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CEB" w:rsidRDefault="00043CEB" w:rsidP="00043CEB">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Editor, </w:t>
      </w:r>
      <w:r>
        <w:rPr>
          <w:rFonts w:ascii="Times New Roman" w:hAnsi="Times New Roman" w:cs="Times New Roman"/>
          <w:sz w:val="24"/>
          <w:szCs w:val="24"/>
        </w:rPr>
        <w:t>Journal of Infection and Molecular Biology</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Full Length Article</w:t>
      </w:r>
    </w:p>
    <w:p w:rsidR="00043CEB" w:rsidRDefault="00043CEB" w:rsidP="00043CEB">
      <w:pPr>
        <w:spacing w:line="480" w:lineRule="auto"/>
        <w:rPr>
          <w:rFonts w:ascii="Times New Roman" w:hAnsi="Times New Roman" w:cs="Times New Roman"/>
          <w:sz w:val="24"/>
          <w:szCs w:val="24"/>
        </w:rPr>
      </w:pPr>
      <w:r>
        <w:rPr>
          <w:rFonts w:ascii="Times New Roman" w:hAnsi="Times New Roman" w:cs="Times New Roman"/>
          <w:sz w:val="24"/>
          <w:szCs w:val="24"/>
        </w:rPr>
        <w:t>University</w:t>
      </w:r>
      <w:r>
        <w:rPr>
          <w:rFonts w:ascii="Times New Roman" w:hAnsi="Times New Roman" w:cs="Times New Roman"/>
          <w:sz w:val="24"/>
          <w:szCs w:val="24"/>
        </w:rPr>
        <w:t xml:space="preserve"> of Veterinary and Animal Sciences</w:t>
      </w:r>
      <w:r>
        <w:rPr>
          <w:rFonts w:ascii="Times New Roman" w:hAnsi="Times New Roman" w:cs="Times New Roman"/>
          <w:sz w:val="24"/>
          <w:szCs w:val="24"/>
        </w:rPr>
        <w:t>, Lahore</w:t>
      </w:r>
    </w:p>
    <w:p w:rsidR="00043CEB" w:rsidRDefault="00043CEB" w:rsidP="00043CEB">
      <w:pPr>
        <w:spacing w:line="480" w:lineRule="auto"/>
        <w:rPr>
          <w:rFonts w:ascii="Times New Roman" w:hAnsi="Times New Roman" w:cs="Times New Roman"/>
          <w:b/>
          <w:sz w:val="24"/>
          <w:szCs w:val="24"/>
        </w:rPr>
      </w:pPr>
      <w:r>
        <w:rPr>
          <w:rFonts w:ascii="Times New Roman" w:hAnsi="Times New Roman" w:cs="Times New Roman"/>
          <w:b/>
          <w:sz w:val="24"/>
          <w:szCs w:val="24"/>
        </w:rPr>
        <w:t>STATEMENT OF NOVELITY</w:t>
      </w:r>
    </w:p>
    <w:p w:rsidR="00043CEB" w:rsidRDefault="00043CEB" w:rsidP="00043CEB">
      <w:pPr>
        <w:jc w:val="both"/>
        <w:rPr>
          <w:rFonts w:ascii="Times New Roman" w:hAnsi="Times New Roman" w:cs="Times New Roman"/>
          <w:sz w:val="24"/>
          <w:szCs w:val="24"/>
        </w:rPr>
      </w:pPr>
      <w:r>
        <w:rPr>
          <w:rFonts w:ascii="Times New Roman" w:hAnsi="Times New Roman" w:cs="Times New Roman"/>
          <w:sz w:val="24"/>
          <w:szCs w:val="24"/>
        </w:rPr>
        <w:t xml:space="preserve">The research article titled </w:t>
      </w:r>
      <w:r>
        <w:rPr>
          <w:rFonts w:ascii="Times New Roman" w:hAnsi="Times New Roman" w:cs="Times New Roman"/>
          <w:b/>
          <w:sz w:val="24"/>
          <w:szCs w:val="24"/>
        </w:rPr>
        <w:t xml:space="preserve">“Reliability of Urine Pus Cell Counts on Microscopy Correlated with Urine Culture Colony Counts on Culture Media for UTI during Pregnancy” </w:t>
      </w:r>
      <w:r>
        <w:rPr>
          <w:rFonts w:ascii="Times New Roman" w:hAnsi="Times New Roman" w:cs="Times New Roman"/>
          <w:sz w:val="24"/>
          <w:szCs w:val="24"/>
        </w:rPr>
        <w:t>submitted for</w:t>
      </w:r>
      <w:r>
        <w:rPr>
          <w:rFonts w:ascii="Times New Roman" w:hAnsi="Times New Roman" w:cs="Times New Roman"/>
          <w:b/>
          <w:sz w:val="24"/>
          <w:szCs w:val="24"/>
        </w:rPr>
        <w:t xml:space="preserve"> </w:t>
      </w:r>
      <w:r>
        <w:rPr>
          <w:rFonts w:ascii="Times New Roman" w:hAnsi="Times New Roman" w:cs="Times New Roman"/>
          <w:sz w:val="24"/>
          <w:szCs w:val="24"/>
        </w:rPr>
        <w:t>publication in your esteemed journal is an original research work. It has neither been published nor is under consideration for publication elsewhere. All the named authors agree with the contents and form of paper. The study has been conducted in accordance with human welfare laws of Pakistan. Furthermore nobody has any objection with reference to its publication.</w:t>
      </w:r>
    </w:p>
    <w:p w:rsidR="00043CEB" w:rsidRDefault="00043CEB" w:rsidP="00043CEB">
      <w:pPr>
        <w:jc w:val="both"/>
        <w:rPr>
          <w:rFonts w:ascii="Times New Roman" w:hAnsi="Times New Roman" w:cs="Times New Roman"/>
          <w:sz w:val="24"/>
          <w:szCs w:val="24"/>
        </w:rPr>
      </w:pPr>
      <w:r>
        <w:rPr>
          <w:rFonts w:ascii="Times New Roman" w:hAnsi="Times New Roman" w:cs="Times New Roman"/>
          <w:sz w:val="24"/>
          <w:szCs w:val="24"/>
        </w:rPr>
        <w:t xml:space="preserve">During pregnancy UTI shows different causative complications including cystitis, urethritis, uretritis, phyelonephritis and preterm delivery. Pregnancy characterizes some causative factors like partial blockage of urinary passage in bladder area as a physical factor where uropathogens can grow and hormonal change as a chemical factor where uropathogens can ascend. This study was carried out to assess the reliability of pus cell counts upto a significant number on urine microscopy then correlate with culture colony counts on urine culture. Significant pyuria gives a significantly positive correlation with significant bacteriuria. The interpretation of this study along with the coordination of Gynecological clinicians helps to prevent the ill effects of UTI during pregnancy. </w:t>
      </w:r>
    </w:p>
    <w:p w:rsidR="00043CEB" w:rsidRDefault="00043CEB" w:rsidP="00043CE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You are requested to publish the research paper in </w:t>
      </w:r>
      <w:r>
        <w:rPr>
          <w:rFonts w:ascii="Times New Roman" w:hAnsi="Times New Roman" w:cs="Times New Roman"/>
          <w:sz w:val="24"/>
          <w:szCs w:val="24"/>
        </w:rPr>
        <w:t>Journal of Infection and Molecular Biology</w:t>
      </w:r>
      <w:r>
        <w:rPr>
          <w:rFonts w:ascii="Times New Roman" w:hAnsi="Times New Roman" w:cs="Times New Roman"/>
          <w:sz w:val="24"/>
          <w:szCs w:val="24"/>
        </w:rPr>
        <w:t>.</w:t>
      </w:r>
      <w:bookmarkStart w:id="0" w:name="_GoBack"/>
      <w:bookmarkEnd w:id="0"/>
    </w:p>
    <w:p w:rsidR="00043CEB" w:rsidRDefault="00043CEB" w:rsidP="00043CEB">
      <w:pPr>
        <w:spacing w:line="480" w:lineRule="auto"/>
        <w:jc w:val="both"/>
        <w:rPr>
          <w:rFonts w:ascii="Times New Roman" w:hAnsi="Times New Roman" w:cs="Times New Roman"/>
          <w:sz w:val="24"/>
          <w:szCs w:val="24"/>
        </w:rPr>
      </w:pPr>
      <w:r>
        <w:rPr>
          <w:rFonts w:ascii="Times New Roman" w:hAnsi="Times New Roman" w:cs="Times New Roman"/>
          <w:sz w:val="24"/>
          <w:szCs w:val="24"/>
        </w:rPr>
        <w:t>With regards,</w:t>
      </w:r>
    </w:p>
    <w:p w:rsidR="00043CEB" w:rsidRDefault="00043CEB" w:rsidP="00043CEB">
      <w:pPr>
        <w:spacing w:line="480" w:lineRule="auto"/>
        <w:jc w:val="both"/>
        <w:rPr>
          <w:rFonts w:ascii="Times New Roman" w:hAnsi="Times New Roman" w:cs="Times New Roman"/>
          <w:sz w:val="24"/>
          <w:szCs w:val="24"/>
        </w:rPr>
      </w:pPr>
      <w:r>
        <w:rPr>
          <w:rFonts w:ascii="Times New Roman" w:hAnsi="Times New Roman" w:cs="Times New Roman"/>
          <w:sz w:val="24"/>
          <w:szCs w:val="24"/>
        </w:rPr>
        <w:t>Corresponding Author</w:t>
      </w:r>
    </w:p>
    <w:p w:rsidR="00043CEB" w:rsidRDefault="00043CEB" w:rsidP="00043CEB">
      <w:pPr>
        <w:spacing w:line="480" w:lineRule="auto"/>
        <w:jc w:val="both"/>
        <w:rPr>
          <w:rFonts w:ascii="Times New Roman" w:hAnsi="Times New Roman" w:cs="Times New Roman"/>
          <w:sz w:val="24"/>
          <w:szCs w:val="24"/>
        </w:rPr>
      </w:pPr>
      <w:r>
        <w:rPr>
          <w:rFonts w:ascii="Times New Roman" w:hAnsi="Times New Roman" w:cs="Times New Roman"/>
          <w:sz w:val="24"/>
          <w:szCs w:val="24"/>
        </w:rPr>
        <w:t>(Khawar Ali Shahzad)</w:t>
      </w:r>
    </w:p>
    <w:p w:rsidR="00043CEB" w:rsidRDefault="00043CEB" w:rsidP="00043CEB">
      <w:pPr>
        <w:spacing w:line="480" w:lineRule="auto"/>
        <w:jc w:val="both"/>
        <w:rPr>
          <w:rFonts w:ascii="Times New Roman" w:hAnsi="Times New Roman" w:cs="Times New Roman"/>
          <w:sz w:val="24"/>
          <w:szCs w:val="24"/>
        </w:rPr>
      </w:pPr>
      <w:r>
        <w:rPr>
          <w:rFonts w:ascii="Times New Roman" w:hAnsi="Times New Roman" w:cs="Times New Roman"/>
          <w:sz w:val="24"/>
          <w:szCs w:val="24"/>
        </w:rPr>
        <w:t>Lecture, Institute of Molecular Biology and Biotechnology</w:t>
      </w:r>
    </w:p>
    <w:p w:rsidR="00043CEB" w:rsidRDefault="00043CEB" w:rsidP="00043CEB">
      <w:pPr>
        <w:spacing w:line="480" w:lineRule="auto"/>
        <w:jc w:val="both"/>
        <w:rPr>
          <w:rFonts w:ascii="Times New Roman" w:hAnsi="Times New Roman" w:cs="Times New Roman"/>
          <w:sz w:val="24"/>
          <w:szCs w:val="24"/>
        </w:rPr>
      </w:pPr>
      <w:r>
        <w:rPr>
          <w:rFonts w:ascii="Times New Roman" w:hAnsi="Times New Roman" w:cs="Times New Roman"/>
          <w:sz w:val="24"/>
          <w:szCs w:val="24"/>
        </w:rPr>
        <w:t>The University of Lahore, Lahore</w:t>
      </w:r>
    </w:p>
    <w:p w:rsidR="00EF331B" w:rsidRDefault="00EF331B"/>
    <w:sectPr w:rsidR="00EF33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B99"/>
    <w:rsid w:val="00043CEB"/>
    <w:rsid w:val="00084B99"/>
    <w:rsid w:val="00EF331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CEB"/>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CEB"/>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34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KHAWAR CH</dc:creator>
  <cp:keywords/>
  <dc:description/>
  <cp:lastModifiedBy>KHAWAR CH</cp:lastModifiedBy>
  <cp:revision>2</cp:revision>
  <dcterms:created xsi:type="dcterms:W3CDTF">2013-03-07T10:08:00Z</dcterms:created>
  <dcterms:modified xsi:type="dcterms:W3CDTF">2013-03-07T10:16:00Z</dcterms:modified>
</cp:coreProperties>
</file>