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2FD" w:rsidRPr="00C577DF" w:rsidRDefault="008132FC" w:rsidP="005F6532">
      <w:pPr>
        <w:spacing w:after="0" w:line="360" w:lineRule="auto"/>
        <w:jc w:val="center"/>
        <w:rPr>
          <w:rFonts w:ascii="Times New Roman" w:hAnsi="Times New Roman" w:cs="Times New Roman"/>
          <w:b/>
          <w:sz w:val="24"/>
          <w:szCs w:val="24"/>
        </w:rPr>
      </w:pPr>
      <w:r w:rsidRPr="00C577DF">
        <w:rPr>
          <w:rFonts w:ascii="Times New Roman" w:hAnsi="Times New Roman" w:cs="Times New Roman"/>
          <w:b/>
          <w:sz w:val="24"/>
          <w:szCs w:val="24"/>
        </w:rPr>
        <w:t xml:space="preserve">Seroepidemiological </w:t>
      </w:r>
      <w:r w:rsidR="00313D26" w:rsidRPr="00C577DF">
        <w:rPr>
          <w:rFonts w:ascii="Times New Roman" w:hAnsi="Times New Roman" w:cs="Times New Roman"/>
          <w:b/>
          <w:sz w:val="24"/>
          <w:szCs w:val="24"/>
        </w:rPr>
        <w:t>P</w:t>
      </w:r>
      <w:r w:rsidRPr="00C577DF">
        <w:rPr>
          <w:rFonts w:ascii="Times New Roman" w:hAnsi="Times New Roman" w:cs="Times New Roman"/>
          <w:b/>
          <w:sz w:val="24"/>
          <w:szCs w:val="24"/>
        </w:rPr>
        <w:t>attern</w:t>
      </w:r>
      <w:r w:rsidR="00923EFA" w:rsidRPr="00C577DF">
        <w:rPr>
          <w:rFonts w:ascii="Times New Roman" w:hAnsi="Times New Roman" w:cs="Times New Roman"/>
          <w:b/>
          <w:sz w:val="24"/>
          <w:szCs w:val="24"/>
        </w:rPr>
        <w:t xml:space="preserve"> of </w:t>
      </w:r>
      <w:r w:rsidR="00F6429A" w:rsidRPr="00C577DF">
        <w:rPr>
          <w:rFonts w:ascii="Times New Roman" w:hAnsi="Times New Roman" w:cs="Times New Roman"/>
          <w:b/>
          <w:sz w:val="24"/>
          <w:szCs w:val="24"/>
        </w:rPr>
        <w:t>S</w:t>
      </w:r>
      <w:r w:rsidR="00923EFA" w:rsidRPr="00C577DF">
        <w:rPr>
          <w:rFonts w:ascii="Times New Roman" w:hAnsi="Times New Roman" w:cs="Times New Roman"/>
          <w:b/>
          <w:sz w:val="24"/>
          <w:szCs w:val="24"/>
        </w:rPr>
        <w:t xml:space="preserve">almonellosis in </w:t>
      </w:r>
      <w:r w:rsidR="00313D26" w:rsidRPr="00C577DF">
        <w:rPr>
          <w:rFonts w:ascii="Times New Roman" w:hAnsi="Times New Roman" w:cs="Times New Roman"/>
          <w:b/>
          <w:sz w:val="24"/>
          <w:szCs w:val="24"/>
        </w:rPr>
        <w:t>A</w:t>
      </w:r>
      <w:r w:rsidR="00923EFA" w:rsidRPr="00C577DF">
        <w:rPr>
          <w:rFonts w:ascii="Times New Roman" w:hAnsi="Times New Roman" w:cs="Times New Roman"/>
          <w:b/>
          <w:sz w:val="24"/>
          <w:szCs w:val="24"/>
        </w:rPr>
        <w:t xml:space="preserve">nimals of Rohilkhand </w:t>
      </w:r>
      <w:r w:rsidR="00313D26" w:rsidRPr="00C577DF">
        <w:rPr>
          <w:rFonts w:ascii="Times New Roman" w:hAnsi="Times New Roman" w:cs="Times New Roman"/>
          <w:b/>
          <w:sz w:val="24"/>
          <w:szCs w:val="24"/>
        </w:rPr>
        <w:t>R</w:t>
      </w:r>
      <w:r w:rsidR="00923EFA" w:rsidRPr="00C577DF">
        <w:rPr>
          <w:rFonts w:ascii="Times New Roman" w:hAnsi="Times New Roman" w:cs="Times New Roman"/>
          <w:b/>
          <w:sz w:val="24"/>
          <w:szCs w:val="24"/>
        </w:rPr>
        <w:t>egion, U</w:t>
      </w:r>
      <w:r w:rsidR="00424FCC" w:rsidRPr="00C577DF">
        <w:rPr>
          <w:rFonts w:ascii="Times New Roman" w:hAnsi="Times New Roman" w:cs="Times New Roman"/>
          <w:b/>
          <w:sz w:val="24"/>
          <w:szCs w:val="24"/>
        </w:rPr>
        <w:t xml:space="preserve">ttar Pradesh, </w:t>
      </w:r>
      <w:r w:rsidR="00923EFA" w:rsidRPr="00C577DF">
        <w:rPr>
          <w:rFonts w:ascii="Times New Roman" w:hAnsi="Times New Roman" w:cs="Times New Roman"/>
          <w:b/>
          <w:sz w:val="24"/>
          <w:szCs w:val="24"/>
        </w:rPr>
        <w:t>India</w:t>
      </w:r>
    </w:p>
    <w:p w:rsidR="00424FCC" w:rsidRPr="00C577DF" w:rsidRDefault="00424FCC" w:rsidP="005F6532">
      <w:pPr>
        <w:spacing w:after="0" w:line="360" w:lineRule="auto"/>
        <w:jc w:val="center"/>
        <w:rPr>
          <w:rFonts w:ascii="Times New Roman" w:hAnsi="Times New Roman" w:cs="Times New Roman"/>
          <w:b/>
          <w:sz w:val="24"/>
          <w:szCs w:val="24"/>
        </w:rPr>
      </w:pPr>
    </w:p>
    <w:p w:rsidR="00313D26" w:rsidRPr="00C577DF" w:rsidRDefault="00313D26" w:rsidP="005F6532">
      <w:pPr>
        <w:spacing w:after="0" w:line="360" w:lineRule="auto"/>
        <w:jc w:val="center"/>
        <w:rPr>
          <w:rFonts w:ascii="Times New Roman" w:hAnsi="Times New Roman" w:cs="Times New Roman"/>
          <w:b/>
          <w:bCs/>
          <w:sz w:val="24"/>
          <w:szCs w:val="24"/>
          <w:vertAlign w:val="superscript"/>
        </w:rPr>
      </w:pPr>
      <w:r w:rsidRPr="00C577DF">
        <w:rPr>
          <w:rFonts w:ascii="Times New Roman" w:hAnsi="Times New Roman" w:cs="Times New Roman"/>
          <w:b/>
          <w:bCs/>
          <w:sz w:val="24"/>
          <w:szCs w:val="24"/>
        </w:rPr>
        <w:t>N</w:t>
      </w:r>
      <w:r w:rsidR="00C4465B">
        <w:rPr>
          <w:rFonts w:ascii="Times New Roman" w:hAnsi="Times New Roman" w:cs="Times New Roman"/>
          <w:b/>
          <w:bCs/>
          <w:sz w:val="24"/>
          <w:szCs w:val="24"/>
        </w:rPr>
        <w:t xml:space="preserve">. </w:t>
      </w:r>
      <w:r w:rsidR="00722CA7" w:rsidRPr="00C577DF">
        <w:rPr>
          <w:rFonts w:ascii="Times New Roman" w:hAnsi="Times New Roman" w:cs="Times New Roman"/>
          <w:b/>
          <w:bCs/>
          <w:sz w:val="24"/>
          <w:szCs w:val="24"/>
        </w:rPr>
        <w:t xml:space="preserve"> </w:t>
      </w:r>
      <w:r w:rsidRPr="00C577DF">
        <w:rPr>
          <w:rFonts w:ascii="Times New Roman" w:hAnsi="Times New Roman" w:cs="Times New Roman"/>
          <w:b/>
          <w:bCs/>
          <w:sz w:val="24"/>
          <w:szCs w:val="24"/>
        </w:rPr>
        <w:t>Sachan</w:t>
      </w:r>
      <w:r w:rsidRPr="00C577DF">
        <w:rPr>
          <w:rFonts w:ascii="Times New Roman" w:hAnsi="Times New Roman" w:cs="Times New Roman"/>
          <w:b/>
          <w:bCs/>
          <w:sz w:val="24"/>
          <w:szCs w:val="24"/>
          <w:vertAlign w:val="superscript"/>
        </w:rPr>
        <w:t>1</w:t>
      </w:r>
      <w:r w:rsidRPr="00C577DF">
        <w:rPr>
          <w:rFonts w:ascii="Times New Roman" w:hAnsi="Times New Roman" w:cs="Times New Roman"/>
          <w:b/>
          <w:bCs/>
          <w:sz w:val="24"/>
          <w:szCs w:val="24"/>
        </w:rPr>
        <w:t>, Binita Nautiyal</w:t>
      </w:r>
      <w:r w:rsidRPr="00C577DF">
        <w:rPr>
          <w:rFonts w:ascii="Times New Roman" w:hAnsi="Times New Roman" w:cs="Times New Roman"/>
          <w:b/>
          <w:bCs/>
          <w:sz w:val="24"/>
          <w:szCs w:val="24"/>
          <w:vertAlign w:val="superscript"/>
        </w:rPr>
        <w:t>1</w:t>
      </w:r>
      <w:r w:rsidRPr="00C577DF">
        <w:rPr>
          <w:rFonts w:ascii="Times New Roman" w:hAnsi="Times New Roman" w:cs="Times New Roman"/>
          <w:b/>
          <w:bCs/>
          <w:sz w:val="24"/>
          <w:szCs w:val="24"/>
        </w:rPr>
        <w:t xml:space="preserve">, </w:t>
      </w:r>
      <w:r w:rsidR="00F73825" w:rsidRPr="00C577DF">
        <w:rPr>
          <w:rFonts w:ascii="Times New Roman" w:hAnsi="Times New Roman" w:cs="Times New Roman"/>
          <w:b/>
          <w:bCs/>
          <w:sz w:val="24"/>
          <w:szCs w:val="24"/>
        </w:rPr>
        <w:t>R. K. Agarwal</w:t>
      </w:r>
      <w:r w:rsidR="00F73825" w:rsidRPr="00C577DF">
        <w:rPr>
          <w:rFonts w:ascii="Times New Roman" w:hAnsi="Times New Roman" w:cs="Times New Roman"/>
          <w:b/>
          <w:bCs/>
          <w:sz w:val="24"/>
          <w:szCs w:val="24"/>
          <w:vertAlign w:val="superscript"/>
        </w:rPr>
        <w:t>3</w:t>
      </w:r>
      <w:r w:rsidR="00F73825" w:rsidRPr="00C577DF">
        <w:rPr>
          <w:rFonts w:ascii="Times New Roman" w:hAnsi="Times New Roman" w:cs="Times New Roman"/>
          <w:b/>
          <w:bCs/>
          <w:sz w:val="24"/>
          <w:szCs w:val="24"/>
        </w:rPr>
        <w:t xml:space="preserve">, </w:t>
      </w:r>
      <w:r w:rsidRPr="00C577DF">
        <w:rPr>
          <w:rFonts w:ascii="Times New Roman" w:hAnsi="Times New Roman" w:cs="Times New Roman"/>
          <w:b/>
          <w:bCs/>
          <w:sz w:val="24"/>
          <w:szCs w:val="24"/>
        </w:rPr>
        <w:t>V.</w:t>
      </w:r>
      <w:r w:rsidR="00722CA7" w:rsidRPr="00C577DF">
        <w:rPr>
          <w:rFonts w:ascii="Times New Roman" w:hAnsi="Times New Roman" w:cs="Times New Roman"/>
          <w:b/>
          <w:bCs/>
          <w:sz w:val="24"/>
          <w:szCs w:val="24"/>
        </w:rPr>
        <w:t xml:space="preserve"> </w:t>
      </w:r>
      <w:r w:rsidRPr="00C577DF">
        <w:rPr>
          <w:rFonts w:ascii="Times New Roman" w:hAnsi="Times New Roman" w:cs="Times New Roman"/>
          <w:b/>
          <w:bCs/>
          <w:sz w:val="24"/>
          <w:szCs w:val="24"/>
        </w:rPr>
        <w:t>P.</w:t>
      </w:r>
      <w:r w:rsidR="00722CA7" w:rsidRPr="00C577DF">
        <w:rPr>
          <w:rFonts w:ascii="Times New Roman" w:hAnsi="Times New Roman" w:cs="Times New Roman"/>
          <w:b/>
          <w:bCs/>
          <w:sz w:val="24"/>
          <w:szCs w:val="24"/>
        </w:rPr>
        <w:t xml:space="preserve"> </w:t>
      </w:r>
      <w:r w:rsidRPr="00C577DF">
        <w:rPr>
          <w:rFonts w:ascii="Times New Roman" w:hAnsi="Times New Roman" w:cs="Times New Roman"/>
          <w:b/>
          <w:bCs/>
          <w:sz w:val="24"/>
          <w:szCs w:val="24"/>
        </w:rPr>
        <w:t>Singh</w:t>
      </w:r>
      <w:r w:rsidRPr="00C577DF">
        <w:rPr>
          <w:rFonts w:ascii="Times New Roman" w:hAnsi="Times New Roman" w:cs="Times New Roman"/>
          <w:b/>
          <w:bCs/>
          <w:sz w:val="24"/>
          <w:szCs w:val="24"/>
          <w:vertAlign w:val="superscript"/>
        </w:rPr>
        <w:t>2</w:t>
      </w:r>
      <w:r w:rsidR="00722CA7" w:rsidRPr="00C577DF">
        <w:rPr>
          <w:rFonts w:ascii="Times New Roman" w:hAnsi="Times New Roman" w:cs="Times New Roman"/>
          <w:b/>
          <w:bCs/>
          <w:sz w:val="24"/>
          <w:szCs w:val="24"/>
        </w:rPr>
        <w:t>and</w:t>
      </w:r>
      <w:r w:rsidRPr="00C577DF">
        <w:rPr>
          <w:rFonts w:ascii="Times New Roman" w:hAnsi="Times New Roman" w:cs="Times New Roman"/>
          <w:b/>
          <w:bCs/>
          <w:sz w:val="24"/>
          <w:szCs w:val="24"/>
        </w:rPr>
        <w:t xml:space="preserve"> Amit K</w:t>
      </w:r>
      <w:r w:rsidR="00722CA7" w:rsidRPr="00C577DF">
        <w:rPr>
          <w:rFonts w:ascii="Times New Roman" w:hAnsi="Times New Roman" w:cs="Times New Roman"/>
          <w:b/>
          <w:bCs/>
          <w:sz w:val="24"/>
          <w:szCs w:val="24"/>
        </w:rPr>
        <w:t>umar</w:t>
      </w:r>
      <w:r w:rsidRPr="00C577DF">
        <w:rPr>
          <w:rFonts w:ascii="Times New Roman" w:hAnsi="Times New Roman" w:cs="Times New Roman"/>
          <w:b/>
          <w:bCs/>
          <w:sz w:val="24"/>
          <w:szCs w:val="24"/>
        </w:rPr>
        <w:t>Verma</w:t>
      </w:r>
      <w:r w:rsidRPr="00C577DF">
        <w:rPr>
          <w:rFonts w:ascii="Times New Roman" w:hAnsi="Times New Roman" w:cs="Times New Roman"/>
          <w:b/>
          <w:bCs/>
          <w:sz w:val="24"/>
          <w:szCs w:val="24"/>
          <w:vertAlign w:val="superscript"/>
        </w:rPr>
        <w:t>2</w:t>
      </w:r>
    </w:p>
    <w:p w:rsidR="00647466" w:rsidRPr="00C577DF" w:rsidRDefault="00647466" w:rsidP="00722CA7">
      <w:pPr>
        <w:pStyle w:val="Default"/>
        <w:spacing w:line="360" w:lineRule="auto"/>
        <w:jc w:val="both"/>
        <w:rPr>
          <w:rFonts w:ascii="Times New Roman" w:hAnsi="Times New Roman" w:cs="Times New Roman"/>
          <w:color w:val="auto"/>
          <w:vertAlign w:val="superscript"/>
        </w:rPr>
      </w:pPr>
    </w:p>
    <w:p w:rsidR="00313D26" w:rsidRPr="00C577DF" w:rsidRDefault="00313D26" w:rsidP="00722CA7">
      <w:pPr>
        <w:pStyle w:val="Default"/>
        <w:spacing w:line="360" w:lineRule="auto"/>
        <w:jc w:val="both"/>
        <w:rPr>
          <w:rFonts w:ascii="Times New Roman" w:hAnsi="Times New Roman" w:cs="Times New Roman"/>
          <w:color w:val="auto"/>
        </w:rPr>
      </w:pPr>
      <w:r w:rsidRPr="00C577DF">
        <w:rPr>
          <w:rFonts w:ascii="Times New Roman" w:hAnsi="Times New Roman" w:cs="Times New Roman"/>
          <w:color w:val="auto"/>
          <w:vertAlign w:val="superscript"/>
        </w:rPr>
        <w:t>1</w:t>
      </w:r>
      <w:r w:rsidRPr="00C577DF">
        <w:rPr>
          <w:rFonts w:ascii="Times New Roman" w:hAnsi="Times New Roman" w:cs="Times New Roman"/>
          <w:color w:val="auto"/>
        </w:rPr>
        <w:t xml:space="preserve">Department of Animal Science, </w:t>
      </w:r>
      <w:r w:rsidR="00722CA7" w:rsidRPr="00C577DF">
        <w:rPr>
          <w:rFonts w:ascii="Times New Roman" w:hAnsi="Times New Roman" w:cs="Times New Roman"/>
          <w:color w:val="auto"/>
        </w:rPr>
        <w:t>Faculty of Applied Sciences, M.</w:t>
      </w:r>
      <w:r w:rsidRPr="00C577DF">
        <w:rPr>
          <w:rFonts w:ascii="Times New Roman" w:hAnsi="Times New Roman" w:cs="Times New Roman"/>
          <w:color w:val="auto"/>
        </w:rPr>
        <w:t>J.P. Rohilkhand University, Bareilly,</w:t>
      </w:r>
      <w:r w:rsidR="00722CA7" w:rsidRPr="00C577DF">
        <w:rPr>
          <w:rFonts w:ascii="Times New Roman" w:hAnsi="Times New Roman" w:cs="Times New Roman"/>
          <w:color w:val="auto"/>
        </w:rPr>
        <w:t xml:space="preserve"> U.P.-</w:t>
      </w:r>
      <w:r w:rsidRPr="00C577DF">
        <w:rPr>
          <w:rFonts w:ascii="Times New Roman" w:hAnsi="Times New Roman" w:cs="Times New Roman"/>
          <w:color w:val="auto"/>
        </w:rPr>
        <w:t>243122</w:t>
      </w:r>
      <w:r w:rsidR="00722CA7" w:rsidRPr="00C577DF">
        <w:rPr>
          <w:rFonts w:ascii="Times New Roman" w:hAnsi="Times New Roman" w:cs="Times New Roman"/>
          <w:color w:val="auto"/>
        </w:rPr>
        <w:t xml:space="preserve">; </w:t>
      </w:r>
      <w:r w:rsidR="00722CA7" w:rsidRPr="00C577DF">
        <w:rPr>
          <w:rFonts w:ascii="Times New Roman" w:hAnsi="Times New Roman" w:cs="Times New Roman"/>
          <w:color w:val="auto"/>
          <w:vertAlign w:val="superscript"/>
        </w:rPr>
        <w:t>2</w:t>
      </w:r>
      <w:r w:rsidR="00722CA7" w:rsidRPr="00C577DF">
        <w:rPr>
          <w:rFonts w:ascii="Times New Roman" w:hAnsi="Times New Roman" w:cs="Times New Roman"/>
          <w:color w:val="auto"/>
        </w:rPr>
        <w:t xml:space="preserve">Uttar Pradesh Pandit Deen Dayal Upadhayay Pashu Chikitsa Vigyan Vishwavidyalaya Ewam Go-Anusandhan Sansthan (DUVASU), Mathura (U.P.) – 281001, India; </w:t>
      </w:r>
      <w:r w:rsidRPr="00C577DF">
        <w:rPr>
          <w:rFonts w:ascii="Times New Roman" w:hAnsi="Times New Roman" w:cs="Times New Roman"/>
          <w:color w:val="auto"/>
          <w:vertAlign w:val="superscript"/>
        </w:rPr>
        <w:t>3</w:t>
      </w:r>
      <w:r w:rsidRPr="00C577DF">
        <w:rPr>
          <w:rFonts w:ascii="Times New Roman" w:hAnsi="Times New Roman" w:cs="Times New Roman"/>
          <w:color w:val="auto"/>
        </w:rPr>
        <w:t xml:space="preserve">Indian Veterinary Research Institute, Izatnagar, </w:t>
      </w:r>
      <w:r w:rsidR="00722CA7" w:rsidRPr="00C577DF">
        <w:rPr>
          <w:rFonts w:ascii="Times New Roman" w:hAnsi="Times New Roman" w:cs="Times New Roman"/>
          <w:color w:val="auto"/>
        </w:rPr>
        <w:t>B</w:t>
      </w:r>
      <w:r w:rsidRPr="00C577DF">
        <w:rPr>
          <w:rFonts w:ascii="Times New Roman" w:hAnsi="Times New Roman" w:cs="Times New Roman"/>
          <w:color w:val="auto"/>
        </w:rPr>
        <w:t>areilly, U.P. 243122</w:t>
      </w:r>
      <w:r w:rsidR="00722CA7" w:rsidRPr="00C577DF">
        <w:rPr>
          <w:rFonts w:ascii="Times New Roman" w:hAnsi="Times New Roman" w:cs="Times New Roman"/>
          <w:color w:val="auto"/>
        </w:rPr>
        <w:t>, INDIA</w:t>
      </w:r>
    </w:p>
    <w:p w:rsidR="00722CA7" w:rsidRPr="00C577DF" w:rsidRDefault="00722CA7" w:rsidP="00722CA7">
      <w:pPr>
        <w:pStyle w:val="Default"/>
        <w:spacing w:line="360" w:lineRule="auto"/>
        <w:jc w:val="both"/>
        <w:rPr>
          <w:rFonts w:ascii="Times New Roman" w:hAnsi="Times New Roman" w:cs="Times New Roman"/>
          <w:color w:val="auto"/>
        </w:rPr>
      </w:pPr>
      <w:r w:rsidRPr="00C577DF">
        <w:rPr>
          <w:rFonts w:ascii="Times New Roman" w:hAnsi="Times New Roman" w:cs="Times New Roman"/>
          <w:b/>
          <w:color w:val="auto"/>
        </w:rPr>
        <w:t xml:space="preserve">Corresponding author: </w:t>
      </w:r>
      <w:r w:rsidRPr="00C577DF">
        <w:rPr>
          <w:rFonts w:ascii="Times New Roman" w:hAnsi="Times New Roman" w:cs="Times New Roman"/>
          <w:bCs/>
          <w:color w:val="auto"/>
        </w:rPr>
        <w:t>Dr Neelam Sachan, Assistant Professor, Department of Veterinary Public Health,</w:t>
      </w:r>
      <w:r w:rsidRPr="00C577DF">
        <w:rPr>
          <w:rFonts w:ascii="Times New Roman" w:hAnsi="Times New Roman" w:cs="Times New Roman"/>
          <w:b/>
          <w:color w:val="auto"/>
        </w:rPr>
        <w:t xml:space="preserve"> </w:t>
      </w:r>
      <w:r w:rsidRPr="00C577DF">
        <w:rPr>
          <w:rFonts w:ascii="Times New Roman" w:hAnsi="Times New Roman" w:cs="Times New Roman"/>
          <w:color w:val="auto"/>
        </w:rPr>
        <w:t xml:space="preserve">U.P. Pt. Deen Dayal Upadhyay Veterinary University and Go Anusandhan Sansthan, Mathura, U.P. 281001, INDIA. </w:t>
      </w:r>
      <w:hyperlink r:id="rId7" w:history="1">
        <w:r w:rsidRPr="00C577DF">
          <w:rPr>
            <w:rStyle w:val="Hyperlink"/>
            <w:rFonts w:ascii="Times New Roman" w:hAnsi="Times New Roman" w:cs="Times New Roman"/>
            <w:color w:val="auto"/>
            <w:u w:val="none"/>
          </w:rPr>
          <w:t>Email: neelamvet@rediffmail.com</w:t>
        </w:r>
      </w:hyperlink>
    </w:p>
    <w:p w:rsidR="008E6907" w:rsidRPr="00C577DF" w:rsidRDefault="008E6907" w:rsidP="005F6532">
      <w:pPr>
        <w:spacing w:after="0" w:line="360" w:lineRule="auto"/>
        <w:rPr>
          <w:rFonts w:ascii="Times New Roman" w:hAnsi="Times New Roman" w:cs="Times New Roman"/>
          <w:b/>
          <w:sz w:val="24"/>
          <w:szCs w:val="24"/>
        </w:rPr>
      </w:pPr>
    </w:p>
    <w:p w:rsidR="00923EFA" w:rsidRPr="00C577DF" w:rsidRDefault="00923EFA" w:rsidP="005F6532">
      <w:pPr>
        <w:spacing w:after="0" w:line="360" w:lineRule="auto"/>
        <w:rPr>
          <w:rFonts w:ascii="Times New Roman" w:hAnsi="Times New Roman" w:cs="Times New Roman"/>
          <w:b/>
          <w:sz w:val="24"/>
          <w:szCs w:val="24"/>
        </w:rPr>
      </w:pPr>
      <w:r w:rsidRPr="00C577DF">
        <w:rPr>
          <w:rFonts w:ascii="Times New Roman" w:hAnsi="Times New Roman" w:cs="Times New Roman"/>
          <w:b/>
          <w:sz w:val="24"/>
          <w:szCs w:val="24"/>
        </w:rPr>
        <w:t>Abstract</w:t>
      </w:r>
    </w:p>
    <w:p w:rsidR="00A1541E" w:rsidRPr="00C577DF" w:rsidRDefault="00A1541E" w:rsidP="005F6532">
      <w:pPr>
        <w:spacing w:after="0" w:line="360" w:lineRule="auto"/>
        <w:ind w:firstLine="720"/>
        <w:jc w:val="both"/>
        <w:rPr>
          <w:rFonts w:ascii="Times New Roman" w:hAnsi="Times New Roman" w:cs="Times New Roman"/>
          <w:sz w:val="24"/>
          <w:szCs w:val="24"/>
        </w:rPr>
      </w:pPr>
      <w:r w:rsidRPr="00C577DF">
        <w:rPr>
          <w:rFonts w:ascii="Times New Roman" w:hAnsi="Times New Roman" w:cs="Times New Roman"/>
          <w:sz w:val="24"/>
          <w:szCs w:val="24"/>
        </w:rPr>
        <w:t xml:space="preserve">During the period </w:t>
      </w:r>
      <w:r w:rsidR="005F6532" w:rsidRPr="00C577DF">
        <w:rPr>
          <w:rFonts w:ascii="Times New Roman" w:hAnsi="Times New Roman" w:cs="Times New Roman"/>
          <w:sz w:val="24"/>
          <w:szCs w:val="24"/>
        </w:rPr>
        <w:t>under</w:t>
      </w:r>
      <w:r w:rsidRPr="00C577DF">
        <w:rPr>
          <w:rFonts w:ascii="Times New Roman" w:hAnsi="Times New Roman" w:cs="Times New Roman"/>
          <w:sz w:val="24"/>
          <w:szCs w:val="24"/>
        </w:rPr>
        <w:t xml:space="preserve"> </w:t>
      </w:r>
      <w:r w:rsidR="005F6532" w:rsidRPr="00C577DF">
        <w:rPr>
          <w:rFonts w:ascii="Times New Roman" w:hAnsi="Times New Roman" w:cs="Times New Roman"/>
          <w:sz w:val="24"/>
          <w:szCs w:val="24"/>
        </w:rPr>
        <w:t>study (</w:t>
      </w:r>
      <w:r w:rsidRPr="00C577DF">
        <w:rPr>
          <w:rFonts w:ascii="Times New Roman" w:hAnsi="Times New Roman" w:cs="Times New Roman"/>
          <w:sz w:val="24"/>
          <w:szCs w:val="24"/>
        </w:rPr>
        <w:t>2008-10</w:t>
      </w:r>
      <w:r w:rsidR="005F6532" w:rsidRPr="00C577DF">
        <w:rPr>
          <w:rFonts w:ascii="Times New Roman" w:hAnsi="Times New Roman" w:cs="Times New Roman"/>
          <w:sz w:val="24"/>
          <w:szCs w:val="24"/>
        </w:rPr>
        <w:t>)</w:t>
      </w:r>
      <w:r w:rsidRPr="00C577DF">
        <w:rPr>
          <w:rFonts w:ascii="Times New Roman" w:hAnsi="Times New Roman" w:cs="Times New Roman"/>
          <w:sz w:val="24"/>
          <w:szCs w:val="24"/>
        </w:rPr>
        <w:t xml:space="preserve">, a total of 1500 serum samples of cattle, buffalo, goats and dogs </w:t>
      </w:r>
      <w:r w:rsidR="005F6532" w:rsidRPr="00C577DF">
        <w:rPr>
          <w:rFonts w:ascii="Times New Roman" w:hAnsi="Times New Roman" w:cs="Times New Roman"/>
          <w:sz w:val="24"/>
          <w:szCs w:val="24"/>
        </w:rPr>
        <w:t>from</w:t>
      </w:r>
      <w:r w:rsidRPr="00C577DF">
        <w:rPr>
          <w:rFonts w:ascii="Times New Roman" w:hAnsi="Times New Roman" w:cs="Times New Roman"/>
          <w:sz w:val="24"/>
          <w:szCs w:val="24"/>
        </w:rPr>
        <w:t xml:space="preserve"> </w:t>
      </w:r>
      <w:r w:rsidR="006A7310" w:rsidRPr="00C577DF">
        <w:rPr>
          <w:rFonts w:ascii="Times New Roman" w:hAnsi="Times New Roman" w:cs="Times New Roman"/>
          <w:sz w:val="24"/>
          <w:szCs w:val="24"/>
        </w:rPr>
        <w:t>five districts</w:t>
      </w:r>
      <w:r w:rsidRPr="00C577DF">
        <w:rPr>
          <w:rFonts w:ascii="Times New Roman" w:hAnsi="Times New Roman" w:cs="Times New Roman"/>
          <w:sz w:val="24"/>
          <w:szCs w:val="24"/>
        </w:rPr>
        <w:t xml:space="preserve"> of Rohilkhand </w:t>
      </w:r>
      <w:r w:rsidR="005F6532" w:rsidRPr="00C577DF">
        <w:rPr>
          <w:rFonts w:ascii="Times New Roman" w:hAnsi="Times New Roman" w:cs="Times New Roman"/>
          <w:sz w:val="24"/>
          <w:szCs w:val="24"/>
        </w:rPr>
        <w:t>region, Uttar Pradesh, India were</w:t>
      </w:r>
      <w:r w:rsidRPr="00C577DF">
        <w:rPr>
          <w:rFonts w:ascii="Times New Roman" w:hAnsi="Times New Roman" w:cs="Times New Roman"/>
          <w:sz w:val="24"/>
          <w:szCs w:val="24"/>
        </w:rPr>
        <w:t xml:space="preserve"> screened for presence of </w:t>
      </w:r>
      <w:r w:rsidR="005F6532" w:rsidRPr="00C577DF">
        <w:rPr>
          <w:rFonts w:ascii="Times New Roman" w:hAnsi="Times New Roman" w:cs="Times New Roman"/>
          <w:i/>
          <w:iCs/>
          <w:sz w:val="24"/>
          <w:szCs w:val="24"/>
        </w:rPr>
        <w:t>S</w:t>
      </w:r>
      <w:r w:rsidRPr="00C577DF">
        <w:rPr>
          <w:rFonts w:ascii="Times New Roman" w:hAnsi="Times New Roman" w:cs="Times New Roman"/>
          <w:i/>
          <w:iCs/>
          <w:sz w:val="24"/>
          <w:szCs w:val="24"/>
        </w:rPr>
        <w:t>almonella</w:t>
      </w:r>
      <w:r w:rsidRPr="00C577DF">
        <w:rPr>
          <w:rFonts w:ascii="Times New Roman" w:hAnsi="Times New Roman" w:cs="Times New Roman"/>
          <w:sz w:val="24"/>
          <w:szCs w:val="24"/>
        </w:rPr>
        <w:t xml:space="preserve"> agglutinins employing slide micro</w:t>
      </w:r>
      <w:r w:rsidR="005F6532" w:rsidRPr="00C577DF">
        <w:rPr>
          <w:rFonts w:ascii="Times New Roman" w:hAnsi="Times New Roman" w:cs="Times New Roman"/>
          <w:sz w:val="24"/>
          <w:szCs w:val="24"/>
        </w:rPr>
        <w:t>-</w:t>
      </w:r>
      <w:r w:rsidRPr="00C577DF">
        <w:rPr>
          <w:rFonts w:ascii="Times New Roman" w:hAnsi="Times New Roman" w:cs="Times New Roman"/>
          <w:sz w:val="24"/>
          <w:szCs w:val="24"/>
        </w:rPr>
        <w:t>agglutination test</w:t>
      </w:r>
      <w:r w:rsidR="005F6532" w:rsidRPr="00C577DF">
        <w:rPr>
          <w:rFonts w:ascii="Times New Roman" w:hAnsi="Times New Roman" w:cs="Times New Roman"/>
          <w:sz w:val="24"/>
          <w:szCs w:val="24"/>
        </w:rPr>
        <w:t xml:space="preserve"> using t</w:t>
      </w:r>
      <w:r w:rsidRPr="00C577DF">
        <w:rPr>
          <w:rFonts w:ascii="Times New Roman" w:hAnsi="Times New Roman" w:cs="Times New Roman"/>
          <w:sz w:val="24"/>
          <w:szCs w:val="24"/>
        </w:rPr>
        <w:t xml:space="preserve">wo coloured antigens of </w:t>
      </w:r>
      <w:r w:rsidRPr="00C577DF">
        <w:rPr>
          <w:rFonts w:ascii="Times New Roman" w:hAnsi="Times New Roman" w:cs="Times New Roman"/>
          <w:i/>
          <w:iCs/>
          <w:sz w:val="24"/>
          <w:szCs w:val="24"/>
        </w:rPr>
        <w:t>S</w:t>
      </w:r>
      <w:r w:rsidR="005F6532" w:rsidRPr="00C577DF">
        <w:rPr>
          <w:rFonts w:ascii="Times New Roman" w:hAnsi="Times New Roman" w:cs="Times New Roman"/>
          <w:i/>
          <w:iCs/>
          <w:sz w:val="24"/>
          <w:szCs w:val="24"/>
        </w:rPr>
        <w:t xml:space="preserve">almonella </w:t>
      </w:r>
      <w:r w:rsidRPr="00C577DF">
        <w:rPr>
          <w:rFonts w:ascii="Times New Roman" w:hAnsi="Times New Roman" w:cs="Times New Roman"/>
          <w:i/>
          <w:iCs/>
          <w:sz w:val="24"/>
          <w:szCs w:val="24"/>
        </w:rPr>
        <w:t>Typhimurium</w:t>
      </w:r>
      <w:r w:rsidRPr="00C577DF">
        <w:rPr>
          <w:rFonts w:ascii="Times New Roman" w:hAnsi="Times New Roman" w:cs="Times New Roman"/>
          <w:sz w:val="24"/>
          <w:szCs w:val="24"/>
        </w:rPr>
        <w:t xml:space="preserve"> (O-4,5,12) and </w:t>
      </w:r>
      <w:r w:rsidRPr="00C577DF">
        <w:rPr>
          <w:rFonts w:ascii="Times New Roman" w:hAnsi="Times New Roman" w:cs="Times New Roman"/>
          <w:i/>
          <w:iCs/>
          <w:sz w:val="24"/>
          <w:szCs w:val="24"/>
        </w:rPr>
        <w:t xml:space="preserve">S. </w:t>
      </w:r>
      <w:r w:rsidR="005F6532" w:rsidRPr="00C577DF">
        <w:rPr>
          <w:rFonts w:ascii="Times New Roman" w:hAnsi="Times New Roman" w:cs="Times New Roman"/>
          <w:i/>
          <w:iCs/>
          <w:sz w:val="24"/>
          <w:szCs w:val="24"/>
        </w:rPr>
        <w:t>G</w:t>
      </w:r>
      <w:r w:rsidR="00525BB0" w:rsidRPr="00C577DF">
        <w:rPr>
          <w:rFonts w:ascii="Times New Roman" w:hAnsi="Times New Roman" w:cs="Times New Roman"/>
          <w:i/>
          <w:iCs/>
          <w:sz w:val="24"/>
          <w:szCs w:val="24"/>
        </w:rPr>
        <w:t>allinarum</w:t>
      </w:r>
      <w:r w:rsidR="00525BB0" w:rsidRPr="00C577DF">
        <w:rPr>
          <w:rFonts w:ascii="Times New Roman" w:hAnsi="Times New Roman" w:cs="Times New Roman"/>
          <w:sz w:val="24"/>
          <w:szCs w:val="24"/>
        </w:rPr>
        <w:t xml:space="preserve"> (O-9,12). </w:t>
      </w:r>
      <w:r w:rsidR="008E6064" w:rsidRPr="00C577DF">
        <w:rPr>
          <w:rFonts w:ascii="Times New Roman" w:hAnsi="Times New Roman" w:cs="Times New Roman"/>
          <w:sz w:val="24"/>
          <w:szCs w:val="24"/>
        </w:rPr>
        <w:t>An overall sero</w:t>
      </w:r>
      <w:r w:rsidR="008A2B16" w:rsidRPr="00C577DF">
        <w:rPr>
          <w:rFonts w:ascii="Times New Roman" w:hAnsi="Times New Roman" w:cs="Times New Roman"/>
          <w:sz w:val="24"/>
          <w:szCs w:val="24"/>
        </w:rPr>
        <w:t>-</w:t>
      </w:r>
      <w:r w:rsidR="008E6064" w:rsidRPr="00C577DF">
        <w:rPr>
          <w:rFonts w:ascii="Times New Roman" w:hAnsi="Times New Roman" w:cs="Times New Roman"/>
          <w:sz w:val="24"/>
          <w:szCs w:val="24"/>
        </w:rPr>
        <w:t xml:space="preserve">prevalence of </w:t>
      </w:r>
      <w:r w:rsidR="008E6064" w:rsidRPr="00C577DF">
        <w:rPr>
          <w:rFonts w:ascii="Times New Roman" w:hAnsi="Times New Roman" w:cs="Times New Roman"/>
          <w:i/>
          <w:iCs/>
          <w:sz w:val="24"/>
          <w:szCs w:val="24"/>
        </w:rPr>
        <w:t>Salmonella</w:t>
      </w:r>
      <w:r w:rsidR="008E6064" w:rsidRPr="00C577DF">
        <w:rPr>
          <w:rFonts w:ascii="Times New Roman" w:hAnsi="Times New Roman" w:cs="Times New Roman"/>
          <w:sz w:val="24"/>
          <w:szCs w:val="24"/>
        </w:rPr>
        <w:t xml:space="preserve"> agglutinin against O-4,5,12 and O-9,12 antigens in animals were 15.53% and 13.6%, respectively, while overall</w:t>
      </w:r>
      <w:r w:rsidR="00420011" w:rsidRPr="00C577DF">
        <w:rPr>
          <w:rFonts w:ascii="Times New Roman" w:hAnsi="Times New Roman" w:cs="Times New Roman"/>
          <w:sz w:val="24"/>
          <w:szCs w:val="24"/>
        </w:rPr>
        <w:t xml:space="preserve"> </w:t>
      </w:r>
      <w:r w:rsidR="008E6064" w:rsidRPr="00C577DF">
        <w:rPr>
          <w:rFonts w:ascii="Times New Roman" w:hAnsi="Times New Roman" w:cs="Times New Roman"/>
          <w:sz w:val="24"/>
          <w:szCs w:val="24"/>
        </w:rPr>
        <w:t xml:space="preserve">sero-prevalence of </w:t>
      </w:r>
      <w:r w:rsidR="008E6064" w:rsidRPr="00C577DF">
        <w:rPr>
          <w:rFonts w:ascii="Times New Roman" w:hAnsi="Times New Roman" w:cs="Times New Roman"/>
          <w:i/>
          <w:iCs/>
          <w:sz w:val="24"/>
          <w:szCs w:val="24"/>
        </w:rPr>
        <w:t>Salmonella</w:t>
      </w:r>
      <w:r w:rsidR="008E6064" w:rsidRPr="00C577DF">
        <w:rPr>
          <w:rFonts w:ascii="Times New Roman" w:hAnsi="Times New Roman" w:cs="Times New Roman"/>
          <w:sz w:val="24"/>
          <w:szCs w:val="24"/>
        </w:rPr>
        <w:t xml:space="preserve"> agglutinins against both the antigen was 11.4%. Species wise distribution of positive agglutinin against both the antigen were highest in dogs (25.2%), </w:t>
      </w:r>
      <w:r w:rsidR="00F16B7F" w:rsidRPr="00C577DF">
        <w:rPr>
          <w:rFonts w:ascii="Times New Roman" w:hAnsi="Times New Roman" w:cs="Times New Roman"/>
          <w:sz w:val="24"/>
          <w:szCs w:val="24"/>
        </w:rPr>
        <w:t>fo</w:t>
      </w:r>
      <w:r w:rsidR="008E6064" w:rsidRPr="00C577DF">
        <w:rPr>
          <w:rFonts w:ascii="Times New Roman" w:hAnsi="Times New Roman" w:cs="Times New Roman"/>
          <w:sz w:val="24"/>
          <w:szCs w:val="24"/>
        </w:rPr>
        <w:t xml:space="preserve">llowed by cattle (11%), buffalo </w:t>
      </w:r>
      <w:r w:rsidR="00F16B7F" w:rsidRPr="00C577DF">
        <w:rPr>
          <w:rFonts w:ascii="Times New Roman" w:hAnsi="Times New Roman" w:cs="Times New Roman"/>
          <w:sz w:val="24"/>
          <w:szCs w:val="24"/>
        </w:rPr>
        <w:t>(9.2%) and goats</w:t>
      </w:r>
      <w:r w:rsidR="005F6532" w:rsidRPr="00C577DF">
        <w:rPr>
          <w:rFonts w:ascii="Times New Roman" w:hAnsi="Times New Roman" w:cs="Times New Roman"/>
          <w:sz w:val="24"/>
          <w:szCs w:val="24"/>
        </w:rPr>
        <w:t xml:space="preserve"> </w:t>
      </w:r>
      <w:r w:rsidR="00F16B7F" w:rsidRPr="00C577DF">
        <w:rPr>
          <w:rFonts w:ascii="Times New Roman" w:hAnsi="Times New Roman" w:cs="Times New Roman"/>
          <w:sz w:val="24"/>
          <w:szCs w:val="24"/>
        </w:rPr>
        <w:t>(2.8%).</w:t>
      </w:r>
      <w:r w:rsidR="00F16B7F" w:rsidRPr="00C577DF">
        <w:rPr>
          <w:rFonts w:ascii="Times New Roman" w:hAnsi="Times New Roman" w:cs="Times New Roman"/>
          <w:bCs/>
          <w:sz w:val="24"/>
          <w:szCs w:val="24"/>
        </w:rPr>
        <w:t xml:space="preserve"> </w:t>
      </w:r>
      <w:r w:rsidR="006A7310" w:rsidRPr="00C577DF">
        <w:rPr>
          <w:rFonts w:ascii="Times New Roman" w:hAnsi="Times New Roman" w:cs="Times New Roman"/>
          <w:bCs/>
          <w:sz w:val="24"/>
          <w:szCs w:val="24"/>
        </w:rPr>
        <w:t xml:space="preserve">The prevalence of agglutinin in sera of animals </w:t>
      </w:r>
      <w:r w:rsidR="00722CA7" w:rsidRPr="00C577DF">
        <w:rPr>
          <w:rFonts w:ascii="Times New Roman" w:hAnsi="Times New Roman" w:cs="Times New Roman"/>
          <w:bCs/>
          <w:sz w:val="24"/>
          <w:szCs w:val="24"/>
        </w:rPr>
        <w:t>was</w:t>
      </w:r>
      <w:r w:rsidR="006A7310" w:rsidRPr="00C577DF">
        <w:rPr>
          <w:rFonts w:ascii="Times New Roman" w:hAnsi="Times New Roman" w:cs="Times New Roman"/>
          <w:bCs/>
          <w:sz w:val="24"/>
          <w:szCs w:val="24"/>
        </w:rPr>
        <w:t xml:space="preserve"> highest in animals of </w:t>
      </w:r>
      <w:r w:rsidR="00722CA7" w:rsidRPr="00C577DF">
        <w:rPr>
          <w:rFonts w:ascii="Times New Roman" w:hAnsi="Times New Roman" w:cs="Times New Roman"/>
          <w:bCs/>
          <w:sz w:val="24"/>
          <w:szCs w:val="24"/>
        </w:rPr>
        <w:t xml:space="preserve">district Bareilly (13%). </w:t>
      </w:r>
      <w:r w:rsidR="00F16B7F" w:rsidRPr="00C577DF">
        <w:rPr>
          <w:rFonts w:ascii="Times New Roman" w:eastAsia="Calibri" w:hAnsi="Times New Roman" w:cs="Times New Roman"/>
          <w:bCs/>
          <w:sz w:val="24"/>
          <w:szCs w:val="24"/>
        </w:rPr>
        <w:t>In all the animal species, seropositivity was highest during winter season.</w:t>
      </w:r>
      <w:r w:rsidR="002646C8" w:rsidRPr="00C577DF">
        <w:rPr>
          <w:rFonts w:ascii="Times New Roman" w:eastAsia="Calibri" w:hAnsi="Times New Roman" w:cs="Times New Roman"/>
          <w:bCs/>
          <w:sz w:val="24"/>
          <w:szCs w:val="24"/>
        </w:rPr>
        <w:t xml:space="preserve"> Sex </w:t>
      </w:r>
      <w:r w:rsidR="00722CA7" w:rsidRPr="00C577DF">
        <w:rPr>
          <w:rFonts w:ascii="Times New Roman" w:eastAsia="Calibri" w:hAnsi="Times New Roman" w:cs="Times New Roman"/>
          <w:bCs/>
          <w:sz w:val="24"/>
          <w:szCs w:val="24"/>
        </w:rPr>
        <w:t xml:space="preserve">of animal had no significant effect on </w:t>
      </w:r>
      <w:r w:rsidR="002646C8" w:rsidRPr="00C577DF">
        <w:rPr>
          <w:rFonts w:ascii="Times New Roman" w:eastAsia="Calibri" w:hAnsi="Times New Roman" w:cs="Times New Roman"/>
          <w:bCs/>
          <w:sz w:val="24"/>
          <w:szCs w:val="24"/>
        </w:rPr>
        <w:t>sero</w:t>
      </w:r>
      <w:r w:rsidR="00722CA7" w:rsidRPr="00C577DF">
        <w:rPr>
          <w:rFonts w:ascii="Times New Roman" w:eastAsia="Calibri" w:hAnsi="Times New Roman" w:cs="Times New Roman"/>
          <w:bCs/>
          <w:sz w:val="24"/>
          <w:szCs w:val="24"/>
        </w:rPr>
        <w:t xml:space="preserve">-prevalence of agglutinin against both </w:t>
      </w:r>
      <w:r w:rsidR="00722CA7" w:rsidRPr="00C577DF">
        <w:rPr>
          <w:rFonts w:ascii="Times New Roman" w:eastAsia="Calibri" w:hAnsi="Times New Roman" w:cs="Times New Roman"/>
          <w:bCs/>
          <w:i/>
          <w:iCs/>
          <w:sz w:val="24"/>
          <w:szCs w:val="24"/>
        </w:rPr>
        <w:t xml:space="preserve">Salmonella </w:t>
      </w:r>
      <w:r w:rsidR="00722CA7" w:rsidRPr="00C577DF">
        <w:rPr>
          <w:rFonts w:ascii="Times New Roman" w:eastAsia="Calibri" w:hAnsi="Times New Roman" w:cs="Times New Roman"/>
          <w:bCs/>
          <w:sz w:val="24"/>
          <w:szCs w:val="24"/>
        </w:rPr>
        <w:t>antigen</w:t>
      </w:r>
      <w:r w:rsidR="002646C8" w:rsidRPr="00C577DF">
        <w:rPr>
          <w:rFonts w:ascii="Times New Roman" w:eastAsia="Calibri" w:hAnsi="Times New Roman" w:cs="Times New Roman"/>
          <w:bCs/>
          <w:sz w:val="24"/>
          <w:szCs w:val="24"/>
        </w:rPr>
        <w:t xml:space="preserve">. </w:t>
      </w:r>
      <w:r w:rsidR="00722CA7" w:rsidRPr="00C577DF">
        <w:rPr>
          <w:rFonts w:ascii="Times New Roman" w:eastAsia="Calibri" w:hAnsi="Times New Roman" w:cs="Times New Roman"/>
          <w:bCs/>
          <w:sz w:val="24"/>
          <w:szCs w:val="24"/>
        </w:rPr>
        <w:t xml:space="preserve">Age wise prevalence of positive agglutinin </w:t>
      </w:r>
      <w:r w:rsidR="008A2B16" w:rsidRPr="00C577DF">
        <w:rPr>
          <w:rFonts w:ascii="Times New Roman" w:eastAsia="Calibri" w:hAnsi="Times New Roman" w:cs="Times New Roman"/>
          <w:bCs/>
          <w:sz w:val="24"/>
          <w:szCs w:val="24"/>
        </w:rPr>
        <w:t>was</w:t>
      </w:r>
      <w:r w:rsidR="00722CA7" w:rsidRPr="00C577DF">
        <w:rPr>
          <w:rFonts w:ascii="Times New Roman" w:eastAsia="Calibri" w:hAnsi="Times New Roman" w:cs="Times New Roman"/>
          <w:bCs/>
          <w:sz w:val="24"/>
          <w:szCs w:val="24"/>
        </w:rPr>
        <w:t xml:space="preserve"> found to decrease with age in Buffalo and goats, while showed an increasing trend in dogs.  </w:t>
      </w:r>
    </w:p>
    <w:p w:rsidR="00313D26" w:rsidRPr="00C577DF" w:rsidRDefault="00313D26" w:rsidP="00722CA7">
      <w:pPr>
        <w:spacing w:after="0" w:line="360" w:lineRule="auto"/>
        <w:jc w:val="both"/>
        <w:rPr>
          <w:rFonts w:ascii="Times New Roman" w:hAnsi="Times New Roman" w:cs="Times New Roman"/>
          <w:b/>
          <w:sz w:val="24"/>
          <w:szCs w:val="24"/>
        </w:rPr>
      </w:pPr>
      <w:r w:rsidRPr="00C577DF">
        <w:rPr>
          <w:rFonts w:ascii="Times New Roman" w:hAnsi="Times New Roman" w:cs="Times New Roman"/>
          <w:b/>
          <w:sz w:val="24"/>
          <w:szCs w:val="24"/>
        </w:rPr>
        <w:t xml:space="preserve">Keywords: </w:t>
      </w:r>
      <w:r w:rsidRPr="00C577DF">
        <w:rPr>
          <w:rFonts w:ascii="Times New Roman" w:hAnsi="Times New Roman" w:cs="Times New Roman"/>
          <w:bCs/>
          <w:i/>
          <w:iCs/>
          <w:sz w:val="24"/>
          <w:szCs w:val="24"/>
        </w:rPr>
        <w:t>Salmonell</w:t>
      </w:r>
      <w:r w:rsidR="00722CA7" w:rsidRPr="00C577DF">
        <w:rPr>
          <w:rFonts w:ascii="Times New Roman" w:hAnsi="Times New Roman" w:cs="Times New Roman"/>
          <w:bCs/>
          <w:i/>
          <w:iCs/>
          <w:sz w:val="24"/>
          <w:szCs w:val="24"/>
        </w:rPr>
        <w:t>a</w:t>
      </w:r>
      <w:r w:rsidR="00722CA7" w:rsidRPr="00C577DF">
        <w:rPr>
          <w:rFonts w:ascii="Times New Roman" w:hAnsi="Times New Roman" w:cs="Times New Roman"/>
          <w:bCs/>
          <w:sz w:val="24"/>
          <w:szCs w:val="24"/>
        </w:rPr>
        <w:t xml:space="preserve">, seroprevalence, slide </w:t>
      </w:r>
      <w:r w:rsidRPr="00C577DF">
        <w:rPr>
          <w:rFonts w:ascii="Times New Roman" w:hAnsi="Times New Roman" w:cs="Times New Roman"/>
          <w:bCs/>
          <w:sz w:val="24"/>
          <w:szCs w:val="24"/>
        </w:rPr>
        <w:t>microagglutination test</w:t>
      </w:r>
      <w:r w:rsidR="00722CA7" w:rsidRPr="00C577DF">
        <w:rPr>
          <w:rFonts w:ascii="Times New Roman" w:hAnsi="Times New Roman" w:cs="Times New Roman"/>
          <w:bCs/>
          <w:sz w:val="24"/>
          <w:szCs w:val="24"/>
        </w:rPr>
        <w:t xml:space="preserve">, animal, </w:t>
      </w:r>
      <w:r w:rsidR="00C577DF">
        <w:rPr>
          <w:rFonts w:ascii="Times New Roman" w:hAnsi="Times New Roman" w:cs="Times New Roman"/>
          <w:bCs/>
          <w:sz w:val="24"/>
          <w:szCs w:val="24"/>
        </w:rPr>
        <w:t>c</w:t>
      </w:r>
      <w:r w:rsidR="00722CA7" w:rsidRPr="00C577DF">
        <w:rPr>
          <w:rFonts w:ascii="Times New Roman" w:hAnsi="Times New Roman" w:cs="Times New Roman"/>
          <w:bCs/>
          <w:sz w:val="24"/>
          <w:szCs w:val="24"/>
        </w:rPr>
        <w:t xml:space="preserve">attle, </w:t>
      </w:r>
      <w:r w:rsidR="00C577DF">
        <w:rPr>
          <w:rFonts w:ascii="Times New Roman" w:hAnsi="Times New Roman" w:cs="Times New Roman"/>
          <w:bCs/>
          <w:sz w:val="24"/>
          <w:szCs w:val="24"/>
        </w:rPr>
        <w:t>b</w:t>
      </w:r>
      <w:r w:rsidR="00722CA7" w:rsidRPr="00C577DF">
        <w:rPr>
          <w:rFonts w:ascii="Times New Roman" w:hAnsi="Times New Roman" w:cs="Times New Roman"/>
          <w:bCs/>
          <w:sz w:val="24"/>
          <w:szCs w:val="24"/>
        </w:rPr>
        <w:t xml:space="preserve">uffalo, </w:t>
      </w:r>
      <w:r w:rsidR="00C577DF">
        <w:rPr>
          <w:rFonts w:ascii="Times New Roman" w:hAnsi="Times New Roman" w:cs="Times New Roman"/>
          <w:bCs/>
          <w:sz w:val="24"/>
          <w:szCs w:val="24"/>
        </w:rPr>
        <w:t>g</w:t>
      </w:r>
      <w:r w:rsidR="00722CA7" w:rsidRPr="00C577DF">
        <w:rPr>
          <w:rFonts w:ascii="Times New Roman" w:hAnsi="Times New Roman" w:cs="Times New Roman"/>
          <w:bCs/>
          <w:sz w:val="24"/>
          <w:szCs w:val="24"/>
        </w:rPr>
        <w:t>oat, dog</w:t>
      </w:r>
    </w:p>
    <w:p w:rsidR="00424FCC" w:rsidRPr="00C577DF" w:rsidRDefault="00484A4F" w:rsidP="00647466">
      <w:pPr>
        <w:spacing w:after="0" w:line="36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  </w:t>
      </w:r>
    </w:p>
    <w:p w:rsidR="00424FCC" w:rsidRPr="00C577DF" w:rsidRDefault="00424FCC" w:rsidP="00647466">
      <w:pPr>
        <w:spacing w:after="0" w:line="360" w:lineRule="auto"/>
        <w:jc w:val="both"/>
        <w:rPr>
          <w:rFonts w:ascii="Times New Roman" w:hAnsi="Times New Roman" w:cs="Times New Roman"/>
          <w:sz w:val="24"/>
          <w:szCs w:val="24"/>
        </w:rPr>
      </w:pPr>
    </w:p>
    <w:p w:rsidR="00A1541E" w:rsidRPr="00C577DF" w:rsidRDefault="00A1541E" w:rsidP="00647466">
      <w:pPr>
        <w:spacing w:after="0" w:line="360" w:lineRule="auto"/>
        <w:jc w:val="both"/>
        <w:rPr>
          <w:rFonts w:ascii="Times New Roman" w:hAnsi="Times New Roman" w:cs="Times New Roman"/>
          <w:b/>
          <w:sz w:val="24"/>
          <w:szCs w:val="24"/>
        </w:rPr>
      </w:pPr>
      <w:r w:rsidRPr="00C577DF">
        <w:rPr>
          <w:rFonts w:ascii="Times New Roman" w:hAnsi="Times New Roman" w:cs="Times New Roman"/>
          <w:b/>
          <w:sz w:val="24"/>
          <w:szCs w:val="24"/>
        </w:rPr>
        <w:lastRenderedPageBreak/>
        <w:t>Introduction</w:t>
      </w:r>
    </w:p>
    <w:p w:rsidR="008E6907" w:rsidRPr="00C577DF" w:rsidRDefault="00AD1395" w:rsidP="00AD1395">
      <w:pPr>
        <w:autoSpaceDE w:val="0"/>
        <w:autoSpaceDN w:val="0"/>
        <w:adjustRightInd w:val="0"/>
        <w:spacing w:after="0" w:line="360" w:lineRule="auto"/>
        <w:ind w:firstLine="720"/>
        <w:jc w:val="both"/>
        <w:rPr>
          <w:rFonts w:ascii="Times New Roman" w:hAnsi="Times New Roman" w:cs="Times New Roman"/>
          <w:sz w:val="24"/>
          <w:szCs w:val="24"/>
        </w:rPr>
      </w:pPr>
      <w:r w:rsidRPr="00C577DF">
        <w:rPr>
          <w:rFonts w:ascii="Times New Roman" w:hAnsi="Times New Roman" w:cs="Times New Roman"/>
          <w:sz w:val="24"/>
          <w:szCs w:val="24"/>
        </w:rPr>
        <w:t>More than 60% diseases of human are zoonotic in nature and animals are important source of these diseases including campylobacteriosis, salmonellosis colibacillosis etc (Verma et al., 2007; Kumar et al., 2012).  Among these, s</w:t>
      </w:r>
      <w:r w:rsidR="008E6907" w:rsidRPr="00C577DF">
        <w:rPr>
          <w:rFonts w:ascii="Times New Roman" w:hAnsi="Times New Roman" w:cs="Times New Roman"/>
          <w:sz w:val="24"/>
          <w:szCs w:val="24"/>
        </w:rPr>
        <w:t>almonellosis is one of the most common zoonotic diseases affecting man, animals (Verma et al., 2011a and 2011b) and wide variety of hosts including reptiles, insects, birds etc. The bacteria may cause a spectrum of disease occurrence ranging from sub-clinical, impaired productivity, clinical manif</w:t>
      </w:r>
      <w:r w:rsidRPr="00C577DF">
        <w:rPr>
          <w:rFonts w:ascii="Times New Roman" w:hAnsi="Times New Roman" w:cs="Times New Roman"/>
          <w:sz w:val="24"/>
          <w:szCs w:val="24"/>
        </w:rPr>
        <w:t xml:space="preserve">estations that may become often fatal. The infection spread through contaminated feed and water (Verma et al., 2007) and infected animals tend to shed the organisms in their faeces and secretions (Verma et al., 2008). The isolation of </w:t>
      </w:r>
      <w:r w:rsidRPr="00C577DF">
        <w:rPr>
          <w:rFonts w:ascii="Times New Roman" w:hAnsi="Times New Roman" w:cs="Times New Roman"/>
          <w:i/>
          <w:iCs/>
          <w:sz w:val="24"/>
          <w:szCs w:val="24"/>
        </w:rPr>
        <w:t>Salmonella</w:t>
      </w:r>
      <w:r w:rsidRPr="00C577DF">
        <w:rPr>
          <w:rFonts w:ascii="Times New Roman" w:hAnsi="Times New Roman" w:cs="Times New Roman"/>
          <w:sz w:val="24"/>
          <w:szCs w:val="24"/>
        </w:rPr>
        <w:t xml:space="preserve"> from the faecal sample is quite difficult and takes approximately 4-7 days (Carter and Chengappa, 1991; Verma et al., 2011b). Animal owners, handlers, veterinary health professionals, abattoir workers etc may have chances to get the infection.</w:t>
      </w:r>
      <w:r w:rsidRPr="00C577DF">
        <w:rPr>
          <w:rFonts w:ascii="Times New Roman" w:eastAsia="Calibri" w:hAnsi="Times New Roman" w:cs="Times New Roman"/>
          <w:sz w:val="24"/>
          <w:szCs w:val="24"/>
        </w:rPr>
        <w:t xml:space="preserve"> Salmonellosis, is hyper endemic in India affecting man and animals, alike (Raichowdhuri, </w:t>
      </w:r>
      <w:r w:rsidRPr="00C577DF">
        <w:rPr>
          <w:rFonts w:ascii="Times New Roman" w:eastAsia="Calibri" w:hAnsi="Times New Roman" w:cs="Times New Roman"/>
          <w:i/>
          <w:sz w:val="24"/>
          <w:szCs w:val="24"/>
        </w:rPr>
        <w:t>et al</w:t>
      </w:r>
      <w:r w:rsidRPr="00C577DF">
        <w:rPr>
          <w:rFonts w:ascii="Times New Roman" w:eastAsia="Calibri" w:hAnsi="Times New Roman" w:cs="Times New Roman"/>
          <w:sz w:val="24"/>
          <w:szCs w:val="24"/>
        </w:rPr>
        <w:t>., 1983)</w:t>
      </w:r>
      <w:r w:rsidRPr="00C577DF">
        <w:rPr>
          <w:rFonts w:ascii="Times New Roman" w:hAnsi="Times New Roman" w:cs="Times New Roman"/>
          <w:sz w:val="24"/>
          <w:szCs w:val="24"/>
        </w:rPr>
        <w:t xml:space="preserve"> but </w:t>
      </w:r>
      <w:r w:rsidRPr="00C577DF">
        <w:rPr>
          <w:rFonts w:ascii="Times New Roman" w:eastAsia="Calibri" w:hAnsi="Times New Roman" w:cs="Times New Roman"/>
          <w:sz w:val="24"/>
          <w:szCs w:val="24"/>
        </w:rPr>
        <w:t xml:space="preserve">the actual magnitude of </w:t>
      </w:r>
      <w:r w:rsidRPr="00C577DF">
        <w:rPr>
          <w:rFonts w:ascii="Times New Roman" w:hAnsi="Times New Roman" w:cs="Times New Roman"/>
          <w:sz w:val="24"/>
          <w:szCs w:val="24"/>
        </w:rPr>
        <w:t>disease</w:t>
      </w:r>
      <w:r w:rsidRPr="00C577DF">
        <w:rPr>
          <w:rFonts w:ascii="Times New Roman" w:eastAsia="Calibri" w:hAnsi="Times New Roman" w:cs="Times New Roman"/>
          <w:sz w:val="24"/>
          <w:szCs w:val="24"/>
        </w:rPr>
        <w:t xml:space="preserve"> is not well documented (Niyogi </w:t>
      </w:r>
      <w:r w:rsidRPr="00C577DF">
        <w:rPr>
          <w:rFonts w:ascii="Times New Roman" w:eastAsia="Calibri" w:hAnsi="Times New Roman" w:cs="Times New Roman"/>
          <w:i/>
          <w:sz w:val="24"/>
          <w:szCs w:val="24"/>
        </w:rPr>
        <w:t>et al</w:t>
      </w:r>
      <w:r w:rsidRPr="00C577DF">
        <w:rPr>
          <w:rFonts w:ascii="Times New Roman" w:eastAsia="Calibri" w:hAnsi="Times New Roman" w:cs="Times New Roman"/>
          <w:sz w:val="24"/>
          <w:szCs w:val="24"/>
        </w:rPr>
        <w:t>., 1999).</w:t>
      </w:r>
      <w:r w:rsidRPr="00C577DF">
        <w:rPr>
          <w:rFonts w:ascii="Times New Roman" w:hAnsi="Times New Roman" w:cs="Times New Roman"/>
          <w:sz w:val="24"/>
          <w:szCs w:val="24"/>
        </w:rPr>
        <w:t xml:space="preserve"> Therefore, it is very necessary to keep watch on salmonellosis in animals. As the isolation of Salmonella is tedious and time consuming, so use of simple, rapid serological tests like </w:t>
      </w:r>
      <w:r w:rsidRPr="00C577DF">
        <w:rPr>
          <w:rFonts w:ascii="Times New Roman" w:hAnsi="Times New Roman" w:cs="Times New Roman"/>
          <w:bCs/>
          <w:sz w:val="24"/>
          <w:szCs w:val="24"/>
        </w:rPr>
        <w:t xml:space="preserve">slide micro-agglutination test is convenient method for detecting the prevalence of </w:t>
      </w:r>
      <w:r w:rsidRPr="00C577DF">
        <w:rPr>
          <w:rFonts w:ascii="Times New Roman" w:hAnsi="Times New Roman" w:cs="Times New Roman"/>
          <w:bCs/>
          <w:i/>
          <w:iCs/>
          <w:sz w:val="24"/>
          <w:szCs w:val="24"/>
        </w:rPr>
        <w:t>Salmonella</w:t>
      </w:r>
      <w:r w:rsidRPr="00C577DF">
        <w:rPr>
          <w:rFonts w:ascii="Times New Roman" w:hAnsi="Times New Roman" w:cs="Times New Roman"/>
          <w:bCs/>
          <w:sz w:val="24"/>
          <w:szCs w:val="24"/>
        </w:rPr>
        <w:t xml:space="preserve"> infection in animals.</w:t>
      </w:r>
    </w:p>
    <w:p w:rsidR="00424FCC" w:rsidRPr="00C577DF" w:rsidRDefault="00424FCC" w:rsidP="005F6532">
      <w:pPr>
        <w:spacing w:after="0" w:line="360" w:lineRule="auto"/>
        <w:jc w:val="both"/>
        <w:rPr>
          <w:rFonts w:ascii="Times New Roman" w:hAnsi="Times New Roman" w:cs="Times New Roman"/>
          <w:b/>
          <w:sz w:val="24"/>
          <w:szCs w:val="24"/>
        </w:rPr>
      </w:pPr>
    </w:p>
    <w:p w:rsidR="00AD1395" w:rsidRPr="00C577DF" w:rsidRDefault="008132FC" w:rsidP="005F6532">
      <w:pPr>
        <w:spacing w:after="0" w:line="360" w:lineRule="auto"/>
        <w:jc w:val="both"/>
        <w:rPr>
          <w:rFonts w:ascii="Times New Roman" w:hAnsi="Times New Roman" w:cs="Times New Roman"/>
          <w:sz w:val="24"/>
          <w:szCs w:val="24"/>
        </w:rPr>
      </w:pPr>
      <w:r w:rsidRPr="00C577DF">
        <w:rPr>
          <w:rFonts w:ascii="Times New Roman" w:hAnsi="Times New Roman" w:cs="Times New Roman"/>
          <w:b/>
          <w:sz w:val="24"/>
          <w:szCs w:val="24"/>
        </w:rPr>
        <w:t>Material and methods:</w:t>
      </w:r>
      <w:r w:rsidRPr="00C577DF">
        <w:rPr>
          <w:rFonts w:ascii="Times New Roman" w:hAnsi="Times New Roman" w:cs="Times New Roman"/>
          <w:sz w:val="24"/>
          <w:szCs w:val="24"/>
        </w:rPr>
        <w:t xml:space="preserve"> </w:t>
      </w:r>
    </w:p>
    <w:p w:rsidR="008A2B16" w:rsidRPr="00C577DF" w:rsidRDefault="00AD1395" w:rsidP="005F6532">
      <w:pPr>
        <w:spacing w:after="0" w:line="360" w:lineRule="auto"/>
        <w:jc w:val="both"/>
        <w:rPr>
          <w:rFonts w:ascii="Times New Roman" w:eastAsia="Calibri" w:hAnsi="Times New Roman" w:cs="Times New Roman"/>
          <w:sz w:val="24"/>
          <w:szCs w:val="24"/>
        </w:rPr>
      </w:pPr>
      <w:r w:rsidRPr="00C577DF">
        <w:rPr>
          <w:rFonts w:ascii="Times New Roman" w:hAnsi="Times New Roman" w:cs="Times New Roman"/>
          <w:b/>
          <w:bCs/>
          <w:sz w:val="24"/>
          <w:szCs w:val="24"/>
        </w:rPr>
        <w:t>Samples:</w:t>
      </w:r>
      <w:r w:rsidRPr="00C577DF">
        <w:rPr>
          <w:rFonts w:ascii="Times New Roman" w:hAnsi="Times New Roman" w:cs="Times New Roman"/>
          <w:sz w:val="24"/>
          <w:szCs w:val="24"/>
        </w:rPr>
        <w:t xml:space="preserve"> </w:t>
      </w:r>
      <w:r w:rsidR="008132FC" w:rsidRPr="00C577DF">
        <w:rPr>
          <w:rFonts w:ascii="Times New Roman" w:hAnsi="Times New Roman" w:cs="Times New Roman"/>
          <w:sz w:val="24"/>
          <w:szCs w:val="24"/>
        </w:rPr>
        <w:t>During the period of 2008-10, a total of 1500 blood samples of cattle</w:t>
      </w:r>
      <w:r w:rsidR="008A2B16" w:rsidRPr="00C577DF">
        <w:rPr>
          <w:rFonts w:ascii="Times New Roman" w:hAnsi="Times New Roman" w:cs="Times New Roman"/>
          <w:sz w:val="24"/>
          <w:szCs w:val="24"/>
        </w:rPr>
        <w:t xml:space="preserve"> (725)</w:t>
      </w:r>
      <w:r w:rsidR="008132FC" w:rsidRPr="00C577DF">
        <w:rPr>
          <w:rFonts w:ascii="Times New Roman" w:hAnsi="Times New Roman" w:cs="Times New Roman"/>
          <w:sz w:val="24"/>
          <w:szCs w:val="24"/>
        </w:rPr>
        <w:t>, buffalo</w:t>
      </w:r>
      <w:r w:rsidR="008A2B16" w:rsidRPr="00C577DF">
        <w:rPr>
          <w:rFonts w:ascii="Times New Roman" w:hAnsi="Times New Roman" w:cs="Times New Roman"/>
          <w:sz w:val="24"/>
          <w:szCs w:val="24"/>
        </w:rPr>
        <w:t xml:space="preserve"> (393)</w:t>
      </w:r>
      <w:r w:rsidR="008132FC" w:rsidRPr="00C577DF">
        <w:rPr>
          <w:rFonts w:ascii="Times New Roman" w:hAnsi="Times New Roman" w:cs="Times New Roman"/>
          <w:sz w:val="24"/>
          <w:szCs w:val="24"/>
        </w:rPr>
        <w:t>, goats</w:t>
      </w:r>
      <w:r w:rsidR="008A2B16" w:rsidRPr="00C577DF">
        <w:rPr>
          <w:rFonts w:ascii="Times New Roman" w:hAnsi="Times New Roman" w:cs="Times New Roman"/>
          <w:sz w:val="24"/>
          <w:szCs w:val="24"/>
        </w:rPr>
        <w:t xml:space="preserve"> (180)</w:t>
      </w:r>
      <w:r w:rsidR="008132FC" w:rsidRPr="00C577DF">
        <w:rPr>
          <w:rFonts w:ascii="Times New Roman" w:hAnsi="Times New Roman" w:cs="Times New Roman"/>
          <w:sz w:val="24"/>
          <w:szCs w:val="24"/>
        </w:rPr>
        <w:t xml:space="preserve"> and dogs</w:t>
      </w:r>
      <w:r w:rsidR="008A2B16" w:rsidRPr="00C577DF">
        <w:rPr>
          <w:rFonts w:ascii="Times New Roman" w:hAnsi="Times New Roman" w:cs="Times New Roman"/>
          <w:sz w:val="24"/>
          <w:szCs w:val="24"/>
        </w:rPr>
        <w:t xml:space="preserve"> (202)</w:t>
      </w:r>
      <w:r w:rsidR="008132FC" w:rsidRPr="00C577DF">
        <w:rPr>
          <w:rFonts w:ascii="Times New Roman" w:hAnsi="Times New Roman" w:cs="Times New Roman"/>
          <w:sz w:val="24"/>
          <w:szCs w:val="24"/>
        </w:rPr>
        <w:t xml:space="preserve"> </w:t>
      </w:r>
      <w:r w:rsidR="008132FC" w:rsidRPr="00C577DF">
        <w:rPr>
          <w:rFonts w:ascii="Times New Roman" w:eastAsia="Calibri" w:hAnsi="Times New Roman" w:cs="Times New Roman"/>
          <w:sz w:val="24"/>
          <w:szCs w:val="24"/>
        </w:rPr>
        <w:t>attending veterinary hospitals</w:t>
      </w:r>
      <w:r w:rsidR="008A2B16" w:rsidRPr="00C577DF">
        <w:rPr>
          <w:rFonts w:ascii="Times New Roman" w:eastAsia="Calibri" w:hAnsi="Times New Roman" w:cs="Times New Roman"/>
          <w:sz w:val="24"/>
          <w:szCs w:val="24"/>
        </w:rPr>
        <w:t xml:space="preserve"> in different districts</w:t>
      </w:r>
      <w:r w:rsidR="008132FC" w:rsidRPr="00C577DF">
        <w:rPr>
          <w:rFonts w:ascii="Times New Roman" w:eastAsia="Calibri" w:hAnsi="Times New Roman" w:cs="Times New Roman"/>
          <w:sz w:val="24"/>
          <w:szCs w:val="24"/>
        </w:rPr>
        <w:t xml:space="preserve"> of Rohilkhand region</w:t>
      </w:r>
      <w:r w:rsidR="008A2B16" w:rsidRPr="00C577DF">
        <w:rPr>
          <w:rFonts w:ascii="Times New Roman" w:eastAsia="Calibri" w:hAnsi="Times New Roman" w:cs="Times New Roman"/>
          <w:sz w:val="24"/>
          <w:szCs w:val="24"/>
        </w:rPr>
        <w:t xml:space="preserve"> viz., Moradabad, Rampur, Bareilly, Shahjahanpur and Pillibhit</w:t>
      </w:r>
      <w:r w:rsidR="008132FC" w:rsidRPr="00C577DF">
        <w:rPr>
          <w:rFonts w:ascii="Times New Roman" w:hAnsi="Times New Roman" w:cs="Times New Roman"/>
          <w:sz w:val="24"/>
          <w:szCs w:val="24"/>
        </w:rPr>
        <w:t xml:space="preserve"> were collected</w:t>
      </w:r>
      <w:r w:rsidR="008132FC" w:rsidRPr="00C577DF">
        <w:rPr>
          <w:rFonts w:ascii="Times New Roman" w:eastAsia="Calibri" w:hAnsi="Times New Roman" w:cs="Times New Roman"/>
          <w:sz w:val="24"/>
          <w:szCs w:val="24"/>
        </w:rPr>
        <w:t xml:space="preserve">. </w:t>
      </w:r>
      <w:r w:rsidR="008A2B16" w:rsidRPr="00C577DF">
        <w:rPr>
          <w:rFonts w:ascii="Times New Roman" w:eastAsia="Calibri" w:hAnsi="Times New Roman" w:cs="Times New Roman"/>
          <w:sz w:val="24"/>
          <w:szCs w:val="24"/>
        </w:rPr>
        <w:t>About 5.0ml of blood were collected aseptically using hypodermic syringe (Dispovan) and allowed to clot and kept at room temperature for 3hrs. Serum was separated and kept at          -20ºC till use.</w:t>
      </w:r>
      <w:r w:rsidR="008A2B16" w:rsidRPr="00C577DF">
        <w:rPr>
          <w:rFonts w:ascii="Times New Roman" w:hAnsi="Times New Roman" w:cs="Times New Roman"/>
          <w:sz w:val="24"/>
          <w:szCs w:val="24"/>
        </w:rPr>
        <w:t xml:space="preserve"> During collection of samples, epidemiological data like age, sex of animal and season was also collected to understand the epidemiological pattern of the disease. </w:t>
      </w:r>
    </w:p>
    <w:p w:rsidR="00C26589" w:rsidRPr="00C577DF" w:rsidRDefault="008A2B16" w:rsidP="008A2B16">
      <w:pPr>
        <w:spacing w:after="0" w:line="360" w:lineRule="auto"/>
        <w:jc w:val="both"/>
        <w:rPr>
          <w:rFonts w:ascii="Times New Roman" w:eastAsia="Calibri" w:hAnsi="Times New Roman" w:cs="Times New Roman"/>
          <w:sz w:val="24"/>
          <w:szCs w:val="24"/>
          <w:lang w:eastAsia="en-IN"/>
        </w:rPr>
      </w:pPr>
      <w:r w:rsidRPr="00C577DF">
        <w:rPr>
          <w:rFonts w:ascii="Times New Roman" w:hAnsi="Times New Roman" w:cs="Times New Roman"/>
          <w:b/>
          <w:bCs/>
          <w:sz w:val="24"/>
          <w:szCs w:val="24"/>
        </w:rPr>
        <w:t xml:space="preserve">Slide micro agglutination test: </w:t>
      </w:r>
      <w:r w:rsidR="00E8151A" w:rsidRPr="00C577DF">
        <w:rPr>
          <w:rFonts w:ascii="Times New Roman" w:hAnsi="Times New Roman" w:cs="Times New Roman"/>
          <w:sz w:val="24"/>
          <w:szCs w:val="24"/>
        </w:rPr>
        <w:t>Slide micro agglutination test was employed to assess the sero</w:t>
      </w:r>
      <w:r w:rsidRPr="00C577DF">
        <w:rPr>
          <w:rFonts w:ascii="Times New Roman" w:hAnsi="Times New Roman" w:cs="Times New Roman"/>
          <w:sz w:val="24"/>
          <w:szCs w:val="24"/>
        </w:rPr>
        <w:t>-</w:t>
      </w:r>
      <w:r w:rsidR="00E8151A" w:rsidRPr="00C577DF">
        <w:rPr>
          <w:rFonts w:ascii="Times New Roman" w:hAnsi="Times New Roman" w:cs="Times New Roman"/>
          <w:sz w:val="24"/>
          <w:szCs w:val="24"/>
        </w:rPr>
        <w:t xml:space="preserve">prevalence of </w:t>
      </w:r>
      <w:r w:rsidRPr="00C577DF">
        <w:rPr>
          <w:rFonts w:ascii="Times New Roman" w:hAnsi="Times New Roman" w:cs="Times New Roman"/>
          <w:i/>
          <w:iCs/>
          <w:sz w:val="24"/>
          <w:szCs w:val="24"/>
        </w:rPr>
        <w:t>S</w:t>
      </w:r>
      <w:r w:rsidR="00E8151A" w:rsidRPr="00C577DF">
        <w:rPr>
          <w:rFonts w:ascii="Times New Roman" w:hAnsi="Times New Roman" w:cs="Times New Roman"/>
          <w:i/>
          <w:iCs/>
          <w:sz w:val="24"/>
          <w:szCs w:val="24"/>
        </w:rPr>
        <w:t>almonella</w:t>
      </w:r>
      <w:r w:rsidR="00E8151A" w:rsidRPr="00C577DF">
        <w:rPr>
          <w:rFonts w:ascii="Times New Roman" w:hAnsi="Times New Roman" w:cs="Times New Roman"/>
          <w:sz w:val="24"/>
          <w:szCs w:val="24"/>
        </w:rPr>
        <w:t xml:space="preserve"> agglutinins in different animals.</w:t>
      </w:r>
      <w:r w:rsidR="00405770" w:rsidRPr="00C577DF">
        <w:rPr>
          <w:rFonts w:ascii="Times New Roman" w:hAnsi="Times New Roman" w:cs="Times New Roman"/>
          <w:sz w:val="24"/>
          <w:szCs w:val="24"/>
        </w:rPr>
        <w:t xml:space="preserve"> For this purpose</w:t>
      </w:r>
      <w:r w:rsidRPr="00C577DF">
        <w:rPr>
          <w:rFonts w:ascii="Times New Roman" w:hAnsi="Times New Roman" w:cs="Times New Roman"/>
          <w:sz w:val="24"/>
          <w:szCs w:val="24"/>
        </w:rPr>
        <w:t>,</w:t>
      </w:r>
      <w:r w:rsidR="00405770" w:rsidRPr="00C577DF">
        <w:rPr>
          <w:rFonts w:ascii="Times New Roman" w:hAnsi="Times New Roman" w:cs="Times New Roman"/>
          <w:sz w:val="24"/>
          <w:szCs w:val="24"/>
        </w:rPr>
        <w:t xml:space="preserve"> </w:t>
      </w:r>
      <w:r w:rsidR="00405770" w:rsidRPr="00C577DF">
        <w:rPr>
          <w:rFonts w:ascii="Times New Roman" w:eastAsia="Calibri" w:hAnsi="Times New Roman" w:cs="Times New Roman"/>
          <w:bCs/>
          <w:sz w:val="24"/>
          <w:szCs w:val="24"/>
          <w:lang w:eastAsia="en-IN"/>
        </w:rPr>
        <w:t xml:space="preserve">two coloured </w:t>
      </w:r>
      <w:r w:rsidR="00405770" w:rsidRPr="00C577DF">
        <w:rPr>
          <w:rFonts w:ascii="Times New Roman" w:eastAsia="Calibri" w:hAnsi="Times New Roman" w:cs="Times New Roman"/>
          <w:bCs/>
          <w:i/>
          <w:iCs/>
          <w:sz w:val="24"/>
          <w:szCs w:val="24"/>
          <w:lang w:eastAsia="en-IN"/>
        </w:rPr>
        <w:t>Salmonella</w:t>
      </w:r>
      <w:r w:rsidR="00405770" w:rsidRPr="00C577DF">
        <w:rPr>
          <w:rFonts w:ascii="Times New Roman" w:eastAsia="Calibri" w:hAnsi="Times New Roman" w:cs="Times New Roman"/>
          <w:bCs/>
          <w:sz w:val="24"/>
          <w:szCs w:val="24"/>
          <w:lang w:eastAsia="en-IN"/>
        </w:rPr>
        <w:t xml:space="preserve"> antigens</w:t>
      </w:r>
      <w:r w:rsidR="00405770" w:rsidRPr="00C577DF">
        <w:rPr>
          <w:rFonts w:ascii="Times New Roman" w:hAnsi="Times New Roman" w:cs="Times New Roman"/>
          <w:bCs/>
          <w:sz w:val="24"/>
          <w:szCs w:val="24"/>
          <w:lang w:eastAsia="en-IN"/>
        </w:rPr>
        <w:t xml:space="preserve"> </w:t>
      </w:r>
      <w:r w:rsidR="00405770" w:rsidRPr="00C577DF">
        <w:rPr>
          <w:rFonts w:ascii="Times New Roman" w:eastAsia="Calibri" w:hAnsi="Times New Roman" w:cs="Times New Roman"/>
          <w:bCs/>
          <w:sz w:val="24"/>
          <w:szCs w:val="24"/>
          <w:lang w:eastAsia="en-IN"/>
        </w:rPr>
        <w:t>O-4,5,12 and O-9,12</w:t>
      </w:r>
      <w:r w:rsidRPr="00C577DF">
        <w:rPr>
          <w:rFonts w:ascii="Times New Roman" w:eastAsia="Calibri" w:hAnsi="Times New Roman" w:cs="Times New Roman"/>
          <w:bCs/>
          <w:sz w:val="24"/>
          <w:szCs w:val="24"/>
          <w:lang w:eastAsia="en-IN"/>
        </w:rPr>
        <w:t xml:space="preserve"> </w:t>
      </w:r>
      <w:r w:rsidR="00405770" w:rsidRPr="00C577DF">
        <w:rPr>
          <w:rFonts w:ascii="Times New Roman" w:eastAsia="Calibri" w:hAnsi="Times New Roman" w:cs="Times New Roman"/>
          <w:bCs/>
          <w:sz w:val="24"/>
          <w:szCs w:val="24"/>
          <w:lang w:eastAsia="en-IN"/>
        </w:rPr>
        <w:t xml:space="preserve">were used. </w:t>
      </w:r>
      <w:r w:rsidR="00405770" w:rsidRPr="00C577DF">
        <w:rPr>
          <w:rFonts w:ascii="Times New Roman" w:hAnsi="Times New Roman" w:cs="Times New Roman"/>
          <w:bCs/>
          <w:sz w:val="24"/>
          <w:szCs w:val="24"/>
          <w:lang w:eastAsia="en-IN"/>
        </w:rPr>
        <w:t>A</w:t>
      </w:r>
      <w:r w:rsidR="00405770" w:rsidRPr="00C577DF">
        <w:rPr>
          <w:rFonts w:ascii="Times New Roman" w:eastAsia="Calibri" w:hAnsi="Times New Roman" w:cs="Times New Roman"/>
          <w:bCs/>
          <w:sz w:val="24"/>
          <w:szCs w:val="24"/>
          <w:lang w:eastAsia="en-IN"/>
        </w:rPr>
        <w:t>ntigen</w:t>
      </w:r>
      <w:r w:rsidR="00405770" w:rsidRPr="00C577DF">
        <w:rPr>
          <w:rFonts w:ascii="Times New Roman" w:hAnsi="Times New Roman" w:cs="Times New Roman"/>
          <w:bCs/>
          <w:sz w:val="24"/>
          <w:szCs w:val="24"/>
          <w:lang w:eastAsia="en-IN"/>
        </w:rPr>
        <w:t xml:space="preserve"> </w:t>
      </w:r>
      <w:r w:rsidR="00405770" w:rsidRPr="00C577DF">
        <w:rPr>
          <w:rFonts w:ascii="Times New Roman" w:eastAsia="Calibri" w:hAnsi="Times New Roman" w:cs="Times New Roman"/>
          <w:bCs/>
          <w:sz w:val="24"/>
          <w:szCs w:val="24"/>
          <w:lang w:eastAsia="en-IN"/>
        </w:rPr>
        <w:t xml:space="preserve">O-4,5,12 belonged to </w:t>
      </w:r>
      <w:r w:rsidR="00405770" w:rsidRPr="00C577DF">
        <w:rPr>
          <w:rFonts w:ascii="Times New Roman" w:eastAsia="Calibri" w:hAnsi="Times New Roman" w:cs="Times New Roman"/>
          <w:bCs/>
          <w:i/>
          <w:sz w:val="24"/>
          <w:szCs w:val="24"/>
          <w:lang w:eastAsia="en-IN"/>
        </w:rPr>
        <w:t>S. Typhimurium</w:t>
      </w:r>
      <w:r w:rsidRPr="00C577DF">
        <w:rPr>
          <w:rFonts w:ascii="Times New Roman" w:eastAsia="Calibri" w:hAnsi="Times New Roman" w:cs="Times New Roman"/>
          <w:bCs/>
          <w:sz w:val="24"/>
          <w:szCs w:val="24"/>
          <w:lang w:eastAsia="en-IN"/>
        </w:rPr>
        <w:t xml:space="preserve"> group O:</w:t>
      </w:r>
      <w:r w:rsidR="00405770" w:rsidRPr="00C577DF">
        <w:rPr>
          <w:rFonts w:ascii="Times New Roman" w:eastAsia="Calibri" w:hAnsi="Times New Roman" w:cs="Times New Roman"/>
          <w:bCs/>
          <w:sz w:val="24"/>
          <w:szCs w:val="24"/>
          <w:lang w:eastAsia="en-IN"/>
        </w:rPr>
        <w:t>4(B) whereas antigen</w:t>
      </w:r>
      <w:r w:rsidR="00405770" w:rsidRPr="00C577DF">
        <w:rPr>
          <w:rFonts w:ascii="Times New Roman" w:hAnsi="Times New Roman" w:cs="Times New Roman"/>
          <w:bCs/>
          <w:sz w:val="24"/>
          <w:szCs w:val="24"/>
          <w:lang w:eastAsia="en-IN"/>
        </w:rPr>
        <w:t xml:space="preserve"> </w:t>
      </w:r>
      <w:r w:rsidR="00405770" w:rsidRPr="00C577DF">
        <w:rPr>
          <w:rFonts w:ascii="Times New Roman" w:eastAsia="Calibri" w:hAnsi="Times New Roman" w:cs="Times New Roman"/>
          <w:bCs/>
          <w:sz w:val="24"/>
          <w:szCs w:val="24"/>
          <w:lang w:eastAsia="en-IN"/>
        </w:rPr>
        <w:t xml:space="preserve">O-9,12 belonged to </w:t>
      </w:r>
      <w:r w:rsidR="00405770" w:rsidRPr="00C577DF">
        <w:rPr>
          <w:rFonts w:ascii="Times New Roman" w:eastAsia="Calibri" w:hAnsi="Times New Roman" w:cs="Times New Roman"/>
          <w:bCs/>
          <w:i/>
          <w:sz w:val="24"/>
          <w:szCs w:val="24"/>
          <w:lang w:eastAsia="en-IN"/>
        </w:rPr>
        <w:t>S</w:t>
      </w:r>
      <w:r w:rsidR="00405770" w:rsidRPr="00C577DF">
        <w:rPr>
          <w:rFonts w:ascii="Times New Roman" w:eastAsia="Calibri" w:hAnsi="Times New Roman" w:cs="Times New Roman"/>
          <w:bCs/>
          <w:sz w:val="24"/>
          <w:szCs w:val="24"/>
          <w:lang w:eastAsia="en-IN"/>
        </w:rPr>
        <w:t xml:space="preserve">. </w:t>
      </w:r>
      <w:r w:rsidRPr="00C577DF">
        <w:rPr>
          <w:rFonts w:ascii="Times New Roman" w:eastAsia="Calibri" w:hAnsi="Times New Roman" w:cs="Times New Roman"/>
          <w:bCs/>
          <w:i/>
          <w:sz w:val="24"/>
          <w:szCs w:val="24"/>
          <w:lang w:eastAsia="en-IN"/>
        </w:rPr>
        <w:t>G</w:t>
      </w:r>
      <w:r w:rsidR="00405770" w:rsidRPr="00C577DF">
        <w:rPr>
          <w:rFonts w:ascii="Times New Roman" w:eastAsia="Calibri" w:hAnsi="Times New Roman" w:cs="Times New Roman"/>
          <w:bCs/>
          <w:i/>
          <w:sz w:val="24"/>
          <w:szCs w:val="24"/>
          <w:lang w:eastAsia="en-IN"/>
        </w:rPr>
        <w:t>allinarum</w:t>
      </w:r>
      <w:r w:rsidRPr="00C577DF">
        <w:rPr>
          <w:rFonts w:ascii="Times New Roman" w:eastAsia="Calibri" w:hAnsi="Times New Roman" w:cs="Times New Roman"/>
          <w:bCs/>
          <w:sz w:val="24"/>
          <w:szCs w:val="24"/>
          <w:lang w:eastAsia="en-IN"/>
        </w:rPr>
        <w:t xml:space="preserve"> group O: 9</w:t>
      </w:r>
      <w:r w:rsidR="00405770" w:rsidRPr="00C577DF">
        <w:rPr>
          <w:rFonts w:ascii="Times New Roman" w:eastAsia="Calibri" w:hAnsi="Times New Roman" w:cs="Times New Roman"/>
          <w:bCs/>
          <w:sz w:val="24"/>
          <w:szCs w:val="24"/>
          <w:lang w:eastAsia="en-IN"/>
        </w:rPr>
        <w:t xml:space="preserve">(D1). </w:t>
      </w:r>
      <w:r w:rsidR="00405770" w:rsidRPr="00C577DF">
        <w:rPr>
          <w:rFonts w:ascii="Times New Roman" w:eastAsia="Calibri" w:hAnsi="Times New Roman" w:cs="Times New Roman"/>
          <w:sz w:val="24"/>
          <w:szCs w:val="24"/>
          <w:lang w:eastAsia="en-IN"/>
        </w:rPr>
        <w:t xml:space="preserve">The test was performed as per the method described by Muktaruzzaman </w:t>
      </w:r>
      <w:r w:rsidR="00405770" w:rsidRPr="00C577DF">
        <w:rPr>
          <w:rFonts w:ascii="Times New Roman" w:eastAsia="Calibri" w:hAnsi="Times New Roman" w:cs="Times New Roman"/>
          <w:i/>
          <w:sz w:val="24"/>
          <w:szCs w:val="24"/>
          <w:lang w:eastAsia="en-IN"/>
        </w:rPr>
        <w:t>et al.</w:t>
      </w:r>
      <w:r w:rsidR="00405770" w:rsidRPr="00C577DF">
        <w:rPr>
          <w:rFonts w:ascii="Times New Roman" w:eastAsia="Calibri" w:hAnsi="Times New Roman" w:cs="Times New Roman"/>
          <w:sz w:val="24"/>
          <w:szCs w:val="24"/>
          <w:lang w:eastAsia="en-IN"/>
        </w:rPr>
        <w:t xml:space="preserve"> (2010).</w:t>
      </w:r>
      <w:r w:rsidR="00C26589" w:rsidRPr="00C577DF">
        <w:rPr>
          <w:rFonts w:ascii="Times New Roman" w:hAnsi="Times New Roman" w:cs="Times New Roman"/>
          <w:sz w:val="24"/>
          <w:szCs w:val="24"/>
          <w:lang w:eastAsia="en-IN"/>
        </w:rPr>
        <w:t xml:space="preserve"> </w:t>
      </w:r>
      <w:r w:rsidR="00C26589" w:rsidRPr="00C577DF">
        <w:rPr>
          <w:rFonts w:ascii="Times New Roman" w:eastAsia="Calibri" w:hAnsi="Times New Roman" w:cs="Times New Roman"/>
          <w:sz w:val="24"/>
          <w:szCs w:val="24"/>
          <w:lang w:eastAsia="en-IN"/>
        </w:rPr>
        <w:t xml:space="preserve">For </w:t>
      </w:r>
      <w:r w:rsidR="00C26589" w:rsidRPr="00C577DF">
        <w:rPr>
          <w:rFonts w:ascii="Times New Roman" w:eastAsia="Calibri" w:hAnsi="Times New Roman" w:cs="Times New Roman"/>
          <w:sz w:val="24"/>
          <w:szCs w:val="24"/>
          <w:lang w:eastAsia="en-IN"/>
        </w:rPr>
        <w:lastRenderedPageBreak/>
        <w:t>performance of the test, about 2-3 drops of coloured antigen w</w:t>
      </w:r>
      <w:r w:rsidRPr="00C577DF">
        <w:rPr>
          <w:rFonts w:ascii="Times New Roman" w:eastAsia="Calibri" w:hAnsi="Times New Roman" w:cs="Times New Roman"/>
          <w:sz w:val="24"/>
          <w:szCs w:val="24"/>
          <w:lang w:eastAsia="en-IN"/>
        </w:rPr>
        <w:t>ere</w:t>
      </w:r>
      <w:r w:rsidR="00C26589" w:rsidRPr="00C577DF">
        <w:rPr>
          <w:rFonts w:ascii="Times New Roman" w:eastAsia="Calibri" w:hAnsi="Times New Roman" w:cs="Times New Roman"/>
          <w:sz w:val="24"/>
          <w:szCs w:val="24"/>
          <w:lang w:eastAsia="en-IN"/>
        </w:rPr>
        <w:t xml:space="preserve"> placed on a clean</w:t>
      </w:r>
      <w:r w:rsidRPr="00C577DF">
        <w:rPr>
          <w:rFonts w:ascii="Times New Roman" w:eastAsia="Calibri" w:hAnsi="Times New Roman" w:cs="Times New Roman"/>
          <w:sz w:val="24"/>
          <w:szCs w:val="24"/>
          <w:lang w:eastAsia="en-IN"/>
        </w:rPr>
        <w:t xml:space="preserve"> greasefree</w:t>
      </w:r>
      <w:r w:rsidR="00C26589" w:rsidRPr="00C577DF">
        <w:rPr>
          <w:rFonts w:ascii="Times New Roman" w:eastAsia="Calibri" w:hAnsi="Times New Roman" w:cs="Times New Roman"/>
          <w:sz w:val="24"/>
          <w:szCs w:val="24"/>
          <w:lang w:eastAsia="en-IN"/>
        </w:rPr>
        <w:t xml:space="preserve"> glass slide. Then 2-3 drops of test serum w</w:t>
      </w:r>
      <w:r w:rsidRPr="00C577DF">
        <w:rPr>
          <w:rFonts w:ascii="Times New Roman" w:eastAsia="Calibri" w:hAnsi="Times New Roman" w:cs="Times New Roman"/>
          <w:sz w:val="24"/>
          <w:szCs w:val="24"/>
          <w:lang w:eastAsia="en-IN"/>
        </w:rPr>
        <w:t>ere</w:t>
      </w:r>
      <w:r w:rsidR="00C26589" w:rsidRPr="00C577DF">
        <w:rPr>
          <w:rFonts w:ascii="Times New Roman" w:eastAsia="Calibri" w:hAnsi="Times New Roman" w:cs="Times New Roman"/>
          <w:sz w:val="24"/>
          <w:szCs w:val="24"/>
          <w:lang w:eastAsia="en-IN"/>
        </w:rPr>
        <w:t xml:space="preserve"> placed adjacent to the antigen. By using a match stick or toothpick, antigen and serum were mixed and observed for 2-3</w:t>
      </w:r>
      <w:r w:rsidRPr="00C577DF">
        <w:rPr>
          <w:rFonts w:ascii="Times New Roman" w:eastAsia="Calibri" w:hAnsi="Times New Roman" w:cs="Times New Roman"/>
          <w:sz w:val="24"/>
          <w:szCs w:val="24"/>
          <w:lang w:eastAsia="en-IN"/>
        </w:rPr>
        <w:t xml:space="preserve"> </w:t>
      </w:r>
      <w:r w:rsidR="00C26589" w:rsidRPr="00C577DF">
        <w:rPr>
          <w:rFonts w:ascii="Times New Roman" w:eastAsia="Calibri" w:hAnsi="Times New Roman" w:cs="Times New Roman"/>
          <w:sz w:val="24"/>
          <w:szCs w:val="24"/>
          <w:lang w:eastAsia="en-IN"/>
        </w:rPr>
        <w:t xml:space="preserve">minutes. Appearance of thick clump of cells (agglutination) was taken as a positive </w:t>
      </w:r>
      <w:r w:rsidR="00672259" w:rsidRPr="00C577DF">
        <w:rPr>
          <w:rFonts w:ascii="Times New Roman" w:eastAsia="Calibri" w:hAnsi="Times New Roman" w:cs="Times New Roman"/>
          <w:sz w:val="24"/>
          <w:szCs w:val="24"/>
          <w:lang w:eastAsia="en-IN"/>
        </w:rPr>
        <w:t>result w</w:t>
      </w:r>
      <w:r w:rsidR="00B9643E" w:rsidRPr="00C577DF">
        <w:rPr>
          <w:rFonts w:ascii="Times New Roman" w:eastAsia="Calibri" w:hAnsi="Times New Roman" w:cs="Times New Roman"/>
          <w:sz w:val="24"/>
          <w:szCs w:val="24"/>
          <w:lang w:eastAsia="en-IN"/>
        </w:rPr>
        <w:t>hereas absence of clump formation was indicative of negative test.</w:t>
      </w:r>
    </w:p>
    <w:p w:rsidR="008A2B16" w:rsidRPr="00C577DF" w:rsidRDefault="008A2B16" w:rsidP="008A2B16">
      <w:pPr>
        <w:spacing w:after="0" w:line="360" w:lineRule="auto"/>
        <w:jc w:val="both"/>
        <w:rPr>
          <w:rFonts w:ascii="Times New Roman" w:eastAsia="Calibri" w:hAnsi="Times New Roman" w:cs="Times New Roman"/>
          <w:sz w:val="24"/>
          <w:szCs w:val="24"/>
          <w:lang w:eastAsia="en-IN"/>
        </w:rPr>
      </w:pPr>
      <w:r w:rsidRPr="00C577DF">
        <w:rPr>
          <w:rFonts w:ascii="Times New Roman" w:eastAsia="Calibri" w:hAnsi="Times New Roman" w:cs="Times New Roman"/>
          <w:b/>
          <w:bCs/>
          <w:sz w:val="24"/>
          <w:szCs w:val="24"/>
          <w:lang w:eastAsia="en-IN"/>
        </w:rPr>
        <w:t xml:space="preserve">Statistical analysis: </w:t>
      </w:r>
      <w:r w:rsidRPr="00C577DF">
        <w:rPr>
          <w:rFonts w:ascii="Times New Roman" w:eastAsia="Calibri" w:hAnsi="Times New Roman" w:cs="Times New Roman"/>
          <w:sz w:val="24"/>
          <w:szCs w:val="24"/>
          <w:lang w:eastAsia="en-IN"/>
        </w:rPr>
        <w:t xml:space="preserve">The epidemiological data obtained from the study were statistically analyzed by </w:t>
      </w:r>
      <w:r w:rsidR="00F95A99" w:rsidRPr="00C577DF">
        <w:rPr>
          <w:rFonts w:ascii="Times New Roman" w:eastAsia="Calibri" w:hAnsi="Times New Roman" w:cs="Times New Roman"/>
          <w:sz w:val="24"/>
          <w:szCs w:val="24"/>
          <w:lang w:eastAsia="en-IN"/>
        </w:rPr>
        <w:t>the methods described by Snedecor and Cochran, 1980.</w:t>
      </w:r>
    </w:p>
    <w:p w:rsidR="00424FCC" w:rsidRPr="00C577DF" w:rsidRDefault="00424FCC" w:rsidP="005F6532">
      <w:pPr>
        <w:autoSpaceDE w:val="0"/>
        <w:autoSpaceDN w:val="0"/>
        <w:adjustRightInd w:val="0"/>
        <w:spacing w:after="0" w:line="360" w:lineRule="auto"/>
        <w:jc w:val="both"/>
        <w:rPr>
          <w:rFonts w:ascii="Times New Roman" w:hAnsi="Times New Roman" w:cs="Times New Roman"/>
          <w:b/>
          <w:sz w:val="24"/>
          <w:szCs w:val="24"/>
          <w:lang w:eastAsia="en-IN"/>
        </w:rPr>
      </w:pPr>
    </w:p>
    <w:p w:rsidR="00763DCA" w:rsidRPr="00C577DF" w:rsidRDefault="00763DCA" w:rsidP="005F6532">
      <w:pPr>
        <w:autoSpaceDE w:val="0"/>
        <w:autoSpaceDN w:val="0"/>
        <w:adjustRightInd w:val="0"/>
        <w:spacing w:after="0" w:line="360" w:lineRule="auto"/>
        <w:jc w:val="both"/>
        <w:rPr>
          <w:rFonts w:ascii="Times New Roman" w:hAnsi="Times New Roman" w:cs="Times New Roman"/>
          <w:b/>
          <w:sz w:val="24"/>
          <w:szCs w:val="24"/>
          <w:lang w:eastAsia="en-IN"/>
        </w:rPr>
      </w:pPr>
      <w:r w:rsidRPr="00C577DF">
        <w:rPr>
          <w:rFonts w:ascii="Times New Roman" w:hAnsi="Times New Roman" w:cs="Times New Roman"/>
          <w:b/>
          <w:sz w:val="24"/>
          <w:szCs w:val="24"/>
          <w:lang w:eastAsia="en-IN"/>
        </w:rPr>
        <w:t>Results and discussion:</w:t>
      </w:r>
    </w:p>
    <w:p w:rsidR="00F95A99" w:rsidRPr="00C577DF" w:rsidRDefault="00F95A99" w:rsidP="0093067E">
      <w:pPr>
        <w:autoSpaceDE w:val="0"/>
        <w:autoSpaceDN w:val="0"/>
        <w:adjustRightInd w:val="0"/>
        <w:spacing w:after="0" w:line="360" w:lineRule="auto"/>
        <w:ind w:firstLine="720"/>
        <w:jc w:val="both"/>
        <w:rPr>
          <w:rFonts w:ascii="Times New Roman" w:hAnsi="Times New Roman" w:cs="Times New Roman"/>
          <w:sz w:val="24"/>
          <w:szCs w:val="24"/>
          <w:lang w:eastAsia="en-IN"/>
        </w:rPr>
      </w:pPr>
      <w:r w:rsidRPr="00C577DF">
        <w:rPr>
          <w:rFonts w:ascii="Times New Roman" w:hAnsi="Times New Roman" w:cs="Times New Roman"/>
          <w:sz w:val="24"/>
          <w:szCs w:val="24"/>
          <w:lang w:eastAsia="en-IN"/>
        </w:rPr>
        <w:t xml:space="preserve">A total of 1500 serum samples from different species of animals were screened for presence of Salmonella agglutinin against </w:t>
      </w:r>
      <w:r w:rsidRPr="00C577DF">
        <w:rPr>
          <w:rFonts w:ascii="Times New Roman" w:hAnsi="Times New Roman" w:cs="Times New Roman"/>
          <w:i/>
          <w:iCs/>
          <w:sz w:val="24"/>
          <w:szCs w:val="24"/>
          <w:lang w:eastAsia="en-IN"/>
        </w:rPr>
        <w:t>Salmonella</w:t>
      </w:r>
      <w:r w:rsidRPr="00C577DF">
        <w:rPr>
          <w:rFonts w:ascii="Times New Roman" w:hAnsi="Times New Roman" w:cs="Times New Roman"/>
          <w:sz w:val="24"/>
          <w:szCs w:val="24"/>
          <w:lang w:eastAsia="en-IN"/>
        </w:rPr>
        <w:t xml:space="preserve"> antigen O-4,5,12 and O-9,12. Species wise sero-prevalence of Salmonella agglutinin against </w:t>
      </w:r>
      <w:r w:rsidRPr="00C577DF">
        <w:rPr>
          <w:rFonts w:ascii="Times New Roman" w:hAnsi="Times New Roman" w:cs="Times New Roman"/>
          <w:i/>
          <w:iCs/>
          <w:sz w:val="24"/>
          <w:szCs w:val="24"/>
          <w:lang w:eastAsia="en-IN"/>
        </w:rPr>
        <w:t>Salmonella</w:t>
      </w:r>
      <w:r w:rsidRPr="00C577DF">
        <w:rPr>
          <w:rFonts w:ascii="Times New Roman" w:hAnsi="Times New Roman" w:cs="Times New Roman"/>
          <w:sz w:val="24"/>
          <w:szCs w:val="24"/>
          <w:lang w:eastAsia="en-IN"/>
        </w:rPr>
        <w:t xml:space="preserve"> antigen</w:t>
      </w:r>
      <w:r w:rsidR="0093067E" w:rsidRPr="00C577DF">
        <w:rPr>
          <w:rFonts w:ascii="Times New Roman" w:hAnsi="Times New Roman" w:cs="Times New Roman"/>
          <w:sz w:val="24"/>
          <w:szCs w:val="24"/>
          <w:lang w:eastAsia="en-IN"/>
        </w:rPr>
        <w:t>s (O-4,5,12 and O-4,12)</w:t>
      </w:r>
      <w:r w:rsidRPr="00C577DF">
        <w:rPr>
          <w:rFonts w:ascii="Times New Roman" w:hAnsi="Times New Roman" w:cs="Times New Roman"/>
          <w:sz w:val="24"/>
          <w:szCs w:val="24"/>
          <w:lang w:eastAsia="en-IN"/>
        </w:rPr>
        <w:t xml:space="preserve"> </w:t>
      </w:r>
      <w:r w:rsidR="0093067E" w:rsidRPr="00C577DF">
        <w:rPr>
          <w:rFonts w:ascii="Times New Roman" w:hAnsi="Times New Roman" w:cs="Times New Roman"/>
          <w:sz w:val="24"/>
          <w:szCs w:val="24"/>
          <w:lang w:eastAsia="en-IN"/>
        </w:rPr>
        <w:t xml:space="preserve">were shown in table 1. From the table 1, it can be seen that the </w:t>
      </w:r>
      <w:r w:rsidR="0093067E" w:rsidRPr="00C577DF">
        <w:rPr>
          <w:rFonts w:ascii="Times New Roman" w:hAnsi="Times New Roman" w:cs="Times New Roman"/>
          <w:sz w:val="24"/>
          <w:szCs w:val="24"/>
        </w:rPr>
        <w:t xml:space="preserve">overall sero-prevalence of </w:t>
      </w:r>
      <w:r w:rsidR="0093067E" w:rsidRPr="00C577DF">
        <w:rPr>
          <w:rFonts w:ascii="Times New Roman" w:hAnsi="Times New Roman" w:cs="Times New Roman"/>
          <w:i/>
          <w:iCs/>
          <w:sz w:val="24"/>
          <w:szCs w:val="24"/>
        </w:rPr>
        <w:t>Salmonella</w:t>
      </w:r>
      <w:r w:rsidR="0093067E" w:rsidRPr="00C577DF">
        <w:rPr>
          <w:rFonts w:ascii="Times New Roman" w:hAnsi="Times New Roman" w:cs="Times New Roman"/>
          <w:sz w:val="24"/>
          <w:szCs w:val="24"/>
        </w:rPr>
        <w:t xml:space="preserve"> agglutinin against O-4,5,12 and O-9,12 antigens in animals were 15.53% and 13.6%, respectively, while an overall sero-prevalence of </w:t>
      </w:r>
      <w:r w:rsidR="0093067E" w:rsidRPr="00C577DF">
        <w:rPr>
          <w:rFonts w:ascii="Times New Roman" w:hAnsi="Times New Roman" w:cs="Times New Roman"/>
          <w:i/>
          <w:iCs/>
          <w:sz w:val="24"/>
          <w:szCs w:val="24"/>
        </w:rPr>
        <w:t>Salmonella</w:t>
      </w:r>
      <w:r w:rsidR="0093067E" w:rsidRPr="00C577DF">
        <w:rPr>
          <w:rFonts w:ascii="Times New Roman" w:hAnsi="Times New Roman" w:cs="Times New Roman"/>
          <w:sz w:val="24"/>
          <w:szCs w:val="24"/>
        </w:rPr>
        <w:t xml:space="preserve"> agglutinins against both the antigens was 11.4%.</w:t>
      </w:r>
    </w:p>
    <w:p w:rsidR="00F95A99" w:rsidRPr="00C577DF" w:rsidRDefault="00F95A99" w:rsidP="00F95A99">
      <w:pPr>
        <w:tabs>
          <w:tab w:val="left" w:pos="2685"/>
        </w:tabs>
        <w:jc w:val="center"/>
        <w:rPr>
          <w:rFonts w:ascii="Times New Roman" w:hAnsi="Times New Roman" w:cs="Times New Roman"/>
          <w:b/>
          <w:bCs/>
          <w:sz w:val="24"/>
          <w:szCs w:val="24"/>
        </w:rPr>
      </w:pPr>
      <w:r w:rsidRPr="00C577DF">
        <w:rPr>
          <w:rFonts w:ascii="Times New Roman" w:hAnsi="Times New Roman" w:cs="Times New Roman"/>
          <w:b/>
          <w:bCs/>
          <w:sz w:val="24"/>
          <w:szCs w:val="24"/>
        </w:rPr>
        <w:t>Table 1: Species wise sero-prevalence of Salmonella agglutinins against Salmonella antigen</w:t>
      </w:r>
      <w:r w:rsidR="008A5C56" w:rsidRPr="00C577DF">
        <w:rPr>
          <w:rFonts w:ascii="Times New Roman" w:hAnsi="Times New Roman" w:cs="Times New Roman"/>
          <w:b/>
          <w:bCs/>
          <w:sz w:val="24"/>
          <w:szCs w:val="24"/>
        </w:rPr>
        <w:t xml:space="preserve"> in animals</w:t>
      </w:r>
    </w:p>
    <w:tbl>
      <w:tblPr>
        <w:tblW w:w="8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32"/>
        <w:gridCol w:w="1396"/>
        <w:gridCol w:w="1843"/>
        <w:gridCol w:w="1701"/>
        <w:gridCol w:w="2126"/>
      </w:tblGrid>
      <w:tr w:rsidR="00F95A99" w:rsidRPr="00C577DF" w:rsidTr="00F95A99">
        <w:trPr>
          <w:trHeight w:val="1055"/>
          <w:jc w:val="center"/>
        </w:trPr>
        <w:tc>
          <w:tcPr>
            <w:tcW w:w="1032" w:type="dxa"/>
          </w:tcPr>
          <w:p w:rsidR="00F95A99" w:rsidRPr="00C577DF" w:rsidRDefault="00F95A99" w:rsidP="00F95A99">
            <w:pPr>
              <w:tabs>
                <w:tab w:val="left" w:pos="2685"/>
              </w:tabs>
              <w:spacing w:after="0" w:line="240" w:lineRule="auto"/>
              <w:jc w:val="both"/>
              <w:rPr>
                <w:rFonts w:ascii="Times New Roman" w:hAnsi="Times New Roman" w:cs="Times New Roman"/>
                <w:b/>
                <w:bCs/>
                <w:sz w:val="24"/>
                <w:szCs w:val="24"/>
              </w:rPr>
            </w:pPr>
            <w:r w:rsidRPr="00C577DF">
              <w:rPr>
                <w:rFonts w:ascii="Times New Roman" w:hAnsi="Times New Roman" w:cs="Times New Roman"/>
                <w:b/>
                <w:bCs/>
                <w:sz w:val="24"/>
                <w:szCs w:val="24"/>
              </w:rPr>
              <w:t>Species</w:t>
            </w:r>
          </w:p>
        </w:tc>
        <w:tc>
          <w:tcPr>
            <w:tcW w:w="1396" w:type="dxa"/>
          </w:tcPr>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Total Samples</w:t>
            </w:r>
          </w:p>
        </w:tc>
        <w:tc>
          <w:tcPr>
            <w:tcW w:w="1843" w:type="dxa"/>
          </w:tcPr>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Samples positive against O-4,5,12 antigen</w:t>
            </w:r>
          </w:p>
        </w:tc>
        <w:tc>
          <w:tcPr>
            <w:tcW w:w="1701" w:type="dxa"/>
          </w:tcPr>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Samples positive against O-9,12 antigen</w:t>
            </w:r>
          </w:p>
        </w:tc>
        <w:tc>
          <w:tcPr>
            <w:tcW w:w="2126" w:type="dxa"/>
            <w:tcBorders>
              <w:top w:val="single" w:sz="4" w:space="0" w:color="auto"/>
            </w:tcBorders>
          </w:tcPr>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Samples positive by both of the antigens</w:t>
            </w:r>
          </w:p>
        </w:tc>
      </w:tr>
      <w:tr w:rsidR="00F95A99" w:rsidRPr="00C577DF" w:rsidTr="00F95A99">
        <w:trPr>
          <w:jc w:val="center"/>
        </w:trPr>
        <w:tc>
          <w:tcPr>
            <w:tcW w:w="1032" w:type="dxa"/>
          </w:tcPr>
          <w:p w:rsidR="00F95A99" w:rsidRPr="00C577DF" w:rsidRDefault="00F95A99" w:rsidP="00F95A99">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Cattle</w:t>
            </w:r>
          </w:p>
        </w:tc>
        <w:tc>
          <w:tcPr>
            <w:tcW w:w="1396"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725</w:t>
            </w:r>
          </w:p>
        </w:tc>
        <w:tc>
          <w:tcPr>
            <w:tcW w:w="1843"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104</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(14.3)</w:t>
            </w:r>
          </w:p>
        </w:tc>
        <w:tc>
          <w:tcPr>
            <w:tcW w:w="1701"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93</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(12.8)</w:t>
            </w:r>
          </w:p>
        </w:tc>
        <w:tc>
          <w:tcPr>
            <w:tcW w:w="2126"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80</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(11.0)</w:t>
            </w:r>
          </w:p>
        </w:tc>
      </w:tr>
      <w:tr w:rsidR="00F95A99" w:rsidRPr="00C577DF" w:rsidTr="00F95A99">
        <w:trPr>
          <w:jc w:val="center"/>
        </w:trPr>
        <w:tc>
          <w:tcPr>
            <w:tcW w:w="1032" w:type="dxa"/>
          </w:tcPr>
          <w:p w:rsidR="00F95A99" w:rsidRPr="00C577DF" w:rsidRDefault="00F95A99" w:rsidP="00F95A99">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Buffalo</w:t>
            </w:r>
          </w:p>
        </w:tc>
        <w:tc>
          <w:tcPr>
            <w:tcW w:w="1396"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393</w:t>
            </w:r>
          </w:p>
        </w:tc>
        <w:tc>
          <w:tcPr>
            <w:tcW w:w="1843"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52</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(13.2)</w:t>
            </w:r>
          </w:p>
        </w:tc>
        <w:tc>
          <w:tcPr>
            <w:tcW w:w="1701"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44</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(11.1)</w:t>
            </w:r>
          </w:p>
        </w:tc>
        <w:tc>
          <w:tcPr>
            <w:tcW w:w="2126"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36</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(9.2)</w:t>
            </w:r>
          </w:p>
        </w:tc>
      </w:tr>
      <w:tr w:rsidR="00F95A99" w:rsidRPr="00C577DF" w:rsidTr="00F95A99">
        <w:trPr>
          <w:jc w:val="center"/>
        </w:trPr>
        <w:tc>
          <w:tcPr>
            <w:tcW w:w="1032" w:type="dxa"/>
          </w:tcPr>
          <w:p w:rsidR="00F95A99" w:rsidRPr="00C577DF" w:rsidRDefault="00F95A99" w:rsidP="00F95A99">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Goat</w:t>
            </w:r>
          </w:p>
        </w:tc>
        <w:tc>
          <w:tcPr>
            <w:tcW w:w="1396"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180</w:t>
            </w:r>
          </w:p>
        </w:tc>
        <w:tc>
          <w:tcPr>
            <w:tcW w:w="1843"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(6.1)</w:t>
            </w:r>
          </w:p>
        </w:tc>
        <w:tc>
          <w:tcPr>
            <w:tcW w:w="1701"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(5.0)</w:t>
            </w:r>
          </w:p>
        </w:tc>
        <w:tc>
          <w:tcPr>
            <w:tcW w:w="2126"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(2.8)</w:t>
            </w:r>
          </w:p>
        </w:tc>
      </w:tr>
      <w:tr w:rsidR="00F95A99" w:rsidRPr="00C577DF" w:rsidTr="00F95A99">
        <w:trPr>
          <w:jc w:val="center"/>
        </w:trPr>
        <w:tc>
          <w:tcPr>
            <w:tcW w:w="1032" w:type="dxa"/>
          </w:tcPr>
          <w:p w:rsidR="00F95A99" w:rsidRPr="00C577DF" w:rsidRDefault="00F95A99" w:rsidP="00F95A99">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Dog</w:t>
            </w:r>
          </w:p>
        </w:tc>
        <w:tc>
          <w:tcPr>
            <w:tcW w:w="1396"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202</w:t>
            </w:r>
          </w:p>
        </w:tc>
        <w:tc>
          <w:tcPr>
            <w:tcW w:w="1843"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66</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(32.6)</w:t>
            </w:r>
          </w:p>
        </w:tc>
        <w:tc>
          <w:tcPr>
            <w:tcW w:w="1701"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59</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(29.2)</w:t>
            </w:r>
          </w:p>
        </w:tc>
        <w:tc>
          <w:tcPr>
            <w:tcW w:w="2126" w:type="dxa"/>
          </w:tcPr>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51</w:t>
            </w:r>
          </w:p>
          <w:p w:rsidR="00F95A99" w:rsidRPr="00C577DF" w:rsidRDefault="00F95A99" w:rsidP="00F95A99">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(25.2)</w:t>
            </w:r>
          </w:p>
        </w:tc>
      </w:tr>
      <w:tr w:rsidR="00F95A99" w:rsidRPr="00C577DF" w:rsidTr="00F95A99">
        <w:trPr>
          <w:jc w:val="center"/>
        </w:trPr>
        <w:tc>
          <w:tcPr>
            <w:tcW w:w="1032" w:type="dxa"/>
          </w:tcPr>
          <w:p w:rsidR="00F95A99" w:rsidRPr="00C577DF" w:rsidRDefault="00F95A99" w:rsidP="00F95A99">
            <w:pPr>
              <w:tabs>
                <w:tab w:val="left" w:pos="2685"/>
              </w:tabs>
              <w:spacing w:after="0" w:line="240" w:lineRule="auto"/>
              <w:jc w:val="both"/>
              <w:rPr>
                <w:rFonts w:ascii="Times New Roman" w:hAnsi="Times New Roman" w:cs="Times New Roman"/>
                <w:b/>
                <w:bCs/>
                <w:sz w:val="24"/>
                <w:szCs w:val="24"/>
              </w:rPr>
            </w:pPr>
            <w:r w:rsidRPr="00C577DF">
              <w:rPr>
                <w:rFonts w:ascii="Times New Roman" w:hAnsi="Times New Roman" w:cs="Times New Roman"/>
                <w:b/>
                <w:bCs/>
                <w:sz w:val="24"/>
                <w:szCs w:val="24"/>
              </w:rPr>
              <w:t>Total</w:t>
            </w:r>
          </w:p>
        </w:tc>
        <w:tc>
          <w:tcPr>
            <w:tcW w:w="1396" w:type="dxa"/>
          </w:tcPr>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1500</w:t>
            </w:r>
          </w:p>
        </w:tc>
        <w:tc>
          <w:tcPr>
            <w:tcW w:w="1843" w:type="dxa"/>
          </w:tcPr>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233</w:t>
            </w:r>
          </w:p>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(15.5)</w:t>
            </w:r>
          </w:p>
        </w:tc>
        <w:tc>
          <w:tcPr>
            <w:tcW w:w="1701" w:type="dxa"/>
          </w:tcPr>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205</w:t>
            </w:r>
          </w:p>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(13.6)</w:t>
            </w:r>
          </w:p>
        </w:tc>
        <w:tc>
          <w:tcPr>
            <w:tcW w:w="2126" w:type="dxa"/>
          </w:tcPr>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172</w:t>
            </w:r>
          </w:p>
          <w:p w:rsidR="00F95A99" w:rsidRPr="00C577DF" w:rsidRDefault="00F95A99" w:rsidP="00F95A99">
            <w:pPr>
              <w:tabs>
                <w:tab w:val="left" w:pos="2685"/>
              </w:tabs>
              <w:spacing w:after="0" w:line="24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(11.4)</w:t>
            </w:r>
          </w:p>
        </w:tc>
      </w:tr>
    </w:tbl>
    <w:p w:rsidR="00F95A99" w:rsidRPr="00C577DF" w:rsidRDefault="00F95A99" w:rsidP="00F95A99">
      <w:pPr>
        <w:autoSpaceDE w:val="0"/>
        <w:autoSpaceDN w:val="0"/>
        <w:adjustRightInd w:val="0"/>
        <w:spacing w:after="0" w:line="360" w:lineRule="auto"/>
        <w:ind w:firstLine="720"/>
        <w:jc w:val="both"/>
        <w:rPr>
          <w:rFonts w:ascii="Times New Roman" w:hAnsi="Times New Roman" w:cs="Times New Roman"/>
          <w:sz w:val="24"/>
          <w:szCs w:val="24"/>
          <w:lang w:eastAsia="en-IN"/>
        </w:rPr>
      </w:pPr>
      <w:r w:rsidRPr="00C577DF">
        <w:rPr>
          <w:rFonts w:ascii="Times New Roman" w:hAnsi="Times New Roman" w:cs="Times New Roman"/>
          <w:sz w:val="24"/>
          <w:szCs w:val="24"/>
          <w:lang w:eastAsia="en-IN"/>
        </w:rPr>
        <w:t>* Figure</w:t>
      </w:r>
      <w:r w:rsidR="008A5C56" w:rsidRPr="00C577DF">
        <w:rPr>
          <w:rFonts w:ascii="Times New Roman" w:hAnsi="Times New Roman" w:cs="Times New Roman"/>
          <w:sz w:val="24"/>
          <w:szCs w:val="24"/>
          <w:lang w:eastAsia="en-IN"/>
        </w:rPr>
        <w:t>s</w:t>
      </w:r>
      <w:r w:rsidRPr="00C577DF">
        <w:rPr>
          <w:rFonts w:ascii="Times New Roman" w:hAnsi="Times New Roman" w:cs="Times New Roman"/>
          <w:sz w:val="24"/>
          <w:szCs w:val="24"/>
          <w:lang w:eastAsia="en-IN"/>
        </w:rPr>
        <w:t xml:space="preserve"> written in parentheses are value in percentage</w:t>
      </w:r>
    </w:p>
    <w:p w:rsidR="0093067E" w:rsidRPr="00C577DF" w:rsidRDefault="0093067E" w:rsidP="00F95A99">
      <w:pPr>
        <w:autoSpaceDE w:val="0"/>
        <w:autoSpaceDN w:val="0"/>
        <w:adjustRightInd w:val="0"/>
        <w:spacing w:after="0" w:line="360" w:lineRule="auto"/>
        <w:ind w:firstLine="720"/>
        <w:jc w:val="both"/>
        <w:rPr>
          <w:rFonts w:ascii="Times New Roman" w:hAnsi="Times New Roman" w:cs="Times New Roman"/>
          <w:sz w:val="24"/>
          <w:szCs w:val="24"/>
        </w:rPr>
      </w:pPr>
    </w:p>
    <w:p w:rsidR="00763DCA" w:rsidRPr="00C577DF" w:rsidRDefault="0093067E" w:rsidP="0093067E">
      <w:pPr>
        <w:autoSpaceDE w:val="0"/>
        <w:autoSpaceDN w:val="0"/>
        <w:adjustRightInd w:val="0"/>
        <w:spacing w:after="0" w:line="36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The higher sero-prevalence of </w:t>
      </w:r>
      <w:r w:rsidRPr="00C577DF">
        <w:rPr>
          <w:rFonts w:ascii="Times New Roman" w:hAnsi="Times New Roman" w:cs="Times New Roman"/>
          <w:i/>
          <w:iCs/>
          <w:sz w:val="24"/>
          <w:szCs w:val="24"/>
        </w:rPr>
        <w:t>Salmonella</w:t>
      </w:r>
      <w:r w:rsidRPr="00C577DF">
        <w:rPr>
          <w:rFonts w:ascii="Times New Roman" w:hAnsi="Times New Roman" w:cs="Times New Roman"/>
          <w:sz w:val="24"/>
          <w:szCs w:val="24"/>
        </w:rPr>
        <w:t xml:space="preserve"> agglutinin against </w:t>
      </w:r>
      <w:r w:rsidRPr="00C577DF">
        <w:rPr>
          <w:rFonts w:ascii="Times New Roman" w:hAnsi="Times New Roman" w:cs="Times New Roman"/>
          <w:i/>
          <w:iCs/>
          <w:sz w:val="24"/>
          <w:szCs w:val="24"/>
        </w:rPr>
        <w:t>Salmonella</w:t>
      </w:r>
      <w:r w:rsidRPr="00C577DF">
        <w:rPr>
          <w:rFonts w:ascii="Times New Roman" w:hAnsi="Times New Roman" w:cs="Times New Roman"/>
          <w:sz w:val="24"/>
          <w:szCs w:val="24"/>
        </w:rPr>
        <w:t xml:space="preserve"> antigen O-4,5,12, which belongs to </w:t>
      </w:r>
      <w:r w:rsidRPr="00C577DF">
        <w:rPr>
          <w:rFonts w:ascii="Times New Roman" w:hAnsi="Times New Roman" w:cs="Times New Roman"/>
          <w:i/>
          <w:iCs/>
          <w:sz w:val="24"/>
          <w:szCs w:val="24"/>
        </w:rPr>
        <w:t xml:space="preserve">Salmonella Typhimurium </w:t>
      </w:r>
      <w:r w:rsidRPr="00C577DF">
        <w:rPr>
          <w:rFonts w:ascii="Times New Roman" w:hAnsi="Times New Roman" w:cs="Times New Roman"/>
          <w:sz w:val="24"/>
          <w:szCs w:val="24"/>
        </w:rPr>
        <w:t xml:space="preserve">group, showed the higher circulation of this serovar in </w:t>
      </w:r>
      <w:r w:rsidRPr="00C577DF">
        <w:rPr>
          <w:rFonts w:ascii="Times New Roman" w:hAnsi="Times New Roman" w:cs="Times New Roman"/>
          <w:sz w:val="24"/>
          <w:szCs w:val="24"/>
        </w:rPr>
        <w:lastRenderedPageBreak/>
        <w:t xml:space="preserve">Rohilkhand region, Uttar Pradesh, India. In a sixteen year study, </w:t>
      </w:r>
      <w:r w:rsidR="006373BB" w:rsidRPr="00C577DF">
        <w:rPr>
          <w:rFonts w:ascii="Times New Roman" w:hAnsi="Times New Roman" w:cs="Times New Roman"/>
          <w:sz w:val="24"/>
          <w:szCs w:val="24"/>
        </w:rPr>
        <w:t xml:space="preserve">Basu </w:t>
      </w:r>
      <w:r w:rsidR="006373BB" w:rsidRPr="00C577DF">
        <w:rPr>
          <w:rFonts w:ascii="Times New Roman" w:hAnsi="Times New Roman" w:cs="Times New Roman"/>
          <w:i/>
          <w:sz w:val="24"/>
          <w:szCs w:val="24"/>
        </w:rPr>
        <w:t>et al</w:t>
      </w:r>
      <w:r w:rsidR="006373BB" w:rsidRPr="00C577DF">
        <w:rPr>
          <w:rFonts w:ascii="Times New Roman" w:hAnsi="Times New Roman" w:cs="Times New Roman"/>
          <w:sz w:val="24"/>
          <w:szCs w:val="24"/>
        </w:rPr>
        <w:t>. (1975) also reported</w:t>
      </w:r>
      <w:r w:rsidRPr="00C577DF">
        <w:rPr>
          <w:rFonts w:ascii="Times New Roman" w:hAnsi="Times New Roman" w:cs="Times New Roman"/>
          <w:sz w:val="24"/>
          <w:szCs w:val="24"/>
        </w:rPr>
        <w:t xml:space="preserve"> that</w:t>
      </w:r>
      <w:r w:rsidR="006373BB" w:rsidRPr="00C577DF">
        <w:rPr>
          <w:rFonts w:ascii="Times New Roman" w:hAnsi="Times New Roman" w:cs="Times New Roman"/>
          <w:sz w:val="24"/>
          <w:szCs w:val="24"/>
        </w:rPr>
        <w:t xml:space="preserve"> </w:t>
      </w:r>
      <w:r w:rsidR="006373BB" w:rsidRPr="00C577DF">
        <w:rPr>
          <w:rFonts w:ascii="Times New Roman" w:hAnsi="Times New Roman" w:cs="Times New Roman"/>
          <w:i/>
          <w:sz w:val="24"/>
          <w:szCs w:val="24"/>
        </w:rPr>
        <w:t>S. typhimurium</w:t>
      </w:r>
      <w:r w:rsidR="006373BB" w:rsidRPr="00C577DF">
        <w:rPr>
          <w:rFonts w:ascii="Times New Roman" w:hAnsi="Times New Roman" w:cs="Times New Roman"/>
          <w:sz w:val="24"/>
          <w:szCs w:val="24"/>
        </w:rPr>
        <w:t xml:space="preserve"> </w:t>
      </w:r>
      <w:r w:rsidRPr="00C577DF">
        <w:rPr>
          <w:rFonts w:ascii="Times New Roman" w:hAnsi="Times New Roman" w:cs="Times New Roman"/>
          <w:sz w:val="24"/>
          <w:szCs w:val="24"/>
        </w:rPr>
        <w:t xml:space="preserve">was </w:t>
      </w:r>
      <w:r w:rsidR="006373BB" w:rsidRPr="00C577DF">
        <w:rPr>
          <w:rFonts w:ascii="Times New Roman" w:hAnsi="Times New Roman" w:cs="Times New Roman"/>
          <w:sz w:val="24"/>
          <w:szCs w:val="24"/>
        </w:rPr>
        <w:t xml:space="preserve">the most common serotype in animals in India. </w:t>
      </w:r>
      <w:r w:rsidRPr="00C577DF">
        <w:rPr>
          <w:rFonts w:ascii="Times New Roman" w:hAnsi="Times New Roman" w:cs="Times New Roman"/>
          <w:sz w:val="24"/>
          <w:szCs w:val="24"/>
        </w:rPr>
        <w:t xml:space="preserve">Verma et al., 2007 also reported the isolation of </w:t>
      </w:r>
      <w:r w:rsidRPr="00C577DF">
        <w:rPr>
          <w:rFonts w:ascii="Times New Roman" w:hAnsi="Times New Roman" w:cs="Times New Roman"/>
          <w:i/>
          <w:iCs/>
          <w:sz w:val="24"/>
          <w:szCs w:val="24"/>
        </w:rPr>
        <w:t>Salmonella Typhimurium</w:t>
      </w:r>
      <w:r w:rsidRPr="00C577DF">
        <w:rPr>
          <w:rFonts w:ascii="Times New Roman" w:hAnsi="Times New Roman" w:cs="Times New Roman"/>
          <w:sz w:val="24"/>
          <w:szCs w:val="24"/>
        </w:rPr>
        <w:t xml:space="preserve"> from apparently healthy dogs of district Bareilly, which is under Rohilkhand region. </w:t>
      </w:r>
      <w:r w:rsidR="006373BB" w:rsidRPr="00C577DF">
        <w:rPr>
          <w:rFonts w:ascii="Times New Roman" w:hAnsi="Times New Roman" w:cs="Times New Roman"/>
          <w:sz w:val="24"/>
          <w:szCs w:val="24"/>
        </w:rPr>
        <w:t xml:space="preserve">Since </w:t>
      </w:r>
      <w:r w:rsidR="006373BB" w:rsidRPr="00C577DF">
        <w:rPr>
          <w:rFonts w:ascii="Times New Roman" w:hAnsi="Times New Roman" w:cs="Times New Roman"/>
          <w:i/>
          <w:sz w:val="24"/>
          <w:szCs w:val="24"/>
        </w:rPr>
        <w:t>S. typhimurium</w:t>
      </w:r>
      <w:r w:rsidR="006373BB" w:rsidRPr="00C577DF">
        <w:rPr>
          <w:rFonts w:ascii="Times New Roman" w:hAnsi="Times New Roman" w:cs="Times New Roman"/>
          <w:sz w:val="24"/>
          <w:szCs w:val="24"/>
        </w:rPr>
        <w:t xml:space="preserve"> can infect man and animals equall</w:t>
      </w:r>
      <w:r w:rsidR="001040A9" w:rsidRPr="00C577DF">
        <w:rPr>
          <w:rFonts w:ascii="Times New Roman" w:hAnsi="Times New Roman" w:cs="Times New Roman"/>
          <w:sz w:val="24"/>
          <w:szCs w:val="24"/>
        </w:rPr>
        <w:t>y,</w:t>
      </w:r>
      <w:r w:rsidR="006373BB" w:rsidRPr="00C577DF">
        <w:rPr>
          <w:rFonts w:ascii="Times New Roman" w:hAnsi="Times New Roman" w:cs="Times New Roman"/>
          <w:sz w:val="24"/>
          <w:szCs w:val="24"/>
        </w:rPr>
        <w:t xml:space="preserve"> interspecies sharing of this serovar </w:t>
      </w:r>
      <w:r w:rsidRPr="00C577DF">
        <w:rPr>
          <w:rFonts w:ascii="Times New Roman" w:hAnsi="Times New Roman" w:cs="Times New Roman"/>
          <w:sz w:val="24"/>
          <w:szCs w:val="24"/>
        </w:rPr>
        <w:t>have</w:t>
      </w:r>
      <w:r w:rsidR="006373BB" w:rsidRPr="00C577DF">
        <w:rPr>
          <w:rFonts w:ascii="Times New Roman" w:hAnsi="Times New Roman" w:cs="Times New Roman"/>
          <w:sz w:val="24"/>
          <w:szCs w:val="24"/>
        </w:rPr>
        <w:t xml:space="preserve"> </w:t>
      </w:r>
      <w:r w:rsidR="00E30768" w:rsidRPr="00C577DF">
        <w:rPr>
          <w:rFonts w:ascii="Times New Roman" w:hAnsi="Times New Roman" w:cs="Times New Roman"/>
          <w:sz w:val="24"/>
          <w:szCs w:val="24"/>
        </w:rPr>
        <w:t xml:space="preserve">also </w:t>
      </w:r>
      <w:r w:rsidR="006373BB" w:rsidRPr="00C577DF">
        <w:rPr>
          <w:rFonts w:ascii="Times New Roman" w:hAnsi="Times New Roman" w:cs="Times New Roman"/>
          <w:sz w:val="24"/>
          <w:szCs w:val="24"/>
        </w:rPr>
        <w:t xml:space="preserve">been observed (Singh </w:t>
      </w:r>
      <w:r w:rsidR="006373BB" w:rsidRPr="00C577DF">
        <w:rPr>
          <w:rFonts w:ascii="Times New Roman" w:hAnsi="Times New Roman" w:cs="Times New Roman"/>
          <w:i/>
          <w:sz w:val="24"/>
          <w:szCs w:val="24"/>
        </w:rPr>
        <w:t>et al</w:t>
      </w:r>
      <w:r w:rsidR="006373BB" w:rsidRPr="00C577DF">
        <w:rPr>
          <w:rFonts w:ascii="Times New Roman" w:hAnsi="Times New Roman" w:cs="Times New Roman"/>
          <w:sz w:val="24"/>
          <w:szCs w:val="24"/>
        </w:rPr>
        <w:t>., 2010).</w:t>
      </w:r>
    </w:p>
    <w:p w:rsidR="00C06A97" w:rsidRPr="00C577DF" w:rsidRDefault="00C06A97" w:rsidP="0093067E">
      <w:pPr>
        <w:autoSpaceDE w:val="0"/>
        <w:autoSpaceDN w:val="0"/>
        <w:adjustRightInd w:val="0"/>
        <w:spacing w:after="0" w:line="360" w:lineRule="auto"/>
        <w:jc w:val="both"/>
        <w:rPr>
          <w:rFonts w:ascii="Times New Roman" w:hAnsi="Times New Roman" w:cs="Times New Roman"/>
          <w:bCs/>
          <w:sz w:val="24"/>
          <w:szCs w:val="24"/>
        </w:rPr>
      </w:pPr>
      <w:r w:rsidRPr="00C577DF">
        <w:rPr>
          <w:rFonts w:ascii="Times New Roman" w:hAnsi="Times New Roman" w:cs="Times New Roman"/>
          <w:sz w:val="24"/>
          <w:szCs w:val="24"/>
        </w:rPr>
        <w:tab/>
        <w:t xml:space="preserve">Species wise distribution of positive agglutinin against both the antigen were highest in dogs (25.2%), followed by cattle (11%), buffalo (9.2%) and goats (2.8%). The possible reasons for higher seroprevalence of </w:t>
      </w:r>
      <w:r w:rsidRPr="00C577DF">
        <w:rPr>
          <w:rFonts w:ascii="Times New Roman" w:hAnsi="Times New Roman" w:cs="Times New Roman"/>
          <w:i/>
          <w:iCs/>
          <w:sz w:val="24"/>
          <w:szCs w:val="24"/>
        </w:rPr>
        <w:t xml:space="preserve">Salmonella </w:t>
      </w:r>
      <w:r w:rsidRPr="00C577DF">
        <w:rPr>
          <w:rFonts w:ascii="Times New Roman" w:hAnsi="Times New Roman" w:cs="Times New Roman"/>
          <w:sz w:val="24"/>
          <w:szCs w:val="24"/>
        </w:rPr>
        <w:t xml:space="preserve">agglutinins in dogs is there habit of roaming here and thereand preferably outside; close association with human beings; and thus increased chances of interspecies transmission (Verma et al., 2008). The effect of species on Salmonella infection has also been reported earlier in various studies. Singh </w:t>
      </w:r>
      <w:r w:rsidRPr="00C577DF">
        <w:rPr>
          <w:rFonts w:ascii="Times New Roman" w:hAnsi="Times New Roman" w:cs="Times New Roman"/>
          <w:i/>
          <w:sz w:val="24"/>
          <w:szCs w:val="24"/>
        </w:rPr>
        <w:t>et al</w:t>
      </w:r>
      <w:r w:rsidRPr="00C577DF">
        <w:rPr>
          <w:rFonts w:ascii="Times New Roman" w:hAnsi="Times New Roman" w:cs="Times New Roman"/>
          <w:sz w:val="24"/>
          <w:szCs w:val="24"/>
        </w:rPr>
        <w:t xml:space="preserve">. (2010) have also reported higher seroprevalence of salmonellosis in pet dogs than other animals. Contrary to our findings, </w:t>
      </w:r>
      <w:r w:rsidRPr="00C577DF">
        <w:rPr>
          <w:rFonts w:ascii="Times New Roman" w:hAnsi="Times New Roman" w:cs="Times New Roman"/>
          <w:bCs/>
          <w:sz w:val="24"/>
          <w:szCs w:val="24"/>
        </w:rPr>
        <w:t xml:space="preserve">Chandra </w:t>
      </w:r>
      <w:r w:rsidRPr="00C577DF">
        <w:rPr>
          <w:rFonts w:ascii="Times New Roman" w:hAnsi="Times New Roman" w:cs="Times New Roman"/>
          <w:bCs/>
          <w:i/>
          <w:sz w:val="24"/>
          <w:szCs w:val="24"/>
        </w:rPr>
        <w:t>et al</w:t>
      </w:r>
      <w:r w:rsidRPr="00C577DF">
        <w:rPr>
          <w:rFonts w:ascii="Times New Roman" w:hAnsi="Times New Roman" w:cs="Times New Roman"/>
          <w:bCs/>
          <w:sz w:val="24"/>
          <w:szCs w:val="24"/>
        </w:rPr>
        <w:t xml:space="preserve">. (2007) reported 40% seroprevalence of </w:t>
      </w:r>
      <w:r w:rsidRPr="00C577DF">
        <w:rPr>
          <w:rFonts w:ascii="Times New Roman" w:hAnsi="Times New Roman" w:cs="Times New Roman"/>
          <w:bCs/>
          <w:i/>
          <w:iCs/>
          <w:sz w:val="24"/>
          <w:szCs w:val="24"/>
        </w:rPr>
        <w:t>Salmonella</w:t>
      </w:r>
      <w:r w:rsidRPr="00C577DF">
        <w:rPr>
          <w:rFonts w:ascii="Times New Roman" w:hAnsi="Times New Roman" w:cs="Times New Roman"/>
          <w:bCs/>
          <w:sz w:val="24"/>
          <w:szCs w:val="24"/>
        </w:rPr>
        <w:t xml:space="preserve"> antibodies among goats in Bareilly district using MAT ‘O’ test. But the reason for higher seroprevalence could be attributed to higher sensitivity of MAT. </w:t>
      </w:r>
    </w:p>
    <w:p w:rsidR="008A5C56" w:rsidRPr="00C577DF" w:rsidRDefault="008A5C56" w:rsidP="0093067E">
      <w:pPr>
        <w:autoSpaceDE w:val="0"/>
        <w:autoSpaceDN w:val="0"/>
        <w:adjustRightInd w:val="0"/>
        <w:spacing w:after="0" w:line="360" w:lineRule="auto"/>
        <w:jc w:val="both"/>
        <w:rPr>
          <w:rFonts w:ascii="Times New Roman" w:hAnsi="Times New Roman" w:cs="Times New Roman"/>
          <w:bCs/>
          <w:sz w:val="24"/>
          <w:szCs w:val="24"/>
        </w:rPr>
      </w:pPr>
      <w:r w:rsidRPr="00C577DF">
        <w:rPr>
          <w:rFonts w:ascii="Times New Roman" w:hAnsi="Times New Roman" w:cs="Times New Roman"/>
          <w:bCs/>
          <w:sz w:val="24"/>
          <w:szCs w:val="24"/>
        </w:rPr>
        <w:tab/>
        <w:t xml:space="preserve">Place wise distribution of </w:t>
      </w:r>
      <w:r w:rsidRPr="00C577DF">
        <w:rPr>
          <w:rFonts w:ascii="Times New Roman" w:hAnsi="Times New Roman" w:cs="Times New Roman"/>
          <w:bCs/>
          <w:i/>
          <w:iCs/>
          <w:sz w:val="24"/>
          <w:szCs w:val="24"/>
        </w:rPr>
        <w:t>Salmonella</w:t>
      </w:r>
      <w:r w:rsidRPr="00C577DF">
        <w:rPr>
          <w:rFonts w:ascii="Times New Roman" w:hAnsi="Times New Roman" w:cs="Times New Roman"/>
          <w:bCs/>
          <w:sz w:val="24"/>
          <w:szCs w:val="24"/>
        </w:rPr>
        <w:t xml:space="preserve"> agglutinins against </w:t>
      </w:r>
      <w:r w:rsidRPr="00C577DF">
        <w:rPr>
          <w:rFonts w:ascii="Times New Roman" w:hAnsi="Times New Roman" w:cs="Times New Roman"/>
          <w:bCs/>
          <w:i/>
          <w:iCs/>
          <w:sz w:val="24"/>
          <w:szCs w:val="24"/>
        </w:rPr>
        <w:t>Salmonella</w:t>
      </w:r>
      <w:r w:rsidRPr="00C577DF">
        <w:rPr>
          <w:rFonts w:ascii="Times New Roman" w:hAnsi="Times New Roman" w:cs="Times New Roman"/>
          <w:bCs/>
          <w:sz w:val="24"/>
          <w:szCs w:val="24"/>
        </w:rPr>
        <w:t xml:space="preserve"> antigen in animals is given in table 2</w:t>
      </w:r>
      <w:r w:rsidR="005C29C7" w:rsidRPr="00C577DF">
        <w:rPr>
          <w:rFonts w:ascii="Times New Roman" w:hAnsi="Times New Roman" w:cs="Times New Roman"/>
          <w:bCs/>
          <w:sz w:val="24"/>
          <w:szCs w:val="24"/>
        </w:rPr>
        <w:t xml:space="preserve"> and figure 1</w:t>
      </w:r>
      <w:r w:rsidRPr="00C577DF">
        <w:rPr>
          <w:rFonts w:ascii="Times New Roman" w:hAnsi="Times New Roman" w:cs="Times New Roman"/>
          <w:bCs/>
          <w:sz w:val="24"/>
          <w:szCs w:val="24"/>
        </w:rPr>
        <w:t>. From the table 2, it can be seen that the overall sero-prevalence of agglutinins in animal sera were highest in district Bareilly (13.0%), followed by Rampur (11.4%), Shahjahanpur (11%), Pilibhit and Budaun (10% each), and Moradabad (8.6%).</w:t>
      </w:r>
    </w:p>
    <w:p w:rsidR="008A5C56" w:rsidRPr="00C577DF" w:rsidRDefault="008A5C56" w:rsidP="008A5C56">
      <w:pPr>
        <w:tabs>
          <w:tab w:val="left" w:pos="2685"/>
        </w:tabs>
        <w:jc w:val="center"/>
        <w:rPr>
          <w:rFonts w:ascii="Times New Roman" w:hAnsi="Times New Roman" w:cs="Times New Roman"/>
          <w:bCs/>
          <w:sz w:val="24"/>
          <w:szCs w:val="24"/>
        </w:rPr>
      </w:pPr>
      <w:r w:rsidRPr="00C577DF">
        <w:rPr>
          <w:rFonts w:ascii="Times New Roman" w:hAnsi="Times New Roman" w:cs="Times New Roman"/>
          <w:b/>
          <w:sz w:val="24"/>
          <w:szCs w:val="24"/>
        </w:rPr>
        <w:t>Ta</w:t>
      </w:r>
      <w:r w:rsidRPr="00C577DF">
        <w:rPr>
          <w:rFonts w:ascii="Times New Roman" w:hAnsi="Times New Roman" w:cs="Times New Roman"/>
          <w:b/>
          <w:bCs/>
          <w:sz w:val="24"/>
          <w:szCs w:val="24"/>
        </w:rPr>
        <w:t xml:space="preserve">ble 2: Place wise sero-prevalence of </w:t>
      </w:r>
      <w:r w:rsidRPr="00C577DF">
        <w:rPr>
          <w:rFonts w:ascii="Times New Roman" w:hAnsi="Times New Roman" w:cs="Times New Roman"/>
          <w:b/>
          <w:bCs/>
          <w:i/>
          <w:iCs/>
          <w:sz w:val="24"/>
          <w:szCs w:val="24"/>
        </w:rPr>
        <w:t xml:space="preserve">Salmonella </w:t>
      </w:r>
      <w:r w:rsidRPr="00C577DF">
        <w:rPr>
          <w:rFonts w:ascii="Times New Roman" w:hAnsi="Times New Roman" w:cs="Times New Roman"/>
          <w:b/>
          <w:bCs/>
          <w:sz w:val="24"/>
          <w:szCs w:val="24"/>
        </w:rPr>
        <w:t xml:space="preserve">agglutinins against </w:t>
      </w:r>
      <w:r w:rsidRPr="00C577DF">
        <w:rPr>
          <w:rFonts w:ascii="Times New Roman" w:hAnsi="Times New Roman" w:cs="Times New Roman"/>
          <w:b/>
          <w:bCs/>
          <w:i/>
          <w:iCs/>
          <w:sz w:val="24"/>
          <w:szCs w:val="24"/>
        </w:rPr>
        <w:t>Salmonella</w:t>
      </w:r>
      <w:r w:rsidRPr="00C577DF">
        <w:rPr>
          <w:rFonts w:ascii="Times New Roman" w:hAnsi="Times New Roman" w:cs="Times New Roman"/>
          <w:b/>
          <w:bCs/>
          <w:sz w:val="24"/>
          <w:szCs w:val="24"/>
        </w:rPr>
        <w:t xml:space="preserve"> antigen in animals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8"/>
        <w:gridCol w:w="635"/>
        <w:gridCol w:w="828"/>
        <w:gridCol w:w="635"/>
        <w:gridCol w:w="828"/>
        <w:gridCol w:w="635"/>
        <w:gridCol w:w="828"/>
        <w:gridCol w:w="635"/>
        <w:gridCol w:w="828"/>
        <w:gridCol w:w="635"/>
        <w:gridCol w:w="828"/>
        <w:gridCol w:w="635"/>
        <w:gridCol w:w="828"/>
      </w:tblGrid>
      <w:tr w:rsidR="008A5C56" w:rsidRPr="00C577DF" w:rsidTr="008A5C56">
        <w:trPr>
          <w:trHeight w:val="600"/>
          <w:jc w:val="center"/>
        </w:trPr>
        <w:tc>
          <w:tcPr>
            <w:tcW w:w="417" w:type="pct"/>
            <w:vMerge w:val="restart"/>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Host species</w:t>
            </w:r>
          </w:p>
        </w:tc>
        <w:tc>
          <w:tcPr>
            <w:tcW w:w="764" w:type="pct"/>
            <w:gridSpan w:val="2"/>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Bareilly</w:t>
            </w:r>
          </w:p>
        </w:tc>
        <w:tc>
          <w:tcPr>
            <w:tcW w:w="764" w:type="pct"/>
            <w:gridSpan w:val="2"/>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Pilibhit</w:t>
            </w:r>
          </w:p>
        </w:tc>
        <w:tc>
          <w:tcPr>
            <w:tcW w:w="764" w:type="pct"/>
            <w:gridSpan w:val="2"/>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Shahjahanpur</w:t>
            </w:r>
          </w:p>
        </w:tc>
        <w:tc>
          <w:tcPr>
            <w:tcW w:w="764" w:type="pct"/>
            <w:gridSpan w:val="2"/>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Badaun</w:t>
            </w:r>
          </w:p>
        </w:tc>
        <w:tc>
          <w:tcPr>
            <w:tcW w:w="764" w:type="pct"/>
            <w:gridSpan w:val="2"/>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Rampur</w:t>
            </w:r>
          </w:p>
        </w:tc>
        <w:tc>
          <w:tcPr>
            <w:tcW w:w="764" w:type="pct"/>
            <w:gridSpan w:val="2"/>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Moradabad</w:t>
            </w:r>
          </w:p>
        </w:tc>
      </w:tr>
      <w:tr w:rsidR="008A5C56" w:rsidRPr="00C577DF" w:rsidTr="008A5C56">
        <w:trPr>
          <w:trHeight w:val="207"/>
          <w:jc w:val="center"/>
        </w:trPr>
        <w:tc>
          <w:tcPr>
            <w:tcW w:w="417" w:type="pct"/>
            <w:vMerge/>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p>
        </w:tc>
        <w:tc>
          <w:tcPr>
            <w:tcW w:w="3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Total</w:t>
            </w:r>
          </w:p>
        </w:tc>
        <w:tc>
          <w:tcPr>
            <w:tcW w:w="4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Positive</w:t>
            </w:r>
          </w:p>
        </w:tc>
        <w:tc>
          <w:tcPr>
            <w:tcW w:w="3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Total</w:t>
            </w:r>
          </w:p>
        </w:tc>
        <w:tc>
          <w:tcPr>
            <w:tcW w:w="4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Positive</w:t>
            </w:r>
          </w:p>
        </w:tc>
        <w:tc>
          <w:tcPr>
            <w:tcW w:w="3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Total</w:t>
            </w:r>
          </w:p>
        </w:tc>
        <w:tc>
          <w:tcPr>
            <w:tcW w:w="4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Positive</w:t>
            </w:r>
          </w:p>
        </w:tc>
        <w:tc>
          <w:tcPr>
            <w:tcW w:w="3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Total</w:t>
            </w:r>
          </w:p>
        </w:tc>
        <w:tc>
          <w:tcPr>
            <w:tcW w:w="4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Positive</w:t>
            </w:r>
          </w:p>
        </w:tc>
        <w:tc>
          <w:tcPr>
            <w:tcW w:w="3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Total</w:t>
            </w:r>
          </w:p>
        </w:tc>
        <w:tc>
          <w:tcPr>
            <w:tcW w:w="4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Positive</w:t>
            </w:r>
          </w:p>
        </w:tc>
        <w:tc>
          <w:tcPr>
            <w:tcW w:w="3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Total</w:t>
            </w:r>
          </w:p>
        </w:tc>
        <w:tc>
          <w:tcPr>
            <w:tcW w:w="432" w:type="pct"/>
            <w:vAlign w:val="center"/>
            <w:hideMark/>
          </w:tcPr>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Positive</w:t>
            </w:r>
          </w:p>
        </w:tc>
      </w:tr>
      <w:tr w:rsidR="008A5C56" w:rsidRPr="00C577DF" w:rsidTr="008A5C56">
        <w:trPr>
          <w:trHeight w:val="602"/>
          <w:jc w:val="center"/>
        </w:trPr>
        <w:tc>
          <w:tcPr>
            <w:tcW w:w="417" w:type="pct"/>
          </w:tcPr>
          <w:p w:rsidR="008A5C56" w:rsidRPr="00C577DF" w:rsidRDefault="008A5C56" w:rsidP="008A5C56">
            <w:pPr>
              <w:spacing w:after="0" w:line="240" w:lineRule="auto"/>
              <w:jc w:val="center"/>
              <w:rPr>
                <w:rFonts w:ascii="Times New Roman" w:eastAsia="Calibri" w:hAnsi="Times New Roman" w:cs="Times New Roman"/>
                <w:b/>
                <w:bCs/>
                <w:sz w:val="24"/>
                <w:szCs w:val="24"/>
              </w:rPr>
            </w:pPr>
          </w:p>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Cattle</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27</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(10.8)</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150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18</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(12.0)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95</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(10.5)</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75</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(14.6)</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55</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(9.1)</w:t>
            </w:r>
          </w:p>
        </w:tc>
      </w:tr>
      <w:tr w:rsidR="008A5C56" w:rsidRPr="00C577DF" w:rsidTr="008A5C56">
        <w:trPr>
          <w:trHeight w:val="700"/>
          <w:jc w:val="center"/>
        </w:trPr>
        <w:tc>
          <w:tcPr>
            <w:tcW w:w="417" w:type="pct"/>
          </w:tcPr>
          <w:p w:rsidR="008A5C56" w:rsidRPr="00C577DF" w:rsidRDefault="008A5C56" w:rsidP="008A5C56">
            <w:pPr>
              <w:spacing w:after="0" w:line="240" w:lineRule="auto"/>
              <w:jc w:val="center"/>
              <w:rPr>
                <w:rFonts w:ascii="Times New Roman" w:eastAsia="Calibri" w:hAnsi="Times New Roman" w:cs="Times New Roman"/>
                <w:b/>
                <w:bCs/>
                <w:sz w:val="24"/>
                <w:szCs w:val="24"/>
              </w:rPr>
            </w:pPr>
          </w:p>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Buffalo</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152</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18</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(11.8)</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56</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(8.2)</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65</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(6.1)</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61</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(6.5)</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37</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(8.1)</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22</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(9.1)</w:t>
            </w:r>
          </w:p>
        </w:tc>
      </w:tr>
      <w:tr w:rsidR="008A5C56" w:rsidRPr="00C577DF" w:rsidTr="008A5C56">
        <w:trPr>
          <w:trHeight w:val="700"/>
          <w:jc w:val="center"/>
        </w:trPr>
        <w:tc>
          <w:tcPr>
            <w:tcW w:w="417" w:type="pct"/>
          </w:tcPr>
          <w:p w:rsidR="008A5C56" w:rsidRPr="00C577DF" w:rsidRDefault="008A5C56" w:rsidP="008A5C56">
            <w:pPr>
              <w:spacing w:after="0" w:line="240" w:lineRule="auto"/>
              <w:jc w:val="center"/>
              <w:rPr>
                <w:rFonts w:ascii="Times New Roman" w:hAnsi="Times New Roman" w:cs="Times New Roman"/>
                <w:b/>
                <w:bCs/>
                <w:sz w:val="24"/>
                <w:szCs w:val="24"/>
              </w:rPr>
            </w:pPr>
          </w:p>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Goat</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(29.0)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29</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(3.4)</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18</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18</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(0.0)</w:t>
            </w:r>
          </w:p>
        </w:tc>
      </w:tr>
      <w:tr w:rsidR="008A5C56" w:rsidRPr="00C577DF" w:rsidTr="008A5C56">
        <w:trPr>
          <w:trHeight w:val="786"/>
          <w:jc w:val="center"/>
        </w:trPr>
        <w:tc>
          <w:tcPr>
            <w:tcW w:w="417" w:type="pct"/>
            <w:hideMark/>
          </w:tcPr>
          <w:p w:rsidR="008A5C56" w:rsidRPr="00C577DF" w:rsidRDefault="008A5C56" w:rsidP="008A5C56">
            <w:pPr>
              <w:spacing w:after="0" w:line="240" w:lineRule="auto"/>
              <w:jc w:val="center"/>
              <w:rPr>
                <w:rFonts w:ascii="Times New Roman" w:hAnsi="Times New Roman" w:cs="Times New Roman"/>
                <w:b/>
                <w:bCs/>
                <w:sz w:val="24"/>
                <w:szCs w:val="24"/>
              </w:rPr>
            </w:pPr>
          </w:p>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Dogs</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22</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(31.8)</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35</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(25.7)</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(24.0)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(20.0)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(20.0)</w:t>
            </w:r>
          </w:p>
        </w:tc>
      </w:tr>
      <w:tr w:rsidR="008A5C56" w:rsidRPr="00C577DF" w:rsidTr="008A5C56">
        <w:trPr>
          <w:trHeight w:val="615"/>
          <w:jc w:val="center"/>
        </w:trPr>
        <w:tc>
          <w:tcPr>
            <w:tcW w:w="417" w:type="pct"/>
          </w:tcPr>
          <w:p w:rsidR="008A5C56" w:rsidRPr="00C577DF" w:rsidRDefault="008A5C56" w:rsidP="008A5C56">
            <w:pPr>
              <w:spacing w:after="0" w:line="240" w:lineRule="auto"/>
              <w:jc w:val="center"/>
              <w:rPr>
                <w:rFonts w:ascii="Times New Roman" w:eastAsia="Calibri" w:hAnsi="Times New Roman" w:cs="Times New Roman"/>
                <w:b/>
                <w:bCs/>
                <w:sz w:val="24"/>
                <w:szCs w:val="24"/>
              </w:rPr>
            </w:pPr>
          </w:p>
          <w:p w:rsidR="008A5C56" w:rsidRPr="00C577DF" w:rsidRDefault="008A5C56" w:rsidP="008A5C56">
            <w:pPr>
              <w:spacing w:after="0" w:line="240" w:lineRule="auto"/>
              <w:jc w:val="center"/>
              <w:rPr>
                <w:rFonts w:ascii="Times New Roman" w:eastAsia="Calibri" w:hAnsi="Times New Roman" w:cs="Times New Roman"/>
                <w:b/>
                <w:bCs/>
                <w:sz w:val="24"/>
                <w:szCs w:val="24"/>
              </w:rPr>
            </w:pPr>
            <w:r w:rsidRPr="00C577DF">
              <w:rPr>
                <w:rFonts w:ascii="Times New Roman" w:hAnsi="Times New Roman" w:cs="Times New Roman"/>
                <w:b/>
                <w:bCs/>
                <w:sz w:val="24"/>
                <w:szCs w:val="24"/>
              </w:rPr>
              <w:t>Total</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552</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72</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(13.0)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203</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22</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(10.8)</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290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32</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210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21</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(10.0)</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140</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16</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(11.4)</w:t>
            </w:r>
          </w:p>
        </w:tc>
        <w:tc>
          <w:tcPr>
            <w:tcW w:w="3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105</w:t>
            </w:r>
          </w:p>
        </w:tc>
        <w:tc>
          <w:tcPr>
            <w:tcW w:w="432" w:type="pct"/>
            <w:vAlign w:val="center"/>
            <w:hideMark/>
          </w:tcPr>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w:t>
            </w:r>
          </w:p>
          <w:p w:rsidR="008A5C56" w:rsidRPr="00C577DF" w:rsidRDefault="008A5C56" w:rsidP="008A5C56">
            <w:pPr>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(8.6)</w:t>
            </w:r>
          </w:p>
        </w:tc>
      </w:tr>
    </w:tbl>
    <w:p w:rsidR="008A5C56" w:rsidRPr="00C577DF" w:rsidRDefault="008A5C56" w:rsidP="008A5C56">
      <w:pPr>
        <w:autoSpaceDE w:val="0"/>
        <w:autoSpaceDN w:val="0"/>
        <w:adjustRightInd w:val="0"/>
        <w:spacing w:after="0" w:line="360" w:lineRule="auto"/>
        <w:ind w:firstLine="720"/>
        <w:jc w:val="both"/>
        <w:rPr>
          <w:rFonts w:ascii="Times New Roman" w:hAnsi="Times New Roman" w:cs="Times New Roman"/>
          <w:sz w:val="24"/>
          <w:szCs w:val="24"/>
          <w:lang w:eastAsia="en-IN"/>
        </w:rPr>
      </w:pPr>
      <w:r w:rsidRPr="00C577DF">
        <w:rPr>
          <w:rFonts w:ascii="Times New Roman" w:hAnsi="Times New Roman" w:cs="Times New Roman"/>
          <w:sz w:val="24"/>
          <w:szCs w:val="24"/>
          <w:lang w:eastAsia="en-IN"/>
        </w:rPr>
        <w:t>* Figures written in parentheses are value in percentage</w:t>
      </w:r>
    </w:p>
    <w:p w:rsidR="0058437B" w:rsidRPr="00C577DF" w:rsidRDefault="008A5C56" w:rsidP="005F6532">
      <w:pPr>
        <w:autoSpaceDE w:val="0"/>
        <w:autoSpaceDN w:val="0"/>
        <w:adjustRightInd w:val="0"/>
        <w:spacing w:after="0" w:line="360" w:lineRule="auto"/>
        <w:ind w:firstLine="720"/>
        <w:jc w:val="both"/>
        <w:rPr>
          <w:rFonts w:ascii="Times New Roman" w:hAnsi="Times New Roman" w:cs="Times New Roman"/>
          <w:bCs/>
          <w:sz w:val="24"/>
          <w:szCs w:val="24"/>
        </w:rPr>
      </w:pPr>
      <w:r w:rsidRPr="00C577DF">
        <w:rPr>
          <w:rFonts w:ascii="Times New Roman" w:eastAsia="Calibri" w:hAnsi="Times New Roman" w:cs="Times New Roman"/>
          <w:bCs/>
          <w:sz w:val="24"/>
          <w:szCs w:val="24"/>
        </w:rPr>
        <w:t>From the table 2, it can also be seen that</w:t>
      </w:r>
      <w:r w:rsidR="00647466" w:rsidRPr="00C577DF">
        <w:rPr>
          <w:rFonts w:ascii="Times New Roman" w:eastAsia="Calibri" w:hAnsi="Times New Roman" w:cs="Times New Roman"/>
          <w:bCs/>
          <w:sz w:val="24"/>
          <w:szCs w:val="24"/>
        </w:rPr>
        <w:t xml:space="preserve"> percentage positive in different animals varied with districts. </w:t>
      </w:r>
      <w:r w:rsidRPr="00C577DF">
        <w:rPr>
          <w:rFonts w:ascii="Times New Roman" w:eastAsia="Calibri" w:hAnsi="Times New Roman" w:cs="Times New Roman"/>
          <w:bCs/>
          <w:sz w:val="24"/>
          <w:szCs w:val="24"/>
        </w:rPr>
        <w:t>The possible reason</w:t>
      </w:r>
      <w:r w:rsidR="00647466" w:rsidRPr="00C577DF">
        <w:rPr>
          <w:rFonts w:ascii="Times New Roman" w:eastAsia="Calibri" w:hAnsi="Times New Roman" w:cs="Times New Roman"/>
          <w:bCs/>
          <w:sz w:val="24"/>
          <w:szCs w:val="24"/>
        </w:rPr>
        <w:t xml:space="preserve"> for this variation in different animals might be due to </w:t>
      </w:r>
      <w:r w:rsidR="00647466" w:rsidRPr="00C577DF">
        <w:rPr>
          <w:rFonts w:ascii="Times New Roman" w:hAnsi="Times New Roman" w:cs="Times New Roman"/>
          <w:bCs/>
          <w:sz w:val="24"/>
          <w:szCs w:val="24"/>
        </w:rPr>
        <w:t xml:space="preserve">difference in the number of samples in different areas </w:t>
      </w:r>
      <w:r w:rsidR="00647466" w:rsidRPr="00C577DF">
        <w:rPr>
          <w:rFonts w:ascii="Times New Roman" w:eastAsia="Calibri" w:hAnsi="Times New Roman" w:cs="Times New Roman"/>
          <w:sz w:val="24"/>
          <w:szCs w:val="24"/>
        </w:rPr>
        <w:t xml:space="preserve">and prevalence of different serotypes in different areas. </w:t>
      </w:r>
      <w:r w:rsidR="0058437B" w:rsidRPr="00C577DF">
        <w:rPr>
          <w:rFonts w:ascii="Times New Roman" w:hAnsi="Times New Roman" w:cs="Times New Roman"/>
          <w:bCs/>
          <w:sz w:val="24"/>
          <w:szCs w:val="24"/>
        </w:rPr>
        <w:t xml:space="preserve">Verma </w:t>
      </w:r>
      <w:r w:rsidR="0058437B" w:rsidRPr="00C577DF">
        <w:rPr>
          <w:rFonts w:ascii="Times New Roman" w:hAnsi="Times New Roman" w:cs="Times New Roman"/>
          <w:bCs/>
          <w:i/>
          <w:sz w:val="24"/>
          <w:szCs w:val="24"/>
        </w:rPr>
        <w:t>et al.</w:t>
      </w:r>
      <w:r w:rsidR="0058437B" w:rsidRPr="00C577DF">
        <w:rPr>
          <w:rFonts w:ascii="Times New Roman" w:hAnsi="Times New Roman" w:cs="Times New Roman"/>
          <w:bCs/>
          <w:sz w:val="24"/>
          <w:szCs w:val="24"/>
        </w:rPr>
        <w:t xml:space="preserve"> (2008) have also </w:t>
      </w:r>
      <w:r w:rsidR="00647466" w:rsidRPr="00C577DF">
        <w:rPr>
          <w:rFonts w:ascii="Times New Roman" w:hAnsi="Times New Roman" w:cs="Times New Roman"/>
          <w:bCs/>
          <w:sz w:val="24"/>
          <w:szCs w:val="24"/>
        </w:rPr>
        <w:t>reported</w:t>
      </w:r>
      <w:r w:rsidR="0058437B" w:rsidRPr="00C577DF">
        <w:rPr>
          <w:rFonts w:ascii="Times New Roman" w:hAnsi="Times New Roman" w:cs="Times New Roman"/>
          <w:bCs/>
          <w:sz w:val="24"/>
          <w:szCs w:val="24"/>
        </w:rPr>
        <w:t xml:space="preserve"> that place wise difference </w:t>
      </w:r>
      <w:r w:rsidR="00647466" w:rsidRPr="00C577DF">
        <w:rPr>
          <w:rFonts w:ascii="Times New Roman" w:hAnsi="Times New Roman" w:cs="Times New Roman"/>
          <w:bCs/>
          <w:sz w:val="24"/>
          <w:szCs w:val="24"/>
        </w:rPr>
        <w:t>wa</w:t>
      </w:r>
      <w:r w:rsidR="0058437B" w:rsidRPr="00C577DF">
        <w:rPr>
          <w:rFonts w:ascii="Times New Roman" w:hAnsi="Times New Roman" w:cs="Times New Roman"/>
          <w:bCs/>
          <w:sz w:val="24"/>
          <w:szCs w:val="24"/>
        </w:rPr>
        <w:t>s very much expected as different serovars are prevalent in different areas.</w:t>
      </w:r>
    </w:p>
    <w:p w:rsidR="002348BD" w:rsidRPr="00C577DF" w:rsidRDefault="002348BD" w:rsidP="005F6532">
      <w:pPr>
        <w:autoSpaceDE w:val="0"/>
        <w:autoSpaceDN w:val="0"/>
        <w:adjustRightInd w:val="0"/>
        <w:spacing w:after="0" w:line="360" w:lineRule="auto"/>
        <w:ind w:firstLine="720"/>
        <w:jc w:val="both"/>
        <w:rPr>
          <w:rFonts w:ascii="Times New Roman" w:eastAsia="Calibri" w:hAnsi="Times New Roman" w:cs="Times New Roman"/>
          <w:sz w:val="24"/>
          <w:szCs w:val="24"/>
        </w:rPr>
      </w:pPr>
      <w:r w:rsidRPr="00C577DF">
        <w:rPr>
          <w:rFonts w:ascii="Times New Roman" w:eastAsia="Calibri" w:hAnsi="Times New Roman" w:cs="Times New Roman"/>
          <w:bCs/>
          <w:sz w:val="24"/>
          <w:szCs w:val="24"/>
        </w:rPr>
        <w:t xml:space="preserve">Seasonal distribution of </w:t>
      </w:r>
      <w:r w:rsidR="00647466" w:rsidRPr="00C577DF">
        <w:rPr>
          <w:rFonts w:ascii="Times New Roman" w:eastAsia="Calibri" w:hAnsi="Times New Roman" w:cs="Times New Roman"/>
          <w:bCs/>
          <w:i/>
          <w:iCs/>
          <w:sz w:val="24"/>
          <w:szCs w:val="24"/>
        </w:rPr>
        <w:t>Salmonella</w:t>
      </w:r>
      <w:r w:rsidR="00647466" w:rsidRPr="00C577DF">
        <w:rPr>
          <w:rFonts w:ascii="Times New Roman" w:eastAsia="Calibri" w:hAnsi="Times New Roman" w:cs="Times New Roman"/>
          <w:bCs/>
          <w:sz w:val="24"/>
          <w:szCs w:val="24"/>
        </w:rPr>
        <w:t xml:space="preserve"> agglutinins </w:t>
      </w:r>
      <w:r w:rsidRPr="00C577DF">
        <w:rPr>
          <w:rFonts w:ascii="Times New Roman" w:eastAsia="Calibri" w:hAnsi="Times New Roman" w:cs="Times New Roman"/>
          <w:bCs/>
          <w:sz w:val="24"/>
          <w:szCs w:val="24"/>
        </w:rPr>
        <w:t>in different animal species was compared as depicted in table</w:t>
      </w:r>
      <w:r w:rsidR="000B7755" w:rsidRPr="00C577DF">
        <w:rPr>
          <w:rFonts w:ascii="Times New Roman" w:eastAsia="Calibri" w:hAnsi="Times New Roman" w:cs="Times New Roman"/>
          <w:bCs/>
          <w:sz w:val="24"/>
          <w:szCs w:val="24"/>
        </w:rPr>
        <w:t xml:space="preserve"> 3</w:t>
      </w:r>
      <w:r w:rsidR="005C29C7" w:rsidRPr="00C577DF">
        <w:rPr>
          <w:rFonts w:ascii="Times New Roman" w:eastAsia="Calibri" w:hAnsi="Times New Roman" w:cs="Times New Roman"/>
          <w:bCs/>
          <w:sz w:val="24"/>
          <w:szCs w:val="24"/>
        </w:rPr>
        <w:t xml:space="preserve"> and figure 2</w:t>
      </w:r>
      <w:r w:rsidRPr="00C577DF">
        <w:rPr>
          <w:rFonts w:ascii="Times New Roman" w:eastAsia="Calibri" w:hAnsi="Times New Roman" w:cs="Times New Roman"/>
          <w:bCs/>
          <w:sz w:val="24"/>
          <w:szCs w:val="24"/>
        </w:rPr>
        <w:t>. Results show that, seroprevalence of salmonellosis</w:t>
      </w:r>
      <w:r w:rsidRPr="00C577DF">
        <w:rPr>
          <w:rFonts w:ascii="Times New Roman" w:hAnsi="Times New Roman" w:cs="Times New Roman"/>
          <w:bCs/>
          <w:sz w:val="24"/>
          <w:szCs w:val="24"/>
        </w:rPr>
        <w:t xml:space="preserve"> </w:t>
      </w:r>
      <w:r w:rsidRPr="00C577DF">
        <w:rPr>
          <w:rFonts w:ascii="Times New Roman" w:eastAsia="Calibri" w:hAnsi="Times New Roman" w:cs="Times New Roman"/>
          <w:bCs/>
          <w:sz w:val="24"/>
          <w:szCs w:val="24"/>
        </w:rPr>
        <w:t>was highest during winter season in all the animal species. Similar pattern was seen in all the species of animals but highest seroprevalence was recorded in dogs (34.2%) during winter season.</w:t>
      </w:r>
      <w:r w:rsidR="00C934B9" w:rsidRPr="00C577DF">
        <w:rPr>
          <w:rFonts w:ascii="Times New Roman" w:hAnsi="Times New Roman" w:cs="Times New Roman"/>
          <w:sz w:val="24"/>
          <w:szCs w:val="24"/>
        </w:rPr>
        <w:t xml:space="preserve"> </w:t>
      </w:r>
      <w:r w:rsidR="00C934B9" w:rsidRPr="00C577DF">
        <w:rPr>
          <w:rFonts w:ascii="Times New Roman" w:eastAsia="Calibri" w:hAnsi="Times New Roman" w:cs="Times New Roman"/>
          <w:sz w:val="24"/>
          <w:szCs w:val="24"/>
        </w:rPr>
        <w:t>During winters, animals have low immunity and overcrowding of the animals facilitates the spread of infection.</w:t>
      </w:r>
    </w:p>
    <w:p w:rsidR="00647466" w:rsidRPr="00C577DF" w:rsidRDefault="00647466" w:rsidP="00647466">
      <w:pPr>
        <w:tabs>
          <w:tab w:val="left" w:pos="2685"/>
        </w:tabs>
        <w:ind w:hanging="709"/>
        <w:jc w:val="center"/>
        <w:rPr>
          <w:rFonts w:ascii="Times New Roman" w:hAnsi="Times New Roman" w:cs="Times New Roman"/>
          <w:b/>
          <w:bCs/>
          <w:sz w:val="24"/>
          <w:szCs w:val="24"/>
        </w:rPr>
      </w:pPr>
      <w:r w:rsidRPr="00C577DF">
        <w:rPr>
          <w:rFonts w:ascii="Times New Roman" w:hAnsi="Times New Roman" w:cs="Times New Roman"/>
          <w:b/>
          <w:bCs/>
          <w:sz w:val="24"/>
          <w:szCs w:val="24"/>
        </w:rPr>
        <w:tab/>
        <w:t xml:space="preserve">Table 3: Seasonal distribution of </w:t>
      </w:r>
      <w:r w:rsidRPr="00C577DF">
        <w:rPr>
          <w:rFonts w:ascii="Times New Roman" w:hAnsi="Times New Roman" w:cs="Times New Roman"/>
          <w:b/>
          <w:bCs/>
          <w:i/>
          <w:iCs/>
          <w:sz w:val="24"/>
          <w:szCs w:val="24"/>
        </w:rPr>
        <w:t xml:space="preserve">Salmonella </w:t>
      </w:r>
      <w:r w:rsidRPr="00C577DF">
        <w:rPr>
          <w:rFonts w:ascii="Times New Roman" w:hAnsi="Times New Roman" w:cs="Times New Roman"/>
          <w:b/>
          <w:bCs/>
          <w:sz w:val="24"/>
          <w:szCs w:val="24"/>
        </w:rPr>
        <w:t xml:space="preserve">agglutinins against </w:t>
      </w:r>
      <w:r w:rsidRPr="00C577DF">
        <w:rPr>
          <w:rFonts w:ascii="Times New Roman" w:hAnsi="Times New Roman" w:cs="Times New Roman"/>
          <w:b/>
          <w:bCs/>
          <w:i/>
          <w:iCs/>
          <w:sz w:val="24"/>
          <w:szCs w:val="24"/>
        </w:rPr>
        <w:t>Salmonella</w:t>
      </w:r>
      <w:r w:rsidRPr="00C577DF">
        <w:rPr>
          <w:rFonts w:ascii="Times New Roman" w:hAnsi="Times New Roman" w:cs="Times New Roman"/>
          <w:b/>
          <w:bCs/>
          <w:sz w:val="24"/>
          <w:szCs w:val="24"/>
        </w:rPr>
        <w:t xml:space="preserve"> antigen in animals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30"/>
        <w:gridCol w:w="723"/>
        <w:gridCol w:w="990"/>
        <w:gridCol w:w="723"/>
        <w:gridCol w:w="990"/>
        <w:gridCol w:w="723"/>
        <w:gridCol w:w="990"/>
        <w:gridCol w:w="723"/>
        <w:gridCol w:w="990"/>
      </w:tblGrid>
      <w:tr w:rsidR="00647466" w:rsidRPr="00C577DF" w:rsidTr="00647466">
        <w:trPr>
          <w:trHeight w:val="315"/>
          <w:jc w:val="center"/>
        </w:trPr>
        <w:tc>
          <w:tcPr>
            <w:tcW w:w="0" w:type="auto"/>
            <w:vMerge w:val="restart"/>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Seasons</w:t>
            </w:r>
          </w:p>
        </w:tc>
        <w:tc>
          <w:tcPr>
            <w:tcW w:w="0" w:type="auto"/>
            <w:gridSpan w:val="2"/>
            <w:tcBorders>
              <w:bottom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Cattle</w:t>
            </w:r>
          </w:p>
        </w:tc>
        <w:tc>
          <w:tcPr>
            <w:tcW w:w="0" w:type="auto"/>
            <w:gridSpan w:val="2"/>
            <w:tcBorders>
              <w:bottom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Buffalo</w:t>
            </w:r>
          </w:p>
        </w:tc>
        <w:tc>
          <w:tcPr>
            <w:tcW w:w="0" w:type="auto"/>
            <w:gridSpan w:val="2"/>
            <w:tcBorders>
              <w:bottom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Goat</w:t>
            </w:r>
          </w:p>
        </w:tc>
        <w:tc>
          <w:tcPr>
            <w:tcW w:w="0" w:type="auto"/>
            <w:gridSpan w:val="2"/>
            <w:tcBorders>
              <w:bottom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Dog</w:t>
            </w:r>
          </w:p>
        </w:tc>
      </w:tr>
      <w:tr w:rsidR="00647466" w:rsidRPr="00C577DF" w:rsidTr="00647466">
        <w:trPr>
          <w:trHeight w:val="210"/>
          <w:jc w:val="center"/>
        </w:trPr>
        <w:tc>
          <w:tcPr>
            <w:tcW w:w="0" w:type="auto"/>
            <w:vMerge/>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top w:val="single" w:sz="4" w:space="0" w:color="auto"/>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Positive</w:t>
            </w:r>
          </w:p>
        </w:tc>
        <w:tc>
          <w:tcPr>
            <w:tcW w:w="0" w:type="auto"/>
            <w:tcBorders>
              <w:top w:val="single" w:sz="4" w:space="0" w:color="auto"/>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Positive</w:t>
            </w:r>
          </w:p>
        </w:tc>
        <w:tc>
          <w:tcPr>
            <w:tcW w:w="0" w:type="auto"/>
            <w:tcBorders>
              <w:top w:val="single" w:sz="4" w:space="0" w:color="auto"/>
              <w:left w:val="single" w:sz="4" w:space="0" w:color="auto"/>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Positive</w:t>
            </w:r>
          </w:p>
        </w:tc>
        <w:tc>
          <w:tcPr>
            <w:tcW w:w="0" w:type="auto"/>
            <w:tcBorders>
              <w:top w:val="single" w:sz="4" w:space="0" w:color="auto"/>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Positive</w:t>
            </w:r>
          </w:p>
        </w:tc>
      </w:tr>
      <w:tr w:rsidR="00647466" w:rsidRPr="00C577DF" w:rsidTr="00647466">
        <w:trPr>
          <w:jc w:val="center"/>
        </w:trPr>
        <w:tc>
          <w:tcPr>
            <w:tcW w:w="0" w:type="auto"/>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Summer</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225</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26</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(11.5)</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95</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(9.4)</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50</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(2.0)</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55</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14</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(25.4)</w:t>
            </w:r>
          </w:p>
        </w:tc>
      </w:tr>
      <w:tr w:rsidR="00647466" w:rsidRPr="00C577DF" w:rsidTr="00647466">
        <w:trPr>
          <w:jc w:val="center"/>
        </w:trPr>
        <w:tc>
          <w:tcPr>
            <w:tcW w:w="0" w:type="auto"/>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Rainy</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225</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22</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(9.7)</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103</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(8.7)</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35</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(2.8)</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56</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12</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(21.4)</w:t>
            </w:r>
          </w:p>
        </w:tc>
      </w:tr>
      <w:tr w:rsidR="00647466" w:rsidRPr="00C577DF" w:rsidTr="00647466">
        <w:trPr>
          <w:jc w:val="center"/>
        </w:trPr>
        <w:tc>
          <w:tcPr>
            <w:tcW w:w="0" w:type="auto"/>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Autumn</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110</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(7.2)</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75</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(5.3)</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35</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(0.0)</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36</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(19.4)</w:t>
            </w:r>
          </w:p>
        </w:tc>
      </w:tr>
      <w:tr w:rsidR="00647466" w:rsidRPr="00C577DF" w:rsidTr="00647466">
        <w:trPr>
          <w:jc w:val="center"/>
        </w:trPr>
        <w:tc>
          <w:tcPr>
            <w:tcW w:w="0" w:type="auto"/>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Winter</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85</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14</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(16.4)</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65</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(12.3)</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30</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(6.6)</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35</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12</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(34.2)</w:t>
            </w:r>
          </w:p>
        </w:tc>
      </w:tr>
      <w:tr w:rsidR="00647466" w:rsidRPr="00C577DF" w:rsidTr="00647466">
        <w:trPr>
          <w:jc w:val="center"/>
        </w:trPr>
        <w:tc>
          <w:tcPr>
            <w:tcW w:w="0" w:type="auto"/>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Spring</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80</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(12.5)</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55</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(10.9)</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30</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(3.3)</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20</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(30.0)</w:t>
            </w:r>
          </w:p>
        </w:tc>
      </w:tr>
      <w:tr w:rsidR="00647466" w:rsidRPr="00C577DF" w:rsidTr="00647466">
        <w:trPr>
          <w:jc w:val="center"/>
        </w:trPr>
        <w:tc>
          <w:tcPr>
            <w:tcW w:w="0" w:type="auto"/>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725</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80</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(11.1)</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393</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36</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(9.2)</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180</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(2.8)</w:t>
            </w:r>
          </w:p>
        </w:tc>
        <w:tc>
          <w:tcPr>
            <w:tcW w:w="0" w:type="auto"/>
            <w:tcBorders>
              <w:righ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202</w:t>
            </w:r>
          </w:p>
        </w:tc>
        <w:tc>
          <w:tcPr>
            <w:tcW w:w="0" w:type="auto"/>
            <w:tcBorders>
              <w:left w:val="single" w:sz="4" w:space="0" w:color="auto"/>
            </w:tcBorders>
          </w:tcPr>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51</w:t>
            </w:r>
          </w:p>
          <w:p w:rsidR="00647466" w:rsidRPr="00C577DF" w:rsidRDefault="00647466" w:rsidP="00647466">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(25.4)</w:t>
            </w:r>
          </w:p>
        </w:tc>
      </w:tr>
    </w:tbl>
    <w:p w:rsidR="00647466" w:rsidRPr="00C577DF" w:rsidRDefault="00647466" w:rsidP="00647466">
      <w:pPr>
        <w:autoSpaceDE w:val="0"/>
        <w:autoSpaceDN w:val="0"/>
        <w:adjustRightInd w:val="0"/>
        <w:spacing w:after="0" w:line="360" w:lineRule="auto"/>
        <w:ind w:firstLine="720"/>
        <w:jc w:val="both"/>
        <w:rPr>
          <w:rFonts w:ascii="Times New Roman" w:hAnsi="Times New Roman" w:cs="Times New Roman"/>
          <w:sz w:val="24"/>
          <w:szCs w:val="24"/>
          <w:lang w:eastAsia="en-IN"/>
        </w:rPr>
      </w:pPr>
      <w:r w:rsidRPr="00C577DF">
        <w:rPr>
          <w:rFonts w:ascii="Times New Roman" w:hAnsi="Times New Roman" w:cs="Times New Roman"/>
          <w:sz w:val="24"/>
          <w:szCs w:val="24"/>
          <w:lang w:eastAsia="en-IN"/>
        </w:rPr>
        <w:t>* Figures written in parentheses are value in percentage</w:t>
      </w:r>
    </w:p>
    <w:p w:rsidR="002348BD" w:rsidRPr="00C577DF" w:rsidRDefault="002348BD" w:rsidP="005F6532">
      <w:pPr>
        <w:autoSpaceDE w:val="0"/>
        <w:autoSpaceDN w:val="0"/>
        <w:adjustRightInd w:val="0"/>
        <w:spacing w:after="0" w:line="360" w:lineRule="auto"/>
        <w:ind w:firstLine="720"/>
        <w:jc w:val="both"/>
        <w:rPr>
          <w:rFonts w:ascii="Times New Roman" w:hAnsi="Times New Roman" w:cs="Times New Roman"/>
          <w:sz w:val="24"/>
          <w:szCs w:val="24"/>
        </w:rPr>
      </w:pPr>
      <w:r w:rsidRPr="00C577DF">
        <w:rPr>
          <w:rFonts w:ascii="Times New Roman" w:eastAsia="Calibri" w:hAnsi="Times New Roman" w:cs="Times New Roman"/>
          <w:bCs/>
          <w:sz w:val="24"/>
          <w:szCs w:val="24"/>
        </w:rPr>
        <w:t>Sex wise sero</w:t>
      </w:r>
      <w:r w:rsidR="00647466" w:rsidRPr="00C577DF">
        <w:rPr>
          <w:rFonts w:ascii="Times New Roman" w:eastAsia="Calibri" w:hAnsi="Times New Roman" w:cs="Times New Roman"/>
          <w:bCs/>
          <w:sz w:val="24"/>
          <w:szCs w:val="24"/>
        </w:rPr>
        <w:t>-</w:t>
      </w:r>
      <w:r w:rsidRPr="00C577DF">
        <w:rPr>
          <w:rFonts w:ascii="Times New Roman" w:eastAsia="Calibri" w:hAnsi="Times New Roman" w:cs="Times New Roman"/>
          <w:bCs/>
          <w:sz w:val="24"/>
          <w:szCs w:val="24"/>
        </w:rPr>
        <w:t xml:space="preserve">prevalence of </w:t>
      </w:r>
      <w:r w:rsidR="00647466" w:rsidRPr="00C577DF">
        <w:rPr>
          <w:rFonts w:ascii="Times New Roman" w:eastAsia="Calibri" w:hAnsi="Times New Roman" w:cs="Times New Roman"/>
          <w:bCs/>
          <w:sz w:val="24"/>
          <w:szCs w:val="24"/>
        </w:rPr>
        <w:t xml:space="preserve">Salmonella agglutinins </w:t>
      </w:r>
      <w:r w:rsidRPr="00C577DF">
        <w:rPr>
          <w:rFonts w:ascii="Times New Roman" w:eastAsia="Calibri" w:hAnsi="Times New Roman" w:cs="Times New Roman"/>
          <w:bCs/>
          <w:sz w:val="24"/>
          <w:szCs w:val="24"/>
        </w:rPr>
        <w:t xml:space="preserve">was almost similar in both the sexes of all animal species </w:t>
      </w:r>
      <w:r w:rsidR="00647466" w:rsidRPr="00C577DF">
        <w:rPr>
          <w:rFonts w:ascii="Times New Roman" w:eastAsia="Calibri" w:hAnsi="Times New Roman" w:cs="Times New Roman"/>
          <w:bCs/>
          <w:sz w:val="24"/>
          <w:szCs w:val="24"/>
        </w:rPr>
        <w:t>with minor differences</w:t>
      </w:r>
      <w:r w:rsidRPr="00C577DF">
        <w:rPr>
          <w:rFonts w:ascii="Times New Roman" w:eastAsia="Calibri" w:hAnsi="Times New Roman" w:cs="Times New Roman"/>
          <w:bCs/>
          <w:sz w:val="24"/>
          <w:szCs w:val="24"/>
        </w:rPr>
        <w:t>.</w:t>
      </w:r>
      <w:r w:rsidR="00867104" w:rsidRPr="00C577DF">
        <w:rPr>
          <w:rFonts w:ascii="Times New Roman" w:hAnsi="Times New Roman" w:cs="Times New Roman"/>
          <w:bCs/>
          <w:sz w:val="24"/>
          <w:szCs w:val="24"/>
        </w:rPr>
        <w:t xml:space="preserve"> </w:t>
      </w:r>
      <w:r w:rsidR="00647466" w:rsidRPr="00C577DF">
        <w:rPr>
          <w:rFonts w:ascii="Times New Roman" w:hAnsi="Times New Roman" w:cs="Times New Roman"/>
          <w:bCs/>
          <w:sz w:val="24"/>
          <w:szCs w:val="24"/>
        </w:rPr>
        <w:t>In agreement to our findings, V</w:t>
      </w:r>
      <w:r w:rsidR="00867104" w:rsidRPr="00C577DF">
        <w:rPr>
          <w:rFonts w:ascii="Times New Roman" w:hAnsi="Times New Roman" w:cs="Times New Roman"/>
          <w:bCs/>
          <w:sz w:val="24"/>
          <w:szCs w:val="24"/>
        </w:rPr>
        <w:t xml:space="preserve">erma </w:t>
      </w:r>
      <w:r w:rsidR="00867104" w:rsidRPr="00C577DF">
        <w:rPr>
          <w:rFonts w:ascii="Times New Roman" w:hAnsi="Times New Roman" w:cs="Times New Roman"/>
          <w:bCs/>
          <w:i/>
          <w:sz w:val="24"/>
          <w:szCs w:val="24"/>
        </w:rPr>
        <w:t>et al.</w:t>
      </w:r>
      <w:r w:rsidR="00867104" w:rsidRPr="00C577DF">
        <w:rPr>
          <w:rFonts w:ascii="Times New Roman" w:hAnsi="Times New Roman" w:cs="Times New Roman"/>
          <w:bCs/>
          <w:sz w:val="24"/>
          <w:szCs w:val="24"/>
        </w:rPr>
        <w:t xml:space="preserve"> (2008) </w:t>
      </w:r>
      <w:r w:rsidR="00647466" w:rsidRPr="00C577DF">
        <w:rPr>
          <w:rFonts w:ascii="Times New Roman" w:hAnsi="Times New Roman" w:cs="Times New Roman"/>
          <w:bCs/>
          <w:sz w:val="24"/>
          <w:szCs w:val="24"/>
        </w:rPr>
        <w:lastRenderedPageBreak/>
        <w:t xml:space="preserve">also </w:t>
      </w:r>
      <w:r w:rsidR="00867104" w:rsidRPr="00C577DF">
        <w:rPr>
          <w:rFonts w:ascii="Times New Roman" w:hAnsi="Times New Roman" w:cs="Times New Roman"/>
          <w:bCs/>
          <w:sz w:val="24"/>
          <w:szCs w:val="24"/>
        </w:rPr>
        <w:t xml:space="preserve">reported </w:t>
      </w:r>
      <w:r w:rsidR="00867104" w:rsidRPr="00C577DF">
        <w:rPr>
          <w:rFonts w:ascii="Times New Roman" w:hAnsi="Times New Roman" w:cs="Times New Roman"/>
          <w:sz w:val="24"/>
          <w:szCs w:val="24"/>
        </w:rPr>
        <w:t>non-significant difference in sero</w:t>
      </w:r>
      <w:r w:rsidR="00647466" w:rsidRPr="00C577DF">
        <w:rPr>
          <w:rFonts w:ascii="Times New Roman" w:hAnsi="Times New Roman" w:cs="Times New Roman"/>
          <w:sz w:val="24"/>
          <w:szCs w:val="24"/>
        </w:rPr>
        <w:t>-</w:t>
      </w:r>
      <w:r w:rsidR="00867104" w:rsidRPr="00C577DF">
        <w:rPr>
          <w:rFonts w:ascii="Times New Roman" w:hAnsi="Times New Roman" w:cs="Times New Roman"/>
          <w:sz w:val="24"/>
          <w:szCs w:val="24"/>
        </w:rPr>
        <w:t xml:space="preserve">prevalence of </w:t>
      </w:r>
      <w:r w:rsidR="00647466" w:rsidRPr="00C577DF">
        <w:rPr>
          <w:rFonts w:ascii="Times New Roman" w:hAnsi="Times New Roman" w:cs="Times New Roman"/>
          <w:sz w:val="24"/>
          <w:szCs w:val="24"/>
        </w:rPr>
        <w:t>Salmonella agglutinins be</w:t>
      </w:r>
      <w:r w:rsidR="00867104" w:rsidRPr="00C577DF">
        <w:rPr>
          <w:rFonts w:ascii="Times New Roman" w:hAnsi="Times New Roman" w:cs="Times New Roman"/>
          <w:sz w:val="24"/>
          <w:szCs w:val="24"/>
        </w:rPr>
        <w:t>tween male and females dogs.</w:t>
      </w:r>
    </w:p>
    <w:p w:rsidR="005C29C7" w:rsidRPr="00C577DF" w:rsidRDefault="002348BD" w:rsidP="005F6532">
      <w:pPr>
        <w:autoSpaceDE w:val="0"/>
        <w:autoSpaceDN w:val="0"/>
        <w:adjustRightInd w:val="0"/>
        <w:spacing w:after="0" w:line="360" w:lineRule="auto"/>
        <w:ind w:firstLine="720"/>
        <w:jc w:val="both"/>
        <w:rPr>
          <w:rFonts w:ascii="Times New Roman" w:eastAsia="Calibri" w:hAnsi="Times New Roman" w:cs="Times New Roman"/>
          <w:bCs/>
          <w:sz w:val="24"/>
          <w:szCs w:val="24"/>
        </w:rPr>
      </w:pPr>
      <w:r w:rsidRPr="00C577DF">
        <w:rPr>
          <w:rFonts w:ascii="Times New Roman" w:eastAsia="Calibri" w:hAnsi="Times New Roman" w:cs="Times New Roman"/>
          <w:bCs/>
          <w:sz w:val="24"/>
          <w:szCs w:val="24"/>
        </w:rPr>
        <w:t>Age wise</w:t>
      </w:r>
      <w:r w:rsidR="005F12EA" w:rsidRPr="00C577DF">
        <w:rPr>
          <w:rFonts w:ascii="Times New Roman" w:eastAsia="Calibri" w:hAnsi="Times New Roman" w:cs="Times New Roman"/>
          <w:bCs/>
          <w:sz w:val="24"/>
          <w:szCs w:val="24"/>
        </w:rPr>
        <w:t xml:space="preserve"> distribution of </w:t>
      </w:r>
      <w:r w:rsidRPr="00C577DF">
        <w:rPr>
          <w:rFonts w:ascii="Times New Roman" w:eastAsia="Calibri" w:hAnsi="Times New Roman" w:cs="Times New Roman"/>
          <w:bCs/>
          <w:sz w:val="24"/>
          <w:szCs w:val="24"/>
        </w:rPr>
        <w:t xml:space="preserve">seroprevalence of </w:t>
      </w:r>
      <w:r w:rsidR="00647466" w:rsidRPr="00C577DF">
        <w:rPr>
          <w:rFonts w:ascii="Times New Roman" w:eastAsia="Calibri" w:hAnsi="Times New Roman" w:cs="Times New Roman"/>
          <w:bCs/>
          <w:i/>
          <w:iCs/>
          <w:sz w:val="24"/>
          <w:szCs w:val="24"/>
        </w:rPr>
        <w:t>Salmonella</w:t>
      </w:r>
      <w:r w:rsidR="00647466" w:rsidRPr="00C577DF">
        <w:rPr>
          <w:rFonts w:ascii="Times New Roman" w:eastAsia="Calibri" w:hAnsi="Times New Roman" w:cs="Times New Roman"/>
          <w:bCs/>
          <w:sz w:val="24"/>
          <w:szCs w:val="24"/>
        </w:rPr>
        <w:t xml:space="preserve"> agglutinin</w:t>
      </w:r>
      <w:r w:rsidR="005F12EA" w:rsidRPr="00C577DF">
        <w:rPr>
          <w:rFonts w:ascii="Times New Roman" w:eastAsia="Calibri" w:hAnsi="Times New Roman" w:cs="Times New Roman"/>
          <w:bCs/>
          <w:sz w:val="24"/>
          <w:szCs w:val="24"/>
        </w:rPr>
        <w:t xml:space="preserve">s </w:t>
      </w:r>
      <w:r w:rsidR="0058437B" w:rsidRPr="00C577DF">
        <w:rPr>
          <w:rFonts w:ascii="Times New Roman" w:eastAsia="Calibri" w:hAnsi="Times New Roman" w:cs="Times New Roman"/>
          <w:bCs/>
          <w:sz w:val="24"/>
          <w:szCs w:val="24"/>
        </w:rPr>
        <w:t xml:space="preserve">is shown in table </w:t>
      </w:r>
      <w:r w:rsidR="005F12EA" w:rsidRPr="00C577DF">
        <w:rPr>
          <w:rFonts w:ascii="Times New Roman" w:eastAsia="Calibri" w:hAnsi="Times New Roman" w:cs="Times New Roman"/>
          <w:bCs/>
          <w:sz w:val="24"/>
          <w:szCs w:val="24"/>
        </w:rPr>
        <w:t>4</w:t>
      </w:r>
      <w:r w:rsidR="005C29C7" w:rsidRPr="00C577DF">
        <w:rPr>
          <w:rFonts w:ascii="Times New Roman" w:eastAsia="Calibri" w:hAnsi="Times New Roman" w:cs="Times New Roman"/>
          <w:bCs/>
          <w:sz w:val="24"/>
          <w:szCs w:val="24"/>
        </w:rPr>
        <w:t xml:space="preserve"> and figure 3</w:t>
      </w:r>
      <w:r w:rsidRPr="00C577DF">
        <w:rPr>
          <w:rFonts w:ascii="Times New Roman" w:eastAsia="Calibri" w:hAnsi="Times New Roman" w:cs="Times New Roman"/>
          <w:bCs/>
          <w:sz w:val="24"/>
          <w:szCs w:val="24"/>
        </w:rPr>
        <w:t>. Data obtained in the study show</w:t>
      </w:r>
      <w:r w:rsidR="005F12EA" w:rsidRPr="00C577DF">
        <w:rPr>
          <w:rFonts w:ascii="Times New Roman" w:eastAsia="Calibri" w:hAnsi="Times New Roman" w:cs="Times New Roman"/>
          <w:bCs/>
          <w:sz w:val="24"/>
          <w:szCs w:val="24"/>
        </w:rPr>
        <w:t>ed</w:t>
      </w:r>
      <w:r w:rsidRPr="00C577DF">
        <w:rPr>
          <w:rFonts w:ascii="Times New Roman" w:eastAsia="Calibri" w:hAnsi="Times New Roman" w:cs="Times New Roman"/>
          <w:bCs/>
          <w:sz w:val="24"/>
          <w:szCs w:val="24"/>
        </w:rPr>
        <w:t xml:space="preserve"> that in cattle, young (</w:t>
      </w:r>
      <w:r w:rsidR="005F12EA" w:rsidRPr="00C577DF">
        <w:rPr>
          <w:rFonts w:ascii="Times New Roman" w:eastAsia="Calibri" w:hAnsi="Times New Roman" w:cs="Times New Roman"/>
          <w:bCs/>
          <w:sz w:val="24"/>
          <w:szCs w:val="24"/>
        </w:rPr>
        <w:t xml:space="preserve">below </w:t>
      </w:r>
      <w:r w:rsidRPr="00C577DF">
        <w:rPr>
          <w:rFonts w:ascii="Times New Roman" w:eastAsia="Calibri" w:hAnsi="Times New Roman" w:cs="Times New Roman"/>
          <w:bCs/>
          <w:sz w:val="24"/>
          <w:szCs w:val="24"/>
        </w:rPr>
        <w:t>3 yrs) as well as adult cattle (&gt;3 yrs) had almost similar sero</w:t>
      </w:r>
      <w:r w:rsidR="005F12EA" w:rsidRPr="00C577DF">
        <w:rPr>
          <w:rFonts w:ascii="Times New Roman" w:eastAsia="Calibri" w:hAnsi="Times New Roman" w:cs="Times New Roman"/>
          <w:bCs/>
          <w:sz w:val="24"/>
          <w:szCs w:val="24"/>
        </w:rPr>
        <w:t>-</w:t>
      </w:r>
      <w:r w:rsidRPr="00C577DF">
        <w:rPr>
          <w:rFonts w:ascii="Times New Roman" w:eastAsia="Calibri" w:hAnsi="Times New Roman" w:cs="Times New Roman"/>
          <w:bCs/>
          <w:sz w:val="24"/>
          <w:szCs w:val="24"/>
        </w:rPr>
        <w:t>prevalence.</w:t>
      </w:r>
      <w:r w:rsidRPr="00C577DF">
        <w:rPr>
          <w:rFonts w:ascii="Times New Roman" w:hAnsi="Times New Roman" w:cs="Times New Roman"/>
          <w:bCs/>
          <w:sz w:val="24"/>
          <w:szCs w:val="24"/>
        </w:rPr>
        <w:t xml:space="preserve"> </w:t>
      </w:r>
      <w:r w:rsidRPr="00C577DF">
        <w:rPr>
          <w:rFonts w:ascii="Times New Roman" w:eastAsia="Calibri" w:hAnsi="Times New Roman" w:cs="Times New Roman"/>
          <w:bCs/>
          <w:sz w:val="24"/>
          <w:szCs w:val="24"/>
        </w:rPr>
        <w:t>Young buffaloes had higher sero</w:t>
      </w:r>
      <w:r w:rsidR="005F12EA" w:rsidRPr="00C577DF">
        <w:rPr>
          <w:rFonts w:ascii="Times New Roman" w:eastAsia="Calibri" w:hAnsi="Times New Roman" w:cs="Times New Roman"/>
          <w:bCs/>
          <w:sz w:val="24"/>
          <w:szCs w:val="24"/>
        </w:rPr>
        <w:t>-</w:t>
      </w:r>
      <w:r w:rsidRPr="00C577DF">
        <w:rPr>
          <w:rFonts w:ascii="Times New Roman" w:eastAsia="Calibri" w:hAnsi="Times New Roman" w:cs="Times New Roman"/>
          <w:bCs/>
          <w:sz w:val="24"/>
          <w:szCs w:val="24"/>
        </w:rPr>
        <w:t xml:space="preserve">prevalence (15.3%) in comparison to </w:t>
      </w:r>
      <w:r w:rsidR="005F12EA" w:rsidRPr="00C577DF">
        <w:rPr>
          <w:rFonts w:ascii="Times New Roman" w:eastAsia="Calibri" w:hAnsi="Times New Roman" w:cs="Times New Roman"/>
          <w:bCs/>
          <w:sz w:val="24"/>
          <w:szCs w:val="24"/>
        </w:rPr>
        <w:t xml:space="preserve">that of </w:t>
      </w:r>
      <w:r w:rsidRPr="00C577DF">
        <w:rPr>
          <w:rFonts w:ascii="Times New Roman" w:eastAsia="Calibri" w:hAnsi="Times New Roman" w:cs="Times New Roman"/>
          <w:bCs/>
          <w:sz w:val="24"/>
          <w:szCs w:val="24"/>
        </w:rPr>
        <w:t>adult buffaloes (8.4%).</w:t>
      </w:r>
      <w:r w:rsidRPr="00C577DF">
        <w:rPr>
          <w:rFonts w:ascii="Times New Roman" w:hAnsi="Times New Roman" w:cs="Times New Roman"/>
          <w:bCs/>
          <w:sz w:val="24"/>
          <w:szCs w:val="24"/>
        </w:rPr>
        <w:t xml:space="preserve"> </w:t>
      </w:r>
      <w:r w:rsidRPr="00C577DF">
        <w:rPr>
          <w:rFonts w:ascii="Times New Roman" w:eastAsia="Calibri" w:hAnsi="Times New Roman" w:cs="Times New Roman"/>
          <w:bCs/>
          <w:sz w:val="24"/>
          <w:szCs w:val="24"/>
        </w:rPr>
        <w:t xml:space="preserve">Similarly, young goats also had higher seroprevalence (5.2%) in comparison to </w:t>
      </w:r>
      <w:r w:rsidR="005F12EA" w:rsidRPr="00C577DF">
        <w:rPr>
          <w:rFonts w:ascii="Times New Roman" w:eastAsia="Calibri" w:hAnsi="Times New Roman" w:cs="Times New Roman"/>
          <w:bCs/>
          <w:sz w:val="24"/>
          <w:szCs w:val="24"/>
        </w:rPr>
        <w:t xml:space="preserve">that of </w:t>
      </w:r>
      <w:r w:rsidRPr="00C577DF">
        <w:rPr>
          <w:rFonts w:ascii="Times New Roman" w:eastAsia="Calibri" w:hAnsi="Times New Roman" w:cs="Times New Roman"/>
          <w:bCs/>
          <w:sz w:val="24"/>
          <w:szCs w:val="24"/>
        </w:rPr>
        <w:t>adult (&gt;1 yrs) goats (2.1%).</w:t>
      </w:r>
      <w:r w:rsidR="0058437B" w:rsidRPr="00C577DF">
        <w:rPr>
          <w:rFonts w:ascii="Times New Roman" w:eastAsia="Calibri" w:hAnsi="Times New Roman" w:cs="Times New Roman"/>
          <w:bCs/>
          <w:sz w:val="24"/>
          <w:szCs w:val="24"/>
        </w:rPr>
        <w:t xml:space="preserve"> </w:t>
      </w:r>
    </w:p>
    <w:p w:rsidR="005C29C7" w:rsidRPr="00C577DF" w:rsidRDefault="005C29C7" w:rsidP="005C29C7">
      <w:pPr>
        <w:autoSpaceDE w:val="0"/>
        <w:autoSpaceDN w:val="0"/>
        <w:adjustRightInd w:val="0"/>
        <w:spacing w:after="0" w:line="360" w:lineRule="auto"/>
        <w:jc w:val="center"/>
        <w:rPr>
          <w:rFonts w:ascii="Times New Roman" w:hAnsi="Times New Roman" w:cs="Times New Roman"/>
          <w:b/>
          <w:bCs/>
          <w:sz w:val="24"/>
          <w:szCs w:val="24"/>
        </w:rPr>
      </w:pPr>
      <w:r w:rsidRPr="00C577DF">
        <w:rPr>
          <w:rFonts w:ascii="Times New Roman" w:hAnsi="Times New Roman" w:cs="Times New Roman"/>
          <w:b/>
          <w:bCs/>
          <w:sz w:val="24"/>
          <w:szCs w:val="24"/>
        </w:rPr>
        <w:t xml:space="preserve">Table 4: Age-wise distribution of </w:t>
      </w:r>
      <w:r w:rsidRPr="00C577DF">
        <w:rPr>
          <w:rFonts w:ascii="Times New Roman" w:hAnsi="Times New Roman" w:cs="Times New Roman"/>
          <w:b/>
          <w:bCs/>
          <w:i/>
          <w:iCs/>
          <w:sz w:val="24"/>
          <w:szCs w:val="24"/>
        </w:rPr>
        <w:t xml:space="preserve">Salmonella </w:t>
      </w:r>
      <w:r w:rsidRPr="00C577DF">
        <w:rPr>
          <w:rFonts w:ascii="Times New Roman" w:hAnsi="Times New Roman" w:cs="Times New Roman"/>
          <w:b/>
          <w:bCs/>
          <w:sz w:val="24"/>
          <w:szCs w:val="24"/>
        </w:rPr>
        <w:t xml:space="preserve">agglutinins against </w:t>
      </w:r>
      <w:r w:rsidRPr="00C577DF">
        <w:rPr>
          <w:rFonts w:ascii="Times New Roman" w:hAnsi="Times New Roman" w:cs="Times New Roman"/>
          <w:b/>
          <w:bCs/>
          <w:i/>
          <w:iCs/>
          <w:sz w:val="24"/>
          <w:szCs w:val="24"/>
        </w:rPr>
        <w:t>Salmonella</w:t>
      </w:r>
      <w:r w:rsidRPr="00C577DF">
        <w:rPr>
          <w:rFonts w:ascii="Times New Roman" w:hAnsi="Times New Roman" w:cs="Times New Roman"/>
          <w:b/>
          <w:bCs/>
          <w:sz w:val="24"/>
          <w:szCs w:val="24"/>
        </w:rPr>
        <w:t xml:space="preserve"> antigen in animals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4"/>
        <w:gridCol w:w="466"/>
        <w:gridCol w:w="631"/>
        <w:gridCol w:w="465"/>
        <w:gridCol w:w="630"/>
        <w:gridCol w:w="465"/>
        <w:gridCol w:w="630"/>
        <w:gridCol w:w="465"/>
        <w:gridCol w:w="630"/>
        <w:gridCol w:w="465"/>
        <w:gridCol w:w="630"/>
        <w:gridCol w:w="465"/>
        <w:gridCol w:w="630"/>
        <w:gridCol w:w="465"/>
        <w:gridCol w:w="630"/>
        <w:gridCol w:w="465"/>
        <w:gridCol w:w="630"/>
      </w:tblGrid>
      <w:tr w:rsidR="005C29C7" w:rsidRPr="00C577DF" w:rsidTr="005C29C7">
        <w:trPr>
          <w:trHeight w:val="315"/>
          <w:jc w:val="center"/>
        </w:trPr>
        <w:tc>
          <w:tcPr>
            <w:tcW w:w="0" w:type="auto"/>
            <w:vMerge w:val="restart"/>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District </w:t>
            </w:r>
          </w:p>
        </w:tc>
        <w:tc>
          <w:tcPr>
            <w:tcW w:w="0" w:type="auto"/>
            <w:gridSpan w:val="4"/>
            <w:tcBorders>
              <w:bottom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Cattle</w:t>
            </w:r>
          </w:p>
        </w:tc>
        <w:tc>
          <w:tcPr>
            <w:tcW w:w="0" w:type="auto"/>
            <w:gridSpan w:val="4"/>
            <w:tcBorders>
              <w:left w:val="single" w:sz="4" w:space="0" w:color="auto"/>
              <w:bottom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Buffalo</w:t>
            </w:r>
          </w:p>
        </w:tc>
        <w:tc>
          <w:tcPr>
            <w:tcW w:w="0" w:type="auto"/>
            <w:gridSpan w:val="4"/>
            <w:tcBorders>
              <w:bottom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Goats</w:t>
            </w:r>
          </w:p>
        </w:tc>
        <w:tc>
          <w:tcPr>
            <w:tcW w:w="0" w:type="auto"/>
            <w:gridSpan w:val="4"/>
            <w:tcBorders>
              <w:bottom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Dogs</w:t>
            </w:r>
          </w:p>
        </w:tc>
      </w:tr>
      <w:tr w:rsidR="005C29C7" w:rsidRPr="00C577DF" w:rsidTr="005C29C7">
        <w:trPr>
          <w:trHeight w:val="165"/>
          <w:jc w:val="center"/>
        </w:trPr>
        <w:tc>
          <w:tcPr>
            <w:tcW w:w="0" w:type="auto"/>
            <w:vMerge/>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p>
        </w:tc>
        <w:tc>
          <w:tcPr>
            <w:tcW w:w="0" w:type="auto"/>
            <w:gridSpan w:val="2"/>
            <w:tcBorders>
              <w:top w:val="single" w:sz="4" w:space="0" w:color="auto"/>
              <w:bottom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&lt; 3 yrs</w:t>
            </w:r>
          </w:p>
        </w:tc>
        <w:tc>
          <w:tcPr>
            <w:tcW w:w="0" w:type="auto"/>
            <w:gridSpan w:val="2"/>
            <w:tcBorders>
              <w:top w:val="single" w:sz="4" w:space="0" w:color="auto"/>
              <w:left w:val="single" w:sz="4" w:space="0" w:color="auto"/>
              <w:bottom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&gt;3yrs</w:t>
            </w:r>
          </w:p>
        </w:tc>
        <w:tc>
          <w:tcPr>
            <w:tcW w:w="0" w:type="auto"/>
            <w:gridSpan w:val="2"/>
            <w:tcBorders>
              <w:top w:val="single" w:sz="4" w:space="0" w:color="auto"/>
              <w:left w:val="single" w:sz="4" w:space="0" w:color="auto"/>
              <w:bottom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&lt; 3 yrs</w:t>
            </w:r>
          </w:p>
        </w:tc>
        <w:tc>
          <w:tcPr>
            <w:tcW w:w="0" w:type="auto"/>
            <w:gridSpan w:val="2"/>
            <w:tcBorders>
              <w:top w:val="single" w:sz="4" w:space="0" w:color="auto"/>
              <w:bottom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&gt;3yrs</w:t>
            </w:r>
          </w:p>
        </w:tc>
        <w:tc>
          <w:tcPr>
            <w:tcW w:w="0" w:type="auto"/>
            <w:gridSpan w:val="2"/>
            <w:tcBorders>
              <w:top w:val="single" w:sz="4" w:space="0" w:color="auto"/>
              <w:bottom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&lt; 1 yrs</w:t>
            </w:r>
          </w:p>
        </w:tc>
        <w:tc>
          <w:tcPr>
            <w:tcW w:w="0" w:type="auto"/>
            <w:gridSpan w:val="2"/>
            <w:tcBorders>
              <w:top w:val="single" w:sz="4" w:space="0" w:color="auto"/>
              <w:left w:val="single" w:sz="4" w:space="0" w:color="auto"/>
              <w:bottom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&gt;1yrs</w:t>
            </w:r>
          </w:p>
        </w:tc>
        <w:tc>
          <w:tcPr>
            <w:tcW w:w="0" w:type="auto"/>
            <w:gridSpan w:val="2"/>
            <w:tcBorders>
              <w:top w:val="single" w:sz="4" w:space="0" w:color="auto"/>
              <w:bottom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&lt; 6 months</w:t>
            </w:r>
          </w:p>
        </w:tc>
        <w:tc>
          <w:tcPr>
            <w:tcW w:w="0" w:type="auto"/>
            <w:gridSpan w:val="2"/>
            <w:tcBorders>
              <w:top w:val="single" w:sz="4" w:space="0" w:color="auto"/>
              <w:left w:val="single" w:sz="4" w:space="0" w:color="auto"/>
              <w:bottom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&gt;6 months</w:t>
            </w:r>
          </w:p>
        </w:tc>
      </w:tr>
      <w:tr w:rsidR="005C29C7" w:rsidRPr="00C577DF" w:rsidTr="005C29C7">
        <w:trPr>
          <w:trHeight w:val="96"/>
          <w:jc w:val="center"/>
        </w:trPr>
        <w:tc>
          <w:tcPr>
            <w:tcW w:w="0" w:type="auto"/>
            <w:vMerge/>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p>
        </w:tc>
        <w:tc>
          <w:tcPr>
            <w:tcW w:w="0" w:type="auto"/>
            <w:tcBorders>
              <w:top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tc>
        <w:tc>
          <w:tcPr>
            <w:tcW w:w="0" w:type="auto"/>
            <w:tcBorders>
              <w:top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Postitive</w:t>
            </w:r>
          </w:p>
        </w:tc>
        <w:tc>
          <w:tcPr>
            <w:tcW w:w="0" w:type="auto"/>
            <w:tcBorders>
              <w:top w:val="single" w:sz="4" w:space="0" w:color="auto"/>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tc>
        <w:tc>
          <w:tcPr>
            <w:tcW w:w="0" w:type="auto"/>
            <w:tcBorders>
              <w:top w:val="single" w:sz="4" w:space="0" w:color="auto"/>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Postitive</w:t>
            </w:r>
          </w:p>
        </w:tc>
        <w:tc>
          <w:tcPr>
            <w:tcW w:w="0" w:type="auto"/>
            <w:tcBorders>
              <w:top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tc>
        <w:tc>
          <w:tcPr>
            <w:tcW w:w="0" w:type="auto"/>
            <w:tcBorders>
              <w:top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Postitive</w:t>
            </w:r>
          </w:p>
        </w:tc>
        <w:tc>
          <w:tcPr>
            <w:tcW w:w="0" w:type="auto"/>
            <w:tcBorders>
              <w:top w:val="single" w:sz="4" w:space="0" w:color="auto"/>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tc>
        <w:tc>
          <w:tcPr>
            <w:tcW w:w="0" w:type="auto"/>
            <w:tcBorders>
              <w:top w:val="single" w:sz="4" w:space="0" w:color="auto"/>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Postitive</w:t>
            </w:r>
          </w:p>
        </w:tc>
        <w:tc>
          <w:tcPr>
            <w:tcW w:w="0" w:type="auto"/>
            <w:tcBorders>
              <w:top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tc>
        <w:tc>
          <w:tcPr>
            <w:tcW w:w="0" w:type="auto"/>
            <w:tcBorders>
              <w:top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Postitive</w:t>
            </w:r>
          </w:p>
        </w:tc>
        <w:tc>
          <w:tcPr>
            <w:tcW w:w="0" w:type="auto"/>
            <w:tcBorders>
              <w:top w:val="single" w:sz="4" w:space="0" w:color="auto"/>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tc>
        <w:tc>
          <w:tcPr>
            <w:tcW w:w="0" w:type="auto"/>
            <w:tcBorders>
              <w:top w:val="single" w:sz="4" w:space="0" w:color="auto"/>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Postitive</w:t>
            </w:r>
          </w:p>
        </w:tc>
        <w:tc>
          <w:tcPr>
            <w:tcW w:w="0" w:type="auto"/>
            <w:tcBorders>
              <w:top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tc>
        <w:tc>
          <w:tcPr>
            <w:tcW w:w="0" w:type="auto"/>
            <w:tcBorders>
              <w:top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Postitive</w:t>
            </w:r>
          </w:p>
        </w:tc>
        <w:tc>
          <w:tcPr>
            <w:tcW w:w="0" w:type="auto"/>
            <w:tcBorders>
              <w:top w:val="single" w:sz="4" w:space="0" w:color="auto"/>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Total</w:t>
            </w:r>
          </w:p>
        </w:tc>
        <w:tc>
          <w:tcPr>
            <w:tcW w:w="0" w:type="auto"/>
            <w:tcBorders>
              <w:top w:val="single" w:sz="4" w:space="0" w:color="auto"/>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Postitive</w:t>
            </w:r>
          </w:p>
        </w:tc>
      </w:tr>
      <w:tr w:rsidR="005C29C7" w:rsidRPr="00C577DF" w:rsidTr="005C29C7">
        <w:trPr>
          <w:jc w:val="center"/>
        </w:trPr>
        <w:tc>
          <w:tcPr>
            <w:tcW w:w="0" w:type="auto"/>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Bareilly </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45</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205</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23</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12</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140</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16</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39</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35</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65</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17</w:t>
            </w:r>
          </w:p>
        </w:tc>
      </w:tr>
      <w:tr w:rsidR="005C29C7" w:rsidRPr="00C577DF" w:rsidTr="005C29C7">
        <w:trPr>
          <w:jc w:val="center"/>
        </w:trPr>
        <w:tc>
          <w:tcPr>
            <w:tcW w:w="0" w:type="auto"/>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Pilibhit </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93</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51</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19</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17</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w:t>
            </w:r>
          </w:p>
        </w:tc>
      </w:tr>
      <w:tr w:rsidR="005C29C7" w:rsidRPr="00C577DF" w:rsidTr="005C29C7">
        <w:trPr>
          <w:jc w:val="center"/>
        </w:trPr>
        <w:tc>
          <w:tcPr>
            <w:tcW w:w="0" w:type="auto"/>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Shahjahnpur </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140</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16</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57</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32</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25</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w:t>
            </w:r>
          </w:p>
        </w:tc>
      </w:tr>
      <w:tr w:rsidR="005C29C7" w:rsidRPr="00C577DF" w:rsidTr="005C29C7">
        <w:trPr>
          <w:jc w:val="center"/>
        </w:trPr>
        <w:tc>
          <w:tcPr>
            <w:tcW w:w="0" w:type="auto"/>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Badaun </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87</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52</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22</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10</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15</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w:t>
            </w:r>
          </w:p>
        </w:tc>
      </w:tr>
      <w:tr w:rsidR="005C29C7" w:rsidRPr="00C577DF" w:rsidTr="005C29C7">
        <w:trPr>
          <w:jc w:val="center"/>
        </w:trPr>
        <w:tc>
          <w:tcPr>
            <w:tcW w:w="0" w:type="auto"/>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Rampur </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73</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34</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15</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4</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r>
      <w:tr w:rsidR="005C29C7" w:rsidRPr="00C577DF" w:rsidTr="005C29C7">
        <w:trPr>
          <w:jc w:val="center"/>
        </w:trPr>
        <w:tc>
          <w:tcPr>
            <w:tcW w:w="0" w:type="auto"/>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Moradabad </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53</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20</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15</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0</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w:t>
            </w:r>
          </w:p>
        </w:tc>
      </w:tr>
      <w:tr w:rsidR="005C29C7" w:rsidRPr="00C577DF" w:rsidTr="005C29C7">
        <w:trPr>
          <w:jc w:val="center"/>
        </w:trPr>
        <w:tc>
          <w:tcPr>
            <w:tcW w:w="0" w:type="auto"/>
          </w:tcPr>
          <w:p w:rsidR="005C29C7" w:rsidRPr="00C577DF" w:rsidRDefault="005C29C7" w:rsidP="00801CEF">
            <w:pPr>
              <w:tabs>
                <w:tab w:val="left" w:pos="2685"/>
              </w:tabs>
              <w:spacing w:after="0" w:line="240" w:lineRule="auto"/>
              <w:jc w:val="both"/>
              <w:rPr>
                <w:rFonts w:ascii="Times New Roman" w:hAnsi="Times New Roman" w:cs="Times New Roman"/>
                <w:sz w:val="24"/>
                <w:szCs w:val="24"/>
              </w:rPr>
            </w:pPr>
            <w:r w:rsidRPr="00C577DF">
              <w:rPr>
                <w:rFonts w:ascii="Times New Roman" w:hAnsi="Times New Roman" w:cs="Times New Roman"/>
                <w:sz w:val="24"/>
                <w:szCs w:val="24"/>
              </w:rPr>
              <w:t xml:space="preserve">Total </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74</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9</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(12.1)</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651</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74</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(11.3)</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39</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(15.3)</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354</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30</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(8.4)</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38</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(5.2)</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142</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(2.1)</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67</w:t>
            </w:r>
          </w:p>
        </w:tc>
        <w:tc>
          <w:tcPr>
            <w:tcW w:w="0" w:type="auto"/>
            <w:tcBorders>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15</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(22.3)</w:t>
            </w:r>
          </w:p>
        </w:tc>
        <w:tc>
          <w:tcPr>
            <w:tcW w:w="0" w:type="auto"/>
            <w:tcBorders>
              <w:left w:val="single" w:sz="4" w:space="0" w:color="auto"/>
              <w:righ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135</w:t>
            </w:r>
          </w:p>
        </w:tc>
        <w:tc>
          <w:tcPr>
            <w:tcW w:w="0" w:type="auto"/>
            <w:tcBorders>
              <w:left w:val="single" w:sz="4" w:space="0" w:color="auto"/>
            </w:tcBorders>
          </w:tcPr>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36</w:t>
            </w:r>
          </w:p>
          <w:p w:rsidR="005C29C7" w:rsidRPr="00C577DF" w:rsidRDefault="005C29C7" w:rsidP="00801CEF">
            <w:pPr>
              <w:tabs>
                <w:tab w:val="left" w:pos="2685"/>
              </w:tabs>
              <w:spacing w:after="0" w:line="240" w:lineRule="auto"/>
              <w:jc w:val="center"/>
              <w:rPr>
                <w:rFonts w:ascii="Times New Roman" w:hAnsi="Times New Roman" w:cs="Times New Roman"/>
                <w:sz w:val="24"/>
                <w:szCs w:val="24"/>
              </w:rPr>
            </w:pPr>
            <w:r w:rsidRPr="00C577DF">
              <w:rPr>
                <w:rFonts w:ascii="Times New Roman" w:hAnsi="Times New Roman" w:cs="Times New Roman"/>
                <w:sz w:val="24"/>
                <w:szCs w:val="24"/>
              </w:rPr>
              <w:t>(26.6)</w:t>
            </w:r>
          </w:p>
        </w:tc>
      </w:tr>
    </w:tbl>
    <w:p w:rsidR="005C29C7" w:rsidRPr="00C577DF" w:rsidRDefault="005C29C7" w:rsidP="005C29C7">
      <w:pPr>
        <w:autoSpaceDE w:val="0"/>
        <w:autoSpaceDN w:val="0"/>
        <w:adjustRightInd w:val="0"/>
        <w:spacing w:after="0" w:line="360" w:lineRule="auto"/>
        <w:ind w:firstLine="720"/>
        <w:jc w:val="both"/>
        <w:rPr>
          <w:rFonts w:ascii="Times New Roman" w:hAnsi="Times New Roman" w:cs="Times New Roman"/>
          <w:sz w:val="24"/>
          <w:szCs w:val="24"/>
          <w:lang w:eastAsia="en-IN"/>
        </w:rPr>
      </w:pPr>
      <w:r w:rsidRPr="00C577DF">
        <w:rPr>
          <w:rFonts w:ascii="Times New Roman" w:hAnsi="Times New Roman" w:cs="Times New Roman"/>
          <w:sz w:val="24"/>
          <w:szCs w:val="24"/>
          <w:lang w:eastAsia="en-IN"/>
        </w:rPr>
        <w:t>* Figures written in parentheses are value in percentage</w:t>
      </w:r>
    </w:p>
    <w:p w:rsidR="0058437B" w:rsidRPr="00C577DF" w:rsidRDefault="0058437B" w:rsidP="005F6532">
      <w:pPr>
        <w:autoSpaceDE w:val="0"/>
        <w:autoSpaceDN w:val="0"/>
        <w:adjustRightInd w:val="0"/>
        <w:spacing w:after="0" w:line="360" w:lineRule="auto"/>
        <w:ind w:firstLine="720"/>
        <w:jc w:val="both"/>
        <w:rPr>
          <w:rFonts w:ascii="Times New Roman" w:hAnsi="Times New Roman" w:cs="Times New Roman"/>
          <w:bCs/>
          <w:sz w:val="24"/>
          <w:szCs w:val="24"/>
        </w:rPr>
      </w:pPr>
      <w:r w:rsidRPr="00C577DF">
        <w:rPr>
          <w:rFonts w:ascii="Times New Roman" w:hAnsi="Times New Roman" w:cs="Times New Roman"/>
          <w:bCs/>
          <w:sz w:val="24"/>
          <w:szCs w:val="24"/>
        </w:rPr>
        <w:t xml:space="preserve">The reason for this may be that young ones acquire the infection more easily due to their low immunity. </w:t>
      </w:r>
      <w:r w:rsidR="002348BD" w:rsidRPr="00C577DF">
        <w:rPr>
          <w:rFonts w:ascii="Times New Roman" w:hAnsi="Times New Roman" w:cs="Times New Roman"/>
          <w:bCs/>
          <w:sz w:val="24"/>
          <w:szCs w:val="24"/>
        </w:rPr>
        <w:t xml:space="preserve"> </w:t>
      </w:r>
      <w:r w:rsidR="002348BD" w:rsidRPr="00C577DF">
        <w:rPr>
          <w:rFonts w:ascii="Times New Roman" w:eastAsia="Calibri" w:hAnsi="Times New Roman" w:cs="Times New Roman"/>
          <w:bCs/>
          <w:sz w:val="24"/>
          <w:szCs w:val="24"/>
        </w:rPr>
        <w:t>In contrast, adult dogs had higher sero</w:t>
      </w:r>
      <w:r w:rsidR="005F12EA" w:rsidRPr="00C577DF">
        <w:rPr>
          <w:rFonts w:ascii="Times New Roman" w:eastAsia="Calibri" w:hAnsi="Times New Roman" w:cs="Times New Roman"/>
          <w:bCs/>
          <w:sz w:val="24"/>
          <w:szCs w:val="24"/>
        </w:rPr>
        <w:t>-</w:t>
      </w:r>
      <w:r w:rsidR="002348BD" w:rsidRPr="00C577DF">
        <w:rPr>
          <w:rFonts w:ascii="Times New Roman" w:eastAsia="Calibri" w:hAnsi="Times New Roman" w:cs="Times New Roman"/>
          <w:bCs/>
          <w:sz w:val="24"/>
          <w:szCs w:val="24"/>
        </w:rPr>
        <w:t xml:space="preserve">prevalence (26.6%) in comparison to </w:t>
      </w:r>
      <w:r w:rsidR="005F12EA" w:rsidRPr="00C577DF">
        <w:rPr>
          <w:rFonts w:ascii="Times New Roman" w:eastAsia="Calibri" w:hAnsi="Times New Roman" w:cs="Times New Roman"/>
          <w:bCs/>
          <w:sz w:val="24"/>
          <w:szCs w:val="24"/>
        </w:rPr>
        <w:t xml:space="preserve">that of </w:t>
      </w:r>
      <w:r w:rsidR="002348BD" w:rsidRPr="00C577DF">
        <w:rPr>
          <w:rFonts w:ascii="Times New Roman" w:eastAsia="Calibri" w:hAnsi="Times New Roman" w:cs="Times New Roman"/>
          <w:bCs/>
          <w:sz w:val="24"/>
          <w:szCs w:val="24"/>
        </w:rPr>
        <w:t>young dogs (22.3%).</w:t>
      </w:r>
      <w:r w:rsidRPr="00C577DF">
        <w:rPr>
          <w:rFonts w:ascii="Times New Roman" w:hAnsi="Times New Roman" w:cs="Times New Roman"/>
          <w:bCs/>
          <w:sz w:val="24"/>
          <w:szCs w:val="24"/>
        </w:rPr>
        <w:t xml:space="preserve"> </w:t>
      </w:r>
      <w:r w:rsidR="005F12EA" w:rsidRPr="00C577DF">
        <w:rPr>
          <w:rFonts w:ascii="Times New Roman" w:hAnsi="Times New Roman" w:cs="Times New Roman"/>
          <w:bCs/>
          <w:sz w:val="24"/>
          <w:szCs w:val="24"/>
        </w:rPr>
        <w:t xml:space="preserve">In agrrement of our findings, </w:t>
      </w:r>
      <w:r w:rsidRPr="00C577DF">
        <w:rPr>
          <w:rFonts w:ascii="Times New Roman" w:hAnsi="Times New Roman" w:cs="Times New Roman"/>
          <w:bCs/>
          <w:sz w:val="24"/>
          <w:szCs w:val="24"/>
        </w:rPr>
        <w:t xml:space="preserve">Verma </w:t>
      </w:r>
      <w:r w:rsidRPr="00C577DF">
        <w:rPr>
          <w:rFonts w:ascii="Times New Roman" w:hAnsi="Times New Roman" w:cs="Times New Roman"/>
          <w:bCs/>
          <w:i/>
          <w:sz w:val="24"/>
          <w:szCs w:val="24"/>
        </w:rPr>
        <w:t>et al.</w:t>
      </w:r>
      <w:r w:rsidRPr="00C577DF">
        <w:rPr>
          <w:rFonts w:ascii="Times New Roman" w:hAnsi="Times New Roman" w:cs="Times New Roman"/>
          <w:bCs/>
          <w:sz w:val="24"/>
          <w:szCs w:val="24"/>
        </w:rPr>
        <w:t xml:space="preserve"> (2008) have also reported high seroprevalence of </w:t>
      </w:r>
      <w:r w:rsidR="005F12EA" w:rsidRPr="00C577DF">
        <w:rPr>
          <w:rFonts w:ascii="Times New Roman" w:hAnsi="Times New Roman" w:cs="Times New Roman"/>
          <w:bCs/>
          <w:i/>
          <w:iCs/>
          <w:sz w:val="24"/>
          <w:szCs w:val="24"/>
        </w:rPr>
        <w:t>Salmonella</w:t>
      </w:r>
      <w:r w:rsidR="005F12EA" w:rsidRPr="00C577DF">
        <w:rPr>
          <w:rFonts w:ascii="Times New Roman" w:hAnsi="Times New Roman" w:cs="Times New Roman"/>
          <w:bCs/>
          <w:sz w:val="24"/>
          <w:szCs w:val="24"/>
        </w:rPr>
        <w:t xml:space="preserve"> </w:t>
      </w:r>
      <w:r w:rsidRPr="00C577DF">
        <w:rPr>
          <w:rFonts w:ascii="Times New Roman" w:hAnsi="Times New Roman" w:cs="Times New Roman"/>
          <w:bCs/>
          <w:sz w:val="24"/>
          <w:szCs w:val="24"/>
        </w:rPr>
        <w:t xml:space="preserve">agglutinins </w:t>
      </w:r>
      <w:r w:rsidR="005F12EA" w:rsidRPr="00C577DF">
        <w:rPr>
          <w:rFonts w:ascii="Times New Roman" w:hAnsi="Times New Roman" w:cs="Times New Roman"/>
          <w:bCs/>
          <w:sz w:val="24"/>
          <w:szCs w:val="24"/>
        </w:rPr>
        <w:t xml:space="preserve">in dogs with the increasing age, which might be either due to increase in susceptibility of dogs with age as in humans (Cherian et al., 1990; Wray </w:t>
      </w:r>
      <w:r w:rsidR="005F12EA" w:rsidRPr="00C577DF">
        <w:rPr>
          <w:rFonts w:ascii="Times New Roman" w:hAnsi="Times New Roman" w:cs="Times New Roman"/>
          <w:bCs/>
          <w:sz w:val="24"/>
          <w:szCs w:val="24"/>
        </w:rPr>
        <w:lastRenderedPageBreak/>
        <w:t>and Wray, 2000; Deborah et al., 2001) or repeated subclinical infection increased the antibodies detected by the test.</w:t>
      </w:r>
    </w:p>
    <w:p w:rsidR="00213D0A" w:rsidRPr="00C577DF" w:rsidRDefault="00213D0A" w:rsidP="005F6532">
      <w:pPr>
        <w:autoSpaceDE w:val="0"/>
        <w:autoSpaceDN w:val="0"/>
        <w:adjustRightInd w:val="0"/>
        <w:spacing w:after="0" w:line="360" w:lineRule="auto"/>
        <w:jc w:val="both"/>
        <w:rPr>
          <w:rFonts w:ascii="Times New Roman" w:hAnsi="Times New Roman" w:cs="Times New Roman"/>
          <w:bCs/>
          <w:sz w:val="24"/>
          <w:szCs w:val="24"/>
        </w:rPr>
      </w:pPr>
      <w:r w:rsidRPr="00C577DF">
        <w:rPr>
          <w:rFonts w:ascii="Times New Roman" w:hAnsi="Times New Roman" w:cs="Times New Roman"/>
          <w:b/>
          <w:bCs/>
          <w:sz w:val="24"/>
          <w:szCs w:val="24"/>
        </w:rPr>
        <w:t xml:space="preserve">Conclusion: </w:t>
      </w:r>
      <w:r w:rsidR="00A7490A" w:rsidRPr="00C577DF">
        <w:rPr>
          <w:rFonts w:ascii="Times New Roman" w:hAnsi="Times New Roman" w:cs="Times New Roman"/>
          <w:bCs/>
          <w:sz w:val="24"/>
          <w:szCs w:val="24"/>
        </w:rPr>
        <w:t xml:space="preserve">Present study has indicated the presence of </w:t>
      </w:r>
      <w:r w:rsidR="00424FCC" w:rsidRPr="00C577DF">
        <w:rPr>
          <w:rFonts w:ascii="Times New Roman" w:hAnsi="Times New Roman" w:cs="Times New Roman"/>
          <w:bCs/>
          <w:i/>
          <w:iCs/>
          <w:sz w:val="24"/>
          <w:szCs w:val="24"/>
        </w:rPr>
        <w:t>S</w:t>
      </w:r>
      <w:r w:rsidR="00A7490A" w:rsidRPr="00C577DF">
        <w:rPr>
          <w:rFonts w:ascii="Times New Roman" w:hAnsi="Times New Roman" w:cs="Times New Roman"/>
          <w:bCs/>
          <w:i/>
          <w:iCs/>
          <w:sz w:val="24"/>
          <w:szCs w:val="24"/>
        </w:rPr>
        <w:t>almonella</w:t>
      </w:r>
      <w:r w:rsidR="00A7490A" w:rsidRPr="00C577DF">
        <w:rPr>
          <w:rFonts w:ascii="Times New Roman" w:hAnsi="Times New Roman" w:cs="Times New Roman"/>
          <w:bCs/>
          <w:sz w:val="24"/>
          <w:szCs w:val="24"/>
        </w:rPr>
        <w:t xml:space="preserve"> agglutinins in all the animal species tested. Dogs have shown the highest rate of seroprevalence of salmonellosis </w:t>
      </w:r>
      <w:r w:rsidR="00AC2FAF" w:rsidRPr="00C577DF">
        <w:rPr>
          <w:rFonts w:ascii="Times New Roman" w:hAnsi="Times New Roman" w:cs="Times New Roman"/>
          <w:bCs/>
          <w:sz w:val="24"/>
          <w:szCs w:val="24"/>
        </w:rPr>
        <w:t>which further necessitates the control of disease among pets because of its zoonotic potential. Further studies employing large number of antigens and more specific tests would help in understanding the distribution pattern of salmonella agglutinins in different regions of the country.</w:t>
      </w:r>
    </w:p>
    <w:p w:rsidR="00720A18" w:rsidRPr="00C577DF" w:rsidRDefault="00E05B1D" w:rsidP="005F6532">
      <w:pPr>
        <w:spacing w:after="0" w:line="360" w:lineRule="auto"/>
        <w:ind w:left="567" w:hanging="567"/>
        <w:jc w:val="both"/>
        <w:rPr>
          <w:rFonts w:ascii="Times New Roman" w:hAnsi="Times New Roman" w:cs="Times New Roman"/>
          <w:b/>
          <w:bCs/>
          <w:sz w:val="24"/>
          <w:szCs w:val="24"/>
        </w:rPr>
      </w:pPr>
      <w:r w:rsidRPr="00C577DF">
        <w:rPr>
          <w:rFonts w:ascii="Times New Roman" w:hAnsi="Times New Roman" w:cs="Times New Roman"/>
          <w:b/>
          <w:bCs/>
          <w:sz w:val="24"/>
          <w:szCs w:val="24"/>
        </w:rPr>
        <w:t xml:space="preserve">References: </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Basu, S., Dewan, M.L. and Suri, J.C. (1975). Prevalence of Salmonella serotypes in India: a 16-year study. Bull. World Health Organ., 52(3):331-336.</w:t>
      </w:r>
    </w:p>
    <w:p w:rsidR="005C29C7" w:rsidRPr="00C577DF" w:rsidRDefault="00862F20" w:rsidP="005C29C7">
      <w:pPr>
        <w:spacing w:after="0" w:line="360" w:lineRule="auto"/>
        <w:ind w:left="567" w:hanging="567"/>
        <w:jc w:val="both"/>
        <w:rPr>
          <w:rFonts w:ascii="Times New Roman" w:hAnsi="Times New Roman" w:cs="Times New Roman"/>
          <w:sz w:val="24"/>
          <w:szCs w:val="24"/>
        </w:rPr>
      </w:pPr>
      <w:hyperlink r:id="rId8" w:history="1">
        <w:r w:rsidR="005C29C7" w:rsidRPr="00C577DF">
          <w:rPr>
            <w:rStyle w:val="Hyperlink"/>
            <w:rFonts w:ascii="Times New Roman" w:hAnsi="Times New Roman" w:cs="Times New Roman"/>
            <w:color w:val="auto"/>
            <w:sz w:val="24"/>
            <w:szCs w:val="24"/>
            <w:u w:val="none"/>
          </w:rPr>
          <w:t>Chandra, M</w:t>
        </w:r>
      </w:hyperlink>
      <w:r w:rsidR="005C29C7" w:rsidRPr="00C577DF">
        <w:rPr>
          <w:rFonts w:ascii="Times New Roman" w:hAnsi="Times New Roman" w:cs="Times New Roman"/>
          <w:sz w:val="24"/>
          <w:szCs w:val="24"/>
        </w:rPr>
        <w:t xml:space="preserve">., </w:t>
      </w:r>
      <w:hyperlink r:id="rId9" w:history="1">
        <w:r w:rsidR="005C29C7" w:rsidRPr="00C577DF">
          <w:rPr>
            <w:rStyle w:val="Hyperlink"/>
            <w:rFonts w:ascii="Times New Roman" w:hAnsi="Times New Roman" w:cs="Times New Roman"/>
            <w:color w:val="auto"/>
            <w:sz w:val="24"/>
            <w:szCs w:val="24"/>
            <w:u w:val="none"/>
          </w:rPr>
          <w:t>Singh, B.R</w:t>
        </w:r>
      </w:hyperlink>
      <w:r w:rsidR="005C29C7" w:rsidRPr="00C577DF">
        <w:rPr>
          <w:rFonts w:ascii="Times New Roman" w:hAnsi="Times New Roman" w:cs="Times New Roman"/>
          <w:sz w:val="24"/>
          <w:szCs w:val="24"/>
        </w:rPr>
        <w:t xml:space="preserve">., </w:t>
      </w:r>
      <w:hyperlink r:id="rId10" w:history="1">
        <w:r w:rsidR="005C29C7" w:rsidRPr="00C577DF">
          <w:rPr>
            <w:rStyle w:val="Hyperlink"/>
            <w:rFonts w:ascii="Times New Roman" w:hAnsi="Times New Roman" w:cs="Times New Roman"/>
            <w:color w:val="auto"/>
            <w:sz w:val="24"/>
            <w:szCs w:val="24"/>
            <w:u w:val="none"/>
          </w:rPr>
          <w:t>Shankar, H</w:t>
        </w:r>
      </w:hyperlink>
      <w:r w:rsidR="005C29C7" w:rsidRPr="00C577DF">
        <w:rPr>
          <w:rFonts w:ascii="Times New Roman" w:hAnsi="Times New Roman" w:cs="Times New Roman"/>
          <w:sz w:val="24"/>
          <w:szCs w:val="24"/>
        </w:rPr>
        <w:t xml:space="preserve">., </w:t>
      </w:r>
      <w:hyperlink r:id="rId11" w:history="1">
        <w:r w:rsidR="005C29C7" w:rsidRPr="00C577DF">
          <w:rPr>
            <w:rStyle w:val="Hyperlink"/>
            <w:rFonts w:ascii="Times New Roman" w:hAnsi="Times New Roman" w:cs="Times New Roman"/>
            <w:color w:val="auto"/>
            <w:sz w:val="24"/>
            <w:szCs w:val="24"/>
            <w:u w:val="none"/>
          </w:rPr>
          <w:t>Agarwal, M</w:t>
        </w:r>
      </w:hyperlink>
      <w:r w:rsidR="005C29C7" w:rsidRPr="00C577DF">
        <w:rPr>
          <w:rFonts w:ascii="Times New Roman" w:hAnsi="Times New Roman" w:cs="Times New Roman"/>
          <w:sz w:val="24"/>
          <w:szCs w:val="24"/>
        </w:rPr>
        <w:t xml:space="preserve">., </w:t>
      </w:r>
      <w:hyperlink r:id="rId12" w:history="1">
        <w:r w:rsidR="005C29C7" w:rsidRPr="00C577DF">
          <w:rPr>
            <w:rStyle w:val="Hyperlink"/>
            <w:rFonts w:ascii="Times New Roman" w:hAnsi="Times New Roman" w:cs="Times New Roman"/>
            <w:color w:val="auto"/>
            <w:sz w:val="24"/>
            <w:szCs w:val="24"/>
            <w:u w:val="none"/>
          </w:rPr>
          <w:t>Agarwal, R.K</w:t>
        </w:r>
      </w:hyperlink>
      <w:r w:rsidR="005C29C7" w:rsidRPr="00C577DF">
        <w:rPr>
          <w:rFonts w:ascii="Times New Roman" w:hAnsi="Times New Roman" w:cs="Times New Roman"/>
          <w:sz w:val="24"/>
          <w:szCs w:val="24"/>
        </w:rPr>
        <w:t xml:space="preserve">., </w:t>
      </w:r>
      <w:hyperlink r:id="rId13" w:history="1">
        <w:r w:rsidR="005C29C7" w:rsidRPr="00C577DF">
          <w:rPr>
            <w:rStyle w:val="Hyperlink"/>
            <w:rFonts w:ascii="Times New Roman" w:hAnsi="Times New Roman" w:cs="Times New Roman"/>
            <w:color w:val="auto"/>
            <w:sz w:val="24"/>
            <w:szCs w:val="24"/>
            <w:u w:val="none"/>
          </w:rPr>
          <w:t>Sharma, G</w:t>
        </w:r>
      </w:hyperlink>
      <w:r w:rsidR="005C29C7" w:rsidRPr="00C577DF">
        <w:rPr>
          <w:rFonts w:ascii="Times New Roman" w:hAnsi="Times New Roman" w:cs="Times New Roman"/>
          <w:sz w:val="24"/>
          <w:szCs w:val="24"/>
        </w:rPr>
        <w:t xml:space="preserve">. and  </w:t>
      </w:r>
      <w:hyperlink r:id="rId14" w:history="1">
        <w:r w:rsidR="005C29C7" w:rsidRPr="00C577DF">
          <w:rPr>
            <w:rStyle w:val="Hyperlink"/>
            <w:rFonts w:ascii="Times New Roman" w:hAnsi="Times New Roman" w:cs="Times New Roman"/>
            <w:color w:val="auto"/>
            <w:sz w:val="24"/>
            <w:szCs w:val="24"/>
            <w:u w:val="none"/>
          </w:rPr>
          <w:t>Babu, N</w:t>
        </w:r>
      </w:hyperlink>
      <w:r w:rsidR="005C29C7" w:rsidRPr="00C577DF">
        <w:rPr>
          <w:rFonts w:ascii="Times New Roman" w:hAnsi="Times New Roman" w:cs="Times New Roman"/>
          <w:sz w:val="24"/>
          <w:szCs w:val="24"/>
        </w:rPr>
        <w:t xml:space="preserve">. (2007). Prevalence of </w:t>
      </w:r>
      <w:r w:rsidR="005C29C7" w:rsidRPr="00C577DF">
        <w:rPr>
          <w:rFonts w:ascii="Times New Roman" w:hAnsi="Times New Roman" w:cs="Times New Roman"/>
          <w:i/>
          <w:iCs/>
          <w:sz w:val="24"/>
          <w:szCs w:val="24"/>
        </w:rPr>
        <w:t>Salmonella</w:t>
      </w:r>
      <w:r w:rsidR="005C29C7" w:rsidRPr="00C577DF">
        <w:rPr>
          <w:rFonts w:ascii="Times New Roman" w:hAnsi="Times New Roman" w:cs="Times New Roman"/>
          <w:sz w:val="24"/>
          <w:szCs w:val="24"/>
        </w:rPr>
        <w:t xml:space="preserve"> antibodies among goats slaughtered for chevon in Bareilly (Northern India). </w:t>
      </w:r>
      <w:hyperlink r:id="rId15" w:tooltip="Preventive veterinary medicine." w:history="1">
        <w:r w:rsidR="005C29C7" w:rsidRPr="00C577DF">
          <w:rPr>
            <w:rStyle w:val="Hyperlink"/>
            <w:rFonts w:ascii="Times New Roman" w:hAnsi="Times New Roman" w:cs="Times New Roman"/>
            <w:color w:val="auto"/>
            <w:sz w:val="24"/>
            <w:szCs w:val="24"/>
            <w:u w:val="none"/>
          </w:rPr>
          <w:t>Prev. Vet. Med.</w:t>
        </w:r>
      </w:hyperlink>
      <w:r w:rsidR="005C29C7" w:rsidRPr="00C577DF">
        <w:rPr>
          <w:rFonts w:ascii="Times New Roman" w:hAnsi="Times New Roman" w:cs="Times New Roman"/>
          <w:sz w:val="24"/>
          <w:szCs w:val="24"/>
        </w:rPr>
        <w:t xml:space="preserve">,15 (1) :1-8. </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Kumar, R., Verma, A. K., Kumar, A., Srivastava, M. and Lal, H. P. (2012). Prevalence and antibiogram of campylobacter infections in dogs of Mathura, India. Asian Journal of Animal and Veterinary Advances 7(5): 734-740.</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 xml:space="preserve">Muktaruzzaman, M., Haider, M.G., Ahmed, A.K.M., Alam, K.J., Rahman, M.M., Khatun, M.B., Rahman M.H. and Hossain, M.M. (2010).  Validation and refinement of </w:t>
      </w:r>
      <w:r w:rsidRPr="00C577DF">
        <w:rPr>
          <w:rFonts w:ascii="Times New Roman" w:hAnsi="Times New Roman" w:cs="Times New Roman"/>
          <w:i/>
          <w:iCs/>
          <w:sz w:val="24"/>
          <w:szCs w:val="24"/>
        </w:rPr>
        <w:t xml:space="preserve">Salmonella pullorum </w:t>
      </w:r>
      <w:r w:rsidRPr="00C577DF">
        <w:rPr>
          <w:rFonts w:ascii="Times New Roman" w:hAnsi="Times New Roman" w:cs="Times New Roman"/>
          <w:sz w:val="24"/>
          <w:szCs w:val="24"/>
        </w:rPr>
        <w:t xml:space="preserve">(SP) colored antigen for diagnosis of </w:t>
      </w:r>
      <w:r w:rsidRPr="00C577DF">
        <w:rPr>
          <w:rFonts w:ascii="Times New Roman" w:hAnsi="Times New Roman" w:cs="Times New Roman"/>
          <w:i/>
          <w:iCs/>
          <w:sz w:val="24"/>
          <w:szCs w:val="24"/>
        </w:rPr>
        <w:t xml:space="preserve">Salmonella </w:t>
      </w:r>
      <w:r w:rsidRPr="00C577DF">
        <w:rPr>
          <w:rFonts w:ascii="Times New Roman" w:hAnsi="Times New Roman" w:cs="Times New Roman"/>
          <w:sz w:val="24"/>
          <w:szCs w:val="24"/>
        </w:rPr>
        <w:t>infections in the field. International Journal of Poultry Science, 9 (8): 801-808.</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 xml:space="preserve">Niyogi,S.K., Dutta, D., Bhattacharya, M.K. and  Bhattacharya, C.K. (1999). Multi-drug resistant non-typhoidal </w:t>
      </w:r>
      <w:r w:rsidRPr="00C577DF">
        <w:rPr>
          <w:rFonts w:ascii="Times New Roman" w:hAnsi="Times New Roman" w:cs="Times New Roman"/>
          <w:i/>
          <w:iCs/>
          <w:sz w:val="24"/>
          <w:szCs w:val="24"/>
        </w:rPr>
        <w:t>Salmonella</w:t>
      </w:r>
      <w:r w:rsidRPr="00C577DF">
        <w:rPr>
          <w:rFonts w:ascii="Times New Roman" w:hAnsi="Times New Roman" w:cs="Times New Roman"/>
          <w:sz w:val="24"/>
          <w:szCs w:val="24"/>
        </w:rPr>
        <w:t xml:space="preserve"> spp. associated with acute diarrheal disease. Indian J. Med. Res. 110:183-185.</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Raichowdhuri, A.N., Agarwal, P., Singh, M. and Anand ,B.R. (1983). Salmonella etiology of acute diarrhoea. J.Commun. Dis., 15: 8-13.</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Singh, S., Agarwal, R.K., Tiwari, S.C., Kumar, K. and Nambiar, K. (2010). Predominance of Paratyphi B var Java serotype among human and animals clinical isolates of Salmonella in North India. J. Vet.Pub. Hlth., 8(2): 73-81.</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Snedecor, G.W. and Cochran, W.G. (1980). Statistical Methods. Oxford and IBH publishing Co. Calcutta.</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lastRenderedPageBreak/>
        <w:t xml:space="preserve">Verma, A. K., Sinha, D. K. and Singh, B. R. (2007). Salmonella in apparently healthy dogs. Journal of Veterinary Public Health. 5(1):37-39. </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Verma, A. K., Sinha, D. K. and Singh, B. R. (2008) Micro-agglutination test (MAT) based seroepidemiological study of salmonellosis in dogs. Journal of Immunology &amp; Immunopathology, 10(1):29-35.</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 xml:space="preserve">Verma, A. K., Sinha, D. K. and Singh, B. R. (2011a). Seroprevalence study on salmonellosis in apparently healthy dogs by enzyme linked immunosobent assay. Indian Journal of Animal Science, 81(1): 3-5. </w:t>
      </w:r>
    </w:p>
    <w:p w:rsidR="005C29C7" w:rsidRPr="00C577DF" w:rsidRDefault="005C29C7" w:rsidP="005C29C7">
      <w:pPr>
        <w:spacing w:after="0" w:line="360" w:lineRule="auto"/>
        <w:ind w:left="567" w:hanging="567"/>
        <w:jc w:val="both"/>
        <w:rPr>
          <w:rFonts w:ascii="Times New Roman" w:hAnsi="Times New Roman" w:cs="Times New Roman"/>
          <w:sz w:val="24"/>
          <w:szCs w:val="24"/>
        </w:rPr>
      </w:pPr>
      <w:r w:rsidRPr="00C577DF">
        <w:rPr>
          <w:rFonts w:ascii="Times New Roman" w:hAnsi="Times New Roman" w:cs="Times New Roman"/>
          <w:sz w:val="24"/>
          <w:szCs w:val="24"/>
        </w:rPr>
        <w:t>Verma, A. K., Sinha, D. K. and Singh, B. R. (2011b). Detection of Salmonella from clinical samples of dogs by PCR. Indian Journal of Animal Science, 81(6): 552-555. (NAAS 6.6)</w:t>
      </w:r>
    </w:p>
    <w:p w:rsidR="005C29C7" w:rsidRDefault="005C29C7" w:rsidP="005C29C7"/>
    <w:p w:rsidR="003F77A6" w:rsidRPr="00AF0F53" w:rsidRDefault="003F77A6" w:rsidP="005F6532">
      <w:pPr>
        <w:spacing w:after="0" w:line="360" w:lineRule="auto"/>
        <w:ind w:left="567" w:hanging="567"/>
        <w:jc w:val="both"/>
        <w:rPr>
          <w:rFonts w:ascii="Bookman Old Style" w:hAnsi="Bookman Old Style" w:cs="Bookman Old Style"/>
          <w:sz w:val="24"/>
          <w:szCs w:val="24"/>
        </w:rPr>
      </w:pPr>
    </w:p>
    <w:p w:rsidR="005C29C7" w:rsidRDefault="005C29C7">
      <w:pPr>
        <w:rPr>
          <w:rFonts w:ascii="Times New Roman" w:hAnsi="Times New Roman" w:cs="Times New Roman"/>
          <w:sz w:val="24"/>
          <w:szCs w:val="24"/>
        </w:rPr>
      </w:pPr>
      <w:r>
        <w:rPr>
          <w:rFonts w:ascii="Times New Roman" w:hAnsi="Times New Roman" w:cs="Times New Roman"/>
          <w:sz w:val="24"/>
          <w:szCs w:val="24"/>
        </w:rPr>
        <w:br w:type="page"/>
      </w:r>
    </w:p>
    <w:p w:rsidR="00347B26" w:rsidRPr="00A52E7E" w:rsidRDefault="00347B26" w:rsidP="005F6532">
      <w:pPr>
        <w:autoSpaceDE w:val="0"/>
        <w:autoSpaceDN w:val="0"/>
        <w:adjustRightInd w:val="0"/>
        <w:spacing w:after="0" w:line="360" w:lineRule="auto"/>
        <w:jc w:val="both"/>
        <w:rPr>
          <w:rFonts w:ascii="Times New Roman" w:eastAsia="Calibri" w:hAnsi="Times New Roman" w:cs="Times New Roman"/>
          <w:bCs/>
          <w:sz w:val="24"/>
          <w:szCs w:val="24"/>
        </w:rPr>
      </w:pPr>
    </w:p>
    <w:p w:rsidR="00347B26" w:rsidRDefault="00347B26" w:rsidP="005C29C7">
      <w:pPr>
        <w:spacing w:after="0" w:line="360" w:lineRule="auto"/>
        <w:ind w:right="278"/>
        <w:jc w:val="center"/>
        <w:rPr>
          <w:rFonts w:ascii="Bookman Old Style" w:hAnsi="Bookman Old Style" w:cs="Bookman Old Style"/>
          <w:b/>
          <w:bCs/>
        </w:rPr>
      </w:pPr>
      <w:r w:rsidRPr="00347B26">
        <w:rPr>
          <w:rFonts w:ascii="Bookman Old Style" w:eastAsia="Calibri" w:hAnsi="Bookman Old Style" w:cs="Arial"/>
          <w:bCs/>
          <w:noProof/>
          <w:sz w:val="24"/>
          <w:szCs w:val="24"/>
        </w:rPr>
        <w:drawing>
          <wp:inline distT="0" distB="0" distL="0" distR="0">
            <wp:extent cx="4762500" cy="3152775"/>
            <wp:effectExtent l="19050" t="0" r="0" b="0"/>
            <wp:docPr id="21"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6" cstate="print"/>
                    <a:srcRect b="-72"/>
                    <a:stretch>
                      <a:fillRect/>
                    </a:stretch>
                  </pic:blipFill>
                  <pic:spPr bwMode="auto">
                    <a:xfrm>
                      <a:off x="0" y="0"/>
                      <a:ext cx="4762500" cy="3152775"/>
                    </a:xfrm>
                    <a:prstGeom prst="rect">
                      <a:avLst/>
                    </a:prstGeom>
                    <a:noFill/>
                    <a:ln w="9525">
                      <a:noFill/>
                      <a:miter lim="800000"/>
                      <a:headEnd/>
                      <a:tailEnd/>
                    </a:ln>
                  </pic:spPr>
                </pic:pic>
              </a:graphicData>
            </a:graphic>
          </wp:inline>
        </w:drawing>
      </w:r>
    </w:p>
    <w:p w:rsidR="00347B26" w:rsidRPr="005C29C7" w:rsidRDefault="005C29C7" w:rsidP="005C29C7">
      <w:pPr>
        <w:spacing w:after="0" w:line="360" w:lineRule="auto"/>
        <w:ind w:right="278"/>
        <w:jc w:val="center"/>
        <w:rPr>
          <w:rFonts w:ascii="Times New Roman" w:hAnsi="Times New Roman" w:cs="Times New Roman"/>
          <w:b/>
          <w:bCs/>
          <w:sz w:val="24"/>
          <w:szCs w:val="24"/>
        </w:rPr>
      </w:pPr>
      <w:r w:rsidRPr="005C29C7">
        <w:rPr>
          <w:rFonts w:ascii="Times New Roman" w:hAnsi="Times New Roman" w:cs="Times New Roman"/>
          <w:b/>
          <w:bCs/>
          <w:sz w:val="24"/>
          <w:szCs w:val="24"/>
        </w:rPr>
        <w:t>Figure 1: Percent sero</w:t>
      </w:r>
      <w:r>
        <w:rPr>
          <w:rFonts w:ascii="Times New Roman" w:hAnsi="Times New Roman" w:cs="Times New Roman"/>
          <w:b/>
          <w:bCs/>
          <w:sz w:val="24"/>
          <w:szCs w:val="24"/>
        </w:rPr>
        <w:t>-</w:t>
      </w:r>
      <w:r w:rsidRPr="005C29C7">
        <w:rPr>
          <w:rFonts w:ascii="Times New Roman" w:hAnsi="Times New Roman" w:cs="Times New Roman"/>
          <w:b/>
          <w:bCs/>
          <w:sz w:val="24"/>
          <w:szCs w:val="24"/>
        </w:rPr>
        <w:t xml:space="preserve">positivity of Salmonella infection in animals using </w:t>
      </w:r>
      <w:r w:rsidR="00347B26" w:rsidRPr="005C29C7">
        <w:rPr>
          <w:rFonts w:ascii="Times New Roman" w:hAnsi="Times New Roman" w:cs="Times New Roman"/>
          <w:b/>
          <w:bCs/>
          <w:sz w:val="24"/>
          <w:szCs w:val="24"/>
        </w:rPr>
        <w:t>slide micro agglutination test</w:t>
      </w:r>
    </w:p>
    <w:p w:rsidR="000F7201" w:rsidRDefault="00347B26" w:rsidP="005C29C7">
      <w:pPr>
        <w:autoSpaceDE w:val="0"/>
        <w:autoSpaceDN w:val="0"/>
        <w:adjustRightInd w:val="0"/>
        <w:spacing w:after="0" w:line="360" w:lineRule="auto"/>
        <w:jc w:val="center"/>
        <w:rPr>
          <w:rFonts w:ascii="Bookman Old Style" w:eastAsia="Calibri" w:hAnsi="Bookman Old Style" w:cs="Arial"/>
          <w:bCs/>
          <w:sz w:val="24"/>
          <w:szCs w:val="24"/>
        </w:rPr>
      </w:pPr>
      <w:r w:rsidRPr="00347B26">
        <w:rPr>
          <w:rFonts w:ascii="Bookman Old Style" w:eastAsia="Calibri" w:hAnsi="Bookman Old Style" w:cs="Arial"/>
          <w:bCs/>
          <w:noProof/>
          <w:sz w:val="24"/>
          <w:szCs w:val="24"/>
        </w:rPr>
        <w:drawing>
          <wp:inline distT="0" distB="0" distL="0" distR="0">
            <wp:extent cx="4810125" cy="3381375"/>
            <wp:effectExtent l="19050" t="0" r="9525" b="0"/>
            <wp:docPr id="26" name="Chart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3"/>
                    <pic:cNvPicPr>
                      <a:picLocks noChangeArrowheads="1"/>
                    </pic:cNvPicPr>
                  </pic:nvPicPr>
                  <pic:blipFill>
                    <a:blip r:embed="rId17" cstate="print"/>
                    <a:srcRect/>
                    <a:stretch>
                      <a:fillRect/>
                    </a:stretch>
                  </pic:blipFill>
                  <pic:spPr bwMode="auto">
                    <a:xfrm>
                      <a:off x="0" y="0"/>
                      <a:ext cx="4810125" cy="3381375"/>
                    </a:xfrm>
                    <a:prstGeom prst="rect">
                      <a:avLst/>
                    </a:prstGeom>
                    <a:noFill/>
                    <a:ln w="9525">
                      <a:noFill/>
                      <a:miter lim="800000"/>
                      <a:headEnd/>
                      <a:tailEnd/>
                    </a:ln>
                  </pic:spPr>
                </pic:pic>
              </a:graphicData>
            </a:graphic>
          </wp:inline>
        </w:drawing>
      </w:r>
    </w:p>
    <w:p w:rsidR="00347B26" w:rsidRPr="00D25462" w:rsidRDefault="005C29C7" w:rsidP="005C29C7">
      <w:pPr>
        <w:tabs>
          <w:tab w:val="left" w:pos="2685"/>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Figure 2: </w:t>
      </w:r>
      <w:r w:rsidR="00347B26" w:rsidRPr="00D25462">
        <w:rPr>
          <w:rFonts w:ascii="Times New Roman" w:hAnsi="Times New Roman" w:cs="Times New Roman"/>
          <w:b/>
          <w:bCs/>
          <w:sz w:val="24"/>
          <w:szCs w:val="24"/>
        </w:rPr>
        <w:t xml:space="preserve">Seasonal distribution of </w:t>
      </w:r>
      <w:r>
        <w:rPr>
          <w:rFonts w:ascii="Times New Roman" w:hAnsi="Times New Roman" w:cs="Times New Roman"/>
          <w:b/>
          <w:bCs/>
          <w:sz w:val="24"/>
          <w:szCs w:val="24"/>
        </w:rPr>
        <w:t>Salmonella agglutinins in d</w:t>
      </w:r>
      <w:r w:rsidR="00347B26" w:rsidRPr="00D25462">
        <w:rPr>
          <w:rFonts w:ascii="Times New Roman" w:hAnsi="Times New Roman" w:cs="Times New Roman"/>
          <w:b/>
          <w:bCs/>
          <w:sz w:val="24"/>
          <w:szCs w:val="24"/>
        </w:rPr>
        <w:t xml:space="preserve">ifferent </w:t>
      </w:r>
      <w:r>
        <w:rPr>
          <w:rFonts w:ascii="Times New Roman" w:hAnsi="Times New Roman" w:cs="Times New Roman"/>
          <w:b/>
          <w:bCs/>
          <w:sz w:val="24"/>
          <w:szCs w:val="24"/>
        </w:rPr>
        <w:t>host species</w:t>
      </w:r>
    </w:p>
    <w:p w:rsidR="00347B26" w:rsidRDefault="00347B26" w:rsidP="005F6532">
      <w:pPr>
        <w:autoSpaceDE w:val="0"/>
        <w:autoSpaceDN w:val="0"/>
        <w:adjustRightInd w:val="0"/>
        <w:spacing w:after="0" w:line="360" w:lineRule="auto"/>
        <w:jc w:val="both"/>
        <w:rPr>
          <w:rFonts w:ascii="Bookman Old Style" w:eastAsia="Calibri" w:hAnsi="Bookman Old Style" w:cs="Arial"/>
          <w:bCs/>
          <w:sz w:val="24"/>
          <w:szCs w:val="24"/>
        </w:rPr>
      </w:pPr>
    </w:p>
    <w:p w:rsidR="00347B26" w:rsidRDefault="00347B26" w:rsidP="005C29C7">
      <w:pPr>
        <w:autoSpaceDE w:val="0"/>
        <w:autoSpaceDN w:val="0"/>
        <w:adjustRightInd w:val="0"/>
        <w:spacing w:after="0" w:line="360" w:lineRule="auto"/>
        <w:jc w:val="center"/>
        <w:rPr>
          <w:rFonts w:ascii="Bookman Old Style" w:eastAsia="Calibri" w:hAnsi="Bookman Old Style" w:cs="Arial"/>
          <w:bCs/>
          <w:sz w:val="24"/>
          <w:szCs w:val="24"/>
        </w:rPr>
      </w:pPr>
      <w:r w:rsidRPr="00347B26">
        <w:rPr>
          <w:rFonts w:ascii="Times New Roman" w:hAnsi="Times New Roman" w:cs="Times New Roman"/>
          <w:b/>
          <w:bCs/>
          <w:noProof/>
          <w:sz w:val="24"/>
          <w:szCs w:val="24"/>
        </w:rPr>
        <w:lastRenderedPageBreak/>
        <w:drawing>
          <wp:inline distT="0" distB="0" distL="0" distR="0">
            <wp:extent cx="5762625" cy="3762375"/>
            <wp:effectExtent l="19050" t="0" r="9525" b="0"/>
            <wp:docPr id="36" name="Chart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0"/>
                    <pic:cNvPicPr>
                      <a:picLocks noChangeArrowheads="1"/>
                    </pic:cNvPicPr>
                  </pic:nvPicPr>
                  <pic:blipFill>
                    <a:blip r:embed="rId18" cstate="print"/>
                    <a:srcRect/>
                    <a:stretch>
                      <a:fillRect/>
                    </a:stretch>
                  </pic:blipFill>
                  <pic:spPr bwMode="auto">
                    <a:xfrm>
                      <a:off x="0" y="0"/>
                      <a:ext cx="5762625" cy="3762375"/>
                    </a:xfrm>
                    <a:prstGeom prst="rect">
                      <a:avLst/>
                    </a:prstGeom>
                    <a:noFill/>
                    <a:ln w="9525">
                      <a:noFill/>
                      <a:miter lim="800000"/>
                      <a:headEnd/>
                      <a:tailEnd/>
                    </a:ln>
                  </pic:spPr>
                </pic:pic>
              </a:graphicData>
            </a:graphic>
          </wp:inline>
        </w:drawing>
      </w:r>
    </w:p>
    <w:p w:rsidR="00347B26" w:rsidRPr="00D25462" w:rsidRDefault="005C29C7" w:rsidP="005C29C7">
      <w:pPr>
        <w:tabs>
          <w:tab w:val="left" w:pos="2685"/>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Figure 3: </w:t>
      </w:r>
      <w:r w:rsidR="00347B26" w:rsidRPr="00D25462">
        <w:rPr>
          <w:rFonts w:ascii="Times New Roman" w:hAnsi="Times New Roman" w:cs="Times New Roman"/>
          <w:b/>
          <w:bCs/>
          <w:sz w:val="24"/>
          <w:szCs w:val="24"/>
        </w:rPr>
        <w:t>Age-wise</w:t>
      </w:r>
      <w:r>
        <w:rPr>
          <w:rFonts w:ascii="Times New Roman" w:hAnsi="Times New Roman" w:cs="Times New Roman"/>
          <w:b/>
          <w:bCs/>
          <w:sz w:val="24"/>
          <w:szCs w:val="24"/>
        </w:rPr>
        <w:t xml:space="preserve"> and districts wise</w:t>
      </w:r>
      <w:r w:rsidR="00347B26" w:rsidRPr="00D25462">
        <w:rPr>
          <w:rFonts w:ascii="Times New Roman" w:hAnsi="Times New Roman" w:cs="Times New Roman"/>
          <w:b/>
          <w:bCs/>
          <w:sz w:val="24"/>
          <w:szCs w:val="24"/>
        </w:rPr>
        <w:t xml:space="preserve"> distribution of </w:t>
      </w:r>
      <w:r w:rsidRPr="005C29C7">
        <w:rPr>
          <w:rFonts w:ascii="Times New Roman" w:hAnsi="Times New Roman" w:cs="Times New Roman"/>
          <w:b/>
          <w:bCs/>
          <w:i/>
          <w:iCs/>
          <w:sz w:val="24"/>
          <w:szCs w:val="24"/>
        </w:rPr>
        <w:t>Salmonella</w:t>
      </w:r>
      <w:r>
        <w:rPr>
          <w:rFonts w:ascii="Times New Roman" w:hAnsi="Times New Roman" w:cs="Times New Roman"/>
          <w:b/>
          <w:bCs/>
          <w:sz w:val="24"/>
          <w:szCs w:val="24"/>
        </w:rPr>
        <w:t xml:space="preserve"> agglutinins in </w:t>
      </w:r>
      <w:r w:rsidR="00347B26" w:rsidRPr="00D25462">
        <w:rPr>
          <w:rFonts w:ascii="Times New Roman" w:hAnsi="Times New Roman" w:cs="Times New Roman"/>
          <w:b/>
          <w:bCs/>
          <w:sz w:val="24"/>
          <w:szCs w:val="24"/>
        </w:rPr>
        <w:t>different animal species</w:t>
      </w:r>
    </w:p>
    <w:p w:rsidR="00347B26" w:rsidRDefault="00347B26" w:rsidP="005F6532">
      <w:pPr>
        <w:autoSpaceDE w:val="0"/>
        <w:autoSpaceDN w:val="0"/>
        <w:adjustRightInd w:val="0"/>
        <w:spacing w:after="0" w:line="360" w:lineRule="auto"/>
        <w:jc w:val="both"/>
        <w:rPr>
          <w:rFonts w:ascii="Bookman Old Style" w:eastAsia="Calibri" w:hAnsi="Bookman Old Style" w:cs="Arial"/>
          <w:bCs/>
          <w:sz w:val="24"/>
          <w:szCs w:val="24"/>
        </w:rPr>
      </w:pPr>
    </w:p>
    <w:sectPr w:rsidR="00347B26" w:rsidSect="00C942FD">
      <w:headerReference w:type="defaul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60F" w:rsidRDefault="00FC260F" w:rsidP="005C29C7">
      <w:pPr>
        <w:spacing w:after="0" w:line="240" w:lineRule="auto"/>
      </w:pPr>
      <w:r>
        <w:separator/>
      </w:r>
    </w:p>
  </w:endnote>
  <w:endnote w:type="continuationSeparator" w:id="1">
    <w:p w:rsidR="00FC260F" w:rsidRDefault="00FC260F" w:rsidP="005C2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60F" w:rsidRDefault="00FC260F" w:rsidP="005C29C7">
      <w:pPr>
        <w:spacing w:after="0" w:line="240" w:lineRule="auto"/>
      </w:pPr>
      <w:r>
        <w:separator/>
      </w:r>
    </w:p>
  </w:footnote>
  <w:footnote w:type="continuationSeparator" w:id="1">
    <w:p w:rsidR="00FC260F" w:rsidRDefault="00FC260F" w:rsidP="005C29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803"/>
      <w:docPartObj>
        <w:docPartGallery w:val="Page Numbers (Top of Page)"/>
        <w:docPartUnique/>
      </w:docPartObj>
    </w:sdtPr>
    <w:sdtContent>
      <w:p w:rsidR="005C29C7" w:rsidRDefault="00862F20">
        <w:pPr>
          <w:pStyle w:val="Header"/>
          <w:jc w:val="center"/>
        </w:pPr>
        <w:fldSimple w:instr=" PAGE   \* MERGEFORMAT ">
          <w:r w:rsidR="00C4465B">
            <w:rPr>
              <w:noProof/>
            </w:rPr>
            <w:t>1</w:t>
          </w:r>
        </w:fldSimple>
      </w:p>
    </w:sdtContent>
  </w:sdt>
  <w:p w:rsidR="005C29C7" w:rsidRDefault="005C29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F23C1"/>
    <w:multiLevelType w:val="multilevel"/>
    <w:tmpl w:val="8F94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23EFA"/>
    <w:rsid w:val="000B7755"/>
    <w:rsid w:val="000F3685"/>
    <w:rsid w:val="000F7201"/>
    <w:rsid w:val="001040A9"/>
    <w:rsid w:val="00213D0A"/>
    <w:rsid w:val="002348BD"/>
    <w:rsid w:val="002646C8"/>
    <w:rsid w:val="002D1A98"/>
    <w:rsid w:val="00313D26"/>
    <w:rsid w:val="00347B26"/>
    <w:rsid w:val="003F77A6"/>
    <w:rsid w:val="00405770"/>
    <w:rsid w:val="0041219F"/>
    <w:rsid w:val="00420011"/>
    <w:rsid w:val="00424FCC"/>
    <w:rsid w:val="00484A4F"/>
    <w:rsid w:val="004B3745"/>
    <w:rsid w:val="005065C7"/>
    <w:rsid w:val="005205D3"/>
    <w:rsid w:val="00525BB0"/>
    <w:rsid w:val="0058437B"/>
    <w:rsid w:val="005A2F64"/>
    <w:rsid w:val="005C29C7"/>
    <w:rsid w:val="005F12EA"/>
    <w:rsid w:val="005F1A87"/>
    <w:rsid w:val="005F6532"/>
    <w:rsid w:val="006373BB"/>
    <w:rsid w:val="00647466"/>
    <w:rsid w:val="006479F0"/>
    <w:rsid w:val="00666376"/>
    <w:rsid w:val="00672259"/>
    <w:rsid w:val="006A7310"/>
    <w:rsid w:val="006D2894"/>
    <w:rsid w:val="00717E0E"/>
    <w:rsid w:val="00720A18"/>
    <w:rsid w:val="00722CA7"/>
    <w:rsid w:val="00763DCA"/>
    <w:rsid w:val="00785B01"/>
    <w:rsid w:val="008132FC"/>
    <w:rsid w:val="00862F20"/>
    <w:rsid w:val="00867104"/>
    <w:rsid w:val="008A2B16"/>
    <w:rsid w:val="008A5C56"/>
    <w:rsid w:val="008B1F3E"/>
    <w:rsid w:val="008E6064"/>
    <w:rsid w:val="008E6907"/>
    <w:rsid w:val="008F65C5"/>
    <w:rsid w:val="00923235"/>
    <w:rsid w:val="00923EFA"/>
    <w:rsid w:val="0093067E"/>
    <w:rsid w:val="009923DD"/>
    <w:rsid w:val="009D0325"/>
    <w:rsid w:val="00A1541E"/>
    <w:rsid w:val="00A52E7E"/>
    <w:rsid w:val="00A7490A"/>
    <w:rsid w:val="00AC2FAF"/>
    <w:rsid w:val="00AD1395"/>
    <w:rsid w:val="00B30600"/>
    <w:rsid w:val="00B45CED"/>
    <w:rsid w:val="00B838A5"/>
    <w:rsid w:val="00B9643E"/>
    <w:rsid w:val="00C06A97"/>
    <w:rsid w:val="00C26589"/>
    <w:rsid w:val="00C401FC"/>
    <w:rsid w:val="00C4465B"/>
    <w:rsid w:val="00C577DF"/>
    <w:rsid w:val="00C934B9"/>
    <w:rsid w:val="00C942FD"/>
    <w:rsid w:val="00D726BC"/>
    <w:rsid w:val="00D95D6E"/>
    <w:rsid w:val="00E05B1D"/>
    <w:rsid w:val="00E30768"/>
    <w:rsid w:val="00E33894"/>
    <w:rsid w:val="00E8151A"/>
    <w:rsid w:val="00F16B7F"/>
    <w:rsid w:val="00F6429A"/>
    <w:rsid w:val="00F73825"/>
    <w:rsid w:val="00F95A99"/>
    <w:rsid w:val="00FC26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2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2">
    <w:name w:val="font2"/>
    <w:basedOn w:val="DefaultParagraphFont"/>
    <w:rsid w:val="000F7201"/>
  </w:style>
  <w:style w:type="character" w:customStyle="1" w:styleId="font0">
    <w:name w:val="font0"/>
    <w:basedOn w:val="DefaultParagraphFont"/>
    <w:rsid w:val="000F7201"/>
  </w:style>
  <w:style w:type="character" w:styleId="Hyperlink">
    <w:name w:val="Hyperlink"/>
    <w:basedOn w:val="DefaultParagraphFont"/>
    <w:uiPriority w:val="99"/>
    <w:unhideWhenUsed/>
    <w:rsid w:val="000F7201"/>
    <w:rPr>
      <w:color w:val="0000FF"/>
      <w:u w:val="single"/>
    </w:rPr>
  </w:style>
  <w:style w:type="character" w:customStyle="1" w:styleId="apple-converted-space">
    <w:name w:val="apple-converted-space"/>
    <w:basedOn w:val="DefaultParagraphFont"/>
    <w:rsid w:val="000F7201"/>
  </w:style>
  <w:style w:type="paragraph" w:styleId="NormalWeb">
    <w:name w:val="Normal (Web)"/>
    <w:basedOn w:val="Normal"/>
    <w:uiPriority w:val="99"/>
    <w:semiHidden/>
    <w:unhideWhenUsed/>
    <w:rsid w:val="000F72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21">
    <w:name w:val="font21"/>
    <w:basedOn w:val="Normal"/>
    <w:rsid w:val="000F72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7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B26"/>
    <w:rPr>
      <w:rFonts w:ascii="Tahoma" w:hAnsi="Tahoma" w:cs="Tahoma"/>
      <w:sz w:val="16"/>
      <w:szCs w:val="16"/>
    </w:rPr>
  </w:style>
  <w:style w:type="paragraph" w:customStyle="1" w:styleId="Default">
    <w:name w:val="Default"/>
    <w:rsid w:val="00722CA7"/>
    <w:pPr>
      <w:autoSpaceDE w:val="0"/>
      <w:autoSpaceDN w:val="0"/>
      <w:adjustRightInd w:val="0"/>
      <w:spacing w:after="0" w:line="240" w:lineRule="auto"/>
    </w:pPr>
    <w:rPr>
      <w:rFonts w:ascii="Arial Narrow" w:eastAsia="Times New Roman" w:hAnsi="Arial Narrow" w:cs="Arial Narrow"/>
      <w:color w:val="000000"/>
      <w:sz w:val="24"/>
      <w:szCs w:val="24"/>
      <w:lang w:val="en-SG" w:eastAsia="en-SG"/>
    </w:rPr>
  </w:style>
  <w:style w:type="paragraph" w:styleId="Header">
    <w:name w:val="header"/>
    <w:basedOn w:val="Normal"/>
    <w:link w:val="HeaderChar"/>
    <w:uiPriority w:val="99"/>
    <w:unhideWhenUsed/>
    <w:rsid w:val="005C2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9C7"/>
  </w:style>
  <w:style w:type="paragraph" w:styleId="Footer">
    <w:name w:val="footer"/>
    <w:basedOn w:val="Normal"/>
    <w:link w:val="FooterChar"/>
    <w:uiPriority w:val="99"/>
    <w:semiHidden/>
    <w:unhideWhenUsed/>
    <w:rsid w:val="005C29C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C29C7"/>
  </w:style>
</w:styles>
</file>

<file path=word/webSettings.xml><?xml version="1.0" encoding="utf-8"?>
<w:webSettings xmlns:r="http://schemas.openxmlformats.org/officeDocument/2006/relationships" xmlns:w="http://schemas.openxmlformats.org/wordprocessingml/2006/main">
  <w:divs>
    <w:div w:id="273906881">
      <w:bodyDiv w:val="1"/>
      <w:marLeft w:val="0"/>
      <w:marRight w:val="0"/>
      <w:marTop w:val="0"/>
      <w:marBottom w:val="0"/>
      <w:divBdr>
        <w:top w:val="none" w:sz="0" w:space="0" w:color="auto"/>
        <w:left w:val="none" w:sz="0" w:space="0" w:color="auto"/>
        <w:bottom w:val="none" w:sz="0" w:space="0" w:color="auto"/>
        <w:right w:val="none" w:sz="0" w:space="0" w:color="auto"/>
      </w:divBdr>
      <w:divsChild>
        <w:div w:id="1551108876">
          <w:marLeft w:val="0"/>
          <w:marRight w:val="0"/>
          <w:marTop w:val="0"/>
          <w:marBottom w:val="0"/>
          <w:divBdr>
            <w:top w:val="none" w:sz="0" w:space="0" w:color="auto"/>
            <w:left w:val="none" w:sz="0" w:space="0" w:color="auto"/>
            <w:bottom w:val="none" w:sz="0" w:space="0" w:color="auto"/>
            <w:right w:val="none" w:sz="0" w:space="0" w:color="auto"/>
          </w:divBdr>
        </w:div>
        <w:div w:id="1411469456">
          <w:marLeft w:val="0"/>
          <w:marRight w:val="0"/>
          <w:marTop w:val="0"/>
          <w:marBottom w:val="0"/>
          <w:divBdr>
            <w:top w:val="none" w:sz="0" w:space="0" w:color="auto"/>
            <w:left w:val="none" w:sz="0" w:space="0" w:color="auto"/>
            <w:bottom w:val="none" w:sz="0" w:space="0" w:color="auto"/>
            <w:right w:val="none" w:sz="0" w:space="0" w:color="auto"/>
          </w:divBdr>
          <w:divsChild>
            <w:div w:id="1633243262">
              <w:marLeft w:val="0"/>
              <w:marRight w:val="0"/>
              <w:marTop w:val="0"/>
              <w:marBottom w:val="0"/>
              <w:divBdr>
                <w:top w:val="none" w:sz="0" w:space="0" w:color="auto"/>
                <w:left w:val="none" w:sz="0" w:space="0" w:color="auto"/>
                <w:bottom w:val="none" w:sz="0" w:space="0" w:color="auto"/>
                <w:right w:val="none" w:sz="0" w:space="0" w:color="auto"/>
              </w:divBdr>
            </w:div>
            <w:div w:id="114254115">
              <w:marLeft w:val="0"/>
              <w:marRight w:val="0"/>
              <w:marTop w:val="0"/>
              <w:marBottom w:val="0"/>
              <w:divBdr>
                <w:top w:val="none" w:sz="0" w:space="0" w:color="auto"/>
                <w:left w:val="none" w:sz="0" w:space="0" w:color="auto"/>
                <w:bottom w:val="none" w:sz="0" w:space="0" w:color="auto"/>
                <w:right w:val="none" w:sz="0" w:space="0" w:color="auto"/>
              </w:divBdr>
            </w:div>
            <w:div w:id="652829932">
              <w:marLeft w:val="0"/>
              <w:marRight w:val="0"/>
              <w:marTop w:val="0"/>
              <w:marBottom w:val="0"/>
              <w:divBdr>
                <w:top w:val="none" w:sz="0" w:space="0" w:color="auto"/>
                <w:left w:val="none" w:sz="0" w:space="0" w:color="auto"/>
                <w:bottom w:val="none" w:sz="0" w:space="0" w:color="auto"/>
                <w:right w:val="none" w:sz="0" w:space="0" w:color="auto"/>
              </w:divBdr>
            </w:div>
            <w:div w:id="1722052323">
              <w:marLeft w:val="0"/>
              <w:marRight w:val="0"/>
              <w:marTop w:val="0"/>
              <w:marBottom w:val="0"/>
              <w:divBdr>
                <w:top w:val="none" w:sz="0" w:space="0" w:color="auto"/>
                <w:left w:val="none" w:sz="0" w:space="0" w:color="auto"/>
                <w:bottom w:val="none" w:sz="0" w:space="0" w:color="auto"/>
                <w:right w:val="none" w:sz="0" w:space="0" w:color="auto"/>
              </w:divBdr>
            </w:div>
            <w:div w:id="434137140">
              <w:marLeft w:val="0"/>
              <w:marRight w:val="0"/>
              <w:marTop w:val="0"/>
              <w:marBottom w:val="0"/>
              <w:divBdr>
                <w:top w:val="none" w:sz="0" w:space="0" w:color="auto"/>
                <w:left w:val="none" w:sz="0" w:space="0" w:color="auto"/>
                <w:bottom w:val="none" w:sz="0" w:space="0" w:color="auto"/>
                <w:right w:val="none" w:sz="0" w:space="0" w:color="auto"/>
              </w:divBdr>
            </w:div>
            <w:div w:id="1113399595">
              <w:marLeft w:val="0"/>
              <w:marRight w:val="0"/>
              <w:marTop w:val="0"/>
              <w:marBottom w:val="0"/>
              <w:divBdr>
                <w:top w:val="none" w:sz="0" w:space="0" w:color="auto"/>
                <w:left w:val="none" w:sz="0" w:space="0" w:color="auto"/>
                <w:bottom w:val="none" w:sz="0" w:space="0" w:color="auto"/>
                <w:right w:val="none" w:sz="0" w:space="0" w:color="auto"/>
              </w:divBdr>
            </w:div>
            <w:div w:id="1961958387">
              <w:marLeft w:val="0"/>
              <w:marRight w:val="0"/>
              <w:marTop w:val="0"/>
              <w:marBottom w:val="0"/>
              <w:divBdr>
                <w:top w:val="none" w:sz="0" w:space="0" w:color="auto"/>
                <w:left w:val="none" w:sz="0" w:space="0" w:color="auto"/>
                <w:bottom w:val="none" w:sz="0" w:space="0" w:color="auto"/>
                <w:right w:val="none" w:sz="0" w:space="0" w:color="auto"/>
              </w:divBdr>
            </w:div>
          </w:divsChild>
        </w:div>
        <w:div w:id="921908675">
          <w:marLeft w:val="0"/>
          <w:marRight w:val="0"/>
          <w:marTop w:val="0"/>
          <w:marBottom w:val="0"/>
          <w:divBdr>
            <w:top w:val="none" w:sz="0" w:space="0" w:color="auto"/>
            <w:left w:val="none" w:sz="0" w:space="0" w:color="auto"/>
            <w:bottom w:val="none" w:sz="0" w:space="0" w:color="auto"/>
            <w:right w:val="none" w:sz="0" w:space="0" w:color="auto"/>
          </w:divBdr>
        </w:div>
        <w:div w:id="561210656">
          <w:marLeft w:val="0"/>
          <w:marRight w:val="0"/>
          <w:marTop w:val="0"/>
          <w:marBottom w:val="0"/>
          <w:divBdr>
            <w:top w:val="none" w:sz="0" w:space="0" w:color="auto"/>
            <w:left w:val="none" w:sz="0" w:space="0" w:color="auto"/>
            <w:bottom w:val="none" w:sz="0" w:space="0" w:color="auto"/>
            <w:right w:val="none" w:sz="0" w:space="0" w:color="auto"/>
          </w:divBdr>
        </w:div>
        <w:div w:id="564337564">
          <w:marLeft w:val="0"/>
          <w:marRight w:val="0"/>
          <w:marTop w:val="0"/>
          <w:marBottom w:val="0"/>
          <w:divBdr>
            <w:top w:val="none" w:sz="0" w:space="0" w:color="auto"/>
            <w:left w:val="none" w:sz="0" w:space="0" w:color="auto"/>
            <w:bottom w:val="none" w:sz="0" w:space="0" w:color="auto"/>
            <w:right w:val="none" w:sz="0" w:space="0" w:color="auto"/>
          </w:divBdr>
        </w:div>
        <w:div w:id="1920945059">
          <w:marLeft w:val="0"/>
          <w:marRight w:val="0"/>
          <w:marTop w:val="0"/>
          <w:marBottom w:val="0"/>
          <w:divBdr>
            <w:top w:val="none" w:sz="0" w:space="0" w:color="auto"/>
            <w:left w:val="none" w:sz="0" w:space="0" w:color="auto"/>
            <w:bottom w:val="none" w:sz="0" w:space="0" w:color="auto"/>
            <w:right w:val="none" w:sz="0" w:space="0" w:color="auto"/>
          </w:divBdr>
          <w:divsChild>
            <w:div w:id="976640329">
              <w:marLeft w:val="0"/>
              <w:marRight w:val="0"/>
              <w:marTop w:val="0"/>
              <w:marBottom w:val="0"/>
              <w:divBdr>
                <w:top w:val="none" w:sz="0" w:space="0" w:color="auto"/>
                <w:left w:val="none" w:sz="0" w:space="0" w:color="auto"/>
                <w:bottom w:val="none" w:sz="0" w:space="0" w:color="auto"/>
                <w:right w:val="none" w:sz="0" w:space="0" w:color="auto"/>
              </w:divBdr>
            </w:div>
          </w:divsChild>
        </w:div>
        <w:div w:id="1170363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Chandra%20M%22%5BAuthor%5D" TargetMode="External"/><Relationship Id="rId13" Type="http://schemas.openxmlformats.org/officeDocument/2006/relationships/hyperlink" Target="http://www.ncbi.nlm.nih.gov/pubmed?term=%22Sharma%20G%22%5BAuthor%5D"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mail:%20neelamvet@rediffmail.com" TargetMode="External"/><Relationship Id="rId12" Type="http://schemas.openxmlformats.org/officeDocument/2006/relationships/hyperlink" Target="http://www.ncbi.nlm.nih.gov/pubmed?term=%22Agarwal%20RK%22%5BAuthor%5D"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22Agarwal%20M%22%5BAuthor%5D" TargetMode="External"/><Relationship Id="rId5" Type="http://schemas.openxmlformats.org/officeDocument/2006/relationships/footnotes" Target="footnotes.xml"/><Relationship Id="rId15" Type="http://schemas.openxmlformats.org/officeDocument/2006/relationships/hyperlink" Target="http://www.ncbi.nlm.nih.gov/pubmed/17336413" TargetMode="External"/><Relationship Id="rId10" Type="http://schemas.openxmlformats.org/officeDocument/2006/relationships/hyperlink" Target="http://www.ncbi.nlm.nih.gov/pubmed?term=%22Shankar%20H%22%5BAuthor%5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cbi.nlm.nih.gov/pubmed?term=%22Singh%20BR%22%5BAuthor%5D" TargetMode="External"/><Relationship Id="rId14" Type="http://schemas.openxmlformats.org/officeDocument/2006/relationships/hyperlink" Target="http://www.ncbi.nlm.nih.gov/pubmed?term=%22Babu%20N%22%5BAuthor%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2454</Words>
  <Characters>13992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Self 2007</Company>
  <LinksUpToDate>false</LinksUpToDate>
  <CharactersWithSpaces>16414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Rishab Sharma</dc:creator>
  <cp:lastModifiedBy>Rishab Sharma</cp:lastModifiedBy>
  <cp:revision>6</cp:revision>
  <dcterms:created xsi:type="dcterms:W3CDTF">2013-03-19T07:05:00Z</dcterms:created>
  <dcterms:modified xsi:type="dcterms:W3CDTF">2013-04-03T08:22:00Z</dcterms:modified>
</cp:coreProperties>
</file>