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F731B" w:rsidRPr="00732D45" w:rsidRDefault="00FF731B" w:rsidP="004D4A91">
      <w:pPr>
        <w:spacing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COMPARATIVE POTENTIAL OF TRADITIONAL VERSUS MODERN DIAGNOSTIC TESTS IN ESTIMATING INCIDENCE OF CAPRINE JOHNE’S DISEASE </w:t>
      </w:r>
    </w:p>
    <w:p w:rsidR="00072C88" w:rsidRPr="00732D45" w:rsidRDefault="00072C88" w:rsidP="004D4A91">
      <w:pPr>
        <w:spacing w:line="240" w:lineRule="auto"/>
        <w:jc w:val="both"/>
        <w:rPr>
          <w:rFonts w:ascii="Times New Roman" w:hAnsi="Times New Roman" w:cs="Times New Roman"/>
          <w:b/>
          <w:sz w:val="24"/>
          <w:szCs w:val="24"/>
        </w:rPr>
      </w:pPr>
      <w:r w:rsidRPr="00732D45">
        <w:rPr>
          <w:rFonts w:ascii="Times New Roman" w:hAnsi="Times New Roman" w:cs="Times New Roman"/>
          <w:b/>
          <w:sz w:val="24"/>
          <w:szCs w:val="24"/>
        </w:rPr>
        <w:t xml:space="preserve">Running title: </w:t>
      </w:r>
      <w:r w:rsidRPr="00732D45">
        <w:rPr>
          <w:rFonts w:ascii="Times New Roman" w:eastAsia="Times New Roman" w:hAnsi="Times New Roman" w:cs="Times New Roman"/>
          <w:b/>
          <w:spacing w:val="20"/>
          <w:sz w:val="24"/>
          <w:szCs w:val="24"/>
        </w:rPr>
        <w:t xml:space="preserve">Incidence of </w:t>
      </w:r>
      <w:r w:rsidR="0065619C">
        <w:rPr>
          <w:rFonts w:ascii="Times New Roman" w:hAnsi="Times New Roman" w:cs="Times New Roman"/>
          <w:b/>
          <w:sz w:val="24"/>
          <w:szCs w:val="24"/>
        </w:rPr>
        <w:t xml:space="preserve">Caprine Johne’s </w:t>
      </w:r>
      <w:r w:rsidR="00737F3D">
        <w:rPr>
          <w:rFonts w:ascii="Times New Roman" w:hAnsi="Times New Roman" w:cs="Times New Roman"/>
          <w:b/>
          <w:sz w:val="24"/>
          <w:szCs w:val="24"/>
        </w:rPr>
        <w:t>d</w:t>
      </w:r>
      <w:r w:rsidR="0065619C">
        <w:rPr>
          <w:rFonts w:ascii="Times New Roman" w:hAnsi="Times New Roman" w:cs="Times New Roman"/>
          <w:b/>
          <w:sz w:val="24"/>
          <w:szCs w:val="24"/>
        </w:rPr>
        <w:t>isease</w:t>
      </w:r>
      <w:r w:rsidR="00216963">
        <w:rPr>
          <w:rFonts w:ascii="Times New Roman" w:hAnsi="Times New Roman" w:cs="Times New Roman"/>
          <w:b/>
          <w:sz w:val="24"/>
          <w:szCs w:val="24"/>
        </w:rPr>
        <w:t xml:space="preserve"> </w:t>
      </w:r>
    </w:p>
    <w:p w:rsidR="004D4A91" w:rsidRPr="00732D45" w:rsidRDefault="00BD18A8" w:rsidP="00AA47D2">
      <w:pPr>
        <w:pStyle w:val="NoSpacing"/>
        <w:spacing w:line="360" w:lineRule="auto"/>
        <w:jc w:val="center"/>
        <w:rPr>
          <w:rFonts w:ascii="Times New Roman" w:hAnsi="Times New Roman"/>
        </w:rPr>
      </w:pPr>
      <w:r w:rsidRPr="00732D45">
        <w:rPr>
          <w:rFonts w:ascii="Times New Roman" w:hAnsi="Times New Roman"/>
        </w:rPr>
        <w:t>D.</w:t>
      </w:r>
      <w:r w:rsidR="00C50A01" w:rsidRPr="00732D45">
        <w:rPr>
          <w:rFonts w:ascii="Times New Roman" w:hAnsi="Times New Roman"/>
        </w:rPr>
        <w:t xml:space="preserve">B. </w:t>
      </w:r>
      <w:r w:rsidR="006D63DE" w:rsidRPr="00732D45">
        <w:rPr>
          <w:rFonts w:ascii="Times New Roman" w:hAnsi="Times New Roman"/>
        </w:rPr>
        <w:t>Barad</w:t>
      </w:r>
      <w:r w:rsidR="00AE6573" w:rsidRPr="00732D45">
        <w:rPr>
          <w:rFonts w:ascii="Times New Roman" w:hAnsi="Times New Roman"/>
          <w:vertAlign w:val="superscript"/>
        </w:rPr>
        <w:t>1</w:t>
      </w:r>
      <w:r w:rsidR="006D63DE" w:rsidRPr="00732D45">
        <w:rPr>
          <w:rFonts w:ascii="Times New Roman" w:hAnsi="Times New Roman"/>
        </w:rPr>
        <w:t>, B.S.</w:t>
      </w:r>
      <w:r w:rsidR="007A5977" w:rsidRPr="00732D45">
        <w:rPr>
          <w:rFonts w:ascii="Times New Roman" w:hAnsi="Times New Roman"/>
        </w:rPr>
        <w:t xml:space="preserve"> </w:t>
      </w:r>
      <w:r w:rsidR="006D63DE" w:rsidRPr="00732D45">
        <w:rPr>
          <w:rFonts w:ascii="Times New Roman" w:hAnsi="Times New Roman"/>
        </w:rPr>
        <w:t>Chandel</w:t>
      </w:r>
      <w:r w:rsidR="00AE6573" w:rsidRPr="00732D45">
        <w:rPr>
          <w:rFonts w:ascii="Times New Roman" w:hAnsi="Times New Roman"/>
          <w:vertAlign w:val="superscript"/>
        </w:rPr>
        <w:t>1</w:t>
      </w:r>
      <w:r w:rsidR="006D63DE" w:rsidRPr="00732D45">
        <w:rPr>
          <w:rFonts w:ascii="Times New Roman" w:hAnsi="Times New Roman"/>
        </w:rPr>
        <w:t>, A.I.</w:t>
      </w:r>
      <w:r w:rsidR="007A5977" w:rsidRPr="00732D45">
        <w:rPr>
          <w:rFonts w:ascii="Times New Roman" w:hAnsi="Times New Roman"/>
        </w:rPr>
        <w:t xml:space="preserve"> </w:t>
      </w:r>
      <w:r w:rsidR="006D63DE" w:rsidRPr="00732D45">
        <w:rPr>
          <w:rFonts w:ascii="Times New Roman" w:hAnsi="Times New Roman"/>
        </w:rPr>
        <w:t>Dadawala</w:t>
      </w:r>
      <w:r w:rsidR="00AE6573" w:rsidRPr="00732D45">
        <w:rPr>
          <w:rFonts w:ascii="Times New Roman" w:hAnsi="Times New Roman"/>
          <w:vertAlign w:val="superscript"/>
        </w:rPr>
        <w:t>1</w:t>
      </w:r>
      <w:r w:rsidR="006D63DE" w:rsidRPr="00732D45">
        <w:rPr>
          <w:rFonts w:ascii="Times New Roman" w:hAnsi="Times New Roman"/>
        </w:rPr>
        <w:t>, H.C.</w:t>
      </w:r>
      <w:r w:rsidR="007A5977" w:rsidRPr="00732D45">
        <w:rPr>
          <w:rFonts w:ascii="Times New Roman" w:hAnsi="Times New Roman"/>
        </w:rPr>
        <w:t xml:space="preserve"> </w:t>
      </w:r>
      <w:r w:rsidR="006D63DE" w:rsidRPr="00732D45">
        <w:rPr>
          <w:rFonts w:ascii="Times New Roman" w:hAnsi="Times New Roman"/>
        </w:rPr>
        <w:t>Chauhan</w:t>
      </w:r>
      <w:r w:rsidR="00AE6573" w:rsidRPr="00732D45">
        <w:rPr>
          <w:rFonts w:ascii="Times New Roman" w:hAnsi="Times New Roman"/>
          <w:vertAlign w:val="superscript"/>
        </w:rPr>
        <w:t>1</w:t>
      </w:r>
      <w:r w:rsidR="006D63DE" w:rsidRPr="00732D45">
        <w:rPr>
          <w:rFonts w:ascii="Times New Roman" w:hAnsi="Times New Roman"/>
        </w:rPr>
        <w:t xml:space="preserve">, </w:t>
      </w:r>
      <w:r w:rsidR="00C50A01" w:rsidRPr="00732D45">
        <w:rPr>
          <w:rFonts w:ascii="Times New Roman" w:hAnsi="Times New Roman"/>
        </w:rPr>
        <w:t xml:space="preserve">H.N. </w:t>
      </w:r>
      <w:r w:rsidR="006D63DE" w:rsidRPr="00732D45">
        <w:rPr>
          <w:rFonts w:ascii="Times New Roman" w:hAnsi="Times New Roman"/>
        </w:rPr>
        <w:t>Kher</w:t>
      </w:r>
      <w:r w:rsidR="00AE6573" w:rsidRPr="00732D45">
        <w:rPr>
          <w:rFonts w:ascii="Times New Roman" w:hAnsi="Times New Roman"/>
          <w:vertAlign w:val="superscript"/>
        </w:rPr>
        <w:t>1</w:t>
      </w:r>
      <w:r w:rsidR="00C50A01" w:rsidRPr="00732D45">
        <w:rPr>
          <w:rFonts w:ascii="Times New Roman" w:hAnsi="Times New Roman"/>
        </w:rPr>
        <w:t xml:space="preserve">, </w:t>
      </w:r>
      <w:r w:rsidR="00AE6573" w:rsidRPr="00732D45">
        <w:rPr>
          <w:rFonts w:ascii="Times New Roman" w:hAnsi="Times New Roman"/>
        </w:rPr>
        <w:t>S. Shroff</w:t>
      </w:r>
      <w:r w:rsidR="00AE6573" w:rsidRPr="00732D45">
        <w:rPr>
          <w:rFonts w:ascii="Times New Roman" w:hAnsi="Times New Roman"/>
          <w:vertAlign w:val="superscript"/>
        </w:rPr>
        <w:t>1</w:t>
      </w:r>
      <w:r w:rsidR="00AE6573" w:rsidRPr="00732D45">
        <w:rPr>
          <w:rFonts w:ascii="Times New Roman" w:hAnsi="Times New Roman"/>
        </w:rPr>
        <w:t xml:space="preserve">, </w:t>
      </w:r>
      <w:r w:rsidR="00C50A01" w:rsidRPr="00732D45">
        <w:rPr>
          <w:rFonts w:ascii="Times New Roman" w:hAnsi="Times New Roman"/>
        </w:rPr>
        <w:t xml:space="preserve">A.G. </w:t>
      </w:r>
      <w:r w:rsidR="00AE6573" w:rsidRPr="00732D45">
        <w:rPr>
          <w:rFonts w:ascii="Times New Roman" w:hAnsi="Times New Roman"/>
        </w:rPr>
        <w:t>Bhagat</w:t>
      </w:r>
      <w:r w:rsidR="00AE6573" w:rsidRPr="00732D45">
        <w:rPr>
          <w:rFonts w:ascii="Times New Roman" w:hAnsi="Times New Roman"/>
          <w:vertAlign w:val="superscript"/>
        </w:rPr>
        <w:t>1</w:t>
      </w:r>
      <w:r w:rsidR="006D63DE" w:rsidRPr="00732D45">
        <w:rPr>
          <w:rFonts w:ascii="Times New Roman" w:hAnsi="Times New Roman"/>
        </w:rPr>
        <w:t>,</w:t>
      </w:r>
    </w:p>
    <w:p w:rsidR="006D63DE" w:rsidRPr="00732D45" w:rsidRDefault="006D63DE" w:rsidP="00AA47D2">
      <w:pPr>
        <w:pStyle w:val="NoSpacing"/>
        <w:spacing w:line="360" w:lineRule="auto"/>
        <w:jc w:val="center"/>
        <w:rPr>
          <w:rFonts w:ascii="Times New Roman" w:hAnsi="Times New Roman"/>
        </w:rPr>
      </w:pPr>
      <w:r w:rsidRPr="00732D45">
        <w:rPr>
          <w:rFonts w:ascii="Times New Roman" w:hAnsi="Times New Roman"/>
        </w:rPr>
        <w:t>S.V.</w:t>
      </w:r>
      <w:r w:rsidR="007F55C3" w:rsidRPr="00732D45">
        <w:rPr>
          <w:rFonts w:ascii="Times New Roman" w:hAnsi="Times New Roman"/>
        </w:rPr>
        <w:t xml:space="preserve"> Singh</w:t>
      </w:r>
      <w:r w:rsidR="00AE6573" w:rsidRPr="00732D45">
        <w:rPr>
          <w:rFonts w:ascii="Times New Roman" w:hAnsi="Times New Roman"/>
          <w:vertAlign w:val="superscript"/>
        </w:rPr>
        <w:t>2</w:t>
      </w:r>
      <w:r w:rsidR="00496242" w:rsidRPr="00732D45">
        <w:rPr>
          <w:rFonts w:ascii="Times New Roman" w:hAnsi="Times New Roman"/>
          <w:vertAlign w:val="superscript"/>
        </w:rPr>
        <w:t>*</w:t>
      </w:r>
      <w:r w:rsidRPr="00732D45">
        <w:rPr>
          <w:rFonts w:ascii="Times New Roman" w:hAnsi="Times New Roman"/>
        </w:rPr>
        <w:t>, P.K.</w:t>
      </w:r>
      <w:r w:rsidR="007F55C3" w:rsidRPr="00732D45">
        <w:rPr>
          <w:rFonts w:ascii="Times New Roman" w:hAnsi="Times New Roman"/>
        </w:rPr>
        <w:t xml:space="preserve"> Singh</w:t>
      </w:r>
      <w:r w:rsidR="00AE6573" w:rsidRPr="00732D45">
        <w:rPr>
          <w:rFonts w:ascii="Times New Roman" w:hAnsi="Times New Roman"/>
          <w:vertAlign w:val="superscript"/>
        </w:rPr>
        <w:t>2</w:t>
      </w:r>
      <w:r w:rsidRPr="00732D45">
        <w:rPr>
          <w:rFonts w:ascii="Times New Roman" w:hAnsi="Times New Roman"/>
        </w:rPr>
        <w:t>, A.V.</w:t>
      </w:r>
      <w:r w:rsidR="007A5977" w:rsidRPr="00732D45">
        <w:rPr>
          <w:rFonts w:ascii="Times New Roman" w:hAnsi="Times New Roman"/>
        </w:rPr>
        <w:t xml:space="preserve"> Si</w:t>
      </w:r>
      <w:r w:rsidR="007F55C3" w:rsidRPr="00732D45">
        <w:rPr>
          <w:rFonts w:ascii="Times New Roman" w:hAnsi="Times New Roman"/>
        </w:rPr>
        <w:t>ngh</w:t>
      </w:r>
      <w:r w:rsidR="00AE6573" w:rsidRPr="00732D45">
        <w:rPr>
          <w:rFonts w:ascii="Times New Roman" w:hAnsi="Times New Roman"/>
          <w:vertAlign w:val="superscript"/>
        </w:rPr>
        <w:t>2</w:t>
      </w:r>
      <w:r w:rsidR="007A5977" w:rsidRPr="00732D45">
        <w:rPr>
          <w:rFonts w:ascii="Times New Roman" w:hAnsi="Times New Roman"/>
        </w:rPr>
        <w:t>,</w:t>
      </w:r>
      <w:r w:rsidRPr="00732D45">
        <w:rPr>
          <w:rFonts w:ascii="Times New Roman" w:hAnsi="Times New Roman"/>
        </w:rPr>
        <w:t xml:space="preserve"> J.S</w:t>
      </w:r>
      <w:r w:rsidR="007F55C3" w:rsidRPr="00732D45">
        <w:rPr>
          <w:rFonts w:ascii="Times New Roman" w:hAnsi="Times New Roman"/>
        </w:rPr>
        <w:t>. Sohal</w:t>
      </w:r>
      <w:r w:rsidR="00AE6573" w:rsidRPr="00732D45">
        <w:rPr>
          <w:rFonts w:ascii="Times New Roman" w:hAnsi="Times New Roman"/>
          <w:vertAlign w:val="superscript"/>
        </w:rPr>
        <w:t>2</w:t>
      </w:r>
      <w:r w:rsidR="007F55C3" w:rsidRPr="00732D45">
        <w:rPr>
          <w:rFonts w:ascii="Times New Roman" w:hAnsi="Times New Roman"/>
          <w:b/>
        </w:rPr>
        <w:t xml:space="preserve">, </w:t>
      </w:r>
      <w:r w:rsidR="007F55C3" w:rsidRPr="00732D45">
        <w:rPr>
          <w:rFonts w:ascii="Times New Roman" w:hAnsi="Times New Roman"/>
        </w:rPr>
        <w:t>S. Gupta</w:t>
      </w:r>
      <w:r w:rsidR="00AE6573" w:rsidRPr="00732D45">
        <w:rPr>
          <w:rFonts w:ascii="Times New Roman" w:hAnsi="Times New Roman"/>
          <w:vertAlign w:val="superscript"/>
        </w:rPr>
        <w:t>2</w:t>
      </w:r>
      <w:r w:rsidR="003E07D8" w:rsidRPr="00732D45">
        <w:rPr>
          <w:rFonts w:ascii="Times New Roman" w:hAnsi="Times New Roman"/>
        </w:rPr>
        <w:t xml:space="preserve"> and</w:t>
      </w:r>
      <w:r w:rsidR="007F55C3" w:rsidRPr="00732D45">
        <w:rPr>
          <w:rFonts w:ascii="Times New Roman" w:hAnsi="Times New Roman"/>
        </w:rPr>
        <w:t xml:space="preserve"> K.K.</w:t>
      </w:r>
      <w:r w:rsidR="007A5977" w:rsidRPr="00732D45">
        <w:rPr>
          <w:rFonts w:ascii="Times New Roman" w:hAnsi="Times New Roman"/>
        </w:rPr>
        <w:t xml:space="preserve"> </w:t>
      </w:r>
      <w:r w:rsidR="007F55C3" w:rsidRPr="00732D45">
        <w:rPr>
          <w:rFonts w:ascii="Times New Roman" w:hAnsi="Times New Roman"/>
        </w:rPr>
        <w:t>Chaubey</w:t>
      </w:r>
      <w:r w:rsidR="00AE6573" w:rsidRPr="00732D45">
        <w:rPr>
          <w:rFonts w:ascii="Times New Roman" w:hAnsi="Times New Roman"/>
          <w:vertAlign w:val="superscript"/>
        </w:rPr>
        <w:t>2</w:t>
      </w:r>
    </w:p>
    <w:p w:rsidR="006D63DE" w:rsidRPr="00646BC0" w:rsidRDefault="006D63DE" w:rsidP="004D4A91">
      <w:pPr>
        <w:pStyle w:val="NoSpacing"/>
        <w:jc w:val="both"/>
        <w:rPr>
          <w:rFonts w:ascii="Times New Roman" w:hAnsi="Times New Roman"/>
          <w:sz w:val="16"/>
          <w:szCs w:val="24"/>
        </w:rPr>
      </w:pPr>
    </w:p>
    <w:p w:rsidR="00AE6573" w:rsidRPr="00732D45" w:rsidRDefault="00AE6573" w:rsidP="004D4A91">
      <w:pPr>
        <w:pStyle w:val="NoSpacing"/>
        <w:jc w:val="both"/>
        <w:rPr>
          <w:rFonts w:ascii="Times New Roman" w:hAnsi="Times New Roman"/>
          <w:sz w:val="24"/>
          <w:szCs w:val="24"/>
        </w:rPr>
      </w:pPr>
      <w:r w:rsidRPr="00732D45">
        <w:rPr>
          <w:rFonts w:ascii="Times New Roman" w:hAnsi="Times New Roman"/>
          <w:b/>
          <w:sz w:val="24"/>
          <w:szCs w:val="24"/>
          <w:vertAlign w:val="superscript"/>
        </w:rPr>
        <w:t>1</w:t>
      </w:r>
      <w:r w:rsidR="00B12D48" w:rsidRPr="00732D45">
        <w:rPr>
          <w:rFonts w:ascii="Times New Roman" w:hAnsi="Times New Roman"/>
          <w:sz w:val="24"/>
          <w:szCs w:val="24"/>
        </w:rPr>
        <w:t>Department of Microbiology,</w:t>
      </w:r>
      <w:r w:rsidR="00742D62" w:rsidRPr="00732D45">
        <w:rPr>
          <w:rFonts w:ascii="Times New Roman" w:hAnsi="Times New Roman"/>
          <w:sz w:val="24"/>
          <w:szCs w:val="24"/>
        </w:rPr>
        <w:t xml:space="preserve"> </w:t>
      </w:r>
      <w:r w:rsidR="00B12D48" w:rsidRPr="00732D45">
        <w:rPr>
          <w:rFonts w:ascii="Times New Roman" w:hAnsi="Times New Roman"/>
          <w:sz w:val="24"/>
          <w:szCs w:val="24"/>
        </w:rPr>
        <w:t>College of Veterinary Science and A.H.,</w:t>
      </w:r>
      <w:r w:rsidR="00742D62" w:rsidRPr="00732D45">
        <w:rPr>
          <w:rFonts w:ascii="Times New Roman" w:hAnsi="Times New Roman"/>
          <w:sz w:val="24"/>
          <w:szCs w:val="24"/>
        </w:rPr>
        <w:t xml:space="preserve"> Sardarkrushinagar </w:t>
      </w:r>
      <w:r w:rsidRPr="00732D45">
        <w:rPr>
          <w:rFonts w:ascii="Times New Roman" w:hAnsi="Times New Roman"/>
          <w:sz w:val="24"/>
          <w:szCs w:val="24"/>
        </w:rPr>
        <w:t xml:space="preserve"> </w:t>
      </w:r>
    </w:p>
    <w:p w:rsidR="00B12D48" w:rsidRPr="00732D45" w:rsidRDefault="00AE6573" w:rsidP="004D4A91">
      <w:pPr>
        <w:pStyle w:val="NoSpacing"/>
        <w:jc w:val="both"/>
        <w:rPr>
          <w:rFonts w:ascii="Times New Roman" w:hAnsi="Times New Roman"/>
          <w:sz w:val="24"/>
          <w:szCs w:val="24"/>
        </w:rPr>
      </w:pPr>
      <w:r w:rsidRPr="00732D45">
        <w:rPr>
          <w:rFonts w:ascii="Times New Roman" w:hAnsi="Times New Roman"/>
          <w:sz w:val="24"/>
          <w:szCs w:val="24"/>
        </w:rPr>
        <w:t xml:space="preserve">  </w:t>
      </w:r>
      <w:r w:rsidR="00742D62" w:rsidRPr="00732D45">
        <w:rPr>
          <w:rFonts w:ascii="Times New Roman" w:hAnsi="Times New Roman"/>
          <w:sz w:val="24"/>
          <w:szCs w:val="24"/>
        </w:rPr>
        <w:t xml:space="preserve">Dantiwada Agricultural University, </w:t>
      </w:r>
      <w:r w:rsidR="00B12D48" w:rsidRPr="00732D45">
        <w:rPr>
          <w:rFonts w:ascii="Times New Roman" w:hAnsi="Times New Roman"/>
          <w:sz w:val="24"/>
          <w:szCs w:val="24"/>
        </w:rPr>
        <w:t>Sardarkrushinagar</w:t>
      </w:r>
      <w:r w:rsidR="00742D62" w:rsidRPr="00732D45">
        <w:rPr>
          <w:rFonts w:ascii="Times New Roman" w:hAnsi="Times New Roman"/>
          <w:sz w:val="24"/>
          <w:szCs w:val="24"/>
        </w:rPr>
        <w:t xml:space="preserve"> </w:t>
      </w:r>
      <w:r w:rsidR="009B0AB8" w:rsidRPr="00732D45">
        <w:rPr>
          <w:rFonts w:ascii="Times New Roman" w:hAnsi="Times New Roman"/>
          <w:sz w:val="24"/>
          <w:szCs w:val="24"/>
        </w:rPr>
        <w:t>- 385 506</w:t>
      </w:r>
      <w:r w:rsidR="00742D62" w:rsidRPr="00732D45">
        <w:rPr>
          <w:rFonts w:ascii="Times New Roman" w:hAnsi="Times New Roman"/>
          <w:sz w:val="24"/>
          <w:szCs w:val="24"/>
        </w:rPr>
        <w:t>, Dist. Banaskantha</w:t>
      </w:r>
      <w:r w:rsidR="009B0AB8" w:rsidRPr="00732D45">
        <w:rPr>
          <w:rFonts w:ascii="Times New Roman" w:hAnsi="Times New Roman"/>
          <w:sz w:val="24"/>
          <w:szCs w:val="24"/>
        </w:rPr>
        <w:t>, Gujarat</w:t>
      </w:r>
    </w:p>
    <w:p w:rsidR="00B12D48" w:rsidRPr="00732D45" w:rsidRDefault="00B12D48" w:rsidP="004D4A91">
      <w:pPr>
        <w:pStyle w:val="NoSpacing"/>
        <w:jc w:val="both"/>
        <w:rPr>
          <w:rFonts w:ascii="Times New Roman" w:hAnsi="Times New Roman"/>
          <w:b/>
          <w:sz w:val="16"/>
          <w:szCs w:val="24"/>
        </w:rPr>
      </w:pPr>
    </w:p>
    <w:p w:rsidR="00AE6573" w:rsidRPr="00732D45" w:rsidRDefault="00AE6573" w:rsidP="004D4A91">
      <w:pPr>
        <w:pStyle w:val="NoSpacing"/>
        <w:jc w:val="both"/>
        <w:rPr>
          <w:rFonts w:ascii="Times New Roman" w:hAnsi="Times New Roman"/>
          <w:sz w:val="24"/>
          <w:szCs w:val="24"/>
        </w:rPr>
      </w:pPr>
      <w:r w:rsidRPr="00732D45">
        <w:rPr>
          <w:rFonts w:ascii="Times New Roman" w:hAnsi="Times New Roman"/>
          <w:b/>
          <w:sz w:val="24"/>
          <w:szCs w:val="24"/>
          <w:vertAlign w:val="superscript"/>
        </w:rPr>
        <w:t>2</w:t>
      </w:r>
      <w:r w:rsidR="00E2766A" w:rsidRPr="00732D45">
        <w:rPr>
          <w:rFonts w:ascii="Times New Roman" w:hAnsi="Times New Roman"/>
          <w:sz w:val="24"/>
          <w:szCs w:val="24"/>
        </w:rPr>
        <w:t>Microbiology Laboratory,</w:t>
      </w:r>
      <w:r w:rsidR="00E2766A" w:rsidRPr="00732D45">
        <w:rPr>
          <w:rFonts w:ascii="Times New Roman" w:hAnsi="Times New Roman"/>
          <w:b/>
          <w:sz w:val="24"/>
          <w:szCs w:val="24"/>
        </w:rPr>
        <w:t xml:space="preserve"> </w:t>
      </w:r>
      <w:r w:rsidR="00E2766A" w:rsidRPr="00732D45">
        <w:rPr>
          <w:rFonts w:ascii="Times New Roman" w:hAnsi="Times New Roman"/>
          <w:sz w:val="24"/>
          <w:szCs w:val="24"/>
        </w:rPr>
        <w:t xml:space="preserve">Animal Health Division, Central Institute for Research on Goats, </w:t>
      </w:r>
      <w:r w:rsidRPr="00732D45">
        <w:rPr>
          <w:rFonts w:ascii="Times New Roman" w:hAnsi="Times New Roman"/>
          <w:sz w:val="24"/>
          <w:szCs w:val="24"/>
        </w:rPr>
        <w:t xml:space="preserve"> </w:t>
      </w:r>
    </w:p>
    <w:p w:rsidR="00975CBE" w:rsidRPr="00732D45" w:rsidRDefault="00AE6573" w:rsidP="004D4A91">
      <w:pPr>
        <w:pStyle w:val="NoSpacing"/>
        <w:jc w:val="both"/>
        <w:rPr>
          <w:rFonts w:ascii="Times New Roman" w:hAnsi="Times New Roman"/>
          <w:b/>
          <w:sz w:val="24"/>
          <w:szCs w:val="24"/>
        </w:rPr>
      </w:pPr>
      <w:r w:rsidRPr="00732D45">
        <w:rPr>
          <w:rFonts w:ascii="Times New Roman" w:hAnsi="Times New Roman"/>
          <w:sz w:val="24"/>
          <w:szCs w:val="24"/>
        </w:rPr>
        <w:t xml:space="preserve">  </w:t>
      </w:r>
      <w:r w:rsidR="00E2766A" w:rsidRPr="00732D45">
        <w:rPr>
          <w:rFonts w:ascii="Times New Roman" w:hAnsi="Times New Roman"/>
          <w:sz w:val="24"/>
          <w:szCs w:val="24"/>
        </w:rPr>
        <w:t xml:space="preserve">Makhdoom, PO </w:t>
      </w:r>
      <w:r w:rsidR="003932AB" w:rsidRPr="00732D45">
        <w:rPr>
          <w:rFonts w:ascii="Times New Roman" w:hAnsi="Times New Roman"/>
          <w:sz w:val="24"/>
          <w:szCs w:val="24"/>
        </w:rPr>
        <w:t>-</w:t>
      </w:r>
      <w:r w:rsidR="00BD18A8" w:rsidRPr="00732D45">
        <w:rPr>
          <w:rFonts w:ascii="Times New Roman" w:hAnsi="Times New Roman"/>
          <w:sz w:val="24"/>
          <w:szCs w:val="24"/>
        </w:rPr>
        <w:t>Farah, Dist.-</w:t>
      </w:r>
      <w:r w:rsidR="00E2766A" w:rsidRPr="00732D45">
        <w:rPr>
          <w:rFonts w:ascii="Times New Roman" w:hAnsi="Times New Roman"/>
          <w:sz w:val="24"/>
          <w:szCs w:val="24"/>
        </w:rPr>
        <w:t xml:space="preserve"> Mathura,</w:t>
      </w:r>
      <w:r w:rsidR="00BD18A8" w:rsidRPr="00732D45">
        <w:rPr>
          <w:rFonts w:ascii="Times New Roman" w:hAnsi="Times New Roman"/>
          <w:sz w:val="24"/>
          <w:szCs w:val="24"/>
        </w:rPr>
        <w:t xml:space="preserve"> 281</w:t>
      </w:r>
      <w:r w:rsidR="009B0AB8" w:rsidRPr="00732D45">
        <w:rPr>
          <w:rFonts w:ascii="Times New Roman" w:hAnsi="Times New Roman"/>
          <w:sz w:val="24"/>
          <w:szCs w:val="24"/>
        </w:rPr>
        <w:t xml:space="preserve"> </w:t>
      </w:r>
      <w:r w:rsidR="00BD18A8" w:rsidRPr="00732D45">
        <w:rPr>
          <w:rFonts w:ascii="Times New Roman" w:hAnsi="Times New Roman"/>
          <w:sz w:val="24"/>
          <w:szCs w:val="24"/>
        </w:rPr>
        <w:t>122,</w:t>
      </w:r>
      <w:r w:rsidR="00E2766A" w:rsidRPr="00732D45">
        <w:rPr>
          <w:rFonts w:ascii="Times New Roman" w:hAnsi="Times New Roman"/>
          <w:sz w:val="24"/>
          <w:szCs w:val="24"/>
        </w:rPr>
        <w:t xml:space="preserve"> U</w:t>
      </w:r>
      <w:r w:rsidR="00C50A01" w:rsidRPr="00732D45">
        <w:rPr>
          <w:rFonts w:ascii="Times New Roman" w:hAnsi="Times New Roman"/>
          <w:sz w:val="24"/>
          <w:szCs w:val="24"/>
        </w:rPr>
        <w:t xml:space="preserve">ttar </w:t>
      </w:r>
      <w:r w:rsidR="00E2766A" w:rsidRPr="00732D45">
        <w:rPr>
          <w:rFonts w:ascii="Times New Roman" w:hAnsi="Times New Roman"/>
          <w:sz w:val="24"/>
          <w:szCs w:val="24"/>
        </w:rPr>
        <w:t>P</w:t>
      </w:r>
      <w:r w:rsidR="00C50A01" w:rsidRPr="00732D45">
        <w:rPr>
          <w:rFonts w:ascii="Times New Roman" w:hAnsi="Times New Roman"/>
          <w:sz w:val="24"/>
          <w:szCs w:val="24"/>
        </w:rPr>
        <w:t>radesh, India</w:t>
      </w:r>
      <w:r w:rsidR="00E2766A" w:rsidRPr="00732D45">
        <w:rPr>
          <w:rFonts w:ascii="Times New Roman" w:hAnsi="Times New Roman"/>
          <w:b/>
          <w:sz w:val="24"/>
          <w:szCs w:val="24"/>
        </w:rPr>
        <w:t xml:space="preserve"> </w:t>
      </w:r>
    </w:p>
    <w:p w:rsidR="00B12D48" w:rsidRPr="00732D45" w:rsidRDefault="00E2766A" w:rsidP="004D4A91">
      <w:pPr>
        <w:pStyle w:val="NoSpacing"/>
        <w:jc w:val="both"/>
        <w:rPr>
          <w:rFonts w:ascii="Times New Roman" w:hAnsi="Times New Roman"/>
          <w:b/>
          <w:sz w:val="20"/>
          <w:szCs w:val="24"/>
        </w:rPr>
      </w:pPr>
      <w:r w:rsidRPr="00732D45">
        <w:rPr>
          <w:rFonts w:ascii="Times New Roman" w:hAnsi="Times New Roman"/>
          <w:b/>
          <w:sz w:val="24"/>
          <w:szCs w:val="24"/>
        </w:rPr>
        <w:t xml:space="preserve"> </w:t>
      </w:r>
    </w:p>
    <w:p w:rsidR="00975CBE" w:rsidRPr="00732D45" w:rsidRDefault="00975CBE" w:rsidP="00975CBE">
      <w:pPr>
        <w:spacing w:after="0" w:line="240" w:lineRule="auto"/>
        <w:rPr>
          <w:rFonts w:ascii="Times New Roman" w:hAnsi="Times New Roman"/>
          <w:sz w:val="24"/>
          <w:szCs w:val="24"/>
        </w:rPr>
      </w:pPr>
      <w:r w:rsidRPr="00732D45">
        <w:rPr>
          <w:rFonts w:ascii="Times New Roman" w:hAnsi="Times New Roman"/>
          <w:b/>
          <w:sz w:val="24"/>
          <w:szCs w:val="24"/>
        </w:rPr>
        <w:t xml:space="preserve">*Corresponding author: </w:t>
      </w:r>
      <w:r w:rsidRPr="00732D45">
        <w:rPr>
          <w:rFonts w:ascii="Times New Roman" w:hAnsi="Times New Roman"/>
          <w:i/>
          <w:sz w:val="24"/>
          <w:szCs w:val="24"/>
          <w:lang w:val="en-IN"/>
        </w:rPr>
        <w:t xml:space="preserve"> shoorvir.singh@gmail.com; shoorvir_singh@rediffmail.com</w:t>
      </w:r>
    </w:p>
    <w:p w:rsidR="00975CBE" w:rsidRPr="00732D45" w:rsidRDefault="00975CBE" w:rsidP="00975CBE">
      <w:pPr>
        <w:spacing w:after="0" w:line="240" w:lineRule="auto"/>
        <w:rPr>
          <w:rFonts w:ascii="Times New Roman" w:hAnsi="Times New Roman"/>
          <w:sz w:val="24"/>
          <w:szCs w:val="24"/>
        </w:rPr>
      </w:pPr>
      <w:r w:rsidRPr="00732D45">
        <w:rPr>
          <w:rFonts w:ascii="Times New Roman" w:hAnsi="Times New Roman"/>
          <w:b/>
          <w:sz w:val="24"/>
          <w:szCs w:val="24"/>
        </w:rPr>
        <w:t xml:space="preserve">  </w:t>
      </w:r>
      <w:r w:rsidRPr="00732D45">
        <w:rPr>
          <w:rFonts w:ascii="Times New Roman" w:hAnsi="Times New Roman"/>
          <w:sz w:val="24"/>
          <w:szCs w:val="24"/>
          <w:lang w:val="en-AU" w:eastAsia="en-AU"/>
        </w:rPr>
        <w:t xml:space="preserve">Phone No. </w:t>
      </w:r>
      <w:r w:rsidRPr="00732D45">
        <w:rPr>
          <w:rFonts w:ascii="Times New Roman" w:hAnsi="Times New Roman"/>
          <w:sz w:val="24"/>
          <w:szCs w:val="24"/>
        </w:rPr>
        <w:t xml:space="preserve">+91 565 2763260; </w:t>
      </w:r>
      <w:r w:rsidRPr="00732D45">
        <w:rPr>
          <w:rFonts w:ascii="Times New Roman" w:hAnsi="Times New Roman"/>
          <w:sz w:val="24"/>
          <w:szCs w:val="24"/>
          <w:lang w:val="en-AU" w:eastAsia="en-AU"/>
        </w:rPr>
        <w:t>+91 9719072856; Fax: +91 565 2763246</w:t>
      </w:r>
    </w:p>
    <w:p w:rsidR="00704B1C" w:rsidRPr="00732D45" w:rsidRDefault="00704B1C" w:rsidP="004D4A91">
      <w:pPr>
        <w:pStyle w:val="NoSpacing"/>
        <w:jc w:val="both"/>
        <w:rPr>
          <w:rFonts w:ascii="Times New Roman" w:hAnsi="Times New Roman"/>
          <w:b/>
          <w:sz w:val="24"/>
          <w:szCs w:val="24"/>
        </w:rPr>
      </w:pPr>
    </w:p>
    <w:p w:rsidR="00B12D48" w:rsidRPr="00732D45" w:rsidRDefault="00B12D48" w:rsidP="004D4A91">
      <w:pPr>
        <w:spacing w:line="240" w:lineRule="auto"/>
        <w:jc w:val="both"/>
        <w:rPr>
          <w:rFonts w:ascii="Times New Roman" w:hAnsi="Times New Roman" w:cs="Times New Roman"/>
          <w:b/>
          <w:sz w:val="24"/>
          <w:szCs w:val="24"/>
        </w:rPr>
      </w:pPr>
      <w:r w:rsidRPr="00732D45">
        <w:rPr>
          <w:rFonts w:ascii="Times New Roman" w:hAnsi="Times New Roman" w:cs="Times New Roman"/>
          <w:b/>
          <w:sz w:val="24"/>
          <w:szCs w:val="24"/>
        </w:rPr>
        <w:t>Abstract</w:t>
      </w:r>
    </w:p>
    <w:p w:rsidR="00B12D48" w:rsidRPr="00732D45" w:rsidRDefault="00B60936" w:rsidP="004D4A91">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sz w:val="24"/>
          <w:szCs w:val="24"/>
        </w:rPr>
        <w:t>S</w:t>
      </w:r>
      <w:r w:rsidR="000B154E" w:rsidRPr="00732D45">
        <w:rPr>
          <w:rFonts w:ascii="Times New Roman" w:eastAsia="Times New Roman" w:hAnsi="Times New Roman" w:cs="Times New Roman"/>
          <w:sz w:val="24"/>
          <w:szCs w:val="24"/>
        </w:rPr>
        <w:t xml:space="preserve">tudy aimed to </w:t>
      </w:r>
      <w:r>
        <w:rPr>
          <w:rFonts w:ascii="Times New Roman" w:eastAsia="Times New Roman" w:hAnsi="Times New Roman" w:cs="Times New Roman"/>
          <w:sz w:val="24"/>
          <w:szCs w:val="24"/>
        </w:rPr>
        <w:t>compare easy to perform field based</w:t>
      </w:r>
      <w:r w:rsidRPr="00B6093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conventional tests </w:t>
      </w:r>
      <w:r w:rsidR="00C76EA8">
        <w:rPr>
          <w:rFonts w:ascii="Times New Roman" w:eastAsia="Times New Roman" w:hAnsi="Times New Roman" w:cs="Times New Roman"/>
          <w:sz w:val="24"/>
          <w:szCs w:val="24"/>
        </w:rPr>
        <w:t>{(</w:t>
      </w:r>
      <w:r w:rsidR="00C76EA8" w:rsidRPr="00732D45">
        <w:rPr>
          <w:rFonts w:ascii="Times New Roman" w:hAnsi="Times New Roman" w:cs="Times New Roman"/>
          <w:sz w:val="24"/>
          <w:szCs w:val="24"/>
        </w:rPr>
        <w:t>faecal smear examination, Delayed Type Hypersensitivity (DTH), AGID</w:t>
      </w:r>
      <w:r w:rsidR="005128FB">
        <w:rPr>
          <w:rFonts w:ascii="Times New Roman" w:hAnsi="Times New Roman" w:cs="Times New Roman"/>
          <w:sz w:val="24"/>
          <w:szCs w:val="24"/>
        </w:rPr>
        <w:t>}</w:t>
      </w:r>
      <w:r w:rsidR="00C76EA8">
        <w:rPr>
          <w:rFonts w:ascii="Times New Roman" w:hAnsi="Times New Roman" w:cs="Times New Roman"/>
          <w:sz w:val="24"/>
          <w:szCs w:val="24"/>
        </w:rPr>
        <w:t xml:space="preserve"> wit</w:t>
      </w:r>
      <w:r>
        <w:rPr>
          <w:rFonts w:ascii="Times New Roman" w:eastAsia="Times New Roman" w:hAnsi="Times New Roman" w:cs="Times New Roman"/>
          <w:sz w:val="24"/>
          <w:szCs w:val="24"/>
        </w:rPr>
        <w:t xml:space="preserve">h respect to modern laboratory tests </w:t>
      </w:r>
      <w:r w:rsidR="00C76EA8">
        <w:rPr>
          <w:rFonts w:ascii="Times New Roman" w:eastAsia="Times New Roman" w:hAnsi="Times New Roman" w:cs="Times New Roman"/>
          <w:sz w:val="24"/>
          <w:szCs w:val="24"/>
        </w:rPr>
        <w:t>(IS</w:t>
      </w:r>
      <w:r w:rsidR="00C76EA8" w:rsidRPr="00C76EA8">
        <w:rPr>
          <w:rFonts w:ascii="Times New Roman" w:eastAsia="Times New Roman" w:hAnsi="Times New Roman" w:cs="Times New Roman"/>
          <w:i/>
          <w:sz w:val="24"/>
          <w:szCs w:val="24"/>
        </w:rPr>
        <w:t>900</w:t>
      </w:r>
      <w:r w:rsidR="00C76EA8">
        <w:rPr>
          <w:rFonts w:ascii="Times New Roman" w:eastAsia="Times New Roman" w:hAnsi="Times New Roman" w:cs="Times New Roman"/>
          <w:sz w:val="24"/>
          <w:szCs w:val="24"/>
        </w:rPr>
        <w:t xml:space="preserve"> </w:t>
      </w:r>
      <w:r w:rsidR="00C76EA8" w:rsidRPr="00732D45">
        <w:rPr>
          <w:rFonts w:ascii="Times New Roman" w:hAnsi="Times New Roman" w:cs="Times New Roman"/>
          <w:sz w:val="24"/>
          <w:szCs w:val="24"/>
        </w:rPr>
        <w:t>PCR and Indigenous ELISA kit</w:t>
      </w:r>
      <w:r w:rsidR="00C76EA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in </w:t>
      </w:r>
      <w:r w:rsidR="000B154E" w:rsidRPr="00732D45">
        <w:rPr>
          <w:rFonts w:ascii="Times New Roman" w:eastAsia="Times New Roman" w:hAnsi="Times New Roman" w:cs="Times New Roman"/>
          <w:sz w:val="24"/>
          <w:szCs w:val="24"/>
        </w:rPr>
        <w:t>estimat</w:t>
      </w:r>
      <w:r>
        <w:rPr>
          <w:rFonts w:ascii="Times New Roman" w:eastAsia="Times New Roman" w:hAnsi="Times New Roman" w:cs="Times New Roman"/>
          <w:sz w:val="24"/>
          <w:szCs w:val="24"/>
        </w:rPr>
        <w:t xml:space="preserve">ing incidence of </w:t>
      </w:r>
      <w:r w:rsidR="00206EA6" w:rsidRPr="00732D45">
        <w:rPr>
          <w:rFonts w:ascii="Times New Roman" w:hAnsi="Times New Roman" w:cs="Times New Roman"/>
          <w:i/>
          <w:sz w:val="24"/>
          <w:szCs w:val="24"/>
        </w:rPr>
        <w:t>Mycobacterium avium subspecies paratuberculosis</w:t>
      </w:r>
      <w:r w:rsidR="009754CD" w:rsidRPr="00732D45">
        <w:rPr>
          <w:rFonts w:ascii="Times New Roman" w:hAnsi="Times New Roman" w:cs="Times New Roman"/>
          <w:sz w:val="24"/>
          <w:szCs w:val="24"/>
        </w:rPr>
        <w:t xml:space="preserve"> </w:t>
      </w:r>
      <w:r w:rsidR="00206EA6" w:rsidRPr="00732D45">
        <w:rPr>
          <w:rFonts w:ascii="Times New Roman" w:hAnsi="Times New Roman" w:cs="Times New Roman"/>
          <w:sz w:val="24"/>
          <w:szCs w:val="24"/>
        </w:rPr>
        <w:t>(</w:t>
      </w:r>
      <w:r w:rsidR="000B154E" w:rsidRPr="00732D45">
        <w:rPr>
          <w:rFonts w:ascii="Times New Roman" w:eastAsia="Times New Roman" w:hAnsi="Times New Roman" w:cs="Times New Roman"/>
          <w:sz w:val="24"/>
          <w:szCs w:val="24"/>
        </w:rPr>
        <w:t>MAP</w:t>
      </w:r>
      <w:r w:rsidR="00206EA6" w:rsidRPr="00732D45">
        <w:rPr>
          <w:rFonts w:ascii="Times New Roman" w:hAnsi="Times New Roman" w:cs="Times New Roman"/>
          <w:sz w:val="24"/>
          <w:szCs w:val="24"/>
        </w:rPr>
        <w:t>)</w:t>
      </w:r>
      <w:r w:rsidR="000B154E" w:rsidRPr="00732D45">
        <w:rPr>
          <w:rFonts w:ascii="Times New Roman" w:eastAsia="Times New Roman" w:hAnsi="Times New Roman" w:cs="Times New Roman"/>
          <w:sz w:val="24"/>
          <w:szCs w:val="24"/>
        </w:rPr>
        <w:t xml:space="preserve"> </w:t>
      </w:r>
      <w:r w:rsidR="00B12D48" w:rsidRPr="00732D45">
        <w:rPr>
          <w:rFonts w:ascii="Times New Roman" w:hAnsi="Times New Roman" w:cs="Times New Roman"/>
          <w:sz w:val="24"/>
          <w:szCs w:val="24"/>
        </w:rPr>
        <w:t xml:space="preserve">in </w:t>
      </w:r>
      <w:r w:rsidR="00D13F50" w:rsidRPr="00732D45">
        <w:rPr>
          <w:rFonts w:ascii="Times New Roman" w:hAnsi="Times New Roman" w:cs="Times New Roman"/>
          <w:sz w:val="24"/>
          <w:szCs w:val="24"/>
        </w:rPr>
        <w:t xml:space="preserve">two </w:t>
      </w:r>
      <w:r w:rsidR="00694E5E" w:rsidRPr="00732D45">
        <w:rPr>
          <w:rFonts w:ascii="Times New Roman" w:hAnsi="Times New Roman" w:cs="Times New Roman"/>
          <w:sz w:val="24"/>
          <w:szCs w:val="24"/>
        </w:rPr>
        <w:t xml:space="preserve">important </w:t>
      </w:r>
      <w:r w:rsidR="00D13F50" w:rsidRPr="00732D45">
        <w:rPr>
          <w:rFonts w:ascii="Times New Roman" w:hAnsi="Times New Roman" w:cs="Times New Roman"/>
          <w:sz w:val="24"/>
          <w:szCs w:val="24"/>
        </w:rPr>
        <w:t xml:space="preserve">breeds of goats (Mehsani and Surti) </w:t>
      </w:r>
      <w:r w:rsidR="00206EA6" w:rsidRPr="00732D45">
        <w:rPr>
          <w:rFonts w:ascii="Times New Roman" w:hAnsi="Times New Roman" w:cs="Times New Roman"/>
          <w:sz w:val="24"/>
          <w:szCs w:val="24"/>
        </w:rPr>
        <w:t>from Gujarat</w:t>
      </w:r>
      <w:r>
        <w:rPr>
          <w:rFonts w:ascii="Times New Roman" w:hAnsi="Times New Roman" w:cs="Times New Roman"/>
          <w:sz w:val="24"/>
          <w:szCs w:val="24"/>
        </w:rPr>
        <w:t xml:space="preserve"> </w:t>
      </w:r>
      <w:r w:rsidR="00694E5E" w:rsidRPr="00732D45">
        <w:rPr>
          <w:rFonts w:ascii="Times New Roman" w:hAnsi="Times New Roman" w:cs="Times New Roman"/>
          <w:sz w:val="24"/>
          <w:szCs w:val="24"/>
        </w:rPr>
        <w:t>(</w:t>
      </w:r>
      <w:r>
        <w:rPr>
          <w:rFonts w:ascii="Times New Roman" w:hAnsi="Times New Roman" w:cs="Times New Roman"/>
          <w:sz w:val="24"/>
          <w:szCs w:val="24"/>
        </w:rPr>
        <w:t xml:space="preserve">Western </w:t>
      </w:r>
      <w:r w:rsidR="00694E5E" w:rsidRPr="00732D45">
        <w:rPr>
          <w:rFonts w:ascii="Times New Roman" w:hAnsi="Times New Roman" w:cs="Times New Roman"/>
          <w:sz w:val="24"/>
          <w:szCs w:val="24"/>
        </w:rPr>
        <w:t>India)</w:t>
      </w:r>
      <w:r w:rsidR="005128FB">
        <w:rPr>
          <w:rFonts w:ascii="Times New Roman" w:hAnsi="Times New Roman" w:cs="Times New Roman"/>
          <w:sz w:val="24"/>
          <w:szCs w:val="24"/>
        </w:rPr>
        <w:t xml:space="preserve"> in the year 2009</w:t>
      </w:r>
      <w:r w:rsidR="00D13F50" w:rsidRPr="00732D45">
        <w:rPr>
          <w:rFonts w:ascii="Times New Roman" w:hAnsi="Times New Roman" w:cs="Times New Roman"/>
          <w:sz w:val="24"/>
          <w:szCs w:val="24"/>
        </w:rPr>
        <w:t>.</w:t>
      </w:r>
      <w:r w:rsidR="006F55A3" w:rsidRPr="00732D45">
        <w:rPr>
          <w:rFonts w:ascii="Times New Roman" w:hAnsi="Times New Roman" w:cs="Times New Roman"/>
          <w:sz w:val="24"/>
          <w:szCs w:val="24"/>
        </w:rPr>
        <w:t xml:space="preserve"> </w:t>
      </w:r>
      <w:r w:rsidR="00C76EA8">
        <w:rPr>
          <w:rFonts w:ascii="Times New Roman" w:hAnsi="Times New Roman" w:cs="Times New Roman"/>
          <w:sz w:val="24"/>
          <w:szCs w:val="24"/>
        </w:rPr>
        <w:t xml:space="preserve">A total of </w:t>
      </w:r>
      <w:r w:rsidR="00D13F50" w:rsidRPr="00732D45">
        <w:rPr>
          <w:rFonts w:ascii="Times New Roman" w:hAnsi="Times New Roman" w:cs="Times New Roman"/>
          <w:sz w:val="24"/>
          <w:szCs w:val="24"/>
        </w:rPr>
        <w:t xml:space="preserve">219 goats screened were categorized </w:t>
      </w:r>
      <w:r w:rsidR="00C76EA8">
        <w:rPr>
          <w:rFonts w:ascii="Times New Roman" w:hAnsi="Times New Roman" w:cs="Times New Roman"/>
          <w:sz w:val="24"/>
          <w:szCs w:val="24"/>
        </w:rPr>
        <w:t>as</w:t>
      </w:r>
      <w:r w:rsidR="00D13F50" w:rsidRPr="00732D45">
        <w:rPr>
          <w:rFonts w:ascii="Times New Roman" w:hAnsi="Times New Roman" w:cs="Times New Roman"/>
          <w:sz w:val="24"/>
          <w:szCs w:val="24"/>
        </w:rPr>
        <w:t xml:space="preserve"> Group-I (123 Mehsani goats), Group-II (76 Surti goats) and Group-III, (20 Non-descript goats).</w:t>
      </w:r>
      <w:r w:rsidR="00B12D48" w:rsidRPr="00732D45">
        <w:rPr>
          <w:rFonts w:ascii="Times New Roman" w:hAnsi="Times New Roman" w:cs="Times New Roman"/>
          <w:sz w:val="24"/>
          <w:szCs w:val="24"/>
        </w:rPr>
        <w:t xml:space="preserve"> Percent positivity by faecal smear examination</w:t>
      </w:r>
      <w:r w:rsidR="00C76EA8">
        <w:rPr>
          <w:rFonts w:ascii="Times New Roman" w:hAnsi="Times New Roman" w:cs="Times New Roman"/>
          <w:sz w:val="24"/>
          <w:szCs w:val="24"/>
        </w:rPr>
        <w:t xml:space="preserve"> (fecal microscopy)</w:t>
      </w:r>
      <w:r w:rsidR="00B12D48" w:rsidRPr="00732D45">
        <w:rPr>
          <w:rFonts w:ascii="Times New Roman" w:hAnsi="Times New Roman" w:cs="Times New Roman"/>
          <w:sz w:val="24"/>
          <w:szCs w:val="24"/>
        </w:rPr>
        <w:t xml:space="preserve">, </w:t>
      </w:r>
      <w:r w:rsidR="00D13F50" w:rsidRPr="00732D45">
        <w:rPr>
          <w:rFonts w:ascii="Times New Roman" w:hAnsi="Times New Roman" w:cs="Times New Roman"/>
          <w:sz w:val="24"/>
          <w:szCs w:val="24"/>
        </w:rPr>
        <w:t>Delayed Type Hypersensitivity (DTH), AGID, IS</w:t>
      </w:r>
      <w:r w:rsidR="00D13F50" w:rsidRPr="00732D45">
        <w:rPr>
          <w:rFonts w:ascii="Times New Roman" w:hAnsi="Times New Roman" w:cs="Times New Roman"/>
          <w:i/>
          <w:sz w:val="24"/>
          <w:szCs w:val="24"/>
        </w:rPr>
        <w:t>900</w:t>
      </w:r>
      <w:r w:rsidR="00D13F50" w:rsidRPr="00732D45">
        <w:rPr>
          <w:rFonts w:ascii="Times New Roman" w:hAnsi="Times New Roman" w:cs="Times New Roman"/>
          <w:sz w:val="24"/>
          <w:szCs w:val="24"/>
        </w:rPr>
        <w:t xml:space="preserve"> </w:t>
      </w:r>
      <w:r w:rsidR="00B12D48" w:rsidRPr="00732D45">
        <w:rPr>
          <w:rFonts w:ascii="Times New Roman" w:hAnsi="Times New Roman" w:cs="Times New Roman"/>
          <w:sz w:val="24"/>
          <w:szCs w:val="24"/>
        </w:rPr>
        <w:t xml:space="preserve">PCR </w:t>
      </w:r>
      <w:r w:rsidR="00D13F50" w:rsidRPr="00732D45">
        <w:rPr>
          <w:rFonts w:ascii="Times New Roman" w:hAnsi="Times New Roman" w:cs="Times New Roman"/>
          <w:sz w:val="24"/>
          <w:szCs w:val="24"/>
        </w:rPr>
        <w:t xml:space="preserve">and Indigenous ELISA kit </w:t>
      </w:r>
      <w:r w:rsidR="009754CD" w:rsidRPr="00732D45">
        <w:rPr>
          <w:rFonts w:ascii="Times New Roman" w:hAnsi="Times New Roman" w:cs="Times New Roman"/>
          <w:sz w:val="24"/>
          <w:szCs w:val="24"/>
        </w:rPr>
        <w:t xml:space="preserve">was 9.2 </w:t>
      </w:r>
      <w:r w:rsidR="00B12D48" w:rsidRPr="00732D45">
        <w:rPr>
          <w:rFonts w:ascii="Times New Roman" w:hAnsi="Times New Roman" w:cs="Times New Roman"/>
          <w:sz w:val="24"/>
          <w:szCs w:val="24"/>
        </w:rPr>
        <w:t xml:space="preserve">(7/76), </w:t>
      </w:r>
      <w:r w:rsidR="00D13F50" w:rsidRPr="00732D45">
        <w:rPr>
          <w:rFonts w:ascii="Times New Roman" w:hAnsi="Times New Roman" w:cs="Times New Roman"/>
          <w:sz w:val="24"/>
          <w:szCs w:val="24"/>
        </w:rPr>
        <w:t>21.9 (27/123),</w:t>
      </w:r>
      <w:r w:rsidR="009754CD" w:rsidRPr="00732D45">
        <w:rPr>
          <w:rFonts w:ascii="Times New Roman" w:hAnsi="Times New Roman" w:cs="Times New Roman"/>
          <w:sz w:val="24"/>
          <w:szCs w:val="24"/>
        </w:rPr>
        <w:t xml:space="preserve"> </w:t>
      </w:r>
      <w:r w:rsidR="00D13F50" w:rsidRPr="00732D45">
        <w:rPr>
          <w:rFonts w:ascii="Times New Roman" w:hAnsi="Times New Roman" w:cs="Times New Roman"/>
          <w:sz w:val="24"/>
          <w:szCs w:val="24"/>
        </w:rPr>
        <w:t xml:space="preserve">10.9 (24/219), </w:t>
      </w:r>
      <w:r w:rsidR="00407D46" w:rsidRPr="00732D45">
        <w:rPr>
          <w:rFonts w:ascii="Times New Roman" w:hAnsi="Times New Roman" w:cs="Times New Roman"/>
          <w:sz w:val="24"/>
          <w:szCs w:val="24"/>
        </w:rPr>
        <w:t xml:space="preserve">12.5% (5/40) and </w:t>
      </w:r>
      <w:r w:rsidR="00D13F50" w:rsidRPr="00732D45">
        <w:rPr>
          <w:rFonts w:ascii="Times New Roman" w:hAnsi="Times New Roman" w:cs="Times New Roman"/>
          <w:sz w:val="24"/>
          <w:szCs w:val="24"/>
        </w:rPr>
        <w:t xml:space="preserve">43.3 (95/219), </w:t>
      </w:r>
      <w:r w:rsidR="00407D46" w:rsidRPr="00732D45">
        <w:rPr>
          <w:rFonts w:ascii="Times New Roman" w:hAnsi="Times New Roman" w:cs="Times New Roman"/>
          <w:sz w:val="24"/>
          <w:szCs w:val="24"/>
        </w:rPr>
        <w:t>respectively.</w:t>
      </w:r>
      <w:r w:rsidR="009754CD" w:rsidRPr="00732D45">
        <w:rPr>
          <w:rFonts w:ascii="Times New Roman" w:hAnsi="Times New Roman" w:cs="Times New Roman"/>
          <w:sz w:val="24"/>
          <w:szCs w:val="24"/>
        </w:rPr>
        <w:t xml:space="preserve"> </w:t>
      </w:r>
      <w:r w:rsidR="001C7357" w:rsidRPr="00732D45">
        <w:rPr>
          <w:rFonts w:ascii="Times New Roman" w:hAnsi="Times New Roman" w:cs="Times New Roman"/>
          <w:sz w:val="24"/>
          <w:szCs w:val="24"/>
        </w:rPr>
        <w:t xml:space="preserve">Rectal pinch smear examination was carried out in 27 DTH positive goats and all smears were negative for the presence of acid fast bacilli. </w:t>
      </w:r>
      <w:r w:rsidR="009D7197" w:rsidRPr="00732D45">
        <w:rPr>
          <w:rFonts w:ascii="Times New Roman" w:eastAsia="Times New Roman" w:hAnsi="Times New Roman" w:cs="Times New Roman"/>
          <w:sz w:val="24"/>
          <w:szCs w:val="24"/>
        </w:rPr>
        <w:t xml:space="preserve">Screening tests (Indigenous </w:t>
      </w:r>
      <w:r w:rsidR="009754CD" w:rsidRPr="00732D45">
        <w:rPr>
          <w:rFonts w:ascii="Times New Roman" w:eastAsia="Times New Roman" w:hAnsi="Times New Roman" w:cs="Times New Roman"/>
          <w:sz w:val="24"/>
          <w:szCs w:val="24"/>
        </w:rPr>
        <w:t>ELISA</w:t>
      </w:r>
      <w:r w:rsidR="009D7197" w:rsidRPr="00732D45">
        <w:rPr>
          <w:rFonts w:ascii="Times New Roman" w:eastAsia="Times New Roman" w:hAnsi="Times New Roman" w:cs="Times New Roman"/>
          <w:sz w:val="24"/>
          <w:szCs w:val="24"/>
        </w:rPr>
        <w:t xml:space="preserve"> and </w:t>
      </w:r>
      <w:r w:rsidR="009D7197" w:rsidRPr="00732D45">
        <w:rPr>
          <w:rFonts w:ascii="Times New Roman" w:hAnsi="Times New Roman" w:cs="Times New Roman"/>
          <w:sz w:val="24"/>
          <w:szCs w:val="24"/>
        </w:rPr>
        <w:t>Delayed Type Hypersensitivity</w:t>
      </w:r>
      <w:r w:rsidR="009754CD" w:rsidRPr="00732D45">
        <w:rPr>
          <w:rFonts w:ascii="Times New Roman" w:eastAsia="Times New Roman" w:hAnsi="Times New Roman" w:cs="Times New Roman"/>
          <w:sz w:val="24"/>
          <w:szCs w:val="24"/>
        </w:rPr>
        <w:t xml:space="preserve">) showed very high </w:t>
      </w:r>
      <w:r w:rsidR="009754CD" w:rsidRPr="00732D45">
        <w:rPr>
          <w:rFonts w:ascii="Times New Roman" w:hAnsi="Times New Roman" w:cs="Times New Roman"/>
          <w:sz w:val="24"/>
          <w:szCs w:val="24"/>
        </w:rPr>
        <w:t xml:space="preserve">incidence </w:t>
      </w:r>
      <w:r w:rsidR="009754CD" w:rsidRPr="00732D45">
        <w:rPr>
          <w:rFonts w:ascii="Times New Roman" w:eastAsia="Times New Roman" w:hAnsi="Times New Roman" w:cs="Times New Roman"/>
          <w:sz w:val="24"/>
          <w:szCs w:val="24"/>
        </w:rPr>
        <w:t xml:space="preserve">of MAP infection in the </w:t>
      </w:r>
      <w:r w:rsidR="009754CD" w:rsidRPr="00732D45">
        <w:rPr>
          <w:rFonts w:ascii="Times New Roman" w:hAnsi="Times New Roman" w:cs="Times New Roman"/>
          <w:sz w:val="24"/>
          <w:szCs w:val="24"/>
        </w:rPr>
        <w:t xml:space="preserve">goat </w:t>
      </w:r>
      <w:r w:rsidR="009754CD" w:rsidRPr="00732D45">
        <w:rPr>
          <w:rFonts w:ascii="Times New Roman" w:eastAsia="Times New Roman" w:hAnsi="Times New Roman" w:cs="Times New Roman"/>
          <w:sz w:val="24"/>
          <w:szCs w:val="24"/>
        </w:rPr>
        <w:t>population</w:t>
      </w:r>
      <w:r w:rsidR="009754CD" w:rsidRPr="00732D45">
        <w:rPr>
          <w:rFonts w:ascii="Times New Roman" w:hAnsi="Times New Roman" w:cs="Times New Roman"/>
          <w:sz w:val="24"/>
          <w:szCs w:val="24"/>
        </w:rPr>
        <w:t>.</w:t>
      </w:r>
    </w:p>
    <w:p w:rsidR="00D13F50" w:rsidRPr="00732D45" w:rsidRDefault="00D13F50" w:rsidP="004D4A91">
      <w:pPr>
        <w:autoSpaceDE w:val="0"/>
        <w:autoSpaceDN w:val="0"/>
        <w:adjustRightInd w:val="0"/>
        <w:spacing w:after="0" w:line="240" w:lineRule="auto"/>
        <w:jc w:val="both"/>
        <w:rPr>
          <w:rFonts w:ascii="Times New Roman" w:hAnsi="Times New Roman" w:cs="Times New Roman"/>
          <w:sz w:val="24"/>
          <w:szCs w:val="24"/>
        </w:rPr>
      </w:pPr>
    </w:p>
    <w:p w:rsidR="00B12D48" w:rsidRPr="00732D45" w:rsidRDefault="00B12D48" w:rsidP="004D4A91">
      <w:pPr>
        <w:pStyle w:val="NoSpacing"/>
        <w:jc w:val="both"/>
        <w:rPr>
          <w:rFonts w:ascii="Times New Roman" w:eastAsia="Garamond" w:hAnsi="Times New Roman"/>
          <w:sz w:val="24"/>
          <w:szCs w:val="24"/>
        </w:rPr>
      </w:pPr>
      <w:r w:rsidRPr="00732D45">
        <w:rPr>
          <w:rFonts w:ascii="Times New Roman" w:eastAsia="Garamond" w:hAnsi="Times New Roman"/>
          <w:b/>
          <w:sz w:val="24"/>
          <w:szCs w:val="24"/>
        </w:rPr>
        <w:t>Key words:</w:t>
      </w:r>
      <w:r w:rsidRPr="00732D45">
        <w:rPr>
          <w:rFonts w:ascii="Times New Roman" w:eastAsia="Garamond" w:hAnsi="Times New Roman"/>
          <w:sz w:val="24"/>
          <w:szCs w:val="24"/>
        </w:rPr>
        <w:t xml:space="preserve"> Johne’s disease, </w:t>
      </w:r>
      <w:r w:rsidRPr="00732D45">
        <w:rPr>
          <w:rFonts w:ascii="Times New Roman" w:eastAsia="Garamond" w:hAnsi="Times New Roman"/>
          <w:i/>
          <w:sz w:val="24"/>
          <w:szCs w:val="24"/>
        </w:rPr>
        <w:t xml:space="preserve">Mycobacterium avium </w:t>
      </w:r>
      <w:r w:rsidRPr="00732D45">
        <w:rPr>
          <w:rFonts w:ascii="Times New Roman" w:eastAsia="Garamond" w:hAnsi="Times New Roman"/>
          <w:sz w:val="24"/>
          <w:szCs w:val="24"/>
        </w:rPr>
        <w:t xml:space="preserve">subspecies </w:t>
      </w:r>
      <w:r w:rsidRPr="00732D45">
        <w:rPr>
          <w:rFonts w:ascii="Times New Roman" w:eastAsia="Garamond" w:hAnsi="Times New Roman"/>
          <w:i/>
          <w:sz w:val="24"/>
          <w:szCs w:val="24"/>
        </w:rPr>
        <w:t>paratuberculosis</w:t>
      </w:r>
      <w:r w:rsidR="007C6BC1" w:rsidRPr="00732D45">
        <w:rPr>
          <w:rFonts w:ascii="Times New Roman" w:eastAsia="Garamond" w:hAnsi="Times New Roman"/>
          <w:sz w:val="24"/>
          <w:szCs w:val="24"/>
        </w:rPr>
        <w:t xml:space="preserve">, </w:t>
      </w:r>
      <w:r w:rsidRPr="00732D45">
        <w:rPr>
          <w:rFonts w:ascii="Times New Roman" w:eastAsia="Garamond" w:hAnsi="Times New Roman"/>
          <w:sz w:val="24"/>
          <w:szCs w:val="24"/>
        </w:rPr>
        <w:t xml:space="preserve">Microscopy, ELISA, </w:t>
      </w:r>
      <w:r w:rsidR="00407D46" w:rsidRPr="00732D45">
        <w:rPr>
          <w:rFonts w:ascii="Times New Roman" w:eastAsia="Garamond" w:hAnsi="Times New Roman"/>
          <w:sz w:val="24"/>
          <w:szCs w:val="24"/>
        </w:rPr>
        <w:t>IS</w:t>
      </w:r>
      <w:r w:rsidR="00407D46" w:rsidRPr="00732D45">
        <w:rPr>
          <w:rFonts w:ascii="Times New Roman" w:eastAsia="Garamond" w:hAnsi="Times New Roman"/>
          <w:i/>
          <w:sz w:val="24"/>
          <w:szCs w:val="24"/>
        </w:rPr>
        <w:t>900</w:t>
      </w:r>
      <w:r w:rsidR="00407D46" w:rsidRPr="00732D45">
        <w:rPr>
          <w:rFonts w:ascii="Times New Roman" w:eastAsia="Garamond" w:hAnsi="Times New Roman"/>
          <w:sz w:val="24"/>
          <w:szCs w:val="24"/>
        </w:rPr>
        <w:t xml:space="preserve"> </w:t>
      </w:r>
      <w:r w:rsidRPr="00732D45">
        <w:rPr>
          <w:rFonts w:ascii="Times New Roman" w:eastAsia="Garamond" w:hAnsi="Times New Roman"/>
          <w:sz w:val="24"/>
          <w:szCs w:val="24"/>
        </w:rPr>
        <w:t>PCR</w:t>
      </w:r>
      <w:r w:rsidR="00407D46" w:rsidRPr="00732D45">
        <w:rPr>
          <w:rFonts w:ascii="Times New Roman" w:eastAsia="Garamond" w:hAnsi="Times New Roman"/>
          <w:sz w:val="24"/>
          <w:szCs w:val="24"/>
        </w:rPr>
        <w:t>, AGID</w:t>
      </w:r>
    </w:p>
    <w:p w:rsidR="001A2D44" w:rsidRPr="00732D45" w:rsidRDefault="001A2D44" w:rsidP="004D4A91">
      <w:pPr>
        <w:autoSpaceDE w:val="0"/>
        <w:autoSpaceDN w:val="0"/>
        <w:adjustRightInd w:val="0"/>
        <w:spacing w:after="0" w:line="240" w:lineRule="auto"/>
        <w:jc w:val="both"/>
        <w:rPr>
          <w:rFonts w:ascii="Times New Roman" w:hAnsi="Times New Roman" w:cs="Times New Roman"/>
          <w:b/>
          <w:sz w:val="24"/>
          <w:szCs w:val="24"/>
        </w:rPr>
      </w:pPr>
    </w:p>
    <w:p w:rsidR="00DD422D" w:rsidRPr="00732D45" w:rsidRDefault="00DD422D" w:rsidP="00DD422D">
      <w:pPr>
        <w:autoSpaceDE w:val="0"/>
        <w:autoSpaceDN w:val="0"/>
        <w:adjustRightInd w:val="0"/>
        <w:spacing w:after="0" w:line="240" w:lineRule="auto"/>
        <w:rPr>
          <w:rFonts w:ascii="Times New Roman" w:hAnsi="Times New Roman" w:cs="Times New Roman"/>
          <w:b/>
          <w:sz w:val="24"/>
          <w:szCs w:val="24"/>
        </w:rPr>
      </w:pPr>
      <w:r w:rsidRPr="00732D45">
        <w:rPr>
          <w:rFonts w:ascii="Times New Roman" w:hAnsi="Times New Roman" w:cs="Times New Roman"/>
          <w:b/>
          <w:sz w:val="24"/>
          <w:szCs w:val="24"/>
        </w:rPr>
        <w:t>1. Introduction</w:t>
      </w:r>
    </w:p>
    <w:p w:rsidR="00DD422D" w:rsidRPr="00732D45" w:rsidRDefault="00DD422D" w:rsidP="00DD422D">
      <w:pPr>
        <w:autoSpaceDE w:val="0"/>
        <w:autoSpaceDN w:val="0"/>
        <w:adjustRightInd w:val="0"/>
        <w:spacing w:after="0" w:line="240" w:lineRule="auto"/>
        <w:jc w:val="both"/>
        <w:rPr>
          <w:rFonts w:ascii="Times New Roman" w:hAnsi="Times New Roman" w:cs="Times New Roman"/>
          <w:sz w:val="16"/>
          <w:szCs w:val="24"/>
        </w:rPr>
      </w:pPr>
      <w:r w:rsidRPr="00732D45">
        <w:rPr>
          <w:rFonts w:ascii="Times New Roman" w:hAnsi="Times New Roman" w:cs="Times New Roman"/>
          <w:sz w:val="24"/>
          <w:szCs w:val="24"/>
        </w:rPr>
        <w:t xml:space="preserve"> </w:t>
      </w:r>
    </w:p>
    <w:p w:rsidR="00DD422D" w:rsidRPr="00732D45" w:rsidRDefault="00DD422D" w:rsidP="00DD422D">
      <w:pPr>
        <w:widowControl w:val="0"/>
        <w:autoSpaceDE w:val="0"/>
        <w:autoSpaceDN w:val="0"/>
        <w:adjustRightInd w:val="0"/>
        <w:spacing w:line="240" w:lineRule="auto"/>
        <w:ind w:firstLine="720"/>
        <w:jc w:val="both"/>
        <w:rPr>
          <w:rFonts w:ascii="Times New Roman" w:hAnsi="Times New Roman" w:cs="Times New Roman"/>
          <w:sz w:val="24"/>
          <w:szCs w:val="24"/>
        </w:rPr>
      </w:pPr>
      <w:r w:rsidRPr="00732D45">
        <w:rPr>
          <w:rFonts w:ascii="Times New Roman" w:hAnsi="Times New Roman" w:cs="Times New Roman"/>
          <w:i/>
          <w:sz w:val="24"/>
          <w:szCs w:val="24"/>
        </w:rPr>
        <w:t>Mycobacterium avium subspecies paratuberculosis</w:t>
      </w:r>
      <w:r w:rsidRPr="00732D45">
        <w:rPr>
          <w:rFonts w:ascii="Times New Roman" w:hAnsi="Times New Roman" w:cs="Times New Roman"/>
          <w:sz w:val="24"/>
          <w:szCs w:val="24"/>
        </w:rPr>
        <w:t xml:space="preserve"> (MAP) is the cause of chronic granulomatous inflammation in animals and is known as Johne’s disease (JD) or Paratuberculosis (Chiodini </w:t>
      </w:r>
      <w:r w:rsidRPr="00732D45">
        <w:rPr>
          <w:rFonts w:ascii="Times New Roman" w:hAnsi="Times New Roman" w:cs="Times New Roman"/>
          <w:i/>
          <w:sz w:val="24"/>
          <w:szCs w:val="24"/>
        </w:rPr>
        <w:t>et al.,</w:t>
      </w:r>
      <w:r w:rsidRPr="00732D45">
        <w:rPr>
          <w:rFonts w:ascii="Times New Roman" w:hAnsi="Times New Roman" w:cs="Times New Roman"/>
          <w:sz w:val="24"/>
          <w:szCs w:val="24"/>
        </w:rPr>
        <w:t xml:space="preserve"> 1984). It causes entero-colitis, lymphadenitis and lymphangitis in domestic and wild ruminants (Perez </w:t>
      </w:r>
      <w:r w:rsidRPr="00732D45">
        <w:rPr>
          <w:rFonts w:ascii="Times New Roman" w:hAnsi="Times New Roman" w:cs="Times New Roman"/>
          <w:i/>
          <w:iCs/>
          <w:sz w:val="24"/>
          <w:szCs w:val="24"/>
        </w:rPr>
        <w:t>et al</w:t>
      </w:r>
      <w:r w:rsidRPr="00732D45">
        <w:rPr>
          <w:rFonts w:ascii="Times New Roman" w:hAnsi="Times New Roman" w:cs="Times New Roman"/>
          <w:sz w:val="24"/>
          <w:szCs w:val="24"/>
        </w:rPr>
        <w:t xml:space="preserve">., 1996, Clarke, 1997, Manning and Collins, 2001, Singh et al., 2012). The disease is endemic worldwide including India and in herds where investigated. In India, limited studies (Pande, 1940; Singh et al., 1996, Tripathi et al., 2002, Singh et al., 2007a) reported variable incidence (2-18%) in domestic livestock. Animals may either receive infection from infected parents through semen, in-utero, milk and colostrums (Shankar et al., 2008) or pick up infection from contaminated environment soon after birth and then follows a protracted incubation period which may last few months to few years. Sharing of MAP between species (inter-species transmission) has been frequently reported (Singh et al., 2012). Clinical symptom being non-specific (weight loss and diarrhea) are not visible before </w:t>
      </w:r>
      <w:r w:rsidRPr="00732D45">
        <w:rPr>
          <w:rFonts w:ascii="Times New Roman" w:hAnsi="Times New Roman" w:cs="Times New Roman"/>
          <w:sz w:val="24"/>
          <w:szCs w:val="24"/>
        </w:rPr>
        <w:lastRenderedPageBreak/>
        <w:t>disease gets fully established in the body (clinical) and progressive weakness ultimately leads to either un-timely death or culling. In small ruminants disease is clinically characterized by progressive weight loss and emaciation, soft pelleted faeces with occasional immune</w:t>
      </w:r>
      <w:r w:rsidRPr="00732D45">
        <w:rPr>
          <w:rFonts w:ascii="Times New Roman" w:hAnsi="Times New Roman" w:cs="Times New Roman"/>
          <w:sz w:val="24"/>
          <w:szCs w:val="24"/>
        </w:rPr>
        <w:pgNum/>
      </w:r>
      <w:r w:rsidRPr="00732D45">
        <w:rPr>
          <w:rFonts w:ascii="Times New Roman" w:hAnsi="Times New Roman" w:cs="Times New Roman"/>
          <w:sz w:val="24"/>
          <w:szCs w:val="24"/>
        </w:rPr>
        <w:t xml:space="preserve">a (may be absent) in the terminal stages. Internally granulomatous enteritis leads to thickening of intestinal mucosa and regional lymphangitis and lymphadenitis (Chiodini </w:t>
      </w:r>
      <w:r w:rsidRPr="00732D45">
        <w:rPr>
          <w:rFonts w:ascii="Times New Roman" w:hAnsi="Times New Roman" w:cs="Times New Roman"/>
          <w:i/>
          <w:iCs/>
          <w:sz w:val="24"/>
          <w:szCs w:val="24"/>
        </w:rPr>
        <w:t xml:space="preserve">et al., </w:t>
      </w:r>
      <w:r w:rsidRPr="00732D45">
        <w:rPr>
          <w:rFonts w:ascii="Times New Roman" w:hAnsi="Times New Roman" w:cs="Times New Roman"/>
          <w:sz w:val="24"/>
          <w:szCs w:val="24"/>
        </w:rPr>
        <w:t xml:space="preserve">1984), however, corrugations are rare as animals goes out much before from the production system. </w:t>
      </w:r>
    </w:p>
    <w:p w:rsidR="00DD422D" w:rsidRPr="00732D45" w:rsidRDefault="00DD422D" w:rsidP="00DD422D">
      <w:pPr>
        <w:autoSpaceDE w:val="0"/>
        <w:autoSpaceDN w:val="0"/>
        <w:adjustRightInd w:val="0"/>
        <w:spacing w:after="0" w:line="240" w:lineRule="auto"/>
        <w:jc w:val="both"/>
        <w:rPr>
          <w:rFonts w:ascii="Times New Roman" w:hAnsi="Times New Roman" w:cs="Times New Roman"/>
          <w:sz w:val="24"/>
          <w:szCs w:val="24"/>
        </w:rPr>
      </w:pPr>
      <w:r w:rsidRPr="00732D45">
        <w:rPr>
          <w:rFonts w:ascii="Times New Roman" w:hAnsi="Times New Roman" w:cs="Times New Roman"/>
          <w:sz w:val="24"/>
          <w:szCs w:val="24"/>
        </w:rPr>
        <w:tab/>
        <w:t>Johne’s disease (JD) being spectral in nature presents variable bacteriological, immunological and pathological spectra leading to variable efficacy of diagnostic methods at different points of time during the course of infection (Chiodini et al., 1984). Cultivation of MAP from faeces and tissues (ileo-caecal lymph nodes and small intestines) though specific but is time consuming and may require up to 12 weeks (Cocito et al., 1994) and poor in sensitivity (Sockett et al., 1992). PCR is a rapid diagnostic test for the detection of MAP from faeces, blood and tissues with sensitivity comparable with bacterial culture (Tripathi et al., 2002, Singh et al., 2010). Infected animals elicit strong cell-mediated immune (CMI) response in early stages of the infection and strong humoral immune response in the later stages (Clarke, 1997). CMI based test such as cutaneous testing with johnin PPD, gamma-interferon assay and lymphocyte stimulation test, although reported to be sensitive, have been less frequently evaluated for the detection of early stages of MAP infection in sheep and goats (</w:t>
      </w:r>
      <w:r w:rsidR="00861B9F" w:rsidRPr="00732D45">
        <w:rPr>
          <w:rFonts w:ascii="Times New Roman" w:hAnsi="Times New Roman" w:cs="Times New Roman"/>
          <w:sz w:val="24"/>
          <w:szCs w:val="24"/>
        </w:rPr>
        <w:t>Molina et al., 1991</w:t>
      </w:r>
      <w:r w:rsidRPr="00732D45">
        <w:rPr>
          <w:rFonts w:ascii="Times New Roman" w:hAnsi="Times New Roman" w:cs="Times New Roman"/>
          <w:sz w:val="24"/>
          <w:szCs w:val="24"/>
        </w:rPr>
        <w:t xml:space="preserve">; Storset et al., 2001; Kurade et al., 2004). Antibody assays for JD include complement fixation test (CFT), agar gel immunodiffusion (AGID) and enzyme-linked immunosorbent assay (ELISA) tests. The latter is sensitive in clinical infection but performs poorly in sub-clinical stages of infection (Stewart et al., 2006). </w:t>
      </w:r>
      <w:r w:rsidR="00C76EA8">
        <w:rPr>
          <w:rFonts w:ascii="Times New Roman" w:hAnsi="Times New Roman" w:cs="Times New Roman"/>
          <w:sz w:val="24"/>
          <w:szCs w:val="24"/>
        </w:rPr>
        <w:t>T</w:t>
      </w:r>
      <w:r w:rsidRPr="00732D45">
        <w:rPr>
          <w:rFonts w:ascii="Times New Roman" w:hAnsi="Times New Roman" w:cs="Times New Roman"/>
          <w:sz w:val="24"/>
          <w:szCs w:val="24"/>
        </w:rPr>
        <w:t>h</w:t>
      </w:r>
      <w:r w:rsidR="00C76EA8">
        <w:rPr>
          <w:rFonts w:ascii="Times New Roman" w:hAnsi="Times New Roman" w:cs="Times New Roman"/>
          <w:sz w:val="24"/>
          <w:szCs w:val="24"/>
        </w:rPr>
        <w:t>e</w:t>
      </w:r>
      <w:r w:rsidRPr="00732D45">
        <w:rPr>
          <w:rFonts w:ascii="Times New Roman" w:hAnsi="Times New Roman" w:cs="Times New Roman"/>
          <w:sz w:val="24"/>
          <w:szCs w:val="24"/>
        </w:rPr>
        <w:t xml:space="preserve"> study aimed to evaluate the efficacy of </w:t>
      </w:r>
      <w:r w:rsidR="00396CB9">
        <w:rPr>
          <w:rFonts w:ascii="Times New Roman" w:eastAsia="Times New Roman" w:hAnsi="Times New Roman" w:cs="Times New Roman"/>
          <w:sz w:val="24"/>
          <w:szCs w:val="24"/>
        </w:rPr>
        <w:t>easy to perform field based</w:t>
      </w:r>
      <w:r w:rsidR="00396CB9" w:rsidRPr="00B60936">
        <w:rPr>
          <w:rFonts w:ascii="Times New Roman" w:eastAsia="Times New Roman" w:hAnsi="Times New Roman" w:cs="Times New Roman"/>
          <w:sz w:val="24"/>
          <w:szCs w:val="24"/>
        </w:rPr>
        <w:t xml:space="preserve"> </w:t>
      </w:r>
      <w:r w:rsidR="00396CB9">
        <w:rPr>
          <w:rFonts w:ascii="Times New Roman" w:eastAsia="Times New Roman" w:hAnsi="Times New Roman" w:cs="Times New Roman"/>
          <w:sz w:val="24"/>
          <w:szCs w:val="24"/>
        </w:rPr>
        <w:t>conventional tests {(</w:t>
      </w:r>
      <w:r w:rsidR="00396CB9" w:rsidRPr="00732D45">
        <w:rPr>
          <w:rFonts w:ascii="Times New Roman" w:hAnsi="Times New Roman" w:cs="Times New Roman"/>
          <w:sz w:val="24"/>
          <w:szCs w:val="24"/>
        </w:rPr>
        <w:t>faecal smear examination, Delayed Type Hypersensitivity (DTH), AGID</w:t>
      </w:r>
      <w:r w:rsidR="00396CB9">
        <w:rPr>
          <w:rFonts w:ascii="Times New Roman" w:hAnsi="Times New Roman" w:cs="Times New Roman"/>
          <w:sz w:val="24"/>
          <w:szCs w:val="24"/>
        </w:rPr>
        <w:t>)} wit</w:t>
      </w:r>
      <w:r w:rsidR="00396CB9">
        <w:rPr>
          <w:rFonts w:ascii="Times New Roman" w:eastAsia="Times New Roman" w:hAnsi="Times New Roman" w:cs="Times New Roman"/>
          <w:sz w:val="24"/>
          <w:szCs w:val="24"/>
        </w:rPr>
        <w:t>h respect to modern laboratory tests (IS</w:t>
      </w:r>
      <w:r w:rsidR="00396CB9" w:rsidRPr="00C76EA8">
        <w:rPr>
          <w:rFonts w:ascii="Times New Roman" w:eastAsia="Times New Roman" w:hAnsi="Times New Roman" w:cs="Times New Roman"/>
          <w:i/>
          <w:sz w:val="24"/>
          <w:szCs w:val="24"/>
        </w:rPr>
        <w:t>900</w:t>
      </w:r>
      <w:r w:rsidR="00396CB9">
        <w:rPr>
          <w:rFonts w:ascii="Times New Roman" w:eastAsia="Times New Roman" w:hAnsi="Times New Roman" w:cs="Times New Roman"/>
          <w:sz w:val="24"/>
          <w:szCs w:val="24"/>
        </w:rPr>
        <w:t xml:space="preserve"> </w:t>
      </w:r>
      <w:r w:rsidR="00396CB9" w:rsidRPr="00732D45">
        <w:rPr>
          <w:rFonts w:ascii="Times New Roman" w:hAnsi="Times New Roman" w:cs="Times New Roman"/>
          <w:sz w:val="24"/>
          <w:szCs w:val="24"/>
        </w:rPr>
        <w:t>PCR and Indigenous ELISA kit</w:t>
      </w:r>
      <w:r w:rsidR="00396CB9">
        <w:rPr>
          <w:rFonts w:ascii="Times New Roman" w:eastAsia="Times New Roman" w:hAnsi="Times New Roman" w:cs="Times New Roman"/>
          <w:sz w:val="24"/>
          <w:szCs w:val="24"/>
        </w:rPr>
        <w:t xml:space="preserve">) in </w:t>
      </w:r>
      <w:r w:rsidR="00396CB9" w:rsidRPr="00732D45">
        <w:rPr>
          <w:rFonts w:ascii="Times New Roman" w:eastAsia="Times New Roman" w:hAnsi="Times New Roman" w:cs="Times New Roman"/>
          <w:sz w:val="24"/>
          <w:szCs w:val="24"/>
        </w:rPr>
        <w:t>estimat</w:t>
      </w:r>
      <w:r w:rsidR="00396CB9">
        <w:rPr>
          <w:rFonts w:ascii="Times New Roman" w:eastAsia="Times New Roman" w:hAnsi="Times New Roman" w:cs="Times New Roman"/>
          <w:sz w:val="24"/>
          <w:szCs w:val="24"/>
        </w:rPr>
        <w:t xml:space="preserve">ing incidence of </w:t>
      </w:r>
      <w:r w:rsidR="00396CB9" w:rsidRPr="00732D45">
        <w:rPr>
          <w:rFonts w:ascii="Times New Roman" w:hAnsi="Times New Roman" w:cs="Times New Roman"/>
          <w:i/>
          <w:sz w:val="24"/>
          <w:szCs w:val="24"/>
        </w:rPr>
        <w:t>Mycobacterium avium subspecies paratuberculosis</w:t>
      </w:r>
      <w:r w:rsidR="00396CB9" w:rsidRPr="00732D45">
        <w:rPr>
          <w:rFonts w:ascii="Times New Roman" w:hAnsi="Times New Roman" w:cs="Times New Roman"/>
          <w:sz w:val="24"/>
          <w:szCs w:val="24"/>
        </w:rPr>
        <w:t xml:space="preserve"> (</w:t>
      </w:r>
      <w:r w:rsidR="00396CB9" w:rsidRPr="00732D45">
        <w:rPr>
          <w:rFonts w:ascii="Times New Roman" w:eastAsia="Times New Roman" w:hAnsi="Times New Roman" w:cs="Times New Roman"/>
          <w:sz w:val="24"/>
          <w:szCs w:val="24"/>
        </w:rPr>
        <w:t>MAP</w:t>
      </w:r>
      <w:r w:rsidR="00396CB9" w:rsidRPr="00732D45">
        <w:rPr>
          <w:rFonts w:ascii="Times New Roman" w:hAnsi="Times New Roman" w:cs="Times New Roman"/>
          <w:sz w:val="24"/>
          <w:szCs w:val="24"/>
        </w:rPr>
        <w:t>)</w:t>
      </w:r>
      <w:r w:rsidR="00396CB9" w:rsidRPr="00732D45">
        <w:rPr>
          <w:rFonts w:ascii="Times New Roman" w:eastAsia="Times New Roman" w:hAnsi="Times New Roman" w:cs="Times New Roman"/>
          <w:sz w:val="24"/>
          <w:szCs w:val="24"/>
        </w:rPr>
        <w:t xml:space="preserve"> </w:t>
      </w:r>
      <w:r w:rsidR="00396CB9" w:rsidRPr="00732D45">
        <w:rPr>
          <w:rFonts w:ascii="Times New Roman" w:hAnsi="Times New Roman" w:cs="Times New Roman"/>
          <w:sz w:val="24"/>
          <w:szCs w:val="24"/>
        </w:rPr>
        <w:t>in two important breeds of goats (Mehsani and Surti) from Gujarat</w:t>
      </w:r>
      <w:r w:rsidR="00396CB9">
        <w:rPr>
          <w:rFonts w:ascii="Times New Roman" w:hAnsi="Times New Roman" w:cs="Times New Roman"/>
          <w:sz w:val="24"/>
          <w:szCs w:val="24"/>
        </w:rPr>
        <w:t xml:space="preserve"> </w:t>
      </w:r>
      <w:r w:rsidR="00396CB9" w:rsidRPr="00732D45">
        <w:rPr>
          <w:rFonts w:ascii="Times New Roman" w:hAnsi="Times New Roman" w:cs="Times New Roman"/>
          <w:sz w:val="24"/>
          <w:szCs w:val="24"/>
        </w:rPr>
        <w:t>(</w:t>
      </w:r>
      <w:r w:rsidR="00396CB9">
        <w:rPr>
          <w:rFonts w:ascii="Times New Roman" w:hAnsi="Times New Roman" w:cs="Times New Roman"/>
          <w:sz w:val="24"/>
          <w:szCs w:val="24"/>
        </w:rPr>
        <w:t xml:space="preserve">Western </w:t>
      </w:r>
      <w:r w:rsidR="00396CB9" w:rsidRPr="00732D45">
        <w:rPr>
          <w:rFonts w:ascii="Times New Roman" w:hAnsi="Times New Roman" w:cs="Times New Roman"/>
          <w:sz w:val="24"/>
          <w:szCs w:val="24"/>
        </w:rPr>
        <w:t>India)</w:t>
      </w:r>
      <w:r w:rsidR="005128FB">
        <w:rPr>
          <w:rFonts w:ascii="Times New Roman" w:hAnsi="Times New Roman" w:cs="Times New Roman"/>
          <w:sz w:val="24"/>
          <w:szCs w:val="24"/>
        </w:rPr>
        <w:t xml:space="preserve"> in the year 2009</w:t>
      </w:r>
      <w:r w:rsidR="00396CB9" w:rsidRPr="00732D45">
        <w:rPr>
          <w:rFonts w:ascii="Times New Roman" w:hAnsi="Times New Roman" w:cs="Times New Roman"/>
          <w:sz w:val="24"/>
          <w:szCs w:val="24"/>
        </w:rPr>
        <w:t>.</w:t>
      </w:r>
    </w:p>
    <w:p w:rsidR="00DD422D" w:rsidRPr="00732D45" w:rsidRDefault="00DD422D" w:rsidP="00DD422D">
      <w:pPr>
        <w:autoSpaceDE w:val="0"/>
        <w:autoSpaceDN w:val="0"/>
        <w:adjustRightInd w:val="0"/>
        <w:spacing w:after="0" w:line="240" w:lineRule="auto"/>
        <w:jc w:val="both"/>
        <w:rPr>
          <w:rFonts w:ascii="Times New Roman" w:hAnsi="Times New Roman" w:cs="Times New Roman"/>
          <w:sz w:val="24"/>
          <w:szCs w:val="24"/>
        </w:rPr>
      </w:pPr>
    </w:p>
    <w:p w:rsidR="00DD422D" w:rsidRPr="00732D45" w:rsidRDefault="00DD422D" w:rsidP="00DD422D">
      <w:pPr>
        <w:autoSpaceDE w:val="0"/>
        <w:autoSpaceDN w:val="0"/>
        <w:adjustRightInd w:val="0"/>
        <w:spacing w:after="0" w:line="240" w:lineRule="auto"/>
        <w:rPr>
          <w:rFonts w:ascii="Times New Roman" w:hAnsi="Times New Roman" w:cs="Times New Roman"/>
          <w:b/>
          <w:sz w:val="24"/>
          <w:szCs w:val="24"/>
        </w:rPr>
      </w:pPr>
      <w:r w:rsidRPr="00732D45">
        <w:rPr>
          <w:rFonts w:ascii="Times New Roman" w:hAnsi="Times New Roman" w:cs="Times New Roman"/>
          <w:b/>
          <w:sz w:val="24"/>
          <w:szCs w:val="24"/>
        </w:rPr>
        <w:t>2. Materials and methods</w:t>
      </w:r>
    </w:p>
    <w:p w:rsidR="00DD422D" w:rsidRPr="00732D45" w:rsidRDefault="00DD422D" w:rsidP="00DD422D">
      <w:pPr>
        <w:autoSpaceDE w:val="0"/>
        <w:autoSpaceDN w:val="0"/>
        <w:adjustRightInd w:val="0"/>
        <w:spacing w:after="0" w:line="240" w:lineRule="auto"/>
        <w:rPr>
          <w:rFonts w:ascii="Times New Roman" w:hAnsi="Times New Roman" w:cs="Times New Roman"/>
          <w:b/>
          <w:sz w:val="16"/>
          <w:szCs w:val="28"/>
        </w:rPr>
      </w:pPr>
    </w:p>
    <w:p w:rsidR="00DD422D" w:rsidRPr="00732D45" w:rsidRDefault="00DD422D" w:rsidP="00DD422D">
      <w:pPr>
        <w:spacing w:after="0" w:line="240" w:lineRule="auto"/>
        <w:rPr>
          <w:rFonts w:ascii="Times New Roman" w:hAnsi="Times New Roman" w:cs="Times New Roman"/>
          <w:b/>
          <w:sz w:val="24"/>
          <w:szCs w:val="24"/>
        </w:rPr>
      </w:pPr>
      <w:r w:rsidRPr="00732D45">
        <w:rPr>
          <w:rFonts w:ascii="Times New Roman" w:hAnsi="Times New Roman" w:cs="Times New Roman"/>
          <w:b/>
          <w:sz w:val="24"/>
          <w:szCs w:val="24"/>
        </w:rPr>
        <w:t>2.1 Faecal smear</w:t>
      </w:r>
    </w:p>
    <w:p w:rsidR="00DD422D" w:rsidRPr="00732D45" w:rsidRDefault="00DD422D" w:rsidP="00DD422D">
      <w:pPr>
        <w:spacing w:after="0" w:line="240" w:lineRule="auto"/>
        <w:rPr>
          <w:rFonts w:ascii="Times New Roman" w:hAnsi="Times New Roman" w:cs="Times New Roman"/>
          <w:sz w:val="12"/>
          <w:szCs w:val="24"/>
        </w:rPr>
      </w:pP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sz w:val="24"/>
          <w:szCs w:val="24"/>
        </w:rPr>
      </w:pPr>
      <w:r w:rsidRPr="00732D45">
        <w:rPr>
          <w:rFonts w:ascii="Times New Roman" w:hAnsi="Times New Roman" w:cs="Times New Roman"/>
          <w:b/>
          <w:sz w:val="24"/>
          <w:szCs w:val="24"/>
        </w:rPr>
        <w:tab/>
      </w:r>
      <w:r w:rsidRPr="00732D45">
        <w:rPr>
          <w:rFonts w:ascii="Times New Roman" w:hAnsi="Times New Roman" w:cs="Times New Roman"/>
          <w:sz w:val="24"/>
          <w:szCs w:val="24"/>
        </w:rPr>
        <w:t>About 2-3 grams of faecal sample was collected from each of the goats directly from rectum, brought to the laboratory on the same day and processed. One gram of faecal sample was properly crushed with the help of sterilized pestle and mortar in sterilized distilled water. Mixture was then centrifuged at 2600 rpm for 45 minutes. After centrifugation, supernatant was discarded and from the semisolid middle layer smear was prepared on a clean slide. Smear was air dried, heat fixed and stained with Ziehl-Neelsen (ZN) method and examined under microscope. Positive faecal samples were stored at -20</w:t>
      </w:r>
      <w:r w:rsidRPr="00732D45">
        <w:rPr>
          <w:rFonts w:ascii="Times New Roman" w:hAnsi="Times New Roman" w:cs="Times New Roman"/>
          <w:sz w:val="24"/>
          <w:szCs w:val="24"/>
          <w:vertAlign w:val="superscript"/>
        </w:rPr>
        <w:t xml:space="preserve">0 </w:t>
      </w:r>
      <w:r w:rsidRPr="00732D45">
        <w:rPr>
          <w:rFonts w:ascii="Times New Roman" w:hAnsi="Times New Roman" w:cs="Times New Roman"/>
          <w:sz w:val="24"/>
          <w:szCs w:val="24"/>
        </w:rPr>
        <w:t>C for DNA extraction and culture.</w:t>
      </w: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sz w:val="24"/>
          <w:szCs w:val="24"/>
        </w:rPr>
      </w:pP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b/>
          <w:sz w:val="24"/>
          <w:szCs w:val="24"/>
        </w:rPr>
      </w:pPr>
      <w:r w:rsidRPr="00732D45">
        <w:rPr>
          <w:rFonts w:ascii="Times New Roman" w:hAnsi="Times New Roman" w:cs="Times New Roman"/>
          <w:b/>
          <w:sz w:val="24"/>
          <w:szCs w:val="24"/>
        </w:rPr>
        <w:t xml:space="preserve">2.2 Rectal pinch smear  </w:t>
      </w: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sz w:val="24"/>
          <w:szCs w:val="24"/>
        </w:rPr>
      </w:pPr>
      <w:r w:rsidRPr="00732D45">
        <w:rPr>
          <w:rFonts w:ascii="Times New Roman" w:hAnsi="Times New Roman" w:cs="Times New Roman"/>
          <w:sz w:val="24"/>
          <w:szCs w:val="24"/>
        </w:rPr>
        <w:tab/>
        <w:t>Rectal pinch smear were examined in goats positive in Johnin test. Rectal pinch was collected with a sterilized Artificial Insemination sheath and smears were prepared. Smears were air dried, heat fixed, stained with ZN method and observed under microscope. Smears exhibiting presence of short acid fast bacilli were considered positive in smear.</w:t>
      </w: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sz w:val="24"/>
          <w:szCs w:val="24"/>
        </w:rPr>
      </w:pP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b/>
          <w:sz w:val="24"/>
          <w:szCs w:val="24"/>
        </w:rPr>
      </w:pPr>
      <w:r w:rsidRPr="00732D45">
        <w:rPr>
          <w:rFonts w:ascii="Times New Roman" w:hAnsi="Times New Roman" w:cs="Times New Roman"/>
          <w:b/>
          <w:sz w:val="24"/>
          <w:szCs w:val="24"/>
        </w:rPr>
        <w:t>2.3 Delayed Type Hypersensitivity (DTH) / Johnin test</w:t>
      </w: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sz w:val="24"/>
          <w:szCs w:val="24"/>
        </w:rPr>
      </w:pPr>
      <w:r w:rsidRPr="00732D45">
        <w:rPr>
          <w:rFonts w:ascii="Times New Roman" w:hAnsi="Times New Roman" w:cs="Times New Roman"/>
          <w:sz w:val="24"/>
          <w:szCs w:val="24"/>
        </w:rPr>
        <w:tab/>
        <w:t xml:space="preserve">Single intra-dermal (DTH) test was performed on 123 goats of group-I by inoculation of 100 µg of Johnin PPD, obtained from Division of Biological Products, IVRI, Izatnagar (India) in the </w:t>
      </w:r>
      <w:r w:rsidRPr="00732D45">
        <w:rPr>
          <w:rFonts w:ascii="Times New Roman" w:hAnsi="Times New Roman" w:cs="Times New Roman"/>
          <w:sz w:val="24"/>
          <w:szCs w:val="24"/>
        </w:rPr>
        <w:lastRenderedPageBreak/>
        <w:t xml:space="preserve">form of heat concentrated synthetic medium (HCSM) of </w:t>
      </w:r>
      <w:r w:rsidRPr="00732D45">
        <w:rPr>
          <w:rFonts w:ascii="Times New Roman" w:hAnsi="Times New Roman" w:cs="Times New Roman"/>
          <w:i/>
          <w:sz w:val="24"/>
          <w:szCs w:val="24"/>
        </w:rPr>
        <w:t>Mycobacterium paratuberculosis</w:t>
      </w:r>
      <w:r w:rsidRPr="00732D45">
        <w:rPr>
          <w:rFonts w:ascii="Times New Roman" w:hAnsi="Times New Roman" w:cs="Times New Roman"/>
          <w:sz w:val="24"/>
          <w:szCs w:val="24"/>
        </w:rPr>
        <w:t>. Test was carried out as per the instructions of manufacturer on the side of neck. Skin thickness was measured with Vernier Calipers at pre, 24, 48 and 72 hours post inoculation. Animals showing hot, edematous, painful skin thickness of more than 3 mm after 48 hours were considered positive.</w:t>
      </w: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sz w:val="24"/>
          <w:szCs w:val="24"/>
        </w:rPr>
      </w:pP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b/>
          <w:sz w:val="24"/>
          <w:szCs w:val="24"/>
        </w:rPr>
      </w:pPr>
      <w:r w:rsidRPr="00732D45">
        <w:rPr>
          <w:rFonts w:ascii="Times New Roman" w:hAnsi="Times New Roman" w:cs="Times New Roman"/>
          <w:b/>
          <w:sz w:val="24"/>
          <w:szCs w:val="24"/>
        </w:rPr>
        <w:t>2.4 Post mortem and histopathology</w:t>
      </w: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sz w:val="24"/>
          <w:szCs w:val="24"/>
        </w:rPr>
      </w:pPr>
      <w:r w:rsidRPr="00732D45">
        <w:rPr>
          <w:rFonts w:ascii="Times New Roman" w:hAnsi="Times New Roman" w:cs="Times New Roman"/>
          <w:sz w:val="24"/>
          <w:szCs w:val="24"/>
        </w:rPr>
        <w:tab/>
      </w:r>
      <w:r w:rsidRPr="00732D45">
        <w:rPr>
          <w:rFonts w:ascii="Times New Roman" w:hAnsi="Times New Roman" w:cs="Times New Roman"/>
          <w:sz w:val="24"/>
          <w:szCs w:val="24"/>
        </w:rPr>
        <w:tab/>
        <w:t>Goats died of natural infection were subjected to post mortem examination. Tissues (Ileocaecal junction of intestine, ileum and mesenteric lymph nodes) exhibiting gross lesions were collected and stored at –20</w:t>
      </w:r>
      <w:r w:rsidRPr="00732D45">
        <w:rPr>
          <w:rFonts w:ascii="Times New Roman" w:hAnsi="Times New Roman" w:cs="Times New Roman"/>
          <w:sz w:val="24"/>
          <w:szCs w:val="24"/>
          <w:vertAlign w:val="superscript"/>
        </w:rPr>
        <w:t>0</w:t>
      </w:r>
      <w:r w:rsidRPr="00732D45">
        <w:rPr>
          <w:rFonts w:ascii="Times New Roman" w:hAnsi="Times New Roman" w:cs="Times New Roman"/>
          <w:sz w:val="24"/>
          <w:szCs w:val="24"/>
        </w:rPr>
        <w:t>C without adding any preservative for DNA isolation and PCR, whereas, for histopathology tissues were stored in 10% formalin at room temperature. Formalin fixed tissues were cut into thin (2-3 mm) pieces and wash thoroughly with water for several hours before putting in ascending grades of alcohol for dehydration. Dehydrated tissues were cleared in xylene, embedded in paraffin blocks and 5 micron thick sections were prepared (Luna, 1968). Sections were stained w</w:t>
      </w:r>
      <w:r w:rsidR="0021265F" w:rsidRPr="00732D45">
        <w:rPr>
          <w:rFonts w:ascii="Times New Roman" w:hAnsi="Times New Roman" w:cs="Times New Roman"/>
          <w:sz w:val="24"/>
          <w:szCs w:val="24"/>
        </w:rPr>
        <w:t>ith haematoxylin and eosin (H and</w:t>
      </w:r>
      <w:r w:rsidRPr="00732D45">
        <w:rPr>
          <w:rFonts w:ascii="Times New Roman" w:hAnsi="Times New Roman" w:cs="Times New Roman"/>
          <w:sz w:val="24"/>
          <w:szCs w:val="24"/>
        </w:rPr>
        <w:t xml:space="preserve"> E) and Ziehl Neelsen met</w:t>
      </w:r>
      <w:r w:rsidR="00782F77" w:rsidRPr="00732D45">
        <w:rPr>
          <w:rFonts w:ascii="Times New Roman" w:hAnsi="Times New Roman" w:cs="Times New Roman"/>
          <w:sz w:val="24"/>
          <w:szCs w:val="24"/>
        </w:rPr>
        <w:t>hod. Smears made from tissues (</w:t>
      </w:r>
      <w:r w:rsidRPr="00732D45">
        <w:rPr>
          <w:rFonts w:ascii="Times New Roman" w:hAnsi="Times New Roman" w:cs="Times New Roman"/>
          <w:sz w:val="24"/>
          <w:szCs w:val="24"/>
        </w:rPr>
        <w:t xml:space="preserve">Ileocaecal junction, mesenteric lymph nodes), heat fixed and stained with ZN method for the presence of acid fast bacilli indistinguishable to MAP.   </w:t>
      </w: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sz w:val="20"/>
          <w:szCs w:val="24"/>
        </w:rPr>
      </w:pPr>
    </w:p>
    <w:p w:rsidR="00DD422D" w:rsidRPr="00732D45" w:rsidRDefault="00DD422D" w:rsidP="00DD422D">
      <w:pPr>
        <w:spacing w:line="240" w:lineRule="auto"/>
        <w:jc w:val="both"/>
        <w:rPr>
          <w:rFonts w:ascii="Times New Roman" w:hAnsi="Times New Roman" w:cs="Times New Roman"/>
          <w:sz w:val="24"/>
          <w:szCs w:val="24"/>
        </w:rPr>
      </w:pPr>
      <w:r w:rsidRPr="00732D45">
        <w:rPr>
          <w:rFonts w:ascii="Times New Roman" w:hAnsi="Times New Roman" w:cs="Times New Roman"/>
          <w:b/>
          <w:bCs/>
          <w:sz w:val="24"/>
          <w:szCs w:val="24"/>
        </w:rPr>
        <w:t>2.7 Agar Gel Immunodiffusion (</w:t>
      </w:r>
      <w:r w:rsidRPr="00732D45">
        <w:rPr>
          <w:rFonts w:ascii="Times New Roman" w:hAnsi="Times New Roman" w:cs="Times New Roman"/>
          <w:b/>
          <w:bCs/>
          <w:caps/>
          <w:sz w:val="24"/>
          <w:szCs w:val="24"/>
        </w:rPr>
        <w:t>agid</w:t>
      </w:r>
      <w:r w:rsidRPr="00732D45">
        <w:rPr>
          <w:rFonts w:ascii="Times New Roman" w:hAnsi="Times New Roman" w:cs="Times New Roman"/>
          <w:b/>
          <w:bCs/>
          <w:sz w:val="24"/>
          <w:szCs w:val="24"/>
        </w:rPr>
        <w:t>) test</w:t>
      </w:r>
    </w:p>
    <w:p w:rsidR="00DD422D" w:rsidRPr="00732D45" w:rsidRDefault="00DD422D" w:rsidP="00DD422D">
      <w:pPr>
        <w:autoSpaceDE w:val="0"/>
        <w:autoSpaceDN w:val="0"/>
        <w:adjustRightInd w:val="0"/>
        <w:spacing w:after="0" w:line="240" w:lineRule="auto"/>
        <w:ind w:firstLine="720"/>
        <w:jc w:val="both"/>
        <w:rPr>
          <w:rFonts w:ascii="Times New Roman" w:eastAsia="TimesNewRomanPSMT" w:hAnsi="Times New Roman" w:cs="Times New Roman"/>
          <w:sz w:val="24"/>
          <w:szCs w:val="24"/>
        </w:rPr>
      </w:pPr>
      <w:r w:rsidRPr="00732D45">
        <w:rPr>
          <w:rFonts w:ascii="Times New Roman" w:hAnsi="Times New Roman" w:cs="Times New Roman"/>
          <w:sz w:val="24"/>
          <w:szCs w:val="24"/>
        </w:rPr>
        <w:t xml:space="preserve">The protocol of AGID was followed as per Ferreira </w:t>
      </w:r>
      <w:r w:rsidRPr="00732D45">
        <w:rPr>
          <w:rFonts w:ascii="Times New Roman" w:hAnsi="Times New Roman" w:cs="Times New Roman"/>
          <w:i/>
          <w:sz w:val="24"/>
          <w:szCs w:val="24"/>
        </w:rPr>
        <w:t>et al.</w:t>
      </w:r>
      <w:r w:rsidRPr="00732D45">
        <w:rPr>
          <w:rFonts w:ascii="Times New Roman" w:hAnsi="Times New Roman" w:cs="Times New Roman"/>
          <w:sz w:val="24"/>
          <w:szCs w:val="24"/>
        </w:rPr>
        <w:t xml:space="preserve"> (2002). Agarose was dissolved at 0.75% in 0.85% NaCl solution and buffered to pH 9.0 with 0.01 mol tris (hydroxymethyl) - aminomethane and sodium azide 0.02%. Gel was poured in plates on a 4-mm thick layer and wells of 5 mm diameter, in a hexagonal pattern of six peripheral wells for serum samples and a central well for antigen were made. Protoplasmic Antigen (PPA) (Allied Monitor, USA) was used as antigen at the concentration of 10 mg/ml. Positive serum was placed into wells adjacent to test sera. Diameter between the centers of all the adjacent wells was 8 mm. After the wells were filled plates were incubated in covered, moistened glass dishes to avoid drying. Plates were examined after 24 and 48 h of incubation at room temperature. Appearance of one or more clearly definable precipitation lines before or at 48 h constituted a positive test result. Absence of any precipitation lines was recorded as a negative test result. </w:t>
      </w:r>
      <w:r w:rsidRPr="00732D45">
        <w:rPr>
          <w:rFonts w:ascii="Times New Roman" w:eastAsia="TimesNewRomanPSMT" w:hAnsi="Times New Roman" w:cs="Times New Roman"/>
          <w:sz w:val="24"/>
          <w:szCs w:val="24"/>
        </w:rPr>
        <w:t>Serum from clinically infected animals was used as positive control.</w:t>
      </w:r>
    </w:p>
    <w:p w:rsidR="00DD422D" w:rsidRPr="00732D45" w:rsidRDefault="00DD422D" w:rsidP="00DD422D">
      <w:pPr>
        <w:autoSpaceDE w:val="0"/>
        <w:autoSpaceDN w:val="0"/>
        <w:adjustRightInd w:val="0"/>
        <w:spacing w:after="0" w:line="240" w:lineRule="auto"/>
        <w:ind w:firstLine="720"/>
        <w:jc w:val="both"/>
        <w:rPr>
          <w:rFonts w:ascii="Times New Roman" w:eastAsia="TimesNewRomanPSMT" w:hAnsi="Times New Roman" w:cs="Times New Roman"/>
          <w:sz w:val="24"/>
          <w:szCs w:val="24"/>
        </w:rPr>
      </w:pPr>
    </w:p>
    <w:p w:rsidR="00DD422D" w:rsidRPr="00732D45" w:rsidRDefault="00DD422D" w:rsidP="00DD422D">
      <w:pPr>
        <w:autoSpaceDE w:val="0"/>
        <w:autoSpaceDN w:val="0"/>
        <w:adjustRightInd w:val="0"/>
        <w:spacing w:after="0" w:line="240" w:lineRule="auto"/>
        <w:jc w:val="both"/>
        <w:rPr>
          <w:rFonts w:ascii="Times New Roman" w:eastAsia="TimesNewRomanPSMT" w:hAnsi="Times New Roman" w:cs="Times New Roman"/>
          <w:b/>
          <w:sz w:val="24"/>
          <w:szCs w:val="24"/>
        </w:rPr>
      </w:pPr>
      <w:r w:rsidRPr="00732D45">
        <w:rPr>
          <w:rFonts w:ascii="Times New Roman" w:eastAsia="TimesNewRomanPSMT" w:hAnsi="Times New Roman" w:cs="Times New Roman"/>
          <w:b/>
          <w:sz w:val="24"/>
          <w:szCs w:val="24"/>
        </w:rPr>
        <w:t>2.5 DNA Isolation</w:t>
      </w:r>
    </w:p>
    <w:p w:rsidR="00DD422D" w:rsidRPr="00732D45" w:rsidRDefault="00DD422D" w:rsidP="00DD422D">
      <w:pPr>
        <w:autoSpaceDE w:val="0"/>
        <w:autoSpaceDN w:val="0"/>
        <w:adjustRightInd w:val="0"/>
        <w:spacing w:after="0" w:line="240" w:lineRule="auto"/>
        <w:jc w:val="both"/>
        <w:rPr>
          <w:rFonts w:ascii="Times New Roman" w:eastAsia="TimesNewRomanPSMT" w:hAnsi="Times New Roman" w:cs="Times New Roman"/>
          <w:b/>
          <w:sz w:val="14"/>
          <w:szCs w:val="24"/>
        </w:rPr>
      </w:pPr>
    </w:p>
    <w:p w:rsidR="00DD422D" w:rsidRPr="00732D45" w:rsidRDefault="00DD422D" w:rsidP="00DD422D">
      <w:pPr>
        <w:autoSpaceDE w:val="0"/>
        <w:autoSpaceDN w:val="0"/>
        <w:adjustRightInd w:val="0"/>
        <w:spacing w:after="0" w:line="240" w:lineRule="auto"/>
        <w:jc w:val="both"/>
        <w:rPr>
          <w:rFonts w:ascii="Times New Roman" w:eastAsia="TimesNewRomanPSMT" w:hAnsi="Times New Roman" w:cs="Times New Roman"/>
          <w:b/>
          <w:sz w:val="24"/>
          <w:szCs w:val="24"/>
        </w:rPr>
      </w:pPr>
      <w:r w:rsidRPr="00732D45">
        <w:rPr>
          <w:rFonts w:ascii="Times New Roman" w:eastAsia="TimesNewRomanPSMT" w:hAnsi="Times New Roman" w:cs="Times New Roman"/>
          <w:b/>
          <w:sz w:val="24"/>
          <w:szCs w:val="24"/>
        </w:rPr>
        <w:t>2.5.1 From tissues</w:t>
      </w:r>
    </w:p>
    <w:p w:rsidR="00DD422D" w:rsidRPr="00732D45" w:rsidRDefault="00DD422D" w:rsidP="00DD422D">
      <w:pPr>
        <w:autoSpaceDE w:val="0"/>
        <w:autoSpaceDN w:val="0"/>
        <w:adjustRightInd w:val="0"/>
        <w:spacing w:after="0" w:line="240" w:lineRule="auto"/>
        <w:jc w:val="both"/>
        <w:rPr>
          <w:rFonts w:ascii="Times New Roman" w:eastAsia="TimesNewRomanPSMT" w:hAnsi="Times New Roman" w:cs="Times New Roman"/>
          <w:b/>
          <w:sz w:val="12"/>
          <w:szCs w:val="24"/>
        </w:rPr>
      </w:pPr>
    </w:p>
    <w:p w:rsidR="00DD422D" w:rsidRDefault="00DD422D" w:rsidP="00DD422D">
      <w:pPr>
        <w:autoSpaceDE w:val="0"/>
        <w:autoSpaceDN w:val="0"/>
        <w:adjustRightInd w:val="0"/>
        <w:spacing w:after="0" w:line="240" w:lineRule="auto"/>
        <w:jc w:val="both"/>
        <w:rPr>
          <w:rFonts w:ascii="Times New Roman" w:eastAsia="TimesNewRomanPSMT" w:hAnsi="Times New Roman" w:cs="Times New Roman"/>
          <w:sz w:val="24"/>
          <w:szCs w:val="24"/>
        </w:rPr>
      </w:pPr>
      <w:r w:rsidRPr="00732D45">
        <w:rPr>
          <w:rFonts w:ascii="Times New Roman" w:eastAsia="TimesNewRomanPSMT" w:hAnsi="Times New Roman" w:cs="Times New Roman"/>
          <w:b/>
          <w:sz w:val="24"/>
          <w:szCs w:val="24"/>
        </w:rPr>
        <w:tab/>
      </w:r>
      <w:r w:rsidRPr="00732D45">
        <w:rPr>
          <w:rFonts w:ascii="Times New Roman" w:eastAsia="TimesNewRomanPSMT" w:hAnsi="Times New Roman" w:cs="Times New Roman"/>
          <w:sz w:val="24"/>
          <w:szCs w:val="24"/>
        </w:rPr>
        <w:t xml:space="preserve">After collection of tissues (mesenteric lymph nodes and intestines) were grounded and treated with 0.9% HPC (Hexadecyl pyridinium chloride) overnight. The sediment (0.5-1.0 ml) was taken in 2.0 ml capacity eppendorf tubes and washed with PBS, 3-4 times by spinning and vortexing. Pellet was subjected to DNA isolation as per van Embeden </w:t>
      </w:r>
      <w:r w:rsidRPr="00732D45">
        <w:rPr>
          <w:rFonts w:ascii="Times New Roman" w:eastAsia="TimesNewRomanPSMT" w:hAnsi="Times New Roman" w:cs="Times New Roman"/>
          <w:i/>
          <w:sz w:val="24"/>
          <w:szCs w:val="24"/>
        </w:rPr>
        <w:t>et al.</w:t>
      </w:r>
      <w:r w:rsidRPr="00732D45">
        <w:rPr>
          <w:rFonts w:ascii="Times New Roman" w:eastAsia="TimesNewRomanPSMT" w:hAnsi="Times New Roman" w:cs="Times New Roman"/>
          <w:sz w:val="24"/>
          <w:szCs w:val="24"/>
        </w:rPr>
        <w:t xml:space="preserve"> (1993) method with some modification. Briefly, washed pellet was suspended in 1.0 ml 1X TE buffer (pH 8.0) and centrifuged at 8000 rpm for 15 minutes. Pellet was re-suspended in 450 µl 1X TE buffer and subjected to freezing and thawing (heating to boiling and snap cooling at -20</w:t>
      </w:r>
      <w:r w:rsidRPr="00732D45">
        <w:rPr>
          <w:rFonts w:ascii="Times New Roman" w:eastAsia="TimesNewRomanPSMT" w:hAnsi="Times New Roman" w:cs="Times New Roman"/>
          <w:sz w:val="24"/>
          <w:szCs w:val="24"/>
          <w:vertAlign w:val="superscript"/>
        </w:rPr>
        <w:t>0</w:t>
      </w:r>
      <w:r w:rsidRPr="00732D45">
        <w:rPr>
          <w:rFonts w:ascii="Times New Roman" w:eastAsia="TimesNewRomanPSMT" w:hAnsi="Times New Roman" w:cs="Times New Roman"/>
          <w:sz w:val="24"/>
          <w:szCs w:val="24"/>
        </w:rPr>
        <w:t>C) repeat the process 3-4 times. Then, 40 µl of lysozyme was added to tubes and incubated at 37</w:t>
      </w:r>
      <w:r w:rsidRPr="00732D45">
        <w:rPr>
          <w:rFonts w:ascii="Times New Roman" w:eastAsia="TimesNewRomanPSMT" w:hAnsi="Times New Roman" w:cs="Times New Roman"/>
          <w:sz w:val="24"/>
          <w:szCs w:val="24"/>
          <w:vertAlign w:val="superscript"/>
        </w:rPr>
        <w:t>0</w:t>
      </w:r>
      <w:r w:rsidRPr="00732D45">
        <w:rPr>
          <w:rFonts w:ascii="Times New Roman" w:eastAsia="TimesNewRomanPSMT" w:hAnsi="Times New Roman" w:cs="Times New Roman"/>
          <w:sz w:val="24"/>
          <w:szCs w:val="24"/>
        </w:rPr>
        <w:t>C for 2 hours. Proteinase K (6 µl) and 10% SDS (56 µl) were added and incubated at 65</w:t>
      </w:r>
      <w:r w:rsidRPr="00732D45">
        <w:rPr>
          <w:rFonts w:ascii="Times New Roman" w:eastAsia="TimesNewRomanPSMT" w:hAnsi="Times New Roman" w:cs="Times New Roman"/>
          <w:sz w:val="24"/>
          <w:szCs w:val="24"/>
          <w:vertAlign w:val="superscript"/>
        </w:rPr>
        <w:t>0</w:t>
      </w:r>
      <w:r w:rsidRPr="00732D45">
        <w:rPr>
          <w:rFonts w:ascii="Times New Roman" w:eastAsia="TimesNewRomanPSMT" w:hAnsi="Times New Roman" w:cs="Times New Roman"/>
          <w:sz w:val="24"/>
          <w:szCs w:val="24"/>
        </w:rPr>
        <w:t>C for 30 minutes. After that 64 µl of CTAB + 80 µl 5M NaCl were added and incubated at 65</w:t>
      </w:r>
      <w:r w:rsidRPr="00732D45">
        <w:rPr>
          <w:rFonts w:ascii="Times New Roman" w:eastAsia="TimesNewRomanPSMT" w:hAnsi="Times New Roman" w:cs="Times New Roman"/>
          <w:sz w:val="24"/>
          <w:szCs w:val="24"/>
          <w:vertAlign w:val="superscript"/>
        </w:rPr>
        <w:t>0</w:t>
      </w:r>
      <w:r w:rsidRPr="00732D45">
        <w:rPr>
          <w:rFonts w:ascii="Times New Roman" w:eastAsia="TimesNewRomanPSMT" w:hAnsi="Times New Roman" w:cs="Times New Roman"/>
          <w:sz w:val="24"/>
          <w:szCs w:val="24"/>
        </w:rPr>
        <w:t xml:space="preserve">C for 30 minutes. Equal volume of Chloroform + Isoamyl alcohol (24:1) was added, mixed properly and centrifuged at 10,000 rpm for 10 minutes. DNA was precipitated by chilled absolute ethanol and </w:t>
      </w:r>
      <w:r w:rsidRPr="00732D45">
        <w:rPr>
          <w:rFonts w:ascii="Times New Roman" w:eastAsia="TimesNewRomanPSMT" w:hAnsi="Times New Roman" w:cs="Times New Roman"/>
          <w:sz w:val="24"/>
          <w:szCs w:val="24"/>
        </w:rPr>
        <w:lastRenderedPageBreak/>
        <w:t>washed with 70% chilled ethanol. DNA Pellet was re-suspended in 30 µl 1X TE buffer and stored at -20</w:t>
      </w:r>
      <w:r w:rsidRPr="00732D45">
        <w:rPr>
          <w:rFonts w:ascii="Times New Roman" w:eastAsia="TimesNewRomanPSMT" w:hAnsi="Times New Roman" w:cs="Times New Roman"/>
          <w:sz w:val="24"/>
          <w:szCs w:val="24"/>
          <w:vertAlign w:val="superscript"/>
        </w:rPr>
        <w:t>0</w:t>
      </w:r>
      <w:r w:rsidRPr="00732D45">
        <w:rPr>
          <w:rFonts w:ascii="Times New Roman" w:eastAsia="TimesNewRomanPSMT" w:hAnsi="Times New Roman" w:cs="Times New Roman"/>
          <w:sz w:val="24"/>
          <w:szCs w:val="24"/>
        </w:rPr>
        <w:t>C until further use.</w:t>
      </w:r>
    </w:p>
    <w:p w:rsidR="007F6DB0" w:rsidRPr="00732D45" w:rsidRDefault="007F6DB0" w:rsidP="00DD422D">
      <w:pPr>
        <w:autoSpaceDE w:val="0"/>
        <w:autoSpaceDN w:val="0"/>
        <w:adjustRightInd w:val="0"/>
        <w:spacing w:after="0" w:line="240" w:lineRule="auto"/>
        <w:jc w:val="both"/>
        <w:rPr>
          <w:rFonts w:ascii="Times New Roman" w:eastAsia="TimesNewRomanPSMT" w:hAnsi="Times New Roman" w:cs="Times New Roman"/>
          <w:sz w:val="24"/>
          <w:szCs w:val="24"/>
        </w:rPr>
      </w:pPr>
    </w:p>
    <w:p w:rsidR="00DD422D" w:rsidRPr="00732D45" w:rsidRDefault="00DD422D" w:rsidP="00DD422D">
      <w:pPr>
        <w:autoSpaceDE w:val="0"/>
        <w:autoSpaceDN w:val="0"/>
        <w:adjustRightInd w:val="0"/>
        <w:spacing w:after="0" w:line="240" w:lineRule="auto"/>
        <w:jc w:val="both"/>
        <w:rPr>
          <w:rFonts w:ascii="Times New Roman" w:eastAsia="TimesNewRomanPSMT" w:hAnsi="Times New Roman" w:cs="Times New Roman"/>
          <w:b/>
          <w:sz w:val="24"/>
          <w:szCs w:val="24"/>
        </w:rPr>
      </w:pPr>
      <w:r w:rsidRPr="00732D45">
        <w:rPr>
          <w:rFonts w:ascii="Times New Roman" w:eastAsia="TimesNewRomanPSMT" w:hAnsi="Times New Roman" w:cs="Times New Roman"/>
          <w:b/>
          <w:sz w:val="24"/>
          <w:szCs w:val="24"/>
        </w:rPr>
        <w:t>2.5.2 From faeces</w:t>
      </w:r>
    </w:p>
    <w:p w:rsidR="00DD422D" w:rsidRPr="00732D45" w:rsidRDefault="00DD422D" w:rsidP="00DD422D">
      <w:pPr>
        <w:autoSpaceDE w:val="0"/>
        <w:autoSpaceDN w:val="0"/>
        <w:adjustRightInd w:val="0"/>
        <w:spacing w:after="0" w:line="240" w:lineRule="auto"/>
        <w:jc w:val="both"/>
        <w:rPr>
          <w:rFonts w:ascii="Times New Roman" w:eastAsia="TimesNewRomanPSMT" w:hAnsi="Times New Roman" w:cs="Times New Roman"/>
          <w:sz w:val="14"/>
          <w:szCs w:val="24"/>
        </w:rPr>
      </w:pPr>
    </w:p>
    <w:p w:rsidR="00DD422D" w:rsidRPr="00732D45" w:rsidRDefault="00DD422D" w:rsidP="00DD422D">
      <w:pPr>
        <w:autoSpaceDE w:val="0"/>
        <w:autoSpaceDN w:val="0"/>
        <w:adjustRightInd w:val="0"/>
        <w:spacing w:after="0" w:line="240" w:lineRule="auto"/>
        <w:jc w:val="both"/>
        <w:rPr>
          <w:rFonts w:ascii="Times New Roman" w:eastAsia="TimesNewRomanPSMT" w:hAnsi="Times New Roman" w:cs="Times New Roman"/>
          <w:sz w:val="24"/>
          <w:szCs w:val="24"/>
        </w:rPr>
      </w:pPr>
      <w:r w:rsidRPr="00732D45">
        <w:rPr>
          <w:rFonts w:ascii="Times New Roman" w:eastAsia="TimesNewRomanPSMT" w:hAnsi="Times New Roman" w:cs="Times New Roman"/>
          <w:b/>
          <w:sz w:val="24"/>
          <w:szCs w:val="24"/>
        </w:rPr>
        <w:tab/>
      </w:r>
      <w:r w:rsidRPr="00732D45">
        <w:rPr>
          <w:rFonts w:ascii="Times New Roman" w:eastAsia="TimesNewRomanPSMT" w:hAnsi="Times New Roman" w:cs="Times New Roman"/>
          <w:sz w:val="24"/>
          <w:szCs w:val="24"/>
        </w:rPr>
        <w:t xml:space="preserve">Faecal samples were centrifuged at 2600 rpm for 45 minutes and bacilli were concentrated in the interface of solid and watery layers. After discarding the top layer, semi-solid middle layer was collected by sterilized swab and stirred in tubes containing 40 ml 0.9% HPC for decontamination (18-24 hours) at room temperature. For DNA isolation, 0.5-1.0 ml of sediment after discarding the decontaminated layer was kept into a 2.0 ml capacity sterilized eppendorf tubes. Sediment was washed with PBS, 3-4 times by spinning and vortexing. Pellet was subjected to DNA isolation as per method described by Van Embeden </w:t>
      </w:r>
      <w:r w:rsidRPr="00732D45">
        <w:rPr>
          <w:rFonts w:ascii="Times New Roman" w:eastAsia="TimesNewRomanPSMT" w:hAnsi="Times New Roman" w:cs="Times New Roman"/>
          <w:i/>
          <w:sz w:val="24"/>
          <w:szCs w:val="24"/>
        </w:rPr>
        <w:t>et al.</w:t>
      </w:r>
      <w:r w:rsidRPr="00732D45">
        <w:rPr>
          <w:rFonts w:ascii="Times New Roman" w:eastAsia="TimesNewRomanPSMT" w:hAnsi="Times New Roman" w:cs="Times New Roman"/>
          <w:sz w:val="24"/>
          <w:szCs w:val="24"/>
        </w:rPr>
        <w:t xml:space="preserve"> (1993) with some modification. </w:t>
      </w:r>
    </w:p>
    <w:p w:rsidR="00DD422D" w:rsidRPr="00732D45" w:rsidRDefault="00DD422D" w:rsidP="00DD422D">
      <w:pPr>
        <w:pStyle w:val="NoSpacing"/>
        <w:rPr>
          <w:rFonts w:ascii="Times New Roman" w:eastAsia="TimesNewRomanPSMT" w:hAnsi="Times New Roman"/>
        </w:rPr>
      </w:pPr>
    </w:p>
    <w:p w:rsidR="00DD422D" w:rsidRPr="00732D45" w:rsidRDefault="00DD422D" w:rsidP="00DD422D">
      <w:pPr>
        <w:pStyle w:val="NoSpacing"/>
        <w:rPr>
          <w:rFonts w:ascii="Times New Roman" w:eastAsia="TimesNewRomanPSMT" w:hAnsi="Times New Roman"/>
          <w:b/>
          <w:sz w:val="24"/>
          <w:szCs w:val="24"/>
        </w:rPr>
      </w:pPr>
      <w:r w:rsidRPr="00732D45">
        <w:rPr>
          <w:rFonts w:ascii="Times New Roman" w:eastAsia="TimesNewRomanPSMT" w:hAnsi="Times New Roman"/>
          <w:b/>
          <w:sz w:val="24"/>
          <w:szCs w:val="24"/>
        </w:rPr>
        <w:t>2.6  Polymerase Chain Reaction (PCR)</w:t>
      </w:r>
    </w:p>
    <w:p w:rsidR="00DD422D" w:rsidRPr="00732D45" w:rsidRDefault="00DD422D" w:rsidP="00DD422D">
      <w:pPr>
        <w:spacing w:after="0" w:line="240" w:lineRule="auto"/>
        <w:ind w:firstLine="720"/>
        <w:jc w:val="both"/>
        <w:rPr>
          <w:rFonts w:ascii="Times New Roman" w:hAnsi="Times New Roman" w:cs="Times New Roman"/>
          <w:sz w:val="16"/>
          <w:szCs w:val="24"/>
        </w:rPr>
      </w:pPr>
    </w:p>
    <w:p w:rsidR="00DD422D" w:rsidRPr="00732D45" w:rsidRDefault="00DD422D" w:rsidP="00DD422D">
      <w:pPr>
        <w:spacing w:after="0" w:line="240" w:lineRule="auto"/>
        <w:ind w:firstLine="720"/>
        <w:jc w:val="both"/>
        <w:rPr>
          <w:rFonts w:ascii="Times New Roman" w:hAnsi="Times New Roman" w:cs="Times New Roman"/>
          <w:sz w:val="24"/>
          <w:szCs w:val="24"/>
          <w:lang w:val="en-IN"/>
        </w:rPr>
      </w:pPr>
      <w:r w:rsidRPr="00732D45">
        <w:rPr>
          <w:rFonts w:ascii="Times New Roman" w:hAnsi="Times New Roman" w:cs="Times New Roman"/>
          <w:sz w:val="24"/>
          <w:szCs w:val="24"/>
        </w:rPr>
        <w:t>DNA was isolated from decontaminated fecal and tissue samples were subjected to specific IS</w:t>
      </w:r>
      <w:r w:rsidRPr="00732D45">
        <w:rPr>
          <w:rFonts w:ascii="Times New Roman" w:hAnsi="Times New Roman" w:cs="Times New Roman"/>
          <w:i/>
          <w:sz w:val="24"/>
          <w:szCs w:val="24"/>
        </w:rPr>
        <w:t>900</w:t>
      </w:r>
      <w:r w:rsidRPr="00732D45">
        <w:rPr>
          <w:rFonts w:ascii="Times New Roman" w:hAnsi="Times New Roman" w:cs="Times New Roman"/>
          <w:sz w:val="24"/>
          <w:szCs w:val="24"/>
        </w:rPr>
        <w:t xml:space="preserve"> PCR </w:t>
      </w:r>
      <w:r w:rsidRPr="00732D45">
        <w:rPr>
          <w:rFonts w:ascii="Times New Roman" w:hAnsi="Times New Roman" w:cs="Times New Roman"/>
          <w:sz w:val="24"/>
          <w:szCs w:val="24"/>
          <w:lang w:val="en-IN"/>
        </w:rPr>
        <w:t xml:space="preserve">as per </w:t>
      </w:r>
      <w:r w:rsidRPr="00732D45">
        <w:rPr>
          <w:rFonts w:ascii="Times New Roman" w:eastAsia="TimesNewRomanPSMT" w:hAnsi="Times New Roman" w:cs="Times New Roman"/>
          <w:sz w:val="24"/>
          <w:szCs w:val="24"/>
        </w:rPr>
        <w:t xml:space="preserve">Green </w:t>
      </w:r>
      <w:r w:rsidRPr="00732D45">
        <w:rPr>
          <w:rFonts w:ascii="Times New Roman" w:eastAsia="TimesNewRomanPSMT" w:hAnsi="Times New Roman" w:cs="Times New Roman"/>
          <w:i/>
          <w:sz w:val="24"/>
          <w:szCs w:val="24"/>
        </w:rPr>
        <w:t>et al.</w:t>
      </w:r>
      <w:r w:rsidRPr="00732D45">
        <w:rPr>
          <w:rFonts w:ascii="Times New Roman" w:eastAsia="TimesNewRomanPSMT" w:hAnsi="Times New Roman" w:cs="Times New Roman"/>
          <w:sz w:val="24"/>
          <w:szCs w:val="24"/>
        </w:rPr>
        <w:t xml:space="preserve"> (1989) and Vary </w:t>
      </w:r>
      <w:r w:rsidRPr="00732D45">
        <w:rPr>
          <w:rFonts w:ascii="Times New Roman" w:eastAsia="TimesNewRomanPSMT" w:hAnsi="Times New Roman" w:cs="Times New Roman"/>
          <w:i/>
          <w:sz w:val="24"/>
          <w:szCs w:val="24"/>
        </w:rPr>
        <w:t>et al.</w:t>
      </w:r>
      <w:r w:rsidRPr="00732D45">
        <w:rPr>
          <w:rFonts w:ascii="Times New Roman" w:eastAsia="TimesNewRomanPSMT" w:hAnsi="Times New Roman" w:cs="Times New Roman"/>
          <w:sz w:val="24"/>
          <w:szCs w:val="24"/>
        </w:rPr>
        <w:t xml:space="preserve"> (1990). </w:t>
      </w:r>
      <w:r w:rsidRPr="00732D45">
        <w:rPr>
          <w:rFonts w:ascii="Times New Roman" w:hAnsi="Times New Roman" w:cs="Times New Roman"/>
          <w:sz w:val="24"/>
          <w:szCs w:val="24"/>
          <w:lang w:val="en-IN"/>
        </w:rPr>
        <w:t>Briefly, PCR was set in volume of 25 µl, using 1.0-5.0 ng template DNA, 12.5 µl of 2X PCR Master Mix (Genei, Banglore) and 1.0 µl of each primer (10 pmole). Total of 35 cycles were performed in a thermocycler (MJ research) for complet</w:t>
      </w:r>
      <w:r w:rsidR="00782F77" w:rsidRPr="00732D45">
        <w:rPr>
          <w:rFonts w:ascii="Times New Roman" w:hAnsi="Times New Roman" w:cs="Times New Roman"/>
          <w:sz w:val="24"/>
          <w:szCs w:val="24"/>
          <w:lang w:val="en-IN"/>
        </w:rPr>
        <w:t>e ampliﬁcation reaction (Table 1</w:t>
      </w:r>
      <w:r w:rsidRPr="00732D45">
        <w:rPr>
          <w:rFonts w:ascii="Times New Roman" w:hAnsi="Times New Roman" w:cs="Times New Roman"/>
          <w:sz w:val="24"/>
          <w:szCs w:val="24"/>
          <w:lang w:val="en-IN"/>
        </w:rPr>
        <w:t>). Thermal cycling conditions for primer 1 were: initial denaturation at 94</w:t>
      </w:r>
      <w:r w:rsidRPr="00732D45">
        <w:rPr>
          <w:rFonts w:ascii="Times New Roman" w:hAnsi="Times New Roman" w:cs="Times New Roman"/>
          <w:sz w:val="24"/>
          <w:szCs w:val="24"/>
          <w:vertAlign w:val="superscript"/>
          <w:lang w:val="en-IN"/>
        </w:rPr>
        <w:t>0</w:t>
      </w:r>
      <w:r w:rsidRPr="00732D45">
        <w:rPr>
          <w:rFonts w:ascii="Times New Roman" w:hAnsi="Times New Roman" w:cs="Times New Roman"/>
          <w:sz w:val="24"/>
          <w:szCs w:val="24"/>
          <w:lang w:val="en-IN"/>
        </w:rPr>
        <w:t>C for 3 min, followed by 35 cycles of denaturation at 94</w:t>
      </w:r>
      <w:r w:rsidRPr="00732D45">
        <w:rPr>
          <w:rFonts w:ascii="Times New Roman" w:hAnsi="Times New Roman" w:cs="Times New Roman"/>
          <w:sz w:val="24"/>
          <w:szCs w:val="24"/>
          <w:vertAlign w:val="superscript"/>
          <w:lang w:val="en-IN"/>
        </w:rPr>
        <w:t>0</w:t>
      </w:r>
      <w:r w:rsidRPr="00732D45">
        <w:rPr>
          <w:rFonts w:ascii="Times New Roman" w:hAnsi="Times New Roman" w:cs="Times New Roman"/>
          <w:sz w:val="24"/>
          <w:szCs w:val="24"/>
          <w:lang w:val="en-IN"/>
        </w:rPr>
        <w:t>C for 10 sec, annealing at 50</w:t>
      </w:r>
      <w:r w:rsidRPr="00732D45">
        <w:rPr>
          <w:rFonts w:ascii="Times New Roman" w:hAnsi="Times New Roman" w:cs="Times New Roman"/>
          <w:sz w:val="24"/>
          <w:szCs w:val="24"/>
          <w:vertAlign w:val="superscript"/>
          <w:lang w:val="en-IN"/>
        </w:rPr>
        <w:t>0</w:t>
      </w:r>
      <w:r w:rsidRPr="00732D45">
        <w:rPr>
          <w:rFonts w:ascii="Times New Roman" w:hAnsi="Times New Roman" w:cs="Times New Roman"/>
          <w:sz w:val="24"/>
          <w:szCs w:val="24"/>
          <w:lang w:val="en-IN"/>
        </w:rPr>
        <w:t>C for 10sec, extension at 72</w:t>
      </w:r>
      <w:r w:rsidRPr="00732D45">
        <w:rPr>
          <w:rFonts w:ascii="Times New Roman" w:hAnsi="Times New Roman" w:cs="Times New Roman"/>
          <w:sz w:val="24"/>
          <w:szCs w:val="24"/>
          <w:vertAlign w:val="superscript"/>
          <w:lang w:val="en-IN"/>
        </w:rPr>
        <w:t>0</w:t>
      </w:r>
      <w:r w:rsidRPr="00732D45">
        <w:rPr>
          <w:rFonts w:ascii="Times New Roman" w:hAnsi="Times New Roman" w:cs="Times New Roman"/>
          <w:sz w:val="24"/>
          <w:szCs w:val="24"/>
          <w:lang w:val="en-IN"/>
        </w:rPr>
        <w:t>C for 10 sec, and final extension at 72</w:t>
      </w:r>
      <w:r w:rsidRPr="00732D45">
        <w:rPr>
          <w:rFonts w:ascii="Times New Roman" w:hAnsi="Times New Roman" w:cs="Times New Roman"/>
          <w:sz w:val="24"/>
          <w:szCs w:val="24"/>
          <w:vertAlign w:val="superscript"/>
          <w:lang w:val="en-IN"/>
        </w:rPr>
        <w:t>0</w:t>
      </w:r>
      <w:r w:rsidRPr="00732D45">
        <w:rPr>
          <w:rFonts w:ascii="Times New Roman" w:hAnsi="Times New Roman" w:cs="Times New Roman"/>
          <w:sz w:val="24"/>
          <w:szCs w:val="24"/>
          <w:lang w:val="en-IN"/>
        </w:rPr>
        <w:t>C for 3 min. Thermal cycling conditions for primer 2 were: initial denaturation at 94</w:t>
      </w:r>
      <w:r w:rsidRPr="00732D45">
        <w:rPr>
          <w:rFonts w:ascii="Times New Roman" w:hAnsi="Times New Roman" w:cs="Times New Roman"/>
          <w:sz w:val="24"/>
          <w:szCs w:val="24"/>
          <w:vertAlign w:val="superscript"/>
          <w:lang w:val="en-IN"/>
        </w:rPr>
        <w:t>0</w:t>
      </w:r>
      <w:r w:rsidRPr="00732D45">
        <w:rPr>
          <w:rFonts w:ascii="Times New Roman" w:hAnsi="Times New Roman" w:cs="Times New Roman"/>
          <w:sz w:val="24"/>
          <w:szCs w:val="24"/>
          <w:lang w:val="en-IN"/>
        </w:rPr>
        <w:t>C for 4 min, followed by 35 cycles of denaturation at 94</w:t>
      </w:r>
      <w:r w:rsidRPr="00732D45">
        <w:rPr>
          <w:rFonts w:ascii="Times New Roman" w:hAnsi="Times New Roman" w:cs="Times New Roman"/>
          <w:sz w:val="24"/>
          <w:szCs w:val="24"/>
          <w:vertAlign w:val="superscript"/>
          <w:lang w:val="en-IN"/>
        </w:rPr>
        <w:t>0</w:t>
      </w:r>
      <w:r w:rsidRPr="00732D45">
        <w:rPr>
          <w:rFonts w:ascii="Times New Roman" w:hAnsi="Times New Roman" w:cs="Times New Roman"/>
          <w:sz w:val="24"/>
          <w:szCs w:val="24"/>
          <w:lang w:val="en-IN"/>
        </w:rPr>
        <w:t>C for 30 sec, annealing at 64</w:t>
      </w:r>
      <w:r w:rsidRPr="00732D45">
        <w:rPr>
          <w:rFonts w:ascii="Times New Roman" w:hAnsi="Times New Roman" w:cs="Times New Roman"/>
          <w:sz w:val="24"/>
          <w:szCs w:val="24"/>
          <w:vertAlign w:val="superscript"/>
          <w:lang w:val="en-IN"/>
        </w:rPr>
        <w:t>0</w:t>
      </w:r>
      <w:r w:rsidRPr="00732D45">
        <w:rPr>
          <w:rFonts w:ascii="Times New Roman" w:hAnsi="Times New Roman" w:cs="Times New Roman"/>
          <w:sz w:val="24"/>
          <w:szCs w:val="24"/>
          <w:lang w:val="en-IN"/>
        </w:rPr>
        <w:t>C for 30sec, extension at 72</w:t>
      </w:r>
      <w:r w:rsidRPr="00732D45">
        <w:rPr>
          <w:rFonts w:ascii="Times New Roman" w:hAnsi="Times New Roman" w:cs="Times New Roman"/>
          <w:sz w:val="24"/>
          <w:szCs w:val="24"/>
          <w:vertAlign w:val="superscript"/>
          <w:lang w:val="en-IN"/>
        </w:rPr>
        <w:t>0</w:t>
      </w:r>
      <w:r w:rsidRPr="00732D45">
        <w:rPr>
          <w:rFonts w:ascii="Times New Roman" w:hAnsi="Times New Roman" w:cs="Times New Roman"/>
          <w:sz w:val="24"/>
          <w:szCs w:val="24"/>
          <w:lang w:val="en-IN"/>
        </w:rPr>
        <w:t>C for 30 sec, and final extension at 72</w:t>
      </w:r>
      <w:r w:rsidRPr="00732D45">
        <w:rPr>
          <w:rFonts w:ascii="Times New Roman" w:hAnsi="Times New Roman" w:cs="Times New Roman"/>
          <w:sz w:val="24"/>
          <w:szCs w:val="24"/>
          <w:vertAlign w:val="superscript"/>
          <w:lang w:val="en-IN"/>
        </w:rPr>
        <w:t>0</w:t>
      </w:r>
      <w:r w:rsidR="00782F77" w:rsidRPr="00732D45">
        <w:rPr>
          <w:rFonts w:ascii="Times New Roman" w:hAnsi="Times New Roman" w:cs="Times New Roman"/>
          <w:sz w:val="24"/>
          <w:szCs w:val="24"/>
          <w:lang w:val="en-IN"/>
        </w:rPr>
        <w:t>C for 5 min</w:t>
      </w:r>
      <w:r w:rsidRPr="00732D45">
        <w:rPr>
          <w:rFonts w:ascii="Times New Roman" w:hAnsi="Times New Roman" w:cs="Times New Roman"/>
          <w:sz w:val="24"/>
          <w:szCs w:val="24"/>
          <w:lang w:val="en-IN"/>
        </w:rPr>
        <w:t>. Presence and yield of speciﬁc PCR product was analyzed by 1.5% agarose gel electrophoresis.</w:t>
      </w:r>
    </w:p>
    <w:p w:rsidR="00DD422D" w:rsidRPr="00732D45" w:rsidRDefault="00DD422D" w:rsidP="00DD422D">
      <w:pPr>
        <w:tabs>
          <w:tab w:val="left" w:pos="270"/>
          <w:tab w:val="left" w:pos="450"/>
          <w:tab w:val="left" w:pos="630"/>
        </w:tabs>
        <w:spacing w:after="0" w:line="240" w:lineRule="auto"/>
        <w:jc w:val="both"/>
        <w:rPr>
          <w:rFonts w:ascii="Times New Roman" w:hAnsi="Times New Roman" w:cs="Times New Roman"/>
          <w:sz w:val="24"/>
          <w:szCs w:val="24"/>
        </w:rPr>
      </w:pPr>
    </w:p>
    <w:p w:rsidR="00DD422D" w:rsidRPr="00732D45" w:rsidRDefault="00DD422D" w:rsidP="00DD422D">
      <w:pPr>
        <w:pStyle w:val="NoSpacing"/>
        <w:rPr>
          <w:rFonts w:ascii="Times New Roman" w:eastAsia="Garamond" w:hAnsi="Times New Roman"/>
          <w:b/>
        </w:rPr>
      </w:pPr>
      <w:r w:rsidRPr="00732D45">
        <w:rPr>
          <w:rFonts w:ascii="Times New Roman" w:eastAsia="Garamond" w:hAnsi="Times New Roman"/>
          <w:b/>
        </w:rPr>
        <w:t>2.5 Indigenous ELISA kit</w:t>
      </w:r>
    </w:p>
    <w:p w:rsidR="00DD422D" w:rsidRPr="00732D45" w:rsidRDefault="00DD422D" w:rsidP="00DD422D">
      <w:pPr>
        <w:pStyle w:val="NoSpacing"/>
        <w:rPr>
          <w:rFonts w:ascii="Times New Roman" w:eastAsia="Garamond" w:hAnsi="Times New Roman"/>
          <w:b/>
          <w:sz w:val="16"/>
        </w:rPr>
      </w:pPr>
    </w:p>
    <w:p w:rsidR="00DD422D" w:rsidRPr="00732D45" w:rsidRDefault="00DD422D" w:rsidP="00DD422D">
      <w:pPr>
        <w:pStyle w:val="NoSpacing"/>
        <w:ind w:firstLine="720"/>
        <w:jc w:val="both"/>
        <w:rPr>
          <w:rFonts w:ascii="Times New Roman" w:hAnsi="Times New Roman"/>
          <w:sz w:val="24"/>
          <w:szCs w:val="24"/>
        </w:rPr>
      </w:pPr>
      <w:r w:rsidRPr="00732D45">
        <w:rPr>
          <w:rFonts w:ascii="Times New Roman" w:eastAsia="Garamond" w:hAnsi="Times New Roman"/>
          <w:sz w:val="24"/>
          <w:szCs w:val="24"/>
        </w:rPr>
        <w:t>Serum samples were screened by ‘indigenous ELISA kit’ as per the method of Singh et al (2007b).</w:t>
      </w:r>
      <w:r w:rsidRPr="00732D45">
        <w:rPr>
          <w:rFonts w:ascii="Times New Roman" w:hAnsi="Times New Roman"/>
          <w:bCs/>
          <w:sz w:val="24"/>
          <w:szCs w:val="24"/>
        </w:rPr>
        <w:t xml:space="preserve"> Briefly, 10µg per plate of MAP ‘Indian Bison type’ protoplasmic antigen was taken in 10 ml of carbonate-bicarbonate buffer (pH 9.6) and coated in duplicate wells of flat bottom 96 well ELISA plates. Plates were incubated at 4</w:t>
      </w:r>
      <w:r w:rsidRPr="00732D45">
        <w:rPr>
          <w:rFonts w:ascii="Times New Roman" w:hAnsi="Times New Roman"/>
          <w:bCs/>
          <w:sz w:val="24"/>
          <w:szCs w:val="24"/>
          <w:vertAlign w:val="superscript"/>
        </w:rPr>
        <w:t>0</w:t>
      </w:r>
      <w:r w:rsidRPr="00732D45">
        <w:rPr>
          <w:rFonts w:ascii="Times New Roman" w:hAnsi="Times New Roman"/>
          <w:bCs/>
          <w:sz w:val="24"/>
          <w:szCs w:val="24"/>
        </w:rPr>
        <w:t>C overnight, washed thrice with washing buffer (PBS + 0.05% Tween-20, pH 7.4- PBST), blocked (3% skimmed milk powder in PBS) and incubated at 37</w:t>
      </w:r>
      <w:r w:rsidRPr="00732D45">
        <w:rPr>
          <w:rFonts w:ascii="Times New Roman" w:hAnsi="Times New Roman"/>
          <w:bCs/>
          <w:sz w:val="24"/>
          <w:szCs w:val="24"/>
          <w:vertAlign w:val="superscript"/>
        </w:rPr>
        <w:t>0</w:t>
      </w:r>
      <w:r w:rsidRPr="00732D45">
        <w:rPr>
          <w:rFonts w:ascii="Times New Roman" w:hAnsi="Times New Roman"/>
          <w:bCs/>
          <w:sz w:val="24"/>
          <w:szCs w:val="24"/>
        </w:rPr>
        <w:t>C for 1 hour. Plates were washed thrice (PBST) and stored at 4</w:t>
      </w:r>
      <w:r w:rsidRPr="00732D45">
        <w:rPr>
          <w:rFonts w:ascii="Times New Roman" w:hAnsi="Times New Roman"/>
          <w:bCs/>
          <w:sz w:val="24"/>
          <w:szCs w:val="24"/>
          <w:vertAlign w:val="superscript"/>
        </w:rPr>
        <w:t>0</w:t>
      </w:r>
      <w:r w:rsidRPr="00732D45">
        <w:rPr>
          <w:rFonts w:ascii="Times New Roman" w:hAnsi="Times New Roman"/>
          <w:bCs/>
          <w:sz w:val="24"/>
          <w:szCs w:val="24"/>
        </w:rPr>
        <w:t xml:space="preserve">C till further use. </w:t>
      </w:r>
      <w:r w:rsidRPr="00732D45">
        <w:rPr>
          <w:rFonts w:ascii="Times New Roman" w:hAnsi="Times New Roman"/>
          <w:bCs/>
          <w:i/>
          <w:sz w:val="24"/>
          <w:szCs w:val="24"/>
        </w:rPr>
        <w:t>M. phlei</w:t>
      </w:r>
      <w:r w:rsidRPr="00732D45">
        <w:rPr>
          <w:rFonts w:ascii="Times New Roman" w:hAnsi="Times New Roman"/>
          <w:bCs/>
          <w:sz w:val="24"/>
          <w:szCs w:val="24"/>
        </w:rPr>
        <w:t xml:space="preserve"> (Allied Monitor Inc., USA) was mixed in serum dilution buffer before dilution of each test serum sample and plate used for serum dilution was incubated for one hour at 37</w:t>
      </w:r>
      <w:r w:rsidRPr="00732D45">
        <w:rPr>
          <w:rFonts w:ascii="Times New Roman" w:hAnsi="Times New Roman"/>
          <w:bCs/>
          <w:sz w:val="24"/>
          <w:szCs w:val="24"/>
          <w:vertAlign w:val="superscript"/>
        </w:rPr>
        <w:t>0</w:t>
      </w:r>
      <w:r w:rsidRPr="00732D45">
        <w:rPr>
          <w:rFonts w:ascii="Times New Roman" w:hAnsi="Times New Roman"/>
          <w:bCs/>
          <w:sz w:val="24"/>
          <w:szCs w:val="24"/>
        </w:rPr>
        <w:t>C. After incubation, 100 µl of each adsorbed test serum was transferred to duplicate wells of ELISA plate incubated for two hours at 37</w:t>
      </w:r>
      <w:r w:rsidRPr="00732D45">
        <w:rPr>
          <w:rFonts w:ascii="Times New Roman" w:hAnsi="Times New Roman"/>
          <w:bCs/>
          <w:sz w:val="24"/>
          <w:szCs w:val="24"/>
          <w:vertAlign w:val="superscript"/>
        </w:rPr>
        <w:t>0</w:t>
      </w:r>
      <w:r w:rsidRPr="00732D45">
        <w:rPr>
          <w:rFonts w:ascii="Times New Roman" w:hAnsi="Times New Roman"/>
          <w:bCs/>
          <w:sz w:val="24"/>
          <w:szCs w:val="24"/>
        </w:rPr>
        <w:t>C. Plates were washed thrice with PBST. After washing, 100µl of optimally diluted (1:8000) rabbit anti-goat horse radish peroxidase conjugate was added to wells and incubated at 37</w:t>
      </w:r>
      <w:r w:rsidRPr="00732D45">
        <w:rPr>
          <w:rFonts w:ascii="Times New Roman" w:hAnsi="Times New Roman"/>
          <w:bCs/>
          <w:sz w:val="24"/>
          <w:szCs w:val="24"/>
          <w:vertAlign w:val="superscript"/>
        </w:rPr>
        <w:t>0</w:t>
      </w:r>
      <w:r w:rsidRPr="00732D45">
        <w:rPr>
          <w:rFonts w:ascii="Times New Roman" w:hAnsi="Times New Roman"/>
          <w:bCs/>
          <w:sz w:val="24"/>
          <w:szCs w:val="24"/>
        </w:rPr>
        <w:t>C for one hour. Plates were washed thrice with PBST and 200 µl of freshly prepared substrate (OPD, 5 mg/ plate in substrate buffer, pH- 5.0) was added to each well and incubated in dark for 30 minutes at room temperature. Absorbance was read at 450 nm.</w:t>
      </w:r>
    </w:p>
    <w:p w:rsidR="00DD422D" w:rsidRPr="00732D45" w:rsidRDefault="00DD422D" w:rsidP="00DD422D">
      <w:pPr>
        <w:pStyle w:val="NoSpacing"/>
        <w:rPr>
          <w:rFonts w:ascii="Times New Roman" w:hAnsi="Times New Roman"/>
          <w:b/>
          <w:sz w:val="24"/>
          <w:szCs w:val="24"/>
        </w:rPr>
      </w:pPr>
    </w:p>
    <w:p w:rsidR="00DD422D" w:rsidRPr="00732D45" w:rsidRDefault="00DD422D" w:rsidP="00DD422D">
      <w:pPr>
        <w:pStyle w:val="NoSpacing"/>
        <w:rPr>
          <w:rFonts w:ascii="Times New Roman" w:hAnsi="Times New Roman"/>
          <w:b/>
          <w:sz w:val="24"/>
          <w:szCs w:val="24"/>
        </w:rPr>
      </w:pPr>
      <w:r w:rsidRPr="00732D45">
        <w:rPr>
          <w:rFonts w:ascii="Times New Roman" w:hAnsi="Times New Roman"/>
          <w:b/>
          <w:sz w:val="24"/>
          <w:szCs w:val="24"/>
        </w:rPr>
        <w:t xml:space="preserve">2.6 </w:t>
      </w:r>
      <w:r w:rsidR="00782F77" w:rsidRPr="00732D45">
        <w:rPr>
          <w:rFonts w:ascii="Times New Roman" w:hAnsi="Times New Roman"/>
          <w:b/>
          <w:sz w:val="24"/>
          <w:szCs w:val="24"/>
        </w:rPr>
        <w:t>Data analysis</w:t>
      </w:r>
    </w:p>
    <w:p w:rsidR="00DD422D" w:rsidRPr="00732D45" w:rsidRDefault="00DD422D" w:rsidP="00DD422D">
      <w:pPr>
        <w:pStyle w:val="NoSpacing"/>
        <w:rPr>
          <w:rFonts w:ascii="Times New Roman" w:hAnsi="Times New Roman"/>
          <w:sz w:val="14"/>
          <w:szCs w:val="24"/>
        </w:rPr>
      </w:pPr>
      <w:r w:rsidRPr="00732D45">
        <w:rPr>
          <w:rFonts w:ascii="Times New Roman" w:hAnsi="Times New Roman"/>
          <w:sz w:val="24"/>
          <w:szCs w:val="24"/>
        </w:rPr>
        <w:t xml:space="preserve"> </w:t>
      </w:r>
    </w:p>
    <w:p w:rsidR="00DD422D" w:rsidRPr="00732D45" w:rsidRDefault="00DD422D" w:rsidP="00DD422D">
      <w:pPr>
        <w:pStyle w:val="NoSpacing"/>
        <w:ind w:firstLine="720"/>
        <w:jc w:val="both"/>
        <w:rPr>
          <w:rFonts w:ascii="Times New Roman" w:hAnsi="Times New Roman"/>
          <w:sz w:val="24"/>
          <w:szCs w:val="24"/>
        </w:rPr>
      </w:pPr>
      <w:r w:rsidRPr="00732D45">
        <w:rPr>
          <w:rFonts w:ascii="Times New Roman" w:hAnsi="Times New Roman"/>
          <w:sz w:val="24"/>
          <w:szCs w:val="24"/>
        </w:rPr>
        <w:t xml:space="preserve">Data were managed in tables created using Microsoft Office Excel; Microsoft Corp., Redmond, Washington, USA. Positive and strong positive samples were considered positive for </w:t>
      </w:r>
      <w:r w:rsidRPr="00732D45">
        <w:rPr>
          <w:rFonts w:ascii="Times New Roman" w:hAnsi="Times New Roman"/>
          <w:sz w:val="24"/>
          <w:szCs w:val="24"/>
        </w:rPr>
        <w:lastRenderedPageBreak/>
        <w:t>MAP infection in ELISA, as per Collins (2002) by converting OD values into sample-to-positive (S/P) ratio (using formulae; Sample OD - Negative OD / Positive OD</w:t>
      </w:r>
      <w:r w:rsidR="00782F77" w:rsidRPr="00732D45">
        <w:rPr>
          <w:rFonts w:ascii="Times New Roman" w:hAnsi="Times New Roman"/>
          <w:sz w:val="24"/>
          <w:szCs w:val="24"/>
        </w:rPr>
        <w:t xml:space="preserve"> - Negative OD in Excel cells).</w:t>
      </w:r>
    </w:p>
    <w:p w:rsidR="00DD422D" w:rsidRPr="00732D45" w:rsidRDefault="00DD422D" w:rsidP="00DD422D">
      <w:pPr>
        <w:autoSpaceDE w:val="0"/>
        <w:autoSpaceDN w:val="0"/>
        <w:adjustRightInd w:val="0"/>
        <w:spacing w:after="0" w:line="240" w:lineRule="auto"/>
        <w:jc w:val="both"/>
        <w:rPr>
          <w:rFonts w:ascii="Times New Roman" w:hAnsi="Times New Roman" w:cs="Times New Roman"/>
          <w:b/>
          <w:sz w:val="16"/>
          <w:szCs w:val="24"/>
        </w:rPr>
      </w:pPr>
    </w:p>
    <w:p w:rsidR="00DD422D" w:rsidRPr="00732D45" w:rsidRDefault="00DD422D" w:rsidP="00DD422D">
      <w:pPr>
        <w:spacing w:after="0" w:line="240" w:lineRule="auto"/>
        <w:rPr>
          <w:rFonts w:ascii="Times New Roman" w:hAnsi="Times New Roman" w:cs="Times New Roman"/>
          <w:b/>
          <w:sz w:val="24"/>
          <w:szCs w:val="24"/>
        </w:rPr>
      </w:pPr>
      <w:r w:rsidRPr="00732D45">
        <w:rPr>
          <w:rFonts w:ascii="Times New Roman" w:hAnsi="Times New Roman" w:cs="Times New Roman"/>
          <w:b/>
          <w:sz w:val="24"/>
          <w:szCs w:val="24"/>
        </w:rPr>
        <w:t>3. Results and Discussion</w:t>
      </w:r>
    </w:p>
    <w:p w:rsidR="00B96444" w:rsidRPr="00732D45" w:rsidRDefault="00B96444" w:rsidP="00DD422D">
      <w:pPr>
        <w:spacing w:after="0" w:line="240" w:lineRule="auto"/>
        <w:rPr>
          <w:rFonts w:ascii="Times New Roman" w:hAnsi="Times New Roman" w:cs="Times New Roman"/>
          <w:b/>
          <w:sz w:val="16"/>
          <w:szCs w:val="24"/>
        </w:rPr>
      </w:pPr>
    </w:p>
    <w:p w:rsidR="00DD422D" w:rsidRPr="00732D45" w:rsidRDefault="00DD422D" w:rsidP="00DD422D">
      <w:pPr>
        <w:autoSpaceDE w:val="0"/>
        <w:autoSpaceDN w:val="0"/>
        <w:adjustRightInd w:val="0"/>
        <w:spacing w:after="120" w:line="240" w:lineRule="auto"/>
        <w:jc w:val="both"/>
        <w:rPr>
          <w:rFonts w:ascii="Times New Roman" w:hAnsi="Times New Roman" w:cs="Times New Roman"/>
          <w:sz w:val="24"/>
          <w:szCs w:val="24"/>
        </w:rPr>
      </w:pPr>
      <w:r w:rsidRPr="00732D45">
        <w:rPr>
          <w:rFonts w:ascii="Times New Roman" w:hAnsi="Times New Roman" w:cs="Times New Roman"/>
          <w:sz w:val="24"/>
          <w:szCs w:val="24"/>
        </w:rPr>
        <w:tab/>
        <w:t>In the faecal smear examination of 56 goats of Group-I, 5 (8.9%) goats were positive, whereas, in Group-III, of 20 goats, 2 (10.0%) goats were positive. Of total 76 goats screened, 7 (9.2%) were positive</w:t>
      </w:r>
      <w:r w:rsidR="00C0464A" w:rsidRPr="00732D45">
        <w:rPr>
          <w:rFonts w:ascii="Times New Roman" w:hAnsi="Times New Roman" w:cs="Times New Roman"/>
          <w:sz w:val="24"/>
          <w:szCs w:val="24"/>
        </w:rPr>
        <w:t xml:space="preserve"> (Table 2</w:t>
      </w:r>
      <w:r w:rsidRPr="00732D45">
        <w:rPr>
          <w:rFonts w:ascii="Times New Roman" w:hAnsi="Times New Roman" w:cs="Times New Roman"/>
          <w:sz w:val="24"/>
          <w:szCs w:val="24"/>
        </w:rPr>
        <w:t xml:space="preserve">). Of 5 faecal positive goats of Group-I, 3 died during study. Clinical signs were observed in all the 7 faecal smear positive goats and were also positive in ELISA and AGID. Tripathi </w:t>
      </w:r>
      <w:r w:rsidRPr="00732D45">
        <w:rPr>
          <w:rFonts w:ascii="Times New Roman" w:hAnsi="Times New Roman" w:cs="Times New Roman"/>
          <w:iCs/>
          <w:sz w:val="24"/>
          <w:szCs w:val="24"/>
        </w:rPr>
        <w:t>et al.</w:t>
      </w:r>
      <w:r w:rsidRPr="00732D45">
        <w:rPr>
          <w:rFonts w:ascii="Times New Roman" w:hAnsi="Times New Roman" w:cs="Times New Roman"/>
          <w:i/>
          <w:iCs/>
          <w:sz w:val="24"/>
          <w:szCs w:val="24"/>
        </w:rPr>
        <w:t xml:space="preserve"> </w:t>
      </w:r>
      <w:r w:rsidRPr="00732D45">
        <w:rPr>
          <w:rFonts w:ascii="Times New Roman" w:hAnsi="Times New Roman" w:cs="Times New Roman"/>
          <w:sz w:val="24"/>
          <w:szCs w:val="24"/>
        </w:rPr>
        <w:t>(2006) showed that of 36 known cases of caprine paratuberculosis diagnosed by clinical and faecal smear examination, 72.2% goats were shedding MAP bacilli</w:t>
      </w:r>
      <w:r w:rsidR="00732D45">
        <w:rPr>
          <w:rFonts w:ascii="Times New Roman" w:hAnsi="Times New Roman" w:cs="Times New Roman"/>
          <w:sz w:val="24"/>
          <w:szCs w:val="24"/>
        </w:rPr>
        <w:t xml:space="preserve"> (Figure 2)</w:t>
      </w:r>
      <w:r w:rsidRPr="00732D45">
        <w:rPr>
          <w:rFonts w:ascii="Times New Roman" w:hAnsi="Times New Roman" w:cs="Times New Roman"/>
          <w:sz w:val="24"/>
          <w:szCs w:val="24"/>
        </w:rPr>
        <w:t xml:space="preserve">. Faecal smear examination with acid-fast staining detected more goats as positive as compared to bacterial culture and PCR (Munjal </w:t>
      </w:r>
      <w:r w:rsidRPr="00732D45">
        <w:rPr>
          <w:rFonts w:ascii="Times New Roman" w:hAnsi="Times New Roman" w:cs="Times New Roman"/>
          <w:i/>
          <w:iCs/>
          <w:sz w:val="24"/>
          <w:szCs w:val="24"/>
        </w:rPr>
        <w:t xml:space="preserve">et al., </w:t>
      </w:r>
      <w:r w:rsidRPr="00732D45">
        <w:rPr>
          <w:rFonts w:ascii="Times New Roman" w:hAnsi="Times New Roman" w:cs="Times New Roman"/>
          <w:sz w:val="24"/>
          <w:szCs w:val="24"/>
        </w:rPr>
        <w:t xml:space="preserve">2007). Screening of 71 animals (55 goats and 16 sheep) belonging to Central Institute for Research on Goat (CIRG) located at Makhdoom (India) revealed that 40% goats and 31.2% sheep were shedding MAP in faeces (Singh </w:t>
      </w:r>
      <w:r w:rsidRPr="00732D45">
        <w:rPr>
          <w:rFonts w:ascii="Times New Roman" w:hAnsi="Times New Roman" w:cs="Times New Roman"/>
          <w:iCs/>
          <w:sz w:val="24"/>
          <w:szCs w:val="24"/>
        </w:rPr>
        <w:t>et al.,</w:t>
      </w:r>
      <w:r w:rsidRPr="00732D45">
        <w:rPr>
          <w:rFonts w:ascii="Times New Roman" w:hAnsi="Times New Roman" w:cs="Times New Roman"/>
          <w:i/>
          <w:iCs/>
          <w:sz w:val="24"/>
          <w:szCs w:val="24"/>
        </w:rPr>
        <w:t xml:space="preserve"> </w:t>
      </w:r>
      <w:r w:rsidRPr="00732D45">
        <w:rPr>
          <w:rFonts w:ascii="Times New Roman" w:hAnsi="Times New Roman" w:cs="Times New Roman"/>
          <w:sz w:val="24"/>
          <w:szCs w:val="24"/>
        </w:rPr>
        <w:t>2007a, Singh et al., 2007b).</w:t>
      </w:r>
    </w:p>
    <w:p w:rsidR="00DD422D" w:rsidRPr="00732D45" w:rsidRDefault="00DD422D" w:rsidP="00DD422D">
      <w:pPr>
        <w:autoSpaceDE w:val="0"/>
        <w:autoSpaceDN w:val="0"/>
        <w:adjustRightInd w:val="0"/>
        <w:spacing w:after="120" w:line="240" w:lineRule="auto"/>
        <w:ind w:firstLine="720"/>
        <w:jc w:val="both"/>
        <w:rPr>
          <w:rFonts w:ascii="Times New Roman" w:hAnsi="Times New Roman"/>
          <w:sz w:val="24"/>
          <w:szCs w:val="24"/>
        </w:rPr>
      </w:pPr>
      <w:r w:rsidRPr="00732D45">
        <w:rPr>
          <w:rFonts w:ascii="Times New Roman" w:hAnsi="Times New Roman" w:cs="Times New Roman"/>
          <w:sz w:val="24"/>
          <w:szCs w:val="24"/>
        </w:rPr>
        <w:t>Rectal pinch smear examination was carried out in 27 DTH/Johnin positive goats. All rectal pinch smears were negative for the presence of MAP</w:t>
      </w:r>
      <w:r w:rsidR="00C0464A" w:rsidRPr="00732D45">
        <w:rPr>
          <w:rFonts w:ascii="Times New Roman" w:hAnsi="Times New Roman" w:cs="Times New Roman"/>
          <w:sz w:val="24"/>
          <w:szCs w:val="24"/>
        </w:rPr>
        <w:t xml:space="preserve"> (Table 2)</w:t>
      </w:r>
      <w:r w:rsidRPr="00732D45">
        <w:rPr>
          <w:rFonts w:ascii="Times New Roman" w:hAnsi="Times New Roman" w:cs="Times New Roman"/>
          <w:sz w:val="24"/>
          <w:szCs w:val="24"/>
        </w:rPr>
        <w:t xml:space="preserve">. In accordance to this it was described in </w:t>
      </w:r>
      <w:r w:rsidRPr="00732D45">
        <w:rPr>
          <w:rFonts w:ascii="Times New Roman" w:hAnsi="Times New Roman" w:cs="Times New Roman"/>
          <w:bCs/>
          <w:kern w:val="36"/>
          <w:sz w:val="24"/>
          <w:szCs w:val="24"/>
        </w:rPr>
        <w:t>Ohio State University Fact Sheet for Johne’s disease in sheep and goats that the s</w:t>
      </w:r>
      <w:r w:rsidRPr="00732D45">
        <w:rPr>
          <w:rFonts w:ascii="Times New Roman" w:hAnsi="Times New Roman" w:cs="Times New Roman"/>
          <w:sz w:val="24"/>
          <w:szCs w:val="24"/>
        </w:rPr>
        <w:t xml:space="preserve">mears of rectal mucosa biopsies are difficult to get and may not be very helpful because the disease process is less likely to involve the rectum in sheep and goats </w:t>
      </w:r>
      <w:r w:rsidRPr="00732D45">
        <w:rPr>
          <w:rFonts w:ascii="Times New Roman" w:hAnsi="Times New Roman"/>
          <w:sz w:val="24"/>
          <w:szCs w:val="24"/>
        </w:rPr>
        <w:t>(</w:t>
      </w:r>
      <w:hyperlink r:id="rId8" w:history="1">
        <w:r w:rsidRPr="00732D45">
          <w:rPr>
            <w:rStyle w:val="Hyperlink"/>
            <w:rFonts w:ascii="Times New Roman" w:hAnsi="Times New Roman"/>
            <w:color w:val="auto"/>
            <w:sz w:val="24"/>
            <w:szCs w:val="24"/>
            <w:u w:val="none"/>
          </w:rPr>
          <w:t>http://ohioline.osu.edu/vme-fact/0003.html</w:t>
        </w:r>
      </w:hyperlink>
      <w:r w:rsidRPr="00732D45">
        <w:rPr>
          <w:rFonts w:ascii="Times New Roman" w:hAnsi="Times New Roman"/>
          <w:sz w:val="24"/>
          <w:szCs w:val="24"/>
        </w:rPr>
        <w:t xml:space="preserve">). </w:t>
      </w:r>
      <w:r w:rsidRPr="00732D45">
        <w:rPr>
          <w:rFonts w:ascii="Times New Roman" w:hAnsi="Times New Roman" w:cs="Times New Roman"/>
          <w:sz w:val="24"/>
          <w:szCs w:val="24"/>
        </w:rPr>
        <w:t xml:space="preserve">Of the 123 goats of Group-I, 27 (21.9%) were positive in DTH test. Of 5 faecal positive goats which also showed clinical signs, </w:t>
      </w:r>
      <w:r w:rsidRPr="00732D45">
        <w:rPr>
          <w:rFonts w:ascii="Times New Roman" w:hAnsi="Times New Roman" w:cs="Times New Roman"/>
          <w:noProof/>
          <w:sz w:val="24"/>
          <w:szCs w:val="24"/>
        </w:rPr>
        <w:t>2 (3.5%) goats died during study were negative by Johnin</w:t>
      </w:r>
      <w:r w:rsidR="00732D45" w:rsidRPr="00732D45">
        <w:rPr>
          <w:rFonts w:ascii="Times New Roman" w:hAnsi="Times New Roman" w:cs="Times New Roman"/>
          <w:noProof/>
          <w:sz w:val="24"/>
          <w:szCs w:val="24"/>
        </w:rPr>
        <w:t xml:space="preserve"> (Table 3)</w:t>
      </w:r>
      <w:r w:rsidRPr="00732D45">
        <w:rPr>
          <w:rFonts w:ascii="Times New Roman" w:hAnsi="Times New Roman" w:cs="Times New Roman"/>
          <w:noProof/>
          <w:sz w:val="24"/>
          <w:szCs w:val="24"/>
        </w:rPr>
        <w:t xml:space="preserve">. Similar to these findings, </w:t>
      </w:r>
      <w:r w:rsidRPr="00732D45">
        <w:rPr>
          <w:rFonts w:ascii="Times New Roman" w:hAnsi="Times New Roman" w:cs="Times New Roman"/>
          <w:sz w:val="24"/>
          <w:szCs w:val="24"/>
        </w:rPr>
        <w:t>Paliwal and Rajya (1982) and Rajukumar (1998)</w:t>
      </w:r>
      <w:r w:rsidRPr="00732D45">
        <w:rPr>
          <w:rFonts w:ascii="Times New Roman" w:hAnsi="Times New Roman" w:cs="Times New Roman"/>
          <w:noProof/>
          <w:sz w:val="24"/>
          <w:szCs w:val="24"/>
        </w:rPr>
        <w:t xml:space="preserve"> stated that </w:t>
      </w:r>
      <w:r w:rsidRPr="00732D45">
        <w:rPr>
          <w:rFonts w:ascii="Times New Roman" w:hAnsi="Times New Roman" w:cs="Times New Roman"/>
          <w:sz w:val="24"/>
          <w:szCs w:val="24"/>
        </w:rPr>
        <w:t xml:space="preserve">sensitivity of Johnin test in goats ranged between 18-30% with least specificity in both preclinical and advanced stage of disease. Tripathi </w:t>
      </w:r>
      <w:r w:rsidRPr="00732D45">
        <w:rPr>
          <w:rFonts w:ascii="Times New Roman" w:hAnsi="Times New Roman" w:cs="Times New Roman"/>
          <w:i/>
          <w:sz w:val="24"/>
          <w:szCs w:val="24"/>
        </w:rPr>
        <w:t>et</w:t>
      </w:r>
      <w:r w:rsidRPr="00732D45">
        <w:rPr>
          <w:rFonts w:ascii="Times New Roman" w:hAnsi="Times New Roman" w:cs="Times New Roman"/>
          <w:i/>
          <w:iCs/>
          <w:sz w:val="24"/>
          <w:szCs w:val="24"/>
        </w:rPr>
        <w:t xml:space="preserve"> al. </w:t>
      </w:r>
      <w:r w:rsidRPr="00732D45">
        <w:rPr>
          <w:rFonts w:ascii="Times New Roman" w:hAnsi="Times New Roman" w:cs="Times New Roman"/>
          <w:sz w:val="24"/>
          <w:szCs w:val="24"/>
        </w:rPr>
        <w:t xml:space="preserve">(2006) reported that of 34 cases of caprine paratuberculosis, </w:t>
      </w:r>
      <w:r w:rsidRPr="00732D45">
        <w:rPr>
          <w:rFonts w:ascii="Times New Roman" w:hAnsi="Times New Roman" w:cs="Times New Roman"/>
          <w:iCs/>
          <w:sz w:val="24"/>
          <w:szCs w:val="24"/>
        </w:rPr>
        <w:t>73.5%</w:t>
      </w:r>
      <w:r w:rsidRPr="00732D45">
        <w:rPr>
          <w:rFonts w:ascii="Times New Roman" w:hAnsi="Times New Roman" w:cs="Times New Roman"/>
          <w:sz w:val="24"/>
          <w:szCs w:val="24"/>
        </w:rPr>
        <w:t xml:space="preserve"> goats were positive for Johnin test. In the present study, of 5 infected goats, 3 (60%) were positive in Johnin test.</w:t>
      </w:r>
    </w:p>
    <w:p w:rsidR="00DD422D" w:rsidRPr="00732D45" w:rsidRDefault="00DD422D" w:rsidP="00DD422D">
      <w:pPr>
        <w:spacing w:after="120" w:line="240" w:lineRule="auto"/>
        <w:jc w:val="both"/>
        <w:rPr>
          <w:rFonts w:ascii="Times New Roman" w:hAnsi="Times New Roman" w:cs="Times New Roman"/>
          <w:sz w:val="24"/>
          <w:szCs w:val="24"/>
        </w:rPr>
      </w:pPr>
      <w:r w:rsidRPr="00732D45">
        <w:rPr>
          <w:rFonts w:ascii="Times New Roman" w:hAnsi="Times New Roman" w:cs="Times New Roman"/>
          <w:sz w:val="24"/>
          <w:szCs w:val="24"/>
        </w:rPr>
        <w:tab/>
        <w:t>Of the 219 goats tested, 95 (43.3%) were positive by ELISA. Of 123 Mehsani goat breed (Group-I), positive reactors were higher 57</w:t>
      </w:r>
      <w:r w:rsidRPr="00732D45">
        <w:rPr>
          <w:rFonts w:ascii="Times New Roman" w:hAnsi="Times New Roman" w:cs="Times New Roman"/>
          <w:b/>
          <w:sz w:val="24"/>
          <w:szCs w:val="24"/>
        </w:rPr>
        <w:t xml:space="preserve"> </w:t>
      </w:r>
      <w:r w:rsidRPr="00732D45">
        <w:rPr>
          <w:rFonts w:ascii="Times New Roman" w:hAnsi="Times New Roman" w:cs="Times New Roman"/>
          <w:sz w:val="24"/>
          <w:szCs w:val="24"/>
        </w:rPr>
        <w:t>(46.3%) and had history of recurrent diarrhea</w:t>
      </w:r>
      <w:r w:rsidR="00C0464A" w:rsidRPr="00732D45">
        <w:rPr>
          <w:rFonts w:ascii="Times New Roman" w:hAnsi="Times New Roman" w:cs="Times New Roman"/>
          <w:sz w:val="24"/>
          <w:szCs w:val="24"/>
        </w:rPr>
        <w:t xml:space="preserve"> (Table 4</w:t>
      </w:r>
      <w:r w:rsidRPr="00732D45">
        <w:rPr>
          <w:rFonts w:ascii="Times New Roman" w:hAnsi="Times New Roman" w:cs="Times New Roman"/>
          <w:sz w:val="24"/>
          <w:szCs w:val="24"/>
        </w:rPr>
        <w:t xml:space="preserve">). Sweeney </w:t>
      </w:r>
      <w:r w:rsidRPr="00732D45">
        <w:rPr>
          <w:rFonts w:ascii="Times New Roman" w:hAnsi="Times New Roman" w:cs="Times New Roman"/>
          <w:iCs/>
          <w:sz w:val="24"/>
          <w:szCs w:val="24"/>
        </w:rPr>
        <w:t>et al.</w:t>
      </w:r>
      <w:r w:rsidRPr="00732D45">
        <w:rPr>
          <w:rFonts w:ascii="Times New Roman" w:hAnsi="Times New Roman" w:cs="Times New Roman"/>
          <w:i/>
          <w:iCs/>
          <w:sz w:val="24"/>
          <w:szCs w:val="24"/>
        </w:rPr>
        <w:t xml:space="preserve"> </w:t>
      </w:r>
      <w:r w:rsidRPr="00732D45">
        <w:rPr>
          <w:rFonts w:ascii="Times New Roman" w:hAnsi="Times New Roman" w:cs="Times New Roman"/>
          <w:sz w:val="24"/>
          <w:szCs w:val="24"/>
        </w:rPr>
        <w:t xml:space="preserve">(1995) reported that sensitivity of ELISA is only 15.0% in animals excreting low quantities of MAP bacilli in their faeces as compared to 87.0% in animals with clinical signs of Johne's disease. In this study similar results were obtained i.e. all the 7 goats showing clinical signs as well as faecal smear positivity were also positive by ELISA. Paolicchi </w:t>
      </w:r>
      <w:r w:rsidRPr="00732D45">
        <w:rPr>
          <w:rFonts w:ascii="Times New Roman" w:hAnsi="Times New Roman" w:cs="Times New Roman"/>
          <w:iCs/>
          <w:sz w:val="24"/>
          <w:szCs w:val="24"/>
        </w:rPr>
        <w:t>et al.</w:t>
      </w:r>
      <w:r w:rsidRPr="00732D45">
        <w:rPr>
          <w:rFonts w:ascii="Times New Roman" w:hAnsi="Times New Roman" w:cs="Times New Roman"/>
          <w:i/>
          <w:iCs/>
          <w:sz w:val="24"/>
          <w:szCs w:val="24"/>
        </w:rPr>
        <w:t xml:space="preserve"> </w:t>
      </w:r>
      <w:r w:rsidRPr="00732D45">
        <w:rPr>
          <w:rFonts w:ascii="Times New Roman" w:hAnsi="Times New Roman" w:cs="Times New Roman"/>
          <w:sz w:val="24"/>
          <w:szCs w:val="24"/>
        </w:rPr>
        <w:t xml:space="preserve">(2003) and Singh et al. (2009) observed that absorbed ELISA was useful to detect positive animals and those goats shedding </w:t>
      </w:r>
      <w:r w:rsidRPr="00732D45">
        <w:rPr>
          <w:rFonts w:ascii="Times New Roman" w:hAnsi="Times New Roman" w:cs="Times New Roman"/>
          <w:iCs/>
          <w:sz w:val="24"/>
          <w:szCs w:val="24"/>
        </w:rPr>
        <w:t>MAP i</w:t>
      </w:r>
      <w:r w:rsidRPr="00732D45">
        <w:rPr>
          <w:rFonts w:ascii="Times New Roman" w:hAnsi="Times New Roman" w:cs="Times New Roman"/>
          <w:sz w:val="24"/>
          <w:szCs w:val="24"/>
        </w:rPr>
        <w:t xml:space="preserve">n faeces. Similarly in the present study all animals shedding MAP in feces were positive in the ELISA test also. ELISA </w:t>
      </w:r>
      <w:r w:rsidR="00396CB9">
        <w:rPr>
          <w:rFonts w:ascii="Times New Roman" w:hAnsi="Times New Roman" w:cs="Times New Roman"/>
          <w:sz w:val="24"/>
          <w:szCs w:val="24"/>
        </w:rPr>
        <w:t>h</w:t>
      </w:r>
      <w:r w:rsidRPr="00732D45">
        <w:rPr>
          <w:rFonts w:ascii="Times New Roman" w:hAnsi="Times New Roman" w:cs="Times New Roman"/>
          <w:sz w:val="24"/>
          <w:szCs w:val="24"/>
        </w:rPr>
        <w:t xml:space="preserve">as </w:t>
      </w:r>
      <w:r w:rsidR="00396CB9">
        <w:rPr>
          <w:rFonts w:ascii="Times New Roman" w:hAnsi="Times New Roman" w:cs="Times New Roman"/>
          <w:sz w:val="24"/>
          <w:szCs w:val="24"/>
        </w:rPr>
        <w:t xml:space="preserve">been described as </w:t>
      </w:r>
      <w:r w:rsidRPr="00732D45">
        <w:rPr>
          <w:rFonts w:ascii="Times New Roman" w:hAnsi="Times New Roman" w:cs="Times New Roman"/>
          <w:sz w:val="24"/>
          <w:szCs w:val="24"/>
        </w:rPr>
        <w:t>most sensitive and specific test for the detection of MAP infection (OIE manual, 2000)</w:t>
      </w:r>
      <w:r w:rsidR="00396CB9">
        <w:rPr>
          <w:rFonts w:ascii="Times New Roman" w:hAnsi="Times New Roman" w:cs="Times New Roman"/>
          <w:sz w:val="24"/>
          <w:szCs w:val="24"/>
        </w:rPr>
        <w:t xml:space="preserve">. In our study also </w:t>
      </w:r>
      <w:r w:rsidR="00396CB9" w:rsidRPr="00732D45">
        <w:rPr>
          <w:rFonts w:ascii="Times New Roman" w:hAnsi="Times New Roman" w:cs="Times New Roman"/>
          <w:sz w:val="24"/>
          <w:szCs w:val="24"/>
        </w:rPr>
        <w:t>Indigenous ELISA kit developed by CIRG, Makhdoom</w:t>
      </w:r>
      <w:r w:rsidR="00396CB9" w:rsidRPr="00396CB9">
        <w:rPr>
          <w:rFonts w:ascii="Times New Roman" w:hAnsi="Times New Roman" w:cs="Times New Roman"/>
          <w:sz w:val="24"/>
          <w:szCs w:val="24"/>
        </w:rPr>
        <w:t xml:space="preserve"> </w:t>
      </w:r>
      <w:r w:rsidR="00396CB9">
        <w:rPr>
          <w:rFonts w:ascii="Times New Roman" w:hAnsi="Times New Roman" w:cs="Times New Roman"/>
          <w:sz w:val="24"/>
          <w:szCs w:val="24"/>
        </w:rPr>
        <w:t xml:space="preserve">was </w:t>
      </w:r>
      <w:r w:rsidR="00396CB9" w:rsidRPr="00732D45">
        <w:rPr>
          <w:rFonts w:ascii="Times New Roman" w:hAnsi="Times New Roman" w:cs="Times New Roman"/>
          <w:sz w:val="24"/>
          <w:szCs w:val="24"/>
        </w:rPr>
        <w:t>most sensitive and specific test for the detection of MAP infection</w:t>
      </w:r>
      <w:r w:rsidRPr="00732D45">
        <w:rPr>
          <w:rFonts w:ascii="Times New Roman" w:hAnsi="Times New Roman" w:cs="Times New Roman"/>
          <w:sz w:val="24"/>
          <w:szCs w:val="24"/>
        </w:rPr>
        <w:t>.</w:t>
      </w:r>
    </w:p>
    <w:p w:rsidR="00DD422D" w:rsidRPr="00732D45" w:rsidRDefault="00DD422D" w:rsidP="00DD422D">
      <w:pPr>
        <w:autoSpaceDE w:val="0"/>
        <w:autoSpaceDN w:val="0"/>
        <w:adjustRightInd w:val="0"/>
        <w:spacing w:after="120" w:line="240" w:lineRule="auto"/>
        <w:ind w:firstLine="720"/>
        <w:jc w:val="both"/>
        <w:rPr>
          <w:rFonts w:ascii="Times New Roman" w:hAnsi="Times New Roman" w:cs="Times New Roman"/>
          <w:sz w:val="24"/>
          <w:szCs w:val="24"/>
        </w:rPr>
      </w:pPr>
      <w:r w:rsidRPr="00732D45">
        <w:rPr>
          <w:rFonts w:ascii="Times New Roman" w:hAnsi="Times New Roman" w:cs="Times New Roman"/>
          <w:sz w:val="24"/>
          <w:szCs w:val="24"/>
        </w:rPr>
        <w:t>Of 219 goats tested, 24 (10.9%) were positive by AGID. Group-III consisting of 20 non-descript goats showed higher number (4 or 20%) of goats as positive reactors. All the 7 goats showed clinical signs and were positive in smear examination and AGID</w:t>
      </w:r>
      <w:r w:rsidR="00C0464A" w:rsidRPr="00732D45">
        <w:rPr>
          <w:rFonts w:ascii="Times New Roman" w:hAnsi="Times New Roman" w:cs="Times New Roman"/>
          <w:sz w:val="24"/>
          <w:szCs w:val="24"/>
        </w:rPr>
        <w:t xml:space="preserve"> (Table 5</w:t>
      </w:r>
      <w:r w:rsidRPr="00732D45">
        <w:rPr>
          <w:rFonts w:ascii="Times New Roman" w:hAnsi="Times New Roman" w:cs="Times New Roman"/>
          <w:sz w:val="24"/>
          <w:szCs w:val="24"/>
        </w:rPr>
        <w:t>). Similarly, Sherman et al. (1984) recorded that of 33 AGID positive cattle, 32 (96.9%) were confirmed for MAP infection by culture or necropsy. Similarly, Ferreira et al.</w:t>
      </w:r>
      <w:r w:rsidRPr="00732D45">
        <w:rPr>
          <w:rFonts w:ascii="Times New Roman" w:hAnsi="Times New Roman" w:cs="Times New Roman"/>
          <w:i/>
          <w:sz w:val="24"/>
          <w:szCs w:val="24"/>
        </w:rPr>
        <w:t xml:space="preserve"> </w:t>
      </w:r>
      <w:r w:rsidRPr="00732D45">
        <w:rPr>
          <w:rFonts w:ascii="Times New Roman" w:hAnsi="Times New Roman" w:cs="Times New Roman"/>
          <w:sz w:val="24"/>
          <w:szCs w:val="24"/>
        </w:rPr>
        <w:t xml:space="preserve">(2002) found AGID specificity </w:t>
      </w:r>
      <w:r w:rsidRPr="00732D45">
        <w:rPr>
          <w:rFonts w:ascii="Times New Roman" w:hAnsi="Times New Roman" w:cs="Times New Roman"/>
          <w:sz w:val="24"/>
          <w:szCs w:val="24"/>
        </w:rPr>
        <w:lastRenderedPageBreak/>
        <w:t xml:space="preserve">was 92.5% and sensitivity 57%. Raul et al. (1998) recorded 11.7% (64 of 546) sero-prevalence of MAP in sheep and goat flocks using AGID test. </w:t>
      </w:r>
    </w:p>
    <w:p w:rsidR="00DD422D" w:rsidRPr="00732D45" w:rsidRDefault="00DD422D" w:rsidP="00DD422D">
      <w:pPr>
        <w:pStyle w:val="NoSpacing"/>
        <w:rPr>
          <w:rFonts w:ascii="Times New Roman" w:hAnsi="Times New Roman"/>
          <w:sz w:val="14"/>
          <w:szCs w:val="24"/>
        </w:rPr>
      </w:pPr>
    </w:p>
    <w:p w:rsidR="00DD422D" w:rsidRPr="00732D45" w:rsidRDefault="00DD422D" w:rsidP="00DD422D">
      <w:pPr>
        <w:pStyle w:val="NoSpacing"/>
        <w:ind w:firstLine="720"/>
        <w:jc w:val="both"/>
        <w:rPr>
          <w:rFonts w:ascii="Times New Roman" w:hAnsi="Times New Roman"/>
          <w:sz w:val="24"/>
          <w:szCs w:val="24"/>
        </w:rPr>
      </w:pPr>
      <w:r w:rsidRPr="00732D45">
        <w:rPr>
          <w:rFonts w:ascii="Times New Roman" w:hAnsi="Times New Roman"/>
          <w:sz w:val="24"/>
          <w:szCs w:val="24"/>
        </w:rPr>
        <w:t>PCR was carried out on faecal samples of suspected animals of Group-I and III with history of recurrent diarrhoea or pasty faeces and tissue samples of three goats died in Group-I. Of 40 goats, 7 showed clinical signs and were also positive by faecal smear examination</w:t>
      </w:r>
      <w:r w:rsidR="00732D45">
        <w:rPr>
          <w:rFonts w:ascii="Times New Roman" w:hAnsi="Times New Roman"/>
          <w:sz w:val="24"/>
          <w:szCs w:val="24"/>
        </w:rPr>
        <w:t xml:space="preserve"> </w:t>
      </w:r>
      <w:r w:rsidR="00732D45" w:rsidRPr="00732D45">
        <w:rPr>
          <w:rFonts w:ascii="Times New Roman" w:hAnsi="Times New Roman"/>
          <w:sz w:val="24"/>
          <w:szCs w:val="24"/>
        </w:rPr>
        <w:t>(Figure 1)</w:t>
      </w:r>
      <w:r w:rsidRPr="00732D45">
        <w:rPr>
          <w:rFonts w:ascii="Times New Roman" w:hAnsi="Times New Roman"/>
          <w:sz w:val="24"/>
          <w:szCs w:val="24"/>
        </w:rPr>
        <w:t>. Among these 7 goats faecal PCR detected 5 goats as positive while 2 were negative</w:t>
      </w:r>
      <w:r w:rsidR="00C0464A" w:rsidRPr="00732D45">
        <w:rPr>
          <w:rFonts w:ascii="Times New Roman" w:hAnsi="Times New Roman"/>
          <w:sz w:val="24"/>
          <w:szCs w:val="24"/>
        </w:rPr>
        <w:t xml:space="preserve"> (Table 6</w:t>
      </w:r>
      <w:r w:rsidRPr="00732D45">
        <w:rPr>
          <w:rFonts w:ascii="Times New Roman" w:hAnsi="Times New Roman"/>
          <w:sz w:val="24"/>
          <w:szCs w:val="24"/>
        </w:rPr>
        <w:t>). Munjal et al. (2007) observed that faecal smear examination with acid fast staining detected more goats positive than bacterial culture and PCR. Previous studies also reported higher prevalence of MAP in farm herds as compared to farmer’s herds (Kumar et al., 2007). Tissue samples of all 3 goats died during study were positive by PCR</w:t>
      </w:r>
      <w:r w:rsidR="00732D45">
        <w:rPr>
          <w:rFonts w:ascii="Times New Roman" w:hAnsi="Times New Roman"/>
          <w:sz w:val="24"/>
          <w:szCs w:val="24"/>
        </w:rPr>
        <w:t>.</w:t>
      </w:r>
      <w:r w:rsidRPr="00732D45">
        <w:rPr>
          <w:rFonts w:ascii="Times New Roman" w:hAnsi="Times New Roman"/>
          <w:sz w:val="24"/>
          <w:szCs w:val="24"/>
        </w:rPr>
        <w:t xml:space="preserve"> Similarly, Stabel (1997) reported that IS900 based PCR could be more sensitive in tissue samples in confirming diagnosis at necropsy.</w:t>
      </w:r>
    </w:p>
    <w:p w:rsidR="00DD422D" w:rsidRPr="00732D45" w:rsidRDefault="00DD422D" w:rsidP="00DD422D">
      <w:pPr>
        <w:pStyle w:val="NoSpacing"/>
        <w:ind w:firstLine="720"/>
        <w:jc w:val="both"/>
        <w:rPr>
          <w:rFonts w:ascii="Times New Roman" w:hAnsi="Times New Roman"/>
          <w:sz w:val="14"/>
          <w:szCs w:val="24"/>
        </w:rPr>
      </w:pPr>
    </w:p>
    <w:p w:rsidR="00DD422D" w:rsidRPr="00732D45" w:rsidRDefault="00DD422D" w:rsidP="00DD422D">
      <w:pPr>
        <w:autoSpaceDE w:val="0"/>
        <w:autoSpaceDN w:val="0"/>
        <w:adjustRightInd w:val="0"/>
        <w:spacing w:after="120" w:line="240" w:lineRule="auto"/>
        <w:ind w:firstLine="720"/>
        <w:jc w:val="both"/>
        <w:rPr>
          <w:rFonts w:ascii="Times New Roman" w:hAnsi="Times New Roman" w:cs="Times New Roman"/>
          <w:sz w:val="24"/>
          <w:szCs w:val="24"/>
        </w:rPr>
      </w:pPr>
      <w:r w:rsidRPr="00732D45">
        <w:rPr>
          <w:rFonts w:ascii="Times New Roman" w:hAnsi="Times New Roman" w:cs="Times New Roman"/>
          <w:sz w:val="24"/>
          <w:szCs w:val="24"/>
        </w:rPr>
        <w:t>All three goats died during study in Group-I were subjected to post mortem examination, revealed enlargement of mesenteric and ileocecal lymph nodes and thickening of ileum and ileocecal junction wall</w:t>
      </w:r>
      <w:r w:rsidR="00732D45">
        <w:rPr>
          <w:rFonts w:ascii="Times New Roman" w:hAnsi="Times New Roman" w:cs="Times New Roman"/>
          <w:sz w:val="24"/>
          <w:szCs w:val="24"/>
        </w:rPr>
        <w:t xml:space="preserve"> (Figure 3 and 4)</w:t>
      </w:r>
      <w:r w:rsidRPr="00732D45">
        <w:rPr>
          <w:rFonts w:ascii="Times New Roman" w:hAnsi="Times New Roman" w:cs="Times New Roman"/>
          <w:sz w:val="24"/>
          <w:szCs w:val="24"/>
        </w:rPr>
        <w:t xml:space="preserve">. In one goat slight corrugation of ileal mucosa was observed. Carcass showed depletion of fat depots. Rajukumar (1998) observed similar lesions with enlarged, edematous and congested mesenteric and ileocecal lymph nodes. Corrugation of ileal mucosa observed in only one goat as described in </w:t>
      </w:r>
      <w:r w:rsidRPr="00732D45">
        <w:rPr>
          <w:rFonts w:ascii="Times New Roman" w:hAnsi="Times New Roman" w:cs="Times New Roman"/>
          <w:bCs/>
          <w:kern w:val="36"/>
          <w:sz w:val="24"/>
          <w:szCs w:val="24"/>
        </w:rPr>
        <w:t xml:space="preserve">to Ohio State University Fact Sheet for Johne’s disease that </w:t>
      </w:r>
      <w:r w:rsidRPr="00732D45">
        <w:rPr>
          <w:rFonts w:ascii="Times New Roman" w:hAnsi="Times New Roman" w:cs="Times New Roman"/>
          <w:sz w:val="24"/>
          <w:szCs w:val="24"/>
        </w:rPr>
        <w:t>sheep and goats may exhibit some gross and microscopic lesions not typical of those seen in cattle. Ridges and thickening of the small intestine and cecum are not always seen as is common in cattle.</w:t>
      </w:r>
    </w:p>
    <w:p w:rsidR="00DD422D" w:rsidRPr="00732D45" w:rsidRDefault="00DD422D" w:rsidP="00DD422D">
      <w:pPr>
        <w:spacing w:after="240" w:line="240" w:lineRule="auto"/>
        <w:ind w:firstLine="720"/>
        <w:jc w:val="both"/>
        <w:outlineLvl w:val="0"/>
        <w:rPr>
          <w:rFonts w:ascii="Times New Roman" w:hAnsi="Times New Roman" w:cs="Times New Roman"/>
          <w:sz w:val="24"/>
          <w:szCs w:val="24"/>
        </w:rPr>
      </w:pPr>
      <w:r w:rsidRPr="00732D45">
        <w:rPr>
          <w:rFonts w:ascii="Times New Roman" w:hAnsi="Times New Roman" w:cs="Times New Roman"/>
          <w:sz w:val="24"/>
          <w:szCs w:val="24"/>
        </w:rPr>
        <w:t xml:space="preserve">Storset </w:t>
      </w:r>
      <w:r w:rsidRPr="00732D45">
        <w:rPr>
          <w:rFonts w:ascii="Times New Roman" w:hAnsi="Times New Roman" w:cs="Times New Roman"/>
          <w:i/>
          <w:iCs/>
          <w:sz w:val="24"/>
          <w:szCs w:val="24"/>
        </w:rPr>
        <w:t xml:space="preserve">et al. </w:t>
      </w:r>
      <w:r w:rsidRPr="00732D45">
        <w:rPr>
          <w:rFonts w:ascii="Times New Roman" w:hAnsi="Times New Roman" w:cs="Times New Roman"/>
          <w:iCs/>
          <w:sz w:val="24"/>
          <w:szCs w:val="24"/>
        </w:rPr>
        <w:t>(</w:t>
      </w:r>
      <w:r w:rsidRPr="00732D45">
        <w:rPr>
          <w:rFonts w:ascii="Times New Roman" w:hAnsi="Times New Roman" w:cs="Times New Roman"/>
          <w:sz w:val="24"/>
          <w:szCs w:val="24"/>
        </w:rPr>
        <w:t xml:space="preserve">2001) observed more number of goats with lesions in jejunum as compared to ileum while the lesions in ileum were detected in only one goat. In contrast to this lesions in jejunum were not observed in present study. Histopathological changes </w:t>
      </w:r>
      <w:r w:rsidR="00C0464A" w:rsidRPr="00732D45">
        <w:rPr>
          <w:rFonts w:ascii="Times New Roman" w:hAnsi="Times New Roman" w:cs="Times New Roman"/>
          <w:sz w:val="24"/>
          <w:szCs w:val="24"/>
        </w:rPr>
        <w:t xml:space="preserve">in goats died of JD </w:t>
      </w:r>
      <w:r w:rsidRPr="00732D45">
        <w:rPr>
          <w:rFonts w:ascii="Times New Roman" w:hAnsi="Times New Roman" w:cs="Times New Roman"/>
          <w:sz w:val="24"/>
          <w:szCs w:val="24"/>
        </w:rPr>
        <w:t xml:space="preserve">revealed slightly congested intestinal mucosa with infiltration of mononuclear cells consisting of lymphocytes and macrophages in lamina propria. Villi were thickened and blunt at some places. Mesenteric lymph nodes exhibited infiltration of lymphocytes and macrophages. Munjal </w:t>
      </w:r>
      <w:r w:rsidRPr="00732D45">
        <w:rPr>
          <w:rFonts w:ascii="Times New Roman" w:hAnsi="Times New Roman" w:cs="Times New Roman"/>
          <w:i/>
          <w:iCs/>
          <w:sz w:val="24"/>
          <w:szCs w:val="24"/>
        </w:rPr>
        <w:t xml:space="preserve">et al. </w:t>
      </w:r>
      <w:r w:rsidRPr="00732D45">
        <w:rPr>
          <w:rFonts w:ascii="Times New Roman" w:hAnsi="Times New Roman" w:cs="Times New Roman"/>
          <w:sz w:val="24"/>
          <w:szCs w:val="24"/>
        </w:rPr>
        <w:t xml:space="preserve">(2005) observed similar lesions such as thickening of the intestinal villi with flat and wide tips, infiltration of lymphocytes, macrophages and epithelioid cells in lamina propria of intestine and inter-follicular area of mesenteric lymph nodes. Similar Histopathological changes observed by Paliwal and Rajya, (1982) and Rajkumar, (1998). </w:t>
      </w:r>
    </w:p>
    <w:p w:rsidR="00DD422D" w:rsidRPr="00732D45" w:rsidRDefault="00DD422D" w:rsidP="00DD422D">
      <w:pPr>
        <w:spacing w:after="0"/>
        <w:jc w:val="both"/>
        <w:rPr>
          <w:rFonts w:ascii="Times New Roman" w:hAnsi="Times New Roman" w:cs="Times New Roman"/>
          <w:b/>
          <w:bCs/>
          <w:sz w:val="24"/>
          <w:szCs w:val="24"/>
        </w:rPr>
      </w:pPr>
      <w:r w:rsidRPr="00732D45">
        <w:rPr>
          <w:rFonts w:ascii="Times New Roman" w:hAnsi="Times New Roman" w:cs="Times New Roman"/>
          <w:b/>
          <w:bCs/>
          <w:sz w:val="24"/>
          <w:szCs w:val="24"/>
        </w:rPr>
        <w:t>4. Acknowledgement</w:t>
      </w:r>
    </w:p>
    <w:p w:rsidR="00F756C0" w:rsidRPr="00732D45" w:rsidRDefault="00DD422D" w:rsidP="00DD422D">
      <w:pPr>
        <w:jc w:val="both"/>
        <w:rPr>
          <w:rFonts w:ascii="Times New Roman" w:hAnsi="Times New Roman" w:cs="Times New Roman"/>
          <w:sz w:val="24"/>
          <w:szCs w:val="24"/>
        </w:rPr>
      </w:pPr>
      <w:r w:rsidRPr="00732D45">
        <w:rPr>
          <w:rFonts w:ascii="Times New Roman" w:hAnsi="Times New Roman" w:cs="Times New Roman"/>
          <w:sz w:val="24"/>
          <w:szCs w:val="24"/>
        </w:rPr>
        <w:t>Authors are thankful to Council of Science &amp; Industrial Research, New Delhi for financial assistance and Head, Animal Health Division and Director, CIRG, Makhdoom for the technical assistance.</w:t>
      </w:r>
    </w:p>
    <w:p w:rsidR="00DD422D" w:rsidRPr="00732D45" w:rsidRDefault="00DD422D" w:rsidP="00DD422D">
      <w:pPr>
        <w:pStyle w:val="NoSpacing"/>
        <w:spacing w:line="360" w:lineRule="auto"/>
        <w:rPr>
          <w:rFonts w:ascii="Times New Roman" w:hAnsi="Times New Roman"/>
          <w:b/>
          <w:sz w:val="24"/>
          <w:szCs w:val="24"/>
          <w:lang w:val="en-AU"/>
        </w:rPr>
      </w:pPr>
      <w:r w:rsidRPr="00732D45">
        <w:rPr>
          <w:rFonts w:ascii="Times New Roman" w:hAnsi="Times New Roman"/>
          <w:b/>
          <w:sz w:val="24"/>
          <w:szCs w:val="24"/>
        </w:rPr>
        <w:t xml:space="preserve">5. </w:t>
      </w:r>
      <w:r w:rsidRPr="00732D45">
        <w:rPr>
          <w:rFonts w:ascii="Times New Roman" w:hAnsi="Times New Roman"/>
          <w:b/>
          <w:sz w:val="24"/>
          <w:szCs w:val="24"/>
          <w:lang w:val="en-AU"/>
        </w:rPr>
        <w:t>Conflict of Interest</w:t>
      </w:r>
    </w:p>
    <w:p w:rsidR="00B96444" w:rsidRPr="00732D45" w:rsidRDefault="00DD422D" w:rsidP="00A40F8B">
      <w:pPr>
        <w:pStyle w:val="NoSpacing"/>
        <w:spacing w:line="360" w:lineRule="auto"/>
        <w:rPr>
          <w:rFonts w:ascii="Times New Roman" w:hAnsi="Times New Roman"/>
          <w:sz w:val="24"/>
          <w:szCs w:val="24"/>
          <w:lang w:val="en-AU"/>
        </w:rPr>
        <w:sectPr w:rsidR="00B96444" w:rsidRPr="00732D45" w:rsidSect="00B96444">
          <w:footerReference w:type="default" r:id="rId9"/>
          <w:pgSz w:w="12240" w:h="15840"/>
          <w:pgMar w:top="1354" w:right="1440" w:bottom="1166" w:left="1440" w:header="720" w:footer="547" w:gutter="0"/>
          <w:lnNumType w:countBy="1" w:restart="continuous"/>
          <w:cols w:space="720"/>
          <w:docGrid w:linePitch="360"/>
        </w:sectPr>
      </w:pPr>
      <w:r w:rsidRPr="00732D45">
        <w:rPr>
          <w:rFonts w:ascii="Times New Roman" w:hAnsi="Times New Roman"/>
          <w:sz w:val="24"/>
          <w:szCs w:val="24"/>
          <w:lang w:val="en-AU"/>
        </w:rPr>
        <w:t xml:space="preserve">No </w:t>
      </w:r>
      <w:r w:rsidR="00A40F8B" w:rsidRPr="00732D45">
        <w:rPr>
          <w:rFonts w:ascii="Times New Roman" w:hAnsi="Times New Roman"/>
          <w:sz w:val="24"/>
          <w:szCs w:val="24"/>
          <w:lang w:val="en-AU"/>
        </w:rPr>
        <w:t>conflict of interest to declare</w:t>
      </w:r>
    </w:p>
    <w:p w:rsidR="00B12D48" w:rsidRPr="004D4A91" w:rsidRDefault="00AD440E" w:rsidP="004D4A91">
      <w:pPr>
        <w:pStyle w:val="NoSpacing"/>
        <w:jc w:val="both"/>
        <w:rPr>
          <w:rFonts w:ascii="Times New Roman" w:hAnsi="Times New Roman"/>
          <w:b/>
          <w:sz w:val="24"/>
          <w:szCs w:val="24"/>
        </w:rPr>
      </w:pPr>
      <w:r w:rsidRPr="004D4A91">
        <w:rPr>
          <w:rFonts w:ascii="Times New Roman" w:hAnsi="Times New Roman"/>
          <w:b/>
          <w:sz w:val="24"/>
          <w:szCs w:val="24"/>
        </w:rPr>
        <w:lastRenderedPageBreak/>
        <w:t xml:space="preserve">6. </w:t>
      </w:r>
      <w:r w:rsidR="00E96F1F" w:rsidRPr="004D4A91">
        <w:rPr>
          <w:rFonts w:ascii="Times New Roman" w:hAnsi="Times New Roman"/>
          <w:b/>
          <w:sz w:val="24"/>
          <w:szCs w:val="24"/>
        </w:rPr>
        <w:t>References</w:t>
      </w:r>
    </w:p>
    <w:p w:rsidR="00AD440E" w:rsidRPr="004D4A91" w:rsidRDefault="00AD440E" w:rsidP="004D4A91">
      <w:pPr>
        <w:pStyle w:val="NoSpacing"/>
        <w:jc w:val="both"/>
        <w:rPr>
          <w:rFonts w:ascii="Times New Roman" w:hAnsi="Times New Roman"/>
          <w:b/>
          <w:sz w:val="24"/>
          <w:szCs w:val="24"/>
        </w:rPr>
      </w:pP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Chiodini RJ, Van Kruiningen HJ and Merkal RS (1984). Ruminant paratuberculosis (Johne's disease): The current status and future prospe</w:t>
      </w:r>
      <w:r w:rsidR="00EE37AA">
        <w:rPr>
          <w:rFonts w:ascii="Times New Roman" w:hAnsi="Times New Roman" w:cs="Times New Roman"/>
          <w:sz w:val="24"/>
          <w:szCs w:val="24"/>
        </w:rPr>
        <w:t>cts. Cornell Vet., 74: 218-262.</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Clarke CJ (1997). The pathology and pathogenesis of paratuberculosis in ruminants and other species. J. Comp. Path., 116: 217-261.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Cocito C, Gilot P,</w:t>
      </w:r>
      <w:r w:rsidR="004D4A91">
        <w:rPr>
          <w:rFonts w:ascii="Times New Roman" w:hAnsi="Times New Roman" w:cs="Times New Roman"/>
          <w:sz w:val="24"/>
          <w:szCs w:val="24"/>
        </w:rPr>
        <w:t xml:space="preserve"> Coene M, de Kesel M, Poupart P and Vannuffel P</w:t>
      </w:r>
      <w:r w:rsidRPr="004D4A91">
        <w:rPr>
          <w:rFonts w:ascii="Times New Roman" w:hAnsi="Times New Roman" w:cs="Times New Roman"/>
          <w:sz w:val="24"/>
          <w:szCs w:val="24"/>
        </w:rPr>
        <w:t xml:space="preserve"> (1994). Paratuberculosis. Clin. Microbial. Rev., 7(3): 328-345.</w:t>
      </w:r>
    </w:p>
    <w:p w:rsidR="00524E70" w:rsidRPr="008814D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Collins MT (2002). Interpretation of a commercial bovine paratuberculosis enzyme-linked immunosorbent assay by using likelihood ratios. </w:t>
      </w:r>
      <w:r w:rsidRPr="008814D1">
        <w:rPr>
          <w:rFonts w:ascii="Times New Roman" w:hAnsi="Times New Roman" w:cs="Times New Roman"/>
          <w:iCs/>
          <w:sz w:val="24"/>
          <w:szCs w:val="24"/>
        </w:rPr>
        <w:t>Clinical and Diagnostic Laboratory Immunology,</w:t>
      </w:r>
      <w:r w:rsidRPr="008814D1">
        <w:rPr>
          <w:rFonts w:ascii="Times New Roman" w:hAnsi="Times New Roman" w:cs="Times New Roman"/>
          <w:sz w:val="24"/>
          <w:szCs w:val="24"/>
        </w:rPr>
        <w:t xml:space="preserve"> 9(6): 1367-1371.</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Ferreira R, Fonseca LS and Lilenbaum W (2002). Agar gel immunodiffusion test (AGID) evaluation for detection of bovine paratuberculosis in Rio de Janeiro, Brazil. Letters in Applied Microbiology, 35: 173-175.</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Green EP, Tizzard MLV, Moss MT, Thompson J, Winterbourne DJ, Mc Fadden JJ and Hermon-Taylor J (1989). Sequence and characteristics of IS900, an insertion element identified in a human Crohn’s disease isolate of </w:t>
      </w:r>
      <w:r w:rsidRPr="004D4A91">
        <w:rPr>
          <w:rFonts w:ascii="Times New Roman" w:hAnsi="Times New Roman" w:cs="Times New Roman"/>
          <w:i/>
          <w:sz w:val="24"/>
          <w:szCs w:val="24"/>
        </w:rPr>
        <w:t>Mycobacterium avium</w:t>
      </w:r>
      <w:r w:rsidRPr="004D4A91">
        <w:rPr>
          <w:rFonts w:ascii="Times New Roman" w:hAnsi="Times New Roman" w:cs="Times New Roman"/>
          <w:sz w:val="24"/>
          <w:szCs w:val="24"/>
        </w:rPr>
        <w:t xml:space="preserve"> subsp.</w:t>
      </w:r>
      <w:r w:rsidRPr="004D4A91">
        <w:rPr>
          <w:rFonts w:ascii="Times New Roman" w:hAnsi="Times New Roman" w:cs="Times New Roman"/>
          <w:i/>
          <w:sz w:val="24"/>
          <w:szCs w:val="24"/>
        </w:rPr>
        <w:t xml:space="preserve"> paratuberculosis</w:t>
      </w:r>
      <w:r w:rsidRPr="004D4A91">
        <w:rPr>
          <w:rFonts w:ascii="Times New Roman" w:hAnsi="Times New Roman" w:cs="Times New Roman"/>
          <w:sz w:val="24"/>
          <w:szCs w:val="24"/>
        </w:rPr>
        <w:t>. Nucleic acid research, 17: 9063-9073.</w:t>
      </w:r>
    </w:p>
    <w:p w:rsidR="008814D1" w:rsidRDefault="00524E70" w:rsidP="008814D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Kumar P, Singh SV, Bhatiya AK, Sevilla I, Singh AV, Whittington RJ, Juste RA, Gupta VK, Singh PK, Sohal JS and Vihan VS (2007). Juvenile Capri-Paratuberculosis in India; Incidence and characterization of by six diagnostic tests. </w:t>
      </w:r>
      <w:r w:rsidRPr="008814D1">
        <w:rPr>
          <w:rFonts w:ascii="Times New Roman" w:hAnsi="Times New Roman" w:cs="Times New Roman"/>
          <w:sz w:val="24"/>
          <w:szCs w:val="24"/>
        </w:rPr>
        <w:t>Small Ruminant Research</w:t>
      </w:r>
      <w:r w:rsidR="008814D1">
        <w:rPr>
          <w:rFonts w:ascii="Times New Roman" w:hAnsi="Times New Roman" w:cs="Times New Roman"/>
          <w:sz w:val="24"/>
          <w:szCs w:val="24"/>
        </w:rPr>
        <w:t xml:space="preserve">. 73: </w:t>
      </w:r>
      <w:r w:rsidRPr="004D4A91">
        <w:rPr>
          <w:rFonts w:ascii="Times New Roman" w:hAnsi="Times New Roman" w:cs="Times New Roman"/>
          <w:sz w:val="24"/>
          <w:szCs w:val="24"/>
        </w:rPr>
        <w:t>45-53</w:t>
      </w:r>
    </w:p>
    <w:p w:rsidR="008814D1" w:rsidRPr="008814D1" w:rsidRDefault="008814D1" w:rsidP="008814D1">
      <w:pPr>
        <w:pStyle w:val="ListParagraph"/>
        <w:numPr>
          <w:ilvl w:val="0"/>
          <w:numId w:val="1"/>
        </w:numPr>
        <w:spacing w:after="0"/>
        <w:ind w:left="450"/>
        <w:jc w:val="both"/>
        <w:rPr>
          <w:rFonts w:ascii="Times New Roman" w:hAnsi="Times New Roman" w:cs="Times New Roman"/>
          <w:sz w:val="24"/>
          <w:szCs w:val="24"/>
        </w:rPr>
      </w:pPr>
      <w:r>
        <w:rPr>
          <w:rFonts w:ascii="Times New Roman" w:hAnsi="Times New Roman" w:cs="Times New Roman"/>
          <w:sz w:val="24"/>
          <w:szCs w:val="24"/>
        </w:rPr>
        <w:t>Kurade NP, Tripathi BN, Rajukumar K and Parihar NS</w:t>
      </w:r>
      <w:r w:rsidRPr="008814D1">
        <w:rPr>
          <w:rFonts w:ascii="Times New Roman" w:hAnsi="Times New Roman" w:cs="Times New Roman"/>
          <w:sz w:val="24"/>
          <w:szCs w:val="24"/>
        </w:rPr>
        <w:t xml:space="preserve"> (2004). Sequential development of histologiclesions and theirrelationship with bacterial isolation, fecal shedding, and immune responses during progressive stages of experimental infection of lambs with </w:t>
      </w:r>
      <w:r w:rsidRPr="008814D1">
        <w:rPr>
          <w:rFonts w:ascii="Times New Roman" w:hAnsi="Times New Roman" w:cs="Times New Roman"/>
          <w:i/>
          <w:sz w:val="24"/>
          <w:szCs w:val="24"/>
        </w:rPr>
        <w:t>Mycobacterium</w:t>
      </w:r>
      <w:r w:rsidRPr="008814D1">
        <w:rPr>
          <w:rFonts w:ascii="Times New Roman" w:hAnsi="Times New Roman" w:cs="Times New Roman"/>
          <w:sz w:val="24"/>
          <w:szCs w:val="24"/>
        </w:rPr>
        <w:t xml:space="preserve"> </w:t>
      </w:r>
      <w:r w:rsidRPr="008814D1">
        <w:rPr>
          <w:rFonts w:ascii="Times New Roman" w:hAnsi="Times New Roman" w:cs="Times New Roman"/>
          <w:i/>
          <w:sz w:val="24"/>
          <w:szCs w:val="24"/>
        </w:rPr>
        <w:t>avium</w:t>
      </w:r>
      <w:r w:rsidRPr="008814D1">
        <w:rPr>
          <w:rFonts w:ascii="Times New Roman" w:hAnsi="Times New Roman" w:cs="Times New Roman"/>
          <w:sz w:val="24"/>
          <w:szCs w:val="24"/>
        </w:rPr>
        <w:t xml:space="preserve"> subsp. </w:t>
      </w:r>
      <w:r w:rsidRPr="008814D1">
        <w:rPr>
          <w:rFonts w:ascii="Times New Roman" w:hAnsi="Times New Roman" w:cs="Times New Roman"/>
          <w:i/>
          <w:sz w:val="24"/>
          <w:szCs w:val="24"/>
        </w:rPr>
        <w:t>paratuberculosis</w:t>
      </w:r>
      <w:r w:rsidRPr="008814D1">
        <w:rPr>
          <w:rFonts w:ascii="Times New Roman" w:hAnsi="Times New Roman" w:cs="Times New Roman"/>
          <w:sz w:val="24"/>
          <w:szCs w:val="24"/>
        </w:rPr>
        <w:t>. Vet Pathol</w:t>
      </w:r>
      <w:r>
        <w:rPr>
          <w:rFonts w:ascii="Times New Roman" w:hAnsi="Times New Roman" w:cs="Times New Roman"/>
          <w:sz w:val="24"/>
          <w:szCs w:val="24"/>
        </w:rPr>
        <w:t>. 41:</w:t>
      </w:r>
      <w:r w:rsidRPr="008814D1">
        <w:rPr>
          <w:rFonts w:ascii="Times New Roman" w:hAnsi="Times New Roman" w:cs="Times New Roman"/>
          <w:sz w:val="24"/>
          <w:szCs w:val="24"/>
        </w:rPr>
        <w:t xml:space="preserve"> 378–387.</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Luna LG (1968). Manual of Histological Staining Methods of the Armed Forces Institute of Pathology. 3rd Edn. McGraw Hill Book Company, New York.</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Manning EJB and Collins MT (2001). </w:t>
      </w:r>
      <w:r w:rsidRPr="004D4A91">
        <w:rPr>
          <w:rFonts w:ascii="Times New Roman" w:hAnsi="Times New Roman" w:cs="Times New Roman"/>
          <w:i/>
          <w:sz w:val="24"/>
          <w:szCs w:val="24"/>
        </w:rPr>
        <w:t>Mycobacterium avium</w:t>
      </w:r>
      <w:r w:rsidRPr="004D4A91">
        <w:rPr>
          <w:rFonts w:ascii="Times New Roman" w:hAnsi="Times New Roman" w:cs="Times New Roman"/>
          <w:sz w:val="24"/>
          <w:szCs w:val="24"/>
        </w:rPr>
        <w:t xml:space="preserve"> subsp. </w:t>
      </w:r>
      <w:r w:rsidRPr="004D4A91">
        <w:rPr>
          <w:rFonts w:ascii="Times New Roman" w:hAnsi="Times New Roman" w:cs="Times New Roman"/>
          <w:i/>
          <w:sz w:val="24"/>
          <w:szCs w:val="24"/>
        </w:rPr>
        <w:t>paratuberculosis</w:t>
      </w:r>
      <w:r w:rsidRPr="004D4A91">
        <w:rPr>
          <w:rFonts w:ascii="Times New Roman" w:hAnsi="Times New Roman" w:cs="Times New Roman"/>
          <w:sz w:val="24"/>
          <w:szCs w:val="24"/>
        </w:rPr>
        <w:t xml:space="preserve">: pathogen, pathogenesis and diagnosis. Rev. Sci. Tech. off. Int. Epiz., 20: 133-150. </w:t>
      </w:r>
    </w:p>
    <w:p w:rsidR="00524E70" w:rsidRPr="004D4A91" w:rsidRDefault="004D4A91" w:rsidP="004D4A91">
      <w:pPr>
        <w:pStyle w:val="ListParagraph"/>
        <w:numPr>
          <w:ilvl w:val="0"/>
          <w:numId w:val="1"/>
        </w:numPr>
        <w:spacing w:after="0"/>
        <w:ind w:left="450"/>
        <w:jc w:val="both"/>
        <w:rPr>
          <w:rFonts w:ascii="Times New Roman" w:hAnsi="Times New Roman" w:cs="Times New Roman"/>
          <w:sz w:val="24"/>
          <w:szCs w:val="24"/>
        </w:rPr>
      </w:pPr>
      <w:r>
        <w:rPr>
          <w:rFonts w:ascii="Times New Roman" w:hAnsi="Times New Roman" w:cs="Times New Roman"/>
          <w:sz w:val="24"/>
          <w:szCs w:val="24"/>
        </w:rPr>
        <w:t>Molina A, Morere L and Li</w:t>
      </w:r>
      <w:r w:rsidR="00524E70" w:rsidRPr="004D4A91">
        <w:rPr>
          <w:rFonts w:ascii="Times New Roman" w:hAnsi="Times New Roman" w:cs="Times New Roman"/>
          <w:sz w:val="24"/>
          <w:szCs w:val="24"/>
        </w:rPr>
        <w:t xml:space="preserve">anes D (1991). Enzyme-linked immunosorbent assay for detection of antibodies against Mycobacterium paratuberculosis in goats. Am. J Vet. Res., 52: 863-868.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Munjal SK Tripathi BN and Paliwal OP (2005). Progressive immunopathological changes during early stages of experimental infection of goats with Mycobacterium avium subspecies</w:t>
      </w:r>
      <w:r w:rsidR="004D4A91">
        <w:rPr>
          <w:rFonts w:ascii="Times New Roman" w:hAnsi="Times New Roman" w:cs="Times New Roman"/>
          <w:sz w:val="24"/>
          <w:szCs w:val="24"/>
        </w:rPr>
        <w:t xml:space="preserve"> paratuberculosis. Vet. Pathol.</w:t>
      </w:r>
      <w:r w:rsidRPr="004D4A91">
        <w:rPr>
          <w:rFonts w:ascii="Times New Roman" w:hAnsi="Times New Roman" w:cs="Times New Roman"/>
          <w:sz w:val="24"/>
          <w:szCs w:val="24"/>
        </w:rPr>
        <w:t xml:space="preserve"> 42: 427-436.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Munjal SK, Tripathi BN, Paliwal OP, Boehmer J and Homuth M (2007). Application of different methods for the diagnosis of experimental paratuberculosis in goats. Zoonosis and Public Health, 54: 140-146.</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Ohio State University Fact Sheet for Johne’s disease. (</w:t>
      </w:r>
      <w:hyperlink r:id="rId10" w:history="1">
        <w:r w:rsidRPr="004D4A91">
          <w:rPr>
            <w:rStyle w:val="Hyperlink"/>
            <w:rFonts w:ascii="Times New Roman" w:hAnsi="Times New Roman" w:cs="Times New Roman"/>
            <w:color w:val="auto"/>
            <w:sz w:val="24"/>
            <w:szCs w:val="24"/>
            <w:u w:val="none"/>
          </w:rPr>
          <w:t>http://ohioline.osu.edu/vme-fact/0003.html</w:t>
        </w:r>
      </w:hyperlink>
      <w:r w:rsidRPr="004D4A91">
        <w:rPr>
          <w:rFonts w:ascii="Times New Roman" w:hAnsi="Times New Roman" w:cs="Times New Roman"/>
          <w:sz w:val="24"/>
          <w:szCs w:val="24"/>
        </w:rPr>
        <w:t>).</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OIE Manual (2000). Johne's disease. pp. 30-35.</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lastRenderedPageBreak/>
        <w:t>Paliwal OP and Rajya BS (1982). Evaluation of paratuberculosis in goats: Pathomorphological studies. Indian J. Vet. Path., 6: 29-34.</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Pande P G (1940). Paratuberculosis (Johne 's disease) of cattle in Assam. Its invidence and epizootiology. Ind. J. Vet. Sci., 10: 40.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Paolicchi FA, Zumarraga MJ, Gioffre A, Zamorano P, Morsella C, Verna A, Cataldi A, Alito A and Romano M (2003). Application of different methods for the diagnosis of paratuberculosis in a dairy cattle herd</w:t>
      </w:r>
      <w:r w:rsidR="008814D1">
        <w:rPr>
          <w:rFonts w:ascii="Times New Roman" w:hAnsi="Times New Roman" w:cs="Times New Roman"/>
          <w:sz w:val="24"/>
          <w:szCs w:val="24"/>
        </w:rPr>
        <w:t xml:space="preserve"> in Argentina. J. Vet. Med. B. I</w:t>
      </w:r>
      <w:r w:rsidRPr="004D4A91">
        <w:rPr>
          <w:rFonts w:ascii="Times New Roman" w:hAnsi="Times New Roman" w:cs="Times New Roman"/>
          <w:sz w:val="24"/>
          <w:szCs w:val="24"/>
        </w:rPr>
        <w:t>nfect. Dis. Vet. Public Health, 50: 20</w:t>
      </w:r>
      <w:r w:rsidRPr="004D4A91">
        <w:rPr>
          <w:rFonts w:ascii="Times New Roman" w:hAnsi="Times New Roman" w:cs="Times New Roman"/>
          <w:sz w:val="24"/>
          <w:szCs w:val="24"/>
        </w:rPr>
        <w:softHyphen/>
        <w:t>-26.</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Perez V, Garcia-Marin JF and Badiola JJ (1996). Description and classification of different types of lesions associated with natural paratuberculosis infection in sheep. J. Comp. Path., 114: 107-122.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Rajukumar K (1998). Pathology and diagnosis of caprine paratuberculosis. M.V.Sc. thesis. Deemed Unjversity. IVRI, Izatnagar.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Raul C, Mainar-Jaime and Vazquez-Boland JA (1998). Factors associated with seroprevalence to </w:t>
      </w:r>
      <w:r w:rsidRPr="004D4A91">
        <w:rPr>
          <w:rFonts w:ascii="Times New Roman" w:hAnsi="Times New Roman" w:cs="Times New Roman"/>
          <w:i/>
          <w:sz w:val="24"/>
          <w:szCs w:val="24"/>
        </w:rPr>
        <w:t>Mycobacterium paratuberculosis</w:t>
      </w:r>
      <w:r w:rsidRPr="004D4A91">
        <w:rPr>
          <w:rFonts w:ascii="Times New Roman" w:hAnsi="Times New Roman" w:cs="Times New Roman"/>
          <w:sz w:val="24"/>
          <w:szCs w:val="24"/>
        </w:rPr>
        <w:t xml:space="preserve"> in small-ruminant farms in the Madrid region (Spain). </w:t>
      </w:r>
      <w:hyperlink r:id="rId11" w:history="1">
        <w:r w:rsidRPr="004D4A91">
          <w:rPr>
            <w:rStyle w:val="Hyperlink"/>
            <w:rFonts w:ascii="Times New Roman" w:hAnsi="Times New Roman" w:cs="Times New Roman"/>
            <w:color w:val="auto"/>
            <w:sz w:val="24"/>
            <w:szCs w:val="24"/>
            <w:u w:val="none"/>
          </w:rPr>
          <w:t>Preventive Veterinary Medicine</w:t>
        </w:r>
      </w:hyperlink>
      <w:r w:rsidRPr="004D4A91">
        <w:rPr>
          <w:rFonts w:ascii="Times New Roman" w:hAnsi="Times New Roman" w:cs="Times New Roman"/>
          <w:sz w:val="24"/>
          <w:szCs w:val="24"/>
        </w:rPr>
        <w:t>, 34 (4): 317-327.</w:t>
      </w:r>
    </w:p>
    <w:p w:rsidR="00524E70" w:rsidRPr="004D4A91" w:rsidRDefault="00524E70" w:rsidP="004D4A91">
      <w:pPr>
        <w:pStyle w:val="ListParagraph"/>
        <w:numPr>
          <w:ilvl w:val="0"/>
          <w:numId w:val="1"/>
        </w:numPr>
        <w:spacing w:after="0"/>
        <w:ind w:left="450"/>
        <w:jc w:val="both"/>
        <w:rPr>
          <w:rFonts w:ascii="Times New Roman" w:eastAsia="Times New Roman" w:hAnsi="Times New Roman" w:cs="Times New Roman"/>
          <w:sz w:val="24"/>
          <w:szCs w:val="24"/>
        </w:rPr>
      </w:pPr>
      <w:r w:rsidRPr="004D4A91">
        <w:rPr>
          <w:rFonts w:ascii="Times New Roman" w:hAnsi="Times New Roman" w:cs="Times New Roman"/>
          <w:sz w:val="24"/>
          <w:szCs w:val="24"/>
        </w:rPr>
        <w:t>Shankar H, Singh SV, Singh PK, Singh AV, Sohal JS and</w:t>
      </w:r>
      <w:r w:rsidR="004D4A91">
        <w:rPr>
          <w:rFonts w:ascii="Times New Roman" w:hAnsi="Times New Roman" w:cs="Times New Roman"/>
          <w:sz w:val="24"/>
          <w:szCs w:val="24"/>
        </w:rPr>
        <w:t xml:space="preserve"> </w:t>
      </w:r>
      <w:r w:rsidRPr="004D4A91">
        <w:rPr>
          <w:rFonts w:ascii="Times New Roman" w:hAnsi="Times New Roman" w:cs="Times New Roman"/>
          <w:sz w:val="24"/>
          <w:szCs w:val="24"/>
        </w:rPr>
        <w:t xml:space="preserve">Greenstein RJ (2008). Presence, characterization, and genotype profiles of </w:t>
      </w:r>
      <w:r w:rsidRPr="004D4A91">
        <w:rPr>
          <w:rFonts w:ascii="Times New Roman" w:hAnsi="Times New Roman" w:cs="Times New Roman"/>
          <w:i/>
          <w:sz w:val="24"/>
          <w:szCs w:val="24"/>
        </w:rPr>
        <w:t>Mycobacterium avium</w:t>
      </w:r>
      <w:r w:rsidRPr="004D4A91">
        <w:rPr>
          <w:rFonts w:ascii="Times New Roman" w:hAnsi="Times New Roman" w:cs="Times New Roman"/>
          <w:sz w:val="24"/>
          <w:szCs w:val="24"/>
        </w:rPr>
        <w:t xml:space="preserve"> subspecies </w:t>
      </w:r>
      <w:r w:rsidRPr="004D4A91">
        <w:rPr>
          <w:rFonts w:ascii="Times New Roman" w:hAnsi="Times New Roman" w:cs="Times New Roman"/>
          <w:i/>
          <w:sz w:val="24"/>
          <w:szCs w:val="24"/>
        </w:rPr>
        <w:t>paratuberculosis</w:t>
      </w:r>
      <w:r w:rsidRPr="004D4A91">
        <w:rPr>
          <w:rFonts w:ascii="Times New Roman" w:hAnsi="Times New Roman" w:cs="Times New Roman"/>
          <w:sz w:val="24"/>
          <w:szCs w:val="24"/>
        </w:rPr>
        <w:t xml:space="preserve"> from unpasteurized individual and pooled milk, commercial pasteurized milk, and milk products in India by culture, PCR, and PCR-REA methods. </w:t>
      </w:r>
      <w:r w:rsidRPr="008814D1">
        <w:rPr>
          <w:rFonts w:ascii="Times New Roman" w:hAnsi="Times New Roman" w:cs="Times New Roman"/>
          <w:sz w:val="24"/>
          <w:szCs w:val="24"/>
        </w:rPr>
        <w:t>International Journal of Infectious Diseases.</w:t>
      </w:r>
      <w:r w:rsidRPr="004D4A91">
        <w:rPr>
          <w:rFonts w:ascii="Times New Roman" w:hAnsi="Times New Roman" w:cs="Times New Roman"/>
          <w:i/>
          <w:sz w:val="24"/>
          <w:szCs w:val="24"/>
        </w:rPr>
        <w:t xml:space="preserve">, </w:t>
      </w:r>
      <w:r w:rsidRPr="004D4A91">
        <w:rPr>
          <w:rFonts w:ascii="Times New Roman" w:hAnsi="Times New Roman" w:cs="Times New Roman"/>
          <w:sz w:val="24"/>
          <w:szCs w:val="24"/>
        </w:rPr>
        <w:t>14: e126-e126.</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Sherman DM, Markham RJF and Bates F (1984). Agar gel immunodiffusion test for diagnosis of clinical paratuberculosis in cattle. J. Am. Vet. Med. Assoc., 185: 179</w:t>
      </w:r>
      <w:r w:rsidRPr="004D4A91">
        <w:rPr>
          <w:rFonts w:ascii="Times New Roman" w:hAnsi="Times New Roman" w:cs="Times New Roman"/>
          <w:sz w:val="24"/>
          <w:szCs w:val="24"/>
        </w:rPr>
        <w:softHyphen/>
        <w:t>-182.</w:t>
      </w:r>
    </w:p>
    <w:p w:rsidR="00524E70" w:rsidRPr="008814D1" w:rsidRDefault="00524E70" w:rsidP="004D4A91">
      <w:pPr>
        <w:pStyle w:val="ListParagraph"/>
        <w:numPr>
          <w:ilvl w:val="0"/>
          <w:numId w:val="1"/>
        </w:numPr>
        <w:spacing w:after="0"/>
        <w:ind w:left="450"/>
        <w:jc w:val="both"/>
        <w:rPr>
          <w:rFonts w:ascii="Times New Roman" w:eastAsia="Times New Roman" w:hAnsi="Times New Roman" w:cs="Times New Roman"/>
          <w:sz w:val="24"/>
          <w:szCs w:val="24"/>
        </w:rPr>
      </w:pPr>
      <w:r w:rsidRPr="004D4A91">
        <w:rPr>
          <w:rFonts w:ascii="Times New Roman" w:eastAsia="Times New Roman" w:hAnsi="Times New Roman" w:cs="Times New Roman"/>
          <w:sz w:val="24"/>
          <w:szCs w:val="24"/>
        </w:rPr>
        <w:t xml:space="preserve">Singh AV, Singh SV, Sohal JS and Singh PK (2009). Comparative potential of modified indigenous, indigenous and commercial ELISA kits for diagnosis of </w:t>
      </w:r>
      <w:r w:rsidRPr="004D4A91">
        <w:rPr>
          <w:rFonts w:ascii="Times New Roman" w:eastAsia="Times New Roman" w:hAnsi="Times New Roman" w:cs="Times New Roman"/>
          <w:i/>
          <w:sz w:val="24"/>
          <w:szCs w:val="24"/>
        </w:rPr>
        <w:t>Mycobacterium avium</w:t>
      </w:r>
      <w:r w:rsidRPr="004D4A91">
        <w:rPr>
          <w:rFonts w:ascii="Times New Roman" w:eastAsia="Times New Roman" w:hAnsi="Times New Roman" w:cs="Times New Roman"/>
          <w:sz w:val="24"/>
          <w:szCs w:val="24"/>
        </w:rPr>
        <w:t xml:space="preserve"> subspecies paratuberculosis in goat and sheep. </w:t>
      </w:r>
      <w:r w:rsidRPr="008814D1">
        <w:rPr>
          <w:rFonts w:ascii="Times New Roman" w:eastAsia="Times New Roman" w:hAnsi="Times New Roman" w:cs="Times New Roman"/>
          <w:sz w:val="24"/>
          <w:szCs w:val="24"/>
        </w:rPr>
        <w:t>Indian Journal of Experimental Biology., 47(5): 379-382.</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Singh N, Singh SV, Gupta VK, Sharma VD, Sharma RK and Katoch VM (1996). Isolation and identification of </w:t>
      </w:r>
      <w:r w:rsidRPr="004D4A91">
        <w:rPr>
          <w:rFonts w:ascii="Times New Roman" w:hAnsi="Times New Roman" w:cs="Times New Roman"/>
          <w:i/>
          <w:sz w:val="24"/>
          <w:szCs w:val="24"/>
        </w:rPr>
        <w:t>Mycobacterium avium</w:t>
      </w:r>
      <w:r w:rsidRPr="004D4A91">
        <w:rPr>
          <w:rFonts w:ascii="Times New Roman" w:hAnsi="Times New Roman" w:cs="Times New Roman"/>
          <w:sz w:val="24"/>
          <w:szCs w:val="24"/>
        </w:rPr>
        <w:t xml:space="preserve"> subsp. </w:t>
      </w:r>
      <w:r w:rsidRPr="004D4A91">
        <w:rPr>
          <w:rFonts w:ascii="Times New Roman" w:hAnsi="Times New Roman" w:cs="Times New Roman"/>
          <w:i/>
          <w:sz w:val="24"/>
          <w:szCs w:val="24"/>
        </w:rPr>
        <w:t>paratuberculosis</w:t>
      </w:r>
      <w:r w:rsidRPr="004D4A91">
        <w:rPr>
          <w:rFonts w:ascii="Times New Roman" w:hAnsi="Times New Roman" w:cs="Times New Roman"/>
          <w:sz w:val="24"/>
          <w:szCs w:val="24"/>
        </w:rPr>
        <w:t xml:space="preserve"> from naturally infected goatherds in India. Indian Journal of Veterinary Pathology., 20: 104-108.</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bdr w:val="none" w:sz="0" w:space="0" w:color="auto" w:frame="1"/>
          <w:shd w:val="clear" w:color="auto" w:fill="FFFFFF"/>
        </w:rPr>
        <w:t>Singh</w:t>
      </w:r>
      <w:r w:rsidRPr="004D4A91">
        <w:rPr>
          <w:rFonts w:ascii="Times New Roman" w:hAnsi="Times New Roman" w:cs="Times New Roman"/>
          <w:sz w:val="24"/>
          <w:szCs w:val="24"/>
        </w:rPr>
        <w:t xml:space="preserve"> PK</w:t>
      </w:r>
      <w:r w:rsidRPr="004D4A91">
        <w:rPr>
          <w:rFonts w:ascii="Times New Roman" w:hAnsi="Times New Roman" w:cs="Times New Roman"/>
          <w:sz w:val="24"/>
          <w:szCs w:val="24"/>
          <w:shd w:val="clear" w:color="auto" w:fill="FFFFFF"/>
        </w:rPr>
        <w:t>, </w:t>
      </w:r>
      <w:r w:rsidRPr="004D4A91">
        <w:rPr>
          <w:rFonts w:ascii="Times New Roman" w:hAnsi="Times New Roman" w:cs="Times New Roman"/>
          <w:sz w:val="24"/>
          <w:szCs w:val="24"/>
          <w:bdr w:val="none" w:sz="0" w:space="0" w:color="auto" w:frame="1"/>
          <w:shd w:val="clear" w:color="auto" w:fill="FFFFFF"/>
        </w:rPr>
        <w:t>Singh</w:t>
      </w:r>
      <w:r w:rsidRPr="004D4A91">
        <w:rPr>
          <w:rFonts w:ascii="Times New Roman" w:hAnsi="Times New Roman" w:cs="Times New Roman"/>
          <w:sz w:val="24"/>
          <w:szCs w:val="24"/>
        </w:rPr>
        <w:t xml:space="preserve"> SV</w:t>
      </w:r>
      <w:r w:rsidRPr="004D4A91">
        <w:rPr>
          <w:rFonts w:ascii="Times New Roman" w:hAnsi="Times New Roman" w:cs="Times New Roman"/>
          <w:sz w:val="24"/>
          <w:szCs w:val="24"/>
          <w:shd w:val="clear" w:color="auto" w:fill="FFFFFF"/>
        </w:rPr>
        <w:t>, </w:t>
      </w:r>
      <w:r w:rsidRPr="004D4A91">
        <w:rPr>
          <w:rFonts w:ascii="Times New Roman" w:hAnsi="Times New Roman" w:cs="Times New Roman"/>
          <w:sz w:val="24"/>
          <w:szCs w:val="24"/>
          <w:bdr w:val="none" w:sz="0" w:space="0" w:color="auto" w:frame="1"/>
          <w:shd w:val="clear" w:color="auto" w:fill="FFFFFF"/>
        </w:rPr>
        <w:t>Kumar</w:t>
      </w:r>
      <w:r w:rsidRPr="004D4A91">
        <w:rPr>
          <w:rFonts w:ascii="Times New Roman" w:hAnsi="Times New Roman" w:cs="Times New Roman"/>
          <w:sz w:val="24"/>
          <w:szCs w:val="24"/>
        </w:rPr>
        <w:t xml:space="preserve"> H</w:t>
      </w:r>
      <w:r w:rsidRPr="004D4A91">
        <w:rPr>
          <w:rFonts w:ascii="Times New Roman" w:hAnsi="Times New Roman" w:cs="Times New Roman"/>
          <w:sz w:val="24"/>
          <w:szCs w:val="24"/>
          <w:shd w:val="clear" w:color="auto" w:fill="FFFFFF"/>
        </w:rPr>
        <w:t>, </w:t>
      </w:r>
      <w:r w:rsidRPr="004D4A91">
        <w:rPr>
          <w:rFonts w:ascii="Times New Roman" w:hAnsi="Times New Roman" w:cs="Times New Roman"/>
          <w:sz w:val="24"/>
          <w:szCs w:val="24"/>
          <w:bdr w:val="none" w:sz="0" w:space="0" w:color="auto" w:frame="1"/>
          <w:shd w:val="clear" w:color="auto" w:fill="FFFFFF"/>
        </w:rPr>
        <w:t>Sohal</w:t>
      </w:r>
      <w:r w:rsidRPr="004D4A91">
        <w:rPr>
          <w:rFonts w:ascii="Times New Roman" w:hAnsi="Times New Roman" w:cs="Times New Roman"/>
          <w:sz w:val="24"/>
          <w:szCs w:val="24"/>
        </w:rPr>
        <w:t xml:space="preserve"> JS</w:t>
      </w:r>
      <w:r w:rsidR="004D4A91">
        <w:rPr>
          <w:rFonts w:ascii="Times New Roman" w:hAnsi="Times New Roman" w:cs="Times New Roman"/>
          <w:sz w:val="24"/>
          <w:szCs w:val="24"/>
        </w:rPr>
        <w:t xml:space="preserve"> and</w:t>
      </w:r>
      <w:r w:rsidRPr="004D4A91">
        <w:rPr>
          <w:rFonts w:ascii="Times New Roman" w:hAnsi="Times New Roman" w:cs="Times New Roman"/>
          <w:sz w:val="24"/>
          <w:szCs w:val="24"/>
          <w:shd w:val="clear" w:color="auto" w:fill="FFFFFF"/>
        </w:rPr>
        <w:t xml:space="preserve"> </w:t>
      </w:r>
      <w:r w:rsidRPr="004D4A91">
        <w:rPr>
          <w:rFonts w:ascii="Times New Roman" w:hAnsi="Times New Roman" w:cs="Times New Roman"/>
          <w:sz w:val="24"/>
          <w:szCs w:val="24"/>
          <w:bdr w:val="none" w:sz="0" w:space="0" w:color="auto" w:frame="1"/>
          <w:shd w:val="clear" w:color="auto" w:fill="FFFFFF"/>
        </w:rPr>
        <w:t>Singh</w:t>
      </w:r>
      <w:r w:rsidRPr="004D4A91">
        <w:rPr>
          <w:rFonts w:ascii="Times New Roman" w:hAnsi="Times New Roman" w:cs="Times New Roman"/>
          <w:sz w:val="24"/>
          <w:szCs w:val="24"/>
        </w:rPr>
        <w:t xml:space="preserve"> AV (2010). </w:t>
      </w:r>
      <w:r w:rsidRPr="004D4A91">
        <w:rPr>
          <w:rFonts w:ascii="Times New Roman" w:hAnsi="Times New Roman" w:cs="Times New Roman"/>
          <w:bCs/>
          <w:sz w:val="24"/>
          <w:szCs w:val="24"/>
        </w:rPr>
        <w:t>Diagnostic Application of IS</w:t>
      </w:r>
      <w:r w:rsidRPr="004D4A91">
        <w:rPr>
          <w:rFonts w:ascii="Times New Roman" w:hAnsi="Times New Roman" w:cs="Times New Roman"/>
          <w:bCs/>
          <w:i/>
          <w:iCs/>
          <w:sz w:val="24"/>
          <w:szCs w:val="24"/>
        </w:rPr>
        <w:t>900</w:t>
      </w:r>
      <w:r w:rsidRPr="004D4A91">
        <w:rPr>
          <w:rFonts w:ascii="Times New Roman" w:hAnsi="Times New Roman" w:cs="Times New Roman"/>
          <w:bCs/>
          <w:sz w:val="24"/>
          <w:szCs w:val="24"/>
        </w:rPr>
        <w:t xml:space="preserve"> PCR Using Blood as a Source Sample for the Detection of </w:t>
      </w:r>
      <w:r w:rsidRPr="004D4A91">
        <w:rPr>
          <w:rFonts w:ascii="Times New Roman" w:hAnsi="Times New Roman" w:cs="Times New Roman"/>
          <w:bCs/>
          <w:i/>
          <w:iCs/>
          <w:sz w:val="24"/>
          <w:szCs w:val="24"/>
        </w:rPr>
        <w:t xml:space="preserve">Mycobacterium avium subspecies paratuberculosis </w:t>
      </w:r>
      <w:r w:rsidRPr="004D4A91">
        <w:rPr>
          <w:rFonts w:ascii="Times New Roman" w:hAnsi="Times New Roman" w:cs="Times New Roman"/>
          <w:bCs/>
          <w:sz w:val="24"/>
          <w:szCs w:val="24"/>
        </w:rPr>
        <w:t xml:space="preserve">in Early and Subclinical Cases of Caprine Paratuberculosis. </w:t>
      </w:r>
      <w:r w:rsidRPr="004D4A91">
        <w:rPr>
          <w:rFonts w:ascii="Times New Roman" w:hAnsi="Times New Roman" w:cs="Times New Roman"/>
          <w:i/>
          <w:sz w:val="24"/>
          <w:szCs w:val="24"/>
        </w:rPr>
        <w:t xml:space="preserve">Veterinary Medicine International., </w:t>
      </w:r>
      <w:r w:rsidRPr="004D4A91">
        <w:rPr>
          <w:rFonts w:ascii="Times New Roman" w:hAnsi="Times New Roman" w:cs="Times New Roman"/>
          <w:sz w:val="24"/>
          <w:szCs w:val="24"/>
        </w:rPr>
        <w:t>doi:10.4061/2010/748621.</w:t>
      </w:r>
    </w:p>
    <w:p w:rsidR="00524E70" w:rsidRPr="008814D1" w:rsidRDefault="00524E70" w:rsidP="004D4A91">
      <w:pPr>
        <w:pStyle w:val="ListParagraph"/>
        <w:numPr>
          <w:ilvl w:val="0"/>
          <w:numId w:val="1"/>
        </w:numPr>
        <w:spacing w:after="0"/>
        <w:ind w:left="450"/>
        <w:jc w:val="both"/>
        <w:rPr>
          <w:rFonts w:ascii="Times New Roman" w:eastAsia="Times New Roman" w:hAnsi="Times New Roman" w:cs="Times New Roman"/>
          <w:sz w:val="24"/>
          <w:szCs w:val="24"/>
        </w:rPr>
      </w:pPr>
      <w:r w:rsidRPr="004D4A91">
        <w:rPr>
          <w:rFonts w:ascii="Times New Roman" w:eastAsia="Times New Roman" w:hAnsi="Times New Roman" w:cs="Times New Roman"/>
          <w:sz w:val="24"/>
          <w:szCs w:val="24"/>
        </w:rPr>
        <w:t>Singh SV, Singh AV, Gupta S, Rajindran AS, Swain N, Singh PK</w:t>
      </w:r>
      <w:r w:rsidR="00DF6F5C">
        <w:rPr>
          <w:rFonts w:ascii="Times New Roman" w:eastAsia="Times New Roman" w:hAnsi="Times New Roman" w:cs="Times New Roman"/>
          <w:sz w:val="24"/>
          <w:szCs w:val="24"/>
        </w:rPr>
        <w:t>, Singh H, Sohal JS and Kumar N (2012).</w:t>
      </w:r>
      <w:r w:rsidRPr="004D4A91">
        <w:rPr>
          <w:rFonts w:ascii="Times New Roman" w:eastAsia="Times New Roman" w:hAnsi="Times New Roman" w:cs="Times New Roman"/>
          <w:sz w:val="24"/>
          <w:szCs w:val="24"/>
        </w:rPr>
        <w:t xml:space="preserve"> Interspecies Sharing of ‘Indian Bison Type’ A Novel Predominant Genotype of </w:t>
      </w:r>
      <w:r w:rsidRPr="004D4A91">
        <w:rPr>
          <w:rFonts w:ascii="Times New Roman" w:eastAsia="Times New Roman" w:hAnsi="Times New Roman" w:cs="Times New Roman"/>
          <w:i/>
          <w:sz w:val="24"/>
          <w:szCs w:val="24"/>
        </w:rPr>
        <w:t>Mycobacterium avium</w:t>
      </w:r>
      <w:r w:rsidRPr="004D4A91">
        <w:rPr>
          <w:rFonts w:ascii="Times New Roman" w:eastAsia="Times New Roman" w:hAnsi="Times New Roman" w:cs="Times New Roman"/>
          <w:sz w:val="24"/>
          <w:szCs w:val="24"/>
        </w:rPr>
        <w:t xml:space="preserve"> subspecies </w:t>
      </w:r>
      <w:r w:rsidRPr="004D4A91">
        <w:rPr>
          <w:rFonts w:ascii="Times New Roman" w:eastAsia="Times New Roman" w:hAnsi="Times New Roman" w:cs="Times New Roman"/>
          <w:i/>
          <w:sz w:val="24"/>
          <w:szCs w:val="24"/>
        </w:rPr>
        <w:t xml:space="preserve">paratuberculosis </w:t>
      </w:r>
      <w:r w:rsidRPr="004D4A91">
        <w:rPr>
          <w:rFonts w:ascii="Times New Roman" w:eastAsia="Times New Roman" w:hAnsi="Times New Roman" w:cs="Times New Roman"/>
          <w:sz w:val="24"/>
          <w:szCs w:val="24"/>
        </w:rPr>
        <w:t>between Naturally Infected and Endemic Flocks of Bharat Merino Sheep and a Colony of Rabbits (</w:t>
      </w:r>
      <w:r w:rsidRPr="00A40F8B">
        <w:rPr>
          <w:rFonts w:ascii="Times New Roman" w:eastAsia="Times New Roman" w:hAnsi="Times New Roman" w:cs="Times New Roman"/>
          <w:i/>
          <w:sz w:val="24"/>
          <w:szCs w:val="24"/>
        </w:rPr>
        <w:t>Oryctolagus Cuniculus</w:t>
      </w:r>
      <w:r w:rsidRPr="004D4A91">
        <w:rPr>
          <w:rFonts w:ascii="Times New Roman" w:eastAsia="Times New Roman" w:hAnsi="Times New Roman" w:cs="Times New Roman"/>
          <w:sz w:val="24"/>
          <w:szCs w:val="24"/>
        </w:rPr>
        <w:t xml:space="preserve">) Raised on the Same Ecosystem in South India. </w:t>
      </w:r>
      <w:r w:rsidRPr="008814D1">
        <w:rPr>
          <w:rFonts w:ascii="Times New Roman" w:eastAsia="Times New Roman" w:hAnsi="Times New Roman" w:cs="Times New Roman"/>
          <w:sz w:val="24"/>
          <w:szCs w:val="24"/>
        </w:rPr>
        <w:t>Research and Reviews: A Journal of Life Sciences</w:t>
      </w:r>
      <w:r w:rsidRPr="008814D1">
        <w:rPr>
          <w:rFonts w:ascii="Times New Roman" w:hAnsi="Times New Roman" w:cs="Times New Roman"/>
          <w:sz w:val="24"/>
          <w:szCs w:val="24"/>
        </w:rPr>
        <w:t>,</w:t>
      </w:r>
      <w:r w:rsidRPr="008814D1">
        <w:rPr>
          <w:rFonts w:ascii="Times New Roman" w:eastAsia="Times New Roman" w:hAnsi="Times New Roman" w:cs="Times New Roman"/>
          <w:sz w:val="24"/>
          <w:szCs w:val="24"/>
        </w:rPr>
        <w:t xml:space="preserve"> 2(3): 1-8.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lastRenderedPageBreak/>
        <w:t>Singh SV, Singh AV, Singh PK, Sohal JS and Singh NP (2007b). Evaluation of an indigenous ELISA for diagnosis of Johne's disease and its comparison with commercial kits. Indian J. Microbiol., 46: 251-258.</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Singh SV, Singh AV, Singh PK, Sohal JS, Vikram Y and Kharche SD (2007a). Sero-prevalence of </w:t>
      </w:r>
      <w:r w:rsidRPr="004D4A91">
        <w:rPr>
          <w:rFonts w:ascii="Times New Roman" w:hAnsi="Times New Roman" w:cs="Times New Roman"/>
          <w:i/>
          <w:sz w:val="24"/>
          <w:szCs w:val="24"/>
        </w:rPr>
        <w:t>Mycobacterium avium</w:t>
      </w:r>
      <w:r w:rsidRPr="004D4A91">
        <w:rPr>
          <w:rFonts w:ascii="Times New Roman" w:hAnsi="Times New Roman" w:cs="Times New Roman"/>
          <w:sz w:val="24"/>
          <w:szCs w:val="24"/>
        </w:rPr>
        <w:t xml:space="preserve"> subspecies </w:t>
      </w:r>
      <w:r w:rsidRPr="004D4A91">
        <w:rPr>
          <w:rFonts w:ascii="Times New Roman" w:hAnsi="Times New Roman" w:cs="Times New Roman"/>
          <w:i/>
          <w:sz w:val="24"/>
          <w:szCs w:val="24"/>
        </w:rPr>
        <w:t>paratuberculosis</w:t>
      </w:r>
      <w:r w:rsidRPr="004D4A91">
        <w:rPr>
          <w:rFonts w:ascii="Times New Roman" w:hAnsi="Times New Roman" w:cs="Times New Roman"/>
          <w:sz w:val="24"/>
          <w:szCs w:val="24"/>
        </w:rPr>
        <w:t> infection in Barbari and Sirohi breeds of goats in their respective home tracts in semi-arid regions of North India. Haryana Vet., 46: 104-106.</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Sockett DC, Carr DJ and Collins MT (1992). Evaluation of conventional and radiometric faecal culture and a commercial DNA probe for diagnosis of M. paratuberculosis infections in cattle. Can. J. Vet. Res., 56: 148-153.</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Stabel JR (1997). Johne's disease - A hidden threat. J. Dairy Sci., 81: 283</w:t>
      </w:r>
      <w:r w:rsidRPr="004D4A91">
        <w:rPr>
          <w:rFonts w:ascii="Times New Roman" w:hAnsi="Times New Roman" w:cs="Times New Roman"/>
          <w:sz w:val="24"/>
          <w:szCs w:val="24"/>
        </w:rPr>
        <w:softHyphen/>
        <w:t xml:space="preserve">-288.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Stewart DJ, Vaughan JA, Stiles PL, Noske PJ, Tizard MLV, Prowse SJ, Michalski WP, Butler KL and Jones SL (2006). A long-term study in Angora goats experimentally infected with </w:t>
      </w:r>
      <w:r w:rsidRPr="004D4A91">
        <w:rPr>
          <w:rFonts w:ascii="Times New Roman" w:hAnsi="Times New Roman" w:cs="Times New Roman"/>
          <w:i/>
          <w:sz w:val="24"/>
          <w:szCs w:val="24"/>
        </w:rPr>
        <w:t>Mycobacterium avium</w:t>
      </w:r>
      <w:r w:rsidRPr="004D4A91">
        <w:rPr>
          <w:rFonts w:ascii="Times New Roman" w:hAnsi="Times New Roman" w:cs="Times New Roman"/>
          <w:sz w:val="24"/>
          <w:szCs w:val="24"/>
        </w:rPr>
        <w:t xml:space="preserve"> subsp. </w:t>
      </w:r>
      <w:r w:rsidRPr="004D4A91">
        <w:rPr>
          <w:rFonts w:ascii="Times New Roman" w:hAnsi="Times New Roman" w:cs="Times New Roman"/>
          <w:i/>
          <w:sz w:val="24"/>
          <w:szCs w:val="24"/>
        </w:rPr>
        <w:t>paratuberculosis</w:t>
      </w:r>
      <w:r w:rsidRPr="004D4A91">
        <w:rPr>
          <w:rFonts w:ascii="Times New Roman" w:hAnsi="Times New Roman" w:cs="Times New Roman"/>
          <w:sz w:val="24"/>
          <w:szCs w:val="24"/>
        </w:rPr>
        <w:t>: Clinical disease, faecal culture and immunological studies. Vet. Microbiol., 113: 13-24.</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Storset AK, Hasvold HJ, Valheim M, Brun-Hansen H, Bernstsen G, Whist SK, Djonne B, Press CM, Holstad G and Larsen HJ (2001). Subclinical paratuberculosis in goats following experimental infection. An immunological and microbiological study. Vet. lmmunol. Immunopathol., 80: 271-287.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Swee</w:t>
      </w:r>
      <w:r w:rsidR="004D4A91">
        <w:rPr>
          <w:rFonts w:ascii="Times New Roman" w:hAnsi="Times New Roman" w:cs="Times New Roman"/>
          <w:sz w:val="24"/>
          <w:szCs w:val="24"/>
        </w:rPr>
        <w:t>ney RW, Whitlock RH, Buckley CL and</w:t>
      </w:r>
      <w:r w:rsidRPr="004D4A91">
        <w:rPr>
          <w:rFonts w:ascii="Times New Roman" w:hAnsi="Times New Roman" w:cs="Times New Roman"/>
          <w:sz w:val="24"/>
          <w:szCs w:val="24"/>
        </w:rPr>
        <w:t xml:space="preserve"> Spencer PA (1995). Evaluation of a commercial enzyme-linked imunosorbant assay for the diagnosis of paratuberculosis in dairy cattle. J. Vet. Diagn. Invest., 7: 488-493. </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Tripathi BN, Munjal SK and Paliwal OP (2002). An overview of paratuberculosis (Johne's disease) in animals. Ind. J. Vet. Pathol., 26(1-2): 1-10.</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Tripathi BN, Sivakumar P, Paliwal OP and Singh N (2006). Comparison of IS900 tissue PCR, bacterial culture, Johnin and serological tests for diagnosis of naturally occurring  paratuberculosis in goats. Vet. Microbiol., 116: 129-137.</w:t>
      </w:r>
    </w:p>
    <w:p w:rsidR="00524E70" w:rsidRPr="004D4A91"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Van Embden JDA, Cave D, Cr</w:t>
      </w:r>
      <w:r w:rsidR="004D4A91">
        <w:rPr>
          <w:rFonts w:ascii="Times New Roman" w:hAnsi="Times New Roman" w:cs="Times New Roman"/>
          <w:sz w:val="24"/>
          <w:szCs w:val="24"/>
        </w:rPr>
        <w:t>awford JT, Dale JW, Eisenach KD and</w:t>
      </w:r>
      <w:r w:rsidRPr="004D4A91">
        <w:rPr>
          <w:rFonts w:ascii="Times New Roman" w:hAnsi="Times New Roman" w:cs="Times New Roman"/>
          <w:sz w:val="24"/>
          <w:szCs w:val="24"/>
        </w:rPr>
        <w:t xml:space="preserve"> Gicquel B (1993). Strain identiﬁcation of </w:t>
      </w:r>
      <w:r w:rsidRPr="004D4A91">
        <w:rPr>
          <w:rFonts w:ascii="Times New Roman" w:hAnsi="Times New Roman" w:cs="Times New Roman"/>
          <w:i/>
          <w:sz w:val="24"/>
          <w:szCs w:val="24"/>
        </w:rPr>
        <w:t>Mycobacterium tuberculosis</w:t>
      </w:r>
      <w:r w:rsidRPr="004D4A91">
        <w:rPr>
          <w:rFonts w:ascii="Times New Roman" w:hAnsi="Times New Roman" w:cs="Times New Roman"/>
          <w:sz w:val="24"/>
          <w:szCs w:val="24"/>
        </w:rPr>
        <w:t xml:space="preserve"> by DNA ﬁngerprinting: recommendations for a standardized methodology. </w:t>
      </w:r>
      <w:r w:rsidRPr="008814D1">
        <w:rPr>
          <w:rFonts w:ascii="Times New Roman" w:hAnsi="Times New Roman" w:cs="Times New Roman"/>
          <w:sz w:val="24"/>
          <w:szCs w:val="24"/>
        </w:rPr>
        <w:t>J Clin Microbiol.,</w:t>
      </w:r>
      <w:r w:rsidRPr="004D4A91">
        <w:rPr>
          <w:rFonts w:ascii="Times New Roman" w:hAnsi="Times New Roman" w:cs="Times New Roman"/>
          <w:i/>
          <w:sz w:val="24"/>
          <w:szCs w:val="24"/>
        </w:rPr>
        <w:t xml:space="preserve"> </w:t>
      </w:r>
      <w:r w:rsidRPr="004D4A91">
        <w:rPr>
          <w:rFonts w:ascii="Times New Roman" w:hAnsi="Times New Roman" w:cs="Times New Roman"/>
          <w:sz w:val="24"/>
          <w:szCs w:val="24"/>
        </w:rPr>
        <w:t>31(2): 406-9.</w:t>
      </w:r>
    </w:p>
    <w:p w:rsidR="00524E70" w:rsidRDefault="00524E70" w:rsidP="004D4A91">
      <w:pPr>
        <w:pStyle w:val="ListParagraph"/>
        <w:numPr>
          <w:ilvl w:val="0"/>
          <w:numId w:val="1"/>
        </w:numPr>
        <w:spacing w:after="0"/>
        <w:ind w:left="450"/>
        <w:jc w:val="both"/>
        <w:rPr>
          <w:rFonts w:ascii="Times New Roman" w:hAnsi="Times New Roman" w:cs="Times New Roman"/>
          <w:sz w:val="24"/>
          <w:szCs w:val="24"/>
        </w:rPr>
      </w:pPr>
      <w:r w:rsidRPr="004D4A91">
        <w:rPr>
          <w:rFonts w:ascii="Times New Roman" w:hAnsi="Times New Roman" w:cs="Times New Roman"/>
          <w:sz w:val="24"/>
          <w:szCs w:val="24"/>
        </w:rPr>
        <w:t xml:space="preserve">Vary PH, Andersen PR and Green E, Hermon Talyor J and McFadden JJ (1990). Use of highly specific DNA probes and the polymerase chain reaction to detect </w:t>
      </w:r>
      <w:r w:rsidRPr="004D4A91">
        <w:rPr>
          <w:rFonts w:ascii="Times New Roman" w:hAnsi="Times New Roman" w:cs="Times New Roman"/>
          <w:i/>
          <w:sz w:val="24"/>
          <w:szCs w:val="24"/>
        </w:rPr>
        <w:t>Mycobacterium paratuberculosis</w:t>
      </w:r>
      <w:r w:rsidRPr="004D4A91">
        <w:rPr>
          <w:rFonts w:ascii="Times New Roman" w:hAnsi="Times New Roman" w:cs="Times New Roman"/>
          <w:sz w:val="24"/>
          <w:szCs w:val="24"/>
        </w:rPr>
        <w:t xml:space="preserve"> in Johne’s disease. </w:t>
      </w:r>
      <w:r w:rsidRPr="008814D1">
        <w:rPr>
          <w:rFonts w:ascii="Times New Roman" w:hAnsi="Times New Roman" w:cs="Times New Roman"/>
          <w:sz w:val="24"/>
          <w:szCs w:val="24"/>
        </w:rPr>
        <w:t>J. Clin. Microbiol.,</w:t>
      </w:r>
      <w:r w:rsidRPr="004D4A91">
        <w:rPr>
          <w:rFonts w:ascii="Times New Roman" w:hAnsi="Times New Roman" w:cs="Times New Roman"/>
          <w:sz w:val="24"/>
          <w:szCs w:val="24"/>
        </w:rPr>
        <w:t xml:space="preserve"> 28: 933-937.</w:t>
      </w:r>
    </w:p>
    <w:p w:rsidR="00DD422D" w:rsidRDefault="00DD422D" w:rsidP="00DD422D">
      <w:pPr>
        <w:spacing w:after="0"/>
        <w:jc w:val="both"/>
        <w:rPr>
          <w:rFonts w:ascii="Times New Roman" w:hAnsi="Times New Roman" w:cs="Times New Roman"/>
          <w:sz w:val="24"/>
          <w:szCs w:val="24"/>
        </w:rPr>
      </w:pPr>
    </w:p>
    <w:p w:rsidR="00DD422D" w:rsidRDefault="00DD422D" w:rsidP="00DD422D">
      <w:pPr>
        <w:spacing w:after="0"/>
        <w:jc w:val="both"/>
        <w:rPr>
          <w:rFonts w:ascii="Times New Roman" w:hAnsi="Times New Roman" w:cs="Times New Roman"/>
          <w:sz w:val="24"/>
          <w:szCs w:val="24"/>
        </w:rPr>
      </w:pPr>
    </w:p>
    <w:p w:rsidR="00DD422D" w:rsidRDefault="00DD422D" w:rsidP="00DD422D">
      <w:pPr>
        <w:spacing w:after="0"/>
        <w:jc w:val="both"/>
        <w:rPr>
          <w:rFonts w:ascii="Times New Roman" w:hAnsi="Times New Roman" w:cs="Times New Roman"/>
          <w:sz w:val="24"/>
          <w:szCs w:val="24"/>
        </w:rPr>
      </w:pPr>
    </w:p>
    <w:p w:rsidR="00DD422D" w:rsidRDefault="00DD422D" w:rsidP="00DD422D">
      <w:pPr>
        <w:spacing w:after="0"/>
        <w:jc w:val="both"/>
        <w:rPr>
          <w:rFonts w:ascii="Times New Roman" w:hAnsi="Times New Roman" w:cs="Times New Roman"/>
          <w:sz w:val="24"/>
          <w:szCs w:val="24"/>
        </w:rPr>
      </w:pPr>
    </w:p>
    <w:p w:rsidR="00DD422D" w:rsidRDefault="00DD422D" w:rsidP="00DD422D">
      <w:pPr>
        <w:spacing w:after="0"/>
        <w:jc w:val="both"/>
        <w:rPr>
          <w:rFonts w:ascii="Times New Roman" w:hAnsi="Times New Roman" w:cs="Times New Roman"/>
          <w:sz w:val="24"/>
          <w:szCs w:val="24"/>
        </w:rPr>
      </w:pPr>
    </w:p>
    <w:p w:rsidR="00DD422D" w:rsidRDefault="00DD422D" w:rsidP="00DD422D">
      <w:pPr>
        <w:spacing w:after="0"/>
        <w:jc w:val="both"/>
        <w:rPr>
          <w:rFonts w:ascii="Times New Roman" w:hAnsi="Times New Roman" w:cs="Times New Roman"/>
          <w:sz w:val="24"/>
          <w:szCs w:val="24"/>
        </w:rPr>
      </w:pPr>
    </w:p>
    <w:p w:rsidR="00DD422D" w:rsidRDefault="00DD422D" w:rsidP="00DD422D">
      <w:pPr>
        <w:spacing w:after="0"/>
        <w:jc w:val="both"/>
        <w:rPr>
          <w:rFonts w:ascii="Times New Roman" w:hAnsi="Times New Roman" w:cs="Times New Roman"/>
          <w:sz w:val="24"/>
          <w:szCs w:val="24"/>
        </w:rPr>
      </w:pPr>
    </w:p>
    <w:p w:rsidR="00DD422D" w:rsidRDefault="00DD422D" w:rsidP="00DD422D">
      <w:pPr>
        <w:spacing w:after="0"/>
        <w:jc w:val="both"/>
        <w:rPr>
          <w:rFonts w:ascii="Times New Roman" w:hAnsi="Times New Roman" w:cs="Times New Roman"/>
          <w:sz w:val="24"/>
          <w:szCs w:val="24"/>
        </w:rPr>
      </w:pPr>
    </w:p>
    <w:p w:rsidR="00DD422D" w:rsidRDefault="00DD422D" w:rsidP="00DD422D">
      <w:pPr>
        <w:spacing w:after="0"/>
        <w:jc w:val="both"/>
        <w:rPr>
          <w:rFonts w:ascii="Times New Roman" w:hAnsi="Times New Roman" w:cs="Times New Roman"/>
          <w:sz w:val="24"/>
          <w:szCs w:val="24"/>
        </w:rPr>
      </w:pPr>
    </w:p>
    <w:p w:rsidR="00DD422D" w:rsidRPr="0099694C" w:rsidRDefault="00DD422D" w:rsidP="00DD422D">
      <w:pPr>
        <w:pStyle w:val="NoSpacing"/>
        <w:rPr>
          <w:rFonts w:ascii="Times New Roman" w:hAnsi="Times New Roman"/>
          <w:b/>
          <w:sz w:val="24"/>
          <w:szCs w:val="24"/>
        </w:rPr>
      </w:pPr>
      <w:r w:rsidRPr="0099694C">
        <w:rPr>
          <w:rFonts w:ascii="Times New Roman" w:hAnsi="Times New Roman"/>
          <w:b/>
          <w:sz w:val="24"/>
          <w:szCs w:val="24"/>
        </w:rPr>
        <w:lastRenderedPageBreak/>
        <w:t>Tables</w:t>
      </w:r>
      <w:r w:rsidR="00B83FD9">
        <w:rPr>
          <w:rFonts w:ascii="Times New Roman" w:hAnsi="Times New Roman"/>
          <w:b/>
          <w:sz w:val="24"/>
          <w:szCs w:val="24"/>
        </w:rPr>
        <w:t xml:space="preserve"> (1-6)</w:t>
      </w:r>
    </w:p>
    <w:p w:rsidR="00DD422D" w:rsidRPr="007F655B" w:rsidRDefault="00DD422D" w:rsidP="00DD422D">
      <w:pPr>
        <w:pStyle w:val="NoSpacing"/>
        <w:rPr>
          <w:rFonts w:ascii="Times New Roman" w:hAnsi="Times New Roman"/>
          <w:b/>
          <w:sz w:val="14"/>
        </w:rPr>
      </w:pPr>
    </w:p>
    <w:p w:rsidR="00DD422D" w:rsidRPr="0099694C" w:rsidRDefault="00DD422D" w:rsidP="00DD422D">
      <w:pPr>
        <w:pStyle w:val="NoSpacing"/>
        <w:rPr>
          <w:rFonts w:ascii="Times New Roman" w:eastAsia="TimesNewRomanPSMT" w:hAnsi="Times New Roman"/>
          <w:b/>
          <w:sz w:val="24"/>
          <w:szCs w:val="24"/>
        </w:rPr>
      </w:pPr>
      <w:r w:rsidRPr="0099694C">
        <w:rPr>
          <w:rFonts w:ascii="Times New Roman" w:eastAsia="TimesNewRomanPSMT" w:hAnsi="Times New Roman"/>
          <w:b/>
          <w:sz w:val="24"/>
          <w:szCs w:val="24"/>
        </w:rPr>
        <w:t>Table 1: Details of primers used for PCR</w:t>
      </w:r>
    </w:p>
    <w:p w:rsidR="00DD422D" w:rsidRPr="0099694C" w:rsidRDefault="00DD422D" w:rsidP="00DD422D">
      <w:pPr>
        <w:pStyle w:val="NoSpacing"/>
        <w:rPr>
          <w:rFonts w:ascii="Times New Roman" w:eastAsia="TimesNewRomanPSMT" w:hAnsi="Times New Roman"/>
          <w:sz w:val="14"/>
        </w:rPr>
      </w:pPr>
    </w:p>
    <w:tbl>
      <w:tblPr>
        <w:tblW w:w="4653" w:type="pct"/>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0"/>
        <w:gridCol w:w="1620"/>
        <w:gridCol w:w="1891"/>
      </w:tblGrid>
      <w:tr w:rsidR="00DD422D" w:rsidRPr="0099694C" w:rsidTr="00396CB9">
        <w:trPr>
          <w:trHeight w:val="413"/>
        </w:trPr>
        <w:tc>
          <w:tcPr>
            <w:tcW w:w="3030" w:type="pct"/>
            <w:vAlign w:val="center"/>
          </w:tcPr>
          <w:p w:rsidR="00DD422D" w:rsidRPr="0099694C" w:rsidRDefault="00DD422D" w:rsidP="00396CB9">
            <w:pPr>
              <w:pStyle w:val="NoSpacing"/>
              <w:rPr>
                <w:rFonts w:ascii="Times New Roman" w:eastAsia="TimesNewRomanPSMT" w:hAnsi="Times New Roman"/>
                <w:b/>
              </w:rPr>
            </w:pPr>
            <w:r w:rsidRPr="0099694C">
              <w:rPr>
                <w:rFonts w:ascii="Times New Roman" w:eastAsia="TimesNewRomanPSMT" w:hAnsi="Times New Roman"/>
                <w:b/>
              </w:rPr>
              <w:t>Sequence 5` to 3`</w:t>
            </w:r>
          </w:p>
        </w:tc>
        <w:tc>
          <w:tcPr>
            <w:tcW w:w="909" w:type="pct"/>
            <w:vAlign w:val="center"/>
          </w:tcPr>
          <w:p w:rsidR="00DD422D" w:rsidRPr="0099694C" w:rsidRDefault="00DD422D" w:rsidP="00396CB9">
            <w:pPr>
              <w:pStyle w:val="NoSpacing"/>
              <w:rPr>
                <w:rFonts w:ascii="Times New Roman" w:eastAsia="TimesNewRomanPSMT" w:hAnsi="Times New Roman"/>
                <w:b/>
              </w:rPr>
            </w:pPr>
            <w:r w:rsidRPr="0099694C">
              <w:rPr>
                <w:rFonts w:ascii="Times New Roman" w:eastAsia="TimesNewRomanPSMT" w:hAnsi="Times New Roman"/>
                <w:b/>
              </w:rPr>
              <w:t>Amplicon size</w:t>
            </w:r>
          </w:p>
        </w:tc>
        <w:tc>
          <w:tcPr>
            <w:tcW w:w="1061" w:type="pct"/>
            <w:vAlign w:val="center"/>
          </w:tcPr>
          <w:p w:rsidR="00DD422D" w:rsidRPr="0099694C" w:rsidRDefault="00DD422D" w:rsidP="00396CB9">
            <w:pPr>
              <w:pStyle w:val="NoSpacing"/>
              <w:jc w:val="center"/>
              <w:rPr>
                <w:rFonts w:ascii="Times New Roman" w:eastAsia="TimesNewRomanPSMT" w:hAnsi="Times New Roman"/>
                <w:b/>
              </w:rPr>
            </w:pPr>
            <w:r w:rsidRPr="0099694C">
              <w:rPr>
                <w:rFonts w:ascii="Times New Roman" w:eastAsia="TimesNewRomanPSMT" w:hAnsi="Times New Roman"/>
                <w:b/>
              </w:rPr>
              <w:t>Reference</w:t>
            </w:r>
          </w:p>
        </w:tc>
      </w:tr>
      <w:tr w:rsidR="00DD422D" w:rsidRPr="0099694C" w:rsidTr="00396CB9">
        <w:trPr>
          <w:trHeight w:val="620"/>
        </w:trPr>
        <w:tc>
          <w:tcPr>
            <w:tcW w:w="3030" w:type="pct"/>
            <w:vAlign w:val="center"/>
          </w:tcPr>
          <w:p w:rsidR="00DD422D" w:rsidRPr="0099694C" w:rsidRDefault="00DD422D" w:rsidP="00396CB9">
            <w:pPr>
              <w:pStyle w:val="NoSpacing"/>
              <w:rPr>
                <w:rFonts w:ascii="Times New Roman" w:eastAsia="TimesNewRomanPSMT" w:hAnsi="Times New Roman"/>
                <w:b/>
              </w:rPr>
            </w:pPr>
            <w:r w:rsidRPr="0099694C">
              <w:rPr>
                <w:rFonts w:ascii="Times New Roman" w:eastAsia="TimesNewRomanPSMT" w:hAnsi="Times New Roman"/>
                <w:b/>
              </w:rPr>
              <w:t>Primer 1</w:t>
            </w:r>
          </w:p>
          <w:p w:rsidR="00DD422D" w:rsidRPr="0099694C" w:rsidRDefault="00DD422D" w:rsidP="00396CB9">
            <w:pPr>
              <w:pStyle w:val="NoSpacing"/>
              <w:rPr>
                <w:rFonts w:ascii="Times New Roman" w:eastAsia="TimesNewRomanPSMT" w:hAnsi="Times New Roman"/>
              </w:rPr>
            </w:pPr>
            <w:r w:rsidRPr="0099694C">
              <w:rPr>
                <w:rFonts w:ascii="Times New Roman" w:eastAsia="TimesNewRomanPSMT" w:hAnsi="Times New Roman"/>
                <w:b/>
              </w:rPr>
              <w:t>NT 05 (F)</w:t>
            </w:r>
            <w:r w:rsidRPr="0099694C">
              <w:rPr>
                <w:rFonts w:ascii="Times New Roman" w:eastAsia="TimesNewRomanPSMT" w:hAnsi="Times New Roman"/>
              </w:rPr>
              <w:t xml:space="preserve">   GAT CGC CTT GCT CAT CGC TGC CG</w:t>
            </w:r>
          </w:p>
          <w:p w:rsidR="00DD422D" w:rsidRPr="0099694C" w:rsidRDefault="00DD422D" w:rsidP="00396CB9">
            <w:pPr>
              <w:pStyle w:val="NoSpacing"/>
              <w:rPr>
                <w:rFonts w:ascii="Times New Roman" w:eastAsia="TimesNewRomanPSMT" w:hAnsi="Times New Roman"/>
              </w:rPr>
            </w:pPr>
            <w:r w:rsidRPr="0099694C">
              <w:rPr>
                <w:rFonts w:ascii="Times New Roman" w:eastAsia="TimesNewRomanPSMT" w:hAnsi="Times New Roman"/>
                <w:b/>
              </w:rPr>
              <w:t xml:space="preserve">NT 06 (R) </w:t>
            </w:r>
            <w:r w:rsidRPr="0099694C">
              <w:rPr>
                <w:rFonts w:ascii="Times New Roman" w:eastAsia="TimesNewRomanPSMT" w:hAnsi="Times New Roman"/>
              </w:rPr>
              <w:t xml:space="preserve"> GAT CGG AAC GTC GGC TGG TCA GG</w:t>
            </w:r>
          </w:p>
        </w:tc>
        <w:tc>
          <w:tcPr>
            <w:tcW w:w="909" w:type="pct"/>
            <w:vAlign w:val="center"/>
          </w:tcPr>
          <w:p w:rsidR="00DD422D" w:rsidRPr="0099694C" w:rsidRDefault="00DD422D" w:rsidP="00396CB9">
            <w:pPr>
              <w:pStyle w:val="NoSpacing"/>
              <w:jc w:val="center"/>
              <w:rPr>
                <w:rFonts w:ascii="Times New Roman" w:eastAsia="TimesNewRomanPSMT" w:hAnsi="Times New Roman"/>
              </w:rPr>
            </w:pPr>
            <w:r w:rsidRPr="0099694C">
              <w:rPr>
                <w:rFonts w:ascii="Times New Roman" w:eastAsia="TimesNewRomanPSMT" w:hAnsi="Times New Roman"/>
              </w:rPr>
              <w:t>218 bp</w:t>
            </w:r>
          </w:p>
        </w:tc>
        <w:tc>
          <w:tcPr>
            <w:tcW w:w="1061" w:type="pct"/>
            <w:vAlign w:val="center"/>
          </w:tcPr>
          <w:p w:rsidR="00DD422D" w:rsidRPr="0099694C" w:rsidRDefault="00DD422D" w:rsidP="00396CB9">
            <w:pPr>
              <w:pStyle w:val="NoSpacing"/>
              <w:jc w:val="center"/>
              <w:rPr>
                <w:rFonts w:ascii="Times New Roman" w:eastAsia="TimesNewRomanPSMT" w:hAnsi="Times New Roman"/>
              </w:rPr>
            </w:pPr>
            <w:r w:rsidRPr="0099694C">
              <w:rPr>
                <w:rFonts w:ascii="Times New Roman" w:eastAsia="TimesNewRomanPSMT" w:hAnsi="Times New Roman"/>
              </w:rPr>
              <w:t xml:space="preserve">Green </w:t>
            </w:r>
            <w:r w:rsidRPr="0099694C">
              <w:rPr>
                <w:rFonts w:ascii="Times New Roman" w:eastAsia="TimesNewRomanPSMT" w:hAnsi="Times New Roman"/>
                <w:i/>
              </w:rPr>
              <w:t>et al.,</w:t>
            </w:r>
            <w:r w:rsidRPr="0099694C">
              <w:rPr>
                <w:rFonts w:ascii="Times New Roman" w:eastAsia="TimesNewRomanPSMT" w:hAnsi="Times New Roman"/>
              </w:rPr>
              <w:t>1989</w:t>
            </w:r>
          </w:p>
        </w:tc>
      </w:tr>
      <w:tr w:rsidR="00DD422D" w:rsidRPr="0099694C" w:rsidTr="00396CB9">
        <w:trPr>
          <w:trHeight w:val="620"/>
        </w:trPr>
        <w:tc>
          <w:tcPr>
            <w:tcW w:w="3030" w:type="pct"/>
            <w:vAlign w:val="center"/>
          </w:tcPr>
          <w:p w:rsidR="00DD422D" w:rsidRPr="0099694C" w:rsidRDefault="00DD422D" w:rsidP="00396CB9">
            <w:pPr>
              <w:pStyle w:val="NoSpacing"/>
              <w:rPr>
                <w:rFonts w:ascii="Times New Roman" w:eastAsia="TimesNewRomanPSMT" w:hAnsi="Times New Roman"/>
                <w:b/>
              </w:rPr>
            </w:pPr>
            <w:r w:rsidRPr="0099694C">
              <w:rPr>
                <w:rFonts w:ascii="Times New Roman" w:eastAsia="TimesNewRomanPSMT" w:hAnsi="Times New Roman"/>
                <w:b/>
              </w:rPr>
              <w:t>Primer 2</w:t>
            </w:r>
          </w:p>
          <w:p w:rsidR="00DD422D" w:rsidRPr="0099694C" w:rsidRDefault="00DD422D" w:rsidP="00396CB9">
            <w:pPr>
              <w:pStyle w:val="NoSpacing"/>
              <w:rPr>
                <w:rFonts w:ascii="Times New Roman" w:eastAsia="TimesNewRomanPSMT" w:hAnsi="Times New Roman"/>
              </w:rPr>
            </w:pPr>
            <w:r w:rsidRPr="0099694C">
              <w:rPr>
                <w:rFonts w:ascii="Times New Roman" w:eastAsia="TimesNewRomanPSMT" w:hAnsi="Times New Roman"/>
                <w:b/>
              </w:rPr>
              <w:t>(F)</w:t>
            </w:r>
            <w:r w:rsidRPr="0099694C">
              <w:rPr>
                <w:rFonts w:ascii="Times New Roman" w:eastAsia="TimesNewRomanPSMT" w:hAnsi="Times New Roman"/>
              </w:rPr>
              <w:t xml:space="preserve">   CCG CTA CTT GAG AGA TGC GAT TGG</w:t>
            </w:r>
          </w:p>
          <w:p w:rsidR="00DD422D" w:rsidRPr="0099694C" w:rsidRDefault="00DD422D" w:rsidP="00396CB9">
            <w:pPr>
              <w:pStyle w:val="NoSpacing"/>
              <w:rPr>
                <w:rFonts w:ascii="Times New Roman" w:eastAsia="TimesNewRomanPSMT" w:hAnsi="Times New Roman"/>
              </w:rPr>
            </w:pPr>
            <w:r w:rsidRPr="0099694C">
              <w:rPr>
                <w:rFonts w:ascii="Times New Roman" w:eastAsia="TimesNewRomanPSMT" w:hAnsi="Times New Roman"/>
                <w:b/>
              </w:rPr>
              <w:t xml:space="preserve">(R) </w:t>
            </w:r>
            <w:r w:rsidRPr="0099694C">
              <w:rPr>
                <w:rFonts w:ascii="Times New Roman" w:eastAsia="TimesNewRomanPSMT" w:hAnsi="Times New Roman"/>
              </w:rPr>
              <w:t xml:space="preserve"> AAT CAA CTC CAG CAG CGC GGC CTC G</w:t>
            </w:r>
          </w:p>
        </w:tc>
        <w:tc>
          <w:tcPr>
            <w:tcW w:w="909" w:type="pct"/>
            <w:vAlign w:val="center"/>
          </w:tcPr>
          <w:p w:rsidR="00DD422D" w:rsidRPr="0099694C" w:rsidRDefault="00DD422D" w:rsidP="00396CB9">
            <w:pPr>
              <w:pStyle w:val="NoSpacing"/>
              <w:jc w:val="center"/>
              <w:rPr>
                <w:rFonts w:ascii="Times New Roman" w:eastAsia="TimesNewRomanPSMT" w:hAnsi="Times New Roman"/>
              </w:rPr>
            </w:pPr>
            <w:r w:rsidRPr="0099694C">
              <w:rPr>
                <w:rFonts w:ascii="Times New Roman" w:eastAsia="TimesNewRomanPSMT" w:hAnsi="Times New Roman"/>
              </w:rPr>
              <w:t>229 bp</w:t>
            </w:r>
          </w:p>
        </w:tc>
        <w:tc>
          <w:tcPr>
            <w:tcW w:w="1061" w:type="pct"/>
            <w:vAlign w:val="center"/>
          </w:tcPr>
          <w:p w:rsidR="00DD422D" w:rsidRPr="0099694C" w:rsidRDefault="00DD422D" w:rsidP="00396CB9">
            <w:pPr>
              <w:pStyle w:val="NoSpacing"/>
              <w:jc w:val="center"/>
              <w:rPr>
                <w:rFonts w:ascii="Times New Roman" w:eastAsia="TimesNewRomanPSMT" w:hAnsi="Times New Roman"/>
              </w:rPr>
            </w:pPr>
            <w:r w:rsidRPr="0099694C">
              <w:rPr>
                <w:rFonts w:ascii="Times New Roman" w:eastAsia="TimesNewRomanPSMT" w:hAnsi="Times New Roman"/>
              </w:rPr>
              <w:t xml:space="preserve">Vary </w:t>
            </w:r>
            <w:r w:rsidRPr="0099694C">
              <w:rPr>
                <w:rFonts w:ascii="Times New Roman" w:eastAsia="TimesNewRomanPSMT" w:hAnsi="Times New Roman"/>
                <w:i/>
              </w:rPr>
              <w:t>et al.,</w:t>
            </w:r>
            <w:r w:rsidRPr="0099694C">
              <w:rPr>
                <w:rFonts w:ascii="Times New Roman" w:eastAsia="TimesNewRomanPSMT" w:hAnsi="Times New Roman"/>
              </w:rPr>
              <w:t xml:space="preserve"> 1990</w:t>
            </w:r>
          </w:p>
        </w:tc>
      </w:tr>
    </w:tbl>
    <w:p w:rsidR="00DD422D" w:rsidRDefault="00DD422D" w:rsidP="00DD422D">
      <w:pPr>
        <w:pStyle w:val="NoSpacing"/>
        <w:rPr>
          <w:rFonts w:ascii="Times New Roman" w:hAnsi="Times New Roman"/>
          <w:b/>
        </w:rPr>
      </w:pPr>
    </w:p>
    <w:p w:rsidR="00DD422D" w:rsidRPr="00DD422D" w:rsidRDefault="00DD422D" w:rsidP="00DD422D">
      <w:pPr>
        <w:pStyle w:val="NoSpacing"/>
        <w:rPr>
          <w:rFonts w:ascii="Times New Roman" w:hAnsi="Times New Roman"/>
          <w:b/>
          <w:sz w:val="2"/>
        </w:rPr>
      </w:pPr>
    </w:p>
    <w:p w:rsidR="00DD422D" w:rsidRPr="0099694C" w:rsidRDefault="00DD422D" w:rsidP="00DD422D">
      <w:pPr>
        <w:pStyle w:val="NoSpacing"/>
        <w:rPr>
          <w:rFonts w:ascii="Times New Roman" w:hAnsi="Times New Roman"/>
          <w:b/>
        </w:rPr>
      </w:pPr>
      <w:r>
        <w:rPr>
          <w:rFonts w:ascii="Times New Roman" w:hAnsi="Times New Roman"/>
          <w:b/>
        </w:rPr>
        <w:t>Table 2</w:t>
      </w:r>
      <w:r w:rsidRPr="0099694C">
        <w:rPr>
          <w:rFonts w:ascii="Times New Roman" w:hAnsi="Times New Roman"/>
          <w:b/>
        </w:rPr>
        <w:t>. Faecal and rectal pinch smear examination</w:t>
      </w:r>
    </w:p>
    <w:p w:rsidR="00DD422D" w:rsidRPr="0099694C" w:rsidRDefault="00DD422D" w:rsidP="00DD422D">
      <w:pPr>
        <w:pStyle w:val="NoSpacing"/>
        <w:rPr>
          <w:rFonts w:ascii="Times New Roman" w:eastAsia="TimesNewRomanPSMT" w:hAnsi="Times New Roman"/>
          <w:b/>
          <w:sz w:val="14"/>
        </w:rPr>
      </w:pPr>
    </w:p>
    <w:tbl>
      <w:tblPr>
        <w:tblW w:w="855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4"/>
        <w:gridCol w:w="946"/>
        <w:gridCol w:w="990"/>
        <w:gridCol w:w="900"/>
        <w:gridCol w:w="1350"/>
        <w:gridCol w:w="1710"/>
        <w:gridCol w:w="1440"/>
      </w:tblGrid>
      <w:tr w:rsidR="00DD422D" w:rsidRPr="0099694C" w:rsidTr="00396CB9">
        <w:trPr>
          <w:trHeight w:hRule="exact" w:val="262"/>
        </w:trPr>
        <w:tc>
          <w:tcPr>
            <w:tcW w:w="1214" w:type="dxa"/>
            <w:vMerge w:val="restart"/>
            <w:vAlign w:val="center"/>
          </w:tcPr>
          <w:p w:rsidR="00DD422D" w:rsidRPr="0099694C" w:rsidRDefault="00DD422D" w:rsidP="00396CB9">
            <w:pPr>
              <w:pStyle w:val="NoSpacing"/>
              <w:rPr>
                <w:rFonts w:ascii="Times New Roman" w:hAnsi="Times New Roman"/>
                <w:b/>
              </w:rPr>
            </w:pPr>
            <w:r w:rsidRPr="0099694C">
              <w:rPr>
                <w:rFonts w:ascii="Times New Roman" w:hAnsi="Times New Roman"/>
              </w:rPr>
              <w:t xml:space="preserve">Group </w:t>
            </w:r>
          </w:p>
        </w:tc>
        <w:tc>
          <w:tcPr>
            <w:tcW w:w="2836" w:type="dxa"/>
            <w:gridSpan w:val="3"/>
          </w:tcPr>
          <w:p w:rsidR="00DD422D" w:rsidRPr="0099694C" w:rsidRDefault="00DD422D" w:rsidP="00396CB9">
            <w:pPr>
              <w:pStyle w:val="NoSpacing"/>
              <w:jc w:val="center"/>
              <w:rPr>
                <w:rFonts w:ascii="Times New Roman" w:hAnsi="Times New Roman"/>
                <w:b/>
              </w:rPr>
            </w:pPr>
            <w:r w:rsidRPr="0099694C">
              <w:rPr>
                <w:rFonts w:ascii="Times New Roman" w:hAnsi="Times New Roman"/>
                <w:b/>
              </w:rPr>
              <w:t xml:space="preserve">Tested </w:t>
            </w:r>
            <w:r w:rsidRPr="0099694C">
              <w:rPr>
                <w:rFonts w:ascii="Times New Roman" w:hAnsi="Times New Roman"/>
                <w:b/>
                <w:i/>
              </w:rPr>
              <w:t>n</w:t>
            </w:r>
          </w:p>
        </w:tc>
        <w:tc>
          <w:tcPr>
            <w:tcW w:w="4500" w:type="dxa"/>
            <w:gridSpan w:val="3"/>
          </w:tcPr>
          <w:p w:rsidR="00DD422D" w:rsidRPr="0099694C" w:rsidRDefault="00DD422D" w:rsidP="00396CB9">
            <w:pPr>
              <w:pStyle w:val="NoSpacing"/>
              <w:jc w:val="center"/>
              <w:rPr>
                <w:rFonts w:ascii="Times New Roman" w:hAnsi="Times New Roman"/>
                <w:b/>
              </w:rPr>
            </w:pPr>
            <w:r w:rsidRPr="0099694C">
              <w:rPr>
                <w:rFonts w:ascii="Times New Roman" w:hAnsi="Times New Roman"/>
                <w:b/>
              </w:rPr>
              <w:t xml:space="preserve">Positives </w:t>
            </w:r>
            <w:r w:rsidRPr="0099694C">
              <w:rPr>
                <w:rFonts w:ascii="Times New Roman" w:hAnsi="Times New Roman"/>
                <w:b/>
                <w:i/>
              </w:rPr>
              <w:t>n</w:t>
            </w:r>
            <w:r w:rsidRPr="0099694C">
              <w:rPr>
                <w:rFonts w:ascii="Times New Roman" w:hAnsi="Times New Roman"/>
                <w:b/>
              </w:rPr>
              <w:t xml:space="preserve"> (%)</w:t>
            </w:r>
          </w:p>
        </w:tc>
      </w:tr>
      <w:tr w:rsidR="00DD422D" w:rsidRPr="0099694C" w:rsidTr="00396CB9">
        <w:trPr>
          <w:trHeight w:hRule="exact" w:val="262"/>
        </w:trPr>
        <w:tc>
          <w:tcPr>
            <w:tcW w:w="1214" w:type="dxa"/>
            <w:vMerge/>
          </w:tcPr>
          <w:p w:rsidR="00DD422D" w:rsidRPr="0099694C" w:rsidRDefault="00DD422D" w:rsidP="00396CB9">
            <w:pPr>
              <w:pStyle w:val="NoSpacing"/>
              <w:rPr>
                <w:rFonts w:ascii="Times New Roman" w:hAnsi="Times New Roman"/>
              </w:rPr>
            </w:pPr>
          </w:p>
        </w:tc>
        <w:tc>
          <w:tcPr>
            <w:tcW w:w="946"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M</w:t>
            </w:r>
            <w:r w:rsidR="00782F77">
              <w:rPr>
                <w:rFonts w:ascii="Times New Roman" w:hAnsi="Times New Roman"/>
              </w:rPr>
              <w:t>ale</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F</w:t>
            </w:r>
            <w:r w:rsidR="00782F77">
              <w:rPr>
                <w:rFonts w:ascii="Times New Roman" w:hAnsi="Times New Roman"/>
              </w:rPr>
              <w:t>emale</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Total</w:t>
            </w:r>
          </w:p>
        </w:tc>
        <w:tc>
          <w:tcPr>
            <w:tcW w:w="1350" w:type="dxa"/>
          </w:tcPr>
          <w:p w:rsidR="00DD422D" w:rsidRPr="0099694C" w:rsidRDefault="00782F77" w:rsidP="00396CB9">
            <w:pPr>
              <w:pStyle w:val="NoSpacing"/>
              <w:jc w:val="center"/>
              <w:rPr>
                <w:rFonts w:ascii="Times New Roman" w:hAnsi="Times New Roman"/>
              </w:rPr>
            </w:pPr>
            <w:r w:rsidRPr="0099694C">
              <w:rPr>
                <w:rFonts w:ascii="Times New Roman" w:hAnsi="Times New Roman"/>
              </w:rPr>
              <w:t>M</w:t>
            </w:r>
            <w:r>
              <w:rPr>
                <w:rFonts w:ascii="Times New Roman" w:hAnsi="Times New Roman"/>
              </w:rPr>
              <w:t>ale</w:t>
            </w:r>
          </w:p>
        </w:tc>
        <w:tc>
          <w:tcPr>
            <w:tcW w:w="171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F</w:t>
            </w:r>
            <w:r w:rsidR="00782F77">
              <w:rPr>
                <w:rFonts w:ascii="Times New Roman" w:hAnsi="Times New Roman"/>
              </w:rPr>
              <w:t>emale</w:t>
            </w:r>
          </w:p>
        </w:tc>
        <w:tc>
          <w:tcPr>
            <w:tcW w:w="144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Total</w:t>
            </w:r>
          </w:p>
        </w:tc>
      </w:tr>
      <w:tr w:rsidR="00DD422D" w:rsidRPr="0099694C" w:rsidTr="00396CB9">
        <w:trPr>
          <w:trHeight w:hRule="exact" w:val="262"/>
        </w:trPr>
        <w:tc>
          <w:tcPr>
            <w:tcW w:w="1214" w:type="dxa"/>
          </w:tcPr>
          <w:p w:rsidR="00DD422D" w:rsidRPr="0099694C" w:rsidRDefault="00DD422D" w:rsidP="00396CB9">
            <w:pPr>
              <w:pStyle w:val="NoSpacing"/>
              <w:rPr>
                <w:rFonts w:ascii="Times New Roman" w:hAnsi="Times New Roman"/>
              </w:rPr>
            </w:pPr>
            <w:r w:rsidRPr="0099694C">
              <w:rPr>
                <w:rFonts w:ascii="Times New Roman" w:hAnsi="Times New Roman"/>
              </w:rPr>
              <w:t>I</w:t>
            </w:r>
          </w:p>
        </w:tc>
        <w:tc>
          <w:tcPr>
            <w:tcW w:w="946"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4</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52</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56</w:t>
            </w:r>
          </w:p>
        </w:tc>
        <w:tc>
          <w:tcPr>
            <w:tcW w:w="1350" w:type="dxa"/>
          </w:tcPr>
          <w:p w:rsidR="00DD422D" w:rsidRPr="0099694C" w:rsidRDefault="0021265F" w:rsidP="00396CB9">
            <w:pPr>
              <w:pStyle w:val="NoSpacing"/>
              <w:jc w:val="center"/>
              <w:rPr>
                <w:rFonts w:ascii="Times New Roman" w:hAnsi="Times New Roman"/>
              </w:rPr>
            </w:pPr>
            <w:r>
              <w:rPr>
                <w:rFonts w:ascii="Times New Roman" w:hAnsi="Times New Roman"/>
              </w:rPr>
              <w:t xml:space="preserve"> </w:t>
            </w:r>
            <w:r w:rsidR="00DD422D" w:rsidRPr="0099694C">
              <w:rPr>
                <w:rFonts w:ascii="Times New Roman" w:hAnsi="Times New Roman"/>
              </w:rPr>
              <w:t>1</w:t>
            </w:r>
            <w:r w:rsidR="00DD422D" w:rsidRPr="0099694C">
              <w:rPr>
                <w:rFonts w:ascii="Times New Roman" w:hAnsi="Times New Roman"/>
                <w:b/>
                <w:vertAlign w:val="superscript"/>
              </w:rPr>
              <w:t>D</w:t>
            </w:r>
            <w:r w:rsidR="00DD422D" w:rsidRPr="0099694C">
              <w:rPr>
                <w:rFonts w:ascii="Times New Roman" w:hAnsi="Times New Roman"/>
              </w:rPr>
              <w:t xml:space="preserve"> (25</w:t>
            </w:r>
            <w:r>
              <w:rPr>
                <w:rFonts w:ascii="Times New Roman" w:hAnsi="Times New Roman"/>
              </w:rPr>
              <w:t>.0</w:t>
            </w:r>
            <w:r w:rsidR="00DD422D" w:rsidRPr="0099694C">
              <w:rPr>
                <w:rFonts w:ascii="Times New Roman" w:hAnsi="Times New Roman"/>
              </w:rPr>
              <w:t>)</w:t>
            </w:r>
          </w:p>
        </w:tc>
        <w:tc>
          <w:tcPr>
            <w:tcW w:w="171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w:t>
            </w:r>
            <w:r w:rsidRPr="0099694C">
              <w:rPr>
                <w:rFonts w:ascii="Times New Roman" w:hAnsi="Times New Roman"/>
                <w:b/>
                <w:vertAlign w:val="superscript"/>
              </w:rPr>
              <w:t>D</w:t>
            </w:r>
            <w:r w:rsidRPr="0099694C">
              <w:rPr>
                <w:rFonts w:ascii="Times New Roman" w:hAnsi="Times New Roman"/>
              </w:rPr>
              <w:t>+2*=</w:t>
            </w:r>
            <w:r w:rsidR="0021265F">
              <w:rPr>
                <w:rFonts w:ascii="Times New Roman" w:hAnsi="Times New Roman"/>
              </w:rPr>
              <w:t xml:space="preserve"> </w:t>
            </w:r>
            <w:r w:rsidRPr="0099694C">
              <w:rPr>
                <w:rFonts w:ascii="Times New Roman" w:hAnsi="Times New Roman"/>
              </w:rPr>
              <w:t>4 (7.6)</w:t>
            </w:r>
          </w:p>
        </w:tc>
        <w:tc>
          <w:tcPr>
            <w:tcW w:w="144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 (8.9)</w:t>
            </w:r>
          </w:p>
        </w:tc>
      </w:tr>
      <w:tr w:rsidR="00DD422D" w:rsidRPr="0099694C" w:rsidTr="00396CB9">
        <w:trPr>
          <w:trHeight w:hRule="exact" w:val="280"/>
        </w:trPr>
        <w:tc>
          <w:tcPr>
            <w:tcW w:w="1214" w:type="dxa"/>
          </w:tcPr>
          <w:p w:rsidR="00DD422D" w:rsidRPr="0099694C" w:rsidRDefault="00DD422D" w:rsidP="00396CB9">
            <w:pPr>
              <w:pStyle w:val="NoSpacing"/>
              <w:rPr>
                <w:rFonts w:ascii="Times New Roman" w:hAnsi="Times New Roman"/>
              </w:rPr>
            </w:pPr>
            <w:r w:rsidRPr="0099694C">
              <w:rPr>
                <w:rFonts w:ascii="Times New Roman" w:hAnsi="Times New Roman"/>
              </w:rPr>
              <w:t>III</w:t>
            </w:r>
          </w:p>
        </w:tc>
        <w:tc>
          <w:tcPr>
            <w:tcW w:w="946"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18</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20</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 xml:space="preserve">1 </w:t>
            </w:r>
            <w:r w:rsidR="0021265F">
              <w:rPr>
                <w:rFonts w:ascii="Times New Roman" w:hAnsi="Times New Roman"/>
              </w:rPr>
              <w:t xml:space="preserve"> </w:t>
            </w:r>
            <w:r w:rsidRPr="0099694C">
              <w:rPr>
                <w:rFonts w:ascii="Times New Roman" w:hAnsi="Times New Roman"/>
              </w:rPr>
              <w:t>(50</w:t>
            </w:r>
            <w:r w:rsidR="0021265F">
              <w:rPr>
                <w:rFonts w:ascii="Times New Roman" w:hAnsi="Times New Roman"/>
              </w:rPr>
              <w:t>.0</w:t>
            </w:r>
            <w:r w:rsidRPr="0099694C">
              <w:rPr>
                <w:rFonts w:ascii="Times New Roman" w:hAnsi="Times New Roman"/>
              </w:rPr>
              <w:t>)</w:t>
            </w:r>
          </w:p>
        </w:tc>
        <w:tc>
          <w:tcPr>
            <w:tcW w:w="171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 (5.5)</w:t>
            </w:r>
          </w:p>
        </w:tc>
        <w:tc>
          <w:tcPr>
            <w:tcW w:w="144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 (10</w:t>
            </w:r>
            <w:r>
              <w:rPr>
                <w:rFonts w:ascii="Times New Roman" w:hAnsi="Times New Roman"/>
              </w:rPr>
              <w:t>.0</w:t>
            </w:r>
            <w:r w:rsidRPr="0099694C">
              <w:rPr>
                <w:rFonts w:ascii="Times New Roman" w:hAnsi="Times New Roman"/>
              </w:rPr>
              <w:t>)</w:t>
            </w:r>
          </w:p>
        </w:tc>
      </w:tr>
      <w:tr w:rsidR="00DD422D" w:rsidRPr="0099694C" w:rsidTr="00396CB9">
        <w:trPr>
          <w:trHeight w:hRule="exact" w:val="262"/>
        </w:trPr>
        <w:tc>
          <w:tcPr>
            <w:tcW w:w="1214" w:type="dxa"/>
          </w:tcPr>
          <w:p w:rsidR="00DD422D" w:rsidRPr="0099694C" w:rsidRDefault="00DD422D" w:rsidP="00396CB9">
            <w:pPr>
              <w:pStyle w:val="NoSpacing"/>
              <w:rPr>
                <w:rFonts w:ascii="Times New Roman" w:hAnsi="Times New Roman"/>
              </w:rPr>
            </w:pPr>
            <w:r w:rsidRPr="0099694C">
              <w:rPr>
                <w:rFonts w:ascii="Times New Roman" w:hAnsi="Times New Roman"/>
              </w:rPr>
              <w:t>Total</w:t>
            </w:r>
          </w:p>
        </w:tc>
        <w:tc>
          <w:tcPr>
            <w:tcW w:w="946"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6</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70</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76</w:t>
            </w:r>
          </w:p>
        </w:tc>
        <w:tc>
          <w:tcPr>
            <w:tcW w:w="1350" w:type="dxa"/>
          </w:tcPr>
          <w:p w:rsidR="00DD422D" w:rsidRPr="0099694C" w:rsidRDefault="0021265F" w:rsidP="00396CB9">
            <w:pPr>
              <w:pStyle w:val="NoSpacing"/>
              <w:jc w:val="center"/>
              <w:rPr>
                <w:rFonts w:ascii="Times New Roman" w:hAnsi="Times New Roman"/>
              </w:rPr>
            </w:pPr>
            <w:r>
              <w:rPr>
                <w:rFonts w:ascii="Times New Roman" w:hAnsi="Times New Roman"/>
              </w:rPr>
              <w:t xml:space="preserve">  </w:t>
            </w:r>
            <w:r w:rsidR="00DD422D" w:rsidRPr="0099694C">
              <w:rPr>
                <w:rFonts w:ascii="Times New Roman" w:hAnsi="Times New Roman"/>
              </w:rPr>
              <w:t>2 (33.3)</w:t>
            </w:r>
          </w:p>
        </w:tc>
        <w:tc>
          <w:tcPr>
            <w:tcW w:w="171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 (7.1)</w:t>
            </w:r>
          </w:p>
        </w:tc>
        <w:tc>
          <w:tcPr>
            <w:tcW w:w="144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7 (9.2)</w:t>
            </w:r>
          </w:p>
        </w:tc>
      </w:tr>
    </w:tbl>
    <w:p w:rsidR="00DD422D" w:rsidRDefault="00DD422D" w:rsidP="00DD422D">
      <w:pPr>
        <w:autoSpaceDE w:val="0"/>
        <w:autoSpaceDN w:val="0"/>
        <w:adjustRightInd w:val="0"/>
        <w:spacing w:after="120" w:line="240" w:lineRule="auto"/>
        <w:jc w:val="both"/>
        <w:rPr>
          <w:rFonts w:ascii="Times New Roman" w:hAnsi="Times New Roman" w:cs="Times New Roman"/>
          <w:sz w:val="24"/>
          <w:szCs w:val="24"/>
        </w:rPr>
      </w:pPr>
      <w:r>
        <w:rPr>
          <w:rFonts w:ascii="Times New Roman" w:hAnsi="Times New Roman" w:cs="Times New Roman"/>
          <w:sz w:val="24"/>
          <w:szCs w:val="24"/>
          <w:vertAlign w:val="superscript"/>
        </w:rPr>
        <w:t xml:space="preserve">   </w:t>
      </w:r>
      <w:r w:rsidRPr="0099694C">
        <w:rPr>
          <w:rFonts w:ascii="Times New Roman" w:hAnsi="Times New Roman" w:cs="Times New Roman"/>
          <w:sz w:val="24"/>
          <w:szCs w:val="24"/>
          <w:vertAlign w:val="superscript"/>
        </w:rPr>
        <w:t>D</w:t>
      </w:r>
      <w:r w:rsidRPr="0099694C">
        <w:rPr>
          <w:rFonts w:ascii="Times New Roman" w:hAnsi="Times New Roman" w:cs="Times New Roman"/>
          <w:sz w:val="24"/>
          <w:szCs w:val="24"/>
        </w:rPr>
        <w:t xml:space="preserve">- Goats died during study, * Two goats found negative by PCR,  </w:t>
      </w:r>
      <w:r w:rsidRPr="0099694C">
        <w:rPr>
          <w:rFonts w:ascii="Times New Roman" w:hAnsi="Times New Roman" w:cs="Times New Roman"/>
          <w:b/>
          <w:i/>
          <w:sz w:val="24"/>
          <w:szCs w:val="24"/>
        </w:rPr>
        <w:t>n</w:t>
      </w:r>
      <w:r w:rsidRPr="0099694C">
        <w:rPr>
          <w:rFonts w:ascii="Times New Roman" w:hAnsi="Times New Roman" w:cs="Times New Roman"/>
          <w:b/>
          <w:sz w:val="24"/>
          <w:szCs w:val="24"/>
        </w:rPr>
        <w:t xml:space="preserve">- </w:t>
      </w:r>
      <w:r w:rsidRPr="0099694C">
        <w:rPr>
          <w:rFonts w:ascii="Times New Roman" w:hAnsi="Times New Roman" w:cs="Times New Roman"/>
          <w:sz w:val="24"/>
          <w:szCs w:val="24"/>
        </w:rPr>
        <w:t>number of animals</w:t>
      </w:r>
    </w:p>
    <w:p w:rsidR="00DD422D" w:rsidRPr="00DD422D" w:rsidRDefault="00DD422D" w:rsidP="00DD422D">
      <w:pPr>
        <w:autoSpaceDE w:val="0"/>
        <w:autoSpaceDN w:val="0"/>
        <w:adjustRightInd w:val="0"/>
        <w:spacing w:after="120" w:line="240" w:lineRule="auto"/>
        <w:jc w:val="both"/>
        <w:rPr>
          <w:rFonts w:ascii="Times New Roman" w:hAnsi="Times New Roman" w:cs="Times New Roman"/>
          <w:sz w:val="2"/>
          <w:szCs w:val="24"/>
        </w:rPr>
      </w:pPr>
    </w:p>
    <w:p w:rsidR="00DD422D" w:rsidRPr="00B7049A" w:rsidRDefault="00DD422D" w:rsidP="00DD422D">
      <w:pPr>
        <w:pStyle w:val="NoSpacing"/>
        <w:rPr>
          <w:rFonts w:ascii="Times New Roman" w:hAnsi="Times New Roman"/>
          <w:b/>
        </w:rPr>
      </w:pPr>
      <w:r w:rsidRPr="00B7049A">
        <w:rPr>
          <w:rFonts w:ascii="Times New Roman" w:hAnsi="Times New Roman"/>
          <w:b/>
        </w:rPr>
        <w:t>Table 3. Delayed Type Hypersensitivity (DTH) /Johnin test</w:t>
      </w:r>
      <w:r w:rsidRPr="00B7049A">
        <w:rPr>
          <w:rFonts w:ascii="Times New Roman" w:hAnsi="Times New Roman"/>
        </w:rPr>
        <w:t xml:space="preserve"> </w:t>
      </w:r>
    </w:p>
    <w:p w:rsidR="00DD422D" w:rsidRPr="00B7049A" w:rsidRDefault="00DD422D" w:rsidP="00DD422D">
      <w:pPr>
        <w:pStyle w:val="NoSpacing"/>
        <w:rPr>
          <w:rFonts w:ascii="Times New Roman" w:hAnsi="Times New Roman"/>
          <w:sz w:val="12"/>
          <w:szCs w:val="24"/>
        </w:rPr>
      </w:pPr>
    </w:p>
    <w:tbl>
      <w:tblPr>
        <w:tblW w:w="846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170"/>
        <w:gridCol w:w="990"/>
        <w:gridCol w:w="990"/>
        <w:gridCol w:w="900"/>
        <w:gridCol w:w="1350"/>
        <w:gridCol w:w="1530"/>
        <w:gridCol w:w="1530"/>
      </w:tblGrid>
      <w:tr w:rsidR="00DD422D" w:rsidRPr="004006E6" w:rsidTr="006D1781">
        <w:trPr>
          <w:trHeight w:hRule="exact" w:val="280"/>
        </w:trPr>
        <w:tc>
          <w:tcPr>
            <w:tcW w:w="1170" w:type="dxa"/>
          </w:tcPr>
          <w:p w:rsidR="00DD422D" w:rsidRPr="004006E6" w:rsidRDefault="00DD422D" w:rsidP="00396CB9">
            <w:pPr>
              <w:pStyle w:val="NoSpacing"/>
              <w:jc w:val="center"/>
              <w:rPr>
                <w:rFonts w:ascii="Times New Roman" w:hAnsi="Times New Roman"/>
                <w:b/>
                <w:sz w:val="24"/>
                <w:szCs w:val="24"/>
              </w:rPr>
            </w:pPr>
          </w:p>
        </w:tc>
        <w:tc>
          <w:tcPr>
            <w:tcW w:w="2880" w:type="dxa"/>
            <w:gridSpan w:val="3"/>
          </w:tcPr>
          <w:p w:rsidR="00DD422D" w:rsidRPr="004006E6" w:rsidRDefault="00DD422D" w:rsidP="00396CB9">
            <w:pPr>
              <w:pStyle w:val="NoSpacing"/>
              <w:jc w:val="center"/>
              <w:rPr>
                <w:rFonts w:ascii="Times New Roman" w:hAnsi="Times New Roman"/>
                <w:b/>
                <w:sz w:val="24"/>
                <w:szCs w:val="24"/>
              </w:rPr>
            </w:pPr>
            <w:r w:rsidRPr="004006E6">
              <w:rPr>
                <w:rFonts w:ascii="Times New Roman" w:hAnsi="Times New Roman"/>
                <w:b/>
                <w:sz w:val="24"/>
                <w:szCs w:val="24"/>
              </w:rPr>
              <w:t xml:space="preserve">Tested   </w:t>
            </w:r>
            <w:r w:rsidRPr="004006E6">
              <w:rPr>
                <w:rFonts w:ascii="Times New Roman" w:hAnsi="Times New Roman"/>
                <w:b/>
                <w:i/>
                <w:sz w:val="24"/>
                <w:szCs w:val="24"/>
              </w:rPr>
              <w:t>n</w:t>
            </w:r>
          </w:p>
        </w:tc>
        <w:tc>
          <w:tcPr>
            <w:tcW w:w="4410" w:type="dxa"/>
            <w:gridSpan w:val="3"/>
          </w:tcPr>
          <w:p w:rsidR="00DD422D" w:rsidRPr="004006E6" w:rsidRDefault="00DD422D" w:rsidP="00396CB9">
            <w:pPr>
              <w:pStyle w:val="NoSpacing"/>
              <w:jc w:val="center"/>
              <w:rPr>
                <w:rFonts w:ascii="Times New Roman" w:hAnsi="Times New Roman"/>
                <w:b/>
                <w:sz w:val="24"/>
                <w:szCs w:val="24"/>
              </w:rPr>
            </w:pPr>
            <w:r w:rsidRPr="004006E6">
              <w:rPr>
                <w:rFonts w:ascii="Times New Roman" w:hAnsi="Times New Roman"/>
                <w:b/>
                <w:sz w:val="24"/>
                <w:szCs w:val="24"/>
              </w:rPr>
              <w:t xml:space="preserve">Positives </w:t>
            </w:r>
            <w:r w:rsidRPr="004006E6">
              <w:rPr>
                <w:rFonts w:ascii="Times New Roman" w:hAnsi="Times New Roman"/>
                <w:b/>
                <w:i/>
                <w:sz w:val="24"/>
                <w:szCs w:val="24"/>
              </w:rPr>
              <w:t>n</w:t>
            </w:r>
            <w:r w:rsidRPr="004006E6">
              <w:rPr>
                <w:rFonts w:ascii="Times New Roman" w:hAnsi="Times New Roman"/>
                <w:b/>
                <w:sz w:val="24"/>
                <w:szCs w:val="24"/>
              </w:rPr>
              <w:t xml:space="preserve"> (%)</w:t>
            </w:r>
          </w:p>
        </w:tc>
      </w:tr>
      <w:tr w:rsidR="00DD422D" w:rsidRPr="004006E6" w:rsidTr="006D1781">
        <w:trPr>
          <w:trHeight w:hRule="exact" w:val="262"/>
        </w:trPr>
        <w:tc>
          <w:tcPr>
            <w:tcW w:w="1170" w:type="dxa"/>
          </w:tcPr>
          <w:p w:rsidR="00DD422D" w:rsidRPr="004006E6" w:rsidRDefault="00DD422D" w:rsidP="00396CB9">
            <w:pPr>
              <w:pStyle w:val="NoSpacing"/>
              <w:rPr>
                <w:rFonts w:ascii="Times New Roman" w:hAnsi="Times New Roman"/>
                <w:sz w:val="24"/>
                <w:szCs w:val="24"/>
              </w:rPr>
            </w:pPr>
            <w:r w:rsidRPr="004006E6">
              <w:rPr>
                <w:rFonts w:ascii="Times New Roman" w:hAnsi="Times New Roman"/>
                <w:sz w:val="24"/>
                <w:szCs w:val="24"/>
              </w:rPr>
              <w:t>Age (year)</w:t>
            </w:r>
          </w:p>
        </w:tc>
        <w:tc>
          <w:tcPr>
            <w:tcW w:w="990" w:type="dxa"/>
          </w:tcPr>
          <w:p w:rsidR="00DD422D" w:rsidRPr="004006E6" w:rsidRDefault="00782F77" w:rsidP="00396CB9">
            <w:pPr>
              <w:pStyle w:val="NoSpacing"/>
              <w:jc w:val="center"/>
              <w:rPr>
                <w:rFonts w:ascii="Times New Roman" w:hAnsi="Times New Roman"/>
                <w:sz w:val="24"/>
                <w:szCs w:val="24"/>
              </w:rPr>
            </w:pPr>
            <w:r w:rsidRPr="0099694C">
              <w:rPr>
                <w:rFonts w:ascii="Times New Roman" w:hAnsi="Times New Roman"/>
              </w:rPr>
              <w:t>M</w:t>
            </w:r>
            <w:r>
              <w:rPr>
                <w:rFonts w:ascii="Times New Roman" w:hAnsi="Times New Roman"/>
              </w:rPr>
              <w:t>ale</w:t>
            </w:r>
          </w:p>
        </w:tc>
        <w:tc>
          <w:tcPr>
            <w:tcW w:w="990" w:type="dxa"/>
          </w:tcPr>
          <w:p w:rsidR="00DD422D" w:rsidRPr="004006E6" w:rsidRDefault="00782F77" w:rsidP="00396CB9">
            <w:pPr>
              <w:pStyle w:val="NoSpacing"/>
              <w:jc w:val="center"/>
              <w:rPr>
                <w:rFonts w:ascii="Times New Roman" w:hAnsi="Times New Roman"/>
                <w:sz w:val="24"/>
                <w:szCs w:val="24"/>
              </w:rPr>
            </w:pPr>
            <w:r w:rsidRPr="0099694C">
              <w:rPr>
                <w:rFonts w:ascii="Times New Roman" w:hAnsi="Times New Roman"/>
              </w:rPr>
              <w:t>F</w:t>
            </w:r>
            <w:r>
              <w:rPr>
                <w:rFonts w:ascii="Times New Roman" w:hAnsi="Times New Roman"/>
              </w:rPr>
              <w:t>emale</w:t>
            </w:r>
          </w:p>
        </w:tc>
        <w:tc>
          <w:tcPr>
            <w:tcW w:w="90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Total</w:t>
            </w:r>
          </w:p>
        </w:tc>
        <w:tc>
          <w:tcPr>
            <w:tcW w:w="1350" w:type="dxa"/>
          </w:tcPr>
          <w:p w:rsidR="00DD422D" w:rsidRPr="004006E6" w:rsidRDefault="00782F77" w:rsidP="00396CB9">
            <w:pPr>
              <w:pStyle w:val="NoSpacing"/>
              <w:jc w:val="center"/>
              <w:rPr>
                <w:rFonts w:ascii="Times New Roman" w:hAnsi="Times New Roman"/>
                <w:sz w:val="24"/>
                <w:szCs w:val="24"/>
              </w:rPr>
            </w:pPr>
            <w:r w:rsidRPr="0099694C">
              <w:rPr>
                <w:rFonts w:ascii="Times New Roman" w:hAnsi="Times New Roman"/>
              </w:rPr>
              <w:t>M</w:t>
            </w:r>
            <w:r>
              <w:rPr>
                <w:rFonts w:ascii="Times New Roman" w:hAnsi="Times New Roman"/>
              </w:rPr>
              <w:t>ale</w:t>
            </w:r>
          </w:p>
        </w:tc>
        <w:tc>
          <w:tcPr>
            <w:tcW w:w="1530" w:type="dxa"/>
          </w:tcPr>
          <w:p w:rsidR="00DD422D" w:rsidRPr="004006E6" w:rsidRDefault="00782F77" w:rsidP="00396CB9">
            <w:pPr>
              <w:pStyle w:val="NoSpacing"/>
              <w:jc w:val="center"/>
              <w:rPr>
                <w:rFonts w:ascii="Times New Roman" w:hAnsi="Times New Roman"/>
                <w:sz w:val="24"/>
                <w:szCs w:val="24"/>
              </w:rPr>
            </w:pPr>
            <w:r w:rsidRPr="0099694C">
              <w:rPr>
                <w:rFonts w:ascii="Times New Roman" w:hAnsi="Times New Roman"/>
              </w:rPr>
              <w:t>F</w:t>
            </w:r>
            <w:r>
              <w:rPr>
                <w:rFonts w:ascii="Times New Roman" w:hAnsi="Times New Roman"/>
              </w:rPr>
              <w:t>emale</w:t>
            </w:r>
          </w:p>
        </w:tc>
        <w:tc>
          <w:tcPr>
            <w:tcW w:w="153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Total</w:t>
            </w:r>
          </w:p>
        </w:tc>
      </w:tr>
      <w:tr w:rsidR="00DD422D" w:rsidRPr="004006E6" w:rsidTr="006D1781">
        <w:trPr>
          <w:trHeight w:hRule="exact" w:val="280"/>
        </w:trPr>
        <w:tc>
          <w:tcPr>
            <w:tcW w:w="1170" w:type="dxa"/>
          </w:tcPr>
          <w:p w:rsidR="00DD422D" w:rsidRPr="004006E6" w:rsidRDefault="00DD422D" w:rsidP="00396CB9">
            <w:pPr>
              <w:pStyle w:val="NoSpacing"/>
              <w:rPr>
                <w:rFonts w:ascii="Times New Roman" w:hAnsi="Times New Roman"/>
                <w:sz w:val="24"/>
                <w:szCs w:val="24"/>
              </w:rPr>
            </w:pPr>
            <w:r w:rsidRPr="004006E6">
              <w:rPr>
                <w:rFonts w:ascii="Times New Roman" w:hAnsi="Times New Roman"/>
                <w:sz w:val="24"/>
                <w:szCs w:val="24"/>
              </w:rPr>
              <w:t>0.5-1</w:t>
            </w:r>
          </w:p>
        </w:tc>
        <w:tc>
          <w:tcPr>
            <w:tcW w:w="99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w:t>
            </w:r>
          </w:p>
        </w:tc>
        <w:tc>
          <w:tcPr>
            <w:tcW w:w="99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23</w:t>
            </w:r>
          </w:p>
        </w:tc>
        <w:tc>
          <w:tcPr>
            <w:tcW w:w="90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25</w:t>
            </w:r>
          </w:p>
        </w:tc>
        <w:tc>
          <w:tcPr>
            <w:tcW w:w="135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0 (0.0)</w:t>
            </w:r>
          </w:p>
        </w:tc>
        <w:tc>
          <w:tcPr>
            <w:tcW w:w="153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 (8.7)</w:t>
            </w:r>
          </w:p>
        </w:tc>
        <w:tc>
          <w:tcPr>
            <w:tcW w:w="153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 (8.0)</w:t>
            </w:r>
          </w:p>
        </w:tc>
      </w:tr>
      <w:tr w:rsidR="00DD422D" w:rsidRPr="004006E6" w:rsidTr="006D1781">
        <w:trPr>
          <w:trHeight w:hRule="exact" w:val="262"/>
        </w:trPr>
        <w:tc>
          <w:tcPr>
            <w:tcW w:w="1170" w:type="dxa"/>
          </w:tcPr>
          <w:p w:rsidR="00DD422D" w:rsidRPr="004006E6" w:rsidRDefault="00DD422D" w:rsidP="00396CB9">
            <w:pPr>
              <w:pStyle w:val="NoSpacing"/>
              <w:rPr>
                <w:rFonts w:ascii="Times New Roman" w:hAnsi="Times New Roman"/>
                <w:sz w:val="24"/>
                <w:szCs w:val="24"/>
              </w:rPr>
            </w:pPr>
            <w:r w:rsidRPr="004006E6">
              <w:rPr>
                <w:rFonts w:ascii="Times New Roman" w:hAnsi="Times New Roman"/>
                <w:sz w:val="24"/>
                <w:szCs w:val="24"/>
              </w:rPr>
              <w:t>1-3</w:t>
            </w:r>
          </w:p>
        </w:tc>
        <w:tc>
          <w:tcPr>
            <w:tcW w:w="99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5</w:t>
            </w:r>
          </w:p>
        </w:tc>
        <w:tc>
          <w:tcPr>
            <w:tcW w:w="99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64</w:t>
            </w:r>
          </w:p>
        </w:tc>
        <w:tc>
          <w:tcPr>
            <w:tcW w:w="90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69</w:t>
            </w:r>
          </w:p>
        </w:tc>
        <w:tc>
          <w:tcPr>
            <w:tcW w:w="135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1 (20)</w:t>
            </w:r>
          </w:p>
        </w:tc>
        <w:tc>
          <w:tcPr>
            <w:tcW w:w="153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17 (26.5)</w:t>
            </w:r>
          </w:p>
        </w:tc>
        <w:tc>
          <w:tcPr>
            <w:tcW w:w="153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18 (26.0)</w:t>
            </w:r>
          </w:p>
        </w:tc>
      </w:tr>
      <w:tr w:rsidR="00DD422D" w:rsidRPr="004006E6" w:rsidTr="006D1781">
        <w:trPr>
          <w:trHeight w:hRule="exact" w:val="280"/>
        </w:trPr>
        <w:tc>
          <w:tcPr>
            <w:tcW w:w="1170" w:type="dxa"/>
          </w:tcPr>
          <w:p w:rsidR="00DD422D" w:rsidRPr="004006E6" w:rsidRDefault="00DD422D" w:rsidP="00396CB9">
            <w:pPr>
              <w:pStyle w:val="NoSpacing"/>
              <w:rPr>
                <w:rFonts w:ascii="Times New Roman" w:hAnsi="Times New Roman"/>
                <w:sz w:val="24"/>
                <w:szCs w:val="24"/>
              </w:rPr>
            </w:pPr>
            <w:r w:rsidRPr="004006E6">
              <w:rPr>
                <w:rFonts w:ascii="Times New Roman" w:hAnsi="Times New Roman"/>
                <w:sz w:val="24"/>
                <w:szCs w:val="24"/>
              </w:rPr>
              <w:t>&gt; 3</w:t>
            </w:r>
          </w:p>
        </w:tc>
        <w:tc>
          <w:tcPr>
            <w:tcW w:w="99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3</w:t>
            </w:r>
          </w:p>
        </w:tc>
        <w:tc>
          <w:tcPr>
            <w:tcW w:w="99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26</w:t>
            </w:r>
          </w:p>
        </w:tc>
        <w:tc>
          <w:tcPr>
            <w:tcW w:w="90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29</w:t>
            </w:r>
          </w:p>
        </w:tc>
        <w:tc>
          <w:tcPr>
            <w:tcW w:w="135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1 (33.3)</w:t>
            </w:r>
          </w:p>
        </w:tc>
        <w:tc>
          <w:tcPr>
            <w:tcW w:w="153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6 (23.0)</w:t>
            </w:r>
          </w:p>
        </w:tc>
        <w:tc>
          <w:tcPr>
            <w:tcW w:w="153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7 (24.1)</w:t>
            </w:r>
          </w:p>
        </w:tc>
      </w:tr>
      <w:tr w:rsidR="00DD422D" w:rsidRPr="004006E6" w:rsidTr="006D1781">
        <w:trPr>
          <w:trHeight w:hRule="exact" w:val="262"/>
        </w:trPr>
        <w:tc>
          <w:tcPr>
            <w:tcW w:w="1170" w:type="dxa"/>
          </w:tcPr>
          <w:p w:rsidR="00DD422D" w:rsidRPr="004006E6" w:rsidRDefault="00DD422D" w:rsidP="00396CB9">
            <w:pPr>
              <w:pStyle w:val="NoSpacing"/>
              <w:rPr>
                <w:rFonts w:ascii="Times New Roman" w:hAnsi="Times New Roman"/>
                <w:sz w:val="24"/>
                <w:szCs w:val="24"/>
              </w:rPr>
            </w:pPr>
            <w:r w:rsidRPr="004006E6">
              <w:rPr>
                <w:rFonts w:ascii="Times New Roman" w:hAnsi="Times New Roman"/>
                <w:sz w:val="24"/>
                <w:szCs w:val="24"/>
              </w:rPr>
              <w:t xml:space="preserve">Total </w:t>
            </w:r>
          </w:p>
        </w:tc>
        <w:tc>
          <w:tcPr>
            <w:tcW w:w="99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10</w:t>
            </w:r>
          </w:p>
        </w:tc>
        <w:tc>
          <w:tcPr>
            <w:tcW w:w="99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113</w:t>
            </w:r>
          </w:p>
        </w:tc>
        <w:tc>
          <w:tcPr>
            <w:tcW w:w="90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123</w:t>
            </w:r>
          </w:p>
        </w:tc>
        <w:tc>
          <w:tcPr>
            <w:tcW w:w="135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 (20)</w:t>
            </w:r>
          </w:p>
        </w:tc>
        <w:tc>
          <w:tcPr>
            <w:tcW w:w="153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25 (22.1)</w:t>
            </w:r>
          </w:p>
        </w:tc>
        <w:tc>
          <w:tcPr>
            <w:tcW w:w="1530" w:type="dxa"/>
          </w:tcPr>
          <w:p w:rsidR="00DD422D" w:rsidRPr="004006E6" w:rsidRDefault="00DD422D" w:rsidP="00396CB9">
            <w:pPr>
              <w:pStyle w:val="NoSpacing"/>
              <w:jc w:val="center"/>
              <w:rPr>
                <w:rFonts w:ascii="Times New Roman" w:hAnsi="Times New Roman"/>
                <w:sz w:val="24"/>
                <w:szCs w:val="24"/>
              </w:rPr>
            </w:pPr>
            <w:r w:rsidRPr="004006E6">
              <w:rPr>
                <w:rFonts w:ascii="Times New Roman" w:hAnsi="Times New Roman"/>
                <w:sz w:val="24"/>
                <w:szCs w:val="24"/>
              </w:rPr>
              <w:t>27 (21.9)</w:t>
            </w:r>
          </w:p>
        </w:tc>
      </w:tr>
    </w:tbl>
    <w:p w:rsidR="00DD422D" w:rsidRPr="004006E6" w:rsidRDefault="00DD422D" w:rsidP="00DD422D">
      <w:pPr>
        <w:pStyle w:val="NoSpacing"/>
        <w:rPr>
          <w:rFonts w:ascii="Times New Roman" w:hAnsi="Times New Roman"/>
          <w:sz w:val="24"/>
          <w:szCs w:val="24"/>
        </w:rPr>
      </w:pPr>
      <w:r w:rsidRPr="004006E6">
        <w:rPr>
          <w:rFonts w:ascii="Times New Roman" w:hAnsi="Times New Roman"/>
          <w:i/>
          <w:sz w:val="24"/>
          <w:szCs w:val="24"/>
        </w:rPr>
        <w:t>n</w:t>
      </w:r>
      <w:r w:rsidRPr="004006E6">
        <w:rPr>
          <w:rFonts w:ascii="Times New Roman" w:hAnsi="Times New Roman"/>
          <w:sz w:val="24"/>
          <w:szCs w:val="24"/>
        </w:rPr>
        <w:t>- number</w:t>
      </w:r>
      <w:r>
        <w:rPr>
          <w:rFonts w:ascii="Times New Roman" w:hAnsi="Times New Roman"/>
          <w:sz w:val="24"/>
          <w:szCs w:val="24"/>
        </w:rPr>
        <w:t xml:space="preserve"> of animals</w:t>
      </w:r>
    </w:p>
    <w:p w:rsidR="00DD422D" w:rsidRPr="00B7049A" w:rsidRDefault="00DD422D" w:rsidP="00DD422D">
      <w:pPr>
        <w:autoSpaceDE w:val="0"/>
        <w:autoSpaceDN w:val="0"/>
        <w:adjustRightInd w:val="0"/>
        <w:spacing w:after="120" w:line="240" w:lineRule="auto"/>
        <w:jc w:val="both"/>
        <w:rPr>
          <w:rFonts w:ascii="Times New Roman" w:hAnsi="Times New Roman" w:cs="Times New Roman"/>
          <w:sz w:val="10"/>
          <w:szCs w:val="24"/>
        </w:rPr>
      </w:pPr>
    </w:p>
    <w:p w:rsidR="00DD422D" w:rsidRPr="0099694C" w:rsidRDefault="00DD422D" w:rsidP="00DD422D">
      <w:pPr>
        <w:pStyle w:val="NoSpacing"/>
        <w:rPr>
          <w:rFonts w:ascii="Times New Roman" w:hAnsi="Times New Roman"/>
          <w:b/>
        </w:rPr>
      </w:pPr>
      <w:r>
        <w:rPr>
          <w:rFonts w:ascii="Times New Roman" w:hAnsi="Times New Roman"/>
          <w:b/>
        </w:rPr>
        <w:t>Table 4</w:t>
      </w:r>
      <w:r w:rsidRPr="0099694C">
        <w:rPr>
          <w:rFonts w:ascii="Times New Roman" w:hAnsi="Times New Roman"/>
          <w:b/>
        </w:rPr>
        <w:t>. Enzyme Linked Immuno Sorbent Assay (ELISA)</w:t>
      </w:r>
    </w:p>
    <w:p w:rsidR="00DD422D" w:rsidRPr="0099694C" w:rsidRDefault="00DD422D" w:rsidP="00DD422D">
      <w:pPr>
        <w:pStyle w:val="NoSpacing"/>
        <w:rPr>
          <w:rFonts w:ascii="Times New Roman" w:hAnsi="Times New Roman"/>
          <w:sz w:val="16"/>
        </w:rPr>
      </w:pPr>
    </w:p>
    <w:tbl>
      <w:tblPr>
        <w:tblW w:w="846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0"/>
        <w:gridCol w:w="990"/>
        <w:gridCol w:w="990"/>
        <w:gridCol w:w="900"/>
        <w:gridCol w:w="1350"/>
        <w:gridCol w:w="1530"/>
        <w:gridCol w:w="1530"/>
      </w:tblGrid>
      <w:tr w:rsidR="00DD422D" w:rsidRPr="0099694C" w:rsidTr="006D1781">
        <w:trPr>
          <w:trHeight w:hRule="exact" w:val="280"/>
        </w:trPr>
        <w:tc>
          <w:tcPr>
            <w:tcW w:w="1170" w:type="dxa"/>
            <w:vMerge w:val="restart"/>
            <w:vAlign w:val="center"/>
          </w:tcPr>
          <w:p w:rsidR="00DD422D" w:rsidRPr="0099694C" w:rsidRDefault="00DD422D" w:rsidP="00396CB9">
            <w:pPr>
              <w:pStyle w:val="NoSpacing"/>
              <w:rPr>
                <w:rFonts w:ascii="Times New Roman" w:hAnsi="Times New Roman"/>
                <w:b/>
              </w:rPr>
            </w:pPr>
            <w:r w:rsidRPr="0099694C">
              <w:rPr>
                <w:rFonts w:ascii="Times New Roman" w:hAnsi="Times New Roman"/>
              </w:rPr>
              <w:t xml:space="preserve">Group </w:t>
            </w:r>
          </w:p>
        </w:tc>
        <w:tc>
          <w:tcPr>
            <w:tcW w:w="2880" w:type="dxa"/>
            <w:gridSpan w:val="3"/>
          </w:tcPr>
          <w:p w:rsidR="00DD422D" w:rsidRPr="0099694C" w:rsidRDefault="00DD422D" w:rsidP="00396CB9">
            <w:pPr>
              <w:pStyle w:val="NoSpacing"/>
              <w:jc w:val="center"/>
              <w:rPr>
                <w:rFonts w:ascii="Times New Roman" w:hAnsi="Times New Roman"/>
                <w:b/>
              </w:rPr>
            </w:pPr>
            <w:r w:rsidRPr="0099694C">
              <w:rPr>
                <w:rFonts w:ascii="Times New Roman" w:hAnsi="Times New Roman"/>
                <w:b/>
              </w:rPr>
              <w:t xml:space="preserve">Tested </w:t>
            </w:r>
            <w:r w:rsidRPr="0099694C">
              <w:rPr>
                <w:rFonts w:ascii="Times New Roman" w:hAnsi="Times New Roman"/>
                <w:b/>
                <w:i/>
              </w:rPr>
              <w:t>n</w:t>
            </w:r>
          </w:p>
        </w:tc>
        <w:tc>
          <w:tcPr>
            <w:tcW w:w="4410" w:type="dxa"/>
            <w:gridSpan w:val="3"/>
          </w:tcPr>
          <w:p w:rsidR="00DD422D" w:rsidRPr="0099694C" w:rsidRDefault="00DD422D" w:rsidP="00396CB9">
            <w:pPr>
              <w:pStyle w:val="NoSpacing"/>
              <w:jc w:val="center"/>
              <w:rPr>
                <w:rFonts w:ascii="Times New Roman" w:hAnsi="Times New Roman"/>
                <w:b/>
              </w:rPr>
            </w:pPr>
            <w:r w:rsidRPr="0099694C">
              <w:rPr>
                <w:rFonts w:ascii="Times New Roman" w:hAnsi="Times New Roman"/>
                <w:b/>
              </w:rPr>
              <w:t xml:space="preserve">Positives </w:t>
            </w:r>
            <w:r w:rsidRPr="0099694C">
              <w:rPr>
                <w:rFonts w:ascii="Times New Roman" w:hAnsi="Times New Roman"/>
                <w:b/>
                <w:i/>
              </w:rPr>
              <w:t>n</w:t>
            </w:r>
            <w:r w:rsidRPr="0099694C">
              <w:rPr>
                <w:rFonts w:ascii="Times New Roman" w:hAnsi="Times New Roman"/>
                <w:b/>
              </w:rPr>
              <w:t xml:space="preserve"> (%)</w:t>
            </w:r>
          </w:p>
        </w:tc>
      </w:tr>
      <w:tr w:rsidR="00DD422D" w:rsidRPr="0099694C" w:rsidTr="006D1781">
        <w:trPr>
          <w:trHeight w:hRule="exact" w:val="262"/>
        </w:trPr>
        <w:tc>
          <w:tcPr>
            <w:tcW w:w="1170" w:type="dxa"/>
            <w:vMerge/>
          </w:tcPr>
          <w:p w:rsidR="00DD422D" w:rsidRPr="0099694C" w:rsidRDefault="00DD422D" w:rsidP="00396CB9">
            <w:pPr>
              <w:pStyle w:val="NoSpacing"/>
              <w:rPr>
                <w:rFonts w:ascii="Times New Roman" w:hAnsi="Times New Roman"/>
              </w:rPr>
            </w:pPr>
          </w:p>
        </w:tc>
        <w:tc>
          <w:tcPr>
            <w:tcW w:w="990" w:type="dxa"/>
          </w:tcPr>
          <w:p w:rsidR="00DD422D" w:rsidRPr="0099694C" w:rsidRDefault="00782F77" w:rsidP="00396CB9">
            <w:pPr>
              <w:pStyle w:val="NoSpacing"/>
              <w:jc w:val="center"/>
              <w:rPr>
                <w:rFonts w:ascii="Times New Roman" w:hAnsi="Times New Roman"/>
              </w:rPr>
            </w:pPr>
            <w:r w:rsidRPr="0099694C">
              <w:rPr>
                <w:rFonts w:ascii="Times New Roman" w:hAnsi="Times New Roman"/>
              </w:rPr>
              <w:t>M</w:t>
            </w:r>
            <w:r>
              <w:rPr>
                <w:rFonts w:ascii="Times New Roman" w:hAnsi="Times New Roman"/>
              </w:rPr>
              <w:t>ale</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F</w:t>
            </w:r>
            <w:r w:rsidR="00782F77">
              <w:rPr>
                <w:rFonts w:ascii="Times New Roman" w:hAnsi="Times New Roman"/>
              </w:rPr>
              <w:t>emale</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Total</w:t>
            </w:r>
          </w:p>
        </w:tc>
        <w:tc>
          <w:tcPr>
            <w:tcW w:w="1350" w:type="dxa"/>
          </w:tcPr>
          <w:p w:rsidR="00DD422D" w:rsidRPr="0099694C" w:rsidRDefault="00782F77" w:rsidP="00396CB9">
            <w:pPr>
              <w:pStyle w:val="NoSpacing"/>
              <w:jc w:val="center"/>
              <w:rPr>
                <w:rFonts w:ascii="Times New Roman" w:hAnsi="Times New Roman"/>
              </w:rPr>
            </w:pPr>
            <w:r w:rsidRPr="0099694C">
              <w:rPr>
                <w:rFonts w:ascii="Times New Roman" w:hAnsi="Times New Roman"/>
              </w:rPr>
              <w:t>M</w:t>
            </w:r>
            <w:r>
              <w:rPr>
                <w:rFonts w:ascii="Times New Roman" w:hAnsi="Times New Roman"/>
              </w:rPr>
              <w:t>ale</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F</w:t>
            </w:r>
            <w:r w:rsidR="00782F77">
              <w:rPr>
                <w:rFonts w:ascii="Times New Roman" w:hAnsi="Times New Roman"/>
              </w:rPr>
              <w:t>emale</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Total</w:t>
            </w:r>
          </w:p>
        </w:tc>
      </w:tr>
      <w:tr w:rsidR="00DD422D" w:rsidRPr="0099694C" w:rsidTr="006D1781">
        <w:trPr>
          <w:trHeight w:hRule="exact" w:val="262"/>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I</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10</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113</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123</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4 (40)</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53 (46.9)</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57 (46.3)</w:t>
            </w:r>
          </w:p>
        </w:tc>
      </w:tr>
      <w:tr w:rsidR="00DD422D" w:rsidRPr="0099694C" w:rsidTr="006D1781">
        <w:trPr>
          <w:trHeight w:hRule="exact" w:val="280"/>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II</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71</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76</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 (20)</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29 (38.1)</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30 (39.4)</w:t>
            </w:r>
          </w:p>
        </w:tc>
      </w:tr>
      <w:tr w:rsidR="00DD422D" w:rsidRPr="0099694C" w:rsidTr="006D1781">
        <w:trPr>
          <w:trHeight w:hRule="exact" w:val="262"/>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III</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18</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20</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 (50)</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7 (38.8)</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8 (40)</w:t>
            </w:r>
          </w:p>
        </w:tc>
      </w:tr>
      <w:tr w:rsidR="00DD422D" w:rsidRPr="0099694C" w:rsidTr="006D1781">
        <w:trPr>
          <w:trHeight w:hRule="exact" w:val="280"/>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 xml:space="preserve">Total </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17</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202</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219</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6 (35.2)</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89  (44.0)</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95(43.3)</w:t>
            </w:r>
          </w:p>
        </w:tc>
      </w:tr>
    </w:tbl>
    <w:p w:rsidR="00DD422D" w:rsidRDefault="00DD422D" w:rsidP="00DD422D">
      <w:pPr>
        <w:pStyle w:val="NoSpacing"/>
        <w:rPr>
          <w:rFonts w:ascii="Times New Roman" w:hAnsi="Times New Roman"/>
        </w:rPr>
      </w:pPr>
      <w:r>
        <w:rPr>
          <w:rFonts w:ascii="Times New Roman" w:hAnsi="Times New Roman"/>
          <w:i/>
        </w:rPr>
        <w:t xml:space="preserve">  </w:t>
      </w:r>
      <w:r w:rsidRPr="0099694C">
        <w:rPr>
          <w:rFonts w:ascii="Times New Roman" w:hAnsi="Times New Roman"/>
          <w:i/>
        </w:rPr>
        <w:t>n</w:t>
      </w:r>
      <w:r w:rsidRPr="0099694C">
        <w:rPr>
          <w:rFonts w:ascii="Times New Roman" w:hAnsi="Times New Roman"/>
        </w:rPr>
        <w:t>- number of animal</w:t>
      </w:r>
      <w:r>
        <w:rPr>
          <w:rFonts w:ascii="Times New Roman" w:hAnsi="Times New Roman"/>
        </w:rPr>
        <w:t>s</w:t>
      </w:r>
    </w:p>
    <w:p w:rsidR="00DD422D" w:rsidRPr="00DD422D" w:rsidRDefault="00DD422D" w:rsidP="00DD422D">
      <w:pPr>
        <w:pStyle w:val="NoSpacing"/>
        <w:rPr>
          <w:rFonts w:ascii="Times New Roman" w:hAnsi="Times New Roman"/>
          <w:sz w:val="18"/>
        </w:rPr>
      </w:pPr>
    </w:p>
    <w:p w:rsidR="00DD422D" w:rsidRPr="0099694C" w:rsidRDefault="00DD422D" w:rsidP="00DD422D">
      <w:pPr>
        <w:pStyle w:val="NoSpacing"/>
        <w:rPr>
          <w:rFonts w:ascii="Times New Roman" w:hAnsi="Times New Roman"/>
          <w:b/>
        </w:rPr>
      </w:pPr>
      <w:r>
        <w:rPr>
          <w:rFonts w:ascii="Times New Roman" w:hAnsi="Times New Roman"/>
          <w:b/>
        </w:rPr>
        <w:t>Table 5</w:t>
      </w:r>
      <w:r w:rsidRPr="0099694C">
        <w:rPr>
          <w:rFonts w:ascii="Times New Roman" w:hAnsi="Times New Roman"/>
          <w:b/>
        </w:rPr>
        <w:t>. Agar Gel Immuno Diffusion (AGID)</w:t>
      </w:r>
    </w:p>
    <w:p w:rsidR="00DD422D" w:rsidRPr="0099694C" w:rsidRDefault="00DD422D" w:rsidP="00DD422D">
      <w:pPr>
        <w:pStyle w:val="NoSpacing"/>
        <w:rPr>
          <w:rFonts w:ascii="Times New Roman" w:hAnsi="Times New Roman"/>
          <w:sz w:val="8"/>
        </w:rPr>
      </w:pPr>
      <w:r w:rsidRPr="0099694C">
        <w:rPr>
          <w:rFonts w:ascii="Times New Roman" w:hAnsi="Times New Roman"/>
        </w:rPr>
        <w:tab/>
      </w:r>
    </w:p>
    <w:p w:rsidR="00DD422D" w:rsidRPr="0099694C" w:rsidRDefault="00DD422D" w:rsidP="00DD422D">
      <w:pPr>
        <w:pStyle w:val="NoSpacing"/>
        <w:rPr>
          <w:rFonts w:ascii="Times New Roman" w:hAnsi="Times New Roman"/>
          <w:sz w:val="8"/>
        </w:rPr>
      </w:pPr>
    </w:p>
    <w:tbl>
      <w:tblPr>
        <w:tblW w:w="846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0"/>
        <w:gridCol w:w="990"/>
        <w:gridCol w:w="990"/>
        <w:gridCol w:w="900"/>
        <w:gridCol w:w="1350"/>
        <w:gridCol w:w="1530"/>
        <w:gridCol w:w="1530"/>
      </w:tblGrid>
      <w:tr w:rsidR="00DD422D" w:rsidRPr="0099694C" w:rsidTr="006D1781">
        <w:trPr>
          <w:trHeight w:hRule="exact" w:val="262"/>
        </w:trPr>
        <w:tc>
          <w:tcPr>
            <w:tcW w:w="1170" w:type="dxa"/>
            <w:vMerge w:val="restart"/>
            <w:vAlign w:val="center"/>
          </w:tcPr>
          <w:p w:rsidR="00DD422D" w:rsidRPr="0099694C" w:rsidRDefault="00DD422D" w:rsidP="00396CB9">
            <w:pPr>
              <w:pStyle w:val="NoSpacing"/>
              <w:rPr>
                <w:rFonts w:ascii="Times New Roman" w:hAnsi="Times New Roman"/>
                <w:b/>
              </w:rPr>
            </w:pPr>
            <w:r w:rsidRPr="0099694C">
              <w:rPr>
                <w:rFonts w:ascii="Times New Roman" w:hAnsi="Times New Roman"/>
              </w:rPr>
              <w:t xml:space="preserve">Group </w:t>
            </w:r>
          </w:p>
        </w:tc>
        <w:tc>
          <w:tcPr>
            <w:tcW w:w="2880" w:type="dxa"/>
            <w:gridSpan w:val="3"/>
          </w:tcPr>
          <w:p w:rsidR="00DD422D" w:rsidRPr="0099694C" w:rsidRDefault="00DD422D" w:rsidP="00396CB9">
            <w:pPr>
              <w:pStyle w:val="NoSpacing"/>
              <w:jc w:val="center"/>
              <w:rPr>
                <w:rFonts w:ascii="Times New Roman" w:hAnsi="Times New Roman"/>
                <w:b/>
              </w:rPr>
            </w:pPr>
            <w:r w:rsidRPr="0099694C">
              <w:rPr>
                <w:rFonts w:ascii="Times New Roman" w:hAnsi="Times New Roman"/>
                <w:b/>
              </w:rPr>
              <w:t xml:space="preserve">Tested </w:t>
            </w:r>
            <w:r w:rsidRPr="0099694C">
              <w:rPr>
                <w:rFonts w:ascii="Times New Roman" w:hAnsi="Times New Roman"/>
                <w:b/>
                <w:i/>
              </w:rPr>
              <w:t>n</w:t>
            </w:r>
          </w:p>
        </w:tc>
        <w:tc>
          <w:tcPr>
            <w:tcW w:w="4410" w:type="dxa"/>
            <w:gridSpan w:val="3"/>
          </w:tcPr>
          <w:p w:rsidR="00DD422D" w:rsidRPr="0099694C" w:rsidRDefault="00DD422D" w:rsidP="00396CB9">
            <w:pPr>
              <w:pStyle w:val="NoSpacing"/>
              <w:jc w:val="center"/>
              <w:rPr>
                <w:rFonts w:ascii="Times New Roman" w:hAnsi="Times New Roman"/>
                <w:b/>
              </w:rPr>
            </w:pPr>
            <w:r w:rsidRPr="0099694C">
              <w:rPr>
                <w:rFonts w:ascii="Times New Roman" w:hAnsi="Times New Roman"/>
                <w:b/>
              </w:rPr>
              <w:t xml:space="preserve">Positives </w:t>
            </w:r>
            <w:r w:rsidRPr="0099694C">
              <w:rPr>
                <w:rFonts w:ascii="Times New Roman" w:hAnsi="Times New Roman"/>
                <w:b/>
                <w:i/>
              </w:rPr>
              <w:t>n</w:t>
            </w:r>
            <w:r w:rsidRPr="0099694C">
              <w:rPr>
                <w:rFonts w:ascii="Times New Roman" w:hAnsi="Times New Roman"/>
                <w:b/>
              </w:rPr>
              <w:t xml:space="preserve"> (%)</w:t>
            </w:r>
          </w:p>
        </w:tc>
      </w:tr>
      <w:tr w:rsidR="00DD422D" w:rsidRPr="0099694C" w:rsidTr="006D1781">
        <w:trPr>
          <w:trHeight w:hRule="exact" w:val="280"/>
        </w:trPr>
        <w:tc>
          <w:tcPr>
            <w:tcW w:w="1170" w:type="dxa"/>
            <w:vMerge/>
            <w:vAlign w:val="center"/>
          </w:tcPr>
          <w:p w:rsidR="00DD422D" w:rsidRPr="0099694C" w:rsidRDefault="00DD422D" w:rsidP="00396CB9">
            <w:pPr>
              <w:pStyle w:val="NoSpacing"/>
              <w:rPr>
                <w:rFonts w:ascii="Times New Roman" w:hAnsi="Times New Roman"/>
              </w:rPr>
            </w:pPr>
          </w:p>
        </w:tc>
        <w:tc>
          <w:tcPr>
            <w:tcW w:w="990" w:type="dxa"/>
          </w:tcPr>
          <w:p w:rsidR="00DD422D" w:rsidRPr="0099694C" w:rsidRDefault="00782F77" w:rsidP="00396CB9">
            <w:pPr>
              <w:pStyle w:val="NoSpacing"/>
              <w:jc w:val="center"/>
              <w:rPr>
                <w:rFonts w:ascii="Times New Roman" w:hAnsi="Times New Roman"/>
              </w:rPr>
            </w:pPr>
            <w:r w:rsidRPr="0099694C">
              <w:rPr>
                <w:rFonts w:ascii="Times New Roman" w:hAnsi="Times New Roman"/>
              </w:rPr>
              <w:t>M</w:t>
            </w:r>
            <w:r>
              <w:rPr>
                <w:rFonts w:ascii="Times New Roman" w:hAnsi="Times New Roman"/>
              </w:rPr>
              <w:t>ale</w:t>
            </w:r>
          </w:p>
        </w:tc>
        <w:tc>
          <w:tcPr>
            <w:tcW w:w="990" w:type="dxa"/>
          </w:tcPr>
          <w:p w:rsidR="00DD422D" w:rsidRPr="0099694C" w:rsidRDefault="00782F77" w:rsidP="00396CB9">
            <w:pPr>
              <w:pStyle w:val="NoSpacing"/>
              <w:jc w:val="center"/>
              <w:rPr>
                <w:rFonts w:ascii="Times New Roman" w:hAnsi="Times New Roman"/>
              </w:rPr>
            </w:pPr>
            <w:r>
              <w:rPr>
                <w:rFonts w:ascii="Times New Roman" w:hAnsi="Times New Roman"/>
              </w:rPr>
              <w:t>Female</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Total</w:t>
            </w:r>
          </w:p>
        </w:tc>
        <w:tc>
          <w:tcPr>
            <w:tcW w:w="1350" w:type="dxa"/>
          </w:tcPr>
          <w:p w:rsidR="00DD422D" w:rsidRPr="0099694C" w:rsidRDefault="00782F77" w:rsidP="00396CB9">
            <w:pPr>
              <w:pStyle w:val="NoSpacing"/>
              <w:jc w:val="center"/>
              <w:rPr>
                <w:rFonts w:ascii="Times New Roman" w:hAnsi="Times New Roman"/>
              </w:rPr>
            </w:pPr>
            <w:r w:rsidRPr="0099694C">
              <w:rPr>
                <w:rFonts w:ascii="Times New Roman" w:hAnsi="Times New Roman"/>
              </w:rPr>
              <w:t>M</w:t>
            </w:r>
            <w:r>
              <w:rPr>
                <w:rFonts w:ascii="Times New Roman" w:hAnsi="Times New Roman"/>
              </w:rPr>
              <w:t>ale</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F</w:t>
            </w:r>
            <w:r w:rsidR="00782F77">
              <w:rPr>
                <w:rFonts w:ascii="Times New Roman" w:hAnsi="Times New Roman"/>
              </w:rPr>
              <w:t>emale</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Total</w:t>
            </w:r>
          </w:p>
        </w:tc>
      </w:tr>
      <w:tr w:rsidR="00DD422D" w:rsidRPr="0099694C" w:rsidTr="006D1781">
        <w:trPr>
          <w:trHeight w:hRule="exact" w:val="262"/>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I</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10</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113</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123</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 (10)</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14 (12.3)</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15 (12.2)</w:t>
            </w:r>
          </w:p>
        </w:tc>
      </w:tr>
      <w:tr w:rsidR="00DD422D" w:rsidRPr="0099694C" w:rsidTr="006D1781">
        <w:trPr>
          <w:trHeight w:hRule="exact" w:val="262"/>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II</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71</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76</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0 (0.0)</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 (7.0)</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 (6.5)</w:t>
            </w:r>
          </w:p>
        </w:tc>
      </w:tr>
      <w:tr w:rsidR="00DD422D" w:rsidRPr="0099694C" w:rsidTr="006D1781">
        <w:trPr>
          <w:trHeight w:hRule="exact" w:val="280"/>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III</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18</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20</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 (50)</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3 (16.6)</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4 (20)</w:t>
            </w:r>
          </w:p>
        </w:tc>
      </w:tr>
      <w:tr w:rsidR="00DD422D" w:rsidRPr="0099694C" w:rsidTr="006D1781">
        <w:trPr>
          <w:trHeight w:hRule="exact" w:val="262"/>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 xml:space="preserve">Total </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17</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202</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219</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 (11.7)</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22 (10.8)</w:t>
            </w:r>
          </w:p>
        </w:tc>
        <w:tc>
          <w:tcPr>
            <w:tcW w:w="153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24 (10.9)</w:t>
            </w:r>
          </w:p>
        </w:tc>
      </w:tr>
    </w:tbl>
    <w:p w:rsidR="00DD422D" w:rsidRPr="0099694C" w:rsidRDefault="00DD422D" w:rsidP="00DD422D">
      <w:pPr>
        <w:pStyle w:val="NoSpacing"/>
        <w:rPr>
          <w:rFonts w:ascii="Times New Roman" w:hAnsi="Times New Roman"/>
        </w:rPr>
      </w:pPr>
      <w:r>
        <w:rPr>
          <w:rFonts w:ascii="Times New Roman" w:hAnsi="Times New Roman"/>
          <w:i/>
        </w:rPr>
        <w:t xml:space="preserve">  </w:t>
      </w:r>
      <w:r w:rsidRPr="0099694C">
        <w:rPr>
          <w:rFonts w:ascii="Times New Roman" w:hAnsi="Times New Roman"/>
          <w:i/>
        </w:rPr>
        <w:t>n</w:t>
      </w:r>
      <w:r w:rsidRPr="0099694C">
        <w:rPr>
          <w:rFonts w:ascii="Times New Roman" w:hAnsi="Times New Roman"/>
        </w:rPr>
        <w:t>- number of animals</w:t>
      </w:r>
    </w:p>
    <w:p w:rsidR="00DD422D" w:rsidRDefault="00DD422D" w:rsidP="00DD422D">
      <w:pPr>
        <w:pStyle w:val="NoSpacing"/>
        <w:rPr>
          <w:rFonts w:ascii="Times New Roman" w:hAnsi="Times New Roman"/>
          <w:b/>
        </w:rPr>
      </w:pPr>
    </w:p>
    <w:p w:rsidR="00DD422D" w:rsidRDefault="00DD422D" w:rsidP="00DD422D">
      <w:pPr>
        <w:pStyle w:val="NoSpacing"/>
        <w:rPr>
          <w:rFonts w:ascii="Times New Roman" w:hAnsi="Times New Roman"/>
          <w:b/>
        </w:rPr>
      </w:pPr>
    </w:p>
    <w:p w:rsidR="00DD422D" w:rsidRPr="0099694C" w:rsidRDefault="00DD422D" w:rsidP="00DD422D">
      <w:pPr>
        <w:pStyle w:val="NoSpacing"/>
        <w:rPr>
          <w:rFonts w:ascii="Times New Roman" w:hAnsi="Times New Roman"/>
        </w:rPr>
      </w:pPr>
      <w:r>
        <w:rPr>
          <w:rFonts w:ascii="Times New Roman" w:hAnsi="Times New Roman"/>
          <w:b/>
        </w:rPr>
        <w:lastRenderedPageBreak/>
        <w:t>Table 6</w:t>
      </w:r>
      <w:r w:rsidRPr="0099694C">
        <w:rPr>
          <w:rFonts w:ascii="Times New Roman" w:hAnsi="Times New Roman"/>
          <w:b/>
        </w:rPr>
        <w:t xml:space="preserve">. IS </w:t>
      </w:r>
      <w:r w:rsidRPr="0099694C">
        <w:rPr>
          <w:rFonts w:ascii="Times New Roman" w:hAnsi="Times New Roman"/>
          <w:b/>
          <w:i/>
        </w:rPr>
        <w:t>900</w:t>
      </w:r>
      <w:r w:rsidRPr="0099694C">
        <w:rPr>
          <w:rFonts w:ascii="Times New Roman" w:hAnsi="Times New Roman"/>
          <w:b/>
        </w:rPr>
        <w:t xml:space="preserve"> Polymerase Chain Reaction (PCR)</w:t>
      </w:r>
    </w:p>
    <w:p w:rsidR="00DD422D" w:rsidRPr="00782F77" w:rsidRDefault="00DD422D" w:rsidP="00DD422D">
      <w:pPr>
        <w:pStyle w:val="NoSpacing"/>
        <w:rPr>
          <w:rFonts w:ascii="Times New Roman" w:hAnsi="Times New Roman"/>
          <w:sz w:val="12"/>
        </w:rPr>
      </w:pPr>
    </w:p>
    <w:tbl>
      <w:tblPr>
        <w:tblW w:w="8550" w:type="dxa"/>
        <w:tblInd w:w="19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170"/>
        <w:gridCol w:w="990"/>
        <w:gridCol w:w="990"/>
        <w:gridCol w:w="900"/>
        <w:gridCol w:w="1350"/>
        <w:gridCol w:w="1710"/>
        <w:gridCol w:w="1440"/>
      </w:tblGrid>
      <w:tr w:rsidR="00DD422D" w:rsidRPr="0099694C" w:rsidTr="00396CB9">
        <w:trPr>
          <w:trHeight w:hRule="exact" w:val="280"/>
        </w:trPr>
        <w:tc>
          <w:tcPr>
            <w:tcW w:w="1170" w:type="dxa"/>
            <w:vMerge w:val="restart"/>
            <w:vAlign w:val="center"/>
          </w:tcPr>
          <w:p w:rsidR="00DD422D" w:rsidRPr="0099694C" w:rsidRDefault="00DD422D" w:rsidP="00396CB9">
            <w:pPr>
              <w:pStyle w:val="NoSpacing"/>
              <w:rPr>
                <w:rFonts w:ascii="Times New Roman" w:hAnsi="Times New Roman"/>
              </w:rPr>
            </w:pPr>
            <w:r w:rsidRPr="0099694C">
              <w:rPr>
                <w:rFonts w:ascii="Times New Roman" w:hAnsi="Times New Roman"/>
              </w:rPr>
              <w:t xml:space="preserve">Group </w:t>
            </w:r>
          </w:p>
        </w:tc>
        <w:tc>
          <w:tcPr>
            <w:tcW w:w="2880" w:type="dxa"/>
            <w:gridSpan w:val="3"/>
          </w:tcPr>
          <w:p w:rsidR="00DD422D" w:rsidRPr="0099694C" w:rsidRDefault="00DD422D" w:rsidP="00396CB9">
            <w:pPr>
              <w:pStyle w:val="NoSpacing"/>
              <w:jc w:val="center"/>
              <w:rPr>
                <w:rFonts w:ascii="Times New Roman" w:hAnsi="Times New Roman"/>
                <w:b/>
              </w:rPr>
            </w:pPr>
            <w:r w:rsidRPr="0099694C">
              <w:rPr>
                <w:rFonts w:ascii="Times New Roman" w:hAnsi="Times New Roman"/>
                <w:b/>
              </w:rPr>
              <w:t>Tested (</w:t>
            </w:r>
            <w:r w:rsidRPr="0099694C">
              <w:rPr>
                <w:rFonts w:ascii="Times New Roman" w:hAnsi="Times New Roman"/>
                <w:b/>
                <w:i/>
              </w:rPr>
              <w:t>n)</w:t>
            </w:r>
          </w:p>
        </w:tc>
        <w:tc>
          <w:tcPr>
            <w:tcW w:w="4500" w:type="dxa"/>
            <w:gridSpan w:val="3"/>
          </w:tcPr>
          <w:p w:rsidR="00DD422D" w:rsidRPr="0099694C" w:rsidRDefault="00DD422D" w:rsidP="00396CB9">
            <w:pPr>
              <w:pStyle w:val="NoSpacing"/>
              <w:jc w:val="center"/>
              <w:rPr>
                <w:rFonts w:ascii="Times New Roman" w:hAnsi="Times New Roman"/>
                <w:b/>
              </w:rPr>
            </w:pPr>
            <w:r w:rsidRPr="0099694C">
              <w:rPr>
                <w:rFonts w:ascii="Times New Roman" w:hAnsi="Times New Roman"/>
                <w:b/>
              </w:rPr>
              <w:t xml:space="preserve">Positives </w:t>
            </w:r>
            <w:r w:rsidRPr="0099694C">
              <w:rPr>
                <w:rFonts w:ascii="Times New Roman" w:hAnsi="Times New Roman"/>
                <w:b/>
                <w:i/>
              </w:rPr>
              <w:t>n</w:t>
            </w:r>
            <w:r w:rsidRPr="0099694C">
              <w:rPr>
                <w:rFonts w:ascii="Times New Roman" w:hAnsi="Times New Roman"/>
                <w:b/>
              </w:rPr>
              <w:t xml:space="preserve"> (%)</w:t>
            </w:r>
          </w:p>
        </w:tc>
      </w:tr>
      <w:tr w:rsidR="00DD422D" w:rsidRPr="0099694C" w:rsidTr="00396CB9">
        <w:trPr>
          <w:trHeight w:hRule="exact" w:val="262"/>
        </w:trPr>
        <w:tc>
          <w:tcPr>
            <w:tcW w:w="1170" w:type="dxa"/>
            <w:vMerge/>
          </w:tcPr>
          <w:p w:rsidR="00DD422D" w:rsidRPr="0099694C" w:rsidRDefault="00DD422D" w:rsidP="00396CB9">
            <w:pPr>
              <w:pStyle w:val="NoSpacing"/>
              <w:rPr>
                <w:rFonts w:ascii="Times New Roman" w:hAnsi="Times New Roman"/>
              </w:rPr>
            </w:pP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M</w:t>
            </w:r>
            <w:r w:rsidR="00782F77">
              <w:rPr>
                <w:rFonts w:ascii="Times New Roman" w:hAnsi="Times New Roman"/>
              </w:rPr>
              <w:t>ale</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F</w:t>
            </w:r>
            <w:r w:rsidR="00782F77">
              <w:rPr>
                <w:rFonts w:ascii="Times New Roman" w:hAnsi="Times New Roman"/>
              </w:rPr>
              <w:t>emale</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Total</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M</w:t>
            </w:r>
            <w:r w:rsidR="00782F77">
              <w:rPr>
                <w:rFonts w:ascii="Times New Roman" w:hAnsi="Times New Roman"/>
              </w:rPr>
              <w:t>ale</w:t>
            </w:r>
          </w:p>
        </w:tc>
        <w:tc>
          <w:tcPr>
            <w:tcW w:w="171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F</w:t>
            </w:r>
            <w:r w:rsidR="00782F77">
              <w:rPr>
                <w:rFonts w:ascii="Times New Roman" w:hAnsi="Times New Roman"/>
              </w:rPr>
              <w:t>emale</w:t>
            </w:r>
          </w:p>
        </w:tc>
        <w:tc>
          <w:tcPr>
            <w:tcW w:w="144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Total</w:t>
            </w:r>
          </w:p>
        </w:tc>
      </w:tr>
      <w:tr w:rsidR="00DD422D" w:rsidRPr="0099694C" w:rsidTr="00396CB9">
        <w:trPr>
          <w:trHeight w:hRule="exact" w:val="280"/>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I</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4</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24</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28</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 (25)</w:t>
            </w:r>
          </w:p>
        </w:tc>
        <w:tc>
          <w:tcPr>
            <w:tcW w:w="171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 (8.3)</w:t>
            </w:r>
          </w:p>
        </w:tc>
        <w:tc>
          <w:tcPr>
            <w:tcW w:w="144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3 (10.7)</w:t>
            </w:r>
          </w:p>
        </w:tc>
      </w:tr>
      <w:tr w:rsidR="00DD422D" w:rsidRPr="0099694C" w:rsidTr="00396CB9">
        <w:trPr>
          <w:trHeight w:hRule="exact" w:val="262"/>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III</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10</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12</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 (50)</w:t>
            </w:r>
          </w:p>
        </w:tc>
        <w:tc>
          <w:tcPr>
            <w:tcW w:w="171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1 (10)</w:t>
            </w:r>
          </w:p>
        </w:tc>
        <w:tc>
          <w:tcPr>
            <w:tcW w:w="144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 (16.6)</w:t>
            </w:r>
          </w:p>
        </w:tc>
      </w:tr>
      <w:tr w:rsidR="00DD422D" w:rsidRPr="0099694C" w:rsidTr="00396CB9">
        <w:trPr>
          <w:trHeight w:hRule="exact" w:val="280"/>
        </w:trPr>
        <w:tc>
          <w:tcPr>
            <w:tcW w:w="1170" w:type="dxa"/>
          </w:tcPr>
          <w:p w:rsidR="00DD422D" w:rsidRPr="0099694C" w:rsidRDefault="00DD422D" w:rsidP="00396CB9">
            <w:pPr>
              <w:pStyle w:val="NoSpacing"/>
              <w:rPr>
                <w:rFonts w:ascii="Times New Roman" w:hAnsi="Times New Roman"/>
              </w:rPr>
            </w:pPr>
            <w:r w:rsidRPr="0099694C">
              <w:rPr>
                <w:rFonts w:ascii="Times New Roman" w:hAnsi="Times New Roman"/>
              </w:rPr>
              <w:t xml:space="preserve">Total </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6</w:t>
            </w:r>
          </w:p>
        </w:tc>
        <w:tc>
          <w:tcPr>
            <w:tcW w:w="99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34</w:t>
            </w:r>
          </w:p>
        </w:tc>
        <w:tc>
          <w:tcPr>
            <w:tcW w:w="90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40</w:t>
            </w:r>
          </w:p>
        </w:tc>
        <w:tc>
          <w:tcPr>
            <w:tcW w:w="135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2 (33.3)</w:t>
            </w:r>
          </w:p>
        </w:tc>
        <w:tc>
          <w:tcPr>
            <w:tcW w:w="171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3 (8.8)</w:t>
            </w:r>
          </w:p>
        </w:tc>
        <w:tc>
          <w:tcPr>
            <w:tcW w:w="1440" w:type="dxa"/>
          </w:tcPr>
          <w:p w:rsidR="00DD422D" w:rsidRPr="0099694C" w:rsidRDefault="00DD422D" w:rsidP="00396CB9">
            <w:pPr>
              <w:pStyle w:val="NoSpacing"/>
              <w:jc w:val="center"/>
              <w:rPr>
                <w:rFonts w:ascii="Times New Roman" w:hAnsi="Times New Roman"/>
              </w:rPr>
            </w:pPr>
            <w:r w:rsidRPr="0099694C">
              <w:rPr>
                <w:rFonts w:ascii="Times New Roman" w:hAnsi="Times New Roman"/>
              </w:rPr>
              <w:t>5 (12.5)</w:t>
            </w:r>
          </w:p>
        </w:tc>
      </w:tr>
    </w:tbl>
    <w:p w:rsidR="00DD422D" w:rsidRPr="00DD422D" w:rsidRDefault="00DD422D" w:rsidP="00DD422D">
      <w:pPr>
        <w:spacing w:after="0"/>
        <w:jc w:val="both"/>
        <w:rPr>
          <w:rFonts w:ascii="Times New Roman" w:hAnsi="Times New Roman" w:cs="Times New Roman"/>
          <w:sz w:val="24"/>
          <w:szCs w:val="24"/>
        </w:rPr>
      </w:pPr>
      <w:r>
        <w:rPr>
          <w:rFonts w:ascii="Times New Roman" w:hAnsi="Times New Roman"/>
          <w:i/>
        </w:rPr>
        <w:t xml:space="preserve">  </w:t>
      </w:r>
      <w:r w:rsidRPr="0099694C">
        <w:rPr>
          <w:rFonts w:ascii="Times New Roman" w:hAnsi="Times New Roman"/>
          <w:i/>
        </w:rPr>
        <w:t>n</w:t>
      </w:r>
      <w:r w:rsidRPr="0099694C">
        <w:rPr>
          <w:rFonts w:ascii="Times New Roman" w:hAnsi="Times New Roman"/>
        </w:rPr>
        <w:t>- number of animals</w:t>
      </w:r>
    </w:p>
    <w:p w:rsidR="0069360B" w:rsidRDefault="0069360B" w:rsidP="004D4A91">
      <w:pPr>
        <w:spacing w:after="0"/>
        <w:jc w:val="both"/>
        <w:rPr>
          <w:rFonts w:ascii="Times New Roman" w:hAnsi="Times New Roman" w:cs="Times New Roman"/>
          <w:sz w:val="24"/>
          <w:szCs w:val="24"/>
        </w:rPr>
      </w:pPr>
    </w:p>
    <w:p w:rsidR="00DD422D" w:rsidRDefault="00B83FD9" w:rsidP="004D4A91">
      <w:pPr>
        <w:spacing w:after="0"/>
        <w:jc w:val="both"/>
        <w:rPr>
          <w:rFonts w:ascii="Times New Roman" w:hAnsi="Times New Roman" w:cs="Times New Roman"/>
          <w:b/>
          <w:sz w:val="24"/>
          <w:szCs w:val="24"/>
        </w:rPr>
      </w:pPr>
      <w:r w:rsidRPr="00B83FD9">
        <w:rPr>
          <w:rFonts w:ascii="Times New Roman" w:hAnsi="Times New Roman" w:cs="Times New Roman"/>
          <w:b/>
          <w:sz w:val="24"/>
          <w:szCs w:val="24"/>
        </w:rPr>
        <w:t>Figures (1-6)</w:t>
      </w:r>
    </w:p>
    <w:p w:rsidR="00B83FD9" w:rsidRPr="00B83FD9" w:rsidRDefault="00B83FD9" w:rsidP="004D4A91">
      <w:pPr>
        <w:spacing w:after="0"/>
        <w:jc w:val="both"/>
        <w:rPr>
          <w:rFonts w:ascii="Times New Roman" w:hAnsi="Times New Roman" w:cs="Times New Roman"/>
          <w:b/>
          <w:sz w:val="24"/>
          <w:szCs w:val="24"/>
        </w:rPr>
      </w:pPr>
    </w:p>
    <w:p w:rsidR="00F57B3B" w:rsidRPr="004D4A91" w:rsidRDefault="00FE1FB8" w:rsidP="003A12B3">
      <w:pPr>
        <w:spacing w:after="0"/>
        <w:ind w:left="90"/>
        <w:jc w:val="center"/>
        <w:rPr>
          <w:rFonts w:ascii="Times New Roman" w:hAnsi="Times New Roman" w:cs="Times New Roman"/>
          <w:b/>
          <w:sz w:val="24"/>
          <w:szCs w:val="24"/>
        </w:rPr>
      </w:pPr>
      <w:r>
        <w:rPr>
          <w:rFonts w:ascii="Times New Roman" w:hAnsi="Times New Roman" w:cs="Times New Roman"/>
          <w:b/>
          <w:noProof/>
          <w:sz w:val="24"/>
          <w:szCs w:val="24"/>
        </w:rPr>
        <w:pict>
          <v:shapetype id="_x0000_t202" coordsize="21600,21600" o:spt="202" path="m,l,21600r21600,l21600,xe">
            <v:stroke joinstyle="miter"/>
            <v:path gradientshapeok="t" o:connecttype="rect"/>
          </v:shapetype>
          <v:shape id="_x0000_s1028" type="#_x0000_t202" style="position:absolute;left:0;text-align:left;margin-left:87.75pt;margin-top:50.25pt;width:49.5pt;height:19.5pt;z-index:251660288" strokecolor="white [3212]">
            <v:textbox>
              <w:txbxContent>
                <w:p w:rsidR="00396CB9" w:rsidRDefault="00396CB9" w:rsidP="00001679">
                  <w:r>
                    <w:t>300 bp</w:t>
                  </w:r>
                </w:p>
              </w:txbxContent>
            </v:textbox>
          </v:shape>
        </w:pict>
      </w:r>
      <w:r>
        <w:rPr>
          <w:rFonts w:ascii="Times New Roman" w:hAnsi="Times New Roman" w:cs="Times New Roman"/>
          <w:b/>
          <w:noProof/>
          <w:sz w:val="24"/>
          <w:szCs w:val="24"/>
        </w:rPr>
        <w:pict>
          <v:shape id="_x0000_s1030" type="#_x0000_t202" style="position:absolute;left:0;text-align:left;margin-left:89.25pt;margin-top:77.25pt;width:49.5pt;height:19.5pt;z-index:251662336" strokecolor="white [3212]">
            <v:textbox>
              <w:txbxContent>
                <w:p w:rsidR="00396CB9" w:rsidRDefault="00396CB9" w:rsidP="00001679">
                  <w:r>
                    <w:t>100 bp</w:t>
                  </w:r>
                </w:p>
              </w:txbxContent>
            </v:textbox>
          </v:shape>
        </w:pict>
      </w:r>
      <w:r>
        <w:rPr>
          <w:rFonts w:ascii="Times New Roman" w:hAnsi="Times New Roman" w:cs="Times New Roman"/>
          <w:b/>
          <w:noProof/>
          <w:sz w:val="24"/>
          <w:szCs w:val="24"/>
        </w:rPr>
        <w:pict>
          <v:shapetype id="_x0000_t32" coordsize="21600,21600" o:spt="32" o:oned="t" path="m,l21600,21600e" filled="f">
            <v:path arrowok="t" fillok="f" o:connecttype="none"/>
            <o:lock v:ext="edit" shapetype="t"/>
          </v:shapetype>
          <v:shape id="_x0000_s1031" type="#_x0000_t32" style="position:absolute;left:0;text-align:left;margin-left:129.75pt;margin-top:89.25pt;width:20.25pt;height:0;z-index:251663360" o:connectortype="straight" strokecolor="red" strokeweight="1pt">
            <v:stroke endarrow="block"/>
            <v:shadow type="perspective" color="#7f7f7f [1601]" opacity=".5" offset="1pt" offset2="-1pt"/>
          </v:shape>
        </w:pict>
      </w:r>
      <w:r>
        <w:rPr>
          <w:rFonts w:ascii="Times New Roman" w:hAnsi="Times New Roman" w:cs="Times New Roman"/>
          <w:b/>
          <w:noProof/>
          <w:sz w:val="24"/>
          <w:szCs w:val="24"/>
        </w:rPr>
        <w:pict>
          <v:shape id="_x0000_s1029" type="#_x0000_t32" style="position:absolute;left:0;text-align:left;margin-left:129.75pt;margin-top:62.25pt;width:20.25pt;height:0;z-index:251661312" o:connectortype="straight" strokecolor="red" strokeweight="1pt">
            <v:stroke endarrow="block"/>
            <v:shadow type="perspective" color="#7f7f7f [1601]" opacity=".5" offset="1pt" offset2="-1pt"/>
          </v:shape>
        </w:pict>
      </w:r>
      <w:r>
        <w:rPr>
          <w:rFonts w:ascii="Times New Roman" w:hAnsi="Times New Roman" w:cs="Times New Roman"/>
          <w:b/>
          <w:noProof/>
          <w:sz w:val="24"/>
          <w:szCs w:val="24"/>
        </w:rPr>
        <w:pict>
          <v:shape id="_x0000_s1026" type="#_x0000_t202" style="position:absolute;left:0;text-align:left;margin-left:340.5pt;margin-top:57pt;width:49.5pt;height:19.5pt;z-index:251658240" strokecolor="white [3212]">
            <v:textbox>
              <w:txbxContent>
                <w:p w:rsidR="00396CB9" w:rsidRDefault="00396CB9">
                  <w:r>
                    <w:t>229 bp</w:t>
                  </w:r>
                </w:p>
              </w:txbxContent>
            </v:textbox>
          </v:shape>
        </w:pict>
      </w:r>
      <w:r>
        <w:rPr>
          <w:rFonts w:ascii="Times New Roman" w:hAnsi="Times New Roman" w:cs="Times New Roman"/>
          <w:b/>
          <w:noProof/>
          <w:sz w:val="24"/>
          <w:szCs w:val="24"/>
        </w:rPr>
        <w:pict>
          <v:shape id="_x0000_s1027" type="#_x0000_t32" style="position:absolute;left:0;text-align:left;margin-left:327pt;margin-top:67.5pt;width:19.5pt;height:.05pt;flip:x;z-index:251659264" o:connectortype="straight" strokecolor="red" strokeweight="1pt">
            <v:stroke endarrow="block"/>
            <v:shadow type="perspective" color="#7f7f7f [1601]" opacity=".5" offset="1pt" offset2="-1pt"/>
          </v:shape>
        </w:pict>
      </w:r>
      <w:r w:rsidR="00F57B3B" w:rsidRPr="004D4A91">
        <w:rPr>
          <w:rFonts w:ascii="Times New Roman" w:hAnsi="Times New Roman" w:cs="Times New Roman"/>
          <w:b/>
          <w:noProof/>
          <w:sz w:val="24"/>
          <w:szCs w:val="24"/>
        </w:rPr>
        <w:drawing>
          <wp:inline distT="0" distB="0" distL="0" distR="0">
            <wp:extent cx="2514600" cy="1709530"/>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srcRect l="16987" t="32114" r="56731" b="9350"/>
                    <a:stretch>
                      <a:fillRect/>
                    </a:stretch>
                  </pic:blipFill>
                  <pic:spPr bwMode="auto">
                    <a:xfrm>
                      <a:off x="0" y="0"/>
                      <a:ext cx="2514600" cy="1709530"/>
                    </a:xfrm>
                    <a:prstGeom prst="rect">
                      <a:avLst/>
                    </a:prstGeom>
                    <a:noFill/>
                    <a:ln w="9525">
                      <a:noFill/>
                      <a:miter lim="800000"/>
                      <a:headEnd/>
                      <a:tailEnd/>
                    </a:ln>
                  </pic:spPr>
                </pic:pic>
              </a:graphicData>
            </a:graphic>
          </wp:inline>
        </w:drawing>
      </w:r>
    </w:p>
    <w:p w:rsidR="008F512B" w:rsidRPr="004D4A91" w:rsidRDefault="00F57B3B" w:rsidP="004D4A91">
      <w:pPr>
        <w:tabs>
          <w:tab w:val="left" w:pos="5550"/>
        </w:tabs>
        <w:spacing w:after="0" w:line="240" w:lineRule="auto"/>
        <w:jc w:val="both"/>
        <w:rPr>
          <w:rFonts w:ascii="Times New Roman" w:hAnsi="Times New Roman" w:cs="Times New Roman"/>
          <w:sz w:val="24"/>
          <w:szCs w:val="24"/>
        </w:rPr>
      </w:pPr>
      <w:r w:rsidRPr="004D4A91">
        <w:rPr>
          <w:rFonts w:ascii="Times New Roman" w:hAnsi="Times New Roman" w:cs="Times New Roman"/>
          <w:b/>
          <w:sz w:val="24"/>
          <w:szCs w:val="24"/>
        </w:rPr>
        <w:t>Fig</w:t>
      </w:r>
      <w:r w:rsidR="00847246" w:rsidRPr="004D4A91">
        <w:rPr>
          <w:rFonts w:ascii="Times New Roman" w:hAnsi="Times New Roman" w:cs="Times New Roman"/>
          <w:b/>
          <w:sz w:val="24"/>
          <w:szCs w:val="24"/>
        </w:rPr>
        <w:t>ure</w:t>
      </w:r>
      <w:r w:rsidRPr="004D4A91">
        <w:rPr>
          <w:rFonts w:ascii="Times New Roman" w:hAnsi="Times New Roman" w:cs="Times New Roman"/>
          <w:b/>
          <w:sz w:val="24"/>
          <w:szCs w:val="24"/>
        </w:rPr>
        <w:t xml:space="preserve"> 1.</w:t>
      </w:r>
      <w:r w:rsidRPr="004D4A91">
        <w:rPr>
          <w:rFonts w:ascii="Times New Roman" w:hAnsi="Times New Roman" w:cs="Times New Roman"/>
          <w:sz w:val="24"/>
          <w:szCs w:val="24"/>
        </w:rPr>
        <w:t xml:space="preserve"> MAP specific amplicons (229 bp) using IS900 PCR. Lane M: 10 bp DNA marker, Lane 1: Postive control (MAP DNA), Lane 2: Negative control (MiliQ water), </w:t>
      </w:r>
    </w:p>
    <w:p w:rsidR="00F57B3B" w:rsidRPr="004D4A91" w:rsidRDefault="00F57B3B" w:rsidP="004D4A91">
      <w:pPr>
        <w:tabs>
          <w:tab w:val="left" w:pos="5550"/>
        </w:tabs>
        <w:spacing w:after="0" w:line="240" w:lineRule="auto"/>
        <w:jc w:val="both"/>
        <w:rPr>
          <w:rFonts w:ascii="Times New Roman" w:hAnsi="Times New Roman" w:cs="Times New Roman"/>
          <w:sz w:val="24"/>
          <w:szCs w:val="24"/>
        </w:rPr>
      </w:pPr>
      <w:r w:rsidRPr="004D4A91">
        <w:rPr>
          <w:rFonts w:ascii="Times New Roman" w:hAnsi="Times New Roman" w:cs="Times New Roman"/>
          <w:sz w:val="24"/>
          <w:szCs w:val="24"/>
        </w:rPr>
        <w:t>Lane 3-5: Tested DNA samples</w:t>
      </w:r>
    </w:p>
    <w:p w:rsidR="00BF5D2F" w:rsidRPr="00B83FD9" w:rsidRDefault="00BF5D2F" w:rsidP="004D4A91">
      <w:pPr>
        <w:tabs>
          <w:tab w:val="left" w:pos="5550"/>
        </w:tabs>
        <w:spacing w:after="0" w:line="240" w:lineRule="auto"/>
        <w:jc w:val="both"/>
        <w:rPr>
          <w:rFonts w:ascii="Times New Roman" w:hAnsi="Times New Roman" w:cs="Times New Roman"/>
          <w:sz w:val="16"/>
          <w:szCs w:val="24"/>
        </w:rPr>
      </w:pPr>
    </w:p>
    <w:p w:rsidR="00BF5D2F" w:rsidRPr="004D4A91" w:rsidRDefault="00FE1FB8" w:rsidP="003A12B3">
      <w:pPr>
        <w:tabs>
          <w:tab w:val="left" w:pos="5550"/>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033" type="#_x0000_t32" style="position:absolute;left:0;text-align:left;margin-left:258.75pt;margin-top:42.45pt;width:8.25pt;height:11.25pt;flip:x;z-index:251664384" o:connectortype="straight" strokecolor="red">
            <v:stroke endarrow="block"/>
          </v:shape>
        </w:pict>
      </w:r>
      <w:r w:rsidR="00BF5D2F" w:rsidRPr="004D4A91">
        <w:rPr>
          <w:rFonts w:ascii="Times New Roman" w:hAnsi="Times New Roman" w:cs="Times New Roman"/>
          <w:noProof/>
          <w:sz w:val="24"/>
          <w:szCs w:val="24"/>
        </w:rPr>
        <w:drawing>
          <wp:inline distT="0" distB="0" distL="0" distR="0">
            <wp:extent cx="2543175" cy="1628775"/>
            <wp:effectExtent l="19050" t="0" r="9525" b="0"/>
            <wp:docPr id="1" name="Picture 1" descr="fecal-lymph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ecal-lymphnd"/>
                    <pic:cNvPicPr>
                      <a:picLocks noChangeAspect="1" noChangeArrowheads="1"/>
                    </pic:cNvPicPr>
                  </pic:nvPicPr>
                  <pic:blipFill>
                    <a:blip r:embed="rId13" cstate="print"/>
                    <a:srcRect l="15208" t="51252" r="10208" b="11046"/>
                    <a:stretch>
                      <a:fillRect/>
                    </a:stretch>
                  </pic:blipFill>
                  <pic:spPr bwMode="auto">
                    <a:xfrm>
                      <a:off x="0" y="0"/>
                      <a:ext cx="2544082" cy="1629356"/>
                    </a:xfrm>
                    <a:prstGeom prst="rect">
                      <a:avLst/>
                    </a:prstGeom>
                    <a:noFill/>
                    <a:ln w="9525">
                      <a:noFill/>
                      <a:miter lim="800000"/>
                      <a:headEnd/>
                      <a:tailEnd/>
                    </a:ln>
                  </pic:spPr>
                </pic:pic>
              </a:graphicData>
            </a:graphic>
          </wp:inline>
        </w:drawing>
      </w:r>
    </w:p>
    <w:p w:rsidR="00BF5D2F" w:rsidRPr="00B83FD9" w:rsidRDefault="00BF5D2F" w:rsidP="004D4A91">
      <w:pPr>
        <w:tabs>
          <w:tab w:val="left" w:pos="5550"/>
        </w:tabs>
        <w:spacing w:after="0" w:line="240" w:lineRule="auto"/>
        <w:jc w:val="both"/>
        <w:rPr>
          <w:rFonts w:ascii="Times New Roman" w:hAnsi="Times New Roman" w:cs="Times New Roman"/>
          <w:sz w:val="2"/>
          <w:szCs w:val="24"/>
        </w:rPr>
      </w:pPr>
    </w:p>
    <w:p w:rsidR="009B19C8" w:rsidRPr="004D4A91" w:rsidRDefault="001424BD" w:rsidP="003A12B3">
      <w:pPr>
        <w:pStyle w:val="NoSpacing"/>
        <w:jc w:val="center"/>
        <w:rPr>
          <w:rFonts w:ascii="Times New Roman" w:hAnsi="Times New Roman"/>
          <w:b/>
          <w:sz w:val="24"/>
          <w:szCs w:val="24"/>
        </w:rPr>
      </w:pPr>
      <w:r w:rsidRPr="004D4A91">
        <w:rPr>
          <w:rFonts w:ascii="Times New Roman" w:hAnsi="Times New Roman"/>
          <w:b/>
          <w:sz w:val="24"/>
          <w:szCs w:val="24"/>
        </w:rPr>
        <w:t xml:space="preserve">Figure 2. </w:t>
      </w:r>
      <w:r w:rsidRPr="004D4A91">
        <w:rPr>
          <w:rFonts w:ascii="Times New Roman" w:hAnsi="Times New Roman"/>
          <w:sz w:val="24"/>
          <w:szCs w:val="24"/>
        </w:rPr>
        <w:t>Microscopic view of acid fast bacilli (indistinguishable to MAP)</w:t>
      </w:r>
    </w:p>
    <w:p w:rsidR="009B19C8" w:rsidRPr="00B83FD9" w:rsidRDefault="009B19C8" w:rsidP="004D4A91">
      <w:pPr>
        <w:tabs>
          <w:tab w:val="left" w:pos="5550"/>
        </w:tabs>
        <w:spacing w:after="0" w:line="240" w:lineRule="auto"/>
        <w:jc w:val="both"/>
        <w:rPr>
          <w:rFonts w:ascii="Times New Roman" w:hAnsi="Times New Roman" w:cs="Times New Roman"/>
          <w:b/>
          <w:sz w:val="16"/>
          <w:szCs w:val="24"/>
        </w:rPr>
      </w:pPr>
    </w:p>
    <w:p w:rsidR="009B19C8" w:rsidRPr="004D4A91" w:rsidRDefault="00FE1FB8" w:rsidP="003A12B3">
      <w:pPr>
        <w:tabs>
          <w:tab w:val="left" w:pos="5550"/>
        </w:tabs>
        <w:spacing w:after="0" w:line="240" w:lineRule="auto"/>
        <w:jc w:val="center"/>
        <w:rPr>
          <w:rFonts w:ascii="Times New Roman" w:hAnsi="Times New Roman" w:cs="Times New Roman"/>
          <w:sz w:val="24"/>
          <w:szCs w:val="24"/>
        </w:rPr>
      </w:pPr>
      <w:r>
        <w:rPr>
          <w:rFonts w:ascii="Times New Roman" w:hAnsi="Times New Roman" w:cs="Times New Roman"/>
          <w:noProof/>
          <w:sz w:val="24"/>
          <w:szCs w:val="24"/>
        </w:rPr>
        <w:pict>
          <v:shape id="_x0000_s1039" type="#_x0000_t32" style="position:absolute;left:0;text-align:left;margin-left:261pt;margin-top:61.5pt;width:12pt;height:4.5pt;z-index:251667456" o:connectortype="straight" strokecolor="red">
            <v:stroke endarrow="block"/>
          </v:shape>
        </w:pict>
      </w:r>
      <w:r>
        <w:rPr>
          <w:rFonts w:ascii="Times New Roman" w:hAnsi="Times New Roman" w:cs="Times New Roman"/>
          <w:noProof/>
          <w:sz w:val="24"/>
          <w:szCs w:val="24"/>
        </w:rPr>
        <w:pict>
          <v:shape id="_x0000_s1038" type="#_x0000_t32" style="position:absolute;left:0;text-align:left;margin-left:256.5pt;margin-top:22.5pt;width:12pt;height:9pt;flip:y;z-index:251666432" o:connectortype="straight" strokecolor="red">
            <v:stroke endarrow="block"/>
          </v:shape>
        </w:pict>
      </w:r>
      <w:r w:rsidR="009B19C8" w:rsidRPr="004D4A91">
        <w:rPr>
          <w:rFonts w:ascii="Times New Roman" w:hAnsi="Times New Roman" w:cs="Times New Roman"/>
          <w:noProof/>
          <w:sz w:val="24"/>
          <w:szCs w:val="24"/>
        </w:rPr>
        <w:drawing>
          <wp:inline distT="0" distB="0" distL="0" distR="0">
            <wp:extent cx="3114675" cy="1733551"/>
            <wp:effectExtent l="19050" t="0" r="9525" b="0"/>
            <wp:docPr id="9" name="Picture 7" descr="p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pm"/>
                    <pic:cNvPicPr>
                      <a:picLocks noChangeAspect="1" noChangeArrowheads="1"/>
                    </pic:cNvPicPr>
                  </pic:nvPicPr>
                  <pic:blipFill>
                    <a:blip r:embed="rId14" cstate="print"/>
                    <a:srcRect l="19792" t="8395" r="18750" b="64705"/>
                    <a:stretch>
                      <a:fillRect/>
                    </a:stretch>
                  </pic:blipFill>
                  <pic:spPr bwMode="auto">
                    <a:xfrm>
                      <a:off x="0" y="0"/>
                      <a:ext cx="3114675" cy="1733551"/>
                    </a:xfrm>
                    <a:prstGeom prst="rect">
                      <a:avLst/>
                    </a:prstGeom>
                    <a:noFill/>
                    <a:ln w="9525">
                      <a:noFill/>
                      <a:miter lim="800000"/>
                      <a:headEnd/>
                      <a:tailEnd/>
                    </a:ln>
                  </pic:spPr>
                </pic:pic>
              </a:graphicData>
            </a:graphic>
          </wp:inline>
        </w:drawing>
      </w:r>
    </w:p>
    <w:p w:rsidR="009B19C8" w:rsidRPr="004D4A91" w:rsidRDefault="009B19C8" w:rsidP="003A12B3">
      <w:pPr>
        <w:tabs>
          <w:tab w:val="left" w:pos="5550"/>
        </w:tabs>
        <w:spacing w:after="0" w:line="240" w:lineRule="auto"/>
        <w:jc w:val="center"/>
        <w:rPr>
          <w:rFonts w:ascii="Times New Roman" w:hAnsi="Times New Roman" w:cs="Times New Roman"/>
          <w:sz w:val="24"/>
          <w:szCs w:val="24"/>
        </w:rPr>
      </w:pPr>
      <w:r w:rsidRPr="004D4A91">
        <w:rPr>
          <w:rFonts w:ascii="Times New Roman" w:hAnsi="Times New Roman" w:cs="Times New Roman"/>
          <w:b/>
          <w:sz w:val="24"/>
          <w:szCs w:val="24"/>
        </w:rPr>
        <w:t xml:space="preserve">Figure 3. </w:t>
      </w:r>
      <w:r w:rsidRPr="004D4A91">
        <w:rPr>
          <w:rFonts w:ascii="Times New Roman" w:hAnsi="Times New Roman" w:cs="Times New Roman"/>
          <w:sz w:val="24"/>
          <w:szCs w:val="24"/>
        </w:rPr>
        <w:t>Histopathological changes showing enlargement of mesenteric</w:t>
      </w:r>
    </w:p>
    <w:p w:rsidR="009B19C8" w:rsidRPr="004D4A91" w:rsidRDefault="009B19C8" w:rsidP="003A12B3">
      <w:pPr>
        <w:tabs>
          <w:tab w:val="left" w:pos="5550"/>
        </w:tabs>
        <w:spacing w:after="0" w:line="240" w:lineRule="auto"/>
        <w:jc w:val="center"/>
        <w:rPr>
          <w:rFonts w:ascii="Times New Roman" w:hAnsi="Times New Roman" w:cs="Times New Roman"/>
          <w:sz w:val="24"/>
          <w:szCs w:val="24"/>
        </w:rPr>
      </w:pPr>
      <w:r w:rsidRPr="004D4A91">
        <w:rPr>
          <w:rFonts w:ascii="Times New Roman" w:hAnsi="Times New Roman" w:cs="Times New Roman"/>
          <w:sz w:val="24"/>
          <w:szCs w:val="24"/>
        </w:rPr>
        <w:t>and ileocecal lymph nodes</w:t>
      </w:r>
    </w:p>
    <w:p w:rsidR="009B19C8" w:rsidRPr="004D4A91" w:rsidRDefault="009B19C8" w:rsidP="004D4A91">
      <w:pPr>
        <w:tabs>
          <w:tab w:val="left" w:pos="5550"/>
        </w:tabs>
        <w:spacing w:after="0" w:line="240" w:lineRule="auto"/>
        <w:jc w:val="both"/>
        <w:rPr>
          <w:rFonts w:ascii="Times New Roman" w:hAnsi="Times New Roman" w:cs="Times New Roman"/>
          <w:sz w:val="24"/>
          <w:szCs w:val="24"/>
        </w:rPr>
      </w:pPr>
    </w:p>
    <w:p w:rsidR="00E54318" w:rsidRPr="004D4A91" w:rsidRDefault="009B19C8" w:rsidP="003A12B3">
      <w:pPr>
        <w:tabs>
          <w:tab w:val="left" w:pos="5550"/>
        </w:tabs>
        <w:spacing w:after="0" w:line="240" w:lineRule="auto"/>
        <w:jc w:val="center"/>
        <w:rPr>
          <w:rFonts w:ascii="Times New Roman" w:hAnsi="Times New Roman" w:cs="Times New Roman"/>
          <w:sz w:val="24"/>
          <w:szCs w:val="24"/>
        </w:rPr>
      </w:pPr>
      <w:r w:rsidRPr="004D4A91">
        <w:rPr>
          <w:rFonts w:ascii="Times New Roman" w:hAnsi="Times New Roman" w:cs="Times New Roman"/>
          <w:noProof/>
          <w:sz w:val="24"/>
          <w:szCs w:val="24"/>
        </w:rPr>
        <w:drawing>
          <wp:inline distT="0" distB="0" distL="0" distR="0">
            <wp:extent cx="3124200" cy="1409700"/>
            <wp:effectExtent l="19050" t="0" r="0" b="0"/>
            <wp:docPr id="10" name="Picture 1" descr="C:\Users\s\Desktop\Picture1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Desktop\Picture1 copy.jpg"/>
                    <pic:cNvPicPr>
                      <a:picLocks noChangeAspect="1" noChangeArrowheads="1"/>
                    </pic:cNvPicPr>
                  </pic:nvPicPr>
                  <pic:blipFill>
                    <a:blip r:embed="rId15"/>
                    <a:srcRect/>
                    <a:stretch>
                      <a:fillRect/>
                    </a:stretch>
                  </pic:blipFill>
                  <pic:spPr bwMode="auto">
                    <a:xfrm>
                      <a:off x="0" y="0"/>
                      <a:ext cx="3124200" cy="1409700"/>
                    </a:xfrm>
                    <a:prstGeom prst="rect">
                      <a:avLst/>
                    </a:prstGeom>
                    <a:noFill/>
                    <a:ln w="9525">
                      <a:noFill/>
                      <a:miter lim="800000"/>
                      <a:headEnd/>
                      <a:tailEnd/>
                    </a:ln>
                  </pic:spPr>
                </pic:pic>
              </a:graphicData>
            </a:graphic>
          </wp:inline>
        </w:drawing>
      </w:r>
    </w:p>
    <w:p w:rsidR="001424BD" w:rsidRPr="004D4A91" w:rsidRDefault="00E54318" w:rsidP="003A12B3">
      <w:pPr>
        <w:tabs>
          <w:tab w:val="left" w:pos="5550"/>
        </w:tabs>
        <w:spacing w:after="0" w:line="240" w:lineRule="auto"/>
        <w:jc w:val="center"/>
        <w:rPr>
          <w:rFonts w:ascii="Times New Roman" w:hAnsi="Times New Roman" w:cs="Times New Roman"/>
          <w:sz w:val="24"/>
          <w:szCs w:val="24"/>
        </w:rPr>
      </w:pPr>
      <w:r w:rsidRPr="004D4A91">
        <w:rPr>
          <w:rFonts w:ascii="Times New Roman" w:hAnsi="Times New Roman" w:cs="Times New Roman"/>
          <w:b/>
          <w:sz w:val="24"/>
          <w:szCs w:val="24"/>
        </w:rPr>
        <w:t xml:space="preserve">Figure </w:t>
      </w:r>
      <w:r w:rsidR="001424BD" w:rsidRPr="004D4A91">
        <w:rPr>
          <w:rFonts w:ascii="Times New Roman" w:hAnsi="Times New Roman" w:cs="Times New Roman"/>
          <w:b/>
          <w:sz w:val="24"/>
          <w:szCs w:val="24"/>
        </w:rPr>
        <w:t xml:space="preserve">4. </w:t>
      </w:r>
      <w:r w:rsidR="001424BD" w:rsidRPr="004D4A91">
        <w:rPr>
          <w:rFonts w:ascii="Times New Roman" w:hAnsi="Times New Roman" w:cs="Times New Roman"/>
          <w:sz w:val="24"/>
          <w:szCs w:val="24"/>
        </w:rPr>
        <w:t>Histopathological changes showing corrugation and</w:t>
      </w:r>
    </w:p>
    <w:p w:rsidR="00E54318" w:rsidRPr="004D4A91" w:rsidRDefault="001424BD" w:rsidP="003A12B3">
      <w:pPr>
        <w:tabs>
          <w:tab w:val="left" w:pos="5550"/>
        </w:tabs>
        <w:spacing w:after="0" w:line="240" w:lineRule="auto"/>
        <w:jc w:val="center"/>
        <w:rPr>
          <w:rFonts w:ascii="Times New Roman" w:hAnsi="Times New Roman" w:cs="Times New Roman"/>
          <w:sz w:val="24"/>
          <w:szCs w:val="24"/>
        </w:rPr>
      </w:pPr>
      <w:r w:rsidRPr="004D4A91">
        <w:rPr>
          <w:rFonts w:ascii="Times New Roman" w:hAnsi="Times New Roman" w:cs="Times New Roman"/>
          <w:sz w:val="24"/>
          <w:szCs w:val="24"/>
        </w:rPr>
        <w:t>thickening of intestinal mucosa</w:t>
      </w:r>
    </w:p>
    <w:p w:rsidR="001424BD" w:rsidRPr="004D4A91" w:rsidRDefault="001424BD" w:rsidP="004D4A91">
      <w:pPr>
        <w:tabs>
          <w:tab w:val="left" w:pos="5550"/>
        </w:tabs>
        <w:spacing w:after="0" w:line="240" w:lineRule="auto"/>
        <w:jc w:val="both"/>
        <w:rPr>
          <w:rFonts w:ascii="Times New Roman" w:hAnsi="Times New Roman" w:cs="Times New Roman"/>
          <w:sz w:val="24"/>
          <w:szCs w:val="24"/>
        </w:rPr>
      </w:pPr>
    </w:p>
    <w:p w:rsidR="009B19C8" w:rsidRPr="004D4A91" w:rsidRDefault="009B19C8" w:rsidP="004D4A91">
      <w:pPr>
        <w:tabs>
          <w:tab w:val="left" w:pos="5550"/>
        </w:tabs>
        <w:spacing w:after="0" w:line="240" w:lineRule="auto"/>
        <w:jc w:val="both"/>
        <w:rPr>
          <w:rFonts w:ascii="Times New Roman" w:hAnsi="Times New Roman" w:cs="Times New Roman"/>
          <w:sz w:val="24"/>
          <w:szCs w:val="24"/>
        </w:rPr>
      </w:pPr>
    </w:p>
    <w:sectPr w:rsidR="009B19C8" w:rsidRPr="004D4A91" w:rsidSect="00975CBE">
      <w:pgSz w:w="12240" w:h="15840"/>
      <w:pgMar w:top="1350" w:right="1440" w:bottom="1170" w:left="1440" w:header="720" w:footer="54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56573" w:rsidRDefault="00456573" w:rsidP="007B740C">
      <w:pPr>
        <w:spacing w:after="0" w:line="240" w:lineRule="auto"/>
      </w:pPr>
      <w:r>
        <w:separator/>
      </w:r>
    </w:p>
  </w:endnote>
  <w:endnote w:type="continuationSeparator" w:id="1">
    <w:p w:rsidR="00456573" w:rsidRDefault="00456573" w:rsidP="007B740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imesNewRomanPSMT">
    <w:altName w:val="MS Mincho"/>
    <w:panose1 w:val="00000000000000000000"/>
    <w:charset w:val="80"/>
    <w:family w:val="auto"/>
    <w:notTrueType/>
    <w:pitch w:val="default"/>
    <w:sig w:usb0="00000000" w:usb1="08070000" w:usb2="00000010" w:usb3="00000000" w:csb0="00020001"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2027060"/>
      <w:docPartObj>
        <w:docPartGallery w:val="Page Numbers (Bottom of Page)"/>
        <w:docPartUnique/>
      </w:docPartObj>
    </w:sdtPr>
    <w:sdtContent>
      <w:p w:rsidR="00396CB9" w:rsidRDefault="00FE1FB8">
        <w:pPr>
          <w:pStyle w:val="Footer"/>
          <w:jc w:val="center"/>
        </w:pPr>
        <w:fldSimple w:instr=" PAGE   \* MERGEFORMAT ">
          <w:r w:rsidR="007F6DB0">
            <w:rPr>
              <w:noProof/>
            </w:rPr>
            <w:t>1</w:t>
          </w:r>
        </w:fldSimple>
      </w:p>
    </w:sdtContent>
  </w:sdt>
  <w:p w:rsidR="00396CB9" w:rsidRDefault="00396CB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56573" w:rsidRDefault="00456573" w:rsidP="007B740C">
      <w:pPr>
        <w:spacing w:after="0" w:line="240" w:lineRule="auto"/>
      </w:pPr>
      <w:r>
        <w:separator/>
      </w:r>
    </w:p>
  </w:footnote>
  <w:footnote w:type="continuationSeparator" w:id="1">
    <w:p w:rsidR="00456573" w:rsidRDefault="00456573" w:rsidP="007B740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B04FA"/>
    <w:multiLevelType w:val="hybridMultilevel"/>
    <w:tmpl w:val="3B80242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5B138EF"/>
    <w:multiLevelType w:val="hybridMultilevel"/>
    <w:tmpl w:val="DF9E31B8"/>
    <w:lvl w:ilvl="0" w:tplc="0409000F">
      <w:start w:val="1"/>
      <w:numFmt w:val="decimal"/>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788D0C3B"/>
    <w:multiLevelType w:val="hybridMultilevel"/>
    <w:tmpl w:val="AFFA7D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2D48"/>
    <w:rsid w:val="00001679"/>
    <w:rsid w:val="00011A2F"/>
    <w:rsid w:val="0001701E"/>
    <w:rsid w:val="00041CB0"/>
    <w:rsid w:val="00052E53"/>
    <w:rsid w:val="000643B3"/>
    <w:rsid w:val="00072C88"/>
    <w:rsid w:val="00087CB4"/>
    <w:rsid w:val="0009516F"/>
    <w:rsid w:val="000A6807"/>
    <w:rsid w:val="000A6ECF"/>
    <w:rsid w:val="000B154E"/>
    <w:rsid w:val="000B356D"/>
    <w:rsid w:val="000B51F9"/>
    <w:rsid w:val="000C7F8C"/>
    <w:rsid w:val="000F57EF"/>
    <w:rsid w:val="00115D04"/>
    <w:rsid w:val="00116E62"/>
    <w:rsid w:val="00130E87"/>
    <w:rsid w:val="001375E3"/>
    <w:rsid w:val="00137E43"/>
    <w:rsid w:val="001424BD"/>
    <w:rsid w:val="00146AD2"/>
    <w:rsid w:val="00151C75"/>
    <w:rsid w:val="00151DEC"/>
    <w:rsid w:val="00160429"/>
    <w:rsid w:val="00181AF6"/>
    <w:rsid w:val="001A2D44"/>
    <w:rsid w:val="001B0EAF"/>
    <w:rsid w:val="001C4A29"/>
    <w:rsid w:val="001C7357"/>
    <w:rsid w:val="001E250A"/>
    <w:rsid w:val="001E56F3"/>
    <w:rsid w:val="001F4490"/>
    <w:rsid w:val="00201C64"/>
    <w:rsid w:val="00206EA6"/>
    <w:rsid w:val="0021265F"/>
    <w:rsid w:val="00216963"/>
    <w:rsid w:val="002238E6"/>
    <w:rsid w:val="00243034"/>
    <w:rsid w:val="002727C2"/>
    <w:rsid w:val="002946A8"/>
    <w:rsid w:val="002A5B79"/>
    <w:rsid w:val="002B70D5"/>
    <w:rsid w:val="002D2D23"/>
    <w:rsid w:val="002E33F7"/>
    <w:rsid w:val="002E3D8E"/>
    <w:rsid w:val="003076F1"/>
    <w:rsid w:val="003123C7"/>
    <w:rsid w:val="00337471"/>
    <w:rsid w:val="00345CD3"/>
    <w:rsid w:val="003540A3"/>
    <w:rsid w:val="00354794"/>
    <w:rsid w:val="0035735F"/>
    <w:rsid w:val="00376A34"/>
    <w:rsid w:val="003932AB"/>
    <w:rsid w:val="0039384B"/>
    <w:rsid w:val="00396CB9"/>
    <w:rsid w:val="003A12B3"/>
    <w:rsid w:val="003A20EC"/>
    <w:rsid w:val="003B41E2"/>
    <w:rsid w:val="003C39EA"/>
    <w:rsid w:val="003D0A92"/>
    <w:rsid w:val="003D2A15"/>
    <w:rsid w:val="003D4CB0"/>
    <w:rsid w:val="003E07D8"/>
    <w:rsid w:val="00407D46"/>
    <w:rsid w:val="004141B0"/>
    <w:rsid w:val="00416C41"/>
    <w:rsid w:val="00422096"/>
    <w:rsid w:val="0042337C"/>
    <w:rsid w:val="00430669"/>
    <w:rsid w:val="004377C2"/>
    <w:rsid w:val="00441335"/>
    <w:rsid w:val="00456573"/>
    <w:rsid w:val="00461EE3"/>
    <w:rsid w:val="00463791"/>
    <w:rsid w:val="00496242"/>
    <w:rsid w:val="0049686B"/>
    <w:rsid w:val="004C5508"/>
    <w:rsid w:val="004D4A91"/>
    <w:rsid w:val="004E4511"/>
    <w:rsid w:val="00505943"/>
    <w:rsid w:val="00507178"/>
    <w:rsid w:val="00510940"/>
    <w:rsid w:val="005128FB"/>
    <w:rsid w:val="00521AA9"/>
    <w:rsid w:val="00524E70"/>
    <w:rsid w:val="005264DF"/>
    <w:rsid w:val="00551867"/>
    <w:rsid w:val="005559A1"/>
    <w:rsid w:val="00594278"/>
    <w:rsid w:val="005B5905"/>
    <w:rsid w:val="005D3D45"/>
    <w:rsid w:val="005E3BA7"/>
    <w:rsid w:val="00604885"/>
    <w:rsid w:val="00604ED3"/>
    <w:rsid w:val="00611762"/>
    <w:rsid w:val="00611DEE"/>
    <w:rsid w:val="00613E55"/>
    <w:rsid w:val="00615C02"/>
    <w:rsid w:val="006169DE"/>
    <w:rsid w:val="00626531"/>
    <w:rsid w:val="006309A2"/>
    <w:rsid w:val="00646BC0"/>
    <w:rsid w:val="00651365"/>
    <w:rsid w:val="00651DB0"/>
    <w:rsid w:val="0065619C"/>
    <w:rsid w:val="006672C1"/>
    <w:rsid w:val="00684F28"/>
    <w:rsid w:val="00686C39"/>
    <w:rsid w:val="0069360B"/>
    <w:rsid w:val="00694E5E"/>
    <w:rsid w:val="006C7BF3"/>
    <w:rsid w:val="006D1781"/>
    <w:rsid w:val="006D63DE"/>
    <w:rsid w:val="006D6EC5"/>
    <w:rsid w:val="006E64B4"/>
    <w:rsid w:val="006F066A"/>
    <w:rsid w:val="006F457B"/>
    <w:rsid w:val="006F55A3"/>
    <w:rsid w:val="00704B1C"/>
    <w:rsid w:val="00732D45"/>
    <w:rsid w:val="00737F3D"/>
    <w:rsid w:val="00742D62"/>
    <w:rsid w:val="007571D1"/>
    <w:rsid w:val="00782F77"/>
    <w:rsid w:val="00793427"/>
    <w:rsid w:val="007A5977"/>
    <w:rsid w:val="007A5D53"/>
    <w:rsid w:val="007B740C"/>
    <w:rsid w:val="007C6BC1"/>
    <w:rsid w:val="007E5B9C"/>
    <w:rsid w:val="007F55C3"/>
    <w:rsid w:val="007F655B"/>
    <w:rsid w:val="007F6DB0"/>
    <w:rsid w:val="00802845"/>
    <w:rsid w:val="00847246"/>
    <w:rsid w:val="0085530C"/>
    <w:rsid w:val="00855DF5"/>
    <w:rsid w:val="00861B9F"/>
    <w:rsid w:val="008753BA"/>
    <w:rsid w:val="008767A1"/>
    <w:rsid w:val="008814D1"/>
    <w:rsid w:val="008F512B"/>
    <w:rsid w:val="009321B1"/>
    <w:rsid w:val="00936C18"/>
    <w:rsid w:val="00940A1F"/>
    <w:rsid w:val="00944C60"/>
    <w:rsid w:val="0096224B"/>
    <w:rsid w:val="0096403F"/>
    <w:rsid w:val="009720A0"/>
    <w:rsid w:val="009754CD"/>
    <w:rsid w:val="00975CBE"/>
    <w:rsid w:val="009856A9"/>
    <w:rsid w:val="00991620"/>
    <w:rsid w:val="0099694C"/>
    <w:rsid w:val="009A4DB8"/>
    <w:rsid w:val="009B0AB8"/>
    <w:rsid w:val="009B19C8"/>
    <w:rsid w:val="009B79D2"/>
    <w:rsid w:val="009D7197"/>
    <w:rsid w:val="009D7375"/>
    <w:rsid w:val="009E54CE"/>
    <w:rsid w:val="009F756C"/>
    <w:rsid w:val="00A0377E"/>
    <w:rsid w:val="00A14846"/>
    <w:rsid w:val="00A274B1"/>
    <w:rsid w:val="00A37C65"/>
    <w:rsid w:val="00A40F8B"/>
    <w:rsid w:val="00A838E4"/>
    <w:rsid w:val="00A87658"/>
    <w:rsid w:val="00AA47D2"/>
    <w:rsid w:val="00AA6BE6"/>
    <w:rsid w:val="00AB374C"/>
    <w:rsid w:val="00AC50E6"/>
    <w:rsid w:val="00AD440E"/>
    <w:rsid w:val="00AE2489"/>
    <w:rsid w:val="00AE6573"/>
    <w:rsid w:val="00AE67EE"/>
    <w:rsid w:val="00AF2F0F"/>
    <w:rsid w:val="00AF3750"/>
    <w:rsid w:val="00AF5128"/>
    <w:rsid w:val="00B013B3"/>
    <w:rsid w:val="00B1094F"/>
    <w:rsid w:val="00B12D48"/>
    <w:rsid w:val="00B13CE4"/>
    <w:rsid w:val="00B4060A"/>
    <w:rsid w:val="00B60936"/>
    <w:rsid w:val="00B7049A"/>
    <w:rsid w:val="00B727E2"/>
    <w:rsid w:val="00B743C7"/>
    <w:rsid w:val="00B83105"/>
    <w:rsid w:val="00B83228"/>
    <w:rsid w:val="00B83FD9"/>
    <w:rsid w:val="00B856A3"/>
    <w:rsid w:val="00B96444"/>
    <w:rsid w:val="00BD18A8"/>
    <w:rsid w:val="00BD3DE8"/>
    <w:rsid w:val="00BD4CF6"/>
    <w:rsid w:val="00BD4DC2"/>
    <w:rsid w:val="00BE0990"/>
    <w:rsid w:val="00BE38C0"/>
    <w:rsid w:val="00BF5D2F"/>
    <w:rsid w:val="00C0464A"/>
    <w:rsid w:val="00C11842"/>
    <w:rsid w:val="00C50A01"/>
    <w:rsid w:val="00C614A1"/>
    <w:rsid w:val="00C73746"/>
    <w:rsid w:val="00C76EA8"/>
    <w:rsid w:val="00CA0004"/>
    <w:rsid w:val="00CA2FC5"/>
    <w:rsid w:val="00CC2F7C"/>
    <w:rsid w:val="00CC4EB4"/>
    <w:rsid w:val="00CF0F3C"/>
    <w:rsid w:val="00CF0F46"/>
    <w:rsid w:val="00D03E43"/>
    <w:rsid w:val="00D13F50"/>
    <w:rsid w:val="00D24609"/>
    <w:rsid w:val="00D37E2A"/>
    <w:rsid w:val="00D50D4D"/>
    <w:rsid w:val="00D51AE0"/>
    <w:rsid w:val="00D5726A"/>
    <w:rsid w:val="00D770C0"/>
    <w:rsid w:val="00D93C1C"/>
    <w:rsid w:val="00DC5535"/>
    <w:rsid w:val="00DD315B"/>
    <w:rsid w:val="00DD422D"/>
    <w:rsid w:val="00DE3E56"/>
    <w:rsid w:val="00DF1181"/>
    <w:rsid w:val="00DF6F5C"/>
    <w:rsid w:val="00E009BD"/>
    <w:rsid w:val="00E2766A"/>
    <w:rsid w:val="00E335D3"/>
    <w:rsid w:val="00E4658E"/>
    <w:rsid w:val="00E54318"/>
    <w:rsid w:val="00E56BA5"/>
    <w:rsid w:val="00E66BF4"/>
    <w:rsid w:val="00E96F1F"/>
    <w:rsid w:val="00EA5E25"/>
    <w:rsid w:val="00EC2246"/>
    <w:rsid w:val="00EE37AA"/>
    <w:rsid w:val="00EF25D2"/>
    <w:rsid w:val="00F11F21"/>
    <w:rsid w:val="00F3574E"/>
    <w:rsid w:val="00F37ED1"/>
    <w:rsid w:val="00F53A6F"/>
    <w:rsid w:val="00F556CA"/>
    <w:rsid w:val="00F57B3B"/>
    <w:rsid w:val="00F62CD0"/>
    <w:rsid w:val="00F756C0"/>
    <w:rsid w:val="00F82282"/>
    <w:rsid w:val="00F85A27"/>
    <w:rsid w:val="00FA2E01"/>
    <w:rsid w:val="00FB2183"/>
    <w:rsid w:val="00FC797D"/>
    <w:rsid w:val="00FE1FB8"/>
    <w:rsid w:val="00FE24BB"/>
    <w:rsid w:val="00FF69B7"/>
    <w:rsid w:val="00FF731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3554">
      <o:colormenu v:ext="edit" strokecolor="red"/>
    </o:shapedefaults>
    <o:shapelayout v:ext="edit">
      <o:idmap v:ext="edit" data="1"/>
      <o:rules v:ext="edit">
        <o:r id="V:Rule7" type="connector" idref="#_x0000_s1031"/>
        <o:r id="V:Rule8" type="connector" idref="#_x0000_s1027"/>
        <o:r id="V:Rule9" type="connector" idref="#_x0000_s1038"/>
        <o:r id="V:Rule10" type="connector" idref="#_x0000_s1033"/>
        <o:r id="V:Rule11" type="connector" idref="#_x0000_s1039"/>
        <o:r id="V:Rule12" type="connector" idref="#_x0000_s102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3E56"/>
  </w:style>
  <w:style w:type="paragraph" w:styleId="Heading2">
    <w:name w:val="heading 2"/>
    <w:basedOn w:val="Normal"/>
    <w:next w:val="Normal"/>
    <w:link w:val="Heading2Char"/>
    <w:qFormat/>
    <w:rsid w:val="00B12D48"/>
    <w:pPr>
      <w:keepNext/>
      <w:spacing w:before="240" w:after="60" w:line="240" w:lineRule="auto"/>
      <w:outlineLvl w:val="1"/>
    </w:pPr>
    <w:rPr>
      <w:rFonts w:ascii="Arial" w:eastAsia="Times New Roman"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B12D48"/>
    <w:rPr>
      <w:rFonts w:ascii="Arial" w:eastAsia="Times New Roman" w:hAnsi="Arial" w:cs="Arial"/>
      <w:b/>
      <w:bCs/>
      <w:i/>
      <w:iCs/>
      <w:sz w:val="28"/>
      <w:szCs w:val="28"/>
    </w:rPr>
  </w:style>
  <w:style w:type="paragraph" w:styleId="BodyTextIndent2">
    <w:name w:val="Body Text Indent 2"/>
    <w:basedOn w:val="Normal"/>
    <w:link w:val="BodyTextIndent2Char"/>
    <w:rsid w:val="00B12D48"/>
    <w:pPr>
      <w:spacing w:after="0" w:line="360" w:lineRule="auto"/>
      <w:ind w:left="720" w:firstLine="720"/>
      <w:jc w:val="both"/>
    </w:pPr>
    <w:rPr>
      <w:rFonts w:ascii="Times New Roman" w:eastAsia="Times New Roman" w:hAnsi="Times New Roman" w:cs="Times New Roman"/>
      <w:spacing w:val="20"/>
      <w:sz w:val="26"/>
      <w:szCs w:val="24"/>
    </w:rPr>
  </w:style>
  <w:style w:type="character" w:customStyle="1" w:styleId="BodyTextIndent2Char">
    <w:name w:val="Body Text Indent 2 Char"/>
    <w:basedOn w:val="DefaultParagraphFont"/>
    <w:link w:val="BodyTextIndent2"/>
    <w:rsid w:val="00B12D48"/>
    <w:rPr>
      <w:rFonts w:ascii="Times New Roman" w:eastAsia="Times New Roman" w:hAnsi="Times New Roman" w:cs="Times New Roman"/>
      <w:spacing w:val="20"/>
      <w:sz w:val="26"/>
      <w:szCs w:val="24"/>
    </w:rPr>
  </w:style>
  <w:style w:type="character" w:styleId="Hyperlink">
    <w:name w:val="Hyperlink"/>
    <w:basedOn w:val="DefaultParagraphFont"/>
    <w:uiPriority w:val="99"/>
    <w:unhideWhenUsed/>
    <w:rsid w:val="00B12D48"/>
    <w:rPr>
      <w:color w:val="0000FF"/>
      <w:u w:val="single"/>
    </w:rPr>
  </w:style>
  <w:style w:type="paragraph" w:customStyle="1" w:styleId="Style">
    <w:name w:val="Style"/>
    <w:uiPriority w:val="99"/>
    <w:rsid w:val="00B12D48"/>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B12D48"/>
    <w:rPr>
      <w:b/>
      <w:bCs/>
    </w:rPr>
  </w:style>
  <w:style w:type="paragraph" w:styleId="NoSpacing">
    <w:name w:val="No Spacing"/>
    <w:link w:val="NoSpacingChar"/>
    <w:uiPriority w:val="1"/>
    <w:qFormat/>
    <w:rsid w:val="00B12D48"/>
    <w:pPr>
      <w:spacing w:after="0" w:line="240" w:lineRule="auto"/>
    </w:pPr>
    <w:rPr>
      <w:rFonts w:ascii="Calibri" w:eastAsia="Times New Roman" w:hAnsi="Calibri" w:cs="Times New Roman"/>
    </w:rPr>
  </w:style>
  <w:style w:type="table" w:styleId="TableGrid">
    <w:name w:val="Table Grid"/>
    <w:basedOn w:val="TableNormal"/>
    <w:uiPriority w:val="59"/>
    <w:rsid w:val="00B12D48"/>
    <w:pPr>
      <w:spacing w:after="0" w:line="240" w:lineRule="auto"/>
    </w:pPr>
    <w:rPr>
      <w:rFonts w:ascii="Calibri" w:eastAsia="Times New Roman"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LightList-Accent11">
    <w:name w:val="Light List - Accent 11"/>
    <w:basedOn w:val="TableNormal"/>
    <w:uiPriority w:val="61"/>
    <w:rsid w:val="00B12D48"/>
    <w:pPr>
      <w:spacing w:after="0" w:line="240" w:lineRule="auto"/>
    </w:pPr>
    <w:rPr>
      <w:rFonts w:ascii="Calibri" w:eastAsia="Times New Roman" w:hAnsi="Calibri" w:cs="Times New Roman"/>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BalloonText">
    <w:name w:val="Balloon Text"/>
    <w:basedOn w:val="Normal"/>
    <w:link w:val="BalloonTextChar"/>
    <w:uiPriority w:val="99"/>
    <w:semiHidden/>
    <w:unhideWhenUsed/>
    <w:rsid w:val="00A037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77E"/>
    <w:rPr>
      <w:rFonts w:ascii="Tahoma" w:hAnsi="Tahoma" w:cs="Tahoma"/>
      <w:sz w:val="16"/>
      <w:szCs w:val="16"/>
    </w:rPr>
  </w:style>
  <w:style w:type="character" w:customStyle="1" w:styleId="apple-converted-space">
    <w:name w:val="apple-converted-space"/>
    <w:basedOn w:val="DefaultParagraphFont"/>
    <w:rsid w:val="00CC2F7C"/>
  </w:style>
  <w:style w:type="paragraph" w:styleId="ListParagraph">
    <w:name w:val="List Paragraph"/>
    <w:basedOn w:val="Normal"/>
    <w:uiPriority w:val="34"/>
    <w:qFormat/>
    <w:rsid w:val="00AD440E"/>
    <w:pPr>
      <w:ind w:left="720"/>
      <w:contextualSpacing/>
    </w:pPr>
  </w:style>
  <w:style w:type="paragraph" w:styleId="Header">
    <w:name w:val="header"/>
    <w:basedOn w:val="Normal"/>
    <w:link w:val="HeaderChar"/>
    <w:uiPriority w:val="99"/>
    <w:semiHidden/>
    <w:unhideWhenUsed/>
    <w:rsid w:val="007B740C"/>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7B740C"/>
  </w:style>
  <w:style w:type="paragraph" w:styleId="Footer">
    <w:name w:val="footer"/>
    <w:basedOn w:val="Normal"/>
    <w:link w:val="FooterChar"/>
    <w:uiPriority w:val="99"/>
    <w:unhideWhenUsed/>
    <w:rsid w:val="007B74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40C"/>
  </w:style>
  <w:style w:type="character" w:customStyle="1" w:styleId="NoSpacingChar">
    <w:name w:val="No Spacing Char"/>
    <w:basedOn w:val="DefaultParagraphFont"/>
    <w:link w:val="NoSpacing"/>
    <w:uiPriority w:val="1"/>
    <w:rsid w:val="001424BD"/>
    <w:rPr>
      <w:rFonts w:ascii="Calibri" w:eastAsia="Times New Roman" w:hAnsi="Calibri" w:cs="Times New Roman"/>
    </w:rPr>
  </w:style>
  <w:style w:type="character" w:styleId="LineNumber">
    <w:name w:val="line number"/>
    <w:basedOn w:val="DefaultParagraphFont"/>
    <w:uiPriority w:val="99"/>
    <w:semiHidden/>
    <w:unhideWhenUsed/>
    <w:rsid w:val="00B96444"/>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ohioline.osu.edu/vme-fact/0003.html"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ciencedirect.com/science/journal/01675877" TargetMode="External"/><Relationship Id="rId5" Type="http://schemas.openxmlformats.org/officeDocument/2006/relationships/webSettings" Target="webSettings.xml"/><Relationship Id="rId15" Type="http://schemas.openxmlformats.org/officeDocument/2006/relationships/image" Target="media/image4.jpeg"/><Relationship Id="rId10" Type="http://schemas.openxmlformats.org/officeDocument/2006/relationships/hyperlink" Target="http://ohioline.osu.edu/vme-fact/0003.html"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6F7170-09E4-4EF7-B128-6183B8DD74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1217</TotalTime>
  <Pages>12</Pages>
  <Words>4662</Words>
  <Characters>26577</Characters>
  <Application>Microsoft Office Word</Application>
  <DocSecurity>0</DocSecurity>
  <Lines>221</Lines>
  <Paragraphs>62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31177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dc:creator>
  <cp:lastModifiedBy>s</cp:lastModifiedBy>
  <cp:revision>189</cp:revision>
  <cp:lastPrinted>2011-02-13T12:50:00Z</cp:lastPrinted>
  <dcterms:created xsi:type="dcterms:W3CDTF">2013-03-18T05:11:00Z</dcterms:created>
  <dcterms:modified xsi:type="dcterms:W3CDTF">2013-04-03T09:42:00Z</dcterms:modified>
</cp:coreProperties>
</file>