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91A" w:rsidRPr="0038291A" w:rsidRDefault="0038291A" w:rsidP="0038291A">
      <w:pPr>
        <w:spacing w:after="0" w:line="480" w:lineRule="auto"/>
        <w:jc w:val="both"/>
        <w:rPr>
          <w:rFonts w:ascii="Times New Roman" w:hAnsi="Times New Roman"/>
          <w:sz w:val="24"/>
          <w:szCs w:val="24"/>
        </w:rPr>
      </w:pPr>
      <w:r w:rsidRPr="00020818">
        <w:rPr>
          <w:rFonts w:ascii="Times New Roman" w:hAnsi="Times New Roman"/>
          <w:b/>
          <w:sz w:val="24"/>
          <w:szCs w:val="24"/>
        </w:rPr>
        <w:t>Title:</w:t>
      </w:r>
      <w:r w:rsidRPr="00020818">
        <w:rPr>
          <w:rFonts w:ascii="Times New Roman" w:hAnsi="Times New Roman"/>
          <w:sz w:val="24"/>
          <w:szCs w:val="24"/>
        </w:rPr>
        <w:t xml:space="preserve"> </w:t>
      </w:r>
      <w:r w:rsidR="00D57613">
        <w:rPr>
          <w:rFonts w:ascii="Times New Roman" w:hAnsi="Times New Roman"/>
          <w:sz w:val="24"/>
          <w:szCs w:val="24"/>
        </w:rPr>
        <w:t xml:space="preserve">IDENTIFICATION OF POTENTIAL DIAGNOSTIC AND PROTECTIVE ANTIGEN FOR </w:t>
      </w:r>
      <w:r w:rsidR="00D57613" w:rsidRPr="0038291A">
        <w:rPr>
          <w:rFonts w:ascii="Times New Roman" w:hAnsi="Times New Roman"/>
          <w:i/>
          <w:sz w:val="24"/>
          <w:szCs w:val="24"/>
        </w:rPr>
        <w:t>MYCOPLASMA BOVIS</w:t>
      </w:r>
      <w:r w:rsidR="00D57613" w:rsidRPr="0038291A">
        <w:rPr>
          <w:rFonts w:ascii="Times New Roman" w:hAnsi="Times New Roman"/>
          <w:sz w:val="24"/>
          <w:szCs w:val="24"/>
        </w:rPr>
        <w:t xml:space="preserve"> </w:t>
      </w:r>
    </w:p>
    <w:p w:rsidR="0070585A" w:rsidRDefault="0070585A" w:rsidP="00D57613">
      <w:pPr>
        <w:spacing w:line="360" w:lineRule="auto"/>
        <w:jc w:val="both"/>
        <w:rPr>
          <w:rFonts w:ascii="Times New Roman" w:hAnsi="Times New Roman"/>
          <w:b/>
          <w:sz w:val="24"/>
          <w:szCs w:val="24"/>
        </w:rPr>
      </w:pPr>
    </w:p>
    <w:p w:rsidR="00D57613" w:rsidRDefault="0038291A" w:rsidP="00D57613">
      <w:pPr>
        <w:spacing w:line="360" w:lineRule="auto"/>
        <w:jc w:val="both"/>
        <w:rPr>
          <w:rFonts w:ascii="Times New Roman" w:hAnsi="Times New Roman"/>
          <w:b/>
          <w:sz w:val="24"/>
          <w:szCs w:val="24"/>
        </w:rPr>
      </w:pPr>
      <w:r w:rsidRPr="00020818">
        <w:rPr>
          <w:rFonts w:ascii="Times New Roman" w:hAnsi="Times New Roman"/>
          <w:b/>
          <w:sz w:val="24"/>
          <w:szCs w:val="24"/>
        </w:rPr>
        <w:t>Short title:</w:t>
      </w:r>
      <w:r w:rsidRPr="00020818">
        <w:rPr>
          <w:rFonts w:ascii="Times New Roman" w:hAnsi="Times New Roman"/>
          <w:sz w:val="24"/>
          <w:szCs w:val="24"/>
        </w:rPr>
        <w:t xml:space="preserve"> </w:t>
      </w:r>
      <w:r w:rsidRPr="00020818">
        <w:rPr>
          <w:rFonts w:ascii="Times New Roman" w:hAnsi="Times New Roman"/>
          <w:sz w:val="24"/>
          <w:szCs w:val="24"/>
        </w:rPr>
        <w:tab/>
      </w:r>
      <w:r w:rsidR="00D57613">
        <w:rPr>
          <w:rFonts w:ascii="Times New Roman" w:hAnsi="Times New Roman"/>
          <w:sz w:val="24"/>
          <w:szCs w:val="24"/>
        </w:rPr>
        <w:t xml:space="preserve">Diagnostic and protective antigen for </w:t>
      </w:r>
      <w:r w:rsidR="00D57613" w:rsidRPr="0038291A">
        <w:rPr>
          <w:rFonts w:ascii="Times New Roman" w:hAnsi="Times New Roman"/>
          <w:i/>
          <w:sz w:val="24"/>
          <w:szCs w:val="24"/>
        </w:rPr>
        <w:t>Mycoplasma bovis</w:t>
      </w:r>
      <w:r w:rsidR="00D57613" w:rsidRPr="00020818">
        <w:rPr>
          <w:rFonts w:ascii="Times New Roman" w:hAnsi="Times New Roman"/>
          <w:b/>
          <w:sz w:val="24"/>
          <w:szCs w:val="24"/>
        </w:rPr>
        <w:t xml:space="preserve"> </w:t>
      </w:r>
    </w:p>
    <w:p w:rsidR="0070585A" w:rsidRDefault="0070585A" w:rsidP="00D57613">
      <w:pPr>
        <w:spacing w:line="360" w:lineRule="auto"/>
        <w:jc w:val="both"/>
        <w:rPr>
          <w:rFonts w:ascii="Times New Roman" w:hAnsi="Times New Roman"/>
          <w:b/>
          <w:sz w:val="24"/>
          <w:szCs w:val="24"/>
        </w:rPr>
      </w:pPr>
    </w:p>
    <w:p w:rsidR="0038291A" w:rsidRPr="00020818" w:rsidRDefault="0038291A" w:rsidP="00D57613">
      <w:pPr>
        <w:spacing w:line="360" w:lineRule="auto"/>
        <w:jc w:val="both"/>
        <w:rPr>
          <w:rFonts w:ascii="Times New Roman" w:hAnsi="Times New Roman"/>
          <w:sz w:val="24"/>
          <w:szCs w:val="24"/>
        </w:rPr>
      </w:pPr>
      <w:r w:rsidRPr="00020818">
        <w:rPr>
          <w:rFonts w:ascii="Times New Roman" w:hAnsi="Times New Roman"/>
          <w:b/>
          <w:sz w:val="24"/>
          <w:szCs w:val="24"/>
        </w:rPr>
        <w:t>Author:</w:t>
      </w:r>
      <w:r w:rsidRPr="00020818">
        <w:rPr>
          <w:rFonts w:ascii="Times New Roman" w:hAnsi="Times New Roman"/>
          <w:sz w:val="24"/>
          <w:szCs w:val="24"/>
        </w:rPr>
        <w:t xml:space="preserve"> </w:t>
      </w:r>
      <w:r w:rsidRPr="00020818">
        <w:rPr>
          <w:rFonts w:ascii="Times New Roman" w:hAnsi="Times New Roman"/>
          <w:sz w:val="24"/>
          <w:szCs w:val="24"/>
        </w:rPr>
        <w:tab/>
        <w:t>Amit Kumar</w:t>
      </w:r>
      <w:r w:rsidR="00D57613">
        <w:rPr>
          <w:rStyle w:val="FootnoteReference"/>
          <w:rFonts w:ascii="Times New Roman" w:hAnsi="Times New Roman"/>
          <w:sz w:val="24"/>
          <w:szCs w:val="24"/>
        </w:rPr>
        <w:footnoteReference w:id="2"/>
      </w:r>
      <w:r w:rsidR="00D57613">
        <w:rPr>
          <w:rFonts w:ascii="Times New Roman" w:hAnsi="Times New Roman"/>
          <w:sz w:val="24"/>
          <w:szCs w:val="24"/>
        </w:rPr>
        <w:t>*</w:t>
      </w:r>
      <w:r>
        <w:rPr>
          <w:rFonts w:ascii="Times New Roman" w:hAnsi="Times New Roman"/>
          <w:sz w:val="24"/>
          <w:szCs w:val="24"/>
        </w:rPr>
        <w:t>, N. C. Srivastava</w:t>
      </w:r>
      <w:r w:rsidR="00D57613">
        <w:rPr>
          <w:rStyle w:val="FootnoteReference"/>
          <w:rFonts w:ascii="Times New Roman" w:hAnsi="Times New Roman"/>
          <w:sz w:val="24"/>
          <w:szCs w:val="24"/>
        </w:rPr>
        <w:footnoteReference w:id="3"/>
      </w:r>
      <w:r>
        <w:rPr>
          <w:rFonts w:ascii="Times New Roman" w:hAnsi="Times New Roman"/>
          <w:sz w:val="24"/>
          <w:szCs w:val="24"/>
        </w:rPr>
        <w:t xml:space="preserve"> </w:t>
      </w:r>
      <w:r w:rsidRPr="00020818">
        <w:rPr>
          <w:rFonts w:ascii="Times New Roman" w:hAnsi="Times New Roman"/>
          <w:sz w:val="24"/>
          <w:szCs w:val="24"/>
        </w:rPr>
        <w:t>and V.P.Singh</w:t>
      </w:r>
      <w:r w:rsidR="0070585A">
        <w:rPr>
          <w:rStyle w:val="FootnoteReference"/>
          <w:rFonts w:ascii="Times New Roman" w:hAnsi="Times New Roman"/>
          <w:sz w:val="24"/>
          <w:szCs w:val="24"/>
        </w:rPr>
        <w:footnoteReference w:id="4"/>
      </w:r>
    </w:p>
    <w:p w:rsidR="0070585A" w:rsidRDefault="0070585A">
      <w:pPr>
        <w:spacing w:after="0" w:line="240" w:lineRule="auto"/>
        <w:rPr>
          <w:rFonts w:ascii="Times New Roman" w:hAnsi="Times New Roman"/>
          <w:b/>
          <w:sz w:val="24"/>
          <w:szCs w:val="24"/>
        </w:rPr>
      </w:pPr>
    </w:p>
    <w:p w:rsidR="0070585A" w:rsidRDefault="0070585A">
      <w:pPr>
        <w:spacing w:after="0" w:line="240" w:lineRule="auto"/>
        <w:rPr>
          <w:rFonts w:ascii="Times New Roman" w:hAnsi="Times New Roman"/>
          <w:b/>
          <w:sz w:val="24"/>
          <w:szCs w:val="24"/>
        </w:rPr>
      </w:pPr>
      <w:r>
        <w:rPr>
          <w:rFonts w:ascii="Times New Roman" w:hAnsi="Times New Roman"/>
          <w:b/>
          <w:sz w:val="24"/>
          <w:szCs w:val="24"/>
        </w:rPr>
        <w:t>No. of Photograph: 02</w:t>
      </w:r>
      <w:r>
        <w:rPr>
          <w:rFonts w:ascii="Times New Roman" w:hAnsi="Times New Roman"/>
          <w:b/>
          <w:sz w:val="24"/>
          <w:szCs w:val="24"/>
        </w:rPr>
        <w:br w:type="page"/>
      </w:r>
    </w:p>
    <w:p w:rsidR="0038291A" w:rsidRPr="00020818" w:rsidRDefault="0070585A" w:rsidP="0038291A">
      <w:pPr>
        <w:spacing w:after="0" w:line="480" w:lineRule="auto"/>
        <w:jc w:val="both"/>
        <w:rPr>
          <w:rFonts w:ascii="Times New Roman" w:hAnsi="Times New Roman"/>
          <w:b/>
          <w:sz w:val="24"/>
          <w:szCs w:val="24"/>
        </w:rPr>
      </w:pPr>
      <w:r w:rsidRPr="00020818">
        <w:rPr>
          <w:rFonts w:ascii="Times New Roman" w:hAnsi="Times New Roman"/>
          <w:b/>
          <w:sz w:val="24"/>
          <w:szCs w:val="24"/>
        </w:rPr>
        <w:lastRenderedPageBreak/>
        <w:t>ABSTRACT</w:t>
      </w:r>
    </w:p>
    <w:p w:rsidR="0038291A" w:rsidRDefault="00E25042" w:rsidP="00DF078B">
      <w:pPr>
        <w:spacing w:after="0" w:line="480" w:lineRule="auto"/>
        <w:ind w:firstLine="720"/>
        <w:jc w:val="both"/>
        <w:rPr>
          <w:rFonts w:ascii="Times New Roman" w:hAnsi="Times New Roman"/>
          <w:sz w:val="24"/>
          <w:szCs w:val="24"/>
        </w:rPr>
      </w:pPr>
      <w:r w:rsidRPr="00280988">
        <w:rPr>
          <w:rFonts w:ascii="Times New Roman" w:hAnsi="Times New Roman"/>
          <w:i/>
          <w:iCs/>
          <w:sz w:val="24"/>
          <w:szCs w:val="24"/>
        </w:rPr>
        <w:t>M</w:t>
      </w:r>
      <w:r w:rsidR="0070585A">
        <w:rPr>
          <w:rFonts w:ascii="Times New Roman" w:hAnsi="Times New Roman"/>
          <w:i/>
          <w:iCs/>
          <w:sz w:val="24"/>
          <w:szCs w:val="24"/>
        </w:rPr>
        <w:t>ycoplasma</w:t>
      </w:r>
      <w:r w:rsidRPr="00280988">
        <w:rPr>
          <w:rFonts w:ascii="Times New Roman" w:hAnsi="Times New Roman"/>
          <w:i/>
          <w:iCs/>
          <w:sz w:val="24"/>
          <w:szCs w:val="24"/>
        </w:rPr>
        <w:t xml:space="preserve"> bovis </w:t>
      </w:r>
      <w:r w:rsidR="0070585A">
        <w:rPr>
          <w:rFonts w:ascii="Times New Roman" w:hAnsi="Times New Roman"/>
          <w:sz w:val="24"/>
          <w:szCs w:val="24"/>
        </w:rPr>
        <w:t xml:space="preserve">is </w:t>
      </w:r>
      <w:r w:rsidRPr="00280988">
        <w:rPr>
          <w:rFonts w:ascii="Times New Roman" w:hAnsi="Times New Roman"/>
          <w:sz w:val="24"/>
          <w:szCs w:val="24"/>
        </w:rPr>
        <w:t>a major component of the calf pneumonia complex</w:t>
      </w:r>
      <w:r>
        <w:rPr>
          <w:rFonts w:ascii="Times New Roman" w:hAnsi="Times New Roman"/>
          <w:sz w:val="24"/>
          <w:szCs w:val="24"/>
        </w:rPr>
        <w:t xml:space="preserve"> but </w:t>
      </w:r>
      <w:r w:rsidR="0070585A">
        <w:rPr>
          <w:rFonts w:ascii="Times New Roman" w:hAnsi="Times New Roman"/>
          <w:sz w:val="24"/>
          <w:szCs w:val="24"/>
        </w:rPr>
        <w:t xml:space="preserve">diagnosis of </w:t>
      </w:r>
      <w:r w:rsidR="0070585A" w:rsidRPr="00280988">
        <w:rPr>
          <w:rFonts w:ascii="Times New Roman" w:hAnsi="Times New Roman"/>
          <w:i/>
          <w:iCs/>
          <w:sz w:val="24"/>
          <w:szCs w:val="24"/>
        </w:rPr>
        <w:t xml:space="preserve">M. bovis </w:t>
      </w:r>
      <w:r w:rsidR="0070585A">
        <w:rPr>
          <w:rFonts w:ascii="Times New Roman" w:hAnsi="Times New Roman"/>
          <w:sz w:val="24"/>
          <w:szCs w:val="24"/>
        </w:rPr>
        <w:t>is still a challenge due to i</w:t>
      </w:r>
      <w:r>
        <w:rPr>
          <w:rFonts w:ascii="Times New Roman" w:hAnsi="Times New Roman"/>
          <w:sz w:val="24"/>
          <w:szCs w:val="24"/>
        </w:rPr>
        <w:t>ts c</w:t>
      </w:r>
      <w:r w:rsidRPr="00280988">
        <w:rPr>
          <w:rFonts w:ascii="Times New Roman" w:hAnsi="Times New Roman"/>
          <w:sz w:val="24"/>
          <w:szCs w:val="24"/>
        </w:rPr>
        <w:t xml:space="preserve">ross-reactions with other mycoplasmas or frequently occurring intra-species antigenic variations </w:t>
      </w:r>
      <w:r w:rsidR="00900094">
        <w:rPr>
          <w:rFonts w:ascii="Times New Roman" w:hAnsi="Times New Roman"/>
          <w:sz w:val="24"/>
          <w:szCs w:val="24"/>
        </w:rPr>
        <w:t xml:space="preserve">which make </w:t>
      </w:r>
      <w:r w:rsidRPr="00280988">
        <w:rPr>
          <w:rFonts w:ascii="Times New Roman" w:hAnsi="Times New Roman"/>
          <w:sz w:val="24"/>
          <w:szCs w:val="24"/>
        </w:rPr>
        <w:t>results of serological tests doubtful</w:t>
      </w:r>
      <w:r>
        <w:rPr>
          <w:rFonts w:ascii="Times New Roman" w:hAnsi="Times New Roman"/>
          <w:sz w:val="24"/>
          <w:szCs w:val="24"/>
        </w:rPr>
        <w:t xml:space="preserve">. </w:t>
      </w:r>
      <w:r>
        <w:rPr>
          <w:rFonts w:ascii="Times New Roman" w:hAnsi="Times New Roman"/>
          <w:i/>
          <w:sz w:val="24"/>
          <w:szCs w:val="24"/>
        </w:rPr>
        <w:t xml:space="preserve"> </w:t>
      </w:r>
      <w:r w:rsidR="00900094">
        <w:rPr>
          <w:rFonts w:ascii="Times New Roman" w:hAnsi="Times New Roman"/>
          <w:sz w:val="24"/>
          <w:szCs w:val="24"/>
        </w:rPr>
        <w:t xml:space="preserve">In India, disease conditions due to </w:t>
      </w:r>
      <w:r w:rsidR="00900094" w:rsidRPr="00900094">
        <w:rPr>
          <w:rFonts w:ascii="Times New Roman" w:hAnsi="Times New Roman"/>
          <w:i/>
          <w:sz w:val="24"/>
          <w:szCs w:val="24"/>
        </w:rPr>
        <w:t>M. bovis</w:t>
      </w:r>
      <w:r w:rsidR="00900094">
        <w:rPr>
          <w:rFonts w:ascii="Times New Roman" w:hAnsi="Times New Roman"/>
          <w:sz w:val="24"/>
          <w:szCs w:val="24"/>
        </w:rPr>
        <w:t xml:space="preserve"> has been well documented and has a wide host range including cattle, buffalo, sheep and goats. </w:t>
      </w:r>
      <w:r w:rsidR="0038291A">
        <w:rPr>
          <w:rFonts w:ascii="Times New Roman" w:hAnsi="Times New Roman"/>
          <w:sz w:val="24"/>
          <w:szCs w:val="24"/>
        </w:rPr>
        <w:t xml:space="preserve">Thus in this study </w:t>
      </w:r>
      <w:r>
        <w:rPr>
          <w:rFonts w:ascii="Times New Roman" w:hAnsi="Times New Roman"/>
          <w:sz w:val="24"/>
          <w:szCs w:val="24"/>
        </w:rPr>
        <w:t>one</w:t>
      </w:r>
      <w:r w:rsidR="0038291A" w:rsidRPr="00020818">
        <w:rPr>
          <w:rFonts w:ascii="Times New Roman" w:hAnsi="Times New Roman"/>
          <w:sz w:val="24"/>
          <w:szCs w:val="24"/>
        </w:rPr>
        <w:t xml:space="preserve"> Indian isolates of </w:t>
      </w:r>
      <w:r w:rsidRPr="00280988">
        <w:rPr>
          <w:rFonts w:ascii="Times New Roman" w:hAnsi="Times New Roman"/>
          <w:i/>
          <w:iCs/>
          <w:sz w:val="24"/>
          <w:szCs w:val="24"/>
        </w:rPr>
        <w:t xml:space="preserve">M. bovis </w:t>
      </w:r>
      <w:r w:rsidRPr="00280988">
        <w:rPr>
          <w:rFonts w:ascii="Times New Roman" w:hAnsi="Times New Roman"/>
          <w:sz w:val="24"/>
          <w:szCs w:val="24"/>
        </w:rPr>
        <w:t>NC 317</w:t>
      </w:r>
      <w:r>
        <w:rPr>
          <w:rFonts w:ascii="Times New Roman" w:hAnsi="Times New Roman"/>
          <w:sz w:val="24"/>
          <w:szCs w:val="24"/>
        </w:rPr>
        <w:t>,</w:t>
      </w:r>
      <w:r w:rsidRPr="00280988">
        <w:rPr>
          <w:rFonts w:ascii="Times New Roman" w:hAnsi="Times New Roman"/>
          <w:sz w:val="24"/>
          <w:szCs w:val="24"/>
        </w:rPr>
        <w:t xml:space="preserve"> isolated from pneumonic buffalo</w:t>
      </w:r>
      <w:r>
        <w:rPr>
          <w:rFonts w:ascii="Times New Roman" w:hAnsi="Times New Roman"/>
          <w:sz w:val="24"/>
          <w:szCs w:val="24"/>
        </w:rPr>
        <w:t>,</w:t>
      </w:r>
      <w:r w:rsidRPr="00280988">
        <w:rPr>
          <w:rFonts w:ascii="Times New Roman" w:hAnsi="Times New Roman"/>
          <w:sz w:val="24"/>
          <w:szCs w:val="24"/>
        </w:rPr>
        <w:t xml:space="preserve"> </w:t>
      </w:r>
      <w:r>
        <w:rPr>
          <w:rFonts w:ascii="Times New Roman" w:hAnsi="Times New Roman"/>
          <w:sz w:val="24"/>
          <w:szCs w:val="24"/>
        </w:rPr>
        <w:t>was</w:t>
      </w:r>
      <w:r w:rsidR="0038291A">
        <w:rPr>
          <w:rFonts w:ascii="Times New Roman" w:hAnsi="Times New Roman"/>
          <w:sz w:val="24"/>
          <w:szCs w:val="24"/>
        </w:rPr>
        <w:t xml:space="preserve"> </w:t>
      </w:r>
      <w:r>
        <w:rPr>
          <w:rFonts w:ascii="Times New Roman" w:hAnsi="Times New Roman"/>
          <w:sz w:val="24"/>
          <w:szCs w:val="24"/>
        </w:rPr>
        <w:t>studied</w:t>
      </w:r>
      <w:r w:rsidR="0038291A">
        <w:rPr>
          <w:rFonts w:ascii="Times New Roman" w:hAnsi="Times New Roman"/>
          <w:sz w:val="24"/>
          <w:szCs w:val="24"/>
        </w:rPr>
        <w:t xml:space="preserve"> to find out major protein</w:t>
      </w:r>
      <w:r>
        <w:rPr>
          <w:rFonts w:ascii="Times New Roman" w:hAnsi="Times New Roman"/>
          <w:sz w:val="24"/>
          <w:szCs w:val="24"/>
        </w:rPr>
        <w:t>s</w:t>
      </w:r>
      <w:r w:rsidR="00900094">
        <w:rPr>
          <w:rFonts w:ascii="Times New Roman" w:hAnsi="Times New Roman"/>
          <w:sz w:val="24"/>
          <w:szCs w:val="24"/>
        </w:rPr>
        <w:t xml:space="preserve"> and for this purpose t</w:t>
      </w:r>
      <w:r>
        <w:rPr>
          <w:rFonts w:ascii="Times New Roman" w:hAnsi="Times New Roman"/>
          <w:sz w:val="24"/>
          <w:szCs w:val="24"/>
        </w:rPr>
        <w:t xml:space="preserve">wo types of antigens were prepared, whole cell antigens (WCA) and sonicated supernatant antigen (SSA). These antigens were run </w:t>
      </w:r>
      <w:r w:rsidR="0038291A" w:rsidRPr="00020818">
        <w:rPr>
          <w:rFonts w:ascii="Times New Roman" w:hAnsi="Times New Roman"/>
          <w:sz w:val="24"/>
          <w:szCs w:val="24"/>
        </w:rPr>
        <w:t xml:space="preserve">under non reducing </w:t>
      </w:r>
      <w:r w:rsidR="0038291A">
        <w:rPr>
          <w:rFonts w:ascii="Times New Roman" w:hAnsi="Times New Roman"/>
          <w:sz w:val="24"/>
          <w:szCs w:val="24"/>
        </w:rPr>
        <w:t>and non denaturating conditions on SDS Page</w:t>
      </w:r>
      <w:r>
        <w:rPr>
          <w:rFonts w:ascii="Times New Roman" w:hAnsi="Times New Roman"/>
          <w:sz w:val="24"/>
          <w:szCs w:val="24"/>
        </w:rPr>
        <w:t xml:space="preserve"> to separate proteins</w:t>
      </w:r>
      <w:r w:rsidR="0038291A">
        <w:rPr>
          <w:rFonts w:ascii="Times New Roman" w:hAnsi="Times New Roman"/>
          <w:sz w:val="24"/>
          <w:szCs w:val="24"/>
        </w:rPr>
        <w:t xml:space="preserve">. </w:t>
      </w:r>
      <w:r>
        <w:rPr>
          <w:rFonts w:ascii="Times New Roman" w:hAnsi="Times New Roman"/>
          <w:sz w:val="24"/>
          <w:szCs w:val="24"/>
        </w:rPr>
        <w:t xml:space="preserve"> These separated proteins were transferred on nitro cellulose membranes and blotted with poly clonal antibodies raised against </w:t>
      </w:r>
      <w:r w:rsidRPr="00280988">
        <w:rPr>
          <w:rFonts w:ascii="Times New Roman" w:hAnsi="Times New Roman"/>
          <w:i/>
          <w:iCs/>
          <w:sz w:val="24"/>
          <w:szCs w:val="24"/>
        </w:rPr>
        <w:t xml:space="preserve">M. bovis </w:t>
      </w:r>
      <w:r w:rsidRPr="00280988">
        <w:rPr>
          <w:rFonts w:ascii="Times New Roman" w:hAnsi="Times New Roman"/>
          <w:sz w:val="24"/>
          <w:szCs w:val="24"/>
        </w:rPr>
        <w:t>NC 317</w:t>
      </w:r>
      <w:r>
        <w:rPr>
          <w:rFonts w:ascii="Times New Roman" w:hAnsi="Times New Roman"/>
          <w:sz w:val="24"/>
          <w:szCs w:val="24"/>
        </w:rPr>
        <w:t xml:space="preserve"> in rabbits. </w:t>
      </w:r>
      <w:r w:rsidR="007B40BC">
        <w:rPr>
          <w:rFonts w:ascii="Times New Roman" w:hAnsi="Times New Roman"/>
          <w:sz w:val="24"/>
          <w:szCs w:val="24"/>
        </w:rPr>
        <w:t xml:space="preserve">SDS-PAGE </w:t>
      </w:r>
      <w:r w:rsidR="007B40BC" w:rsidRPr="00280988">
        <w:rPr>
          <w:rFonts w:ascii="Times New Roman" w:hAnsi="Times New Roman"/>
          <w:sz w:val="24"/>
          <w:szCs w:val="24"/>
        </w:rPr>
        <w:t>profile</w:t>
      </w:r>
      <w:r w:rsidR="007B40BC">
        <w:rPr>
          <w:rFonts w:ascii="Times New Roman" w:hAnsi="Times New Roman"/>
          <w:sz w:val="24"/>
          <w:szCs w:val="24"/>
        </w:rPr>
        <w:t>s</w:t>
      </w:r>
      <w:r w:rsidR="007B40BC" w:rsidRPr="00280988">
        <w:rPr>
          <w:rFonts w:ascii="Times New Roman" w:hAnsi="Times New Roman"/>
          <w:sz w:val="24"/>
          <w:szCs w:val="24"/>
        </w:rPr>
        <w:t xml:space="preserve"> </w:t>
      </w:r>
      <w:r w:rsidR="007B40BC">
        <w:rPr>
          <w:rFonts w:ascii="Times New Roman" w:hAnsi="Times New Roman"/>
          <w:sz w:val="24"/>
          <w:szCs w:val="24"/>
        </w:rPr>
        <w:t xml:space="preserve">of </w:t>
      </w:r>
      <w:r w:rsidR="007B40BC" w:rsidRPr="00280988">
        <w:rPr>
          <w:rFonts w:ascii="Times New Roman" w:hAnsi="Times New Roman"/>
          <w:sz w:val="24"/>
          <w:szCs w:val="24"/>
        </w:rPr>
        <w:t>whole cell antigens</w:t>
      </w:r>
      <w:r w:rsidR="007B40BC">
        <w:rPr>
          <w:rFonts w:ascii="Times New Roman" w:hAnsi="Times New Roman"/>
          <w:sz w:val="24"/>
          <w:szCs w:val="24"/>
        </w:rPr>
        <w:t xml:space="preserve"> (WCA)</w:t>
      </w:r>
      <w:r w:rsidR="007B40BC" w:rsidRPr="00280988">
        <w:rPr>
          <w:rFonts w:ascii="Times New Roman" w:hAnsi="Times New Roman"/>
          <w:sz w:val="24"/>
          <w:szCs w:val="24"/>
        </w:rPr>
        <w:t xml:space="preserve"> and sonicated supernatant antigen (SSA)</w:t>
      </w:r>
      <w:r w:rsidR="007B40BC">
        <w:rPr>
          <w:rFonts w:ascii="Times New Roman" w:hAnsi="Times New Roman"/>
          <w:sz w:val="24"/>
          <w:szCs w:val="24"/>
        </w:rPr>
        <w:t xml:space="preserve"> of </w:t>
      </w:r>
      <w:r w:rsidR="007B40BC" w:rsidRPr="00280988">
        <w:rPr>
          <w:rFonts w:ascii="Times New Roman" w:hAnsi="Times New Roman"/>
          <w:i/>
          <w:sz w:val="24"/>
          <w:szCs w:val="24"/>
        </w:rPr>
        <w:t>M. bovis</w:t>
      </w:r>
      <w:r w:rsidR="007B40BC" w:rsidRPr="00280988">
        <w:rPr>
          <w:rFonts w:ascii="Times New Roman" w:hAnsi="Times New Roman"/>
          <w:sz w:val="24"/>
          <w:szCs w:val="24"/>
        </w:rPr>
        <w:t xml:space="preserve"> (NC317) revealed 7 major polypeptides viz. 63.10, 60.25, 47.86, 44.66, 33.88, 31.62 and 28.84 kDa. On immunoblotting, with polyclonal hyper immune serum raised against </w:t>
      </w:r>
      <w:r w:rsidR="007B40BC" w:rsidRPr="00280988">
        <w:rPr>
          <w:rFonts w:ascii="Times New Roman" w:hAnsi="Times New Roman"/>
          <w:i/>
          <w:sz w:val="24"/>
          <w:szCs w:val="24"/>
        </w:rPr>
        <w:t>M. bovis</w:t>
      </w:r>
      <w:r w:rsidR="007B40BC" w:rsidRPr="00280988">
        <w:rPr>
          <w:rFonts w:ascii="Times New Roman" w:hAnsi="Times New Roman"/>
          <w:sz w:val="24"/>
          <w:szCs w:val="24"/>
        </w:rPr>
        <w:t xml:space="preserve"> NC317, out of 7 major polypeptides only 5 viz. 63.10, 44.66, 33.88, 31.62 and 28.84 kDa </w:t>
      </w:r>
      <w:r w:rsidR="007B40BC">
        <w:rPr>
          <w:rFonts w:ascii="Times New Roman" w:hAnsi="Times New Roman"/>
          <w:sz w:val="24"/>
          <w:szCs w:val="24"/>
        </w:rPr>
        <w:t>were immunogenic</w:t>
      </w:r>
      <w:r w:rsidR="007B40BC" w:rsidRPr="00280988">
        <w:rPr>
          <w:rFonts w:ascii="Times New Roman" w:hAnsi="Times New Roman"/>
          <w:sz w:val="24"/>
          <w:szCs w:val="24"/>
        </w:rPr>
        <w:t xml:space="preserve">. </w:t>
      </w:r>
      <w:r w:rsidR="00900094">
        <w:rPr>
          <w:rFonts w:ascii="Times New Roman" w:hAnsi="Times New Roman"/>
          <w:sz w:val="24"/>
          <w:szCs w:val="24"/>
        </w:rPr>
        <w:t xml:space="preserve">On the basis of size and intensity in SDS-PAGE </w:t>
      </w:r>
      <w:r w:rsidR="007B40BC" w:rsidRPr="00280988">
        <w:rPr>
          <w:rFonts w:ascii="Times New Roman" w:hAnsi="Times New Roman"/>
          <w:sz w:val="24"/>
          <w:szCs w:val="24"/>
        </w:rPr>
        <w:t>polypeptide</w:t>
      </w:r>
      <w:r w:rsidR="007B40BC">
        <w:rPr>
          <w:rFonts w:ascii="Times New Roman" w:hAnsi="Times New Roman"/>
          <w:sz w:val="24"/>
          <w:szCs w:val="24"/>
        </w:rPr>
        <w:t>,</w:t>
      </w:r>
      <w:r w:rsidR="007B40BC" w:rsidRPr="00280988">
        <w:rPr>
          <w:rFonts w:ascii="Times New Roman" w:hAnsi="Times New Roman"/>
          <w:sz w:val="24"/>
          <w:szCs w:val="24"/>
        </w:rPr>
        <w:t xml:space="preserve"> </w:t>
      </w:r>
      <w:r w:rsidR="007B40BC">
        <w:rPr>
          <w:rFonts w:ascii="Times New Roman" w:hAnsi="Times New Roman"/>
          <w:sz w:val="24"/>
          <w:szCs w:val="24"/>
        </w:rPr>
        <w:t xml:space="preserve">of </w:t>
      </w:r>
      <w:r w:rsidR="00900094">
        <w:rPr>
          <w:rFonts w:ascii="Times New Roman" w:hAnsi="Times New Roman"/>
          <w:sz w:val="24"/>
          <w:szCs w:val="24"/>
        </w:rPr>
        <w:t xml:space="preserve">molecular weight </w:t>
      </w:r>
      <w:r w:rsidR="007B40BC">
        <w:rPr>
          <w:rFonts w:ascii="Times New Roman" w:hAnsi="Times New Roman"/>
          <w:sz w:val="24"/>
          <w:szCs w:val="24"/>
        </w:rPr>
        <w:t xml:space="preserve">44.66 kDa, </w:t>
      </w:r>
      <w:r w:rsidR="00900094">
        <w:rPr>
          <w:rFonts w:ascii="Times New Roman" w:hAnsi="Times New Roman"/>
          <w:sz w:val="24"/>
          <w:szCs w:val="24"/>
        </w:rPr>
        <w:t>appeared to be the most prospective antigen</w:t>
      </w:r>
      <w:r w:rsidR="007B40BC" w:rsidRPr="00280988">
        <w:rPr>
          <w:rFonts w:ascii="Times New Roman" w:hAnsi="Times New Roman"/>
          <w:sz w:val="24"/>
          <w:szCs w:val="24"/>
        </w:rPr>
        <w:t xml:space="preserve"> for the development of diagnostic and immuno prophylactic tools</w:t>
      </w:r>
      <w:r w:rsidR="007B40BC">
        <w:rPr>
          <w:rFonts w:ascii="Times New Roman" w:hAnsi="Times New Roman"/>
          <w:sz w:val="24"/>
          <w:szCs w:val="24"/>
        </w:rPr>
        <w:t xml:space="preserve"> </w:t>
      </w:r>
      <w:r w:rsidR="007B40BC" w:rsidRPr="00280988">
        <w:rPr>
          <w:rFonts w:ascii="Times New Roman" w:hAnsi="Times New Roman"/>
          <w:sz w:val="24"/>
          <w:szCs w:val="24"/>
        </w:rPr>
        <w:t xml:space="preserve">for the control and diagnosis of diseases caused by </w:t>
      </w:r>
      <w:r w:rsidR="007B40BC" w:rsidRPr="00280988">
        <w:rPr>
          <w:rFonts w:ascii="Times New Roman" w:hAnsi="Times New Roman"/>
          <w:i/>
          <w:sz w:val="24"/>
          <w:szCs w:val="24"/>
        </w:rPr>
        <w:t>M. bovis.</w:t>
      </w:r>
    </w:p>
    <w:p w:rsidR="0038291A" w:rsidRPr="00085799" w:rsidRDefault="0038291A" w:rsidP="00DF078B">
      <w:pPr>
        <w:spacing w:after="0" w:line="480" w:lineRule="auto"/>
        <w:jc w:val="both"/>
        <w:rPr>
          <w:rFonts w:ascii="Times New Roman" w:hAnsi="Times New Roman"/>
          <w:i/>
          <w:sz w:val="24"/>
          <w:szCs w:val="24"/>
        </w:rPr>
      </w:pPr>
      <w:r w:rsidRPr="00020818">
        <w:rPr>
          <w:rFonts w:ascii="Times New Roman" w:hAnsi="Times New Roman"/>
          <w:b/>
          <w:sz w:val="24"/>
          <w:szCs w:val="24"/>
        </w:rPr>
        <w:t>Key words:</w:t>
      </w:r>
      <w:r w:rsidRPr="00020818">
        <w:rPr>
          <w:rFonts w:ascii="Times New Roman" w:hAnsi="Times New Roman"/>
          <w:sz w:val="24"/>
          <w:szCs w:val="24"/>
        </w:rPr>
        <w:t xml:space="preserve"> </w:t>
      </w:r>
      <w:r w:rsidRPr="0038291A">
        <w:rPr>
          <w:rFonts w:ascii="Times New Roman" w:hAnsi="Times New Roman"/>
          <w:i/>
          <w:sz w:val="24"/>
          <w:szCs w:val="24"/>
        </w:rPr>
        <w:t>Mycoplasma bovis</w:t>
      </w:r>
      <w:r>
        <w:rPr>
          <w:rFonts w:ascii="Times New Roman" w:hAnsi="Times New Roman"/>
          <w:sz w:val="24"/>
          <w:szCs w:val="24"/>
        </w:rPr>
        <w:t>,</w:t>
      </w:r>
      <w:r w:rsidRPr="0038291A">
        <w:rPr>
          <w:rFonts w:ascii="Times New Roman" w:hAnsi="Times New Roman"/>
          <w:sz w:val="24"/>
          <w:szCs w:val="24"/>
        </w:rPr>
        <w:t xml:space="preserve"> SDS </w:t>
      </w:r>
      <w:r>
        <w:rPr>
          <w:rFonts w:ascii="Times New Roman" w:hAnsi="Times New Roman"/>
          <w:sz w:val="24"/>
          <w:szCs w:val="24"/>
        </w:rPr>
        <w:t>–</w:t>
      </w:r>
      <w:r w:rsidRPr="0038291A">
        <w:rPr>
          <w:rFonts w:ascii="Times New Roman" w:hAnsi="Times New Roman"/>
          <w:sz w:val="24"/>
          <w:szCs w:val="24"/>
        </w:rPr>
        <w:t>PAGE</w:t>
      </w:r>
      <w:r>
        <w:rPr>
          <w:rFonts w:ascii="Times New Roman" w:hAnsi="Times New Roman"/>
          <w:sz w:val="24"/>
          <w:szCs w:val="24"/>
        </w:rPr>
        <w:t>,</w:t>
      </w:r>
      <w:r w:rsidRPr="0038291A">
        <w:rPr>
          <w:rFonts w:ascii="Times New Roman" w:hAnsi="Times New Roman"/>
          <w:sz w:val="24"/>
          <w:szCs w:val="24"/>
        </w:rPr>
        <w:t xml:space="preserve"> Immunoblotting</w:t>
      </w:r>
    </w:p>
    <w:p w:rsidR="0070585A" w:rsidRDefault="0070585A" w:rsidP="00DF078B">
      <w:pPr>
        <w:spacing w:after="0" w:line="480" w:lineRule="auto"/>
        <w:rPr>
          <w:rFonts w:ascii="Times New Roman" w:hAnsi="Times New Roman"/>
          <w:b/>
          <w:iCs/>
          <w:sz w:val="24"/>
          <w:szCs w:val="24"/>
        </w:rPr>
      </w:pPr>
      <w:r>
        <w:rPr>
          <w:rFonts w:ascii="Times New Roman" w:hAnsi="Times New Roman"/>
          <w:b/>
          <w:iCs/>
          <w:sz w:val="24"/>
          <w:szCs w:val="24"/>
        </w:rPr>
        <w:br w:type="page"/>
      </w:r>
    </w:p>
    <w:p w:rsidR="0038291A" w:rsidRPr="0038291A" w:rsidRDefault="0038291A" w:rsidP="007B6B06">
      <w:pPr>
        <w:autoSpaceDE w:val="0"/>
        <w:autoSpaceDN w:val="0"/>
        <w:adjustRightInd w:val="0"/>
        <w:spacing w:after="0" w:line="480" w:lineRule="auto"/>
        <w:jc w:val="both"/>
        <w:rPr>
          <w:rFonts w:ascii="Times New Roman" w:hAnsi="Times New Roman"/>
          <w:b/>
          <w:iCs/>
          <w:sz w:val="24"/>
          <w:szCs w:val="24"/>
        </w:rPr>
      </w:pPr>
      <w:r w:rsidRPr="0038291A">
        <w:rPr>
          <w:rFonts w:ascii="Times New Roman" w:hAnsi="Times New Roman"/>
          <w:b/>
          <w:iCs/>
          <w:sz w:val="24"/>
          <w:szCs w:val="24"/>
        </w:rPr>
        <w:lastRenderedPageBreak/>
        <w:t>Introduction:</w:t>
      </w:r>
    </w:p>
    <w:p w:rsidR="004047A5" w:rsidRPr="00280988" w:rsidRDefault="007B6B06" w:rsidP="007B6B06">
      <w:pPr>
        <w:autoSpaceDE w:val="0"/>
        <w:autoSpaceDN w:val="0"/>
        <w:adjustRightInd w:val="0"/>
        <w:spacing w:after="0" w:line="480" w:lineRule="auto"/>
        <w:jc w:val="both"/>
        <w:rPr>
          <w:rFonts w:ascii="Times New Roman" w:hAnsi="Times New Roman"/>
          <w:sz w:val="24"/>
          <w:szCs w:val="24"/>
        </w:rPr>
      </w:pPr>
      <w:r w:rsidRPr="00280988">
        <w:rPr>
          <w:rFonts w:ascii="Times New Roman" w:hAnsi="Times New Roman"/>
          <w:i/>
          <w:iCs/>
          <w:sz w:val="24"/>
          <w:szCs w:val="24"/>
        </w:rPr>
        <w:t xml:space="preserve">Mycoplasma bovis </w:t>
      </w:r>
      <w:r w:rsidRPr="00280988">
        <w:rPr>
          <w:rFonts w:ascii="Times New Roman" w:hAnsi="Times New Roman"/>
          <w:sz w:val="24"/>
          <w:szCs w:val="24"/>
        </w:rPr>
        <w:t xml:space="preserve">infection is </w:t>
      </w:r>
      <w:r w:rsidR="005C71F5">
        <w:rPr>
          <w:rFonts w:ascii="Times New Roman" w:hAnsi="Times New Roman"/>
          <w:sz w:val="24"/>
          <w:szCs w:val="24"/>
        </w:rPr>
        <w:t>an important and emerging cause of respiratory disease</w:t>
      </w:r>
      <w:r w:rsidR="003F28E5">
        <w:rPr>
          <w:rFonts w:ascii="Times New Roman" w:hAnsi="Times New Roman"/>
          <w:sz w:val="24"/>
          <w:szCs w:val="24"/>
        </w:rPr>
        <w:t>s in many species of animals (</w:t>
      </w:r>
      <w:r w:rsidR="003F28E5" w:rsidRPr="009C61EC">
        <w:rPr>
          <w:rFonts w:ascii="Times New Roman" w:hAnsi="Times New Roman"/>
          <w:sz w:val="24"/>
          <w:szCs w:val="24"/>
          <w:highlight w:val="yellow"/>
        </w:rPr>
        <w:t>Kumar</w:t>
      </w:r>
      <w:r w:rsidR="003F28E5">
        <w:rPr>
          <w:rFonts w:ascii="Times New Roman" w:hAnsi="Times New Roman"/>
          <w:sz w:val="24"/>
          <w:szCs w:val="24"/>
        </w:rPr>
        <w:t xml:space="preserve"> et al., 2012).  </w:t>
      </w:r>
      <w:r w:rsidR="003F28E5" w:rsidRPr="00280988">
        <w:rPr>
          <w:rFonts w:ascii="Times New Roman" w:hAnsi="Times New Roman"/>
          <w:i/>
          <w:iCs/>
          <w:sz w:val="24"/>
          <w:szCs w:val="24"/>
        </w:rPr>
        <w:t xml:space="preserve">M. bovis </w:t>
      </w:r>
      <w:r w:rsidR="003F28E5">
        <w:rPr>
          <w:rFonts w:ascii="Times New Roman" w:hAnsi="Times New Roman"/>
          <w:sz w:val="24"/>
          <w:szCs w:val="24"/>
        </w:rPr>
        <w:t>is supposed</w:t>
      </w:r>
      <w:r w:rsidR="003F28E5" w:rsidRPr="00280988">
        <w:rPr>
          <w:rFonts w:ascii="Times New Roman" w:hAnsi="Times New Roman"/>
          <w:sz w:val="24"/>
          <w:szCs w:val="24"/>
        </w:rPr>
        <w:t xml:space="preserve"> </w:t>
      </w:r>
      <w:r w:rsidR="003F28E5">
        <w:rPr>
          <w:rFonts w:ascii="Times New Roman" w:hAnsi="Times New Roman"/>
          <w:sz w:val="24"/>
          <w:szCs w:val="24"/>
        </w:rPr>
        <w:t xml:space="preserve">to be a </w:t>
      </w:r>
      <w:r w:rsidR="003F28E5" w:rsidRPr="00280988">
        <w:rPr>
          <w:rFonts w:ascii="Times New Roman" w:hAnsi="Times New Roman"/>
          <w:sz w:val="24"/>
          <w:szCs w:val="24"/>
        </w:rPr>
        <w:t xml:space="preserve">major </w:t>
      </w:r>
      <w:r w:rsidR="003F28E5">
        <w:rPr>
          <w:rFonts w:ascii="Times New Roman" w:hAnsi="Times New Roman"/>
          <w:sz w:val="24"/>
          <w:szCs w:val="24"/>
        </w:rPr>
        <w:t>pathogen</w:t>
      </w:r>
      <w:r w:rsidR="003F28E5" w:rsidRPr="00280988">
        <w:rPr>
          <w:rFonts w:ascii="Times New Roman" w:hAnsi="Times New Roman"/>
          <w:sz w:val="24"/>
          <w:szCs w:val="24"/>
        </w:rPr>
        <w:t xml:space="preserve"> </w:t>
      </w:r>
      <w:r w:rsidR="003F28E5">
        <w:rPr>
          <w:rFonts w:ascii="Times New Roman" w:hAnsi="Times New Roman"/>
          <w:sz w:val="24"/>
          <w:szCs w:val="24"/>
        </w:rPr>
        <w:t xml:space="preserve">in calf pneumonia complex and the </w:t>
      </w:r>
      <w:r w:rsidR="003F28E5" w:rsidRPr="00280988">
        <w:rPr>
          <w:rFonts w:ascii="Times New Roman" w:hAnsi="Times New Roman"/>
          <w:sz w:val="24"/>
          <w:szCs w:val="24"/>
        </w:rPr>
        <w:t xml:space="preserve">isolation rates of </w:t>
      </w:r>
      <w:r w:rsidR="003F28E5">
        <w:rPr>
          <w:rFonts w:ascii="Times New Roman" w:hAnsi="Times New Roman"/>
          <w:sz w:val="24"/>
          <w:szCs w:val="24"/>
        </w:rPr>
        <w:t xml:space="preserve">it has been reported in the range of </w:t>
      </w:r>
      <w:r w:rsidR="003F28E5" w:rsidRPr="00280988">
        <w:rPr>
          <w:rFonts w:ascii="Times New Roman" w:hAnsi="Times New Roman"/>
          <w:sz w:val="24"/>
          <w:szCs w:val="24"/>
        </w:rPr>
        <w:t>23 to 35 %</w:t>
      </w:r>
      <w:r w:rsidR="003F28E5">
        <w:rPr>
          <w:rFonts w:ascii="Times New Roman" w:hAnsi="Times New Roman"/>
          <w:sz w:val="24"/>
          <w:szCs w:val="24"/>
        </w:rPr>
        <w:t xml:space="preserve"> (</w:t>
      </w:r>
      <w:r w:rsidR="003F28E5" w:rsidRPr="009C61EC">
        <w:rPr>
          <w:rFonts w:ascii="Times New Roman" w:hAnsi="Times New Roman"/>
          <w:sz w:val="24"/>
          <w:szCs w:val="24"/>
          <w:highlight w:val="yellow"/>
        </w:rPr>
        <w:t>Nicholas</w:t>
      </w:r>
      <w:r w:rsidR="003F28E5">
        <w:rPr>
          <w:rFonts w:ascii="Times New Roman" w:hAnsi="Times New Roman"/>
          <w:sz w:val="24"/>
          <w:szCs w:val="24"/>
        </w:rPr>
        <w:t xml:space="preserve"> et al., 2000) while the survey was conducted in 48 countries throughout world including India. Although in India it was first reported in calf pneumonia in 1982 (</w:t>
      </w:r>
      <w:r w:rsidR="003F28E5" w:rsidRPr="009C61EC">
        <w:rPr>
          <w:rFonts w:ascii="Times New Roman" w:hAnsi="Times New Roman"/>
          <w:sz w:val="24"/>
          <w:szCs w:val="24"/>
          <w:highlight w:val="yellow"/>
        </w:rPr>
        <w:t>Srivastava</w:t>
      </w:r>
      <w:r w:rsidR="003F28E5">
        <w:rPr>
          <w:rFonts w:ascii="Times New Roman" w:hAnsi="Times New Roman"/>
          <w:sz w:val="24"/>
          <w:szCs w:val="24"/>
        </w:rPr>
        <w:t xml:space="preserve">, 1982) </w:t>
      </w:r>
      <w:r w:rsidR="005E5FB4">
        <w:rPr>
          <w:rFonts w:ascii="Times New Roman" w:hAnsi="Times New Roman"/>
          <w:sz w:val="24"/>
          <w:szCs w:val="24"/>
        </w:rPr>
        <w:t>but r</w:t>
      </w:r>
      <w:r w:rsidR="003F28E5">
        <w:rPr>
          <w:rFonts w:ascii="Times New Roman" w:hAnsi="Times New Roman"/>
          <w:sz w:val="24"/>
          <w:szCs w:val="24"/>
        </w:rPr>
        <w:t xml:space="preserve">ecently it has been </w:t>
      </w:r>
      <w:r w:rsidR="005E5FB4">
        <w:rPr>
          <w:rFonts w:ascii="Times New Roman" w:hAnsi="Times New Roman"/>
          <w:sz w:val="24"/>
          <w:szCs w:val="24"/>
        </w:rPr>
        <w:t xml:space="preserve">observed in the </w:t>
      </w:r>
      <w:r w:rsidR="003F28E5">
        <w:rPr>
          <w:rFonts w:ascii="Times New Roman" w:hAnsi="Times New Roman"/>
          <w:sz w:val="24"/>
          <w:szCs w:val="24"/>
        </w:rPr>
        <w:t xml:space="preserve">respiratory infection of sheep </w:t>
      </w:r>
      <w:r w:rsidR="005E5FB4">
        <w:rPr>
          <w:rFonts w:ascii="Times New Roman" w:hAnsi="Times New Roman"/>
          <w:sz w:val="24"/>
          <w:szCs w:val="24"/>
        </w:rPr>
        <w:t>with significant mortality (</w:t>
      </w:r>
      <w:r w:rsidR="005E5FB4" w:rsidRPr="009C61EC">
        <w:rPr>
          <w:rFonts w:ascii="Times New Roman" w:hAnsi="Times New Roman"/>
          <w:sz w:val="24"/>
          <w:szCs w:val="24"/>
          <w:highlight w:val="yellow"/>
        </w:rPr>
        <w:t>Kumar</w:t>
      </w:r>
      <w:r w:rsidR="005E5FB4">
        <w:rPr>
          <w:rFonts w:ascii="Times New Roman" w:hAnsi="Times New Roman"/>
          <w:sz w:val="24"/>
          <w:szCs w:val="24"/>
        </w:rPr>
        <w:t xml:space="preserve"> et al., 2012). Other than respiratory complex </w:t>
      </w:r>
      <w:r w:rsidR="005E5FB4" w:rsidRPr="005E5FB4">
        <w:rPr>
          <w:rFonts w:ascii="Times New Roman" w:hAnsi="Times New Roman"/>
          <w:i/>
          <w:sz w:val="24"/>
          <w:szCs w:val="24"/>
        </w:rPr>
        <w:t>M. bovis</w:t>
      </w:r>
      <w:r w:rsidR="005E5FB4">
        <w:rPr>
          <w:rFonts w:ascii="Times New Roman" w:hAnsi="Times New Roman"/>
          <w:sz w:val="24"/>
          <w:szCs w:val="24"/>
        </w:rPr>
        <w:t xml:space="preserve"> is a major organism responsible for </w:t>
      </w:r>
      <w:r w:rsidR="005C71F5">
        <w:rPr>
          <w:rFonts w:ascii="Times New Roman" w:hAnsi="Times New Roman"/>
          <w:sz w:val="24"/>
          <w:szCs w:val="24"/>
        </w:rPr>
        <w:t xml:space="preserve">arthritis </w:t>
      </w:r>
      <w:r w:rsidR="005E5FB4">
        <w:rPr>
          <w:rFonts w:ascii="Times New Roman" w:hAnsi="Times New Roman"/>
          <w:sz w:val="24"/>
          <w:szCs w:val="24"/>
        </w:rPr>
        <w:t>particularly of veal calves along with multiple clinical manifestations including mastitis</w:t>
      </w:r>
      <w:r w:rsidR="009018A6">
        <w:rPr>
          <w:rFonts w:ascii="Times New Roman" w:hAnsi="Times New Roman"/>
          <w:sz w:val="24"/>
          <w:szCs w:val="24"/>
        </w:rPr>
        <w:t xml:space="preserve"> (Brown et al, 1990)</w:t>
      </w:r>
      <w:r w:rsidR="005E5FB4">
        <w:rPr>
          <w:rFonts w:ascii="Times New Roman" w:hAnsi="Times New Roman"/>
          <w:sz w:val="24"/>
          <w:szCs w:val="24"/>
        </w:rPr>
        <w:t>, meningitis in adult bovines (</w:t>
      </w:r>
      <w:r w:rsidR="005E5FB4" w:rsidRPr="009C61EC">
        <w:rPr>
          <w:rFonts w:ascii="Times New Roman" w:hAnsi="Times New Roman"/>
          <w:sz w:val="24"/>
          <w:szCs w:val="24"/>
          <w:highlight w:val="yellow"/>
        </w:rPr>
        <w:t>Caswell</w:t>
      </w:r>
      <w:r w:rsidR="005E5FB4">
        <w:rPr>
          <w:rFonts w:ascii="Times New Roman" w:hAnsi="Times New Roman"/>
          <w:sz w:val="24"/>
          <w:szCs w:val="24"/>
        </w:rPr>
        <w:t xml:space="preserve"> and Archambault, 2007); reproductive disorders as metritis in females and  </w:t>
      </w:r>
      <w:r w:rsidR="005E5FB4" w:rsidRPr="00280988">
        <w:rPr>
          <w:rFonts w:ascii="Times New Roman" w:hAnsi="Times New Roman"/>
          <w:sz w:val="24"/>
          <w:szCs w:val="24"/>
        </w:rPr>
        <w:t>impaired spermatozoan motility</w:t>
      </w:r>
      <w:r w:rsidR="005E5FB4">
        <w:rPr>
          <w:rFonts w:ascii="Times New Roman" w:hAnsi="Times New Roman"/>
          <w:sz w:val="24"/>
          <w:szCs w:val="24"/>
        </w:rPr>
        <w:t xml:space="preserve"> in bulls (</w:t>
      </w:r>
      <w:r w:rsidR="005E5FB4" w:rsidRPr="008056B3">
        <w:rPr>
          <w:rFonts w:ascii="Times New Roman" w:hAnsi="Times New Roman"/>
          <w:sz w:val="24"/>
          <w:szCs w:val="24"/>
          <w:highlight w:val="yellow"/>
        </w:rPr>
        <w:t>Kumar</w:t>
      </w:r>
      <w:r w:rsidR="005E5FB4">
        <w:rPr>
          <w:rFonts w:ascii="Times New Roman" w:hAnsi="Times New Roman"/>
          <w:sz w:val="24"/>
          <w:szCs w:val="24"/>
        </w:rPr>
        <w:t xml:space="preserve">, et al., 2011). The cases of pneumoarthritis in calves during the early age are mainly because of </w:t>
      </w:r>
      <w:r w:rsidR="005E5FB4" w:rsidRPr="005E5FB4">
        <w:rPr>
          <w:rFonts w:ascii="Times New Roman" w:hAnsi="Times New Roman"/>
          <w:i/>
          <w:sz w:val="24"/>
          <w:szCs w:val="24"/>
        </w:rPr>
        <w:t>M. bovis</w:t>
      </w:r>
      <w:r w:rsidR="005E5FB4">
        <w:rPr>
          <w:rFonts w:ascii="Times New Roman" w:hAnsi="Times New Roman"/>
          <w:sz w:val="24"/>
          <w:szCs w:val="24"/>
        </w:rPr>
        <w:t xml:space="preserve"> infections </w:t>
      </w:r>
      <w:r w:rsidR="00FC6DA2">
        <w:rPr>
          <w:rFonts w:ascii="Times New Roman" w:hAnsi="Times New Roman"/>
          <w:sz w:val="24"/>
          <w:szCs w:val="24"/>
        </w:rPr>
        <w:t>(</w:t>
      </w:r>
      <w:r w:rsidR="00FC6DA2" w:rsidRPr="009C61EC">
        <w:rPr>
          <w:rFonts w:ascii="Times New Roman" w:hAnsi="Times New Roman"/>
          <w:sz w:val="24"/>
          <w:szCs w:val="24"/>
          <w:highlight w:val="yellow"/>
        </w:rPr>
        <w:t>Caswell</w:t>
      </w:r>
      <w:r w:rsidR="00FC6DA2">
        <w:rPr>
          <w:rFonts w:ascii="Times New Roman" w:hAnsi="Times New Roman"/>
          <w:sz w:val="24"/>
          <w:szCs w:val="24"/>
        </w:rPr>
        <w:t xml:space="preserve"> and Archambault, 2007</w:t>
      </w:r>
      <w:r w:rsidR="003F28E5">
        <w:rPr>
          <w:rFonts w:ascii="Times New Roman" w:hAnsi="Times New Roman"/>
          <w:sz w:val="24"/>
          <w:szCs w:val="24"/>
        </w:rPr>
        <w:t xml:space="preserve">; </w:t>
      </w:r>
      <w:r w:rsidR="003F28E5" w:rsidRPr="008056B3">
        <w:rPr>
          <w:rFonts w:ascii="Times New Roman" w:hAnsi="Times New Roman"/>
          <w:sz w:val="24"/>
          <w:szCs w:val="24"/>
          <w:highlight w:val="yellow"/>
        </w:rPr>
        <w:t>Kumar</w:t>
      </w:r>
      <w:r w:rsidR="003F28E5">
        <w:rPr>
          <w:rFonts w:ascii="Times New Roman" w:hAnsi="Times New Roman"/>
          <w:sz w:val="24"/>
          <w:szCs w:val="24"/>
        </w:rPr>
        <w:t>, et al., 2011</w:t>
      </w:r>
      <w:r w:rsidR="00FC6DA2">
        <w:rPr>
          <w:rFonts w:ascii="Times New Roman" w:hAnsi="Times New Roman"/>
          <w:sz w:val="24"/>
          <w:szCs w:val="24"/>
        </w:rPr>
        <w:t>)</w:t>
      </w:r>
      <w:r w:rsidR="0068738A">
        <w:rPr>
          <w:rFonts w:ascii="Times New Roman" w:hAnsi="Times New Roman"/>
          <w:sz w:val="24"/>
          <w:szCs w:val="24"/>
        </w:rPr>
        <w:t>.</w:t>
      </w:r>
      <w:r w:rsidRPr="00280988">
        <w:rPr>
          <w:rFonts w:ascii="Times New Roman" w:hAnsi="Times New Roman"/>
          <w:sz w:val="24"/>
          <w:szCs w:val="24"/>
        </w:rPr>
        <w:t xml:space="preserve"> </w:t>
      </w:r>
      <w:r w:rsidR="0068738A">
        <w:rPr>
          <w:rFonts w:ascii="Times New Roman" w:hAnsi="Times New Roman"/>
          <w:sz w:val="24"/>
          <w:szCs w:val="24"/>
        </w:rPr>
        <w:t xml:space="preserve"> </w:t>
      </w:r>
      <w:r w:rsidR="00D5403E" w:rsidRPr="00D5403E">
        <w:rPr>
          <w:rFonts w:ascii="Times New Roman" w:hAnsi="Times New Roman"/>
          <w:i/>
          <w:sz w:val="24"/>
          <w:szCs w:val="24"/>
        </w:rPr>
        <w:t>M. bovis</w:t>
      </w:r>
      <w:r w:rsidR="00D5403E">
        <w:rPr>
          <w:rFonts w:ascii="Times New Roman" w:hAnsi="Times New Roman"/>
          <w:sz w:val="24"/>
          <w:szCs w:val="24"/>
        </w:rPr>
        <w:t xml:space="preserve"> organisms are very sensitive to antibiotics and can easily be treated with antibiotics like tylosin, tiamutin and enrofloxacin (</w:t>
      </w:r>
      <w:r w:rsidR="00D5403E" w:rsidRPr="009C61EC">
        <w:rPr>
          <w:rFonts w:ascii="Times New Roman" w:hAnsi="Times New Roman"/>
          <w:sz w:val="24"/>
          <w:szCs w:val="24"/>
          <w:highlight w:val="yellow"/>
        </w:rPr>
        <w:t>Kumar</w:t>
      </w:r>
      <w:r w:rsidR="00D5403E">
        <w:rPr>
          <w:rFonts w:ascii="Times New Roman" w:hAnsi="Times New Roman"/>
          <w:sz w:val="24"/>
          <w:szCs w:val="24"/>
        </w:rPr>
        <w:t xml:space="preserve"> et</w:t>
      </w:r>
      <w:r w:rsidR="00AB7821">
        <w:rPr>
          <w:rFonts w:ascii="Times New Roman" w:hAnsi="Times New Roman"/>
          <w:sz w:val="24"/>
          <w:szCs w:val="24"/>
        </w:rPr>
        <w:t xml:space="preserve"> </w:t>
      </w:r>
      <w:r w:rsidR="00D5403E">
        <w:rPr>
          <w:rFonts w:ascii="Times New Roman" w:hAnsi="Times New Roman"/>
          <w:sz w:val="24"/>
          <w:szCs w:val="24"/>
        </w:rPr>
        <w:t>al., 2012) even than infections cause severe economic losses due to retarded growth of calves, reproductive failure, loss of production due to mastitis, metritis and pneumonia (</w:t>
      </w:r>
      <w:r w:rsidR="00D5403E" w:rsidRPr="009C61EC">
        <w:rPr>
          <w:rFonts w:ascii="Times New Roman" w:hAnsi="Times New Roman"/>
          <w:sz w:val="24"/>
          <w:szCs w:val="24"/>
          <w:highlight w:val="yellow"/>
        </w:rPr>
        <w:t>Kumar</w:t>
      </w:r>
      <w:r w:rsidR="00D5403E">
        <w:rPr>
          <w:rFonts w:ascii="Times New Roman" w:hAnsi="Times New Roman"/>
          <w:sz w:val="24"/>
          <w:szCs w:val="24"/>
        </w:rPr>
        <w:t xml:space="preserve"> et al., 2011) due to failure to diagnosis. Hence, early and definitive diagnosis is of upmost importance but </w:t>
      </w:r>
      <w:r w:rsidR="0068738A">
        <w:rPr>
          <w:rFonts w:ascii="Times New Roman" w:hAnsi="Times New Roman"/>
          <w:sz w:val="24"/>
          <w:szCs w:val="24"/>
        </w:rPr>
        <w:t>c</w:t>
      </w:r>
      <w:r w:rsidR="0068738A" w:rsidRPr="00280988">
        <w:rPr>
          <w:rFonts w:ascii="Times New Roman" w:hAnsi="Times New Roman"/>
          <w:sz w:val="24"/>
          <w:szCs w:val="24"/>
        </w:rPr>
        <w:t>ross</w:t>
      </w:r>
      <w:r w:rsidRPr="00280988">
        <w:rPr>
          <w:rFonts w:ascii="Times New Roman" w:hAnsi="Times New Roman"/>
          <w:sz w:val="24"/>
          <w:szCs w:val="24"/>
        </w:rPr>
        <w:t>-reactions with other mycoplasmas or frequently occurring intra-species antigenic variations can make the results of serological tests doubtful</w:t>
      </w:r>
      <w:r w:rsidR="00FC6DA2">
        <w:rPr>
          <w:rFonts w:ascii="Times New Roman" w:hAnsi="Times New Roman"/>
          <w:sz w:val="24"/>
          <w:szCs w:val="24"/>
        </w:rPr>
        <w:t xml:space="preserve"> (</w:t>
      </w:r>
      <w:r w:rsidR="00FC6DA2" w:rsidRPr="009C61EC">
        <w:rPr>
          <w:rFonts w:ascii="Times New Roman" w:hAnsi="Times New Roman"/>
          <w:sz w:val="24"/>
          <w:szCs w:val="24"/>
          <w:highlight w:val="yellow"/>
        </w:rPr>
        <w:t>A</w:t>
      </w:r>
      <w:r w:rsidR="00FC24C6" w:rsidRPr="009C61EC">
        <w:rPr>
          <w:rFonts w:ascii="Times New Roman" w:hAnsi="Times New Roman"/>
          <w:sz w:val="24"/>
          <w:szCs w:val="24"/>
          <w:highlight w:val="yellow"/>
        </w:rPr>
        <w:t>y</w:t>
      </w:r>
      <w:r w:rsidR="00FC6DA2" w:rsidRPr="009C61EC">
        <w:rPr>
          <w:rFonts w:ascii="Times New Roman" w:hAnsi="Times New Roman"/>
          <w:sz w:val="24"/>
          <w:szCs w:val="24"/>
          <w:highlight w:val="yellow"/>
        </w:rPr>
        <w:t>ling</w:t>
      </w:r>
      <w:r w:rsidR="00FC6DA2">
        <w:rPr>
          <w:rFonts w:ascii="Times New Roman" w:hAnsi="Times New Roman"/>
          <w:sz w:val="24"/>
          <w:szCs w:val="24"/>
        </w:rPr>
        <w:t xml:space="preserve"> et al., 1997)</w:t>
      </w:r>
      <w:r w:rsidR="00D5403E">
        <w:rPr>
          <w:rFonts w:ascii="Times New Roman" w:hAnsi="Times New Roman"/>
          <w:sz w:val="24"/>
          <w:szCs w:val="24"/>
        </w:rPr>
        <w:t>. PCR based molecular test</w:t>
      </w:r>
      <w:r w:rsidR="0068738A">
        <w:rPr>
          <w:rFonts w:ascii="Times New Roman" w:hAnsi="Times New Roman"/>
          <w:sz w:val="24"/>
          <w:szCs w:val="24"/>
        </w:rPr>
        <w:t xml:space="preserve"> </w:t>
      </w:r>
      <w:r w:rsidR="00032214">
        <w:rPr>
          <w:rFonts w:ascii="Times New Roman" w:hAnsi="Times New Roman"/>
          <w:sz w:val="24"/>
          <w:szCs w:val="24"/>
        </w:rPr>
        <w:t>have been applied with great success for species specific diagnosis (</w:t>
      </w:r>
      <w:r w:rsidR="00032214" w:rsidRPr="009C61EC">
        <w:rPr>
          <w:rFonts w:ascii="Times New Roman" w:hAnsi="Times New Roman"/>
          <w:sz w:val="24"/>
          <w:szCs w:val="24"/>
          <w:highlight w:val="yellow"/>
        </w:rPr>
        <w:t>Kumar</w:t>
      </w:r>
      <w:r w:rsidR="00032214">
        <w:rPr>
          <w:rFonts w:ascii="Times New Roman" w:hAnsi="Times New Roman"/>
          <w:sz w:val="24"/>
          <w:szCs w:val="24"/>
        </w:rPr>
        <w:t xml:space="preserve"> et al., 2001; </w:t>
      </w:r>
      <w:r w:rsidR="00032214" w:rsidRPr="009C61EC">
        <w:rPr>
          <w:rFonts w:ascii="Times New Roman" w:hAnsi="Times New Roman"/>
          <w:sz w:val="24"/>
          <w:szCs w:val="24"/>
          <w:highlight w:val="yellow"/>
        </w:rPr>
        <w:t>Kumar</w:t>
      </w:r>
      <w:r w:rsidR="00032214">
        <w:rPr>
          <w:rFonts w:ascii="Times New Roman" w:hAnsi="Times New Roman"/>
          <w:sz w:val="24"/>
          <w:szCs w:val="24"/>
        </w:rPr>
        <w:t xml:space="preserve"> et al., 2011) however cost of establishing molecular labs, need of expertise always place constraints in molecular detection. On the other hand serological tests can be performed easily, rapidly and without much expertise but due to </w:t>
      </w:r>
      <w:r w:rsidR="00032214">
        <w:rPr>
          <w:rFonts w:ascii="Times New Roman" w:hAnsi="Times New Roman"/>
          <w:sz w:val="24"/>
          <w:szCs w:val="24"/>
        </w:rPr>
        <w:lastRenderedPageBreak/>
        <w:t xml:space="preserve">cross reactivity of antigens is always a critical point. Therefore </w:t>
      </w:r>
      <w:r w:rsidR="0068738A">
        <w:rPr>
          <w:rFonts w:ascii="Times New Roman" w:hAnsi="Times New Roman"/>
          <w:sz w:val="24"/>
          <w:szCs w:val="24"/>
        </w:rPr>
        <w:t xml:space="preserve">the present study was designed to </w:t>
      </w:r>
      <w:r w:rsidR="00032214">
        <w:rPr>
          <w:rFonts w:ascii="Times New Roman" w:hAnsi="Times New Roman"/>
          <w:sz w:val="24"/>
          <w:szCs w:val="24"/>
        </w:rPr>
        <w:t xml:space="preserve">identify a specific and selective polypeptide which can be further applied for the diagnosis of </w:t>
      </w:r>
      <w:r w:rsidR="00032214" w:rsidRPr="00032214">
        <w:rPr>
          <w:rFonts w:ascii="Times New Roman" w:hAnsi="Times New Roman"/>
          <w:i/>
          <w:sz w:val="24"/>
          <w:szCs w:val="24"/>
        </w:rPr>
        <w:t>M.bovis</w:t>
      </w:r>
      <w:r w:rsidR="00032214">
        <w:rPr>
          <w:rFonts w:ascii="Times New Roman" w:hAnsi="Times New Roman"/>
          <w:sz w:val="24"/>
          <w:szCs w:val="24"/>
        </w:rPr>
        <w:t xml:space="preserve"> infection. </w:t>
      </w:r>
    </w:p>
    <w:p w:rsidR="006D0EBB" w:rsidRPr="00280988" w:rsidRDefault="006D0EBB" w:rsidP="006D0EBB">
      <w:pPr>
        <w:spacing w:after="0" w:line="360" w:lineRule="auto"/>
        <w:jc w:val="both"/>
        <w:rPr>
          <w:rFonts w:ascii="Times New Roman" w:hAnsi="Times New Roman"/>
          <w:b/>
          <w:sz w:val="24"/>
          <w:szCs w:val="24"/>
        </w:rPr>
      </w:pPr>
      <w:r w:rsidRPr="00280988">
        <w:rPr>
          <w:rFonts w:ascii="Times New Roman" w:hAnsi="Times New Roman"/>
          <w:b/>
          <w:sz w:val="24"/>
          <w:szCs w:val="24"/>
        </w:rPr>
        <w:t>Material</w:t>
      </w:r>
      <w:r>
        <w:rPr>
          <w:rFonts w:ascii="Times New Roman" w:hAnsi="Times New Roman"/>
          <w:b/>
          <w:sz w:val="24"/>
          <w:szCs w:val="24"/>
        </w:rPr>
        <w:t>s</w:t>
      </w:r>
      <w:r w:rsidRPr="00280988">
        <w:rPr>
          <w:rFonts w:ascii="Times New Roman" w:hAnsi="Times New Roman"/>
          <w:b/>
          <w:sz w:val="24"/>
          <w:szCs w:val="24"/>
        </w:rPr>
        <w:t xml:space="preserve"> and Methods:</w:t>
      </w:r>
    </w:p>
    <w:p w:rsidR="006D0EBB" w:rsidRPr="00280988" w:rsidRDefault="006D0EBB" w:rsidP="00677897">
      <w:pPr>
        <w:autoSpaceDE w:val="0"/>
        <w:autoSpaceDN w:val="0"/>
        <w:adjustRightInd w:val="0"/>
        <w:spacing w:after="0" w:line="480" w:lineRule="auto"/>
        <w:ind w:firstLine="720"/>
        <w:jc w:val="both"/>
        <w:rPr>
          <w:rFonts w:ascii="Times New Roman" w:hAnsi="Times New Roman"/>
          <w:sz w:val="24"/>
          <w:szCs w:val="24"/>
        </w:rPr>
      </w:pPr>
      <w:r w:rsidRPr="00280988">
        <w:rPr>
          <w:rFonts w:ascii="Times New Roman" w:hAnsi="Times New Roman"/>
          <w:b/>
          <w:sz w:val="24"/>
          <w:szCs w:val="24"/>
        </w:rPr>
        <w:t>Mycoplasma strain:</w:t>
      </w:r>
      <w:r w:rsidRPr="00280988">
        <w:rPr>
          <w:rFonts w:ascii="Times New Roman" w:hAnsi="Times New Roman"/>
          <w:sz w:val="24"/>
          <w:szCs w:val="24"/>
        </w:rPr>
        <w:t xml:space="preserve">  </w:t>
      </w:r>
      <w:r w:rsidRPr="00280988">
        <w:rPr>
          <w:rFonts w:ascii="Times New Roman" w:hAnsi="Times New Roman"/>
          <w:i/>
          <w:sz w:val="24"/>
          <w:szCs w:val="24"/>
        </w:rPr>
        <w:t>M. bovis</w:t>
      </w:r>
      <w:r w:rsidRPr="00280988">
        <w:rPr>
          <w:rFonts w:ascii="Times New Roman" w:hAnsi="Times New Roman"/>
          <w:sz w:val="24"/>
          <w:szCs w:val="24"/>
        </w:rPr>
        <w:t xml:space="preserve"> NC 317 isolated from pneumonic buffalo</w:t>
      </w:r>
      <w:r w:rsidR="00032214">
        <w:rPr>
          <w:rFonts w:ascii="Times New Roman" w:hAnsi="Times New Roman"/>
          <w:sz w:val="24"/>
          <w:szCs w:val="24"/>
        </w:rPr>
        <w:t xml:space="preserve"> (</w:t>
      </w:r>
      <w:r w:rsidR="00032214" w:rsidRPr="009C61EC">
        <w:rPr>
          <w:rFonts w:ascii="Times New Roman" w:hAnsi="Times New Roman"/>
          <w:sz w:val="24"/>
          <w:szCs w:val="24"/>
          <w:highlight w:val="yellow"/>
        </w:rPr>
        <w:t>Srivastava</w:t>
      </w:r>
      <w:r w:rsidR="00032214">
        <w:rPr>
          <w:rFonts w:ascii="Times New Roman" w:hAnsi="Times New Roman"/>
          <w:sz w:val="24"/>
          <w:szCs w:val="24"/>
        </w:rPr>
        <w:t>, 1982)</w:t>
      </w:r>
      <w:r w:rsidRPr="00280988">
        <w:rPr>
          <w:rFonts w:ascii="Times New Roman" w:hAnsi="Times New Roman"/>
          <w:sz w:val="24"/>
          <w:szCs w:val="24"/>
        </w:rPr>
        <w:t xml:space="preserve"> was obtained from National Referral Laboratory on Mycoplasma, Division of Bacteriology and Mycology, IVRI.</w:t>
      </w:r>
    </w:p>
    <w:p w:rsidR="0002353F" w:rsidRDefault="006D0EBB" w:rsidP="00E25042">
      <w:pPr>
        <w:autoSpaceDE w:val="0"/>
        <w:autoSpaceDN w:val="0"/>
        <w:adjustRightInd w:val="0"/>
        <w:spacing w:after="0" w:line="480" w:lineRule="auto"/>
        <w:ind w:firstLine="720"/>
        <w:jc w:val="both"/>
        <w:rPr>
          <w:rFonts w:ascii="Times New Roman" w:hAnsi="Times New Roman"/>
          <w:sz w:val="24"/>
          <w:szCs w:val="24"/>
        </w:rPr>
      </w:pPr>
      <w:r w:rsidRPr="006D0EBB">
        <w:rPr>
          <w:rFonts w:ascii="Times New Roman" w:hAnsi="Times New Roman"/>
          <w:b/>
          <w:sz w:val="24"/>
          <w:szCs w:val="24"/>
        </w:rPr>
        <w:t>Culture Media:</w:t>
      </w:r>
      <w:r w:rsidRPr="00280988">
        <w:rPr>
          <w:rFonts w:ascii="Times New Roman" w:hAnsi="Times New Roman"/>
          <w:sz w:val="24"/>
          <w:szCs w:val="24"/>
        </w:rPr>
        <w:t xml:space="preserve"> </w:t>
      </w:r>
      <w:r w:rsidR="00032214" w:rsidRPr="00032214">
        <w:rPr>
          <w:rFonts w:ascii="Times New Roman" w:hAnsi="Times New Roman"/>
          <w:i/>
          <w:sz w:val="24"/>
          <w:szCs w:val="24"/>
        </w:rPr>
        <w:t>M. bovis</w:t>
      </w:r>
      <w:r w:rsidR="00032214" w:rsidRPr="00280988">
        <w:rPr>
          <w:rFonts w:ascii="Times New Roman" w:hAnsi="Times New Roman"/>
          <w:sz w:val="24"/>
          <w:szCs w:val="24"/>
        </w:rPr>
        <w:t xml:space="preserve"> strain </w:t>
      </w:r>
      <w:r w:rsidR="00032214">
        <w:rPr>
          <w:rFonts w:ascii="Times New Roman" w:hAnsi="Times New Roman"/>
          <w:sz w:val="24"/>
          <w:szCs w:val="24"/>
        </w:rPr>
        <w:t>was revived and prop</w:t>
      </w:r>
      <w:r w:rsidR="0002353F">
        <w:rPr>
          <w:rFonts w:ascii="Times New Roman" w:hAnsi="Times New Roman"/>
          <w:sz w:val="24"/>
          <w:szCs w:val="24"/>
        </w:rPr>
        <w:t>a</w:t>
      </w:r>
      <w:r w:rsidR="00032214">
        <w:rPr>
          <w:rFonts w:ascii="Times New Roman" w:hAnsi="Times New Roman"/>
          <w:sz w:val="24"/>
          <w:szCs w:val="24"/>
        </w:rPr>
        <w:t xml:space="preserve">gated </w:t>
      </w:r>
      <w:r w:rsidR="0002353F">
        <w:rPr>
          <w:rFonts w:ascii="Times New Roman" w:hAnsi="Times New Roman"/>
          <w:sz w:val="24"/>
          <w:szCs w:val="24"/>
        </w:rPr>
        <w:t xml:space="preserve">in </w:t>
      </w:r>
      <w:r w:rsidRPr="00280988">
        <w:rPr>
          <w:rFonts w:ascii="Times New Roman" w:hAnsi="Times New Roman"/>
          <w:sz w:val="24"/>
          <w:szCs w:val="24"/>
        </w:rPr>
        <w:t>liquid B medium prepared</w:t>
      </w:r>
      <w:r w:rsidRPr="004E232F">
        <w:rPr>
          <w:rFonts w:ascii="Times New Roman" w:hAnsi="Times New Roman"/>
          <w:sz w:val="24"/>
          <w:szCs w:val="24"/>
        </w:rPr>
        <w:t xml:space="preserve"> </w:t>
      </w:r>
      <w:r>
        <w:rPr>
          <w:rFonts w:ascii="Times New Roman" w:hAnsi="Times New Roman"/>
          <w:sz w:val="24"/>
          <w:szCs w:val="24"/>
        </w:rPr>
        <w:t xml:space="preserve">according </w:t>
      </w:r>
      <w:r w:rsidRPr="00E30DD4">
        <w:rPr>
          <w:rFonts w:ascii="Times New Roman" w:hAnsi="Times New Roman"/>
          <w:sz w:val="24"/>
          <w:szCs w:val="24"/>
        </w:rPr>
        <w:t xml:space="preserve">to the method of </w:t>
      </w:r>
      <w:r w:rsidRPr="009C61EC">
        <w:rPr>
          <w:rFonts w:ascii="Times New Roman" w:hAnsi="Times New Roman"/>
          <w:sz w:val="24"/>
          <w:szCs w:val="24"/>
          <w:highlight w:val="yellow"/>
        </w:rPr>
        <w:t>Srivastava</w:t>
      </w:r>
      <w:r>
        <w:rPr>
          <w:rFonts w:ascii="Times New Roman" w:hAnsi="Times New Roman"/>
          <w:sz w:val="24"/>
          <w:szCs w:val="24"/>
        </w:rPr>
        <w:t xml:space="preserve"> </w:t>
      </w:r>
      <w:r w:rsidRPr="00E30DD4">
        <w:rPr>
          <w:rFonts w:ascii="Times New Roman" w:hAnsi="Times New Roman"/>
          <w:sz w:val="24"/>
          <w:szCs w:val="24"/>
        </w:rPr>
        <w:t>(1982)</w:t>
      </w:r>
      <w:r w:rsidR="0002353F">
        <w:rPr>
          <w:rFonts w:ascii="Times New Roman" w:hAnsi="Times New Roman"/>
          <w:sz w:val="24"/>
          <w:szCs w:val="24"/>
        </w:rPr>
        <w:t xml:space="preserve"> and for the colony characteristics it was grown on </w:t>
      </w:r>
      <w:r w:rsidRPr="00280988">
        <w:rPr>
          <w:rFonts w:ascii="Times New Roman" w:hAnsi="Times New Roman"/>
          <w:sz w:val="24"/>
          <w:szCs w:val="24"/>
        </w:rPr>
        <w:t xml:space="preserve">solid </w:t>
      </w:r>
      <w:r w:rsidR="0002353F">
        <w:rPr>
          <w:rFonts w:ascii="Times New Roman" w:hAnsi="Times New Roman"/>
          <w:sz w:val="24"/>
          <w:szCs w:val="24"/>
        </w:rPr>
        <w:t xml:space="preserve">B </w:t>
      </w:r>
      <w:r w:rsidRPr="00280988">
        <w:rPr>
          <w:rFonts w:ascii="Times New Roman" w:hAnsi="Times New Roman"/>
          <w:sz w:val="24"/>
          <w:szCs w:val="24"/>
        </w:rPr>
        <w:t>medium</w:t>
      </w:r>
      <w:r w:rsidR="0002353F">
        <w:rPr>
          <w:rFonts w:ascii="Times New Roman" w:hAnsi="Times New Roman"/>
          <w:sz w:val="24"/>
          <w:szCs w:val="24"/>
        </w:rPr>
        <w:t>,</w:t>
      </w:r>
      <w:r w:rsidRPr="00280988">
        <w:rPr>
          <w:rFonts w:ascii="Times New Roman" w:hAnsi="Times New Roman"/>
          <w:sz w:val="24"/>
          <w:szCs w:val="24"/>
        </w:rPr>
        <w:t xml:space="preserve"> prepared by the addition of 1.2% bacto agar (Difco) in liquid B medium.</w:t>
      </w:r>
    </w:p>
    <w:p w:rsidR="0002353F" w:rsidRDefault="0002353F" w:rsidP="0002353F">
      <w:pPr>
        <w:autoSpaceDE w:val="0"/>
        <w:autoSpaceDN w:val="0"/>
        <w:adjustRightInd w:val="0"/>
        <w:spacing w:after="0" w:line="480" w:lineRule="auto"/>
        <w:ind w:firstLine="720"/>
        <w:jc w:val="both"/>
        <w:rPr>
          <w:rFonts w:ascii="Times New Roman" w:hAnsi="Times New Roman"/>
          <w:sz w:val="24"/>
          <w:szCs w:val="24"/>
        </w:rPr>
      </w:pPr>
      <w:r w:rsidRPr="0002353F">
        <w:rPr>
          <w:rFonts w:ascii="Times New Roman" w:hAnsi="Times New Roman"/>
          <w:b/>
          <w:sz w:val="24"/>
          <w:szCs w:val="24"/>
        </w:rPr>
        <w:t>Antigenic preparations:</w:t>
      </w:r>
      <w:r w:rsidR="007B6B06" w:rsidRPr="0002353F">
        <w:rPr>
          <w:rFonts w:ascii="Times New Roman" w:hAnsi="Times New Roman"/>
          <w:b/>
          <w:sz w:val="24"/>
          <w:szCs w:val="24"/>
        </w:rPr>
        <w:t xml:space="preserve"> </w:t>
      </w:r>
      <w:r>
        <w:rPr>
          <w:rFonts w:ascii="Times New Roman" w:hAnsi="Times New Roman"/>
          <w:sz w:val="24"/>
          <w:szCs w:val="24"/>
        </w:rPr>
        <w:t xml:space="preserve">For the separation of antigens through SDS-PAGE, two types of antigens were prepared; whole cell antigens (WCA) and sonicated supernatant antigens (SSA). Both the antigens </w:t>
      </w:r>
      <w:r w:rsidR="00677897" w:rsidRPr="00280988">
        <w:rPr>
          <w:rFonts w:ascii="Times New Roman" w:hAnsi="Times New Roman"/>
          <w:sz w:val="24"/>
          <w:szCs w:val="24"/>
        </w:rPr>
        <w:t xml:space="preserve">WCA </w:t>
      </w:r>
      <w:r>
        <w:rPr>
          <w:rFonts w:ascii="Times New Roman" w:hAnsi="Times New Roman"/>
          <w:sz w:val="24"/>
          <w:szCs w:val="24"/>
        </w:rPr>
        <w:t xml:space="preserve">and SSA </w:t>
      </w:r>
      <w:r w:rsidR="00677897" w:rsidRPr="00280988">
        <w:rPr>
          <w:rFonts w:ascii="Times New Roman" w:hAnsi="Times New Roman"/>
          <w:sz w:val="24"/>
          <w:szCs w:val="24"/>
        </w:rPr>
        <w:t>were prepared</w:t>
      </w:r>
      <w:r w:rsidR="00677897">
        <w:rPr>
          <w:rFonts w:ascii="Times New Roman" w:hAnsi="Times New Roman"/>
          <w:sz w:val="24"/>
          <w:szCs w:val="24"/>
          <w:vertAlign w:val="superscript"/>
        </w:rPr>
        <w:t xml:space="preserve"> </w:t>
      </w:r>
      <w:r w:rsidRPr="0002353F">
        <w:rPr>
          <w:rFonts w:ascii="Times New Roman" w:hAnsi="Times New Roman"/>
          <w:sz w:val="24"/>
          <w:szCs w:val="24"/>
        </w:rPr>
        <w:t>as per the method recommended</w:t>
      </w:r>
      <w:r>
        <w:rPr>
          <w:rFonts w:ascii="Times New Roman" w:hAnsi="Times New Roman"/>
          <w:sz w:val="24"/>
          <w:szCs w:val="24"/>
          <w:vertAlign w:val="superscript"/>
        </w:rPr>
        <w:t xml:space="preserve"> </w:t>
      </w:r>
      <w:r w:rsidR="00677897" w:rsidRPr="00FE6A71">
        <w:rPr>
          <w:rFonts w:ascii="Times New Roman" w:hAnsi="Times New Roman"/>
          <w:sz w:val="24"/>
          <w:szCs w:val="24"/>
        </w:rPr>
        <w:t xml:space="preserve">by </w:t>
      </w:r>
      <w:r w:rsidR="00677897" w:rsidRPr="009C61EC">
        <w:rPr>
          <w:rFonts w:ascii="Times New Roman" w:hAnsi="Times New Roman"/>
          <w:color w:val="000000"/>
          <w:sz w:val="24"/>
          <w:szCs w:val="24"/>
          <w:highlight w:val="yellow"/>
        </w:rPr>
        <w:t>Bhanuprakash</w:t>
      </w:r>
      <w:r w:rsidR="00677897" w:rsidRPr="00FE6A71">
        <w:rPr>
          <w:rFonts w:ascii="Times New Roman" w:hAnsi="Times New Roman"/>
          <w:sz w:val="24"/>
          <w:szCs w:val="24"/>
        </w:rPr>
        <w:t xml:space="preserve"> and </w:t>
      </w:r>
      <w:r w:rsidR="00677897" w:rsidRPr="001930B3">
        <w:rPr>
          <w:rFonts w:ascii="Times New Roman" w:hAnsi="Times New Roman"/>
          <w:color w:val="000000"/>
          <w:sz w:val="24"/>
          <w:szCs w:val="24"/>
        </w:rPr>
        <w:t>Srivastava</w:t>
      </w:r>
      <w:r w:rsidR="00677897" w:rsidRPr="00FE6A71">
        <w:rPr>
          <w:rFonts w:ascii="Times New Roman" w:hAnsi="Times New Roman"/>
          <w:sz w:val="24"/>
          <w:szCs w:val="24"/>
        </w:rPr>
        <w:t xml:space="preserve"> (1996)</w:t>
      </w:r>
      <w:r>
        <w:rPr>
          <w:rFonts w:ascii="Times New Roman" w:hAnsi="Times New Roman"/>
          <w:sz w:val="24"/>
          <w:szCs w:val="24"/>
        </w:rPr>
        <w:t>. For the preparation of SSA from WCA, t</w:t>
      </w:r>
      <w:r w:rsidRPr="00280988">
        <w:rPr>
          <w:rFonts w:ascii="Times New Roman" w:hAnsi="Times New Roman"/>
          <w:sz w:val="24"/>
          <w:szCs w:val="24"/>
        </w:rPr>
        <w:t xml:space="preserve">he whole cell antigens </w:t>
      </w:r>
      <w:r>
        <w:rPr>
          <w:rFonts w:ascii="Times New Roman" w:hAnsi="Times New Roman"/>
          <w:sz w:val="24"/>
          <w:szCs w:val="24"/>
        </w:rPr>
        <w:t xml:space="preserve">were </w:t>
      </w:r>
      <w:r w:rsidRPr="00280988">
        <w:rPr>
          <w:rFonts w:ascii="Times New Roman" w:hAnsi="Times New Roman"/>
          <w:sz w:val="24"/>
          <w:szCs w:val="24"/>
        </w:rPr>
        <w:t>diluted in PBS (pH 7.2)</w:t>
      </w:r>
      <w:r>
        <w:rPr>
          <w:rFonts w:ascii="Times New Roman" w:hAnsi="Times New Roman"/>
          <w:sz w:val="24"/>
          <w:szCs w:val="24"/>
        </w:rPr>
        <w:t xml:space="preserve"> and sonicated with </w:t>
      </w:r>
      <w:r w:rsidRPr="00280988">
        <w:rPr>
          <w:rFonts w:ascii="Times New Roman" w:hAnsi="Times New Roman"/>
          <w:sz w:val="24"/>
          <w:szCs w:val="24"/>
        </w:rPr>
        <w:t xml:space="preserve">MSE-Soniprep150 at 10 microns by applying 10 jerks, each of 90 seconds with the interval of 30 seconds, on ice. </w:t>
      </w:r>
      <w:r>
        <w:rPr>
          <w:rFonts w:ascii="Times New Roman" w:hAnsi="Times New Roman"/>
          <w:sz w:val="24"/>
          <w:szCs w:val="24"/>
        </w:rPr>
        <w:t xml:space="preserve">Thus prepared </w:t>
      </w:r>
      <w:r w:rsidRPr="00280988">
        <w:rPr>
          <w:rFonts w:ascii="Times New Roman" w:hAnsi="Times New Roman"/>
          <w:sz w:val="24"/>
          <w:szCs w:val="24"/>
        </w:rPr>
        <w:t xml:space="preserve">sonicated antigens were </w:t>
      </w:r>
      <w:r>
        <w:rPr>
          <w:rFonts w:ascii="Times New Roman" w:hAnsi="Times New Roman"/>
          <w:sz w:val="24"/>
          <w:szCs w:val="24"/>
        </w:rPr>
        <w:t xml:space="preserve">further </w:t>
      </w:r>
      <w:r w:rsidRPr="00280988">
        <w:rPr>
          <w:rFonts w:ascii="Times New Roman" w:hAnsi="Times New Roman"/>
          <w:sz w:val="24"/>
          <w:szCs w:val="24"/>
        </w:rPr>
        <w:t>centrifuged at 13,000 rpm for 30 minutes at 4</w:t>
      </w:r>
      <w:r w:rsidRPr="004E232F">
        <w:rPr>
          <w:rFonts w:ascii="Times New Roman" w:hAnsi="Times New Roman"/>
          <w:sz w:val="24"/>
          <w:szCs w:val="24"/>
          <w:vertAlign w:val="superscript"/>
        </w:rPr>
        <w:t>0</w:t>
      </w:r>
      <w:r w:rsidRPr="00280988">
        <w:rPr>
          <w:rFonts w:ascii="Times New Roman" w:hAnsi="Times New Roman"/>
          <w:sz w:val="24"/>
          <w:szCs w:val="24"/>
        </w:rPr>
        <w:t>C (Biofuge, Fresco)</w:t>
      </w:r>
      <w:r>
        <w:rPr>
          <w:rFonts w:ascii="Times New Roman" w:hAnsi="Times New Roman"/>
          <w:sz w:val="24"/>
          <w:szCs w:val="24"/>
        </w:rPr>
        <w:t xml:space="preserve">. The supernatant </w:t>
      </w:r>
      <w:r w:rsidR="00956274">
        <w:rPr>
          <w:rFonts w:ascii="Times New Roman" w:hAnsi="Times New Roman"/>
          <w:sz w:val="24"/>
          <w:szCs w:val="24"/>
        </w:rPr>
        <w:t xml:space="preserve">was separated </w:t>
      </w:r>
      <w:r w:rsidRPr="00280988">
        <w:rPr>
          <w:rFonts w:ascii="Times New Roman" w:hAnsi="Times New Roman"/>
          <w:sz w:val="24"/>
          <w:szCs w:val="24"/>
        </w:rPr>
        <w:t>carefully</w:t>
      </w:r>
      <w:r w:rsidR="00956274">
        <w:rPr>
          <w:rFonts w:ascii="Times New Roman" w:hAnsi="Times New Roman"/>
          <w:sz w:val="24"/>
          <w:szCs w:val="24"/>
        </w:rPr>
        <w:t xml:space="preserve"> and was used as SSA. </w:t>
      </w:r>
      <w:r w:rsidRPr="00280988">
        <w:rPr>
          <w:rFonts w:ascii="Times New Roman" w:hAnsi="Times New Roman"/>
          <w:sz w:val="24"/>
          <w:szCs w:val="24"/>
        </w:rPr>
        <w:t xml:space="preserve"> </w:t>
      </w:r>
      <w:r w:rsidR="00956274">
        <w:rPr>
          <w:rFonts w:ascii="Times New Roman" w:hAnsi="Times New Roman"/>
          <w:sz w:val="24"/>
          <w:szCs w:val="24"/>
        </w:rPr>
        <w:t xml:space="preserve">The </w:t>
      </w:r>
      <w:r>
        <w:rPr>
          <w:rFonts w:ascii="Times New Roman" w:hAnsi="Times New Roman"/>
          <w:sz w:val="24"/>
          <w:szCs w:val="24"/>
        </w:rPr>
        <w:t xml:space="preserve">standard method of </w:t>
      </w:r>
      <w:r w:rsidRPr="009C61EC">
        <w:rPr>
          <w:rFonts w:ascii="Times New Roman" w:hAnsi="Times New Roman"/>
          <w:sz w:val="24"/>
          <w:szCs w:val="24"/>
          <w:highlight w:val="yellow"/>
        </w:rPr>
        <w:t>Lowery</w:t>
      </w:r>
      <w:r w:rsidRPr="00FE6A71">
        <w:rPr>
          <w:rFonts w:ascii="Times New Roman" w:hAnsi="Times New Roman"/>
          <w:sz w:val="24"/>
          <w:szCs w:val="24"/>
        </w:rPr>
        <w:t xml:space="preserve"> et al</w:t>
      </w:r>
      <w:r>
        <w:rPr>
          <w:rFonts w:ascii="Times New Roman" w:hAnsi="Times New Roman"/>
          <w:sz w:val="24"/>
          <w:szCs w:val="24"/>
        </w:rPr>
        <w:t xml:space="preserve"> </w:t>
      </w:r>
      <w:r w:rsidRPr="00FE6A71">
        <w:rPr>
          <w:rFonts w:ascii="Times New Roman" w:hAnsi="Times New Roman"/>
          <w:sz w:val="24"/>
          <w:szCs w:val="24"/>
        </w:rPr>
        <w:t>(1951)</w:t>
      </w:r>
      <w:r>
        <w:rPr>
          <w:rFonts w:ascii="Times New Roman" w:hAnsi="Times New Roman"/>
          <w:sz w:val="24"/>
          <w:szCs w:val="24"/>
        </w:rPr>
        <w:t xml:space="preserve"> was applied to estimate the </w:t>
      </w:r>
      <w:r w:rsidR="00677897" w:rsidRPr="00280988">
        <w:rPr>
          <w:rFonts w:ascii="Times New Roman" w:hAnsi="Times New Roman"/>
          <w:sz w:val="24"/>
          <w:szCs w:val="24"/>
        </w:rPr>
        <w:t xml:space="preserve">protein concentrations </w:t>
      </w:r>
      <w:r>
        <w:rPr>
          <w:rFonts w:ascii="Times New Roman" w:hAnsi="Times New Roman"/>
          <w:sz w:val="24"/>
          <w:szCs w:val="24"/>
        </w:rPr>
        <w:t>in both the antigenic preparations.</w:t>
      </w:r>
    </w:p>
    <w:p w:rsidR="003F3FA5" w:rsidRPr="00280988" w:rsidRDefault="003F3FA5" w:rsidP="004047A5">
      <w:pPr>
        <w:autoSpaceDE w:val="0"/>
        <w:autoSpaceDN w:val="0"/>
        <w:adjustRightInd w:val="0"/>
        <w:spacing w:after="0" w:line="480" w:lineRule="auto"/>
        <w:ind w:firstLine="720"/>
        <w:jc w:val="both"/>
        <w:rPr>
          <w:rFonts w:ascii="Times New Roman" w:hAnsi="Times New Roman"/>
          <w:sz w:val="24"/>
          <w:szCs w:val="24"/>
        </w:rPr>
      </w:pPr>
      <w:r w:rsidRPr="00280988">
        <w:rPr>
          <w:rFonts w:ascii="Times New Roman" w:hAnsi="Times New Roman"/>
          <w:b/>
          <w:sz w:val="24"/>
          <w:szCs w:val="24"/>
        </w:rPr>
        <w:t>Raising of hyper immune sera:</w:t>
      </w:r>
      <w:r w:rsidRPr="00280988">
        <w:rPr>
          <w:rFonts w:ascii="Times New Roman" w:hAnsi="Times New Roman"/>
          <w:sz w:val="24"/>
          <w:szCs w:val="24"/>
        </w:rPr>
        <w:t xml:space="preserve"> </w:t>
      </w:r>
      <w:r w:rsidR="00956274">
        <w:rPr>
          <w:rFonts w:ascii="Times New Roman" w:hAnsi="Times New Roman"/>
          <w:sz w:val="24"/>
          <w:szCs w:val="24"/>
        </w:rPr>
        <w:t xml:space="preserve">To assess the immunogenicity of WCA and SSA polypeptides through immunoblotting, the polyclonal hyper immune serum was raised </w:t>
      </w:r>
      <w:r w:rsidRPr="00280988">
        <w:rPr>
          <w:rFonts w:ascii="Times New Roman" w:hAnsi="Times New Roman"/>
          <w:sz w:val="24"/>
          <w:szCs w:val="24"/>
        </w:rPr>
        <w:t xml:space="preserve">against </w:t>
      </w:r>
      <w:r w:rsidRPr="00280988">
        <w:rPr>
          <w:rFonts w:ascii="Times New Roman" w:hAnsi="Times New Roman"/>
          <w:i/>
          <w:sz w:val="24"/>
          <w:szCs w:val="24"/>
        </w:rPr>
        <w:t>M. bovis</w:t>
      </w:r>
      <w:r w:rsidRPr="00280988">
        <w:rPr>
          <w:rFonts w:ascii="Times New Roman" w:hAnsi="Times New Roman"/>
          <w:sz w:val="24"/>
          <w:szCs w:val="24"/>
        </w:rPr>
        <w:t xml:space="preserve"> (NC317) in white New Zealand rabbits (obtained from LAR, IVRI, Izatnagar)</w:t>
      </w:r>
      <w:r w:rsidR="00956274">
        <w:rPr>
          <w:rFonts w:ascii="Times New Roman" w:hAnsi="Times New Roman"/>
          <w:sz w:val="24"/>
          <w:szCs w:val="24"/>
        </w:rPr>
        <w:t xml:space="preserve"> as per the </w:t>
      </w:r>
      <w:r w:rsidR="00956274">
        <w:rPr>
          <w:rFonts w:ascii="Times New Roman" w:hAnsi="Times New Roman"/>
          <w:sz w:val="24"/>
          <w:szCs w:val="24"/>
        </w:rPr>
        <w:lastRenderedPageBreak/>
        <w:t>standard protocol (</w:t>
      </w:r>
      <w:r w:rsidR="00956274" w:rsidRPr="009C61EC">
        <w:rPr>
          <w:rFonts w:ascii="Times New Roman" w:hAnsi="Times New Roman"/>
          <w:color w:val="FF0000"/>
          <w:sz w:val="24"/>
          <w:szCs w:val="24"/>
          <w:highlight w:val="yellow"/>
        </w:rPr>
        <w:t>Jones</w:t>
      </w:r>
      <w:r w:rsidR="00956274" w:rsidRPr="00956274">
        <w:rPr>
          <w:rFonts w:ascii="Times New Roman" w:hAnsi="Times New Roman"/>
          <w:color w:val="FF0000"/>
          <w:sz w:val="24"/>
          <w:szCs w:val="24"/>
        </w:rPr>
        <w:t>, 1989</w:t>
      </w:r>
      <w:r w:rsidR="00956274">
        <w:rPr>
          <w:rFonts w:ascii="Times New Roman" w:hAnsi="Times New Roman"/>
          <w:color w:val="FF0000"/>
          <w:sz w:val="24"/>
          <w:szCs w:val="24"/>
        </w:rPr>
        <w:t>)</w:t>
      </w:r>
      <w:r w:rsidR="006D0EBB">
        <w:rPr>
          <w:rFonts w:ascii="Times New Roman" w:hAnsi="Times New Roman"/>
          <w:sz w:val="24"/>
          <w:szCs w:val="24"/>
        </w:rPr>
        <w:t>.</w:t>
      </w:r>
      <w:r w:rsidRPr="00280988">
        <w:rPr>
          <w:rFonts w:ascii="Times New Roman" w:hAnsi="Times New Roman"/>
          <w:sz w:val="24"/>
          <w:szCs w:val="24"/>
        </w:rPr>
        <w:t xml:space="preserve"> </w:t>
      </w:r>
      <w:r w:rsidR="00956274">
        <w:rPr>
          <w:rFonts w:ascii="Times New Roman" w:hAnsi="Times New Roman"/>
          <w:sz w:val="24"/>
          <w:szCs w:val="24"/>
        </w:rPr>
        <w:t>The s</w:t>
      </w:r>
      <w:r w:rsidRPr="00280988">
        <w:rPr>
          <w:rFonts w:ascii="Times New Roman" w:hAnsi="Times New Roman"/>
          <w:sz w:val="24"/>
          <w:szCs w:val="24"/>
        </w:rPr>
        <w:t xml:space="preserve">lide agglutination test was </w:t>
      </w:r>
      <w:r w:rsidR="00956274">
        <w:rPr>
          <w:rFonts w:ascii="Times New Roman" w:hAnsi="Times New Roman"/>
          <w:sz w:val="24"/>
          <w:szCs w:val="24"/>
        </w:rPr>
        <w:t>used</w:t>
      </w:r>
      <w:r w:rsidRPr="00280988">
        <w:rPr>
          <w:rFonts w:ascii="Times New Roman" w:hAnsi="Times New Roman"/>
          <w:sz w:val="24"/>
          <w:szCs w:val="24"/>
        </w:rPr>
        <w:t xml:space="preserve"> to test </w:t>
      </w:r>
      <w:r w:rsidR="00956274">
        <w:rPr>
          <w:rFonts w:ascii="Times New Roman" w:hAnsi="Times New Roman"/>
          <w:sz w:val="24"/>
          <w:szCs w:val="24"/>
        </w:rPr>
        <w:t xml:space="preserve">the presence of agglutinating antibodies in hyper immune serum and finally </w:t>
      </w:r>
      <w:r w:rsidRPr="00280988">
        <w:rPr>
          <w:rFonts w:ascii="Times New Roman" w:hAnsi="Times New Roman"/>
          <w:sz w:val="24"/>
          <w:szCs w:val="24"/>
        </w:rPr>
        <w:t>titer was estimated by Indirect Haemagglutination (IHA)</w:t>
      </w:r>
      <w:r w:rsidR="00956274">
        <w:rPr>
          <w:rFonts w:ascii="Times New Roman" w:hAnsi="Times New Roman"/>
          <w:sz w:val="24"/>
          <w:szCs w:val="24"/>
        </w:rPr>
        <w:t xml:space="preserve"> (</w:t>
      </w:r>
      <w:r w:rsidR="00956274" w:rsidRPr="009C61EC">
        <w:rPr>
          <w:rFonts w:ascii="Times New Roman" w:hAnsi="Times New Roman"/>
          <w:sz w:val="24"/>
          <w:szCs w:val="24"/>
          <w:highlight w:val="yellow"/>
        </w:rPr>
        <w:t>Srivastava</w:t>
      </w:r>
      <w:r w:rsidR="00956274">
        <w:rPr>
          <w:rFonts w:ascii="Times New Roman" w:hAnsi="Times New Roman"/>
          <w:sz w:val="24"/>
          <w:szCs w:val="24"/>
        </w:rPr>
        <w:t>, et al. 1992)</w:t>
      </w:r>
      <w:r w:rsidRPr="00280988">
        <w:rPr>
          <w:rFonts w:ascii="Times New Roman" w:hAnsi="Times New Roman"/>
          <w:sz w:val="24"/>
          <w:szCs w:val="24"/>
        </w:rPr>
        <w:t xml:space="preserve">. </w:t>
      </w:r>
      <w:r w:rsidR="00956274">
        <w:rPr>
          <w:rFonts w:ascii="Times New Roman" w:hAnsi="Times New Roman"/>
          <w:sz w:val="24"/>
          <w:szCs w:val="24"/>
        </w:rPr>
        <w:t xml:space="preserve">Thus obtained hyper immune serum was </w:t>
      </w:r>
      <w:r w:rsidRPr="00280988">
        <w:rPr>
          <w:rFonts w:ascii="Times New Roman" w:hAnsi="Times New Roman"/>
          <w:sz w:val="24"/>
          <w:szCs w:val="24"/>
        </w:rPr>
        <w:t>filtered through 0.20 μm filter (Sartorius) and stored at -20</w:t>
      </w:r>
      <w:r w:rsidRPr="00C463BB">
        <w:rPr>
          <w:rFonts w:ascii="Times New Roman" w:hAnsi="Times New Roman"/>
          <w:sz w:val="24"/>
          <w:szCs w:val="24"/>
          <w:vertAlign w:val="superscript"/>
        </w:rPr>
        <w:t>0</w:t>
      </w:r>
      <w:r w:rsidRPr="00280988">
        <w:rPr>
          <w:rFonts w:ascii="Times New Roman" w:hAnsi="Times New Roman"/>
          <w:sz w:val="24"/>
          <w:szCs w:val="24"/>
        </w:rPr>
        <w:t>C for further use</w:t>
      </w:r>
      <w:r w:rsidR="00956274">
        <w:rPr>
          <w:rFonts w:ascii="Times New Roman" w:hAnsi="Times New Roman"/>
          <w:sz w:val="24"/>
          <w:szCs w:val="24"/>
        </w:rPr>
        <w:t xml:space="preserve"> during the study</w:t>
      </w:r>
      <w:r w:rsidRPr="00280988">
        <w:rPr>
          <w:rFonts w:ascii="Times New Roman" w:hAnsi="Times New Roman"/>
          <w:sz w:val="24"/>
          <w:szCs w:val="24"/>
        </w:rPr>
        <w:t xml:space="preserve">. </w:t>
      </w:r>
    </w:p>
    <w:p w:rsidR="003F3FA5" w:rsidRPr="00280988" w:rsidRDefault="003F3FA5" w:rsidP="004047A5">
      <w:pPr>
        <w:autoSpaceDE w:val="0"/>
        <w:autoSpaceDN w:val="0"/>
        <w:adjustRightInd w:val="0"/>
        <w:spacing w:after="0" w:line="480" w:lineRule="auto"/>
        <w:ind w:firstLine="720"/>
        <w:jc w:val="both"/>
        <w:rPr>
          <w:rFonts w:ascii="Times New Roman" w:hAnsi="Times New Roman"/>
          <w:sz w:val="24"/>
          <w:szCs w:val="24"/>
        </w:rPr>
      </w:pPr>
      <w:r w:rsidRPr="00280988">
        <w:rPr>
          <w:rFonts w:ascii="Times New Roman" w:hAnsi="Times New Roman"/>
          <w:b/>
          <w:sz w:val="24"/>
          <w:szCs w:val="24"/>
        </w:rPr>
        <w:t xml:space="preserve">Sodium dodecyl sulphate polyacrylamide gel electrophoresis (SDS-PAGE): </w:t>
      </w:r>
      <w:r w:rsidRPr="00280988">
        <w:rPr>
          <w:rFonts w:ascii="Times New Roman" w:hAnsi="Times New Roman"/>
          <w:sz w:val="24"/>
          <w:szCs w:val="24"/>
        </w:rPr>
        <w:t xml:space="preserve">The </w:t>
      </w:r>
      <w:r w:rsidR="0041107D">
        <w:rPr>
          <w:rFonts w:ascii="Times New Roman" w:hAnsi="Times New Roman"/>
          <w:sz w:val="24"/>
          <w:szCs w:val="24"/>
        </w:rPr>
        <w:t xml:space="preserve">separation of polypeptides present in </w:t>
      </w:r>
      <w:r w:rsidRPr="00280988">
        <w:rPr>
          <w:rFonts w:ascii="Times New Roman" w:hAnsi="Times New Roman"/>
          <w:sz w:val="24"/>
          <w:szCs w:val="24"/>
        </w:rPr>
        <w:t xml:space="preserve">WCA and SSA of </w:t>
      </w:r>
      <w:r w:rsidR="0041107D" w:rsidRPr="00280988">
        <w:rPr>
          <w:rFonts w:ascii="Times New Roman" w:hAnsi="Times New Roman"/>
          <w:i/>
          <w:sz w:val="24"/>
          <w:szCs w:val="24"/>
        </w:rPr>
        <w:t>M. bovis</w:t>
      </w:r>
      <w:r w:rsidR="0041107D" w:rsidRPr="00280988">
        <w:rPr>
          <w:rFonts w:ascii="Times New Roman" w:hAnsi="Times New Roman"/>
          <w:sz w:val="24"/>
          <w:szCs w:val="24"/>
        </w:rPr>
        <w:t xml:space="preserve"> (NC317)</w:t>
      </w:r>
      <w:r w:rsidR="0041107D">
        <w:rPr>
          <w:rFonts w:ascii="Times New Roman" w:hAnsi="Times New Roman"/>
          <w:sz w:val="24"/>
          <w:szCs w:val="24"/>
        </w:rPr>
        <w:t xml:space="preserve"> was performed </w:t>
      </w:r>
      <w:r w:rsidRPr="00280988">
        <w:rPr>
          <w:rFonts w:ascii="Times New Roman" w:hAnsi="Times New Roman"/>
          <w:sz w:val="24"/>
          <w:szCs w:val="24"/>
        </w:rPr>
        <w:t>under denaturating and reducing conditions</w:t>
      </w:r>
      <w:r w:rsidR="00C463BB">
        <w:rPr>
          <w:rFonts w:ascii="Times New Roman" w:hAnsi="Times New Roman"/>
          <w:sz w:val="24"/>
          <w:szCs w:val="24"/>
        </w:rPr>
        <w:t xml:space="preserve"> (</w:t>
      </w:r>
      <w:r w:rsidR="00C463BB" w:rsidRPr="009C61EC">
        <w:rPr>
          <w:rFonts w:ascii="Times New Roman" w:hAnsi="Times New Roman"/>
          <w:sz w:val="24"/>
          <w:szCs w:val="24"/>
          <w:highlight w:val="yellow"/>
        </w:rPr>
        <w:t>Solsana</w:t>
      </w:r>
      <w:r w:rsidR="00C463BB">
        <w:rPr>
          <w:rFonts w:ascii="Times New Roman" w:hAnsi="Times New Roman"/>
          <w:sz w:val="24"/>
          <w:szCs w:val="24"/>
        </w:rPr>
        <w:t xml:space="preserve"> et al., 1996).</w:t>
      </w:r>
      <w:r w:rsidRPr="00280988">
        <w:rPr>
          <w:rFonts w:ascii="Times New Roman" w:hAnsi="Times New Roman"/>
          <w:sz w:val="24"/>
          <w:szCs w:val="24"/>
        </w:rPr>
        <w:t xml:space="preserve"> Electrophoresis was carried out using 12.5% separating and 4% stacking gel at 50volts for 1 h and at 100 -110 volt afterwards till the end of run</w:t>
      </w:r>
      <w:r w:rsidR="006D0EBB">
        <w:rPr>
          <w:rFonts w:ascii="Times New Roman" w:hAnsi="Times New Roman"/>
          <w:sz w:val="24"/>
          <w:szCs w:val="24"/>
        </w:rPr>
        <w:t>.</w:t>
      </w:r>
      <w:r w:rsidRPr="00280988">
        <w:rPr>
          <w:rFonts w:ascii="Times New Roman" w:hAnsi="Times New Roman"/>
          <w:sz w:val="24"/>
          <w:szCs w:val="24"/>
        </w:rPr>
        <w:t xml:space="preserve"> The molecular weights were determined on the basis of distance migrated by the polypeptides in the gels in comparison to the distance migrated by polypeptide markers of known molecular weights (Bio</w:t>
      </w:r>
      <w:r w:rsidR="004075DA">
        <w:rPr>
          <w:rFonts w:ascii="Times New Roman" w:hAnsi="Times New Roman"/>
          <w:sz w:val="24"/>
          <w:szCs w:val="24"/>
        </w:rPr>
        <w:t xml:space="preserve"> </w:t>
      </w:r>
      <w:r w:rsidRPr="00280988">
        <w:rPr>
          <w:rFonts w:ascii="Times New Roman" w:hAnsi="Times New Roman"/>
          <w:sz w:val="24"/>
          <w:szCs w:val="24"/>
        </w:rPr>
        <w:t>r</w:t>
      </w:r>
      <w:r w:rsidR="006D0EBB">
        <w:rPr>
          <w:rFonts w:ascii="Times New Roman" w:hAnsi="Times New Roman"/>
          <w:sz w:val="24"/>
          <w:szCs w:val="24"/>
        </w:rPr>
        <w:t>a</w:t>
      </w:r>
      <w:r w:rsidRPr="00280988">
        <w:rPr>
          <w:rFonts w:ascii="Times New Roman" w:hAnsi="Times New Roman"/>
          <w:sz w:val="24"/>
          <w:szCs w:val="24"/>
        </w:rPr>
        <w:t>d)</w:t>
      </w:r>
      <w:r>
        <w:rPr>
          <w:rFonts w:ascii="Times New Roman" w:hAnsi="Times New Roman"/>
          <w:sz w:val="24"/>
          <w:szCs w:val="24"/>
          <w:vertAlign w:val="superscript"/>
        </w:rPr>
        <w:t xml:space="preserve"> </w:t>
      </w:r>
      <w:r w:rsidRPr="00280988">
        <w:rPr>
          <w:rFonts w:ascii="Times New Roman" w:hAnsi="Times New Roman"/>
          <w:sz w:val="24"/>
          <w:szCs w:val="24"/>
        </w:rPr>
        <w:t>after staining and destaining of gels.</w:t>
      </w:r>
    </w:p>
    <w:p w:rsidR="003F3FA5" w:rsidRPr="00280988" w:rsidRDefault="003F3FA5" w:rsidP="004047A5">
      <w:pPr>
        <w:autoSpaceDE w:val="0"/>
        <w:autoSpaceDN w:val="0"/>
        <w:adjustRightInd w:val="0"/>
        <w:spacing w:after="0" w:line="480" w:lineRule="auto"/>
        <w:ind w:firstLine="720"/>
        <w:jc w:val="both"/>
        <w:rPr>
          <w:rFonts w:ascii="Times New Roman" w:hAnsi="Times New Roman"/>
          <w:sz w:val="24"/>
          <w:szCs w:val="24"/>
        </w:rPr>
      </w:pPr>
      <w:r w:rsidRPr="00280988">
        <w:rPr>
          <w:rFonts w:ascii="Times New Roman" w:hAnsi="Times New Roman"/>
          <w:b/>
          <w:sz w:val="24"/>
          <w:szCs w:val="24"/>
        </w:rPr>
        <w:t xml:space="preserve">Immunoblotting: </w:t>
      </w:r>
      <w:r w:rsidRPr="00280988">
        <w:rPr>
          <w:rFonts w:ascii="Times New Roman" w:hAnsi="Times New Roman"/>
          <w:sz w:val="24"/>
          <w:szCs w:val="24"/>
        </w:rPr>
        <w:t xml:space="preserve">The </w:t>
      </w:r>
      <w:r w:rsidR="0041107D">
        <w:rPr>
          <w:rFonts w:ascii="Times New Roman" w:hAnsi="Times New Roman"/>
          <w:sz w:val="24"/>
          <w:szCs w:val="24"/>
        </w:rPr>
        <w:t xml:space="preserve">polypeptides of </w:t>
      </w:r>
      <w:r w:rsidRPr="00280988">
        <w:rPr>
          <w:rFonts w:ascii="Times New Roman" w:hAnsi="Times New Roman"/>
          <w:sz w:val="24"/>
          <w:szCs w:val="24"/>
        </w:rPr>
        <w:t xml:space="preserve">WCA and SSA </w:t>
      </w:r>
      <w:r w:rsidR="0041107D">
        <w:rPr>
          <w:rFonts w:ascii="Times New Roman" w:hAnsi="Times New Roman"/>
          <w:sz w:val="24"/>
          <w:szCs w:val="24"/>
        </w:rPr>
        <w:t xml:space="preserve">of </w:t>
      </w:r>
      <w:r w:rsidR="0041107D" w:rsidRPr="00280988">
        <w:rPr>
          <w:rFonts w:ascii="Times New Roman" w:hAnsi="Times New Roman"/>
          <w:i/>
          <w:sz w:val="24"/>
          <w:szCs w:val="24"/>
        </w:rPr>
        <w:t>M. bovis</w:t>
      </w:r>
      <w:r w:rsidR="0041107D" w:rsidRPr="00280988">
        <w:rPr>
          <w:rFonts w:ascii="Times New Roman" w:hAnsi="Times New Roman"/>
          <w:sz w:val="24"/>
          <w:szCs w:val="24"/>
        </w:rPr>
        <w:t xml:space="preserve"> (NC317)</w:t>
      </w:r>
      <w:r w:rsidR="0041107D">
        <w:rPr>
          <w:rFonts w:ascii="Times New Roman" w:hAnsi="Times New Roman"/>
          <w:sz w:val="24"/>
          <w:szCs w:val="24"/>
        </w:rPr>
        <w:t xml:space="preserve">, </w:t>
      </w:r>
      <w:r w:rsidRPr="00280988">
        <w:rPr>
          <w:rFonts w:ascii="Times New Roman" w:hAnsi="Times New Roman"/>
          <w:sz w:val="24"/>
          <w:szCs w:val="24"/>
        </w:rPr>
        <w:t xml:space="preserve">separated on SDS-PAGE slabs were electrophoretically transferred on </w:t>
      </w:r>
      <w:r w:rsidR="006D0EBB">
        <w:rPr>
          <w:rFonts w:ascii="Times New Roman" w:hAnsi="Times New Roman"/>
          <w:sz w:val="24"/>
          <w:szCs w:val="24"/>
        </w:rPr>
        <w:t xml:space="preserve">to </w:t>
      </w:r>
      <w:r w:rsidRPr="00280988">
        <w:rPr>
          <w:rFonts w:ascii="Times New Roman" w:hAnsi="Times New Roman"/>
          <w:sz w:val="24"/>
          <w:szCs w:val="24"/>
        </w:rPr>
        <w:t>nitrocellulose membrane papers (NCP) (Sartorius)</w:t>
      </w:r>
      <w:r w:rsidR="00C463BB">
        <w:rPr>
          <w:rFonts w:ascii="Times New Roman" w:hAnsi="Times New Roman"/>
          <w:sz w:val="24"/>
          <w:szCs w:val="24"/>
        </w:rPr>
        <w:t xml:space="preserve"> </w:t>
      </w:r>
      <w:r w:rsidR="0041107D">
        <w:rPr>
          <w:rFonts w:ascii="Times New Roman" w:hAnsi="Times New Roman"/>
          <w:sz w:val="24"/>
          <w:szCs w:val="24"/>
        </w:rPr>
        <w:t>and then blotted with hyperimmune serum (</w:t>
      </w:r>
      <w:r w:rsidR="0041107D" w:rsidRPr="009C61EC">
        <w:rPr>
          <w:rFonts w:ascii="Times New Roman" w:hAnsi="Times New Roman"/>
          <w:sz w:val="24"/>
          <w:szCs w:val="24"/>
          <w:highlight w:val="yellow"/>
        </w:rPr>
        <w:t>Towbin</w:t>
      </w:r>
      <w:r w:rsidR="0041107D">
        <w:rPr>
          <w:rFonts w:ascii="Times New Roman" w:hAnsi="Times New Roman"/>
          <w:sz w:val="24"/>
          <w:szCs w:val="24"/>
        </w:rPr>
        <w:t xml:space="preserve"> et al. 1979) to find out immunogenic polypeptides.</w:t>
      </w:r>
    </w:p>
    <w:p w:rsidR="003F3FA5" w:rsidRDefault="0041107D" w:rsidP="004047A5">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Results</w:t>
      </w:r>
      <w:r w:rsidR="003F3FA5" w:rsidRPr="00280988">
        <w:rPr>
          <w:rFonts w:ascii="Times New Roman" w:hAnsi="Times New Roman"/>
          <w:b/>
          <w:sz w:val="24"/>
          <w:szCs w:val="24"/>
        </w:rPr>
        <w:t xml:space="preserve">: </w:t>
      </w:r>
    </w:p>
    <w:p w:rsidR="003F3FA5" w:rsidRPr="00280988" w:rsidRDefault="003F3FA5" w:rsidP="004047A5">
      <w:pPr>
        <w:autoSpaceDE w:val="0"/>
        <w:autoSpaceDN w:val="0"/>
        <w:adjustRightInd w:val="0"/>
        <w:spacing w:after="0" w:line="480" w:lineRule="auto"/>
        <w:jc w:val="both"/>
        <w:rPr>
          <w:rFonts w:ascii="Times New Roman" w:hAnsi="Times New Roman"/>
          <w:sz w:val="24"/>
          <w:szCs w:val="24"/>
        </w:rPr>
      </w:pPr>
      <w:r w:rsidRPr="00280988">
        <w:rPr>
          <w:rFonts w:ascii="Times New Roman" w:hAnsi="Times New Roman"/>
          <w:sz w:val="24"/>
          <w:szCs w:val="24"/>
        </w:rPr>
        <w:t xml:space="preserve">The sonicated supernatant and whole cell antigens of </w:t>
      </w:r>
      <w:r w:rsidRPr="00280988">
        <w:rPr>
          <w:rFonts w:ascii="Times New Roman" w:hAnsi="Times New Roman"/>
          <w:i/>
          <w:sz w:val="24"/>
          <w:szCs w:val="24"/>
        </w:rPr>
        <w:t>M. bovis</w:t>
      </w:r>
      <w:r w:rsidRPr="00280988">
        <w:rPr>
          <w:rFonts w:ascii="Times New Roman" w:hAnsi="Times New Roman"/>
          <w:sz w:val="24"/>
          <w:szCs w:val="24"/>
        </w:rPr>
        <w:t xml:space="preserve"> NC 317 were separated under reducing and denaturating conditions by SDS-PAGE (Figure 1). SDS-PAGE revealed 21 and 22 polypeptides in WCA and SSA, respectively in the range of 20.89 to 181.97 kDa. The protein profiles of both WCA and SSA were almost similar and identical with the difference of only one polypeptide of 79.43 kDa which was present in the SSA. The intensity of bands differed which may be due to concentration of proteins loaded. As per the intensity of proteins the five major proteins were of 63.10, 60.25, 58.88, 33.88 and 28.84 kDa molecular weight. The polypeptides </w:t>
      </w:r>
      <w:r w:rsidRPr="00280988">
        <w:rPr>
          <w:rFonts w:ascii="Times New Roman" w:hAnsi="Times New Roman"/>
          <w:sz w:val="24"/>
          <w:szCs w:val="24"/>
        </w:rPr>
        <w:lastRenderedPageBreak/>
        <w:t xml:space="preserve">bands were electrophoretically transferred on </w:t>
      </w:r>
      <w:r w:rsidR="00E66970">
        <w:rPr>
          <w:rFonts w:ascii="Times New Roman" w:hAnsi="Times New Roman"/>
          <w:sz w:val="24"/>
          <w:szCs w:val="24"/>
        </w:rPr>
        <w:t xml:space="preserve">to </w:t>
      </w:r>
      <w:r w:rsidRPr="00280988">
        <w:rPr>
          <w:rFonts w:ascii="Times New Roman" w:hAnsi="Times New Roman"/>
          <w:sz w:val="24"/>
          <w:szCs w:val="24"/>
        </w:rPr>
        <w:t xml:space="preserve">nitrocellulose membrane and blotted with polyclonal </w:t>
      </w:r>
      <w:r w:rsidR="0041107D">
        <w:rPr>
          <w:rFonts w:ascii="Times New Roman" w:hAnsi="Times New Roman"/>
          <w:sz w:val="24"/>
          <w:szCs w:val="24"/>
        </w:rPr>
        <w:t xml:space="preserve">hyper immune </w:t>
      </w:r>
      <w:r w:rsidRPr="00280988">
        <w:rPr>
          <w:rFonts w:ascii="Times New Roman" w:hAnsi="Times New Roman"/>
          <w:sz w:val="24"/>
          <w:szCs w:val="24"/>
        </w:rPr>
        <w:t xml:space="preserve">serum raised against </w:t>
      </w:r>
      <w:r w:rsidRPr="00280988">
        <w:rPr>
          <w:rFonts w:ascii="Times New Roman" w:hAnsi="Times New Roman"/>
          <w:i/>
          <w:sz w:val="24"/>
          <w:szCs w:val="24"/>
        </w:rPr>
        <w:t>M. bovis</w:t>
      </w:r>
      <w:r>
        <w:rPr>
          <w:rFonts w:ascii="Times New Roman" w:hAnsi="Times New Roman"/>
          <w:i/>
          <w:sz w:val="24"/>
          <w:szCs w:val="24"/>
        </w:rPr>
        <w:t xml:space="preserve"> </w:t>
      </w:r>
      <w:r>
        <w:rPr>
          <w:rFonts w:ascii="Times New Roman" w:hAnsi="Times New Roman"/>
          <w:sz w:val="24"/>
          <w:szCs w:val="24"/>
        </w:rPr>
        <w:t>(Figure 2)</w:t>
      </w:r>
      <w:r w:rsidRPr="00280988">
        <w:rPr>
          <w:rFonts w:ascii="Times New Roman" w:hAnsi="Times New Roman"/>
          <w:i/>
          <w:sz w:val="24"/>
          <w:szCs w:val="24"/>
        </w:rPr>
        <w:t>.</w:t>
      </w:r>
      <w:r w:rsidRPr="00280988">
        <w:rPr>
          <w:rFonts w:ascii="Times New Roman" w:hAnsi="Times New Roman"/>
          <w:sz w:val="24"/>
          <w:szCs w:val="24"/>
        </w:rPr>
        <w:t xml:space="preserve"> All the major proteins appeared immunogenic; however the polypeptide of 63.10 </w:t>
      </w:r>
      <w:r w:rsidR="00E66970">
        <w:rPr>
          <w:rFonts w:ascii="Times New Roman" w:hAnsi="Times New Roman"/>
          <w:sz w:val="24"/>
          <w:szCs w:val="24"/>
        </w:rPr>
        <w:t xml:space="preserve">kDa </w:t>
      </w:r>
      <w:r w:rsidRPr="00280988">
        <w:rPr>
          <w:rFonts w:ascii="Times New Roman" w:hAnsi="Times New Roman"/>
          <w:sz w:val="24"/>
          <w:szCs w:val="24"/>
        </w:rPr>
        <w:t xml:space="preserve">was present in WCA only. Other 4 major proteins along with polypeptides of 107.15 and 31.62 </w:t>
      </w:r>
      <w:r w:rsidR="00E66970">
        <w:rPr>
          <w:rFonts w:ascii="Times New Roman" w:hAnsi="Times New Roman"/>
          <w:sz w:val="24"/>
          <w:szCs w:val="24"/>
        </w:rPr>
        <w:t xml:space="preserve">kDa </w:t>
      </w:r>
      <w:r w:rsidRPr="00280988">
        <w:rPr>
          <w:rFonts w:ascii="Times New Roman" w:hAnsi="Times New Roman"/>
          <w:sz w:val="24"/>
          <w:szCs w:val="24"/>
        </w:rPr>
        <w:t>showed</w:t>
      </w:r>
      <w:r w:rsidR="00E25042">
        <w:rPr>
          <w:rFonts w:ascii="Times New Roman" w:hAnsi="Times New Roman"/>
          <w:sz w:val="24"/>
          <w:szCs w:val="24"/>
        </w:rPr>
        <w:t xml:space="preserve"> </w:t>
      </w:r>
      <w:r w:rsidR="00E66970">
        <w:rPr>
          <w:rFonts w:ascii="Times New Roman" w:hAnsi="Times New Roman"/>
          <w:sz w:val="24"/>
          <w:szCs w:val="24"/>
        </w:rPr>
        <w:t>reactivity with hyper immune ser</w:t>
      </w:r>
      <w:r w:rsidR="0041107D">
        <w:rPr>
          <w:rFonts w:ascii="Times New Roman" w:hAnsi="Times New Roman"/>
          <w:sz w:val="24"/>
          <w:szCs w:val="24"/>
        </w:rPr>
        <w:t>um</w:t>
      </w:r>
      <w:r w:rsidRPr="00280988">
        <w:rPr>
          <w:rFonts w:ascii="Times New Roman" w:hAnsi="Times New Roman"/>
          <w:sz w:val="24"/>
          <w:szCs w:val="24"/>
        </w:rPr>
        <w:t xml:space="preserve">.  Out of 21 and 22 polypeptides, observed in SDS-PAGE, 8 and 6 were immunogenic in WCA and SSA, respectively. Two polypeptides of molecular weight of 109.95 and 63.10 kDa were present only in WCA. </w:t>
      </w:r>
      <w:r w:rsidR="0008642C">
        <w:rPr>
          <w:rFonts w:ascii="Times New Roman" w:hAnsi="Times New Roman"/>
          <w:sz w:val="24"/>
          <w:szCs w:val="24"/>
        </w:rPr>
        <w:t>T</w:t>
      </w:r>
      <w:r w:rsidR="00E5720F">
        <w:rPr>
          <w:rFonts w:ascii="Times New Roman" w:hAnsi="Times New Roman"/>
          <w:sz w:val="24"/>
          <w:szCs w:val="24"/>
        </w:rPr>
        <w:t xml:space="preserve">he polypeptide of </w:t>
      </w:r>
      <w:r w:rsidR="0008642C">
        <w:rPr>
          <w:rFonts w:ascii="Times New Roman" w:hAnsi="Times New Roman"/>
          <w:sz w:val="24"/>
          <w:szCs w:val="24"/>
        </w:rPr>
        <w:t xml:space="preserve">molecular weight </w:t>
      </w:r>
      <w:r w:rsidR="00E5720F">
        <w:rPr>
          <w:rFonts w:ascii="Times New Roman" w:hAnsi="Times New Roman"/>
          <w:sz w:val="24"/>
          <w:szCs w:val="24"/>
        </w:rPr>
        <w:t>44.66 kDa</w:t>
      </w:r>
      <w:r w:rsidR="00E5720F" w:rsidRPr="00280988">
        <w:rPr>
          <w:rFonts w:ascii="Times New Roman" w:hAnsi="Times New Roman"/>
          <w:sz w:val="24"/>
          <w:szCs w:val="24"/>
        </w:rPr>
        <w:t xml:space="preserve"> </w:t>
      </w:r>
      <w:r w:rsidR="00CB0EC2">
        <w:rPr>
          <w:rFonts w:ascii="Times New Roman" w:hAnsi="Times New Roman"/>
          <w:sz w:val="24"/>
          <w:szCs w:val="24"/>
        </w:rPr>
        <w:t xml:space="preserve">appeared to be major immunogenic polypeptide in both the type of antigens with ideal weight for the development of </w:t>
      </w:r>
      <w:r w:rsidRPr="00280988">
        <w:rPr>
          <w:rFonts w:ascii="Times New Roman" w:hAnsi="Times New Roman"/>
          <w:sz w:val="24"/>
          <w:szCs w:val="24"/>
        </w:rPr>
        <w:t xml:space="preserve">diagnostic </w:t>
      </w:r>
      <w:r w:rsidR="00CB0EC2">
        <w:rPr>
          <w:rFonts w:ascii="Times New Roman" w:hAnsi="Times New Roman"/>
          <w:sz w:val="24"/>
          <w:szCs w:val="24"/>
        </w:rPr>
        <w:t xml:space="preserve">tool. </w:t>
      </w:r>
    </w:p>
    <w:p w:rsidR="0041107D" w:rsidRDefault="0041107D" w:rsidP="004047A5">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D</w:t>
      </w:r>
      <w:r w:rsidRPr="00280988">
        <w:rPr>
          <w:rFonts w:ascii="Times New Roman" w:hAnsi="Times New Roman"/>
          <w:b/>
          <w:sz w:val="24"/>
          <w:szCs w:val="24"/>
        </w:rPr>
        <w:t>iscussion:</w:t>
      </w:r>
    </w:p>
    <w:p w:rsidR="0008642C" w:rsidRDefault="00CB0EC2" w:rsidP="004047A5">
      <w:pPr>
        <w:autoSpaceDE w:val="0"/>
        <w:autoSpaceDN w:val="0"/>
        <w:adjustRightInd w:val="0"/>
        <w:spacing w:after="0" w:line="480" w:lineRule="auto"/>
        <w:jc w:val="both"/>
        <w:rPr>
          <w:rFonts w:ascii="Times New Roman" w:hAnsi="Times New Roman"/>
          <w:b/>
          <w:sz w:val="24"/>
          <w:szCs w:val="24"/>
        </w:rPr>
      </w:pPr>
      <w:r>
        <w:rPr>
          <w:rFonts w:ascii="Times New Roman" w:hAnsi="Times New Roman"/>
          <w:sz w:val="24"/>
          <w:szCs w:val="24"/>
        </w:rPr>
        <w:t xml:space="preserve">Various methods are applied for the diagnosis of </w:t>
      </w:r>
      <w:r w:rsidRPr="00CB0EC2">
        <w:rPr>
          <w:rFonts w:ascii="Times New Roman" w:hAnsi="Times New Roman"/>
          <w:i/>
          <w:sz w:val="24"/>
          <w:szCs w:val="24"/>
        </w:rPr>
        <w:t>M.</w:t>
      </w:r>
      <w:r>
        <w:rPr>
          <w:rFonts w:ascii="Times New Roman" w:hAnsi="Times New Roman"/>
          <w:i/>
          <w:sz w:val="24"/>
          <w:szCs w:val="24"/>
        </w:rPr>
        <w:t xml:space="preserve"> </w:t>
      </w:r>
      <w:r w:rsidRPr="00CB0EC2">
        <w:rPr>
          <w:rFonts w:ascii="Times New Roman" w:hAnsi="Times New Roman"/>
          <w:i/>
          <w:sz w:val="24"/>
          <w:szCs w:val="24"/>
        </w:rPr>
        <w:t>bovis</w:t>
      </w:r>
      <w:r>
        <w:rPr>
          <w:rFonts w:ascii="Times New Roman" w:hAnsi="Times New Roman"/>
          <w:sz w:val="24"/>
          <w:szCs w:val="24"/>
        </w:rPr>
        <w:t xml:space="preserve"> antigens and antibodies including molecular and serological tests (</w:t>
      </w:r>
      <w:r w:rsidRPr="009C61EC">
        <w:rPr>
          <w:rFonts w:ascii="Times New Roman" w:hAnsi="Times New Roman"/>
          <w:sz w:val="24"/>
          <w:szCs w:val="24"/>
          <w:highlight w:val="yellow"/>
        </w:rPr>
        <w:t>Kumar</w:t>
      </w:r>
      <w:r>
        <w:rPr>
          <w:rFonts w:ascii="Times New Roman" w:hAnsi="Times New Roman"/>
          <w:sz w:val="24"/>
          <w:szCs w:val="24"/>
        </w:rPr>
        <w:t xml:space="preserve"> et al., 2011). Among them various serological tests are applied for </w:t>
      </w:r>
      <w:r w:rsidRPr="00AB7821">
        <w:rPr>
          <w:rFonts w:ascii="Times New Roman" w:hAnsi="Times New Roman"/>
          <w:i/>
          <w:sz w:val="24"/>
          <w:szCs w:val="24"/>
        </w:rPr>
        <w:t>M. bovis</w:t>
      </w:r>
      <w:r>
        <w:rPr>
          <w:rFonts w:ascii="Times New Roman" w:hAnsi="Times New Roman"/>
          <w:sz w:val="24"/>
          <w:szCs w:val="24"/>
        </w:rPr>
        <w:t xml:space="preserve"> (</w:t>
      </w:r>
      <w:r w:rsidRPr="009C61EC">
        <w:rPr>
          <w:rFonts w:ascii="Times New Roman" w:hAnsi="Times New Roman"/>
          <w:sz w:val="24"/>
          <w:szCs w:val="24"/>
          <w:highlight w:val="yellow"/>
        </w:rPr>
        <w:t>Kumar</w:t>
      </w:r>
      <w:r>
        <w:rPr>
          <w:rFonts w:ascii="Times New Roman" w:hAnsi="Times New Roman"/>
          <w:sz w:val="24"/>
          <w:szCs w:val="24"/>
        </w:rPr>
        <w:t xml:space="preserve"> et al.,</w:t>
      </w:r>
      <w:r w:rsidR="00AB7821">
        <w:rPr>
          <w:rFonts w:ascii="Times New Roman" w:hAnsi="Times New Roman"/>
          <w:sz w:val="24"/>
          <w:szCs w:val="24"/>
        </w:rPr>
        <w:t xml:space="preserve">2002; </w:t>
      </w:r>
      <w:r w:rsidR="00AB7821" w:rsidRPr="009C61EC">
        <w:rPr>
          <w:rFonts w:ascii="Times New Roman" w:hAnsi="Times New Roman"/>
          <w:sz w:val="24"/>
          <w:szCs w:val="24"/>
          <w:highlight w:val="yellow"/>
        </w:rPr>
        <w:t>Kumar</w:t>
      </w:r>
      <w:r w:rsidR="00AB7821">
        <w:rPr>
          <w:rFonts w:ascii="Times New Roman" w:hAnsi="Times New Roman"/>
          <w:sz w:val="24"/>
          <w:szCs w:val="24"/>
        </w:rPr>
        <w:t xml:space="preserve"> et al., 2011</w:t>
      </w:r>
      <w:r>
        <w:rPr>
          <w:rFonts w:ascii="Times New Roman" w:hAnsi="Times New Roman"/>
          <w:sz w:val="24"/>
          <w:szCs w:val="24"/>
        </w:rPr>
        <w:t>)</w:t>
      </w:r>
      <w:r w:rsidR="00AB7821">
        <w:rPr>
          <w:rFonts w:ascii="Times New Roman" w:hAnsi="Times New Roman"/>
          <w:sz w:val="24"/>
          <w:szCs w:val="24"/>
        </w:rPr>
        <w:t xml:space="preserve">, however the presence of cross reacting antigens may lead to misdiagnosis particularly with </w:t>
      </w:r>
      <w:r w:rsidR="00AB7821" w:rsidRPr="007E6EFB">
        <w:rPr>
          <w:rFonts w:ascii="Times New Roman" w:hAnsi="Times New Roman"/>
          <w:i/>
          <w:sz w:val="24"/>
          <w:szCs w:val="24"/>
        </w:rPr>
        <w:t>M. agalactiae</w:t>
      </w:r>
      <w:r w:rsidR="00AB7821">
        <w:rPr>
          <w:rFonts w:ascii="Times New Roman" w:hAnsi="Times New Roman"/>
          <w:sz w:val="24"/>
          <w:szCs w:val="24"/>
        </w:rPr>
        <w:t xml:space="preserve">  (</w:t>
      </w:r>
      <w:r w:rsidR="00AB7821" w:rsidRPr="009C61EC">
        <w:rPr>
          <w:rFonts w:ascii="Times New Roman" w:hAnsi="Times New Roman"/>
          <w:sz w:val="24"/>
          <w:szCs w:val="24"/>
          <w:highlight w:val="yellow"/>
        </w:rPr>
        <w:t>Kumar</w:t>
      </w:r>
      <w:r w:rsidR="00AB7821">
        <w:rPr>
          <w:rFonts w:ascii="Times New Roman" w:hAnsi="Times New Roman"/>
          <w:sz w:val="24"/>
          <w:szCs w:val="24"/>
        </w:rPr>
        <w:t xml:space="preserve"> and Singh, </w:t>
      </w:r>
      <w:r w:rsidR="007E6EFB">
        <w:rPr>
          <w:rFonts w:ascii="Times New Roman" w:hAnsi="Times New Roman"/>
          <w:sz w:val="24"/>
          <w:szCs w:val="24"/>
        </w:rPr>
        <w:t>2011a</w:t>
      </w:r>
      <w:r w:rsidR="00AB7821">
        <w:rPr>
          <w:rFonts w:ascii="Times New Roman" w:hAnsi="Times New Roman"/>
          <w:sz w:val="24"/>
          <w:szCs w:val="24"/>
        </w:rPr>
        <w:t xml:space="preserve">) </w:t>
      </w:r>
      <w:r w:rsidR="007E6EFB">
        <w:rPr>
          <w:rFonts w:ascii="Times New Roman" w:hAnsi="Times New Roman"/>
          <w:sz w:val="24"/>
          <w:szCs w:val="24"/>
        </w:rPr>
        <w:t xml:space="preserve">as these are such a similar organisms that initially </w:t>
      </w:r>
      <w:r w:rsidR="007E6EFB" w:rsidRPr="007E6EFB">
        <w:rPr>
          <w:rFonts w:ascii="Times New Roman" w:hAnsi="Times New Roman"/>
          <w:i/>
          <w:sz w:val="24"/>
          <w:szCs w:val="24"/>
        </w:rPr>
        <w:t>M.</w:t>
      </w:r>
      <w:r w:rsidR="007E6EFB">
        <w:rPr>
          <w:rFonts w:ascii="Times New Roman" w:hAnsi="Times New Roman"/>
          <w:i/>
          <w:sz w:val="24"/>
          <w:szCs w:val="24"/>
        </w:rPr>
        <w:t xml:space="preserve"> </w:t>
      </w:r>
      <w:r w:rsidR="007E6EFB" w:rsidRPr="007E6EFB">
        <w:rPr>
          <w:rFonts w:ascii="Times New Roman" w:hAnsi="Times New Roman"/>
          <w:i/>
          <w:sz w:val="24"/>
          <w:szCs w:val="24"/>
        </w:rPr>
        <w:t>bovis</w:t>
      </w:r>
      <w:r w:rsidR="007E6EFB">
        <w:rPr>
          <w:rFonts w:ascii="Times New Roman" w:hAnsi="Times New Roman"/>
          <w:sz w:val="24"/>
          <w:szCs w:val="24"/>
        </w:rPr>
        <w:t xml:space="preserve"> was designated as </w:t>
      </w:r>
      <w:r w:rsidR="007E6EFB" w:rsidRPr="007E6EFB">
        <w:rPr>
          <w:rFonts w:ascii="Times New Roman" w:hAnsi="Times New Roman"/>
          <w:i/>
          <w:sz w:val="24"/>
          <w:szCs w:val="24"/>
        </w:rPr>
        <w:t>M.agalactiae</w:t>
      </w:r>
      <w:r w:rsidR="007E6EFB">
        <w:rPr>
          <w:rFonts w:ascii="Times New Roman" w:hAnsi="Times New Roman"/>
          <w:sz w:val="24"/>
          <w:szCs w:val="24"/>
        </w:rPr>
        <w:t xml:space="preserve"> var </w:t>
      </w:r>
      <w:r w:rsidR="007E6EFB" w:rsidRPr="007E6EFB">
        <w:rPr>
          <w:rFonts w:ascii="Times New Roman" w:hAnsi="Times New Roman"/>
          <w:i/>
          <w:sz w:val="24"/>
          <w:szCs w:val="24"/>
        </w:rPr>
        <w:t xml:space="preserve">bovis </w:t>
      </w:r>
      <w:r w:rsidR="007E6EFB">
        <w:rPr>
          <w:rFonts w:ascii="Times New Roman" w:hAnsi="Times New Roman"/>
          <w:sz w:val="24"/>
          <w:szCs w:val="24"/>
        </w:rPr>
        <w:t>(</w:t>
      </w:r>
      <w:r w:rsidR="007E6EFB" w:rsidRPr="009C61EC">
        <w:rPr>
          <w:rFonts w:ascii="Times New Roman" w:hAnsi="Times New Roman"/>
          <w:sz w:val="24"/>
          <w:szCs w:val="24"/>
          <w:highlight w:val="yellow"/>
        </w:rPr>
        <w:t>Kumar</w:t>
      </w:r>
      <w:r w:rsidR="007E6EFB">
        <w:rPr>
          <w:rFonts w:ascii="Times New Roman" w:hAnsi="Times New Roman"/>
          <w:sz w:val="24"/>
          <w:szCs w:val="24"/>
        </w:rPr>
        <w:t xml:space="preserve"> et al., 2011). Therefore to differentiate these two closely related organisms through serological tests and to avoid cross reactivity various methods, it is essential to identify selective and specific polypeptides and with this objective various methods viz., preparation of different kind of antigens, separation of polypeptides with column chromatograpgy,  polyacrylamide gel electrophoresis (PAGE) and SDS-PAGE have been implemented with mycoplasma organisms (</w:t>
      </w:r>
      <w:r w:rsidR="009018A6">
        <w:rPr>
          <w:rFonts w:ascii="Times New Roman" w:hAnsi="Times New Roman"/>
          <w:sz w:val="24"/>
          <w:szCs w:val="24"/>
        </w:rPr>
        <w:t xml:space="preserve"> Boothby et al, 1983; </w:t>
      </w:r>
      <w:r w:rsidR="007E6EFB" w:rsidRPr="009C61EC">
        <w:rPr>
          <w:rFonts w:ascii="Times New Roman" w:hAnsi="Times New Roman"/>
          <w:sz w:val="24"/>
          <w:szCs w:val="24"/>
          <w:highlight w:val="yellow"/>
        </w:rPr>
        <w:t>Kumar</w:t>
      </w:r>
      <w:r w:rsidR="007E6EFB">
        <w:rPr>
          <w:rFonts w:ascii="Times New Roman" w:hAnsi="Times New Roman"/>
          <w:sz w:val="24"/>
          <w:szCs w:val="24"/>
        </w:rPr>
        <w:t xml:space="preserve"> and Singh, 2011a,b; </w:t>
      </w:r>
      <w:r w:rsidR="007E6EFB" w:rsidRPr="009C61EC">
        <w:rPr>
          <w:rFonts w:ascii="Times New Roman" w:hAnsi="Times New Roman"/>
          <w:sz w:val="24"/>
          <w:szCs w:val="24"/>
          <w:highlight w:val="yellow"/>
        </w:rPr>
        <w:t>Kumar</w:t>
      </w:r>
      <w:r w:rsidR="007E6EFB">
        <w:rPr>
          <w:rFonts w:ascii="Times New Roman" w:hAnsi="Times New Roman"/>
          <w:sz w:val="24"/>
          <w:szCs w:val="24"/>
        </w:rPr>
        <w:t xml:space="preserve"> et al, 2010).</w:t>
      </w:r>
      <w:r w:rsidR="00481602" w:rsidRPr="00280988">
        <w:rPr>
          <w:rFonts w:ascii="Times New Roman" w:hAnsi="Times New Roman"/>
          <w:sz w:val="24"/>
          <w:szCs w:val="24"/>
        </w:rPr>
        <w:t xml:space="preserve"> </w:t>
      </w:r>
      <w:r w:rsidR="007E6EFB">
        <w:rPr>
          <w:rFonts w:ascii="Times New Roman" w:hAnsi="Times New Roman"/>
          <w:sz w:val="24"/>
          <w:szCs w:val="24"/>
        </w:rPr>
        <w:t xml:space="preserve">These methods indicated the difference of certain polypeptides which are specific </w:t>
      </w:r>
      <w:r w:rsidR="0022168E">
        <w:rPr>
          <w:rFonts w:ascii="Times New Roman" w:hAnsi="Times New Roman"/>
          <w:sz w:val="24"/>
          <w:szCs w:val="24"/>
        </w:rPr>
        <w:t xml:space="preserve">to </w:t>
      </w:r>
      <w:r w:rsidR="007E6EFB">
        <w:rPr>
          <w:rFonts w:ascii="Times New Roman" w:hAnsi="Times New Roman"/>
          <w:sz w:val="24"/>
          <w:szCs w:val="24"/>
        </w:rPr>
        <w:t xml:space="preserve">mycoplasma species </w:t>
      </w:r>
      <w:r w:rsidR="00481602">
        <w:rPr>
          <w:rFonts w:ascii="Times New Roman" w:hAnsi="Times New Roman"/>
          <w:sz w:val="24"/>
          <w:szCs w:val="24"/>
        </w:rPr>
        <w:t xml:space="preserve">then for the development of diagnostic aids their </w:t>
      </w:r>
      <w:r w:rsidR="00481602">
        <w:rPr>
          <w:rFonts w:ascii="Times New Roman" w:hAnsi="Times New Roman"/>
          <w:sz w:val="24"/>
          <w:szCs w:val="24"/>
        </w:rPr>
        <w:lastRenderedPageBreak/>
        <w:t>immunogenicity was to be established and for that objective immunoblotting was implemented with polypeptides separated by SDS-PAGE by transferring them on nitrocellulose membranes.</w:t>
      </w:r>
      <w:r w:rsidR="0041107D" w:rsidRPr="00280988">
        <w:rPr>
          <w:rFonts w:ascii="Times New Roman" w:hAnsi="Times New Roman"/>
          <w:sz w:val="24"/>
          <w:szCs w:val="24"/>
        </w:rPr>
        <w:t xml:space="preserve"> </w:t>
      </w:r>
      <w:r w:rsidR="0022168E">
        <w:rPr>
          <w:rFonts w:ascii="Times New Roman" w:hAnsi="Times New Roman"/>
          <w:sz w:val="24"/>
          <w:szCs w:val="24"/>
        </w:rPr>
        <w:t xml:space="preserve">The polypeptide profiles of Indian isolate </w:t>
      </w:r>
      <w:r w:rsidR="0022168E" w:rsidRPr="00280988">
        <w:rPr>
          <w:rFonts w:ascii="Times New Roman" w:hAnsi="Times New Roman"/>
          <w:sz w:val="24"/>
          <w:szCs w:val="24"/>
        </w:rPr>
        <w:t>resemble</w:t>
      </w:r>
      <w:r w:rsidR="0022168E">
        <w:rPr>
          <w:rFonts w:ascii="Times New Roman" w:hAnsi="Times New Roman"/>
          <w:sz w:val="24"/>
          <w:szCs w:val="24"/>
        </w:rPr>
        <w:t xml:space="preserve">d </w:t>
      </w:r>
      <w:r w:rsidR="0022168E" w:rsidRPr="00280988">
        <w:rPr>
          <w:rFonts w:ascii="Times New Roman" w:hAnsi="Times New Roman"/>
          <w:sz w:val="24"/>
          <w:szCs w:val="24"/>
        </w:rPr>
        <w:t xml:space="preserve">to those of </w:t>
      </w:r>
      <w:r w:rsidR="0022168E" w:rsidRPr="00280988">
        <w:rPr>
          <w:rFonts w:ascii="Times New Roman" w:hAnsi="Times New Roman"/>
          <w:i/>
          <w:sz w:val="24"/>
          <w:szCs w:val="24"/>
        </w:rPr>
        <w:t>M. bovis</w:t>
      </w:r>
      <w:r w:rsidR="0022168E" w:rsidRPr="00280988">
        <w:rPr>
          <w:rFonts w:ascii="Times New Roman" w:hAnsi="Times New Roman"/>
          <w:sz w:val="24"/>
          <w:szCs w:val="24"/>
        </w:rPr>
        <w:t xml:space="preserve"> isolates from other parts of the world</w:t>
      </w:r>
      <w:r w:rsidR="0022168E">
        <w:rPr>
          <w:rFonts w:ascii="Times New Roman" w:hAnsi="Times New Roman"/>
          <w:sz w:val="24"/>
          <w:szCs w:val="24"/>
        </w:rPr>
        <w:t xml:space="preserve"> revealing majority of proteins in the similar range with almost identical size major polypeptides (</w:t>
      </w:r>
      <w:r w:rsidR="0022168E" w:rsidRPr="009C61EC">
        <w:rPr>
          <w:rFonts w:ascii="Times New Roman" w:hAnsi="Times New Roman"/>
          <w:sz w:val="24"/>
          <w:szCs w:val="24"/>
          <w:highlight w:val="yellow"/>
        </w:rPr>
        <w:t>Gummelt</w:t>
      </w:r>
      <w:r w:rsidR="0022168E">
        <w:rPr>
          <w:rFonts w:ascii="Times New Roman" w:hAnsi="Times New Roman"/>
          <w:sz w:val="24"/>
          <w:szCs w:val="24"/>
        </w:rPr>
        <w:t xml:space="preserve"> et al, 1996 and </w:t>
      </w:r>
      <w:r w:rsidR="0022168E" w:rsidRPr="009C61EC">
        <w:rPr>
          <w:rFonts w:ascii="Times New Roman" w:hAnsi="Times New Roman"/>
          <w:sz w:val="24"/>
          <w:szCs w:val="24"/>
          <w:highlight w:val="yellow"/>
        </w:rPr>
        <w:t>Caswell</w:t>
      </w:r>
      <w:r w:rsidR="0022168E">
        <w:rPr>
          <w:rFonts w:ascii="Times New Roman" w:hAnsi="Times New Roman"/>
          <w:sz w:val="24"/>
          <w:szCs w:val="24"/>
        </w:rPr>
        <w:t xml:space="preserve"> and Archambault, 2007).</w:t>
      </w:r>
      <w:r w:rsidR="0041107D" w:rsidRPr="00280988">
        <w:rPr>
          <w:rFonts w:ascii="Times New Roman" w:hAnsi="Times New Roman"/>
          <w:sz w:val="24"/>
          <w:szCs w:val="24"/>
        </w:rPr>
        <w:t>When</w:t>
      </w:r>
      <w:r w:rsidR="0022168E">
        <w:rPr>
          <w:rFonts w:ascii="Times New Roman" w:hAnsi="Times New Roman"/>
          <w:sz w:val="24"/>
          <w:szCs w:val="24"/>
        </w:rPr>
        <w:t>ever,</w:t>
      </w:r>
      <w:r w:rsidR="0041107D" w:rsidRPr="00280988">
        <w:rPr>
          <w:rFonts w:ascii="Times New Roman" w:hAnsi="Times New Roman"/>
          <w:sz w:val="24"/>
          <w:szCs w:val="24"/>
        </w:rPr>
        <w:t xml:space="preserve"> </w:t>
      </w:r>
      <w:r w:rsidR="0041107D">
        <w:rPr>
          <w:rFonts w:ascii="Times New Roman" w:hAnsi="Times New Roman"/>
          <w:sz w:val="24"/>
          <w:szCs w:val="24"/>
        </w:rPr>
        <w:t>c</w:t>
      </w:r>
      <w:r w:rsidR="0041107D" w:rsidRPr="00280988">
        <w:rPr>
          <w:rFonts w:ascii="Times New Roman" w:hAnsi="Times New Roman"/>
          <w:sz w:val="24"/>
          <w:szCs w:val="24"/>
        </w:rPr>
        <w:t xml:space="preserve">ommon serological tests </w:t>
      </w:r>
      <w:r w:rsidR="0041107D">
        <w:rPr>
          <w:rFonts w:ascii="Times New Roman" w:hAnsi="Times New Roman"/>
          <w:sz w:val="24"/>
          <w:szCs w:val="24"/>
        </w:rPr>
        <w:t xml:space="preserve">produce </w:t>
      </w:r>
      <w:r w:rsidR="0041107D" w:rsidRPr="00280988">
        <w:rPr>
          <w:rFonts w:ascii="Times New Roman" w:hAnsi="Times New Roman"/>
          <w:sz w:val="24"/>
          <w:szCs w:val="24"/>
        </w:rPr>
        <w:t xml:space="preserve">ambiguous </w:t>
      </w:r>
      <w:r w:rsidR="0041107D">
        <w:rPr>
          <w:rFonts w:ascii="Times New Roman" w:hAnsi="Times New Roman"/>
          <w:sz w:val="24"/>
          <w:szCs w:val="24"/>
        </w:rPr>
        <w:t>results;</w:t>
      </w:r>
      <w:r w:rsidR="0041107D" w:rsidRPr="00280988">
        <w:rPr>
          <w:rFonts w:ascii="Times New Roman" w:hAnsi="Times New Roman"/>
          <w:sz w:val="24"/>
          <w:szCs w:val="24"/>
        </w:rPr>
        <w:t xml:space="preserve"> </w:t>
      </w:r>
      <w:r w:rsidR="0041107D">
        <w:rPr>
          <w:rFonts w:ascii="Times New Roman" w:hAnsi="Times New Roman"/>
          <w:sz w:val="24"/>
          <w:szCs w:val="24"/>
        </w:rPr>
        <w:t>i</w:t>
      </w:r>
      <w:r w:rsidR="0041107D" w:rsidRPr="00280988">
        <w:rPr>
          <w:rFonts w:ascii="Times New Roman" w:hAnsi="Times New Roman"/>
          <w:sz w:val="24"/>
          <w:szCs w:val="24"/>
        </w:rPr>
        <w:t xml:space="preserve">mmunoblotting </w:t>
      </w:r>
      <w:r w:rsidR="0041107D">
        <w:rPr>
          <w:rFonts w:ascii="Times New Roman" w:hAnsi="Times New Roman"/>
          <w:sz w:val="24"/>
          <w:szCs w:val="24"/>
        </w:rPr>
        <w:t>provides</w:t>
      </w:r>
      <w:r w:rsidR="0041107D" w:rsidRPr="00280988">
        <w:rPr>
          <w:rFonts w:ascii="Times New Roman" w:hAnsi="Times New Roman"/>
          <w:sz w:val="24"/>
          <w:szCs w:val="24"/>
        </w:rPr>
        <w:t xml:space="preserve"> </w:t>
      </w:r>
      <w:r w:rsidR="0041107D">
        <w:rPr>
          <w:rFonts w:ascii="Times New Roman" w:hAnsi="Times New Roman"/>
          <w:sz w:val="24"/>
          <w:szCs w:val="24"/>
        </w:rPr>
        <w:t xml:space="preserve">not only </w:t>
      </w:r>
      <w:r w:rsidR="0041107D" w:rsidRPr="00280988">
        <w:rPr>
          <w:rFonts w:ascii="Times New Roman" w:hAnsi="Times New Roman"/>
          <w:sz w:val="24"/>
          <w:szCs w:val="24"/>
        </w:rPr>
        <w:t xml:space="preserve">more sensitive and more specific confirmatory test </w:t>
      </w:r>
      <w:r w:rsidR="0022168E">
        <w:rPr>
          <w:rFonts w:ascii="Times New Roman" w:hAnsi="Times New Roman"/>
          <w:sz w:val="24"/>
          <w:szCs w:val="24"/>
        </w:rPr>
        <w:t xml:space="preserve">but </w:t>
      </w:r>
      <w:r w:rsidR="0041107D">
        <w:rPr>
          <w:rFonts w:ascii="Times New Roman" w:hAnsi="Times New Roman"/>
          <w:sz w:val="24"/>
          <w:szCs w:val="24"/>
        </w:rPr>
        <w:t xml:space="preserve">also </w:t>
      </w:r>
      <w:r w:rsidR="0041107D" w:rsidRPr="00280988">
        <w:rPr>
          <w:rFonts w:ascii="Times New Roman" w:hAnsi="Times New Roman"/>
          <w:sz w:val="24"/>
          <w:szCs w:val="24"/>
        </w:rPr>
        <w:t>provide</w:t>
      </w:r>
      <w:r w:rsidR="0041107D">
        <w:rPr>
          <w:rFonts w:ascii="Times New Roman" w:hAnsi="Times New Roman"/>
          <w:sz w:val="24"/>
          <w:szCs w:val="24"/>
        </w:rPr>
        <w:t>s</w:t>
      </w:r>
      <w:r w:rsidR="0041107D" w:rsidRPr="00280988">
        <w:rPr>
          <w:rFonts w:ascii="Times New Roman" w:hAnsi="Times New Roman"/>
          <w:sz w:val="24"/>
          <w:szCs w:val="24"/>
        </w:rPr>
        <w:t xml:space="preserve"> the information of immunogenic proteins responsible for protective immunity </w:t>
      </w:r>
      <w:r w:rsidR="0041107D">
        <w:rPr>
          <w:rFonts w:ascii="Times New Roman" w:hAnsi="Times New Roman"/>
          <w:sz w:val="24"/>
          <w:szCs w:val="24"/>
        </w:rPr>
        <w:t>(</w:t>
      </w:r>
      <w:r w:rsidR="0041107D" w:rsidRPr="009C61EC">
        <w:rPr>
          <w:rFonts w:ascii="Times New Roman" w:hAnsi="Times New Roman"/>
          <w:sz w:val="24"/>
          <w:szCs w:val="24"/>
          <w:highlight w:val="yellow"/>
        </w:rPr>
        <w:t>Kittelberger</w:t>
      </w:r>
      <w:r w:rsidR="0041107D">
        <w:rPr>
          <w:rFonts w:ascii="Times New Roman" w:hAnsi="Times New Roman"/>
          <w:sz w:val="24"/>
          <w:szCs w:val="24"/>
        </w:rPr>
        <w:t xml:space="preserve"> et al, 2006)</w:t>
      </w:r>
      <w:r w:rsidR="0041107D" w:rsidRPr="00280988">
        <w:rPr>
          <w:rFonts w:ascii="Times New Roman" w:hAnsi="Times New Roman"/>
          <w:sz w:val="24"/>
          <w:szCs w:val="24"/>
        </w:rPr>
        <w:t>.</w:t>
      </w:r>
      <w:r w:rsidR="0022168E">
        <w:rPr>
          <w:rFonts w:ascii="Times New Roman" w:hAnsi="Times New Roman"/>
          <w:sz w:val="24"/>
          <w:szCs w:val="24"/>
        </w:rPr>
        <w:t xml:space="preserve"> In this study the immunogenic profiles of Indian isolate were also</w:t>
      </w:r>
      <w:r w:rsidR="0008642C" w:rsidRPr="00280988">
        <w:rPr>
          <w:rFonts w:ascii="Times New Roman" w:hAnsi="Times New Roman"/>
          <w:sz w:val="24"/>
          <w:szCs w:val="24"/>
        </w:rPr>
        <w:t xml:space="preserve"> in resemblance to the findings of </w:t>
      </w:r>
      <w:r w:rsidR="0008642C">
        <w:rPr>
          <w:rFonts w:ascii="Times New Roman" w:hAnsi="Times New Roman"/>
          <w:sz w:val="24"/>
          <w:szCs w:val="24"/>
        </w:rPr>
        <w:t>other workers (</w:t>
      </w:r>
      <w:r w:rsidR="0008642C" w:rsidRPr="009C61EC">
        <w:rPr>
          <w:rFonts w:ascii="Times New Roman" w:hAnsi="Times New Roman"/>
          <w:sz w:val="24"/>
          <w:szCs w:val="24"/>
          <w:highlight w:val="yellow"/>
        </w:rPr>
        <w:t>Alberti</w:t>
      </w:r>
      <w:r w:rsidR="0008642C">
        <w:rPr>
          <w:rFonts w:ascii="Times New Roman" w:hAnsi="Times New Roman"/>
          <w:sz w:val="24"/>
          <w:szCs w:val="24"/>
        </w:rPr>
        <w:t xml:space="preserve"> et al, 2006; and </w:t>
      </w:r>
      <w:r w:rsidR="0008642C" w:rsidRPr="009C61EC">
        <w:rPr>
          <w:rFonts w:ascii="Times New Roman" w:hAnsi="Times New Roman"/>
          <w:sz w:val="24"/>
          <w:szCs w:val="24"/>
          <w:highlight w:val="yellow"/>
        </w:rPr>
        <w:t>Caswell</w:t>
      </w:r>
      <w:r w:rsidR="0008642C">
        <w:rPr>
          <w:rFonts w:ascii="Times New Roman" w:hAnsi="Times New Roman"/>
          <w:sz w:val="24"/>
          <w:szCs w:val="24"/>
        </w:rPr>
        <w:t xml:space="preserve"> and Archambault, 2007)</w:t>
      </w:r>
      <w:r w:rsidR="0008642C" w:rsidRPr="00280988">
        <w:rPr>
          <w:rFonts w:ascii="Times New Roman" w:hAnsi="Times New Roman"/>
          <w:sz w:val="24"/>
          <w:szCs w:val="24"/>
        </w:rPr>
        <w:t xml:space="preserve"> who also reported almost similar immunogenic protein profile with the major immunogenic proteins in the range of 25 to 80 kDa. Out of four major</w:t>
      </w:r>
      <w:r w:rsidR="0022168E">
        <w:rPr>
          <w:rFonts w:ascii="Times New Roman" w:hAnsi="Times New Roman"/>
          <w:sz w:val="24"/>
          <w:szCs w:val="24"/>
        </w:rPr>
        <w:t xml:space="preserve"> immunogenic polypeptides, two of molecular weights </w:t>
      </w:r>
      <w:r w:rsidR="0008642C" w:rsidRPr="00280988">
        <w:rPr>
          <w:rFonts w:ascii="Times New Roman" w:hAnsi="Times New Roman"/>
          <w:sz w:val="24"/>
          <w:szCs w:val="24"/>
        </w:rPr>
        <w:t>60.25 and 28.84kDa</w:t>
      </w:r>
      <w:r w:rsidR="0022168E">
        <w:rPr>
          <w:rFonts w:ascii="Times New Roman" w:hAnsi="Times New Roman"/>
          <w:sz w:val="24"/>
          <w:szCs w:val="24"/>
        </w:rPr>
        <w:t xml:space="preserve"> </w:t>
      </w:r>
      <w:r w:rsidR="0008642C" w:rsidRPr="00280988">
        <w:rPr>
          <w:rFonts w:ascii="Times New Roman" w:hAnsi="Times New Roman"/>
          <w:sz w:val="24"/>
          <w:szCs w:val="24"/>
        </w:rPr>
        <w:t xml:space="preserve">have also been reported major immunogenic proteins in </w:t>
      </w:r>
      <w:r w:rsidR="0022168E" w:rsidRPr="0022168E">
        <w:rPr>
          <w:rFonts w:ascii="Times New Roman" w:hAnsi="Times New Roman"/>
          <w:i/>
          <w:sz w:val="24"/>
          <w:szCs w:val="24"/>
        </w:rPr>
        <w:t>M.</w:t>
      </w:r>
      <w:r w:rsidR="0022168E">
        <w:rPr>
          <w:rFonts w:ascii="Times New Roman" w:hAnsi="Times New Roman"/>
          <w:i/>
          <w:sz w:val="24"/>
          <w:szCs w:val="24"/>
        </w:rPr>
        <w:t xml:space="preserve"> </w:t>
      </w:r>
      <w:r w:rsidR="0022168E" w:rsidRPr="0022168E">
        <w:rPr>
          <w:rFonts w:ascii="Times New Roman" w:hAnsi="Times New Roman"/>
          <w:i/>
          <w:sz w:val="24"/>
          <w:szCs w:val="24"/>
        </w:rPr>
        <w:t>agalactiae</w:t>
      </w:r>
      <w:r w:rsidR="0008642C" w:rsidRPr="00280988">
        <w:rPr>
          <w:rFonts w:ascii="Times New Roman" w:hAnsi="Times New Roman"/>
          <w:sz w:val="24"/>
          <w:szCs w:val="24"/>
        </w:rPr>
        <w:t xml:space="preserve"> species</w:t>
      </w:r>
      <w:r w:rsidR="0008642C">
        <w:rPr>
          <w:rFonts w:ascii="Times New Roman" w:hAnsi="Times New Roman"/>
          <w:sz w:val="24"/>
          <w:szCs w:val="24"/>
        </w:rPr>
        <w:t xml:space="preserve"> (</w:t>
      </w:r>
      <w:r w:rsidR="0008642C" w:rsidRPr="009C61EC">
        <w:rPr>
          <w:rFonts w:ascii="Times New Roman" w:hAnsi="Times New Roman"/>
          <w:sz w:val="24"/>
          <w:szCs w:val="24"/>
          <w:highlight w:val="yellow"/>
        </w:rPr>
        <w:t>Solsana</w:t>
      </w:r>
      <w:r w:rsidR="0008642C">
        <w:rPr>
          <w:rFonts w:ascii="Times New Roman" w:hAnsi="Times New Roman"/>
          <w:sz w:val="24"/>
          <w:szCs w:val="24"/>
        </w:rPr>
        <w:t xml:space="preserve"> et al, 1996)</w:t>
      </w:r>
      <w:r w:rsidR="0022168E">
        <w:rPr>
          <w:rFonts w:ascii="Times New Roman" w:hAnsi="Times New Roman"/>
          <w:sz w:val="24"/>
          <w:szCs w:val="24"/>
        </w:rPr>
        <w:t>. W</w:t>
      </w:r>
      <w:r w:rsidR="0008642C">
        <w:rPr>
          <w:rFonts w:ascii="Times New Roman" w:hAnsi="Times New Roman"/>
          <w:sz w:val="24"/>
          <w:szCs w:val="24"/>
        </w:rPr>
        <w:t>hereas the protein of 44.66 kDa</w:t>
      </w:r>
      <w:r w:rsidR="0008642C" w:rsidRPr="00280988">
        <w:rPr>
          <w:rFonts w:ascii="Times New Roman" w:hAnsi="Times New Roman"/>
          <w:sz w:val="24"/>
          <w:szCs w:val="24"/>
        </w:rPr>
        <w:t xml:space="preserve"> </w:t>
      </w:r>
      <w:r w:rsidR="0008642C">
        <w:rPr>
          <w:rFonts w:ascii="Times New Roman" w:hAnsi="Times New Roman"/>
          <w:sz w:val="24"/>
          <w:szCs w:val="24"/>
        </w:rPr>
        <w:t xml:space="preserve">recorded as major immunogenic protein </w:t>
      </w:r>
      <w:r w:rsidR="0022168E">
        <w:rPr>
          <w:rFonts w:ascii="Times New Roman" w:hAnsi="Times New Roman"/>
          <w:sz w:val="24"/>
          <w:szCs w:val="24"/>
        </w:rPr>
        <w:t xml:space="preserve">in both the profile of Indian isolate </w:t>
      </w:r>
      <w:r w:rsidR="0008642C">
        <w:rPr>
          <w:rFonts w:ascii="Times New Roman" w:hAnsi="Times New Roman"/>
          <w:sz w:val="24"/>
          <w:szCs w:val="24"/>
        </w:rPr>
        <w:t xml:space="preserve">is almost similar to the protein of </w:t>
      </w:r>
      <w:r w:rsidR="0022168E">
        <w:rPr>
          <w:rFonts w:ascii="Times New Roman" w:hAnsi="Times New Roman"/>
          <w:sz w:val="24"/>
          <w:szCs w:val="24"/>
        </w:rPr>
        <w:t xml:space="preserve">molecular weight </w:t>
      </w:r>
      <w:r w:rsidR="0008642C">
        <w:rPr>
          <w:rFonts w:ascii="Times New Roman" w:hAnsi="Times New Roman"/>
          <w:sz w:val="24"/>
          <w:szCs w:val="24"/>
        </w:rPr>
        <w:t xml:space="preserve">45kDa, that </w:t>
      </w:r>
      <w:r w:rsidR="0022168E">
        <w:rPr>
          <w:rFonts w:ascii="Times New Roman" w:hAnsi="Times New Roman"/>
          <w:sz w:val="24"/>
          <w:szCs w:val="24"/>
        </w:rPr>
        <w:t xml:space="preserve">has been reported </w:t>
      </w:r>
      <w:r w:rsidR="0008642C">
        <w:rPr>
          <w:rFonts w:ascii="Times New Roman" w:hAnsi="Times New Roman"/>
          <w:sz w:val="24"/>
          <w:szCs w:val="24"/>
        </w:rPr>
        <w:t xml:space="preserve">in almost all the </w:t>
      </w:r>
      <w:r w:rsidR="0008642C" w:rsidRPr="00E5720F">
        <w:rPr>
          <w:rFonts w:ascii="Times New Roman" w:hAnsi="Times New Roman"/>
          <w:i/>
          <w:sz w:val="24"/>
          <w:szCs w:val="24"/>
        </w:rPr>
        <w:t>M.</w:t>
      </w:r>
      <w:r w:rsidR="0008642C">
        <w:rPr>
          <w:rFonts w:ascii="Times New Roman" w:hAnsi="Times New Roman"/>
          <w:i/>
          <w:sz w:val="24"/>
          <w:szCs w:val="24"/>
        </w:rPr>
        <w:t xml:space="preserve"> </w:t>
      </w:r>
      <w:r w:rsidR="0008642C" w:rsidRPr="00E5720F">
        <w:rPr>
          <w:rFonts w:ascii="Times New Roman" w:hAnsi="Times New Roman"/>
          <w:i/>
          <w:sz w:val="24"/>
          <w:szCs w:val="24"/>
        </w:rPr>
        <w:t>bovis</w:t>
      </w:r>
      <w:r w:rsidR="0008642C">
        <w:rPr>
          <w:rFonts w:ascii="Times New Roman" w:hAnsi="Times New Roman"/>
          <w:sz w:val="24"/>
          <w:szCs w:val="24"/>
        </w:rPr>
        <w:t xml:space="preserve"> isolates reported </w:t>
      </w:r>
      <w:r w:rsidR="0022168E">
        <w:rPr>
          <w:rFonts w:ascii="Times New Roman" w:hAnsi="Times New Roman"/>
          <w:sz w:val="24"/>
          <w:szCs w:val="24"/>
        </w:rPr>
        <w:t xml:space="preserve">from different parts of the world </w:t>
      </w:r>
      <w:r w:rsidR="0008642C">
        <w:rPr>
          <w:rFonts w:ascii="Times New Roman" w:hAnsi="Times New Roman"/>
          <w:sz w:val="24"/>
          <w:szCs w:val="24"/>
        </w:rPr>
        <w:t>(</w:t>
      </w:r>
      <w:r w:rsidR="0008642C" w:rsidRPr="009C61EC">
        <w:rPr>
          <w:rFonts w:ascii="Times New Roman" w:hAnsi="Times New Roman"/>
          <w:sz w:val="24"/>
          <w:szCs w:val="24"/>
          <w:highlight w:val="yellow"/>
        </w:rPr>
        <w:t>Robino</w:t>
      </w:r>
      <w:r w:rsidR="0008642C">
        <w:rPr>
          <w:rFonts w:ascii="Times New Roman" w:hAnsi="Times New Roman"/>
          <w:sz w:val="24"/>
          <w:szCs w:val="24"/>
        </w:rPr>
        <w:t xml:space="preserve"> et al, 2005).</w:t>
      </w:r>
      <w:r w:rsidR="0022168E">
        <w:rPr>
          <w:rFonts w:ascii="Times New Roman" w:hAnsi="Times New Roman"/>
          <w:sz w:val="24"/>
          <w:szCs w:val="24"/>
        </w:rPr>
        <w:t xml:space="preserve"> Thus the polypeptide of molecular weight 44.66 kDa ie equivalent to 45 kDa polypeptide can be used for the development of </w:t>
      </w:r>
      <w:r w:rsidR="0022168E" w:rsidRPr="0022168E">
        <w:rPr>
          <w:rFonts w:ascii="Times New Roman" w:hAnsi="Times New Roman"/>
          <w:i/>
          <w:sz w:val="24"/>
          <w:szCs w:val="24"/>
        </w:rPr>
        <w:t>M.</w:t>
      </w:r>
      <w:r w:rsidR="009C61EC">
        <w:rPr>
          <w:rFonts w:ascii="Times New Roman" w:hAnsi="Times New Roman"/>
          <w:i/>
          <w:sz w:val="24"/>
          <w:szCs w:val="24"/>
        </w:rPr>
        <w:t xml:space="preserve"> </w:t>
      </w:r>
      <w:r w:rsidR="0022168E" w:rsidRPr="0022168E">
        <w:rPr>
          <w:rFonts w:ascii="Times New Roman" w:hAnsi="Times New Roman"/>
          <w:i/>
          <w:sz w:val="24"/>
          <w:szCs w:val="24"/>
        </w:rPr>
        <w:t>bovis</w:t>
      </w:r>
      <w:r w:rsidR="0022168E">
        <w:rPr>
          <w:rFonts w:ascii="Times New Roman" w:hAnsi="Times New Roman"/>
          <w:sz w:val="24"/>
          <w:szCs w:val="24"/>
        </w:rPr>
        <w:t xml:space="preserve"> specific and selective diagnostics. However</w:t>
      </w:r>
      <w:r w:rsidR="002A7FEC">
        <w:rPr>
          <w:rFonts w:ascii="Times New Roman" w:hAnsi="Times New Roman"/>
          <w:sz w:val="24"/>
          <w:szCs w:val="24"/>
        </w:rPr>
        <w:t>,</w:t>
      </w:r>
      <w:r w:rsidR="0022168E">
        <w:rPr>
          <w:rFonts w:ascii="Times New Roman" w:hAnsi="Times New Roman"/>
          <w:sz w:val="24"/>
          <w:szCs w:val="24"/>
        </w:rPr>
        <w:t xml:space="preserve"> the large number of isolates should be </w:t>
      </w:r>
      <w:r w:rsidR="002A7FEC">
        <w:rPr>
          <w:rFonts w:ascii="Times New Roman" w:hAnsi="Times New Roman"/>
          <w:sz w:val="24"/>
          <w:szCs w:val="24"/>
        </w:rPr>
        <w:t xml:space="preserve">screened out to draw a more conclusive and determinative conclusion. </w:t>
      </w:r>
      <w:r w:rsidR="0022168E">
        <w:rPr>
          <w:rFonts w:ascii="Times New Roman" w:hAnsi="Times New Roman"/>
          <w:sz w:val="24"/>
          <w:szCs w:val="24"/>
        </w:rPr>
        <w:t xml:space="preserve"> </w:t>
      </w:r>
    </w:p>
    <w:p w:rsidR="003F3FA5" w:rsidRPr="00280988" w:rsidRDefault="003F3FA5" w:rsidP="004047A5">
      <w:pPr>
        <w:autoSpaceDE w:val="0"/>
        <w:autoSpaceDN w:val="0"/>
        <w:adjustRightInd w:val="0"/>
        <w:spacing w:after="0" w:line="480" w:lineRule="auto"/>
        <w:jc w:val="both"/>
        <w:rPr>
          <w:rFonts w:ascii="Times New Roman" w:hAnsi="Times New Roman"/>
          <w:b/>
          <w:sz w:val="24"/>
          <w:szCs w:val="24"/>
        </w:rPr>
      </w:pPr>
      <w:r w:rsidRPr="00280988">
        <w:rPr>
          <w:rFonts w:ascii="Times New Roman" w:hAnsi="Times New Roman"/>
          <w:b/>
          <w:sz w:val="24"/>
          <w:szCs w:val="24"/>
        </w:rPr>
        <w:t xml:space="preserve">Acknowledgement: </w:t>
      </w:r>
    </w:p>
    <w:p w:rsidR="003F3FA5" w:rsidRPr="00280988" w:rsidRDefault="003F3FA5" w:rsidP="004047A5">
      <w:pPr>
        <w:autoSpaceDE w:val="0"/>
        <w:autoSpaceDN w:val="0"/>
        <w:adjustRightInd w:val="0"/>
        <w:spacing w:after="0" w:line="480" w:lineRule="auto"/>
        <w:jc w:val="both"/>
        <w:rPr>
          <w:rFonts w:ascii="Times New Roman" w:hAnsi="Times New Roman"/>
          <w:sz w:val="24"/>
          <w:szCs w:val="24"/>
        </w:rPr>
      </w:pPr>
      <w:r w:rsidRPr="00280988">
        <w:rPr>
          <w:rFonts w:ascii="Times New Roman" w:hAnsi="Times New Roman"/>
          <w:sz w:val="24"/>
          <w:szCs w:val="24"/>
        </w:rPr>
        <w:t>The authors are highly thankful to the Director, Indian Veterinary Research Institute, Izatnagar for all the necessary facilities</w:t>
      </w:r>
      <w:r w:rsidR="00A54633">
        <w:rPr>
          <w:rFonts w:ascii="Times New Roman" w:hAnsi="Times New Roman"/>
          <w:sz w:val="24"/>
          <w:szCs w:val="24"/>
        </w:rPr>
        <w:t>.</w:t>
      </w:r>
    </w:p>
    <w:p w:rsidR="004C6B61" w:rsidRDefault="004C6B61">
      <w:pPr>
        <w:spacing w:after="0" w:line="240" w:lineRule="auto"/>
        <w:rPr>
          <w:rFonts w:ascii="Times New Roman" w:hAnsi="Times New Roman"/>
          <w:b/>
          <w:sz w:val="24"/>
          <w:szCs w:val="24"/>
        </w:rPr>
      </w:pPr>
    </w:p>
    <w:p w:rsidR="003F3FA5" w:rsidRPr="00280988" w:rsidRDefault="003F3FA5" w:rsidP="00677897">
      <w:pPr>
        <w:spacing w:after="0" w:line="240" w:lineRule="auto"/>
        <w:rPr>
          <w:rFonts w:ascii="Times New Roman" w:hAnsi="Times New Roman"/>
          <w:b/>
          <w:sz w:val="24"/>
          <w:szCs w:val="24"/>
        </w:rPr>
      </w:pPr>
      <w:r w:rsidRPr="00280988">
        <w:rPr>
          <w:rFonts w:ascii="Times New Roman" w:hAnsi="Times New Roman"/>
          <w:b/>
          <w:sz w:val="24"/>
          <w:szCs w:val="24"/>
        </w:rPr>
        <w:t xml:space="preserve">References: </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9018A6">
        <w:rPr>
          <w:rFonts w:ascii="Times New Roman" w:hAnsi="Times New Roman"/>
          <w:sz w:val="24"/>
          <w:szCs w:val="24"/>
          <w:highlight w:val="yellow"/>
        </w:rPr>
        <w:t>Alberti</w:t>
      </w:r>
      <w:r w:rsidRPr="009018A6">
        <w:rPr>
          <w:rFonts w:ascii="Times New Roman" w:hAnsi="Times New Roman"/>
          <w:sz w:val="24"/>
          <w:szCs w:val="24"/>
        </w:rPr>
        <w:t xml:space="preserve"> A, Maria FA, Bernardo C, Tiziana C, Margherita P, Sergio R, Angelo R and Morco P (2006). Molecular and antigenic characterization of a </w:t>
      </w:r>
      <w:r w:rsidRPr="009018A6">
        <w:rPr>
          <w:rFonts w:ascii="Times New Roman" w:hAnsi="Times New Roman"/>
          <w:i/>
          <w:sz w:val="24"/>
          <w:szCs w:val="24"/>
        </w:rPr>
        <w:t>Mycoplasma</w:t>
      </w:r>
      <w:r w:rsidRPr="009018A6">
        <w:rPr>
          <w:rFonts w:ascii="Times New Roman" w:hAnsi="Times New Roman"/>
          <w:sz w:val="24"/>
          <w:szCs w:val="24"/>
        </w:rPr>
        <w:t xml:space="preserve"> </w:t>
      </w:r>
      <w:r w:rsidRPr="009018A6">
        <w:rPr>
          <w:rFonts w:ascii="Times New Roman" w:hAnsi="Times New Roman"/>
          <w:i/>
          <w:sz w:val="24"/>
          <w:szCs w:val="24"/>
        </w:rPr>
        <w:t xml:space="preserve">bovis </w:t>
      </w:r>
      <w:r w:rsidRPr="009018A6">
        <w:rPr>
          <w:rFonts w:ascii="Times New Roman" w:hAnsi="Times New Roman"/>
          <w:sz w:val="24"/>
          <w:szCs w:val="24"/>
        </w:rPr>
        <w:t>strain causing an outbreak of infectious keratoconjunctivitis. J. Vet. Diagno. Inves.  18: 41-51.</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9018A6">
        <w:rPr>
          <w:rFonts w:ascii="Times New Roman" w:hAnsi="Times New Roman"/>
          <w:sz w:val="24"/>
          <w:szCs w:val="24"/>
          <w:highlight w:val="yellow"/>
        </w:rPr>
        <w:t>Ayling</w:t>
      </w:r>
      <w:r w:rsidRPr="009018A6">
        <w:rPr>
          <w:rFonts w:ascii="Times New Roman" w:hAnsi="Times New Roman"/>
          <w:sz w:val="24"/>
          <w:szCs w:val="24"/>
        </w:rPr>
        <w:t xml:space="preserve"> RD, Nicholas RA and Johansson KE (1997). Application of the polymerase chain reaction for the routine identification of </w:t>
      </w:r>
      <w:r w:rsidRPr="009018A6">
        <w:rPr>
          <w:rFonts w:ascii="Times New Roman" w:hAnsi="Times New Roman"/>
          <w:i/>
          <w:sz w:val="24"/>
          <w:szCs w:val="24"/>
        </w:rPr>
        <w:t>Mycoplasma bovis</w:t>
      </w:r>
      <w:r w:rsidRPr="009018A6">
        <w:rPr>
          <w:rFonts w:ascii="Times New Roman" w:hAnsi="Times New Roman"/>
          <w:sz w:val="24"/>
          <w:szCs w:val="24"/>
        </w:rPr>
        <w:t>. Vet. Rec. 141, 307-308.</w:t>
      </w:r>
    </w:p>
    <w:p w:rsidR="009C61EC" w:rsidRPr="009018A6" w:rsidRDefault="009C61EC" w:rsidP="009018A6">
      <w:pPr>
        <w:pStyle w:val="ListParagraph"/>
        <w:numPr>
          <w:ilvl w:val="0"/>
          <w:numId w:val="8"/>
        </w:numPr>
        <w:autoSpaceDE w:val="0"/>
        <w:autoSpaceDN w:val="0"/>
        <w:adjustRightInd w:val="0"/>
        <w:spacing w:after="0" w:line="480" w:lineRule="auto"/>
        <w:jc w:val="both"/>
        <w:rPr>
          <w:rFonts w:ascii="Times New Roman" w:hAnsi="Times New Roman"/>
          <w:sz w:val="24"/>
          <w:szCs w:val="24"/>
        </w:rPr>
      </w:pPr>
      <w:r w:rsidRPr="009018A6">
        <w:rPr>
          <w:rFonts w:ascii="Times New Roman" w:hAnsi="Times New Roman"/>
          <w:sz w:val="24"/>
          <w:szCs w:val="24"/>
          <w:highlight w:val="yellow"/>
        </w:rPr>
        <w:t>Bhanuprakash</w:t>
      </w:r>
      <w:r w:rsidRPr="009018A6">
        <w:rPr>
          <w:rFonts w:ascii="Times New Roman" w:hAnsi="Times New Roman"/>
          <w:sz w:val="24"/>
          <w:szCs w:val="24"/>
        </w:rPr>
        <w:t xml:space="preserve"> V and Srivastava NC (1996). Partial purification and electrophoretic profile of </w:t>
      </w:r>
      <w:r w:rsidRPr="009018A6">
        <w:rPr>
          <w:rFonts w:ascii="Times New Roman" w:hAnsi="Times New Roman"/>
          <w:i/>
          <w:sz w:val="24"/>
          <w:szCs w:val="24"/>
        </w:rPr>
        <w:t>M. arginini</w:t>
      </w:r>
      <w:r w:rsidRPr="009018A6">
        <w:rPr>
          <w:rFonts w:ascii="Times New Roman" w:hAnsi="Times New Roman"/>
          <w:sz w:val="24"/>
          <w:szCs w:val="24"/>
        </w:rPr>
        <w:t xml:space="preserve"> antigenic preparations. Ind. J. Anim. Sci., 66(6): 542-544.</w:t>
      </w:r>
    </w:p>
    <w:p w:rsidR="009018A6" w:rsidRPr="00280988" w:rsidRDefault="009018A6" w:rsidP="009018A6">
      <w:pPr>
        <w:pStyle w:val="ListParagraph"/>
        <w:numPr>
          <w:ilvl w:val="0"/>
          <w:numId w:val="8"/>
        </w:numPr>
        <w:shd w:val="clear" w:color="auto" w:fill="FFFFFF"/>
        <w:spacing w:after="0" w:line="480" w:lineRule="auto"/>
        <w:jc w:val="both"/>
        <w:rPr>
          <w:rFonts w:ascii="Times New Roman" w:eastAsia="Times New Roman" w:hAnsi="Times New Roman"/>
          <w:sz w:val="24"/>
          <w:szCs w:val="24"/>
        </w:rPr>
      </w:pPr>
      <w:r w:rsidRPr="00280988">
        <w:rPr>
          <w:rFonts w:ascii="Times New Roman" w:eastAsia="Times New Roman" w:hAnsi="Times New Roman"/>
          <w:sz w:val="24"/>
          <w:szCs w:val="24"/>
        </w:rPr>
        <w:t>Boothby JT,</w:t>
      </w:r>
      <w:r>
        <w:rPr>
          <w:rFonts w:ascii="Times New Roman" w:eastAsia="Times New Roman" w:hAnsi="Times New Roman"/>
          <w:sz w:val="24"/>
          <w:szCs w:val="24"/>
        </w:rPr>
        <w:t xml:space="preserve"> </w:t>
      </w:r>
      <w:r w:rsidRPr="00280988">
        <w:rPr>
          <w:rFonts w:ascii="Times New Roman" w:eastAsia="Times New Roman" w:hAnsi="Times New Roman"/>
          <w:sz w:val="24"/>
          <w:szCs w:val="24"/>
        </w:rPr>
        <w:t>Jasper DE and Rollins MH</w:t>
      </w:r>
      <w:r>
        <w:rPr>
          <w:rFonts w:ascii="Times New Roman" w:eastAsia="Times New Roman" w:hAnsi="Times New Roman"/>
          <w:sz w:val="24"/>
          <w:szCs w:val="24"/>
        </w:rPr>
        <w:t xml:space="preserve"> </w:t>
      </w:r>
      <w:r w:rsidRPr="00280988">
        <w:rPr>
          <w:rFonts w:ascii="Times New Roman" w:eastAsia="Times New Roman" w:hAnsi="Times New Roman"/>
          <w:sz w:val="24"/>
          <w:szCs w:val="24"/>
        </w:rPr>
        <w:t>(1983).Characterization of antigens from mycoplasmas of animal origen.</w:t>
      </w:r>
      <w:r>
        <w:rPr>
          <w:rFonts w:ascii="Times New Roman" w:eastAsia="Times New Roman" w:hAnsi="Times New Roman"/>
          <w:sz w:val="24"/>
          <w:szCs w:val="24"/>
        </w:rPr>
        <w:t xml:space="preserve"> </w:t>
      </w:r>
      <w:r w:rsidRPr="00280988">
        <w:rPr>
          <w:rFonts w:ascii="Times New Roman" w:eastAsia="Times New Roman" w:hAnsi="Times New Roman"/>
          <w:sz w:val="24"/>
          <w:szCs w:val="24"/>
        </w:rPr>
        <w:t>Am. J.Vet. Res., 44(3):433-439.</w:t>
      </w:r>
    </w:p>
    <w:p w:rsidR="009018A6" w:rsidRPr="00280988" w:rsidRDefault="009018A6" w:rsidP="009018A6">
      <w:pPr>
        <w:pStyle w:val="ListParagraph"/>
        <w:numPr>
          <w:ilvl w:val="0"/>
          <w:numId w:val="8"/>
        </w:numPr>
        <w:autoSpaceDE w:val="0"/>
        <w:autoSpaceDN w:val="0"/>
        <w:adjustRightInd w:val="0"/>
        <w:spacing w:after="0" w:line="480" w:lineRule="auto"/>
        <w:jc w:val="both"/>
        <w:rPr>
          <w:rFonts w:ascii="Times New Roman" w:hAnsi="Times New Roman"/>
          <w:sz w:val="24"/>
          <w:szCs w:val="24"/>
        </w:rPr>
      </w:pPr>
      <w:r w:rsidRPr="00280988">
        <w:rPr>
          <w:rFonts w:ascii="Times New Roman" w:hAnsi="Times New Roman"/>
          <w:sz w:val="24"/>
          <w:szCs w:val="24"/>
        </w:rPr>
        <w:t>Brown MB, Shearer JK and Elvinger F(1990). Mycoplasmal mastitis in a dairy herd. J. Am. Vet. Med. Assoc. 196, 1097-1101.</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9018A6">
        <w:rPr>
          <w:rFonts w:ascii="Times New Roman" w:hAnsi="Times New Roman"/>
          <w:sz w:val="24"/>
          <w:szCs w:val="24"/>
          <w:highlight w:val="yellow"/>
        </w:rPr>
        <w:t>Caswell</w:t>
      </w:r>
      <w:r w:rsidRPr="009018A6">
        <w:rPr>
          <w:rFonts w:ascii="Times New Roman" w:hAnsi="Times New Roman"/>
          <w:sz w:val="24"/>
          <w:szCs w:val="24"/>
        </w:rPr>
        <w:t xml:space="preserve"> JL and Archambault M (2007). </w:t>
      </w:r>
      <w:r w:rsidRPr="009018A6">
        <w:rPr>
          <w:rFonts w:ascii="Times New Roman" w:hAnsi="Times New Roman"/>
          <w:i/>
          <w:sz w:val="24"/>
          <w:szCs w:val="24"/>
        </w:rPr>
        <w:t>Mycoplasma</w:t>
      </w:r>
      <w:r w:rsidRPr="009018A6">
        <w:rPr>
          <w:rFonts w:ascii="Times New Roman" w:hAnsi="Times New Roman"/>
          <w:sz w:val="24"/>
          <w:szCs w:val="24"/>
        </w:rPr>
        <w:t xml:space="preserve"> </w:t>
      </w:r>
      <w:r w:rsidRPr="009018A6">
        <w:rPr>
          <w:rFonts w:ascii="Times New Roman" w:hAnsi="Times New Roman"/>
          <w:i/>
          <w:sz w:val="24"/>
          <w:szCs w:val="24"/>
        </w:rPr>
        <w:t>bovis</w:t>
      </w:r>
      <w:r w:rsidRPr="009018A6">
        <w:rPr>
          <w:rFonts w:ascii="Times New Roman" w:hAnsi="Times New Roman"/>
          <w:sz w:val="24"/>
          <w:szCs w:val="24"/>
        </w:rPr>
        <w:t xml:space="preserve"> pneumonia in cattle. Animal Health Research Reviews. 8:161 186.</w:t>
      </w:r>
    </w:p>
    <w:p w:rsidR="009018A6" w:rsidRPr="009018A6" w:rsidRDefault="009C61EC" w:rsidP="009018A6">
      <w:pPr>
        <w:pStyle w:val="ListParagraph"/>
        <w:numPr>
          <w:ilvl w:val="0"/>
          <w:numId w:val="8"/>
        </w:numPr>
        <w:shd w:val="clear" w:color="auto" w:fill="FFFFFF"/>
        <w:spacing w:after="0" w:line="480" w:lineRule="auto"/>
        <w:jc w:val="both"/>
        <w:rPr>
          <w:rFonts w:ascii="Times New Roman" w:hAnsi="Times New Roman"/>
          <w:sz w:val="24"/>
          <w:szCs w:val="24"/>
        </w:rPr>
      </w:pPr>
      <w:r w:rsidRPr="009018A6">
        <w:rPr>
          <w:rFonts w:ascii="Times New Roman" w:hAnsi="Times New Roman"/>
          <w:color w:val="000000"/>
          <w:sz w:val="24"/>
          <w:szCs w:val="24"/>
          <w:highlight w:val="yellow"/>
        </w:rPr>
        <w:t>Gummelt</w:t>
      </w:r>
      <w:r w:rsidRPr="009018A6">
        <w:rPr>
          <w:rFonts w:ascii="Times New Roman" w:hAnsi="Times New Roman"/>
          <w:color w:val="000000"/>
          <w:sz w:val="24"/>
          <w:szCs w:val="24"/>
        </w:rPr>
        <w:t xml:space="preserve"> I, Hotzel H, Runge M and Kirchoff H (1996). Toxonomic relationship between </w:t>
      </w:r>
      <w:r w:rsidRPr="009018A6">
        <w:rPr>
          <w:rFonts w:ascii="Times New Roman" w:hAnsi="Times New Roman"/>
          <w:i/>
          <w:color w:val="000000"/>
          <w:sz w:val="24"/>
          <w:szCs w:val="24"/>
        </w:rPr>
        <w:t>M.bovis</w:t>
      </w:r>
      <w:r w:rsidRPr="009018A6">
        <w:rPr>
          <w:rFonts w:ascii="Times New Roman" w:hAnsi="Times New Roman"/>
          <w:color w:val="000000"/>
          <w:sz w:val="24"/>
          <w:szCs w:val="24"/>
        </w:rPr>
        <w:t xml:space="preserve"> and </w:t>
      </w:r>
      <w:r w:rsidRPr="009018A6">
        <w:rPr>
          <w:rFonts w:ascii="Times New Roman" w:hAnsi="Times New Roman"/>
          <w:i/>
          <w:color w:val="000000"/>
          <w:sz w:val="24"/>
          <w:szCs w:val="24"/>
        </w:rPr>
        <w:t>M. agalactiae.</w:t>
      </w:r>
      <w:r w:rsidRPr="009018A6">
        <w:rPr>
          <w:rFonts w:ascii="Times New Roman" w:hAnsi="Times New Roman"/>
          <w:sz w:val="24"/>
          <w:szCs w:val="24"/>
        </w:rPr>
        <w:t xml:space="preserve"> In Cost 826; Mycoplasmas of ruminants: pathogenicity, diagnostics, epidemiology and molecular genetics. Eds. J. Frey and K. Sarris. 1996, pp 27-29.</w:t>
      </w:r>
    </w:p>
    <w:p w:rsidR="009018A6" w:rsidRPr="009018A6" w:rsidRDefault="009018A6" w:rsidP="009018A6">
      <w:pPr>
        <w:pStyle w:val="ListParagraph"/>
        <w:numPr>
          <w:ilvl w:val="0"/>
          <w:numId w:val="8"/>
        </w:numPr>
        <w:shd w:val="clear" w:color="auto" w:fill="FFFFFF"/>
        <w:spacing w:after="0" w:line="480" w:lineRule="auto"/>
        <w:jc w:val="both"/>
        <w:rPr>
          <w:rFonts w:ascii="Times New Roman" w:hAnsi="Times New Roman"/>
          <w:sz w:val="24"/>
          <w:szCs w:val="24"/>
        </w:rPr>
      </w:pPr>
      <w:r w:rsidRPr="009018A6">
        <w:rPr>
          <w:rFonts w:ascii="Times New Roman" w:eastAsia="Times New Roman" w:hAnsi="Times New Roman"/>
          <w:sz w:val="24"/>
          <w:szCs w:val="24"/>
        </w:rPr>
        <w:t>Jones GE (1989). Contagious caprine pleuropneumonia. Technical series No.9. Off.Int. des Epiz., Paris, France.</w:t>
      </w:r>
    </w:p>
    <w:p w:rsidR="009C61EC" w:rsidRPr="009018A6" w:rsidRDefault="009C61EC" w:rsidP="009018A6">
      <w:pPr>
        <w:pStyle w:val="ListParagraph"/>
        <w:numPr>
          <w:ilvl w:val="0"/>
          <w:numId w:val="8"/>
        </w:numPr>
        <w:shd w:val="clear" w:color="auto" w:fill="FFFFFF"/>
        <w:spacing w:after="0" w:line="360" w:lineRule="auto"/>
        <w:jc w:val="both"/>
        <w:rPr>
          <w:rFonts w:ascii="Times New Roman" w:eastAsia="Times New Roman" w:hAnsi="Times New Roman"/>
          <w:sz w:val="24"/>
          <w:szCs w:val="24"/>
        </w:rPr>
      </w:pPr>
      <w:r w:rsidRPr="009018A6">
        <w:rPr>
          <w:rFonts w:ascii="Times New Roman" w:eastAsia="Times New Roman" w:hAnsi="Times New Roman"/>
          <w:sz w:val="24"/>
          <w:szCs w:val="24"/>
          <w:highlight w:val="yellow"/>
        </w:rPr>
        <w:t>Kittelberger</w:t>
      </w:r>
      <w:r w:rsidRPr="009018A6">
        <w:rPr>
          <w:rFonts w:ascii="Times New Roman" w:hAnsi="Times New Roman"/>
          <w:sz w:val="24"/>
          <w:szCs w:val="24"/>
        </w:rPr>
        <w:t xml:space="preserve"> R, O’Keefe JS, Meynell R, Sewell M, Rosati S, Lambert M, Dufour P and Pépin M (2006). Comparison of four diagnostic tests for the identification of serum antibodies in small ruminants infected with </w:t>
      </w:r>
      <w:r w:rsidRPr="009018A6">
        <w:rPr>
          <w:rFonts w:ascii="Times New Roman" w:hAnsi="Times New Roman"/>
          <w:i/>
          <w:sz w:val="24"/>
          <w:szCs w:val="24"/>
        </w:rPr>
        <w:t>Mycoplasma</w:t>
      </w:r>
      <w:r w:rsidRPr="009018A6">
        <w:rPr>
          <w:rFonts w:ascii="Times New Roman" w:hAnsi="Times New Roman"/>
          <w:sz w:val="24"/>
          <w:szCs w:val="24"/>
        </w:rPr>
        <w:t xml:space="preserve"> </w:t>
      </w:r>
      <w:r w:rsidRPr="009018A6">
        <w:rPr>
          <w:rFonts w:ascii="Times New Roman" w:hAnsi="Times New Roman"/>
          <w:i/>
          <w:sz w:val="24"/>
          <w:szCs w:val="24"/>
        </w:rPr>
        <w:t>agalactiae</w:t>
      </w:r>
      <w:r w:rsidRPr="009018A6">
        <w:rPr>
          <w:rFonts w:ascii="Times New Roman" w:hAnsi="Times New Roman"/>
          <w:sz w:val="24"/>
          <w:szCs w:val="24"/>
        </w:rPr>
        <w:t xml:space="preserve">. </w:t>
      </w:r>
      <w:r w:rsidRPr="009018A6">
        <w:rPr>
          <w:rFonts w:ascii="Times New Roman" w:eastAsia="Times New Roman" w:hAnsi="Times New Roman"/>
          <w:sz w:val="24"/>
          <w:szCs w:val="24"/>
        </w:rPr>
        <w:t>New Zealand Vet. J.</w:t>
      </w:r>
      <w:r w:rsidRPr="009018A6">
        <w:rPr>
          <w:rFonts w:ascii="Times New Roman" w:eastAsia="Times New Roman" w:hAnsi="Times New Roman"/>
          <w:i/>
          <w:sz w:val="24"/>
          <w:szCs w:val="24"/>
        </w:rPr>
        <w:t xml:space="preserve"> </w:t>
      </w:r>
      <w:r w:rsidRPr="009018A6">
        <w:rPr>
          <w:rFonts w:ascii="Times New Roman" w:eastAsia="Times New Roman" w:hAnsi="Times New Roman"/>
          <w:sz w:val="24"/>
          <w:szCs w:val="24"/>
        </w:rPr>
        <w:t>54(1):10</w:t>
      </w:r>
      <w:r w:rsidRPr="009018A6">
        <w:rPr>
          <w:rFonts w:ascii="Times New Roman" w:hAnsi="Times New Roman"/>
          <w:sz w:val="24"/>
          <w:szCs w:val="24"/>
        </w:rPr>
        <w:t>-15.</w:t>
      </w:r>
      <w:r w:rsidRPr="009018A6">
        <w:rPr>
          <w:rFonts w:ascii="Times New Roman" w:eastAsia="Times New Roman" w:hAnsi="Times New Roman"/>
          <w:sz w:val="24"/>
          <w:szCs w:val="24"/>
        </w:rPr>
        <w:t xml:space="preserve"> </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9018A6">
        <w:rPr>
          <w:rFonts w:ascii="Times New Roman" w:hAnsi="Times New Roman"/>
          <w:sz w:val="24"/>
          <w:szCs w:val="24"/>
          <w:highlight w:val="yellow"/>
        </w:rPr>
        <w:lastRenderedPageBreak/>
        <w:t>Kumar</w:t>
      </w:r>
      <w:r w:rsidRPr="009018A6">
        <w:rPr>
          <w:rFonts w:ascii="Times New Roman" w:hAnsi="Times New Roman"/>
          <w:sz w:val="24"/>
          <w:szCs w:val="24"/>
        </w:rPr>
        <w:t xml:space="preserve"> A, Verma AK and Rahal A (2011). </w:t>
      </w:r>
      <w:r w:rsidRPr="009018A6">
        <w:rPr>
          <w:rFonts w:ascii="Times New Roman" w:hAnsi="Times New Roman"/>
          <w:i/>
          <w:sz w:val="24"/>
          <w:szCs w:val="24"/>
        </w:rPr>
        <w:t>Mycoplasma bovis</w:t>
      </w:r>
      <w:r w:rsidRPr="009018A6">
        <w:rPr>
          <w:rFonts w:ascii="Times New Roman" w:hAnsi="Times New Roman"/>
          <w:sz w:val="24"/>
          <w:szCs w:val="24"/>
        </w:rPr>
        <w:t>, A multi disease producing pathogen: an overview.  Asian J. of Anim. and Veterinary Advances. 6(6):537-546.</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lang w:val="de-DE"/>
        </w:rPr>
      </w:pPr>
      <w:r w:rsidRPr="009018A6">
        <w:rPr>
          <w:rFonts w:ascii="Times New Roman" w:hAnsi="Times New Roman"/>
          <w:sz w:val="24"/>
          <w:szCs w:val="24"/>
          <w:highlight w:val="yellow"/>
          <w:lang w:val="de-DE"/>
        </w:rPr>
        <w:t>Kumar</w:t>
      </w:r>
      <w:r w:rsidRPr="009018A6">
        <w:rPr>
          <w:rFonts w:ascii="Times New Roman" w:hAnsi="Times New Roman"/>
          <w:sz w:val="24"/>
          <w:szCs w:val="24"/>
          <w:lang w:val="de-DE"/>
        </w:rPr>
        <w:t xml:space="preserve"> A, Verma AK, Gangwar N</w:t>
      </w:r>
      <w:r w:rsidR="00D14037" w:rsidRPr="009018A6">
        <w:rPr>
          <w:rFonts w:ascii="Times New Roman" w:hAnsi="Times New Roman"/>
          <w:sz w:val="24"/>
          <w:szCs w:val="24"/>
          <w:lang w:val="de-DE"/>
        </w:rPr>
        <w:t xml:space="preserve"> </w:t>
      </w:r>
      <w:r w:rsidRPr="009018A6">
        <w:rPr>
          <w:rFonts w:ascii="Times New Roman" w:hAnsi="Times New Roman"/>
          <w:sz w:val="24"/>
          <w:szCs w:val="24"/>
          <w:lang w:val="de-DE"/>
        </w:rPr>
        <w:t>and Rahal A</w:t>
      </w:r>
      <w:r w:rsidR="00D14037" w:rsidRPr="009018A6">
        <w:rPr>
          <w:rFonts w:ascii="Times New Roman" w:hAnsi="Times New Roman"/>
          <w:sz w:val="24"/>
          <w:szCs w:val="24"/>
          <w:lang w:val="de-DE"/>
        </w:rPr>
        <w:t xml:space="preserve"> </w:t>
      </w:r>
      <w:r w:rsidRPr="009018A6">
        <w:rPr>
          <w:rFonts w:ascii="Times New Roman" w:hAnsi="Times New Roman"/>
          <w:sz w:val="24"/>
          <w:szCs w:val="24"/>
          <w:lang w:val="de-DE"/>
        </w:rPr>
        <w:t xml:space="preserve">(2012). Isolaion, characterization and antibiogram of </w:t>
      </w:r>
      <w:r w:rsidRPr="009018A6">
        <w:rPr>
          <w:rFonts w:ascii="Times New Roman" w:hAnsi="Times New Roman"/>
          <w:i/>
          <w:sz w:val="24"/>
          <w:szCs w:val="24"/>
          <w:lang w:val="de-DE"/>
        </w:rPr>
        <w:t>Mycoplasma bovis</w:t>
      </w:r>
      <w:r w:rsidRPr="009018A6">
        <w:rPr>
          <w:rFonts w:ascii="Times New Roman" w:hAnsi="Times New Roman"/>
          <w:sz w:val="24"/>
          <w:szCs w:val="24"/>
          <w:lang w:val="de-DE"/>
        </w:rPr>
        <w:t xml:space="preserve"> in sheep pneumonia. Asian Journal of Animal and Veterinary Advances</w:t>
      </w:r>
      <w:r w:rsidR="00D14037" w:rsidRPr="009018A6">
        <w:rPr>
          <w:rFonts w:ascii="Times New Roman" w:hAnsi="Times New Roman"/>
          <w:sz w:val="24"/>
          <w:szCs w:val="24"/>
          <w:lang w:val="de-DE"/>
        </w:rPr>
        <w:t>.</w:t>
      </w:r>
      <w:r w:rsidRPr="009018A6">
        <w:rPr>
          <w:rFonts w:ascii="Times New Roman" w:hAnsi="Times New Roman"/>
          <w:sz w:val="24"/>
          <w:szCs w:val="24"/>
          <w:lang w:val="de-DE"/>
        </w:rPr>
        <w:t xml:space="preserve"> 7(2): 149-157.</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9018A6">
        <w:rPr>
          <w:rFonts w:ascii="Times New Roman" w:hAnsi="Times New Roman"/>
          <w:sz w:val="24"/>
          <w:szCs w:val="24"/>
          <w:highlight w:val="yellow"/>
        </w:rPr>
        <w:t>Kumar</w:t>
      </w:r>
      <w:r w:rsidRPr="009018A6">
        <w:rPr>
          <w:rFonts w:ascii="Times New Roman" w:hAnsi="Times New Roman"/>
          <w:sz w:val="24"/>
          <w:szCs w:val="24"/>
        </w:rPr>
        <w:t xml:space="preserve"> A and Singh VP</w:t>
      </w:r>
      <w:r w:rsidR="00D14037" w:rsidRPr="009018A6">
        <w:rPr>
          <w:rFonts w:ascii="Times New Roman" w:hAnsi="Times New Roman"/>
          <w:sz w:val="24"/>
          <w:szCs w:val="24"/>
        </w:rPr>
        <w:t xml:space="preserve"> </w:t>
      </w:r>
      <w:r w:rsidRPr="009018A6">
        <w:rPr>
          <w:rFonts w:ascii="Times New Roman" w:hAnsi="Times New Roman"/>
          <w:sz w:val="24"/>
          <w:szCs w:val="24"/>
        </w:rPr>
        <w:t xml:space="preserve">(2011a). Characterization of </w:t>
      </w:r>
      <w:r w:rsidRPr="009018A6">
        <w:rPr>
          <w:rFonts w:ascii="Times New Roman" w:hAnsi="Times New Roman"/>
          <w:i/>
          <w:sz w:val="24"/>
          <w:szCs w:val="24"/>
        </w:rPr>
        <w:t>Mycoplasma</w:t>
      </w:r>
      <w:r w:rsidRPr="009018A6">
        <w:rPr>
          <w:rFonts w:ascii="Times New Roman" w:hAnsi="Times New Roman"/>
          <w:sz w:val="24"/>
          <w:szCs w:val="24"/>
        </w:rPr>
        <w:t xml:space="preserve"> </w:t>
      </w:r>
      <w:r w:rsidRPr="009018A6">
        <w:rPr>
          <w:rFonts w:ascii="Times New Roman" w:hAnsi="Times New Roman"/>
          <w:i/>
          <w:sz w:val="24"/>
          <w:szCs w:val="24"/>
        </w:rPr>
        <w:t>agalactiae</w:t>
      </w:r>
      <w:r w:rsidRPr="009018A6">
        <w:rPr>
          <w:rFonts w:ascii="Times New Roman" w:hAnsi="Times New Roman"/>
          <w:sz w:val="24"/>
          <w:szCs w:val="24"/>
        </w:rPr>
        <w:t xml:space="preserve"> sonicated supernatant protein antigens (SSA) by Sephadex G-200 column chromatography and SDS-PAGE. Ind. Vet. J. 85(5): 09-10.</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9018A6">
        <w:rPr>
          <w:rFonts w:ascii="Times New Roman" w:hAnsi="Times New Roman"/>
          <w:sz w:val="24"/>
          <w:szCs w:val="24"/>
          <w:highlight w:val="yellow"/>
        </w:rPr>
        <w:t>Kumar</w:t>
      </w:r>
      <w:r w:rsidRPr="009018A6">
        <w:rPr>
          <w:rFonts w:ascii="Times New Roman" w:hAnsi="Times New Roman"/>
          <w:sz w:val="24"/>
          <w:szCs w:val="24"/>
        </w:rPr>
        <w:t xml:space="preserve"> A</w:t>
      </w:r>
      <w:r w:rsidR="00D14037" w:rsidRPr="009018A6">
        <w:rPr>
          <w:rFonts w:ascii="Times New Roman" w:hAnsi="Times New Roman"/>
          <w:sz w:val="24"/>
          <w:szCs w:val="24"/>
        </w:rPr>
        <w:t xml:space="preserve"> and Singh</w:t>
      </w:r>
      <w:r w:rsidRPr="009018A6">
        <w:rPr>
          <w:rFonts w:ascii="Times New Roman" w:hAnsi="Times New Roman"/>
          <w:sz w:val="24"/>
          <w:szCs w:val="24"/>
        </w:rPr>
        <w:t xml:space="preserve"> VP (2011b). Characterization of </w:t>
      </w:r>
      <w:r w:rsidRPr="009018A6">
        <w:rPr>
          <w:rFonts w:ascii="Times New Roman" w:hAnsi="Times New Roman"/>
          <w:i/>
          <w:sz w:val="24"/>
          <w:szCs w:val="24"/>
        </w:rPr>
        <w:t>Mycoplasma</w:t>
      </w:r>
      <w:r w:rsidRPr="009018A6">
        <w:rPr>
          <w:rFonts w:ascii="Times New Roman" w:hAnsi="Times New Roman"/>
          <w:sz w:val="24"/>
          <w:szCs w:val="24"/>
        </w:rPr>
        <w:t xml:space="preserve"> </w:t>
      </w:r>
      <w:r w:rsidRPr="009018A6">
        <w:rPr>
          <w:rFonts w:ascii="Times New Roman" w:hAnsi="Times New Roman"/>
          <w:i/>
          <w:sz w:val="24"/>
          <w:szCs w:val="24"/>
        </w:rPr>
        <w:t>bovis</w:t>
      </w:r>
      <w:r w:rsidRPr="009018A6">
        <w:rPr>
          <w:rFonts w:ascii="Times New Roman" w:hAnsi="Times New Roman"/>
          <w:sz w:val="24"/>
          <w:szCs w:val="24"/>
        </w:rPr>
        <w:t xml:space="preserve"> sonicated supernatant antigens (SSA). Ind. Vet. J. 85(12): 09-10.</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9018A6">
        <w:rPr>
          <w:rFonts w:ascii="Times New Roman" w:hAnsi="Times New Roman"/>
          <w:sz w:val="24"/>
          <w:szCs w:val="24"/>
          <w:highlight w:val="yellow"/>
        </w:rPr>
        <w:t>Kumar</w:t>
      </w:r>
      <w:r w:rsidRPr="009018A6">
        <w:rPr>
          <w:rFonts w:ascii="Times New Roman" w:hAnsi="Times New Roman"/>
          <w:sz w:val="24"/>
          <w:szCs w:val="24"/>
        </w:rPr>
        <w:t xml:space="preserve"> A, Srivastava NC and Singh VP (2010). Polyacrylamide gel electrophoresis (PAGE) of </w:t>
      </w:r>
      <w:r w:rsidRPr="009018A6">
        <w:rPr>
          <w:rFonts w:ascii="Times New Roman" w:hAnsi="Times New Roman"/>
          <w:i/>
          <w:sz w:val="24"/>
          <w:szCs w:val="24"/>
        </w:rPr>
        <w:t>Mycoplasma</w:t>
      </w:r>
      <w:r w:rsidRPr="009018A6">
        <w:rPr>
          <w:rFonts w:ascii="Times New Roman" w:hAnsi="Times New Roman"/>
          <w:sz w:val="24"/>
          <w:szCs w:val="24"/>
        </w:rPr>
        <w:t xml:space="preserve"> </w:t>
      </w:r>
      <w:r w:rsidRPr="009018A6">
        <w:rPr>
          <w:rFonts w:ascii="Times New Roman" w:hAnsi="Times New Roman"/>
          <w:i/>
          <w:sz w:val="24"/>
          <w:szCs w:val="24"/>
        </w:rPr>
        <w:t>agalactiae</w:t>
      </w:r>
      <w:r w:rsidRPr="009018A6">
        <w:rPr>
          <w:rFonts w:ascii="Times New Roman" w:hAnsi="Times New Roman"/>
          <w:sz w:val="24"/>
          <w:szCs w:val="24"/>
        </w:rPr>
        <w:t xml:space="preserve"> and </w:t>
      </w:r>
      <w:r w:rsidRPr="009018A6">
        <w:rPr>
          <w:rFonts w:ascii="Times New Roman" w:hAnsi="Times New Roman"/>
          <w:i/>
          <w:sz w:val="24"/>
          <w:szCs w:val="24"/>
        </w:rPr>
        <w:t>Mycoplasma</w:t>
      </w:r>
      <w:r w:rsidRPr="009018A6">
        <w:rPr>
          <w:rFonts w:ascii="Times New Roman" w:hAnsi="Times New Roman"/>
          <w:sz w:val="24"/>
          <w:szCs w:val="24"/>
        </w:rPr>
        <w:t xml:space="preserve"> </w:t>
      </w:r>
      <w:r w:rsidRPr="009018A6">
        <w:rPr>
          <w:rFonts w:ascii="Times New Roman" w:hAnsi="Times New Roman"/>
          <w:i/>
          <w:sz w:val="24"/>
          <w:szCs w:val="24"/>
        </w:rPr>
        <w:t xml:space="preserve">bovis. </w:t>
      </w:r>
      <w:r w:rsidRPr="009018A6">
        <w:rPr>
          <w:rFonts w:ascii="Times New Roman" w:hAnsi="Times New Roman"/>
          <w:sz w:val="24"/>
          <w:szCs w:val="24"/>
        </w:rPr>
        <w:t>Indian Journal of small ruminants</w:t>
      </w:r>
      <w:r w:rsidRPr="009018A6">
        <w:rPr>
          <w:rFonts w:ascii="Times New Roman" w:hAnsi="Times New Roman"/>
          <w:i/>
          <w:sz w:val="24"/>
          <w:szCs w:val="24"/>
        </w:rPr>
        <w:t>.</w:t>
      </w:r>
      <w:r w:rsidRPr="009018A6">
        <w:rPr>
          <w:rFonts w:ascii="Times New Roman" w:hAnsi="Times New Roman"/>
          <w:sz w:val="24"/>
          <w:szCs w:val="24"/>
        </w:rPr>
        <w:t xml:space="preserve"> 16(2):271-273.</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9018A6">
        <w:rPr>
          <w:rFonts w:ascii="Times New Roman" w:hAnsi="Times New Roman"/>
          <w:bCs/>
          <w:sz w:val="24"/>
          <w:szCs w:val="24"/>
          <w:highlight w:val="yellow"/>
        </w:rPr>
        <w:t>Kumar</w:t>
      </w:r>
      <w:r w:rsidRPr="009018A6">
        <w:rPr>
          <w:rFonts w:ascii="Times New Roman" w:hAnsi="Times New Roman"/>
          <w:bCs/>
          <w:sz w:val="24"/>
          <w:szCs w:val="24"/>
        </w:rPr>
        <w:t xml:space="preserve"> A,</w:t>
      </w:r>
      <w:r w:rsidR="00D14037" w:rsidRPr="009018A6">
        <w:rPr>
          <w:rFonts w:ascii="Times New Roman" w:hAnsi="Times New Roman"/>
          <w:sz w:val="24"/>
          <w:szCs w:val="24"/>
        </w:rPr>
        <w:t xml:space="preserve"> Srivastava </w:t>
      </w:r>
      <w:r w:rsidRPr="009018A6">
        <w:rPr>
          <w:rFonts w:ascii="Times New Roman" w:hAnsi="Times New Roman"/>
          <w:sz w:val="24"/>
          <w:szCs w:val="24"/>
        </w:rPr>
        <w:t xml:space="preserve">NC and Singh VP (2002). Rapid identification of </w:t>
      </w:r>
      <w:r w:rsidRPr="009018A6">
        <w:rPr>
          <w:rFonts w:ascii="Times New Roman" w:hAnsi="Times New Roman"/>
          <w:i/>
          <w:iCs/>
          <w:sz w:val="24"/>
          <w:szCs w:val="24"/>
        </w:rPr>
        <w:t>M. agalactiae</w:t>
      </w:r>
      <w:r w:rsidRPr="009018A6">
        <w:rPr>
          <w:rFonts w:ascii="Times New Roman" w:hAnsi="Times New Roman"/>
          <w:sz w:val="24"/>
          <w:szCs w:val="24"/>
        </w:rPr>
        <w:t xml:space="preserve"> and </w:t>
      </w:r>
      <w:r w:rsidRPr="009018A6">
        <w:rPr>
          <w:rFonts w:ascii="Times New Roman" w:hAnsi="Times New Roman"/>
          <w:i/>
          <w:iCs/>
          <w:sz w:val="24"/>
          <w:szCs w:val="24"/>
        </w:rPr>
        <w:t xml:space="preserve">M. bovis </w:t>
      </w:r>
      <w:r w:rsidRPr="009018A6">
        <w:rPr>
          <w:rFonts w:ascii="Times New Roman" w:hAnsi="Times New Roman"/>
          <w:sz w:val="24"/>
          <w:szCs w:val="24"/>
        </w:rPr>
        <w:t>by immuno binding assay. Ind. J. Comp. Microbiol. Imm. Inf. Dis. 23(2).161-163.</w:t>
      </w:r>
    </w:p>
    <w:p w:rsidR="009C61EC" w:rsidRPr="009018A6" w:rsidRDefault="009C61EC" w:rsidP="009018A6">
      <w:pPr>
        <w:pStyle w:val="ListParagraph"/>
        <w:numPr>
          <w:ilvl w:val="0"/>
          <w:numId w:val="8"/>
        </w:numPr>
        <w:autoSpaceDE w:val="0"/>
        <w:autoSpaceDN w:val="0"/>
        <w:adjustRightInd w:val="0"/>
        <w:spacing w:after="0" w:line="360" w:lineRule="auto"/>
        <w:jc w:val="both"/>
        <w:rPr>
          <w:rFonts w:ascii="Times New Roman" w:hAnsi="Times New Roman"/>
          <w:sz w:val="24"/>
          <w:szCs w:val="24"/>
        </w:rPr>
      </w:pPr>
      <w:r w:rsidRPr="009018A6">
        <w:rPr>
          <w:rFonts w:ascii="Times New Roman" w:hAnsi="Times New Roman"/>
          <w:sz w:val="24"/>
          <w:szCs w:val="24"/>
          <w:highlight w:val="yellow"/>
        </w:rPr>
        <w:t>Kumar</w:t>
      </w:r>
      <w:r w:rsidRPr="009018A6">
        <w:rPr>
          <w:rFonts w:ascii="Times New Roman" w:hAnsi="Times New Roman"/>
          <w:sz w:val="24"/>
          <w:szCs w:val="24"/>
        </w:rPr>
        <w:t xml:space="preserve"> M, Singh VP</w:t>
      </w:r>
      <w:r w:rsidR="00D14037" w:rsidRPr="009018A6">
        <w:rPr>
          <w:rFonts w:ascii="Times New Roman" w:hAnsi="Times New Roman"/>
          <w:sz w:val="24"/>
          <w:szCs w:val="24"/>
        </w:rPr>
        <w:t>, Srivastava</w:t>
      </w:r>
      <w:r w:rsidRPr="009018A6">
        <w:rPr>
          <w:rFonts w:ascii="Times New Roman" w:hAnsi="Times New Roman"/>
          <w:sz w:val="24"/>
          <w:szCs w:val="24"/>
        </w:rPr>
        <w:t xml:space="preserve"> NC, Singh VP</w:t>
      </w:r>
      <w:r w:rsidR="00D14037" w:rsidRPr="009018A6">
        <w:rPr>
          <w:rFonts w:ascii="Times New Roman" w:hAnsi="Times New Roman"/>
          <w:sz w:val="24"/>
          <w:szCs w:val="24"/>
        </w:rPr>
        <w:t>, Sharma</w:t>
      </w:r>
      <w:r w:rsidRPr="009018A6">
        <w:rPr>
          <w:rFonts w:ascii="Times New Roman" w:hAnsi="Times New Roman"/>
          <w:sz w:val="24"/>
          <w:szCs w:val="24"/>
        </w:rPr>
        <w:t xml:space="preserve"> B, Sunder J and </w:t>
      </w:r>
      <w:r w:rsidRPr="009018A6">
        <w:rPr>
          <w:rFonts w:ascii="Times New Roman" w:hAnsi="Times New Roman"/>
          <w:bCs/>
          <w:sz w:val="24"/>
          <w:szCs w:val="24"/>
        </w:rPr>
        <w:t>Kumar A</w:t>
      </w:r>
      <w:r w:rsidRPr="009018A6">
        <w:rPr>
          <w:rFonts w:ascii="Times New Roman" w:hAnsi="Times New Roman"/>
          <w:sz w:val="24"/>
          <w:szCs w:val="24"/>
        </w:rPr>
        <w:t xml:space="preserve"> (2001). Rapid and specific detection of </w:t>
      </w:r>
      <w:r w:rsidRPr="009018A6">
        <w:rPr>
          <w:rFonts w:ascii="Times New Roman" w:hAnsi="Times New Roman"/>
          <w:i/>
          <w:iCs/>
          <w:sz w:val="24"/>
          <w:szCs w:val="24"/>
        </w:rPr>
        <w:t>M. Mycoides</w:t>
      </w:r>
      <w:r w:rsidRPr="009018A6">
        <w:rPr>
          <w:rFonts w:ascii="Times New Roman" w:hAnsi="Times New Roman"/>
          <w:sz w:val="24"/>
          <w:szCs w:val="24"/>
        </w:rPr>
        <w:t xml:space="preserve"> cluster and differentiation of mycoides group from capricolum group by PCR. Ind. J. Comp. Microbiol. Imm. Inf. Dis. 22(2).118-121.</w:t>
      </w:r>
    </w:p>
    <w:p w:rsidR="009C61EC" w:rsidRPr="009018A6" w:rsidRDefault="009C61EC" w:rsidP="009018A6">
      <w:pPr>
        <w:pStyle w:val="ListParagraph"/>
        <w:numPr>
          <w:ilvl w:val="0"/>
          <w:numId w:val="8"/>
        </w:numPr>
        <w:shd w:val="clear" w:color="auto" w:fill="FFFFFF"/>
        <w:spacing w:after="0" w:line="360" w:lineRule="auto"/>
        <w:jc w:val="both"/>
        <w:rPr>
          <w:rFonts w:ascii="Times New Roman" w:eastAsia="Times New Roman" w:hAnsi="Times New Roman"/>
          <w:sz w:val="24"/>
          <w:szCs w:val="24"/>
        </w:rPr>
      </w:pPr>
      <w:r w:rsidRPr="009018A6">
        <w:rPr>
          <w:rFonts w:ascii="Times New Roman" w:hAnsi="Times New Roman"/>
          <w:sz w:val="24"/>
          <w:szCs w:val="24"/>
          <w:highlight w:val="yellow"/>
        </w:rPr>
        <w:t>Lowery</w:t>
      </w:r>
      <w:r w:rsidRPr="009018A6">
        <w:rPr>
          <w:rFonts w:ascii="Times New Roman" w:hAnsi="Times New Roman"/>
          <w:sz w:val="24"/>
          <w:szCs w:val="24"/>
        </w:rPr>
        <w:t xml:space="preserve"> OH, Rosenbrough NJ, Farr AL and Randall RJ (1951) Protein measurement by the Folin-phenol reagent. J. Biol. Chem. 193: 265-75.</w:t>
      </w:r>
    </w:p>
    <w:p w:rsidR="009C61EC" w:rsidRPr="009018A6" w:rsidRDefault="009C61EC" w:rsidP="009018A6">
      <w:pPr>
        <w:pStyle w:val="ListParagraph"/>
        <w:numPr>
          <w:ilvl w:val="0"/>
          <w:numId w:val="8"/>
        </w:numPr>
        <w:shd w:val="clear" w:color="auto" w:fill="FFFFFF"/>
        <w:spacing w:after="0" w:line="360" w:lineRule="auto"/>
        <w:jc w:val="both"/>
        <w:rPr>
          <w:rFonts w:ascii="Times New Roman" w:eastAsia="Times New Roman" w:hAnsi="Times New Roman"/>
          <w:sz w:val="24"/>
          <w:szCs w:val="24"/>
        </w:rPr>
      </w:pPr>
      <w:r w:rsidRPr="009018A6">
        <w:rPr>
          <w:rFonts w:ascii="Times New Roman" w:hAnsi="Times New Roman"/>
          <w:sz w:val="24"/>
          <w:szCs w:val="24"/>
          <w:highlight w:val="yellow"/>
        </w:rPr>
        <w:t>Nicholas</w:t>
      </w:r>
      <w:r w:rsidRPr="009018A6">
        <w:rPr>
          <w:rFonts w:ascii="Times New Roman" w:hAnsi="Times New Roman"/>
          <w:sz w:val="24"/>
          <w:szCs w:val="24"/>
        </w:rPr>
        <w:t xml:space="preserve"> RA, Baker SE, Ayling RD and Stipkovits L (2000). Mycoplasma infection in growing cattle. Cattle Practice 8, 115-118.</w:t>
      </w:r>
    </w:p>
    <w:p w:rsidR="009C61EC" w:rsidRPr="009018A6" w:rsidRDefault="009C61EC" w:rsidP="009018A6">
      <w:pPr>
        <w:pStyle w:val="ListParagraph"/>
        <w:numPr>
          <w:ilvl w:val="0"/>
          <w:numId w:val="8"/>
        </w:numPr>
        <w:shd w:val="clear" w:color="auto" w:fill="FFFFFF"/>
        <w:spacing w:after="0" w:line="360" w:lineRule="auto"/>
        <w:jc w:val="both"/>
        <w:rPr>
          <w:rFonts w:ascii="Times New Roman" w:hAnsi="Times New Roman"/>
          <w:sz w:val="24"/>
          <w:szCs w:val="24"/>
        </w:rPr>
      </w:pPr>
      <w:r w:rsidRPr="009018A6">
        <w:rPr>
          <w:rFonts w:ascii="Times New Roman" w:hAnsi="Times New Roman"/>
          <w:sz w:val="24"/>
          <w:szCs w:val="24"/>
          <w:highlight w:val="yellow"/>
        </w:rPr>
        <w:t>Robino</w:t>
      </w:r>
      <w:r w:rsidRPr="009018A6">
        <w:rPr>
          <w:rFonts w:ascii="Times New Roman" w:hAnsi="Times New Roman"/>
          <w:sz w:val="24"/>
          <w:szCs w:val="24"/>
        </w:rPr>
        <w:t xml:space="preserve"> P,  Alberti A, Pittau M, </w:t>
      </w:r>
      <w:r w:rsidRPr="009018A6">
        <w:rPr>
          <w:rFonts w:ascii="Times New Roman" w:hAnsi="Times New Roman"/>
          <w:sz w:val="24"/>
          <w:szCs w:val="24"/>
          <w:highlight w:val="yellow"/>
        </w:rPr>
        <w:t>et al.</w:t>
      </w:r>
      <w:r w:rsidRPr="009018A6">
        <w:rPr>
          <w:rFonts w:ascii="Times New Roman" w:hAnsi="Times New Roman"/>
          <w:sz w:val="24"/>
          <w:szCs w:val="24"/>
        </w:rPr>
        <w:t xml:space="preserve"> (2005).</w:t>
      </w:r>
      <w:r w:rsidRPr="009018A6">
        <w:rPr>
          <w:rFonts w:ascii="Times New Roman" w:hAnsi="Times New Roman"/>
          <w:b/>
          <w:bCs/>
        </w:rPr>
        <w:t xml:space="preserve"> </w:t>
      </w:r>
      <w:r w:rsidRPr="009018A6">
        <w:rPr>
          <w:rFonts w:ascii="Times New Roman" w:hAnsi="Times New Roman"/>
          <w:sz w:val="24"/>
          <w:szCs w:val="24"/>
        </w:rPr>
        <w:t xml:space="preserve">Genetic and antigenic characterization of the surface lipoprotein P48 of </w:t>
      </w:r>
      <w:r w:rsidRPr="009018A6">
        <w:rPr>
          <w:rFonts w:ascii="Times New Roman" w:hAnsi="Times New Roman"/>
          <w:i/>
          <w:sz w:val="24"/>
          <w:szCs w:val="24"/>
        </w:rPr>
        <w:t>Mycoplasma bovis</w:t>
      </w:r>
      <w:r w:rsidRPr="009018A6">
        <w:rPr>
          <w:rFonts w:ascii="Times New Roman" w:hAnsi="Times New Roman"/>
          <w:sz w:val="24"/>
          <w:szCs w:val="24"/>
        </w:rPr>
        <w:t>. Vet. Microbiol. 109: 201.</w:t>
      </w:r>
    </w:p>
    <w:p w:rsidR="009C61EC" w:rsidRPr="009018A6" w:rsidRDefault="009C61EC" w:rsidP="009018A6">
      <w:pPr>
        <w:pStyle w:val="ListParagraph"/>
        <w:numPr>
          <w:ilvl w:val="0"/>
          <w:numId w:val="8"/>
        </w:numPr>
        <w:shd w:val="clear" w:color="auto" w:fill="FFFFFF"/>
        <w:spacing w:after="0" w:line="360" w:lineRule="auto"/>
        <w:jc w:val="both"/>
        <w:rPr>
          <w:rFonts w:ascii="Times New Roman" w:eastAsia="Times New Roman" w:hAnsi="Times New Roman"/>
          <w:sz w:val="24"/>
          <w:szCs w:val="24"/>
        </w:rPr>
      </w:pPr>
      <w:r w:rsidRPr="009018A6">
        <w:rPr>
          <w:rFonts w:ascii="Times New Roman" w:hAnsi="Times New Roman"/>
          <w:sz w:val="24"/>
          <w:szCs w:val="24"/>
          <w:highlight w:val="yellow"/>
        </w:rPr>
        <w:t>Solsana</w:t>
      </w:r>
      <w:r w:rsidRPr="009018A6">
        <w:rPr>
          <w:rFonts w:ascii="Times New Roman" w:hAnsi="Times New Roman"/>
          <w:sz w:val="24"/>
          <w:szCs w:val="24"/>
        </w:rPr>
        <w:t xml:space="preserve"> M, Lambert M and Poumarat F (1996). Genomic, protein homogeneity and antigenic variability of </w:t>
      </w:r>
      <w:r w:rsidRPr="009018A6">
        <w:rPr>
          <w:rFonts w:ascii="Times New Roman" w:hAnsi="Times New Roman"/>
          <w:i/>
          <w:sz w:val="24"/>
          <w:szCs w:val="24"/>
        </w:rPr>
        <w:t>M. agalactiae</w:t>
      </w:r>
      <w:r w:rsidRPr="009018A6">
        <w:rPr>
          <w:rFonts w:ascii="Times New Roman" w:hAnsi="Times New Roman"/>
          <w:sz w:val="24"/>
          <w:szCs w:val="24"/>
        </w:rPr>
        <w:t>. Vet. Microbiol., 50:45-58.</w:t>
      </w:r>
    </w:p>
    <w:p w:rsidR="009C61EC" w:rsidRPr="009018A6" w:rsidRDefault="009C61EC" w:rsidP="009018A6">
      <w:pPr>
        <w:pStyle w:val="ListParagraph"/>
        <w:numPr>
          <w:ilvl w:val="0"/>
          <w:numId w:val="8"/>
        </w:numPr>
        <w:shd w:val="clear" w:color="auto" w:fill="FFFFFF"/>
        <w:spacing w:after="0" w:line="360" w:lineRule="auto"/>
        <w:jc w:val="both"/>
        <w:rPr>
          <w:rFonts w:ascii="Times New Roman" w:eastAsia="Times New Roman" w:hAnsi="Times New Roman"/>
          <w:sz w:val="24"/>
          <w:szCs w:val="24"/>
        </w:rPr>
      </w:pPr>
      <w:r w:rsidRPr="009018A6">
        <w:rPr>
          <w:rFonts w:ascii="Times New Roman" w:hAnsi="Times New Roman"/>
          <w:sz w:val="24"/>
          <w:szCs w:val="24"/>
          <w:highlight w:val="yellow"/>
        </w:rPr>
        <w:t>Srivastava</w:t>
      </w:r>
      <w:r w:rsidRPr="009018A6">
        <w:rPr>
          <w:rFonts w:ascii="Times New Roman" w:hAnsi="Times New Roman"/>
          <w:sz w:val="24"/>
          <w:szCs w:val="24"/>
        </w:rPr>
        <w:t xml:space="preserve"> NC (1982). Studies on the mycoplasma and acholeplasma of respiratory tract of buffaloes. PhD. Thesis, Rohilkhand University, Bareilly. UP. India.</w:t>
      </w:r>
    </w:p>
    <w:p w:rsidR="009C61EC" w:rsidRPr="009018A6" w:rsidRDefault="009C61EC" w:rsidP="009018A6">
      <w:pPr>
        <w:pStyle w:val="ListParagraph"/>
        <w:numPr>
          <w:ilvl w:val="0"/>
          <w:numId w:val="8"/>
        </w:numPr>
        <w:shd w:val="clear" w:color="auto" w:fill="FFFFFF"/>
        <w:spacing w:after="0" w:line="360" w:lineRule="auto"/>
        <w:jc w:val="both"/>
        <w:rPr>
          <w:rFonts w:ascii="Times New Roman" w:hAnsi="Times New Roman"/>
          <w:sz w:val="24"/>
          <w:szCs w:val="24"/>
        </w:rPr>
      </w:pPr>
      <w:r w:rsidRPr="009018A6">
        <w:rPr>
          <w:rFonts w:ascii="Times New Roman" w:hAnsi="Times New Roman"/>
          <w:sz w:val="24"/>
          <w:szCs w:val="24"/>
          <w:highlight w:val="yellow"/>
        </w:rPr>
        <w:lastRenderedPageBreak/>
        <w:t>Srivastava</w:t>
      </w:r>
      <w:r w:rsidRPr="009018A6">
        <w:rPr>
          <w:rFonts w:ascii="Times New Roman" w:hAnsi="Times New Roman"/>
          <w:sz w:val="24"/>
          <w:szCs w:val="24"/>
        </w:rPr>
        <w:t xml:space="preserve"> NC, Sikdar A and Somvanshi R (1992). Monitoring of serological Response in goats given killed </w:t>
      </w:r>
      <w:r w:rsidRPr="009018A6">
        <w:rPr>
          <w:rFonts w:ascii="Times New Roman" w:hAnsi="Times New Roman"/>
          <w:i/>
          <w:sz w:val="24"/>
          <w:szCs w:val="24"/>
        </w:rPr>
        <w:t>Mycoplasma capri</w:t>
      </w:r>
      <w:r w:rsidRPr="009018A6">
        <w:rPr>
          <w:rFonts w:ascii="Times New Roman" w:hAnsi="Times New Roman"/>
          <w:sz w:val="24"/>
          <w:szCs w:val="24"/>
        </w:rPr>
        <w:t xml:space="preserve"> vaccine by indirect Haemagglutination test. Ind. J. Anim. Sci. 66(1992):1037-1038.  </w:t>
      </w:r>
    </w:p>
    <w:p w:rsidR="009C61EC" w:rsidRPr="009018A6" w:rsidRDefault="009C61EC" w:rsidP="009018A6">
      <w:pPr>
        <w:pStyle w:val="ListParagraph"/>
        <w:numPr>
          <w:ilvl w:val="0"/>
          <w:numId w:val="8"/>
        </w:numPr>
        <w:shd w:val="clear" w:color="auto" w:fill="FFFFFF"/>
        <w:spacing w:after="0" w:line="360" w:lineRule="auto"/>
        <w:jc w:val="both"/>
        <w:rPr>
          <w:rFonts w:ascii="Times New Roman" w:eastAsia="Times New Roman" w:hAnsi="Times New Roman"/>
          <w:sz w:val="24"/>
          <w:szCs w:val="24"/>
        </w:rPr>
      </w:pPr>
      <w:r w:rsidRPr="009018A6">
        <w:rPr>
          <w:rFonts w:ascii="Times New Roman" w:eastAsia="Times New Roman" w:hAnsi="Times New Roman"/>
          <w:sz w:val="24"/>
          <w:szCs w:val="24"/>
          <w:highlight w:val="yellow"/>
        </w:rPr>
        <w:t>Towbin</w:t>
      </w:r>
      <w:r w:rsidRPr="009018A6">
        <w:rPr>
          <w:rFonts w:ascii="Times New Roman" w:eastAsia="Times New Roman" w:hAnsi="Times New Roman"/>
          <w:sz w:val="24"/>
          <w:szCs w:val="24"/>
        </w:rPr>
        <w:t xml:space="preserve"> H, Staehelin T and Gordon J (1979). Electrophoretic transfer of proteins from polyacrylamide gels to nitrocellulose sheets: Procedures and some applications. Proc. Natl. Acad. Sci., USA, 76(9):4350-4354.</w:t>
      </w:r>
    </w:p>
    <w:p w:rsidR="003F3FA5" w:rsidRPr="00280988" w:rsidRDefault="003F3FA5" w:rsidP="004C15E2">
      <w:pPr>
        <w:spacing w:after="0" w:line="480" w:lineRule="auto"/>
        <w:ind w:left="1440" w:hanging="1350"/>
        <w:rPr>
          <w:rFonts w:ascii="Times New Roman" w:hAnsi="Times New Roman"/>
          <w:sz w:val="24"/>
          <w:szCs w:val="24"/>
        </w:rPr>
        <w:sectPr w:rsidR="003F3FA5" w:rsidRPr="00280988" w:rsidSect="001252FB">
          <w:footerReference w:type="default" r:id="rId8"/>
          <w:pgSz w:w="12240" w:h="15840"/>
          <w:pgMar w:top="1440" w:right="1440" w:bottom="1440" w:left="1440" w:header="720" w:footer="720" w:gutter="0"/>
          <w:cols w:space="720"/>
          <w:docGrid w:linePitch="360"/>
        </w:sectPr>
      </w:pPr>
    </w:p>
    <w:p w:rsidR="0059428B" w:rsidRDefault="00677897" w:rsidP="0059428B">
      <w:pPr>
        <w:spacing w:after="0" w:line="240" w:lineRule="auto"/>
        <w:rPr>
          <w:rFonts w:ascii="Times New Roman" w:hAnsi="Times New Roman"/>
          <w:sz w:val="24"/>
          <w:szCs w:val="24"/>
        </w:rPr>
        <w:sectPr w:rsidR="0059428B" w:rsidSect="0059428B">
          <w:type w:val="continuous"/>
          <w:pgSz w:w="12240" w:h="15840"/>
          <w:pgMar w:top="1440" w:right="1440" w:bottom="1440" w:left="1440" w:header="720" w:footer="720" w:gutter="0"/>
          <w:cols w:num="2" w:space="720"/>
          <w:docGrid w:linePitch="360"/>
        </w:sectPr>
      </w:pPr>
      <w:r>
        <w:rPr>
          <w:rFonts w:ascii="Times New Roman" w:hAnsi="Times New Roman"/>
          <w:sz w:val="24"/>
          <w:szCs w:val="24"/>
        </w:rPr>
        <w:lastRenderedPageBreak/>
        <w:br w:type="page"/>
      </w:r>
    </w:p>
    <w:p w:rsidR="0059428B" w:rsidRPr="00280988" w:rsidRDefault="0059428B" w:rsidP="0059428B">
      <w:pPr>
        <w:spacing w:after="0"/>
        <w:rPr>
          <w:rFonts w:ascii="Times New Roman" w:hAnsi="Times New Roman"/>
          <w:sz w:val="24"/>
          <w:szCs w:val="24"/>
        </w:rPr>
      </w:pPr>
      <w:r w:rsidRPr="00280988">
        <w:rPr>
          <w:rFonts w:ascii="Times New Roman" w:hAnsi="Times New Roman"/>
          <w:sz w:val="24"/>
          <w:szCs w:val="24"/>
        </w:rPr>
        <w:lastRenderedPageBreak/>
        <w:t>Figure 1:</w:t>
      </w:r>
      <w:r w:rsidRPr="00280988">
        <w:rPr>
          <w:rFonts w:ascii="Times New Roman" w:hAnsi="Times New Roman"/>
          <w:i/>
          <w:sz w:val="24"/>
          <w:szCs w:val="24"/>
        </w:rPr>
        <w:t>M.bovis</w:t>
      </w:r>
      <w:r w:rsidRPr="00280988">
        <w:rPr>
          <w:rFonts w:ascii="Times New Roman" w:hAnsi="Times New Roman"/>
          <w:sz w:val="24"/>
          <w:szCs w:val="24"/>
        </w:rPr>
        <w:t xml:space="preserve"> SDS-PAGE profile</w:t>
      </w:r>
    </w:p>
    <w:p w:rsidR="0059428B" w:rsidRPr="00280988" w:rsidRDefault="0059428B" w:rsidP="0059428B">
      <w:pPr>
        <w:spacing w:after="0"/>
        <w:rPr>
          <w:rFonts w:ascii="Times New Roman" w:hAnsi="Times New Roman"/>
          <w:sz w:val="24"/>
          <w:szCs w:val="24"/>
        </w:rPr>
      </w:pPr>
      <w:r w:rsidRPr="00280988">
        <w:rPr>
          <w:rFonts w:ascii="Times New Roman" w:hAnsi="Times New Roman"/>
          <w:sz w:val="24"/>
          <w:szCs w:val="24"/>
        </w:rPr>
        <w:t>Lane E: Whole cell antigen</w:t>
      </w:r>
    </w:p>
    <w:p w:rsidR="0059428B" w:rsidRDefault="0059428B" w:rsidP="0059428B">
      <w:pPr>
        <w:spacing w:after="0"/>
        <w:rPr>
          <w:rFonts w:ascii="Times New Roman" w:hAnsi="Times New Roman"/>
          <w:sz w:val="24"/>
          <w:szCs w:val="24"/>
        </w:rPr>
      </w:pPr>
      <w:r w:rsidRPr="00280988">
        <w:rPr>
          <w:rFonts w:ascii="Times New Roman" w:hAnsi="Times New Roman"/>
          <w:sz w:val="24"/>
          <w:szCs w:val="24"/>
        </w:rPr>
        <w:t>Lane F: Sonicated supernatant antigen</w:t>
      </w:r>
    </w:p>
    <w:p w:rsidR="0059428B" w:rsidRPr="00280988" w:rsidRDefault="0059428B" w:rsidP="0059428B">
      <w:pPr>
        <w:spacing w:after="0"/>
        <w:rPr>
          <w:rFonts w:ascii="Times New Roman" w:hAnsi="Times New Roman"/>
          <w:sz w:val="24"/>
          <w:szCs w:val="24"/>
        </w:rPr>
      </w:pPr>
      <w:r>
        <w:rPr>
          <w:rFonts w:ascii="Times New Roman" w:hAnsi="Times New Roman"/>
          <w:sz w:val="24"/>
          <w:szCs w:val="24"/>
        </w:rPr>
        <w:t>Lane M: Molecular Weight Marker</w:t>
      </w:r>
      <w:r>
        <w:rPr>
          <w:rFonts w:ascii="Times New Roman" w:hAnsi="Times New Roman"/>
          <w:sz w:val="24"/>
          <w:szCs w:val="24"/>
        </w:rPr>
        <w:tab/>
      </w:r>
      <w:r>
        <w:rPr>
          <w:rFonts w:ascii="Times New Roman" w:hAnsi="Times New Roman"/>
          <w:sz w:val="24"/>
          <w:szCs w:val="24"/>
        </w:rPr>
        <w:tab/>
      </w:r>
    </w:p>
    <w:p w:rsidR="0059428B" w:rsidRPr="00280988" w:rsidRDefault="0059428B" w:rsidP="0059428B">
      <w:pPr>
        <w:spacing w:after="0"/>
        <w:rPr>
          <w:rFonts w:ascii="Times New Roman" w:hAnsi="Times New Roman"/>
          <w:i/>
          <w:sz w:val="24"/>
          <w:szCs w:val="24"/>
        </w:rPr>
      </w:pPr>
      <w:r w:rsidRPr="00280988">
        <w:rPr>
          <w:rFonts w:ascii="Times New Roman" w:hAnsi="Times New Roman"/>
          <w:sz w:val="24"/>
          <w:szCs w:val="24"/>
        </w:rPr>
        <w:lastRenderedPageBreak/>
        <w:t xml:space="preserve">Figure 2: Immunoblot of </w:t>
      </w:r>
      <w:r w:rsidRPr="00280988">
        <w:rPr>
          <w:rFonts w:ascii="Times New Roman" w:hAnsi="Times New Roman"/>
          <w:i/>
          <w:sz w:val="24"/>
          <w:szCs w:val="24"/>
        </w:rPr>
        <w:t>M.bovis</w:t>
      </w:r>
    </w:p>
    <w:p w:rsidR="0059428B" w:rsidRPr="00280988" w:rsidRDefault="0059428B" w:rsidP="0059428B">
      <w:pPr>
        <w:spacing w:after="0"/>
        <w:rPr>
          <w:rFonts w:ascii="Times New Roman" w:hAnsi="Times New Roman"/>
          <w:sz w:val="24"/>
          <w:szCs w:val="24"/>
        </w:rPr>
      </w:pPr>
      <w:r w:rsidRPr="00280988">
        <w:rPr>
          <w:rFonts w:ascii="Times New Roman" w:hAnsi="Times New Roman"/>
          <w:sz w:val="24"/>
          <w:szCs w:val="24"/>
        </w:rPr>
        <w:t>Lane E: Whole cell antigen</w:t>
      </w:r>
    </w:p>
    <w:p w:rsidR="0059428B" w:rsidRDefault="0059428B" w:rsidP="0059428B">
      <w:pPr>
        <w:spacing w:after="0"/>
        <w:rPr>
          <w:rFonts w:ascii="Times New Roman" w:hAnsi="Times New Roman"/>
          <w:sz w:val="24"/>
          <w:szCs w:val="24"/>
        </w:rPr>
      </w:pPr>
      <w:r w:rsidRPr="00280988">
        <w:rPr>
          <w:rFonts w:ascii="Times New Roman" w:hAnsi="Times New Roman"/>
          <w:sz w:val="24"/>
          <w:szCs w:val="24"/>
        </w:rPr>
        <w:t>Lane F: Sonicated supernatant antigen</w:t>
      </w:r>
    </w:p>
    <w:p w:rsidR="0059428B" w:rsidRDefault="0059428B" w:rsidP="0059428B">
      <w:pPr>
        <w:spacing w:after="0"/>
        <w:rPr>
          <w:rFonts w:ascii="Times New Roman" w:hAnsi="Times New Roman"/>
          <w:sz w:val="24"/>
          <w:szCs w:val="24"/>
        </w:rPr>
      </w:pPr>
      <w:r>
        <w:rPr>
          <w:rFonts w:ascii="Times New Roman" w:hAnsi="Times New Roman"/>
          <w:sz w:val="24"/>
          <w:szCs w:val="24"/>
        </w:rPr>
        <w:t>Lane M: Molecular Weight Marker</w:t>
      </w:r>
    </w:p>
    <w:p w:rsidR="0059428B" w:rsidRDefault="0059428B" w:rsidP="0059428B">
      <w:pPr>
        <w:spacing w:after="0"/>
        <w:sectPr w:rsidR="0059428B" w:rsidSect="0059428B">
          <w:type w:val="continuous"/>
          <w:pgSz w:w="12240" w:h="15840"/>
          <w:pgMar w:top="1440" w:right="1440" w:bottom="1440" w:left="1440" w:header="720" w:footer="720" w:gutter="0"/>
          <w:cols w:num="2" w:space="720"/>
          <w:docGrid w:linePitch="360"/>
        </w:sectPr>
      </w:pPr>
    </w:p>
    <w:p w:rsidR="0059428B" w:rsidRDefault="0059428B" w:rsidP="00B07EFB">
      <w:pPr>
        <w:spacing w:after="0"/>
        <w:sectPr w:rsidR="0059428B" w:rsidSect="0059428B">
          <w:type w:val="continuous"/>
          <w:pgSz w:w="12240" w:h="15840"/>
          <w:pgMar w:top="1440" w:right="1440" w:bottom="1440" w:left="1440" w:header="720" w:footer="720" w:gutter="0"/>
          <w:cols w:space="720"/>
          <w:docGrid w:linePitch="360"/>
        </w:sectPr>
      </w:pPr>
      <w:r>
        <w:lastRenderedPageBreak/>
        <w:t xml:space="preserve">  </w:t>
      </w:r>
      <w:r>
        <w:rPr>
          <w:noProof/>
          <w:lang w:val="en-SG" w:eastAsia="en-SG"/>
        </w:rPr>
        <w:drawing>
          <wp:inline distT="0" distB="0" distL="0" distR="0">
            <wp:extent cx="1752600" cy="3827721"/>
            <wp:effectExtent l="19050" t="0" r="0" b="0"/>
            <wp:docPr id="2" name="Picture 1" descr="I:\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16.JPG"/>
                    <pic:cNvPicPr>
                      <a:picLocks noChangeAspect="1" noChangeArrowheads="1"/>
                    </pic:cNvPicPr>
                  </pic:nvPicPr>
                  <pic:blipFill>
                    <a:blip r:embed="rId9">
                      <a:lum bright="6000" contrast="21000"/>
                    </a:blip>
                    <a:srcRect/>
                    <a:stretch>
                      <a:fillRect/>
                    </a:stretch>
                  </pic:blipFill>
                  <pic:spPr bwMode="auto">
                    <a:xfrm>
                      <a:off x="0" y="0"/>
                      <a:ext cx="1752600" cy="3827721"/>
                    </a:xfrm>
                    <a:prstGeom prst="rect">
                      <a:avLst/>
                    </a:prstGeom>
                    <a:noFill/>
                    <a:ln w="9525">
                      <a:noFill/>
                      <a:miter lim="800000"/>
                      <a:headEnd/>
                      <a:tailEnd/>
                    </a:ln>
                  </pic:spPr>
                </pic:pic>
              </a:graphicData>
            </a:graphic>
          </wp:inline>
        </w:drawing>
      </w:r>
      <w:r w:rsidR="00B07EFB">
        <w:t xml:space="preserve">   </w:t>
      </w:r>
      <w:r w:rsidR="00B07EFB">
        <w:tab/>
      </w:r>
      <w:r w:rsidR="00B07EFB">
        <w:tab/>
      </w:r>
      <w:r w:rsidR="00B07EFB">
        <w:tab/>
      </w:r>
      <w:r w:rsidR="00B07EFB">
        <w:tab/>
      </w:r>
      <w:r w:rsidR="00B07EFB" w:rsidRPr="00B07EFB">
        <w:rPr>
          <w:noProof/>
          <w:lang w:val="en-SG" w:eastAsia="en-SG"/>
        </w:rPr>
        <w:drawing>
          <wp:inline distT="0" distB="0" distL="0" distR="0">
            <wp:extent cx="1781500" cy="3827721"/>
            <wp:effectExtent l="19050" t="0" r="9200" b="0"/>
            <wp:docPr id="3" name="Picture 1" descr="J:\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12.JPG"/>
                    <pic:cNvPicPr>
                      <a:picLocks noChangeAspect="1" noChangeArrowheads="1"/>
                    </pic:cNvPicPr>
                  </pic:nvPicPr>
                  <pic:blipFill>
                    <a:blip r:embed="rId10">
                      <a:lum bright="15000" contrast="59000"/>
                    </a:blip>
                    <a:srcRect/>
                    <a:stretch>
                      <a:fillRect/>
                    </a:stretch>
                  </pic:blipFill>
                  <pic:spPr bwMode="auto">
                    <a:xfrm>
                      <a:off x="0" y="0"/>
                      <a:ext cx="1786698" cy="3838889"/>
                    </a:xfrm>
                    <a:prstGeom prst="rect">
                      <a:avLst/>
                    </a:prstGeom>
                    <a:noFill/>
                    <a:ln w="9525">
                      <a:noFill/>
                      <a:miter lim="800000"/>
                      <a:headEnd/>
                      <a:tailEnd/>
                    </a:ln>
                  </pic:spPr>
                </pic:pic>
              </a:graphicData>
            </a:graphic>
          </wp:inline>
        </w:drawing>
      </w:r>
    </w:p>
    <w:p w:rsidR="00D5403E" w:rsidRDefault="00D5403E"/>
    <w:sectPr w:rsidR="00D5403E" w:rsidSect="00D5403E">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0BAA" w:rsidRDefault="00560BAA" w:rsidP="00542FCA">
      <w:pPr>
        <w:spacing w:after="0" w:line="240" w:lineRule="auto"/>
      </w:pPr>
      <w:r>
        <w:separator/>
      </w:r>
    </w:p>
  </w:endnote>
  <w:endnote w:type="continuationSeparator" w:id="1">
    <w:p w:rsidR="00560BAA" w:rsidRDefault="00560BAA" w:rsidP="00542F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6407"/>
      <w:docPartObj>
        <w:docPartGallery w:val="Page Numbers (Bottom of Page)"/>
        <w:docPartUnique/>
      </w:docPartObj>
    </w:sdtPr>
    <w:sdtContent>
      <w:p w:rsidR="0022168E" w:rsidRDefault="00FB1B77">
        <w:pPr>
          <w:pStyle w:val="Footer"/>
          <w:jc w:val="center"/>
        </w:pPr>
        <w:fldSimple w:instr=" PAGE   \* MERGEFORMAT ">
          <w:r w:rsidR="004C5F83">
            <w:rPr>
              <w:noProof/>
            </w:rPr>
            <w:t>9</w:t>
          </w:r>
        </w:fldSimple>
      </w:p>
    </w:sdtContent>
  </w:sdt>
  <w:p w:rsidR="0022168E" w:rsidRDefault="002216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0BAA" w:rsidRDefault="00560BAA" w:rsidP="00542FCA">
      <w:pPr>
        <w:spacing w:after="0" w:line="240" w:lineRule="auto"/>
      </w:pPr>
      <w:r>
        <w:separator/>
      </w:r>
    </w:p>
  </w:footnote>
  <w:footnote w:type="continuationSeparator" w:id="1">
    <w:p w:rsidR="00560BAA" w:rsidRDefault="00560BAA" w:rsidP="00542FCA">
      <w:pPr>
        <w:spacing w:after="0" w:line="240" w:lineRule="auto"/>
      </w:pPr>
      <w:r>
        <w:continuationSeparator/>
      </w:r>
    </w:p>
  </w:footnote>
  <w:footnote w:id="2">
    <w:p w:rsidR="0022168E" w:rsidRDefault="0022168E" w:rsidP="00D57613">
      <w:pPr>
        <w:spacing w:after="0"/>
        <w:jc w:val="both"/>
      </w:pPr>
      <w:r>
        <w:rPr>
          <w:rStyle w:val="FootnoteReference"/>
        </w:rPr>
        <w:footnoteRef/>
      </w:r>
      <w:r>
        <w:t xml:space="preserve"> </w:t>
      </w:r>
      <w:r w:rsidRPr="00020818">
        <w:rPr>
          <w:rFonts w:ascii="Times New Roman" w:hAnsi="Times New Roman"/>
          <w:sz w:val="24"/>
          <w:szCs w:val="24"/>
        </w:rPr>
        <w:t>Assistant Professor, Department of Microbiology &amp; Immunology</w:t>
      </w:r>
      <w:r>
        <w:rPr>
          <w:rFonts w:ascii="Times New Roman" w:hAnsi="Times New Roman"/>
          <w:sz w:val="24"/>
          <w:szCs w:val="24"/>
        </w:rPr>
        <w:t xml:space="preserve">, UP </w:t>
      </w:r>
      <w:r w:rsidRPr="00020818">
        <w:rPr>
          <w:rFonts w:ascii="Times New Roman" w:hAnsi="Times New Roman"/>
          <w:sz w:val="24"/>
          <w:szCs w:val="24"/>
        </w:rPr>
        <w:t>Pt.Deen Dayal Upadhyay Veterinary University &amp; Gau Anusandhan Sanathan (DUVASU)</w:t>
      </w:r>
      <w:r>
        <w:rPr>
          <w:rFonts w:ascii="Times New Roman" w:hAnsi="Times New Roman"/>
          <w:sz w:val="24"/>
          <w:szCs w:val="24"/>
        </w:rPr>
        <w:t>. 281001. India</w:t>
      </w:r>
    </w:p>
  </w:footnote>
  <w:footnote w:id="3">
    <w:p w:rsidR="0022168E" w:rsidRDefault="0022168E" w:rsidP="0070585A">
      <w:pPr>
        <w:spacing w:after="0"/>
        <w:jc w:val="both"/>
      </w:pPr>
      <w:r>
        <w:rPr>
          <w:rStyle w:val="FootnoteReference"/>
        </w:rPr>
        <w:footnoteRef/>
      </w:r>
      <w:r>
        <w:t xml:space="preserve"> </w:t>
      </w:r>
      <w:r>
        <w:rPr>
          <w:rFonts w:ascii="Times New Roman" w:hAnsi="Times New Roman"/>
          <w:sz w:val="24"/>
          <w:szCs w:val="24"/>
        </w:rPr>
        <w:t xml:space="preserve">Retired Principal Scientist &amp; Incharge National Referal Lab. On Mycoplasma, </w:t>
      </w:r>
      <w:r w:rsidRPr="00020818">
        <w:rPr>
          <w:rFonts w:ascii="Times New Roman" w:hAnsi="Times New Roman"/>
          <w:sz w:val="24"/>
          <w:szCs w:val="24"/>
        </w:rPr>
        <w:t>Division of Bacteriology and Mycology,</w:t>
      </w:r>
      <w:r>
        <w:rPr>
          <w:rFonts w:ascii="Times New Roman" w:hAnsi="Times New Roman"/>
          <w:sz w:val="24"/>
          <w:szCs w:val="24"/>
        </w:rPr>
        <w:t xml:space="preserve"> </w:t>
      </w:r>
      <w:r w:rsidRPr="00020818">
        <w:rPr>
          <w:rFonts w:ascii="Times New Roman" w:hAnsi="Times New Roman"/>
          <w:sz w:val="24"/>
          <w:szCs w:val="24"/>
        </w:rPr>
        <w:t>IVRI, Izatnagar (UP)</w:t>
      </w:r>
      <w:r>
        <w:rPr>
          <w:rFonts w:ascii="Times New Roman" w:hAnsi="Times New Roman"/>
          <w:sz w:val="24"/>
          <w:szCs w:val="24"/>
        </w:rPr>
        <w:t>-243122. India.</w:t>
      </w:r>
    </w:p>
  </w:footnote>
  <w:footnote w:id="4">
    <w:p w:rsidR="0022168E" w:rsidRDefault="0022168E" w:rsidP="0070585A">
      <w:pPr>
        <w:spacing w:after="0"/>
        <w:jc w:val="both"/>
        <w:rPr>
          <w:rFonts w:ascii="Times New Roman" w:hAnsi="Times New Roman"/>
          <w:sz w:val="24"/>
          <w:szCs w:val="24"/>
        </w:rPr>
      </w:pPr>
      <w:r>
        <w:rPr>
          <w:rStyle w:val="FootnoteReference"/>
        </w:rPr>
        <w:footnoteRef/>
      </w:r>
      <w:r w:rsidRPr="00020818">
        <w:rPr>
          <w:rFonts w:ascii="Times New Roman" w:hAnsi="Times New Roman"/>
          <w:sz w:val="24"/>
          <w:szCs w:val="24"/>
        </w:rPr>
        <w:t>Principal Scientist</w:t>
      </w:r>
      <w:r>
        <w:rPr>
          <w:rFonts w:ascii="Times New Roman" w:hAnsi="Times New Roman"/>
          <w:sz w:val="24"/>
          <w:szCs w:val="24"/>
        </w:rPr>
        <w:t xml:space="preserve"> &amp; Joint Director (Acad.), NDRI,Haryana, India.</w:t>
      </w:r>
    </w:p>
    <w:p w:rsidR="0022168E" w:rsidRPr="00C91984" w:rsidRDefault="0022168E" w:rsidP="0070585A">
      <w:pPr>
        <w:pStyle w:val="FootnoteText"/>
        <w:rPr>
          <w:rFonts w:ascii="Times New Roman" w:hAnsi="Times New Roman"/>
          <w:sz w:val="24"/>
          <w:szCs w:val="24"/>
        </w:rPr>
      </w:pPr>
      <w:r w:rsidRPr="00C91984">
        <w:rPr>
          <w:rFonts w:ascii="Times New Roman" w:hAnsi="Times New Roman"/>
          <w:sz w:val="24"/>
          <w:szCs w:val="24"/>
        </w:rPr>
        <w:t>*</w:t>
      </w:r>
      <w:r w:rsidRPr="0070585A">
        <w:rPr>
          <w:rFonts w:ascii="Times New Roman" w:hAnsi="Times New Roman"/>
          <w:b/>
          <w:sz w:val="24"/>
          <w:szCs w:val="24"/>
        </w:rPr>
        <w:t>Corresponding author</w:t>
      </w:r>
      <w:r w:rsidRPr="00C91984">
        <w:rPr>
          <w:rFonts w:ascii="Times New Roman" w:hAnsi="Times New Roman"/>
          <w:sz w:val="24"/>
          <w:szCs w:val="24"/>
        </w:rPr>
        <w:t xml:space="preserve">: </w:t>
      </w:r>
      <w:hyperlink r:id="rId1" w:history="1">
        <w:r w:rsidRPr="00C91984">
          <w:rPr>
            <w:rStyle w:val="Hyperlink"/>
            <w:rFonts w:ascii="Times New Roman" w:hAnsi="Times New Roman"/>
            <w:sz w:val="24"/>
            <w:szCs w:val="24"/>
          </w:rPr>
          <w:t>balyan74@gmail.com</w:t>
        </w:r>
      </w:hyperlink>
      <w:r w:rsidRPr="00C91984">
        <w:rPr>
          <w:rFonts w:ascii="Times New Roman" w:hAnsi="Times New Roman"/>
          <w:sz w:val="24"/>
          <w:szCs w:val="24"/>
        </w:rPr>
        <w:t xml:space="preserve"> (M)+919412120813.</w:t>
      </w:r>
    </w:p>
    <w:p w:rsidR="0022168E" w:rsidRPr="00C91984" w:rsidRDefault="0022168E" w:rsidP="0070585A">
      <w:pPr>
        <w:spacing w:after="0" w:line="240" w:lineRule="auto"/>
        <w:rPr>
          <w:rFonts w:ascii="Times New Roman" w:hAnsi="Times New Roman"/>
          <w:sz w:val="24"/>
          <w:szCs w:val="24"/>
        </w:rPr>
      </w:pPr>
      <w:r w:rsidRPr="00C91984">
        <w:rPr>
          <w:rFonts w:ascii="Times New Roman" w:hAnsi="Times New Roman"/>
          <w:b/>
          <w:sz w:val="24"/>
          <w:szCs w:val="24"/>
        </w:rPr>
        <w:t>Affiliation:</w:t>
      </w:r>
      <w:r w:rsidRPr="00C91984">
        <w:rPr>
          <w:rFonts w:ascii="Times New Roman" w:hAnsi="Times New Roman"/>
          <w:sz w:val="24"/>
          <w:szCs w:val="24"/>
        </w:rPr>
        <w:t xml:space="preserve"> U.P. Pt. Deen Dayal Uphadhayay Veterinary University Evam G</w:t>
      </w:r>
      <w:r>
        <w:rPr>
          <w:rFonts w:ascii="Times New Roman" w:hAnsi="Times New Roman"/>
          <w:sz w:val="24"/>
          <w:szCs w:val="24"/>
        </w:rPr>
        <w:t>au</w:t>
      </w:r>
      <w:r w:rsidRPr="00C91984">
        <w:rPr>
          <w:rFonts w:ascii="Times New Roman" w:hAnsi="Times New Roman"/>
          <w:sz w:val="24"/>
          <w:szCs w:val="24"/>
        </w:rPr>
        <w:t xml:space="preserve"> Anusandhan Sansthan, Mathura, UP, India, 281001</w:t>
      </w:r>
    </w:p>
    <w:p w:rsidR="0022168E" w:rsidRPr="00020818" w:rsidRDefault="0022168E" w:rsidP="0070585A">
      <w:pPr>
        <w:spacing w:after="0"/>
        <w:jc w:val="both"/>
        <w:rPr>
          <w:rFonts w:ascii="Times New Roman" w:hAnsi="Times New Roman"/>
          <w:sz w:val="24"/>
          <w:szCs w:val="24"/>
        </w:rPr>
      </w:pPr>
    </w:p>
    <w:p w:rsidR="0022168E" w:rsidRDefault="0022168E">
      <w:pPr>
        <w:pStyle w:val="FootnoteText"/>
      </w:pP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4F5"/>
    <w:multiLevelType w:val="hybridMultilevel"/>
    <w:tmpl w:val="0FB03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7B0DA7"/>
    <w:multiLevelType w:val="hybridMultilevel"/>
    <w:tmpl w:val="0A4EB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9D67D1"/>
    <w:multiLevelType w:val="hybridMultilevel"/>
    <w:tmpl w:val="0570173A"/>
    <w:lvl w:ilvl="0" w:tplc="04090013">
      <w:start w:val="1"/>
      <w:numFmt w:val="upperRoman"/>
      <w:lvlText w:val="%1."/>
      <w:lvlJc w:val="right"/>
      <w:pPr>
        <w:ind w:left="1080" w:hanging="360"/>
      </w:pPr>
    </w:lvl>
    <w:lvl w:ilvl="1" w:tplc="5D2A6778">
      <w:start w:val="1"/>
      <w:numFmt w:val="decimal"/>
      <w:lvlText w:val="%2."/>
      <w:lvlJc w:val="left"/>
      <w:pPr>
        <w:ind w:left="540" w:hanging="360"/>
      </w:pPr>
      <w:rPr>
        <w:rFonts w:ascii="Times New Roman" w:eastAsiaTheme="minorEastAsia"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78E4AC6"/>
    <w:multiLevelType w:val="hybridMultilevel"/>
    <w:tmpl w:val="960E3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6B05538"/>
    <w:multiLevelType w:val="hybridMultilevel"/>
    <w:tmpl w:val="71D8FF34"/>
    <w:lvl w:ilvl="0" w:tplc="05225BE4">
      <w:start w:val="1"/>
      <w:numFmt w:val="decimal"/>
      <w:lvlText w:val="%1."/>
      <w:lvlJc w:val="right"/>
      <w:pPr>
        <w:ind w:left="1440" w:hanging="360"/>
      </w:pPr>
      <w:rPr>
        <w:rFonts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2897F44"/>
    <w:multiLevelType w:val="hybridMultilevel"/>
    <w:tmpl w:val="71D8FF34"/>
    <w:lvl w:ilvl="0" w:tplc="05225BE4">
      <w:start w:val="1"/>
      <w:numFmt w:val="decimal"/>
      <w:lvlText w:val="%1."/>
      <w:lvlJc w:val="right"/>
      <w:pPr>
        <w:ind w:left="1440" w:hanging="360"/>
      </w:pPr>
      <w:rPr>
        <w:rFonts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E230277"/>
    <w:multiLevelType w:val="hybridMultilevel"/>
    <w:tmpl w:val="71D8FF34"/>
    <w:lvl w:ilvl="0" w:tplc="05225BE4">
      <w:start w:val="1"/>
      <w:numFmt w:val="decimal"/>
      <w:lvlText w:val="%1."/>
      <w:lvlJc w:val="right"/>
      <w:pPr>
        <w:ind w:left="1440" w:hanging="360"/>
      </w:pPr>
      <w:rPr>
        <w:rFonts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A7C34A9"/>
    <w:multiLevelType w:val="hybridMultilevel"/>
    <w:tmpl w:val="0A64D7FE"/>
    <w:lvl w:ilvl="0" w:tplc="4809000F">
      <w:start w:val="1"/>
      <w:numFmt w:val="decimal"/>
      <w:lvlText w:val="%1."/>
      <w:lvlJc w:val="left"/>
      <w:pPr>
        <w:ind w:left="810" w:hanging="360"/>
      </w:pPr>
    </w:lvl>
    <w:lvl w:ilvl="1" w:tplc="48090019" w:tentative="1">
      <w:start w:val="1"/>
      <w:numFmt w:val="lowerLetter"/>
      <w:lvlText w:val="%2."/>
      <w:lvlJc w:val="left"/>
      <w:pPr>
        <w:ind w:left="1530" w:hanging="360"/>
      </w:pPr>
    </w:lvl>
    <w:lvl w:ilvl="2" w:tplc="4809001B" w:tentative="1">
      <w:start w:val="1"/>
      <w:numFmt w:val="lowerRoman"/>
      <w:lvlText w:val="%3."/>
      <w:lvlJc w:val="right"/>
      <w:pPr>
        <w:ind w:left="2250" w:hanging="180"/>
      </w:pPr>
    </w:lvl>
    <w:lvl w:ilvl="3" w:tplc="4809000F" w:tentative="1">
      <w:start w:val="1"/>
      <w:numFmt w:val="decimal"/>
      <w:lvlText w:val="%4."/>
      <w:lvlJc w:val="left"/>
      <w:pPr>
        <w:ind w:left="2970" w:hanging="360"/>
      </w:pPr>
    </w:lvl>
    <w:lvl w:ilvl="4" w:tplc="48090019" w:tentative="1">
      <w:start w:val="1"/>
      <w:numFmt w:val="lowerLetter"/>
      <w:lvlText w:val="%5."/>
      <w:lvlJc w:val="left"/>
      <w:pPr>
        <w:ind w:left="3690" w:hanging="360"/>
      </w:pPr>
    </w:lvl>
    <w:lvl w:ilvl="5" w:tplc="4809001B" w:tentative="1">
      <w:start w:val="1"/>
      <w:numFmt w:val="lowerRoman"/>
      <w:lvlText w:val="%6."/>
      <w:lvlJc w:val="right"/>
      <w:pPr>
        <w:ind w:left="4410" w:hanging="180"/>
      </w:pPr>
    </w:lvl>
    <w:lvl w:ilvl="6" w:tplc="4809000F" w:tentative="1">
      <w:start w:val="1"/>
      <w:numFmt w:val="decimal"/>
      <w:lvlText w:val="%7."/>
      <w:lvlJc w:val="left"/>
      <w:pPr>
        <w:ind w:left="5130" w:hanging="360"/>
      </w:pPr>
    </w:lvl>
    <w:lvl w:ilvl="7" w:tplc="48090019" w:tentative="1">
      <w:start w:val="1"/>
      <w:numFmt w:val="lowerLetter"/>
      <w:lvlText w:val="%8."/>
      <w:lvlJc w:val="left"/>
      <w:pPr>
        <w:ind w:left="5850" w:hanging="360"/>
      </w:pPr>
    </w:lvl>
    <w:lvl w:ilvl="8" w:tplc="4809001B" w:tentative="1">
      <w:start w:val="1"/>
      <w:numFmt w:val="lowerRoman"/>
      <w:lvlText w:val="%9."/>
      <w:lvlJc w:val="right"/>
      <w:pPr>
        <w:ind w:left="6570" w:hanging="180"/>
      </w:pPr>
    </w:lvl>
  </w:abstractNum>
  <w:num w:numId="1">
    <w:abstractNumId w:val="1"/>
  </w:num>
  <w:num w:numId="2">
    <w:abstractNumId w:val="5"/>
  </w:num>
  <w:num w:numId="3">
    <w:abstractNumId w:val="4"/>
  </w:num>
  <w:num w:numId="4">
    <w:abstractNumId w:val="3"/>
  </w:num>
  <w:num w:numId="5">
    <w:abstractNumId w:val="0"/>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3F3FA5"/>
    <w:rsid w:val="0000661A"/>
    <w:rsid w:val="00014BE4"/>
    <w:rsid w:val="00014E11"/>
    <w:rsid w:val="00022506"/>
    <w:rsid w:val="0002353F"/>
    <w:rsid w:val="00032214"/>
    <w:rsid w:val="000337FC"/>
    <w:rsid w:val="00035126"/>
    <w:rsid w:val="0008642C"/>
    <w:rsid w:val="00103A35"/>
    <w:rsid w:val="001252FB"/>
    <w:rsid w:val="00145E1B"/>
    <w:rsid w:val="00182063"/>
    <w:rsid w:val="001B7AFE"/>
    <w:rsid w:val="001F43B7"/>
    <w:rsid w:val="0022168E"/>
    <w:rsid w:val="00290FFD"/>
    <w:rsid w:val="002A7FEC"/>
    <w:rsid w:val="002B63C4"/>
    <w:rsid w:val="002D3C7F"/>
    <w:rsid w:val="002E76F3"/>
    <w:rsid w:val="002F2A2F"/>
    <w:rsid w:val="00317CE0"/>
    <w:rsid w:val="00356307"/>
    <w:rsid w:val="0036764F"/>
    <w:rsid w:val="0037709D"/>
    <w:rsid w:val="0038291A"/>
    <w:rsid w:val="003A6E3C"/>
    <w:rsid w:val="003B17C3"/>
    <w:rsid w:val="003B7C0F"/>
    <w:rsid w:val="003E5F47"/>
    <w:rsid w:val="003F0821"/>
    <w:rsid w:val="003F28E5"/>
    <w:rsid w:val="003F3FA5"/>
    <w:rsid w:val="004047A5"/>
    <w:rsid w:val="004075DA"/>
    <w:rsid w:val="0041107D"/>
    <w:rsid w:val="00481602"/>
    <w:rsid w:val="004C15E2"/>
    <w:rsid w:val="004C272D"/>
    <w:rsid w:val="004C5F83"/>
    <w:rsid w:val="004C6B61"/>
    <w:rsid w:val="004E232F"/>
    <w:rsid w:val="00503C80"/>
    <w:rsid w:val="0053719D"/>
    <w:rsid w:val="00542FCA"/>
    <w:rsid w:val="00560BAA"/>
    <w:rsid w:val="00566A39"/>
    <w:rsid w:val="0059428B"/>
    <w:rsid w:val="005B6FCC"/>
    <w:rsid w:val="005C71F5"/>
    <w:rsid w:val="005D43BE"/>
    <w:rsid w:val="005E5FB4"/>
    <w:rsid w:val="005F18CB"/>
    <w:rsid w:val="00600027"/>
    <w:rsid w:val="00651F99"/>
    <w:rsid w:val="006539C3"/>
    <w:rsid w:val="00677897"/>
    <w:rsid w:val="0068738A"/>
    <w:rsid w:val="006A5DBB"/>
    <w:rsid w:val="006D0EBB"/>
    <w:rsid w:val="0070585A"/>
    <w:rsid w:val="00712C7B"/>
    <w:rsid w:val="00735BCD"/>
    <w:rsid w:val="007B40BC"/>
    <w:rsid w:val="007B6B06"/>
    <w:rsid w:val="007E6EFB"/>
    <w:rsid w:val="008056B3"/>
    <w:rsid w:val="00820DDD"/>
    <w:rsid w:val="008349D0"/>
    <w:rsid w:val="0085537F"/>
    <w:rsid w:val="00881C18"/>
    <w:rsid w:val="00900094"/>
    <w:rsid w:val="009018A6"/>
    <w:rsid w:val="00913568"/>
    <w:rsid w:val="009140F6"/>
    <w:rsid w:val="00956274"/>
    <w:rsid w:val="00994A8F"/>
    <w:rsid w:val="009C61EC"/>
    <w:rsid w:val="00A03099"/>
    <w:rsid w:val="00A03F7C"/>
    <w:rsid w:val="00A208BE"/>
    <w:rsid w:val="00A312CB"/>
    <w:rsid w:val="00A41F95"/>
    <w:rsid w:val="00A54633"/>
    <w:rsid w:val="00A957BA"/>
    <w:rsid w:val="00A96FAA"/>
    <w:rsid w:val="00AB7821"/>
    <w:rsid w:val="00B01A2A"/>
    <w:rsid w:val="00B07EFB"/>
    <w:rsid w:val="00B30055"/>
    <w:rsid w:val="00B57F74"/>
    <w:rsid w:val="00B62871"/>
    <w:rsid w:val="00B650FC"/>
    <w:rsid w:val="00B7346B"/>
    <w:rsid w:val="00B84A56"/>
    <w:rsid w:val="00B938EA"/>
    <w:rsid w:val="00BA4C7C"/>
    <w:rsid w:val="00BB18CC"/>
    <w:rsid w:val="00BB5945"/>
    <w:rsid w:val="00BD674D"/>
    <w:rsid w:val="00BD6B94"/>
    <w:rsid w:val="00C1599A"/>
    <w:rsid w:val="00C24190"/>
    <w:rsid w:val="00C3443F"/>
    <w:rsid w:val="00C463BB"/>
    <w:rsid w:val="00C91F34"/>
    <w:rsid w:val="00CB0EC2"/>
    <w:rsid w:val="00CB1932"/>
    <w:rsid w:val="00CE4982"/>
    <w:rsid w:val="00D14037"/>
    <w:rsid w:val="00D256B5"/>
    <w:rsid w:val="00D5403E"/>
    <w:rsid w:val="00D57613"/>
    <w:rsid w:val="00D640E8"/>
    <w:rsid w:val="00DC2620"/>
    <w:rsid w:val="00DF078B"/>
    <w:rsid w:val="00E034DB"/>
    <w:rsid w:val="00E04F00"/>
    <w:rsid w:val="00E0744D"/>
    <w:rsid w:val="00E1744F"/>
    <w:rsid w:val="00E25042"/>
    <w:rsid w:val="00E423CB"/>
    <w:rsid w:val="00E5720F"/>
    <w:rsid w:val="00E66970"/>
    <w:rsid w:val="00E75BCA"/>
    <w:rsid w:val="00E83612"/>
    <w:rsid w:val="00EB476A"/>
    <w:rsid w:val="00F27ADC"/>
    <w:rsid w:val="00F53E5E"/>
    <w:rsid w:val="00F623C4"/>
    <w:rsid w:val="00F9252A"/>
    <w:rsid w:val="00FA1C6C"/>
    <w:rsid w:val="00FB1B77"/>
    <w:rsid w:val="00FC24C6"/>
    <w:rsid w:val="00FC6DA2"/>
    <w:rsid w:val="00FD3466"/>
    <w:rsid w:val="00FE6530"/>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FA5"/>
    <w:pPr>
      <w:spacing w:after="200" w:line="276" w:lineRule="auto"/>
    </w:pPr>
    <w:rPr>
      <w:rFonts w:ascii="Calibri" w:hAnsi="Calibri"/>
      <w:sz w:val="22"/>
      <w:szCs w:val="22"/>
    </w:rPr>
  </w:style>
  <w:style w:type="paragraph" w:styleId="Heading1">
    <w:name w:val="heading 1"/>
    <w:basedOn w:val="Normal"/>
    <w:next w:val="Normal"/>
    <w:link w:val="Heading1Char"/>
    <w:qFormat/>
    <w:rsid w:val="003E5F47"/>
    <w:pPr>
      <w:keepNext/>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qFormat/>
    <w:rsid w:val="003E5F4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5F47"/>
    <w:rPr>
      <w:b/>
      <w:bCs/>
      <w:sz w:val="24"/>
      <w:szCs w:val="24"/>
    </w:rPr>
  </w:style>
  <w:style w:type="paragraph" w:styleId="Title">
    <w:name w:val="Title"/>
    <w:basedOn w:val="Normal"/>
    <w:link w:val="TitleChar"/>
    <w:qFormat/>
    <w:rsid w:val="003E5F47"/>
    <w:pPr>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3E5F47"/>
    <w:rPr>
      <w:b/>
      <w:bCs/>
      <w:sz w:val="24"/>
      <w:szCs w:val="24"/>
    </w:rPr>
  </w:style>
  <w:style w:type="character" w:customStyle="1" w:styleId="Heading2Char">
    <w:name w:val="Heading 2 Char"/>
    <w:basedOn w:val="DefaultParagraphFont"/>
    <w:link w:val="Heading2"/>
    <w:uiPriority w:val="9"/>
    <w:rsid w:val="003E5F47"/>
    <w:rPr>
      <w:rFonts w:ascii="Cambria" w:eastAsia="Times New Roman" w:hAnsi="Cambria" w:cs="Times New Roman"/>
      <w:b/>
      <w:bCs/>
      <w:i/>
      <w:iCs/>
      <w:sz w:val="28"/>
      <w:szCs w:val="28"/>
    </w:rPr>
  </w:style>
  <w:style w:type="paragraph" w:styleId="ListParagraph">
    <w:name w:val="List Paragraph"/>
    <w:basedOn w:val="Normal"/>
    <w:uiPriority w:val="34"/>
    <w:qFormat/>
    <w:rsid w:val="003F3FA5"/>
    <w:pPr>
      <w:ind w:left="720"/>
      <w:contextualSpacing/>
    </w:pPr>
  </w:style>
  <w:style w:type="character" w:styleId="Hyperlink">
    <w:name w:val="Hyperlink"/>
    <w:basedOn w:val="DefaultParagraphFont"/>
    <w:uiPriority w:val="99"/>
    <w:unhideWhenUsed/>
    <w:rsid w:val="003F3FA5"/>
    <w:rPr>
      <w:color w:val="0000FF"/>
      <w:u w:val="single"/>
    </w:rPr>
  </w:style>
  <w:style w:type="paragraph" w:styleId="BalloonText">
    <w:name w:val="Balloon Text"/>
    <w:basedOn w:val="Normal"/>
    <w:link w:val="BalloonTextChar"/>
    <w:uiPriority w:val="99"/>
    <w:semiHidden/>
    <w:unhideWhenUsed/>
    <w:rsid w:val="003F3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FA5"/>
    <w:rPr>
      <w:rFonts w:ascii="Tahoma" w:hAnsi="Tahoma" w:cs="Tahoma"/>
      <w:sz w:val="16"/>
      <w:szCs w:val="16"/>
    </w:rPr>
  </w:style>
  <w:style w:type="paragraph" w:styleId="Header">
    <w:name w:val="header"/>
    <w:basedOn w:val="Normal"/>
    <w:link w:val="HeaderChar"/>
    <w:uiPriority w:val="99"/>
    <w:semiHidden/>
    <w:unhideWhenUsed/>
    <w:rsid w:val="00542FC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2FCA"/>
    <w:rPr>
      <w:rFonts w:ascii="Calibri" w:hAnsi="Calibri"/>
      <w:sz w:val="22"/>
      <w:szCs w:val="22"/>
    </w:rPr>
  </w:style>
  <w:style w:type="paragraph" w:styleId="Footer">
    <w:name w:val="footer"/>
    <w:basedOn w:val="Normal"/>
    <w:link w:val="FooterChar"/>
    <w:uiPriority w:val="99"/>
    <w:unhideWhenUsed/>
    <w:rsid w:val="00542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FCA"/>
    <w:rPr>
      <w:rFonts w:ascii="Calibri" w:hAnsi="Calibri"/>
      <w:sz w:val="22"/>
      <w:szCs w:val="22"/>
    </w:rPr>
  </w:style>
  <w:style w:type="paragraph" w:customStyle="1" w:styleId="title1">
    <w:name w:val="title1"/>
    <w:basedOn w:val="Normal"/>
    <w:rsid w:val="001F43B7"/>
    <w:pPr>
      <w:spacing w:after="0" w:line="240" w:lineRule="auto"/>
    </w:pPr>
    <w:rPr>
      <w:rFonts w:ascii="Times New Roman" w:eastAsia="Times New Roman" w:hAnsi="Times New Roman"/>
      <w:sz w:val="29"/>
      <w:szCs w:val="29"/>
    </w:rPr>
  </w:style>
  <w:style w:type="paragraph" w:customStyle="1" w:styleId="desc1">
    <w:name w:val="desc1"/>
    <w:basedOn w:val="Normal"/>
    <w:rsid w:val="001F43B7"/>
    <w:pPr>
      <w:spacing w:before="100" w:beforeAutospacing="1" w:after="100" w:afterAutospacing="1" w:line="240" w:lineRule="auto"/>
    </w:pPr>
    <w:rPr>
      <w:rFonts w:ascii="Times New Roman" w:eastAsia="Times New Roman" w:hAnsi="Times New Roman"/>
      <w:sz w:val="28"/>
      <w:szCs w:val="28"/>
    </w:rPr>
  </w:style>
  <w:style w:type="character" w:customStyle="1" w:styleId="st1">
    <w:name w:val="st1"/>
    <w:basedOn w:val="DefaultParagraphFont"/>
    <w:rsid w:val="0053719D"/>
  </w:style>
  <w:style w:type="paragraph" w:styleId="FootnoteText">
    <w:name w:val="footnote text"/>
    <w:basedOn w:val="Normal"/>
    <w:link w:val="FootnoteTextChar"/>
    <w:uiPriority w:val="99"/>
    <w:semiHidden/>
    <w:unhideWhenUsed/>
    <w:rsid w:val="00D576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7613"/>
    <w:rPr>
      <w:rFonts w:ascii="Calibri" w:hAnsi="Calibri"/>
    </w:rPr>
  </w:style>
  <w:style w:type="character" w:styleId="FootnoteReference">
    <w:name w:val="footnote reference"/>
    <w:basedOn w:val="DefaultParagraphFont"/>
    <w:uiPriority w:val="99"/>
    <w:semiHidden/>
    <w:unhideWhenUsed/>
    <w:rsid w:val="00D57613"/>
    <w:rPr>
      <w:vertAlign w:val="superscript"/>
    </w:rPr>
  </w:style>
</w:styles>
</file>

<file path=word/webSettings.xml><?xml version="1.0" encoding="utf-8"?>
<w:webSettings xmlns:r="http://schemas.openxmlformats.org/officeDocument/2006/relationships" xmlns:w="http://schemas.openxmlformats.org/wordprocessingml/2006/main">
  <w:divs>
    <w:div w:id="1502308916">
      <w:bodyDiv w:val="1"/>
      <w:marLeft w:val="0"/>
      <w:marRight w:val="0"/>
      <w:marTop w:val="0"/>
      <w:marBottom w:val="0"/>
      <w:divBdr>
        <w:top w:val="none" w:sz="0" w:space="0" w:color="auto"/>
        <w:left w:val="none" w:sz="0" w:space="0" w:color="auto"/>
        <w:bottom w:val="none" w:sz="0" w:space="0" w:color="auto"/>
        <w:right w:val="none" w:sz="0" w:space="0" w:color="auto"/>
      </w:divBdr>
      <w:divsChild>
        <w:div w:id="2038773833">
          <w:marLeft w:val="0"/>
          <w:marRight w:val="0"/>
          <w:marTop w:val="0"/>
          <w:marBottom w:val="0"/>
          <w:divBdr>
            <w:top w:val="none" w:sz="0" w:space="0" w:color="auto"/>
            <w:left w:val="none" w:sz="0" w:space="0" w:color="auto"/>
            <w:bottom w:val="none" w:sz="0" w:space="0" w:color="auto"/>
            <w:right w:val="none" w:sz="0" w:space="0" w:color="auto"/>
          </w:divBdr>
          <w:divsChild>
            <w:div w:id="547764258">
              <w:marLeft w:val="0"/>
              <w:marRight w:val="0"/>
              <w:marTop w:val="0"/>
              <w:marBottom w:val="0"/>
              <w:divBdr>
                <w:top w:val="none" w:sz="0" w:space="0" w:color="auto"/>
                <w:left w:val="none" w:sz="0" w:space="0" w:color="auto"/>
                <w:bottom w:val="none" w:sz="0" w:space="0" w:color="auto"/>
                <w:right w:val="none" w:sz="0" w:space="0" w:color="auto"/>
              </w:divBdr>
              <w:divsChild>
                <w:div w:id="834612268">
                  <w:marLeft w:val="0"/>
                  <w:marRight w:val="-6084"/>
                  <w:marTop w:val="0"/>
                  <w:marBottom w:val="0"/>
                  <w:divBdr>
                    <w:top w:val="none" w:sz="0" w:space="0" w:color="auto"/>
                    <w:left w:val="none" w:sz="0" w:space="0" w:color="auto"/>
                    <w:bottom w:val="none" w:sz="0" w:space="0" w:color="auto"/>
                    <w:right w:val="none" w:sz="0" w:space="0" w:color="auto"/>
                  </w:divBdr>
                  <w:divsChild>
                    <w:div w:id="1605576421">
                      <w:marLeft w:val="0"/>
                      <w:marRight w:val="5844"/>
                      <w:marTop w:val="0"/>
                      <w:marBottom w:val="0"/>
                      <w:divBdr>
                        <w:top w:val="none" w:sz="0" w:space="0" w:color="auto"/>
                        <w:left w:val="none" w:sz="0" w:space="0" w:color="auto"/>
                        <w:bottom w:val="none" w:sz="0" w:space="0" w:color="auto"/>
                        <w:right w:val="none" w:sz="0" w:space="0" w:color="auto"/>
                      </w:divBdr>
                      <w:divsChild>
                        <w:div w:id="584611654">
                          <w:marLeft w:val="0"/>
                          <w:marRight w:val="0"/>
                          <w:marTop w:val="0"/>
                          <w:marBottom w:val="0"/>
                          <w:divBdr>
                            <w:top w:val="none" w:sz="0" w:space="0" w:color="auto"/>
                            <w:left w:val="none" w:sz="0" w:space="0" w:color="auto"/>
                            <w:bottom w:val="none" w:sz="0" w:space="0" w:color="auto"/>
                            <w:right w:val="none" w:sz="0" w:space="0" w:color="auto"/>
                          </w:divBdr>
                          <w:divsChild>
                            <w:div w:id="1856648363">
                              <w:marLeft w:val="0"/>
                              <w:marRight w:val="0"/>
                              <w:marTop w:val="120"/>
                              <w:marBottom w:val="360"/>
                              <w:divBdr>
                                <w:top w:val="none" w:sz="0" w:space="0" w:color="auto"/>
                                <w:left w:val="none" w:sz="0" w:space="0" w:color="auto"/>
                                <w:bottom w:val="none" w:sz="0" w:space="0" w:color="auto"/>
                                <w:right w:val="none" w:sz="0" w:space="0" w:color="auto"/>
                              </w:divBdr>
                              <w:divsChild>
                                <w:div w:id="631449342">
                                  <w:marLeft w:val="524"/>
                                  <w:marRight w:val="0"/>
                                  <w:marTop w:val="0"/>
                                  <w:marBottom w:val="0"/>
                                  <w:divBdr>
                                    <w:top w:val="none" w:sz="0" w:space="0" w:color="auto"/>
                                    <w:left w:val="none" w:sz="0" w:space="0" w:color="auto"/>
                                    <w:bottom w:val="none" w:sz="0" w:space="0" w:color="auto"/>
                                    <w:right w:val="none" w:sz="0" w:space="0" w:color="auto"/>
                                  </w:divBdr>
                                  <w:divsChild>
                                    <w:div w:id="87415088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mailto:balyan7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86A4CDC-4CF6-4FB7-889D-223C3B459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11</Pages>
  <Words>2375</Words>
  <Characters>13543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 Digilife</dc:creator>
  <cp:keywords/>
  <dc:description/>
  <cp:lastModifiedBy>amit</cp:lastModifiedBy>
  <cp:revision>43</cp:revision>
  <cp:lastPrinted>2010-07-11T08:41:00Z</cp:lastPrinted>
  <dcterms:created xsi:type="dcterms:W3CDTF">2009-11-11T16:15:00Z</dcterms:created>
  <dcterms:modified xsi:type="dcterms:W3CDTF">2013-04-14T02:42:00Z</dcterms:modified>
</cp:coreProperties>
</file>