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793" w:rsidRPr="008F4AF5" w:rsidRDefault="00123529" w:rsidP="0038218D">
      <w:pPr>
        <w:spacing w:after="0" w:line="480" w:lineRule="auto"/>
        <w:jc w:val="both"/>
        <w:rPr>
          <w:rFonts w:ascii="Times New Roman" w:hAnsi="Times New Roman" w:cs="Times New Roman"/>
          <w:b/>
          <w:sz w:val="24"/>
          <w:szCs w:val="24"/>
        </w:rPr>
      </w:pPr>
      <w:r w:rsidRPr="008F4AF5">
        <w:rPr>
          <w:rFonts w:ascii="Times New Roman" w:hAnsi="Times New Roman" w:cs="Times New Roman"/>
          <w:b/>
          <w:sz w:val="24"/>
          <w:szCs w:val="24"/>
        </w:rPr>
        <w:t>Microbiological quality of raw milk samples in Bareilly.</w:t>
      </w:r>
    </w:p>
    <w:p w:rsidR="004C6793" w:rsidRPr="008F4AF5" w:rsidRDefault="004C6793" w:rsidP="0038218D">
      <w:pPr>
        <w:spacing w:after="0" w:line="480" w:lineRule="auto"/>
        <w:jc w:val="both"/>
        <w:rPr>
          <w:rFonts w:ascii="Times New Roman" w:hAnsi="Times New Roman" w:cs="Times New Roman"/>
          <w:sz w:val="24"/>
          <w:szCs w:val="24"/>
          <w:vertAlign w:val="superscript"/>
        </w:rPr>
      </w:pPr>
      <w:r w:rsidRPr="008F4AF5">
        <w:rPr>
          <w:rFonts w:ascii="Times New Roman" w:hAnsi="Times New Roman" w:cs="Times New Roman"/>
          <w:sz w:val="24"/>
          <w:szCs w:val="24"/>
        </w:rPr>
        <w:t xml:space="preserve">Javed Ahamad </w:t>
      </w:r>
      <w:r w:rsidR="008F164B" w:rsidRPr="008F4AF5">
        <w:rPr>
          <w:rFonts w:ascii="Times New Roman" w:hAnsi="Times New Roman" w:cs="Times New Roman"/>
          <w:sz w:val="24"/>
          <w:szCs w:val="24"/>
        </w:rPr>
        <w:t>K</w:t>
      </w:r>
      <w:r w:rsidRPr="008F4AF5">
        <w:rPr>
          <w:rFonts w:ascii="Times New Roman" w:hAnsi="Times New Roman" w:cs="Times New Roman"/>
          <w:sz w:val="24"/>
          <w:szCs w:val="24"/>
        </w:rPr>
        <w:t>han</w:t>
      </w:r>
      <w:r w:rsidR="008F164B" w:rsidRPr="008F4AF5">
        <w:rPr>
          <w:rFonts w:ascii="Times New Roman" w:hAnsi="Times New Roman" w:cs="Times New Roman"/>
          <w:sz w:val="24"/>
          <w:szCs w:val="24"/>
        </w:rPr>
        <w:t>,</w:t>
      </w:r>
      <w:r w:rsidR="008F164B" w:rsidRPr="008F4AF5">
        <w:rPr>
          <w:rFonts w:ascii="Times New Roman" w:hAnsi="Times New Roman" w:cs="Times New Roman"/>
          <w:sz w:val="24"/>
          <w:szCs w:val="24"/>
          <w:vertAlign w:val="superscript"/>
        </w:rPr>
        <w:t>1,2</w:t>
      </w:r>
      <w:r w:rsidR="008F164B" w:rsidRPr="008F4AF5">
        <w:rPr>
          <w:rFonts w:ascii="Times New Roman" w:hAnsi="Times New Roman" w:cs="Times New Roman"/>
          <w:sz w:val="24"/>
          <w:szCs w:val="24"/>
        </w:rPr>
        <w:t xml:space="preserve"> R</w:t>
      </w:r>
      <w:r w:rsidRPr="008F4AF5">
        <w:rPr>
          <w:rFonts w:ascii="Times New Roman" w:hAnsi="Times New Roman" w:cs="Times New Roman"/>
          <w:sz w:val="24"/>
          <w:szCs w:val="24"/>
        </w:rPr>
        <w:t>amSwaroop Rathore</w:t>
      </w:r>
      <w:r w:rsidR="008F164B" w:rsidRPr="008F4AF5">
        <w:rPr>
          <w:rFonts w:ascii="Times New Roman" w:hAnsi="Times New Roman" w:cs="Times New Roman"/>
          <w:sz w:val="24"/>
          <w:szCs w:val="24"/>
        </w:rPr>
        <w:t>,</w:t>
      </w:r>
      <w:r w:rsidR="008F164B" w:rsidRPr="008F4AF5">
        <w:rPr>
          <w:rFonts w:ascii="Times New Roman" w:hAnsi="Times New Roman" w:cs="Times New Roman"/>
          <w:sz w:val="24"/>
          <w:szCs w:val="24"/>
          <w:vertAlign w:val="superscript"/>
        </w:rPr>
        <w:t>2</w:t>
      </w:r>
      <w:r w:rsidR="002832CB" w:rsidRPr="008F4AF5">
        <w:rPr>
          <w:rFonts w:ascii="Times New Roman" w:hAnsi="Times New Roman" w:cs="Times New Roman"/>
          <w:sz w:val="24"/>
          <w:szCs w:val="24"/>
          <w:vertAlign w:val="superscript"/>
        </w:rPr>
        <w:t>#</w:t>
      </w:r>
      <w:r w:rsidRPr="008F4AF5">
        <w:rPr>
          <w:rFonts w:ascii="Times New Roman" w:hAnsi="Times New Roman" w:cs="Times New Roman"/>
          <w:sz w:val="24"/>
          <w:szCs w:val="24"/>
        </w:rPr>
        <w:t xml:space="preserve"> Shaheen Khan</w:t>
      </w:r>
      <w:r w:rsidR="008F164B" w:rsidRPr="008F4AF5">
        <w:rPr>
          <w:rFonts w:ascii="Times New Roman" w:hAnsi="Times New Roman" w:cs="Times New Roman"/>
          <w:sz w:val="24"/>
          <w:szCs w:val="24"/>
          <w:vertAlign w:val="superscript"/>
        </w:rPr>
        <w:t>3</w:t>
      </w:r>
      <w:r w:rsidR="008F164B" w:rsidRPr="008F4AF5">
        <w:rPr>
          <w:rFonts w:ascii="Times New Roman" w:hAnsi="Times New Roman" w:cs="Times New Roman"/>
          <w:sz w:val="24"/>
          <w:szCs w:val="24"/>
        </w:rPr>
        <w:t xml:space="preserve"> and </w:t>
      </w:r>
      <w:r w:rsidRPr="008F4AF5">
        <w:rPr>
          <w:rFonts w:ascii="Times New Roman" w:hAnsi="Times New Roman" w:cs="Times New Roman"/>
          <w:sz w:val="24"/>
          <w:szCs w:val="24"/>
        </w:rPr>
        <w:t xml:space="preserve">Iqbal </w:t>
      </w:r>
      <w:r w:rsidR="008F164B" w:rsidRPr="008F4AF5">
        <w:rPr>
          <w:rFonts w:ascii="Times New Roman" w:hAnsi="Times New Roman" w:cs="Times New Roman"/>
          <w:sz w:val="24"/>
          <w:szCs w:val="24"/>
        </w:rPr>
        <w:t>A</w:t>
      </w:r>
      <w:r w:rsidRPr="008F4AF5">
        <w:rPr>
          <w:rFonts w:ascii="Times New Roman" w:hAnsi="Times New Roman" w:cs="Times New Roman"/>
          <w:sz w:val="24"/>
          <w:szCs w:val="24"/>
        </w:rPr>
        <w:t>hmad</w:t>
      </w:r>
      <w:r w:rsidR="008F164B" w:rsidRPr="008F4AF5">
        <w:rPr>
          <w:rFonts w:ascii="Times New Roman" w:hAnsi="Times New Roman" w:cs="Times New Roman"/>
          <w:sz w:val="24"/>
          <w:szCs w:val="24"/>
        </w:rPr>
        <w:t>.</w:t>
      </w:r>
      <w:r w:rsidR="008F164B" w:rsidRPr="008F4AF5">
        <w:rPr>
          <w:rFonts w:ascii="Times New Roman" w:hAnsi="Times New Roman" w:cs="Times New Roman"/>
          <w:sz w:val="24"/>
          <w:szCs w:val="24"/>
          <w:vertAlign w:val="superscript"/>
        </w:rPr>
        <w:t>4</w:t>
      </w:r>
    </w:p>
    <w:p w:rsidR="004C6793" w:rsidRPr="008F4AF5" w:rsidRDefault="008F164B" w:rsidP="0038218D">
      <w:pPr>
        <w:spacing w:after="0" w:line="480" w:lineRule="auto"/>
        <w:jc w:val="both"/>
        <w:rPr>
          <w:rFonts w:ascii="Times New Roman" w:hAnsi="Times New Roman" w:cs="Times New Roman"/>
          <w:color w:val="1C1CFC"/>
          <w:sz w:val="24"/>
          <w:szCs w:val="24"/>
          <w:u w:val="single"/>
        </w:rPr>
      </w:pPr>
      <w:r w:rsidRPr="008F4AF5">
        <w:rPr>
          <w:rFonts w:ascii="Times New Roman" w:hAnsi="Times New Roman" w:cs="Times New Roman"/>
          <w:sz w:val="24"/>
          <w:szCs w:val="24"/>
          <w:vertAlign w:val="superscript"/>
        </w:rPr>
        <w:t>1</w:t>
      </w:r>
      <w:r w:rsidRPr="008F4AF5">
        <w:rPr>
          <w:rFonts w:ascii="Times New Roman" w:hAnsi="Times New Roman" w:cs="Times New Roman"/>
          <w:sz w:val="24"/>
          <w:szCs w:val="24"/>
        </w:rPr>
        <w:t xml:space="preserve">Department of Agricultural Microbiology, Faculty of Agricultural Sciences, Aligarh Muslim University (AMU), Aligarh-202002, India. E-mail: </w:t>
      </w:r>
      <w:hyperlink r:id="rId7" w:history="1">
        <w:r w:rsidRPr="008F4AF5">
          <w:rPr>
            <w:rStyle w:val="Hyperlink"/>
            <w:rFonts w:ascii="Times New Roman" w:hAnsi="Times New Roman" w:cs="Times New Roman"/>
            <w:color w:val="auto"/>
            <w:sz w:val="24"/>
            <w:szCs w:val="24"/>
            <w:u w:val="none"/>
          </w:rPr>
          <w:t>jakfor.ra@gmail.com</w:t>
        </w:r>
      </w:hyperlink>
      <w:r w:rsidRPr="008F4AF5">
        <w:rPr>
          <w:rFonts w:ascii="Times New Roman" w:hAnsi="Times New Roman" w:cs="Times New Roman"/>
          <w:sz w:val="24"/>
          <w:szCs w:val="24"/>
        </w:rPr>
        <w:t>.</w:t>
      </w:r>
    </w:p>
    <w:p w:rsidR="004C6793" w:rsidRPr="008F4AF5" w:rsidRDefault="008F164B" w:rsidP="0038218D">
      <w:pPr>
        <w:spacing w:after="0" w:line="480" w:lineRule="auto"/>
        <w:jc w:val="both"/>
        <w:rPr>
          <w:rFonts w:ascii="Times New Roman" w:hAnsi="Times New Roman" w:cs="Times New Roman"/>
          <w:sz w:val="24"/>
          <w:szCs w:val="24"/>
        </w:rPr>
      </w:pPr>
      <w:r w:rsidRPr="008F4AF5">
        <w:rPr>
          <w:rFonts w:ascii="Times New Roman" w:hAnsi="Times New Roman" w:cs="Times New Roman"/>
          <w:sz w:val="24"/>
          <w:szCs w:val="24"/>
          <w:vertAlign w:val="superscript"/>
        </w:rPr>
        <w:t>2</w:t>
      </w:r>
      <w:r w:rsidRPr="008F4AF5">
        <w:rPr>
          <w:rFonts w:ascii="Times New Roman" w:hAnsi="Times New Roman" w:cs="Times New Roman"/>
          <w:sz w:val="24"/>
          <w:szCs w:val="24"/>
        </w:rPr>
        <w:t xml:space="preserve">Division of Veterinary Public Health, Indian Veterinary Research Institute (IVRI), Izatnagar, Bareilly-243122, </w:t>
      </w:r>
      <w:hyperlink r:id="rId8" w:history="1">
        <w:r w:rsidR="009B3745" w:rsidRPr="008F4AF5">
          <w:rPr>
            <w:rStyle w:val="Hyperlink"/>
            <w:rFonts w:ascii="Times New Roman" w:hAnsi="Times New Roman" w:cs="Times New Roman"/>
            <w:color w:val="auto"/>
            <w:sz w:val="24"/>
            <w:szCs w:val="24"/>
            <w:u w:val="none"/>
          </w:rPr>
          <w:t>India. rsrvph1@rediffmail.com</w:t>
        </w:r>
      </w:hyperlink>
      <w:r w:rsidRPr="008F4AF5">
        <w:rPr>
          <w:rFonts w:ascii="Times New Roman" w:hAnsi="Times New Roman" w:cs="Times New Roman"/>
          <w:sz w:val="24"/>
          <w:szCs w:val="24"/>
        </w:rPr>
        <w:t>.</w:t>
      </w:r>
    </w:p>
    <w:p w:rsidR="004C6793" w:rsidRPr="008F4AF5" w:rsidRDefault="008F164B" w:rsidP="0038218D">
      <w:pPr>
        <w:spacing w:after="0" w:line="480" w:lineRule="auto"/>
        <w:jc w:val="both"/>
        <w:rPr>
          <w:rFonts w:ascii="Times New Roman" w:hAnsi="Times New Roman" w:cs="Times New Roman"/>
          <w:sz w:val="24"/>
          <w:szCs w:val="24"/>
        </w:rPr>
      </w:pPr>
      <w:r w:rsidRPr="008F4AF5">
        <w:rPr>
          <w:rFonts w:ascii="Times New Roman" w:hAnsi="Times New Roman" w:cs="Times New Roman"/>
          <w:sz w:val="24"/>
          <w:szCs w:val="24"/>
          <w:vertAlign w:val="superscript"/>
        </w:rPr>
        <w:t>3</w:t>
      </w:r>
      <w:r w:rsidRPr="008F4AF5">
        <w:rPr>
          <w:rFonts w:ascii="Times New Roman" w:hAnsi="Times New Roman" w:cs="Times New Roman"/>
          <w:sz w:val="24"/>
          <w:szCs w:val="24"/>
        </w:rPr>
        <w:t xml:space="preserve">Division of Animal Biotechnology, Indian Veterinary Research Institute (IVRI), Izatnagar, Bareilly-243122, India. E-mail: </w:t>
      </w:r>
      <w:hyperlink r:id="rId9" w:history="1">
        <w:r w:rsidRPr="008F4AF5">
          <w:rPr>
            <w:rStyle w:val="Hyperlink"/>
            <w:rFonts w:ascii="Times New Roman" w:hAnsi="Times New Roman" w:cs="Times New Roman"/>
            <w:color w:val="auto"/>
            <w:sz w:val="24"/>
            <w:szCs w:val="24"/>
            <w:u w:val="none"/>
          </w:rPr>
          <w:t>skbiotech29@gmail.com</w:t>
        </w:r>
      </w:hyperlink>
      <w:r w:rsidRPr="008F4AF5">
        <w:rPr>
          <w:rFonts w:ascii="Times New Roman" w:hAnsi="Times New Roman" w:cs="Times New Roman"/>
          <w:sz w:val="24"/>
          <w:szCs w:val="24"/>
        </w:rPr>
        <w:t>.</w:t>
      </w:r>
    </w:p>
    <w:p w:rsidR="004C6793" w:rsidRPr="008F4AF5" w:rsidRDefault="008F164B" w:rsidP="0038218D">
      <w:pPr>
        <w:spacing w:after="0" w:line="480" w:lineRule="auto"/>
        <w:jc w:val="both"/>
        <w:rPr>
          <w:rFonts w:ascii="Times New Roman" w:eastAsia="ArialUnicodeMS" w:hAnsi="Times New Roman" w:cs="Times New Roman"/>
          <w:color w:val="000000"/>
          <w:sz w:val="24"/>
          <w:szCs w:val="24"/>
        </w:rPr>
      </w:pPr>
      <w:r w:rsidRPr="008F4AF5">
        <w:rPr>
          <w:rFonts w:ascii="Times New Roman" w:hAnsi="Times New Roman" w:cs="Times New Roman"/>
          <w:sz w:val="24"/>
          <w:szCs w:val="24"/>
          <w:vertAlign w:val="superscript"/>
        </w:rPr>
        <w:t>4</w:t>
      </w:r>
      <w:r w:rsidRPr="008F4AF5">
        <w:rPr>
          <w:rFonts w:ascii="Times New Roman" w:eastAsia="ArialUnicodeMS" w:hAnsi="Times New Roman" w:cs="Times New Roman"/>
          <w:color w:val="000000"/>
          <w:sz w:val="24"/>
          <w:szCs w:val="24"/>
        </w:rPr>
        <w:t xml:space="preserve">Department of Agricultural Microbiology, Faculty of Agricultural Sciences, Aligarh Muslim University, Aligarh 202002, India Email: </w:t>
      </w:r>
      <w:hyperlink r:id="rId10" w:history="1">
        <w:r w:rsidRPr="008F4AF5">
          <w:rPr>
            <w:rStyle w:val="Hyperlink"/>
            <w:rFonts w:ascii="Times New Roman" w:eastAsia="ArialUnicodeMS" w:hAnsi="Times New Roman" w:cs="Times New Roman"/>
            <w:color w:val="auto"/>
            <w:sz w:val="24"/>
            <w:szCs w:val="24"/>
            <w:u w:val="none"/>
          </w:rPr>
          <w:t>ahmadiqbal8@yahoo.co.in</w:t>
        </w:r>
      </w:hyperlink>
      <w:r w:rsidRPr="008F4AF5">
        <w:rPr>
          <w:rFonts w:ascii="Times New Roman" w:eastAsia="ArialUnicodeMS" w:hAnsi="Times New Roman" w:cs="Times New Roman"/>
          <w:color w:val="000000"/>
          <w:sz w:val="24"/>
          <w:szCs w:val="24"/>
        </w:rPr>
        <w:t xml:space="preserve"> </w:t>
      </w:r>
    </w:p>
    <w:p w:rsidR="004C6793" w:rsidRPr="008F4AF5" w:rsidRDefault="000708E0" w:rsidP="0038218D">
      <w:pPr>
        <w:spacing w:after="0" w:line="480" w:lineRule="auto"/>
        <w:jc w:val="both"/>
        <w:rPr>
          <w:rFonts w:ascii="Times New Roman" w:eastAsia="ArialUnicodeMS" w:hAnsi="Times New Roman" w:cs="Times New Roman"/>
          <w:color w:val="000000"/>
          <w:sz w:val="24"/>
          <w:szCs w:val="24"/>
        </w:rPr>
      </w:pPr>
      <w:r w:rsidRPr="008F4AF5">
        <w:rPr>
          <w:rFonts w:ascii="Times New Roman" w:eastAsia="ArialUnicodeMS" w:hAnsi="Times New Roman" w:cs="Times New Roman"/>
          <w:color w:val="000000"/>
          <w:sz w:val="24"/>
          <w:szCs w:val="24"/>
        </w:rPr>
        <w:t>Number of figures-</w:t>
      </w:r>
      <w:r w:rsidR="008F4AF5" w:rsidRPr="008F4AF5">
        <w:rPr>
          <w:rFonts w:ascii="Times New Roman" w:eastAsia="ArialUnicodeMS" w:hAnsi="Times New Roman" w:cs="Times New Roman"/>
          <w:color w:val="000000"/>
          <w:sz w:val="24"/>
          <w:szCs w:val="24"/>
        </w:rPr>
        <w:t>1</w:t>
      </w:r>
    </w:p>
    <w:p w:rsidR="004C6793" w:rsidRPr="008F4AF5" w:rsidRDefault="004C6793" w:rsidP="0038218D">
      <w:pPr>
        <w:spacing w:after="0" w:line="480" w:lineRule="auto"/>
        <w:jc w:val="both"/>
        <w:rPr>
          <w:rFonts w:ascii="Times New Roman" w:eastAsia="ArialUnicodeMS" w:hAnsi="Times New Roman" w:cs="Times New Roman"/>
          <w:color w:val="000000"/>
          <w:sz w:val="24"/>
          <w:szCs w:val="24"/>
        </w:rPr>
      </w:pPr>
    </w:p>
    <w:p w:rsidR="004C6793" w:rsidRPr="008F4AF5" w:rsidRDefault="004C6793" w:rsidP="0038218D">
      <w:pPr>
        <w:spacing w:after="0" w:line="480" w:lineRule="auto"/>
        <w:jc w:val="both"/>
        <w:rPr>
          <w:rFonts w:ascii="Times New Roman" w:eastAsia="ArialUnicodeMS" w:hAnsi="Times New Roman" w:cs="Times New Roman"/>
          <w:color w:val="000000"/>
          <w:sz w:val="24"/>
          <w:szCs w:val="24"/>
        </w:rPr>
      </w:pPr>
    </w:p>
    <w:p w:rsidR="004C6793" w:rsidRPr="008F4AF5" w:rsidRDefault="004C6793" w:rsidP="0038218D">
      <w:pPr>
        <w:spacing w:after="0" w:line="480" w:lineRule="auto"/>
        <w:jc w:val="both"/>
        <w:rPr>
          <w:rFonts w:ascii="Times New Roman" w:eastAsia="ArialUnicodeMS" w:hAnsi="Times New Roman" w:cs="Times New Roman"/>
          <w:color w:val="000000"/>
          <w:sz w:val="24"/>
          <w:szCs w:val="24"/>
        </w:rPr>
      </w:pPr>
    </w:p>
    <w:p w:rsidR="004C6793" w:rsidRPr="008F4AF5" w:rsidRDefault="004C6793" w:rsidP="0038218D">
      <w:pPr>
        <w:spacing w:after="0" w:line="480" w:lineRule="auto"/>
        <w:jc w:val="both"/>
        <w:rPr>
          <w:rFonts w:ascii="Times New Roman" w:eastAsia="ArialUnicodeMS" w:hAnsi="Times New Roman" w:cs="Times New Roman"/>
          <w:color w:val="000000"/>
          <w:sz w:val="24"/>
          <w:szCs w:val="24"/>
        </w:rPr>
      </w:pPr>
    </w:p>
    <w:p w:rsidR="004C6793" w:rsidRPr="008F4AF5" w:rsidRDefault="004C6793" w:rsidP="0038218D">
      <w:pPr>
        <w:spacing w:after="0" w:line="480" w:lineRule="auto"/>
        <w:jc w:val="both"/>
        <w:rPr>
          <w:rFonts w:ascii="Times New Roman" w:eastAsia="ArialUnicodeMS" w:hAnsi="Times New Roman" w:cs="Times New Roman"/>
          <w:color w:val="000000"/>
          <w:sz w:val="24"/>
          <w:szCs w:val="24"/>
        </w:rPr>
      </w:pPr>
    </w:p>
    <w:p w:rsidR="004C6793" w:rsidRPr="008F4AF5" w:rsidRDefault="004C6793" w:rsidP="0038218D">
      <w:pPr>
        <w:spacing w:after="0" w:line="480" w:lineRule="auto"/>
        <w:jc w:val="both"/>
        <w:rPr>
          <w:rFonts w:ascii="Times New Roman" w:eastAsia="ArialUnicodeMS" w:hAnsi="Times New Roman" w:cs="Times New Roman"/>
          <w:color w:val="000000"/>
          <w:sz w:val="24"/>
          <w:szCs w:val="24"/>
        </w:rPr>
      </w:pPr>
    </w:p>
    <w:p w:rsidR="00E74C8D" w:rsidRPr="008F4AF5" w:rsidRDefault="00E74C8D" w:rsidP="0038218D">
      <w:pPr>
        <w:spacing w:after="0" w:line="480" w:lineRule="auto"/>
        <w:jc w:val="both"/>
        <w:rPr>
          <w:rFonts w:ascii="Times New Roman" w:eastAsia="ArialUnicodeMS" w:hAnsi="Times New Roman" w:cs="Times New Roman"/>
          <w:color w:val="000000"/>
          <w:sz w:val="24"/>
          <w:szCs w:val="24"/>
        </w:rPr>
      </w:pPr>
    </w:p>
    <w:p w:rsidR="00E74C8D" w:rsidRDefault="00E74C8D" w:rsidP="0038218D">
      <w:pPr>
        <w:spacing w:after="0" w:line="480" w:lineRule="auto"/>
        <w:jc w:val="both"/>
        <w:rPr>
          <w:rFonts w:ascii="Times New Roman" w:eastAsia="ArialUnicodeMS" w:hAnsi="Times New Roman" w:cs="Times New Roman"/>
          <w:color w:val="000000"/>
          <w:sz w:val="24"/>
          <w:szCs w:val="24"/>
        </w:rPr>
      </w:pPr>
    </w:p>
    <w:p w:rsidR="008F4AF5" w:rsidRPr="008F4AF5" w:rsidRDefault="008F4AF5" w:rsidP="0038218D">
      <w:pPr>
        <w:spacing w:after="0" w:line="480" w:lineRule="auto"/>
        <w:jc w:val="both"/>
        <w:rPr>
          <w:rFonts w:ascii="Times New Roman" w:eastAsia="ArialUnicodeMS" w:hAnsi="Times New Roman" w:cs="Times New Roman"/>
          <w:color w:val="000000"/>
          <w:sz w:val="24"/>
          <w:szCs w:val="24"/>
        </w:rPr>
      </w:pPr>
    </w:p>
    <w:p w:rsidR="000708E0" w:rsidRPr="008F4AF5" w:rsidRDefault="000708E0" w:rsidP="0038218D">
      <w:pPr>
        <w:spacing w:after="0" w:line="480" w:lineRule="auto"/>
        <w:jc w:val="both"/>
        <w:rPr>
          <w:rFonts w:ascii="Times New Roman" w:eastAsia="ArialUnicodeMS" w:hAnsi="Times New Roman" w:cs="Times New Roman"/>
          <w:color w:val="000000"/>
          <w:sz w:val="24"/>
          <w:szCs w:val="24"/>
        </w:rPr>
      </w:pPr>
    </w:p>
    <w:p w:rsidR="004C6793" w:rsidRPr="008F4AF5" w:rsidRDefault="004C6793" w:rsidP="0038218D">
      <w:pPr>
        <w:spacing w:after="0" w:line="480" w:lineRule="auto"/>
        <w:jc w:val="both"/>
        <w:rPr>
          <w:rFonts w:ascii="Times New Roman" w:eastAsia="ArialUnicodeMS" w:hAnsi="Times New Roman" w:cs="Times New Roman"/>
          <w:color w:val="000000"/>
          <w:sz w:val="24"/>
          <w:szCs w:val="24"/>
        </w:rPr>
      </w:pPr>
    </w:p>
    <w:p w:rsidR="004C6793" w:rsidRPr="008F4AF5" w:rsidRDefault="002832CB" w:rsidP="0038218D">
      <w:pPr>
        <w:spacing w:after="0" w:line="480" w:lineRule="auto"/>
        <w:jc w:val="both"/>
        <w:rPr>
          <w:rFonts w:ascii="Times New Roman" w:eastAsia="ArialUnicodeMS" w:hAnsi="Times New Roman" w:cs="Times New Roman"/>
          <w:b/>
          <w:color w:val="000000"/>
          <w:sz w:val="24"/>
          <w:szCs w:val="24"/>
        </w:rPr>
      </w:pPr>
      <w:r w:rsidRPr="008F4AF5">
        <w:rPr>
          <w:rFonts w:ascii="Times New Roman" w:eastAsia="ArialUnicodeMS" w:hAnsi="Times New Roman" w:cs="Times New Roman"/>
          <w:b/>
          <w:color w:val="000000"/>
          <w:sz w:val="24"/>
          <w:szCs w:val="24"/>
          <w:vertAlign w:val="superscript"/>
        </w:rPr>
        <w:t>#</w:t>
      </w:r>
      <w:r w:rsidR="008F164B" w:rsidRPr="008F4AF5">
        <w:rPr>
          <w:rFonts w:ascii="Times New Roman" w:eastAsia="ArialUnicodeMS" w:hAnsi="Times New Roman" w:cs="Times New Roman"/>
          <w:b/>
          <w:color w:val="000000"/>
          <w:sz w:val="24"/>
          <w:szCs w:val="24"/>
        </w:rPr>
        <w:t>Corresponding author</w:t>
      </w:r>
    </w:p>
    <w:p w:rsidR="004C6793" w:rsidRPr="008F4AF5" w:rsidRDefault="00A93B7E" w:rsidP="004C6793">
      <w:pPr>
        <w:spacing w:after="0" w:line="480" w:lineRule="auto"/>
        <w:jc w:val="both"/>
        <w:rPr>
          <w:rFonts w:ascii="Times New Roman" w:eastAsia="ArialUnicodeMS" w:hAnsi="Times New Roman" w:cs="Times New Roman"/>
          <w:color w:val="000000"/>
          <w:sz w:val="24"/>
          <w:szCs w:val="24"/>
        </w:rPr>
      </w:pPr>
      <w:r w:rsidRPr="008F4AF5">
        <w:rPr>
          <w:rFonts w:ascii="Times New Roman" w:eastAsia="ArialUnicodeMS" w:hAnsi="Times New Roman" w:cs="Times New Roman"/>
          <w:color w:val="000000"/>
          <w:sz w:val="24"/>
          <w:szCs w:val="24"/>
        </w:rPr>
        <w:t>Dr.</w:t>
      </w:r>
      <w:r w:rsidR="009B3745" w:rsidRPr="008F4AF5">
        <w:rPr>
          <w:rFonts w:ascii="Times New Roman" w:eastAsia="ArialUnicodeMS" w:hAnsi="Times New Roman" w:cs="Times New Roman"/>
          <w:color w:val="000000"/>
          <w:sz w:val="24"/>
          <w:szCs w:val="24"/>
        </w:rPr>
        <w:t xml:space="preserve"> Javed Ahamad Khan</w:t>
      </w:r>
      <w:r w:rsidR="008F164B" w:rsidRPr="008F4AF5">
        <w:rPr>
          <w:rFonts w:ascii="Times New Roman" w:eastAsia="ArialUnicodeMS" w:hAnsi="Times New Roman" w:cs="Times New Roman"/>
          <w:color w:val="000000"/>
          <w:sz w:val="24"/>
          <w:szCs w:val="24"/>
        </w:rPr>
        <w:t>, D</w:t>
      </w:r>
      <w:r w:rsidRPr="008F4AF5">
        <w:rPr>
          <w:rFonts w:ascii="Times New Roman" w:eastAsia="ArialUnicodeMS" w:hAnsi="Times New Roman" w:cs="Times New Roman"/>
          <w:color w:val="000000"/>
          <w:sz w:val="24"/>
          <w:szCs w:val="24"/>
        </w:rPr>
        <w:t>ivision</w:t>
      </w:r>
      <w:r w:rsidR="008F164B" w:rsidRPr="008F4AF5">
        <w:rPr>
          <w:rFonts w:ascii="Times New Roman" w:eastAsia="ArialUnicodeMS" w:hAnsi="Times New Roman" w:cs="Times New Roman"/>
          <w:color w:val="000000"/>
          <w:sz w:val="24"/>
          <w:szCs w:val="24"/>
        </w:rPr>
        <w:t xml:space="preserve"> of </w:t>
      </w:r>
      <w:r w:rsidRPr="008F4AF5">
        <w:rPr>
          <w:rFonts w:ascii="Times New Roman" w:eastAsia="ArialUnicodeMS" w:hAnsi="Times New Roman" w:cs="Times New Roman"/>
          <w:color w:val="000000"/>
          <w:sz w:val="24"/>
          <w:szCs w:val="24"/>
        </w:rPr>
        <w:t>Veterinary Public Health, Indian Veterinary Research Institute</w:t>
      </w:r>
      <w:r w:rsidR="008F164B" w:rsidRPr="008F4AF5">
        <w:rPr>
          <w:rFonts w:ascii="Times New Roman" w:eastAsia="ArialUnicodeMS" w:hAnsi="Times New Roman" w:cs="Times New Roman"/>
          <w:color w:val="000000"/>
          <w:sz w:val="24"/>
          <w:szCs w:val="24"/>
        </w:rPr>
        <w:t xml:space="preserve">, </w:t>
      </w:r>
      <w:r w:rsidRPr="008F4AF5">
        <w:rPr>
          <w:rFonts w:ascii="Times New Roman" w:eastAsia="ArialUnicodeMS" w:hAnsi="Times New Roman" w:cs="Times New Roman"/>
          <w:color w:val="000000"/>
          <w:sz w:val="24"/>
          <w:szCs w:val="24"/>
        </w:rPr>
        <w:t>Izatnagar-</w:t>
      </w:r>
      <w:r w:rsidR="008F164B" w:rsidRPr="008F4AF5">
        <w:rPr>
          <w:rFonts w:ascii="Times New Roman" w:eastAsia="ArialUnicodeMS" w:hAnsi="Times New Roman" w:cs="Times New Roman"/>
          <w:color w:val="000000"/>
          <w:sz w:val="24"/>
          <w:szCs w:val="24"/>
        </w:rPr>
        <w:t xml:space="preserve"> 2</w:t>
      </w:r>
      <w:r w:rsidRPr="008F4AF5">
        <w:rPr>
          <w:rFonts w:ascii="Times New Roman" w:eastAsia="ArialUnicodeMS" w:hAnsi="Times New Roman" w:cs="Times New Roman"/>
          <w:color w:val="000000"/>
          <w:sz w:val="24"/>
          <w:szCs w:val="24"/>
        </w:rPr>
        <w:t>43122</w:t>
      </w:r>
      <w:r w:rsidR="008F164B" w:rsidRPr="008F4AF5">
        <w:rPr>
          <w:rFonts w:ascii="Times New Roman" w:eastAsia="ArialUnicodeMS" w:hAnsi="Times New Roman" w:cs="Times New Roman"/>
          <w:color w:val="000000"/>
          <w:sz w:val="24"/>
          <w:szCs w:val="24"/>
        </w:rPr>
        <w:t>,</w:t>
      </w:r>
      <w:r w:rsidRPr="008F4AF5">
        <w:rPr>
          <w:rFonts w:ascii="Times New Roman" w:eastAsia="ArialUnicodeMS" w:hAnsi="Times New Roman" w:cs="Times New Roman"/>
          <w:color w:val="000000"/>
          <w:sz w:val="24"/>
          <w:szCs w:val="24"/>
        </w:rPr>
        <w:t xml:space="preserve"> Bareilly,</w:t>
      </w:r>
      <w:r w:rsidR="008F164B" w:rsidRPr="008F4AF5">
        <w:rPr>
          <w:rFonts w:ascii="Times New Roman" w:eastAsia="ArialUnicodeMS" w:hAnsi="Times New Roman" w:cs="Times New Roman"/>
          <w:color w:val="000000"/>
          <w:sz w:val="24"/>
          <w:szCs w:val="24"/>
        </w:rPr>
        <w:t xml:space="preserve"> India</w:t>
      </w:r>
      <w:r w:rsidRPr="008F4AF5">
        <w:rPr>
          <w:rFonts w:ascii="Times New Roman" w:eastAsia="ArialUnicodeMS" w:hAnsi="Times New Roman" w:cs="Times New Roman"/>
          <w:color w:val="000000"/>
          <w:sz w:val="24"/>
          <w:szCs w:val="24"/>
        </w:rPr>
        <w:t>.</w:t>
      </w:r>
      <w:r w:rsidR="008F164B" w:rsidRPr="008F4AF5">
        <w:rPr>
          <w:rFonts w:ascii="Times New Roman" w:eastAsia="ArialUnicodeMS" w:hAnsi="Times New Roman" w:cs="Times New Roman"/>
          <w:color w:val="000000"/>
          <w:sz w:val="24"/>
          <w:szCs w:val="24"/>
        </w:rPr>
        <w:t xml:space="preserve"> Email: </w:t>
      </w:r>
      <w:hyperlink r:id="rId11" w:history="1">
        <w:r w:rsidR="009B3745" w:rsidRPr="008F4AF5">
          <w:rPr>
            <w:rStyle w:val="Hyperlink"/>
            <w:rFonts w:ascii="Times New Roman" w:eastAsia="ArialUnicodeMS" w:hAnsi="Times New Roman" w:cs="Times New Roman"/>
            <w:color w:val="auto"/>
            <w:sz w:val="24"/>
            <w:szCs w:val="24"/>
            <w:u w:val="none"/>
          </w:rPr>
          <w:t>jakfor.ra@gmail.com</w:t>
        </w:r>
      </w:hyperlink>
      <w:r w:rsidR="009B3745" w:rsidRPr="008F4AF5">
        <w:rPr>
          <w:rFonts w:ascii="Times New Roman" w:eastAsia="ArialUnicodeMS" w:hAnsi="Times New Roman" w:cs="Times New Roman"/>
          <w:sz w:val="24"/>
          <w:szCs w:val="24"/>
        </w:rPr>
        <w:t xml:space="preserve">, </w:t>
      </w:r>
      <w:r w:rsidR="009B3745" w:rsidRPr="008F4AF5">
        <w:rPr>
          <w:rFonts w:ascii="Times New Roman" w:eastAsia="ArialUnicodeMS" w:hAnsi="Times New Roman" w:cs="Times New Roman"/>
          <w:color w:val="000000"/>
          <w:sz w:val="24"/>
          <w:szCs w:val="24"/>
        </w:rPr>
        <w:t>Phone: +91-9411006188</w:t>
      </w:r>
    </w:p>
    <w:p w:rsidR="00131E90" w:rsidRPr="008F4AF5" w:rsidRDefault="00131E90" w:rsidP="004C6793">
      <w:pPr>
        <w:spacing w:after="0" w:line="480" w:lineRule="auto"/>
        <w:jc w:val="both"/>
        <w:rPr>
          <w:rFonts w:ascii="Times New Roman" w:eastAsia="ArialUnicodeMS" w:hAnsi="Times New Roman" w:cs="Times New Roman"/>
          <w:color w:val="000000"/>
          <w:sz w:val="24"/>
          <w:szCs w:val="24"/>
        </w:rPr>
      </w:pPr>
    </w:p>
    <w:p w:rsidR="00131E90" w:rsidRPr="008F4AF5" w:rsidRDefault="00131E90" w:rsidP="004C6793">
      <w:pPr>
        <w:spacing w:after="0" w:line="480" w:lineRule="auto"/>
        <w:jc w:val="both"/>
        <w:rPr>
          <w:rFonts w:ascii="Times New Roman" w:eastAsia="ArialUnicodeMS" w:hAnsi="Times New Roman" w:cs="Times New Roman"/>
          <w:color w:val="000000"/>
          <w:sz w:val="24"/>
          <w:szCs w:val="24"/>
        </w:rPr>
      </w:pPr>
    </w:p>
    <w:p w:rsidR="004C6793" w:rsidRPr="008F4AF5" w:rsidRDefault="008F164B" w:rsidP="004C6793">
      <w:pPr>
        <w:spacing w:after="0" w:line="480" w:lineRule="auto"/>
        <w:jc w:val="both"/>
        <w:rPr>
          <w:rFonts w:ascii="Times New Roman" w:hAnsi="Times New Roman" w:cs="Times New Roman"/>
          <w:b/>
          <w:sz w:val="24"/>
          <w:szCs w:val="24"/>
        </w:rPr>
      </w:pPr>
      <w:r w:rsidRPr="008F4AF5">
        <w:rPr>
          <w:rFonts w:ascii="Times New Roman" w:hAnsi="Times New Roman" w:cs="Times New Roman"/>
          <w:b/>
          <w:sz w:val="24"/>
          <w:szCs w:val="24"/>
        </w:rPr>
        <w:lastRenderedPageBreak/>
        <w:t>ABSTRACT</w:t>
      </w:r>
    </w:p>
    <w:p w:rsidR="00AB267E" w:rsidRPr="008F4AF5" w:rsidRDefault="00AB267E" w:rsidP="00AB267E">
      <w:pPr>
        <w:spacing w:after="0" w:line="480" w:lineRule="auto"/>
        <w:jc w:val="both"/>
        <w:rPr>
          <w:rFonts w:ascii="Times New Roman" w:hAnsi="Times New Roman" w:cs="Times New Roman"/>
          <w:sz w:val="24"/>
          <w:szCs w:val="24"/>
          <w:lang w:eastAsia="en-IN"/>
        </w:rPr>
      </w:pPr>
      <w:r w:rsidRPr="008F4AF5">
        <w:rPr>
          <w:rFonts w:ascii="Times New Roman" w:hAnsi="Times New Roman" w:cs="Times New Roman"/>
          <w:sz w:val="24"/>
          <w:szCs w:val="24"/>
        </w:rPr>
        <w:t xml:space="preserve">The microbiological quality and safety of raw milk from different dairy farms and dairy shops in Bareilly city (Northern India) were examined. Raw milk samples (n=33) were aseptically collected and analyzed for several microbial quality attributes including total aerobic plate count (TAPC), total coliform count (TCC), and </w:t>
      </w:r>
      <w:r w:rsidRPr="008F4AF5">
        <w:rPr>
          <w:rFonts w:ascii="Times New Roman" w:hAnsi="Times New Roman" w:cs="Times New Roman"/>
          <w:i/>
          <w:sz w:val="24"/>
          <w:szCs w:val="24"/>
        </w:rPr>
        <w:t>L. monocytogenes</w:t>
      </w:r>
      <w:r w:rsidRPr="008F4AF5">
        <w:rPr>
          <w:rFonts w:ascii="Times New Roman" w:hAnsi="Times New Roman" w:cs="Times New Roman"/>
          <w:sz w:val="24"/>
          <w:szCs w:val="24"/>
        </w:rPr>
        <w:t xml:space="preserve"> count (LC). The mean log counts per ml for TAPC, TCC were observed in between 3.3-5.9 and 1.6-3.8 respectively. The LC f</w:t>
      </w:r>
      <w:r w:rsidR="005C3709">
        <w:rPr>
          <w:rFonts w:ascii="Times New Roman" w:hAnsi="Times New Roman" w:cs="Times New Roman"/>
          <w:sz w:val="24"/>
          <w:szCs w:val="24"/>
        </w:rPr>
        <w:t>or</w:t>
      </w:r>
      <w:r w:rsidRPr="008F4AF5">
        <w:rPr>
          <w:rFonts w:ascii="Times New Roman" w:hAnsi="Times New Roman" w:cs="Times New Roman"/>
          <w:sz w:val="24"/>
          <w:szCs w:val="24"/>
        </w:rPr>
        <w:t xml:space="preserve"> the two samples were </w:t>
      </w:r>
      <w:r w:rsidRPr="008F4AF5">
        <w:rPr>
          <w:rFonts w:ascii="Times New Roman" w:hAnsi="Times New Roman" w:cs="Times New Roman"/>
          <w:color w:val="000000" w:themeColor="text1"/>
          <w:sz w:val="24"/>
          <w:szCs w:val="24"/>
        </w:rPr>
        <w:t xml:space="preserve">3.8 and log 4.0. </w:t>
      </w:r>
      <w:r w:rsidRPr="008F4AF5">
        <w:rPr>
          <w:rFonts w:ascii="Times New Roman" w:hAnsi="Times New Roman" w:cs="Times New Roman"/>
          <w:sz w:val="24"/>
          <w:szCs w:val="24"/>
        </w:rPr>
        <w:t>Results indicated that the population is on potential health risk of consuming raw milk sold in Bareilly under the present production conditions.</w:t>
      </w:r>
    </w:p>
    <w:p w:rsidR="00AB267E" w:rsidRPr="008F4AF5" w:rsidRDefault="008F164B" w:rsidP="00AB267E">
      <w:pPr>
        <w:spacing w:after="0" w:line="480" w:lineRule="auto"/>
        <w:jc w:val="both"/>
        <w:rPr>
          <w:rFonts w:ascii="Times New Roman" w:hAnsi="Times New Roman" w:cs="Times New Roman"/>
          <w:sz w:val="24"/>
          <w:szCs w:val="24"/>
          <w:lang w:eastAsia="en-IN"/>
        </w:rPr>
      </w:pPr>
      <w:r w:rsidRPr="008F4AF5">
        <w:rPr>
          <w:rFonts w:ascii="Times New Roman" w:hAnsi="Times New Roman" w:cs="Times New Roman"/>
          <w:b/>
          <w:sz w:val="24"/>
          <w:szCs w:val="24"/>
          <w:lang w:eastAsia="en-IN"/>
        </w:rPr>
        <w:t>Keywords:</w:t>
      </w:r>
      <w:r w:rsidR="00AB267E" w:rsidRPr="008F4AF5">
        <w:rPr>
          <w:rFonts w:ascii="Times New Roman" w:hAnsi="Times New Roman" w:cs="Times New Roman"/>
          <w:b/>
          <w:sz w:val="24"/>
          <w:szCs w:val="24"/>
          <w:lang w:eastAsia="en-IN"/>
        </w:rPr>
        <w:t xml:space="preserve"> </w:t>
      </w:r>
      <w:r w:rsidR="002471F8" w:rsidRPr="008F4AF5">
        <w:rPr>
          <w:rFonts w:ascii="Times New Roman" w:hAnsi="Times New Roman" w:cs="Times New Roman"/>
          <w:sz w:val="24"/>
          <w:szCs w:val="24"/>
          <w:lang w:eastAsia="en-IN"/>
        </w:rPr>
        <w:t>bovine</w:t>
      </w:r>
      <w:r w:rsidR="002471F8" w:rsidRPr="008F4AF5">
        <w:rPr>
          <w:rFonts w:ascii="Times New Roman" w:hAnsi="Times New Roman" w:cs="Times New Roman"/>
          <w:b/>
          <w:sz w:val="24"/>
          <w:szCs w:val="24"/>
          <w:lang w:eastAsia="en-IN"/>
        </w:rPr>
        <w:t xml:space="preserve"> </w:t>
      </w:r>
      <w:r w:rsidR="00AB267E" w:rsidRPr="008F4AF5">
        <w:rPr>
          <w:rFonts w:ascii="Times New Roman" w:hAnsi="Times New Roman" w:cs="Times New Roman"/>
          <w:sz w:val="24"/>
          <w:szCs w:val="24"/>
          <w:lang w:eastAsia="en-IN"/>
        </w:rPr>
        <w:t>raw milk</w:t>
      </w:r>
      <w:r w:rsidRPr="008F4AF5">
        <w:rPr>
          <w:rFonts w:ascii="Times New Roman" w:hAnsi="Times New Roman" w:cs="Times New Roman"/>
          <w:sz w:val="24"/>
          <w:szCs w:val="24"/>
          <w:lang w:eastAsia="en-IN"/>
        </w:rPr>
        <w:t>;</w:t>
      </w:r>
      <w:r w:rsidR="000708E0" w:rsidRPr="008F4AF5">
        <w:rPr>
          <w:rFonts w:ascii="Times New Roman" w:hAnsi="Times New Roman" w:cs="Times New Roman"/>
          <w:sz w:val="24"/>
          <w:szCs w:val="24"/>
          <w:lang w:eastAsia="en-IN"/>
        </w:rPr>
        <w:t xml:space="preserve"> </w:t>
      </w:r>
      <w:r w:rsidR="00AB267E" w:rsidRPr="008F4AF5">
        <w:rPr>
          <w:rFonts w:ascii="Times New Roman" w:hAnsi="Times New Roman" w:cs="Times New Roman"/>
          <w:sz w:val="24"/>
          <w:szCs w:val="24"/>
          <w:lang w:eastAsia="en-IN"/>
        </w:rPr>
        <w:t>total aerobic</w:t>
      </w:r>
      <w:r w:rsidR="002471F8" w:rsidRPr="008F4AF5">
        <w:rPr>
          <w:rFonts w:ascii="Times New Roman" w:hAnsi="Times New Roman" w:cs="Times New Roman"/>
          <w:sz w:val="24"/>
          <w:szCs w:val="24"/>
          <w:lang w:eastAsia="en-IN"/>
        </w:rPr>
        <w:t xml:space="preserve"> plate count, total aerobic plate count, </w:t>
      </w:r>
      <w:r w:rsidR="002471F8" w:rsidRPr="008F4AF5">
        <w:rPr>
          <w:rFonts w:ascii="Times New Roman" w:hAnsi="Times New Roman" w:cs="Times New Roman"/>
          <w:i/>
          <w:sz w:val="24"/>
          <w:szCs w:val="24"/>
          <w:lang w:eastAsia="en-IN"/>
        </w:rPr>
        <w:t>L. monocytogenes</w:t>
      </w:r>
      <w:r w:rsidR="002471F8" w:rsidRPr="008F4AF5">
        <w:rPr>
          <w:rFonts w:ascii="Times New Roman" w:hAnsi="Times New Roman" w:cs="Times New Roman"/>
          <w:sz w:val="24"/>
          <w:szCs w:val="24"/>
          <w:lang w:eastAsia="en-IN"/>
        </w:rPr>
        <w:t xml:space="preserve"> count</w:t>
      </w:r>
      <w:r w:rsidRPr="008F4AF5">
        <w:rPr>
          <w:rFonts w:ascii="Times New Roman" w:hAnsi="Times New Roman" w:cs="Times New Roman"/>
          <w:sz w:val="24"/>
          <w:szCs w:val="24"/>
          <w:lang w:eastAsia="en-IN"/>
        </w:rPr>
        <w:t>.</w:t>
      </w:r>
    </w:p>
    <w:p w:rsidR="004C6793" w:rsidRPr="008F4AF5" w:rsidRDefault="004C6793" w:rsidP="004C6793">
      <w:pPr>
        <w:spacing w:after="0" w:line="480" w:lineRule="auto"/>
        <w:jc w:val="both"/>
        <w:rPr>
          <w:rFonts w:ascii="Times New Roman" w:hAnsi="Times New Roman" w:cs="Times New Roman"/>
          <w:sz w:val="24"/>
          <w:szCs w:val="24"/>
          <w:lang w:eastAsia="en-IN"/>
        </w:rPr>
      </w:pPr>
    </w:p>
    <w:p w:rsidR="004C6793" w:rsidRPr="008F4AF5" w:rsidRDefault="004C6793" w:rsidP="004C6793">
      <w:pPr>
        <w:spacing w:after="0" w:line="480" w:lineRule="auto"/>
        <w:jc w:val="both"/>
        <w:rPr>
          <w:rFonts w:ascii="Times New Roman" w:hAnsi="Times New Roman" w:cs="Times New Roman"/>
          <w:sz w:val="24"/>
          <w:szCs w:val="24"/>
          <w:lang w:eastAsia="en-IN"/>
        </w:rPr>
      </w:pPr>
    </w:p>
    <w:p w:rsidR="004C6793" w:rsidRPr="008F4AF5" w:rsidRDefault="004C6793" w:rsidP="004C6793">
      <w:pPr>
        <w:spacing w:after="0" w:line="480" w:lineRule="auto"/>
        <w:jc w:val="both"/>
        <w:rPr>
          <w:rFonts w:ascii="Times New Roman" w:hAnsi="Times New Roman" w:cs="Times New Roman"/>
          <w:sz w:val="24"/>
          <w:szCs w:val="24"/>
          <w:lang w:eastAsia="en-IN"/>
        </w:rPr>
      </w:pPr>
    </w:p>
    <w:p w:rsidR="004C6793" w:rsidRPr="008F4AF5" w:rsidRDefault="004C6793" w:rsidP="004C6793">
      <w:pPr>
        <w:spacing w:after="0" w:line="480" w:lineRule="auto"/>
        <w:jc w:val="both"/>
        <w:rPr>
          <w:rFonts w:ascii="Times New Roman" w:hAnsi="Times New Roman" w:cs="Times New Roman"/>
          <w:sz w:val="24"/>
          <w:szCs w:val="24"/>
          <w:lang w:eastAsia="en-IN"/>
        </w:rPr>
      </w:pPr>
    </w:p>
    <w:p w:rsidR="004C6793" w:rsidRPr="008F4AF5" w:rsidRDefault="004C6793" w:rsidP="004C6793">
      <w:pPr>
        <w:spacing w:after="0" w:line="480" w:lineRule="auto"/>
        <w:jc w:val="both"/>
        <w:rPr>
          <w:rFonts w:ascii="Times New Roman" w:hAnsi="Times New Roman" w:cs="Times New Roman"/>
          <w:sz w:val="24"/>
          <w:szCs w:val="24"/>
          <w:lang w:eastAsia="en-IN"/>
        </w:rPr>
      </w:pPr>
    </w:p>
    <w:p w:rsidR="004C6793" w:rsidRPr="008F4AF5" w:rsidRDefault="004C6793" w:rsidP="004C6793">
      <w:pPr>
        <w:spacing w:after="0" w:line="480" w:lineRule="auto"/>
        <w:jc w:val="both"/>
        <w:rPr>
          <w:rFonts w:ascii="Times New Roman" w:hAnsi="Times New Roman" w:cs="Times New Roman"/>
          <w:sz w:val="24"/>
          <w:szCs w:val="24"/>
          <w:lang w:eastAsia="en-IN"/>
        </w:rPr>
      </w:pPr>
    </w:p>
    <w:p w:rsidR="004C6793" w:rsidRPr="008F4AF5" w:rsidRDefault="004C6793" w:rsidP="004C6793">
      <w:pPr>
        <w:spacing w:after="0" w:line="480" w:lineRule="auto"/>
        <w:jc w:val="both"/>
        <w:rPr>
          <w:rFonts w:ascii="Times New Roman" w:hAnsi="Times New Roman" w:cs="Times New Roman"/>
          <w:sz w:val="24"/>
          <w:szCs w:val="24"/>
          <w:lang w:eastAsia="en-IN"/>
        </w:rPr>
      </w:pPr>
    </w:p>
    <w:p w:rsidR="004C6793" w:rsidRPr="008F4AF5" w:rsidRDefault="004C6793" w:rsidP="004C6793">
      <w:pPr>
        <w:spacing w:after="0" w:line="480" w:lineRule="auto"/>
        <w:jc w:val="both"/>
        <w:rPr>
          <w:rFonts w:ascii="Times New Roman" w:hAnsi="Times New Roman" w:cs="Times New Roman"/>
          <w:sz w:val="24"/>
          <w:szCs w:val="24"/>
          <w:lang w:eastAsia="en-IN"/>
        </w:rPr>
      </w:pPr>
    </w:p>
    <w:p w:rsidR="00FC3331" w:rsidRPr="008F4AF5" w:rsidRDefault="00FC3331"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8F4AF5" w:rsidRDefault="008F4AF5" w:rsidP="004C6793">
      <w:pPr>
        <w:spacing w:after="0" w:line="480" w:lineRule="auto"/>
        <w:jc w:val="both"/>
        <w:rPr>
          <w:rFonts w:ascii="Times New Roman" w:hAnsi="Times New Roman" w:cs="Times New Roman"/>
          <w:sz w:val="24"/>
          <w:szCs w:val="24"/>
          <w:lang w:eastAsia="en-IN"/>
        </w:rPr>
      </w:pPr>
    </w:p>
    <w:p w:rsidR="008F4AF5" w:rsidRDefault="008F4AF5" w:rsidP="004C6793">
      <w:pPr>
        <w:spacing w:after="0" w:line="480" w:lineRule="auto"/>
        <w:jc w:val="both"/>
        <w:rPr>
          <w:rFonts w:ascii="Times New Roman" w:hAnsi="Times New Roman" w:cs="Times New Roman"/>
          <w:sz w:val="24"/>
          <w:szCs w:val="24"/>
          <w:lang w:eastAsia="en-IN"/>
        </w:rPr>
      </w:pPr>
    </w:p>
    <w:p w:rsidR="008F4AF5" w:rsidRDefault="008F4AF5" w:rsidP="004C6793">
      <w:pPr>
        <w:spacing w:after="0" w:line="480" w:lineRule="auto"/>
        <w:jc w:val="both"/>
        <w:rPr>
          <w:rFonts w:ascii="Times New Roman" w:hAnsi="Times New Roman" w:cs="Times New Roman"/>
          <w:sz w:val="24"/>
          <w:szCs w:val="24"/>
          <w:lang w:eastAsia="en-IN"/>
        </w:rPr>
      </w:pPr>
    </w:p>
    <w:p w:rsidR="008F4AF5" w:rsidRDefault="008F4AF5" w:rsidP="004C6793">
      <w:pPr>
        <w:spacing w:after="0" w:line="480" w:lineRule="auto"/>
        <w:jc w:val="both"/>
        <w:rPr>
          <w:rFonts w:ascii="Times New Roman" w:hAnsi="Times New Roman" w:cs="Times New Roman"/>
          <w:sz w:val="24"/>
          <w:szCs w:val="24"/>
          <w:lang w:eastAsia="en-IN"/>
        </w:rPr>
      </w:pPr>
    </w:p>
    <w:p w:rsidR="008F4AF5" w:rsidRPr="008F4AF5" w:rsidRDefault="008F4AF5" w:rsidP="004C6793">
      <w:pPr>
        <w:spacing w:after="0" w:line="480" w:lineRule="auto"/>
        <w:jc w:val="both"/>
        <w:rPr>
          <w:rFonts w:ascii="Times New Roman" w:hAnsi="Times New Roman" w:cs="Times New Roman"/>
          <w:sz w:val="24"/>
          <w:szCs w:val="24"/>
          <w:lang w:eastAsia="en-IN"/>
        </w:rPr>
      </w:pPr>
    </w:p>
    <w:p w:rsidR="004C6793" w:rsidRPr="008F4AF5" w:rsidRDefault="004C6793" w:rsidP="004C6793">
      <w:pPr>
        <w:spacing w:after="0" w:line="480" w:lineRule="auto"/>
        <w:jc w:val="both"/>
        <w:rPr>
          <w:rFonts w:ascii="Times New Roman" w:hAnsi="Times New Roman" w:cs="Times New Roman"/>
          <w:sz w:val="24"/>
          <w:szCs w:val="24"/>
          <w:lang w:eastAsia="en-IN"/>
        </w:rPr>
      </w:pPr>
    </w:p>
    <w:p w:rsidR="004C6793" w:rsidRPr="008F4AF5" w:rsidRDefault="004C6793" w:rsidP="004C6793">
      <w:pPr>
        <w:spacing w:after="0" w:line="480" w:lineRule="auto"/>
        <w:jc w:val="both"/>
        <w:rPr>
          <w:rFonts w:ascii="Times New Roman" w:hAnsi="Times New Roman" w:cs="Times New Roman"/>
          <w:sz w:val="24"/>
          <w:szCs w:val="24"/>
          <w:lang w:eastAsia="en-IN"/>
        </w:rPr>
      </w:pPr>
    </w:p>
    <w:p w:rsidR="004C6793" w:rsidRPr="008F4AF5" w:rsidRDefault="004C6793" w:rsidP="004C6793">
      <w:pPr>
        <w:spacing w:after="0" w:line="480" w:lineRule="auto"/>
        <w:jc w:val="both"/>
        <w:rPr>
          <w:rFonts w:ascii="Times New Roman" w:hAnsi="Times New Roman" w:cs="Times New Roman"/>
          <w:sz w:val="24"/>
          <w:szCs w:val="24"/>
          <w:lang w:eastAsia="en-IN"/>
        </w:rPr>
      </w:pPr>
    </w:p>
    <w:p w:rsidR="0035718E" w:rsidRPr="008F4AF5" w:rsidRDefault="00680946" w:rsidP="004C6793">
      <w:pPr>
        <w:spacing w:after="0" w:line="480" w:lineRule="auto"/>
        <w:jc w:val="both"/>
        <w:rPr>
          <w:rFonts w:ascii="Times New Roman" w:hAnsi="Times New Roman" w:cs="Times New Roman"/>
          <w:b/>
          <w:sz w:val="24"/>
          <w:szCs w:val="24"/>
        </w:rPr>
      </w:pPr>
      <w:r w:rsidRPr="008F4AF5">
        <w:rPr>
          <w:rFonts w:ascii="Times New Roman" w:hAnsi="Times New Roman" w:cs="Times New Roman"/>
          <w:b/>
          <w:sz w:val="24"/>
          <w:szCs w:val="24"/>
        </w:rPr>
        <w:lastRenderedPageBreak/>
        <w:t>I</w:t>
      </w:r>
      <w:r w:rsidR="002715F4" w:rsidRPr="008F4AF5">
        <w:rPr>
          <w:rFonts w:ascii="Times New Roman" w:hAnsi="Times New Roman" w:cs="Times New Roman"/>
          <w:b/>
          <w:sz w:val="24"/>
          <w:szCs w:val="24"/>
        </w:rPr>
        <w:t>NTRODUCTION</w:t>
      </w:r>
    </w:p>
    <w:p w:rsidR="00E070F3" w:rsidRDefault="00D75F21" w:rsidP="00126B60">
      <w:pPr>
        <w:spacing w:after="0" w:line="480" w:lineRule="auto"/>
        <w:ind w:firstLine="567"/>
        <w:jc w:val="both"/>
        <w:rPr>
          <w:rFonts w:ascii="Times New Roman" w:hAnsi="Times New Roman" w:cs="Times New Roman"/>
          <w:sz w:val="24"/>
          <w:szCs w:val="24"/>
        </w:rPr>
      </w:pPr>
      <w:r w:rsidRPr="008F4AF5">
        <w:rPr>
          <w:rFonts w:ascii="Times New Roman" w:hAnsi="Times New Roman" w:cs="Times New Roman"/>
          <w:sz w:val="24"/>
          <w:szCs w:val="24"/>
        </w:rPr>
        <w:t>Food safety has been recognized as major issue with international trade and public health implications globally. Countries from all over the world have increased their efforts to improve food safety in response to increasing number of food borne illnesses. Numerous epidemiological reports have marked non-heat treated milk and raw-milk products as the major factors responsible for illnesses caused by food-borne pathogens (De Buyser et al., 2001;</w:t>
      </w:r>
      <w:r w:rsidR="00764EED" w:rsidRPr="008F4AF5">
        <w:rPr>
          <w:rFonts w:ascii="Times New Roman" w:hAnsi="Times New Roman" w:cs="Times New Roman"/>
          <w:sz w:val="24"/>
          <w:szCs w:val="24"/>
        </w:rPr>
        <w:t xml:space="preserve"> Vemula et al., 2012</w:t>
      </w:r>
      <w:r w:rsidRPr="008F4AF5">
        <w:rPr>
          <w:rFonts w:ascii="Times New Roman" w:hAnsi="Times New Roman" w:cs="Times New Roman"/>
          <w:sz w:val="24"/>
          <w:szCs w:val="24"/>
        </w:rPr>
        <w:t xml:space="preserve">). </w:t>
      </w:r>
      <w:r w:rsidR="00E070F3" w:rsidRPr="00E070F3">
        <w:rPr>
          <w:rFonts w:ascii="Times New Roman" w:hAnsi="Times New Roman" w:cs="Times New Roman"/>
          <w:sz w:val="24"/>
          <w:szCs w:val="24"/>
        </w:rPr>
        <w:t xml:space="preserve">A variety of bacteria including </w:t>
      </w:r>
      <w:r w:rsidR="00E070F3" w:rsidRPr="00E070F3">
        <w:rPr>
          <w:rFonts w:ascii="Times New Roman" w:hAnsi="Times New Roman" w:cs="Times New Roman"/>
          <w:i/>
          <w:iCs/>
          <w:sz w:val="24"/>
          <w:szCs w:val="24"/>
        </w:rPr>
        <w:t xml:space="preserve">S. aureus, Escherichia coli </w:t>
      </w:r>
      <w:r w:rsidR="00E070F3" w:rsidRPr="00E070F3">
        <w:rPr>
          <w:rFonts w:ascii="Times New Roman" w:hAnsi="Times New Roman" w:cs="Times New Roman"/>
          <w:sz w:val="24"/>
          <w:szCs w:val="24"/>
        </w:rPr>
        <w:t xml:space="preserve">and </w:t>
      </w:r>
      <w:r w:rsidR="00E070F3" w:rsidRPr="00E070F3">
        <w:rPr>
          <w:rFonts w:ascii="Times New Roman" w:hAnsi="Times New Roman" w:cs="Times New Roman"/>
          <w:i/>
          <w:iCs/>
          <w:sz w:val="24"/>
          <w:szCs w:val="24"/>
        </w:rPr>
        <w:t xml:space="preserve">Salmonella spp. </w:t>
      </w:r>
      <w:r w:rsidR="00E070F3" w:rsidRPr="00E070F3">
        <w:rPr>
          <w:rFonts w:ascii="Times New Roman" w:hAnsi="Times New Roman" w:cs="Times New Roman"/>
          <w:sz w:val="24"/>
          <w:szCs w:val="24"/>
        </w:rPr>
        <w:t>have been recovered from raw milk and some of these have been determined to be pathogenic and toxigenic, and implicated in milk borne gastroenteritis. The importance of various etiological agents in milk borne disease has changed dramatically over time. However, more than 90% of all reported cases of dairy related illness linked to be of bacterial origin (Lingathurai and Vellathurai, 2010).</w:t>
      </w:r>
    </w:p>
    <w:p w:rsidR="00126B60" w:rsidRPr="00340118" w:rsidRDefault="00D11B98" w:rsidP="00126B60">
      <w:pPr>
        <w:spacing w:after="0" w:line="480" w:lineRule="auto"/>
        <w:ind w:firstLine="567"/>
        <w:jc w:val="both"/>
        <w:rPr>
          <w:rFonts w:ascii="Times New Roman" w:hAnsi="Times New Roman" w:cs="Times New Roman"/>
          <w:sz w:val="24"/>
          <w:szCs w:val="24"/>
        </w:rPr>
      </w:pPr>
      <w:r w:rsidRPr="008F4AF5">
        <w:rPr>
          <w:rFonts w:ascii="Times New Roman" w:hAnsi="Times New Roman" w:cs="Times New Roman"/>
          <w:sz w:val="24"/>
          <w:szCs w:val="24"/>
        </w:rPr>
        <w:t>.</w:t>
      </w:r>
      <w:r w:rsidR="00E070F3">
        <w:rPr>
          <w:rFonts w:ascii="Times New Roman" w:hAnsi="Times New Roman" w:cs="Times New Roman"/>
          <w:sz w:val="24"/>
          <w:szCs w:val="24"/>
        </w:rPr>
        <w:t xml:space="preserve"> </w:t>
      </w:r>
      <w:r w:rsidRPr="00340118">
        <w:rPr>
          <w:rFonts w:ascii="Times New Roman" w:hAnsi="Times New Roman" w:cs="Times New Roman"/>
          <w:sz w:val="24"/>
          <w:szCs w:val="24"/>
        </w:rPr>
        <w:t xml:space="preserve">In most of the region in India, milk is produced in traditional way by hand milking, handled and transported under low hygienic measures. </w:t>
      </w:r>
      <w:r w:rsidR="00E070F3" w:rsidRPr="00340118">
        <w:rPr>
          <w:rFonts w:ascii="Times New Roman" w:hAnsi="Times New Roman" w:cs="Times New Roman"/>
          <w:sz w:val="24"/>
          <w:szCs w:val="24"/>
        </w:rPr>
        <w:t xml:space="preserve">Keeping fresh milk at an elevated temperature together with unhygienic practices in the milking process may also result in microbiologically poorer quality. Apparently, these are common practices </w:t>
      </w:r>
      <w:r w:rsidR="00340118" w:rsidRPr="00340118">
        <w:rPr>
          <w:rFonts w:ascii="Times New Roman" w:hAnsi="Times New Roman" w:cs="Times New Roman"/>
          <w:sz w:val="24"/>
          <w:szCs w:val="24"/>
        </w:rPr>
        <w:t>in small-scale dairy farm producers in Asia</w:t>
      </w:r>
      <w:r w:rsidR="00E070F3" w:rsidRPr="00340118">
        <w:rPr>
          <w:rFonts w:ascii="Times New Roman" w:hAnsi="Times New Roman" w:cs="Times New Roman"/>
          <w:sz w:val="24"/>
          <w:szCs w:val="24"/>
        </w:rPr>
        <w:t xml:space="preserve"> and sell it to consumers. Cross-contamination with pathogenic micro-organisms can gain access to milk either by faecal contamination or by direct excretion from the udder into milk (Roopnarine et al. 2007).</w:t>
      </w:r>
      <w:r w:rsidR="00340118" w:rsidRPr="00340118">
        <w:rPr>
          <w:rFonts w:ascii="Times New Roman" w:hAnsi="Times New Roman" w:cs="Times New Roman"/>
          <w:sz w:val="24"/>
          <w:szCs w:val="24"/>
        </w:rPr>
        <w:t xml:space="preserve"> </w:t>
      </w:r>
      <w:r w:rsidRPr="00340118">
        <w:rPr>
          <w:rFonts w:ascii="Times New Roman" w:hAnsi="Times New Roman" w:cs="Times New Roman"/>
          <w:sz w:val="24"/>
          <w:szCs w:val="24"/>
        </w:rPr>
        <w:t xml:space="preserve">Furthermore, India is the largest producer of dairy products by volume in all over the world. It also has the world’s largest dairy herd. Since from 2001, under the implementation of Operation Flood Programme, India has become a net exporter of dairy products and export has increased at a fast rate (Singh 2011). </w:t>
      </w:r>
      <w:r w:rsidR="00340118" w:rsidRPr="00340118">
        <w:rPr>
          <w:rFonts w:ascii="Times New Roman" w:hAnsi="Times New Roman" w:cs="Times New Roman"/>
          <w:sz w:val="24"/>
          <w:szCs w:val="24"/>
        </w:rPr>
        <w:t xml:space="preserve">However, there is a limited data on the microbial assessment of raw milk. </w:t>
      </w:r>
      <w:r w:rsidRPr="00340118">
        <w:rPr>
          <w:rFonts w:ascii="Times New Roman" w:hAnsi="Times New Roman" w:cs="Times New Roman"/>
          <w:sz w:val="24"/>
          <w:szCs w:val="24"/>
        </w:rPr>
        <w:t xml:space="preserve">Therefore, </w:t>
      </w:r>
      <w:r w:rsidR="005C3709" w:rsidRPr="00340118">
        <w:rPr>
          <w:rFonts w:ascii="Times New Roman" w:hAnsi="Times New Roman" w:cs="Times New Roman"/>
          <w:sz w:val="24"/>
          <w:szCs w:val="24"/>
        </w:rPr>
        <w:t xml:space="preserve">in these situations, </w:t>
      </w:r>
      <w:r w:rsidR="00E916DC" w:rsidRPr="00340118">
        <w:rPr>
          <w:rFonts w:ascii="Times New Roman" w:hAnsi="Times New Roman" w:cs="Times New Roman"/>
          <w:sz w:val="24"/>
          <w:szCs w:val="24"/>
        </w:rPr>
        <w:t xml:space="preserve">it is </w:t>
      </w:r>
      <w:r w:rsidRPr="00340118">
        <w:rPr>
          <w:rFonts w:ascii="Times New Roman" w:hAnsi="Times New Roman" w:cs="Times New Roman"/>
          <w:sz w:val="24"/>
          <w:szCs w:val="24"/>
        </w:rPr>
        <w:t>high</w:t>
      </w:r>
      <w:r w:rsidR="00E916DC" w:rsidRPr="00340118">
        <w:rPr>
          <w:rFonts w:ascii="Times New Roman" w:hAnsi="Times New Roman" w:cs="Times New Roman"/>
          <w:sz w:val="24"/>
          <w:szCs w:val="24"/>
        </w:rPr>
        <w:t>ly</w:t>
      </w:r>
      <w:r w:rsidRPr="00340118">
        <w:rPr>
          <w:rFonts w:ascii="Times New Roman" w:hAnsi="Times New Roman" w:cs="Times New Roman"/>
          <w:sz w:val="24"/>
          <w:szCs w:val="24"/>
        </w:rPr>
        <w:t xml:space="preserve"> </w:t>
      </w:r>
      <w:r w:rsidR="00126B60" w:rsidRPr="00340118">
        <w:rPr>
          <w:rFonts w:ascii="Times New Roman" w:hAnsi="Times New Roman" w:cs="Times New Roman"/>
          <w:sz w:val="24"/>
          <w:szCs w:val="24"/>
        </w:rPr>
        <w:t>require</w:t>
      </w:r>
      <w:r w:rsidR="00E916DC" w:rsidRPr="00340118">
        <w:rPr>
          <w:rFonts w:ascii="Times New Roman" w:hAnsi="Times New Roman" w:cs="Times New Roman"/>
          <w:sz w:val="24"/>
          <w:szCs w:val="24"/>
        </w:rPr>
        <w:t>d</w:t>
      </w:r>
      <w:r w:rsidRPr="00340118">
        <w:rPr>
          <w:rFonts w:ascii="Times New Roman" w:hAnsi="Times New Roman" w:cs="Times New Roman"/>
          <w:sz w:val="24"/>
          <w:szCs w:val="24"/>
        </w:rPr>
        <w:t xml:space="preserve"> to find out the present hygienic </w:t>
      </w:r>
      <w:r w:rsidR="00126B60" w:rsidRPr="00340118">
        <w:rPr>
          <w:rFonts w:ascii="Times New Roman" w:hAnsi="Times New Roman" w:cs="Times New Roman"/>
          <w:sz w:val="24"/>
          <w:szCs w:val="24"/>
        </w:rPr>
        <w:t>status of the</w:t>
      </w:r>
      <w:r w:rsidRPr="00340118">
        <w:rPr>
          <w:rFonts w:ascii="Times New Roman" w:hAnsi="Times New Roman" w:cs="Times New Roman"/>
          <w:sz w:val="24"/>
          <w:szCs w:val="24"/>
        </w:rPr>
        <w:t xml:space="preserve"> raw milk.</w:t>
      </w:r>
    </w:p>
    <w:p w:rsidR="00D11B98" w:rsidRPr="008F4AF5" w:rsidRDefault="00D11B98" w:rsidP="00D11B98">
      <w:pPr>
        <w:spacing w:after="0" w:line="480" w:lineRule="auto"/>
        <w:ind w:firstLine="567"/>
        <w:jc w:val="both"/>
        <w:rPr>
          <w:rFonts w:ascii="Times New Roman" w:hAnsi="Times New Roman" w:cs="Times New Roman"/>
          <w:sz w:val="24"/>
          <w:szCs w:val="24"/>
        </w:rPr>
      </w:pPr>
      <w:r w:rsidRPr="008F4AF5">
        <w:rPr>
          <w:rFonts w:ascii="Times New Roman" w:hAnsi="Times New Roman" w:cs="Times New Roman"/>
          <w:sz w:val="24"/>
          <w:szCs w:val="24"/>
        </w:rPr>
        <w:t>The aim of the present study w</w:t>
      </w:r>
      <w:r w:rsidR="00126B60" w:rsidRPr="008F4AF5">
        <w:rPr>
          <w:rFonts w:ascii="Times New Roman" w:hAnsi="Times New Roman" w:cs="Times New Roman"/>
          <w:sz w:val="24"/>
          <w:szCs w:val="24"/>
        </w:rPr>
        <w:t>as</w:t>
      </w:r>
      <w:r w:rsidRPr="008F4AF5">
        <w:rPr>
          <w:rFonts w:ascii="Times New Roman" w:hAnsi="Times New Roman" w:cs="Times New Roman"/>
          <w:sz w:val="24"/>
          <w:szCs w:val="24"/>
        </w:rPr>
        <w:t xml:space="preserve"> to assess the microbial quality of raw milk in </w:t>
      </w:r>
      <w:r w:rsidR="00126B60" w:rsidRPr="008F4AF5">
        <w:rPr>
          <w:rFonts w:ascii="Times New Roman" w:hAnsi="Times New Roman" w:cs="Times New Roman"/>
          <w:sz w:val="24"/>
          <w:szCs w:val="24"/>
        </w:rPr>
        <w:t>Bareilly city, India</w:t>
      </w:r>
      <w:r w:rsidRPr="008F4AF5">
        <w:rPr>
          <w:rFonts w:ascii="Times New Roman" w:hAnsi="Times New Roman" w:cs="Times New Roman"/>
          <w:sz w:val="24"/>
          <w:szCs w:val="24"/>
        </w:rPr>
        <w:t xml:space="preserve"> using several microbial quality attributes including</w:t>
      </w:r>
      <w:r w:rsidR="00126B60" w:rsidRPr="008F4AF5">
        <w:rPr>
          <w:rFonts w:ascii="Times New Roman" w:hAnsi="Times New Roman" w:cs="Times New Roman"/>
          <w:sz w:val="24"/>
          <w:szCs w:val="24"/>
        </w:rPr>
        <w:t xml:space="preserve"> total </w:t>
      </w:r>
      <w:r w:rsidRPr="008F4AF5">
        <w:rPr>
          <w:rFonts w:ascii="Times New Roman" w:hAnsi="Times New Roman" w:cs="Times New Roman"/>
          <w:sz w:val="24"/>
          <w:szCs w:val="24"/>
        </w:rPr>
        <w:t xml:space="preserve">aerobic plate count, </w:t>
      </w:r>
      <w:r w:rsidR="00126B60" w:rsidRPr="008F4AF5">
        <w:rPr>
          <w:rFonts w:ascii="Times New Roman" w:hAnsi="Times New Roman" w:cs="Times New Roman"/>
          <w:sz w:val="24"/>
          <w:szCs w:val="24"/>
        </w:rPr>
        <w:t xml:space="preserve">coliform count and </w:t>
      </w:r>
      <w:r w:rsidR="00126B60" w:rsidRPr="008F4AF5">
        <w:rPr>
          <w:rFonts w:ascii="Times New Roman" w:hAnsi="Times New Roman" w:cs="Times New Roman"/>
          <w:i/>
          <w:sz w:val="24"/>
          <w:szCs w:val="24"/>
        </w:rPr>
        <w:t>L. monocytogenes</w:t>
      </w:r>
      <w:r w:rsidR="00126B60" w:rsidRPr="008F4AF5">
        <w:rPr>
          <w:rFonts w:ascii="Times New Roman" w:hAnsi="Times New Roman" w:cs="Times New Roman"/>
          <w:sz w:val="24"/>
          <w:szCs w:val="24"/>
        </w:rPr>
        <w:t xml:space="preserve"> count. </w:t>
      </w:r>
    </w:p>
    <w:p w:rsidR="00B927BB" w:rsidRPr="008F4AF5" w:rsidRDefault="00D742E4" w:rsidP="004C6793">
      <w:pPr>
        <w:spacing w:after="0" w:line="480" w:lineRule="auto"/>
        <w:jc w:val="both"/>
        <w:rPr>
          <w:rFonts w:ascii="Times New Roman" w:hAnsi="Times New Roman" w:cs="Times New Roman"/>
          <w:b/>
          <w:sz w:val="24"/>
          <w:szCs w:val="24"/>
        </w:rPr>
      </w:pPr>
      <w:r w:rsidRPr="008F4AF5">
        <w:rPr>
          <w:rFonts w:ascii="Times New Roman" w:hAnsi="Times New Roman" w:cs="Times New Roman"/>
          <w:b/>
          <w:sz w:val="24"/>
          <w:szCs w:val="24"/>
        </w:rPr>
        <w:t>M</w:t>
      </w:r>
      <w:r w:rsidR="002715F4" w:rsidRPr="008F4AF5">
        <w:rPr>
          <w:rFonts w:ascii="Times New Roman" w:hAnsi="Times New Roman" w:cs="Times New Roman"/>
          <w:b/>
          <w:sz w:val="24"/>
          <w:szCs w:val="24"/>
        </w:rPr>
        <w:t>ATERIALS AND METHODS</w:t>
      </w:r>
    </w:p>
    <w:p w:rsidR="00B927BB" w:rsidRPr="008F4AF5" w:rsidRDefault="00396FF8" w:rsidP="0038218D">
      <w:pPr>
        <w:spacing w:after="0" w:line="480" w:lineRule="auto"/>
        <w:jc w:val="both"/>
        <w:rPr>
          <w:rFonts w:ascii="Times New Roman" w:hAnsi="Times New Roman" w:cs="Times New Roman"/>
          <w:bCs/>
          <w:sz w:val="24"/>
          <w:szCs w:val="24"/>
        </w:rPr>
      </w:pPr>
      <w:r w:rsidRPr="008F4AF5">
        <w:rPr>
          <w:rFonts w:ascii="Times New Roman" w:hAnsi="Times New Roman" w:cs="Times New Roman"/>
          <w:bCs/>
          <w:sz w:val="24"/>
          <w:szCs w:val="24"/>
        </w:rPr>
        <w:t xml:space="preserve">Sample collection </w:t>
      </w:r>
    </w:p>
    <w:p w:rsidR="00B927BB" w:rsidRPr="008F4AF5" w:rsidRDefault="009E1E9B" w:rsidP="0038218D">
      <w:pPr>
        <w:spacing w:after="0" w:line="480" w:lineRule="auto"/>
        <w:ind w:firstLine="567"/>
        <w:jc w:val="both"/>
        <w:rPr>
          <w:rFonts w:ascii="Times New Roman" w:hAnsi="Times New Roman" w:cs="Times New Roman"/>
          <w:sz w:val="24"/>
          <w:szCs w:val="24"/>
        </w:rPr>
      </w:pPr>
      <w:r w:rsidRPr="008F4AF5">
        <w:rPr>
          <w:rFonts w:ascii="Times New Roman" w:hAnsi="Times New Roman" w:cs="Times New Roman"/>
          <w:sz w:val="24"/>
          <w:szCs w:val="24"/>
        </w:rPr>
        <w:lastRenderedPageBreak/>
        <w:t xml:space="preserve">A total of </w:t>
      </w:r>
      <w:r w:rsidR="0040442E" w:rsidRPr="008F4AF5">
        <w:rPr>
          <w:rFonts w:ascii="Times New Roman" w:hAnsi="Times New Roman" w:cs="Times New Roman"/>
          <w:sz w:val="24"/>
          <w:szCs w:val="24"/>
        </w:rPr>
        <w:t>15</w:t>
      </w:r>
      <w:r w:rsidRPr="008F4AF5">
        <w:rPr>
          <w:rFonts w:ascii="Times New Roman" w:hAnsi="Times New Roman" w:cs="Times New Roman"/>
          <w:sz w:val="24"/>
          <w:szCs w:val="24"/>
        </w:rPr>
        <w:t xml:space="preserve">0 </w:t>
      </w:r>
      <w:r w:rsidR="0040442E" w:rsidRPr="008F4AF5">
        <w:rPr>
          <w:rFonts w:ascii="Times New Roman" w:hAnsi="Times New Roman" w:cs="Times New Roman"/>
          <w:sz w:val="24"/>
          <w:szCs w:val="24"/>
        </w:rPr>
        <w:t xml:space="preserve">bovine raw </w:t>
      </w:r>
      <w:r w:rsidR="00BA1686" w:rsidRPr="008F4AF5">
        <w:rPr>
          <w:rFonts w:ascii="Times New Roman" w:hAnsi="Times New Roman" w:cs="Times New Roman"/>
          <w:sz w:val="24"/>
          <w:szCs w:val="24"/>
        </w:rPr>
        <w:t>m</w:t>
      </w:r>
      <w:r w:rsidR="0040442E" w:rsidRPr="008F4AF5">
        <w:rPr>
          <w:rFonts w:ascii="Times New Roman" w:hAnsi="Times New Roman" w:cs="Times New Roman"/>
          <w:sz w:val="24"/>
          <w:szCs w:val="24"/>
        </w:rPr>
        <w:t>ilk</w:t>
      </w:r>
      <w:r w:rsidR="00BA1686" w:rsidRPr="008F4AF5">
        <w:rPr>
          <w:rFonts w:ascii="Times New Roman" w:hAnsi="Times New Roman" w:cs="Times New Roman"/>
          <w:sz w:val="24"/>
          <w:szCs w:val="24"/>
        </w:rPr>
        <w:t xml:space="preserve"> samples </w:t>
      </w:r>
      <w:r w:rsidRPr="008F4AF5">
        <w:rPr>
          <w:rFonts w:ascii="Times New Roman" w:hAnsi="Times New Roman" w:cs="Times New Roman"/>
          <w:sz w:val="24"/>
          <w:szCs w:val="24"/>
        </w:rPr>
        <w:t>were c</w:t>
      </w:r>
      <w:r w:rsidR="004469B2" w:rsidRPr="008F4AF5">
        <w:rPr>
          <w:rFonts w:ascii="Times New Roman" w:hAnsi="Times New Roman" w:cs="Times New Roman"/>
          <w:sz w:val="24"/>
          <w:szCs w:val="24"/>
        </w:rPr>
        <w:t xml:space="preserve">ollected from local </w:t>
      </w:r>
      <w:r w:rsidR="0040442E" w:rsidRPr="008F4AF5">
        <w:rPr>
          <w:rFonts w:ascii="Times New Roman" w:hAnsi="Times New Roman" w:cs="Times New Roman"/>
          <w:sz w:val="24"/>
          <w:szCs w:val="24"/>
        </w:rPr>
        <w:t>dairy farm and dairy shops</w:t>
      </w:r>
      <w:r w:rsidRPr="008F4AF5">
        <w:rPr>
          <w:rFonts w:ascii="Times New Roman" w:hAnsi="Times New Roman" w:cs="Times New Roman"/>
          <w:sz w:val="24"/>
          <w:szCs w:val="24"/>
        </w:rPr>
        <w:t xml:space="preserve"> in Bareilly city as per Bacteriological Analytical Manual Online of USFDA method described by </w:t>
      </w:r>
      <w:r w:rsidR="00C27AD6" w:rsidRPr="008F4AF5">
        <w:rPr>
          <w:rFonts w:ascii="Times New Roman" w:hAnsi="Times New Roman" w:cs="Times New Roman"/>
          <w:sz w:val="24"/>
          <w:szCs w:val="24"/>
        </w:rPr>
        <w:t xml:space="preserve">Andrews and Hammack (1998). </w:t>
      </w:r>
    </w:p>
    <w:p w:rsidR="00B927BB" w:rsidRPr="008F4AF5" w:rsidRDefault="0040442E" w:rsidP="0038218D">
      <w:pPr>
        <w:spacing w:after="0" w:line="480" w:lineRule="auto"/>
        <w:jc w:val="both"/>
        <w:rPr>
          <w:rFonts w:ascii="Times New Roman" w:hAnsi="Times New Roman" w:cs="Times New Roman"/>
          <w:bCs/>
          <w:sz w:val="24"/>
          <w:szCs w:val="24"/>
        </w:rPr>
      </w:pPr>
      <w:r w:rsidRPr="008F4AF5">
        <w:rPr>
          <w:rFonts w:ascii="Times New Roman" w:hAnsi="Times New Roman" w:cs="Times New Roman"/>
          <w:bCs/>
          <w:sz w:val="24"/>
          <w:szCs w:val="24"/>
        </w:rPr>
        <w:t xml:space="preserve">Enumeration of bacteria </w:t>
      </w:r>
    </w:p>
    <w:p w:rsidR="00925471" w:rsidRPr="008F4AF5" w:rsidRDefault="0040442E" w:rsidP="0040442E">
      <w:pPr>
        <w:spacing w:after="0" w:line="480" w:lineRule="auto"/>
        <w:ind w:firstLine="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t xml:space="preserve">Enumeration of </w:t>
      </w:r>
      <w:r w:rsidR="00A466DA">
        <w:rPr>
          <w:rFonts w:ascii="Times New Roman" w:hAnsi="Times New Roman" w:cs="Times New Roman"/>
          <w:color w:val="000000" w:themeColor="text1"/>
          <w:sz w:val="24"/>
          <w:szCs w:val="24"/>
        </w:rPr>
        <w:t xml:space="preserve">aerobic, coliforms and </w:t>
      </w:r>
      <w:r w:rsidR="00A466DA" w:rsidRPr="00A466DA">
        <w:rPr>
          <w:rFonts w:ascii="Times New Roman" w:hAnsi="Times New Roman" w:cs="Times New Roman"/>
          <w:i/>
          <w:color w:val="000000" w:themeColor="text1"/>
          <w:sz w:val="24"/>
          <w:szCs w:val="24"/>
        </w:rPr>
        <w:t>L. monocytogenes</w:t>
      </w:r>
      <w:r w:rsidR="00A466DA">
        <w:rPr>
          <w:rFonts w:ascii="Times New Roman" w:hAnsi="Times New Roman" w:cs="Times New Roman"/>
          <w:color w:val="000000" w:themeColor="text1"/>
          <w:sz w:val="24"/>
          <w:szCs w:val="24"/>
        </w:rPr>
        <w:t xml:space="preserve"> </w:t>
      </w:r>
      <w:r w:rsidRPr="008F4AF5">
        <w:rPr>
          <w:rFonts w:ascii="Times New Roman" w:hAnsi="Times New Roman" w:cs="Times New Roman"/>
          <w:color w:val="000000" w:themeColor="text1"/>
          <w:sz w:val="24"/>
          <w:szCs w:val="24"/>
        </w:rPr>
        <w:t>was performed by using the standard procedures of International Organisation of Standardization (ISO)</w:t>
      </w:r>
      <w:r w:rsidR="00925471" w:rsidRPr="008F4AF5">
        <w:rPr>
          <w:rFonts w:ascii="Times New Roman" w:hAnsi="Times New Roman" w:cs="Times New Roman"/>
          <w:color w:val="000000" w:themeColor="text1"/>
          <w:sz w:val="24"/>
          <w:szCs w:val="24"/>
        </w:rPr>
        <w:t xml:space="preserve"> described BioRad (2011)</w:t>
      </w:r>
      <w:r w:rsidRPr="008F4AF5">
        <w:rPr>
          <w:rFonts w:ascii="Times New Roman" w:hAnsi="Times New Roman" w:cs="Times New Roman"/>
          <w:color w:val="000000" w:themeColor="text1"/>
          <w:sz w:val="24"/>
          <w:szCs w:val="24"/>
        </w:rPr>
        <w:t xml:space="preserve">. </w:t>
      </w:r>
    </w:p>
    <w:p w:rsidR="0040442E" w:rsidRPr="008F4AF5" w:rsidRDefault="0040442E" w:rsidP="0040442E">
      <w:pPr>
        <w:spacing w:after="0" w:line="480" w:lineRule="auto"/>
        <w:ind w:firstLine="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t>The raw milk samples were prepared by serial dilution as per method of NF-EN/ISO 6887-1:1999. Briefly, raw milk sample (10 ml) was homogenized in 90 ml sterile 0.1 % buffered peptone water. The resulting homogenate was serially diluted from 10</w:t>
      </w:r>
      <w:r w:rsidRPr="008F4AF5">
        <w:rPr>
          <w:rFonts w:ascii="Times New Roman" w:hAnsi="Times New Roman" w:cs="Times New Roman"/>
          <w:color w:val="000000" w:themeColor="text1"/>
          <w:sz w:val="24"/>
          <w:szCs w:val="24"/>
          <w:vertAlign w:val="superscript"/>
        </w:rPr>
        <w:t>-1</w:t>
      </w:r>
      <w:r w:rsidRPr="008F4AF5">
        <w:rPr>
          <w:rFonts w:ascii="Times New Roman" w:hAnsi="Times New Roman" w:cs="Times New Roman"/>
          <w:color w:val="000000" w:themeColor="text1"/>
          <w:sz w:val="24"/>
          <w:szCs w:val="24"/>
        </w:rPr>
        <w:t xml:space="preserve"> to 10</w:t>
      </w:r>
      <w:r w:rsidRPr="008F4AF5">
        <w:rPr>
          <w:rFonts w:ascii="Times New Roman" w:hAnsi="Times New Roman" w:cs="Times New Roman"/>
          <w:color w:val="000000" w:themeColor="text1"/>
          <w:sz w:val="24"/>
          <w:szCs w:val="24"/>
          <w:vertAlign w:val="superscript"/>
        </w:rPr>
        <w:t xml:space="preserve">-6 </w:t>
      </w:r>
      <w:r w:rsidRPr="008F4AF5">
        <w:rPr>
          <w:rFonts w:ascii="Times New Roman" w:hAnsi="Times New Roman" w:cs="Times New Roman"/>
          <w:color w:val="000000" w:themeColor="text1"/>
          <w:sz w:val="24"/>
          <w:szCs w:val="24"/>
        </w:rPr>
        <w:t xml:space="preserve">dilution in 0.1 % buffered peptone water. </w:t>
      </w:r>
    </w:p>
    <w:p w:rsidR="005A494E" w:rsidRPr="008F4AF5" w:rsidRDefault="0040442E" w:rsidP="005A494E">
      <w:pPr>
        <w:spacing w:after="0" w:line="480" w:lineRule="auto"/>
        <w:ind w:firstLine="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t>The aerobic count was performed as per NF-EN/ISO 4833:2003 method. Aliquot of 0.1 ml from dilutions w</w:t>
      </w:r>
      <w:r w:rsidR="005A494E" w:rsidRPr="008F4AF5">
        <w:rPr>
          <w:rFonts w:ascii="Times New Roman" w:hAnsi="Times New Roman" w:cs="Times New Roman"/>
          <w:color w:val="000000" w:themeColor="text1"/>
          <w:sz w:val="24"/>
          <w:szCs w:val="24"/>
        </w:rPr>
        <w:t>as</w:t>
      </w:r>
      <w:r w:rsidRPr="008F4AF5">
        <w:rPr>
          <w:rFonts w:ascii="Times New Roman" w:hAnsi="Times New Roman" w:cs="Times New Roman"/>
          <w:color w:val="000000" w:themeColor="text1"/>
          <w:sz w:val="24"/>
          <w:szCs w:val="24"/>
        </w:rPr>
        <w:t xml:space="preserve"> plated in triplicates onto Plate count agar (PCA). Plates were incubated at 30°C for 72 h. </w:t>
      </w:r>
    </w:p>
    <w:p w:rsidR="005A494E" w:rsidRPr="008F4AF5" w:rsidRDefault="0040442E" w:rsidP="005A494E">
      <w:pPr>
        <w:spacing w:after="0" w:line="480" w:lineRule="auto"/>
        <w:ind w:firstLine="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t>Enumeration of the coliform bacteria was performed as per EN/ISO 4832:2006 method. The 0.1 ml from 10</w:t>
      </w:r>
      <w:r w:rsidRPr="008F4AF5">
        <w:rPr>
          <w:rFonts w:ascii="Times New Roman" w:hAnsi="Times New Roman" w:cs="Times New Roman"/>
          <w:color w:val="000000" w:themeColor="text1"/>
          <w:sz w:val="24"/>
          <w:szCs w:val="24"/>
          <w:vertAlign w:val="superscript"/>
        </w:rPr>
        <w:t>-1</w:t>
      </w:r>
      <w:r w:rsidRPr="008F4AF5">
        <w:rPr>
          <w:rFonts w:ascii="Times New Roman" w:hAnsi="Times New Roman" w:cs="Times New Roman"/>
          <w:color w:val="000000" w:themeColor="text1"/>
          <w:sz w:val="24"/>
          <w:szCs w:val="24"/>
        </w:rPr>
        <w:t xml:space="preserve"> to 10</w:t>
      </w:r>
      <w:r w:rsidRPr="008F4AF5">
        <w:rPr>
          <w:rFonts w:ascii="Times New Roman" w:hAnsi="Times New Roman" w:cs="Times New Roman"/>
          <w:color w:val="000000" w:themeColor="text1"/>
          <w:sz w:val="24"/>
          <w:szCs w:val="24"/>
          <w:vertAlign w:val="superscript"/>
        </w:rPr>
        <w:t xml:space="preserve">-6 </w:t>
      </w:r>
      <w:r w:rsidRPr="008F4AF5">
        <w:rPr>
          <w:rFonts w:ascii="Times New Roman" w:hAnsi="Times New Roman" w:cs="Times New Roman"/>
          <w:color w:val="000000" w:themeColor="text1"/>
          <w:sz w:val="24"/>
          <w:szCs w:val="24"/>
        </w:rPr>
        <w:t xml:space="preserve">serially diluted samples were plated in triplicates onto </w:t>
      </w:r>
      <w:r w:rsidR="005A494E" w:rsidRPr="008F4AF5">
        <w:rPr>
          <w:rFonts w:ascii="Times New Roman" w:hAnsi="Times New Roman" w:cs="Times New Roman"/>
          <w:color w:val="000000" w:themeColor="text1"/>
          <w:sz w:val="24"/>
          <w:szCs w:val="24"/>
        </w:rPr>
        <w:t xml:space="preserve">Violet Red Bile (VRB) </w:t>
      </w:r>
      <w:r w:rsidRPr="008F4AF5">
        <w:rPr>
          <w:rFonts w:ascii="Times New Roman" w:hAnsi="Times New Roman" w:cs="Times New Roman"/>
          <w:color w:val="000000" w:themeColor="text1"/>
          <w:sz w:val="24"/>
          <w:szCs w:val="24"/>
        </w:rPr>
        <w:t xml:space="preserve">agar and incubated at 37 °C for 24 h. </w:t>
      </w:r>
    </w:p>
    <w:p w:rsidR="0040442E" w:rsidRPr="008F4AF5" w:rsidRDefault="0040442E" w:rsidP="005A494E">
      <w:pPr>
        <w:spacing w:after="0" w:line="480" w:lineRule="auto"/>
        <w:ind w:firstLine="567"/>
        <w:jc w:val="both"/>
        <w:rPr>
          <w:rFonts w:ascii="Times New Roman" w:hAnsi="Times New Roman" w:cs="Times New Roman"/>
          <w:color w:val="000000" w:themeColor="text1"/>
          <w:sz w:val="24"/>
          <w:szCs w:val="24"/>
        </w:rPr>
      </w:pPr>
      <w:r w:rsidRPr="008F4AF5">
        <w:rPr>
          <w:rFonts w:ascii="Times New Roman" w:hAnsi="Times New Roman" w:cs="Times New Roman"/>
          <w:i/>
          <w:color w:val="000000" w:themeColor="text1"/>
          <w:sz w:val="24"/>
          <w:szCs w:val="24"/>
        </w:rPr>
        <w:t>L. monocytogenes</w:t>
      </w:r>
      <w:r w:rsidRPr="008F4AF5">
        <w:rPr>
          <w:rFonts w:ascii="Times New Roman" w:hAnsi="Times New Roman" w:cs="Times New Roman"/>
          <w:color w:val="000000" w:themeColor="text1"/>
          <w:sz w:val="24"/>
          <w:szCs w:val="24"/>
        </w:rPr>
        <w:t xml:space="preserve"> load among various food samples was</w:t>
      </w:r>
      <w:r w:rsidRPr="008F4AF5">
        <w:rPr>
          <w:rFonts w:ascii="Times New Roman" w:hAnsi="Times New Roman" w:cs="Times New Roman"/>
          <w:b/>
          <w:color w:val="000000" w:themeColor="text1"/>
          <w:sz w:val="24"/>
          <w:szCs w:val="24"/>
        </w:rPr>
        <w:t xml:space="preserve"> </w:t>
      </w:r>
      <w:r w:rsidRPr="008F4AF5">
        <w:rPr>
          <w:rFonts w:ascii="Times New Roman" w:hAnsi="Times New Roman" w:cs="Times New Roman"/>
          <w:color w:val="000000" w:themeColor="text1"/>
          <w:sz w:val="24"/>
          <w:szCs w:val="24"/>
        </w:rPr>
        <w:t xml:space="preserve">enumerated as per ISO 11290-2A1:2005 method. </w:t>
      </w:r>
      <w:r w:rsidR="005A494E" w:rsidRPr="008F4AF5">
        <w:rPr>
          <w:rFonts w:ascii="Times New Roman" w:hAnsi="Times New Roman" w:cs="Times New Roman"/>
          <w:color w:val="000000" w:themeColor="text1"/>
          <w:sz w:val="24"/>
          <w:szCs w:val="24"/>
        </w:rPr>
        <w:t>The 0.1 ml from 10</w:t>
      </w:r>
      <w:r w:rsidR="005A494E" w:rsidRPr="008F4AF5">
        <w:rPr>
          <w:rFonts w:ascii="Times New Roman" w:hAnsi="Times New Roman" w:cs="Times New Roman"/>
          <w:color w:val="000000" w:themeColor="text1"/>
          <w:sz w:val="24"/>
          <w:szCs w:val="24"/>
          <w:vertAlign w:val="superscript"/>
        </w:rPr>
        <w:t>-1</w:t>
      </w:r>
      <w:r w:rsidR="005A494E" w:rsidRPr="008F4AF5">
        <w:rPr>
          <w:rFonts w:ascii="Times New Roman" w:hAnsi="Times New Roman" w:cs="Times New Roman"/>
          <w:color w:val="000000" w:themeColor="text1"/>
          <w:sz w:val="24"/>
          <w:szCs w:val="24"/>
        </w:rPr>
        <w:t xml:space="preserve"> to 10</w:t>
      </w:r>
      <w:r w:rsidR="005A494E" w:rsidRPr="008F4AF5">
        <w:rPr>
          <w:rFonts w:ascii="Times New Roman" w:hAnsi="Times New Roman" w:cs="Times New Roman"/>
          <w:color w:val="000000" w:themeColor="text1"/>
          <w:sz w:val="24"/>
          <w:szCs w:val="24"/>
          <w:vertAlign w:val="superscript"/>
        </w:rPr>
        <w:t xml:space="preserve">-6 </w:t>
      </w:r>
      <w:r w:rsidR="005A494E" w:rsidRPr="008F4AF5">
        <w:rPr>
          <w:rFonts w:ascii="Times New Roman" w:hAnsi="Times New Roman" w:cs="Times New Roman"/>
          <w:color w:val="000000" w:themeColor="text1"/>
          <w:sz w:val="24"/>
          <w:szCs w:val="24"/>
        </w:rPr>
        <w:t>serially diluted sample was plated</w:t>
      </w:r>
      <w:r w:rsidRPr="008F4AF5">
        <w:rPr>
          <w:rFonts w:ascii="Times New Roman" w:hAnsi="Times New Roman" w:cs="Times New Roman"/>
          <w:color w:val="000000" w:themeColor="text1"/>
          <w:sz w:val="24"/>
          <w:szCs w:val="24"/>
        </w:rPr>
        <w:t xml:space="preserve"> in triplicates onto ALOA agar. The agar plates were incubated at 37°C for 24 h. </w:t>
      </w:r>
    </w:p>
    <w:p w:rsidR="00B927BB" w:rsidRPr="008F4AF5" w:rsidRDefault="00AD6B10" w:rsidP="004C6793">
      <w:pPr>
        <w:spacing w:after="0" w:line="480" w:lineRule="auto"/>
        <w:jc w:val="both"/>
        <w:rPr>
          <w:rFonts w:ascii="Times New Roman" w:hAnsi="Times New Roman" w:cs="Times New Roman"/>
          <w:b/>
          <w:sz w:val="24"/>
          <w:szCs w:val="24"/>
        </w:rPr>
      </w:pPr>
      <w:r w:rsidRPr="008F4AF5">
        <w:rPr>
          <w:rFonts w:ascii="Times New Roman" w:hAnsi="Times New Roman" w:cs="Times New Roman"/>
          <w:b/>
          <w:sz w:val="24"/>
          <w:szCs w:val="24"/>
        </w:rPr>
        <w:t>R</w:t>
      </w:r>
      <w:r w:rsidR="002715F4" w:rsidRPr="008F4AF5">
        <w:rPr>
          <w:rFonts w:ascii="Times New Roman" w:hAnsi="Times New Roman" w:cs="Times New Roman"/>
          <w:b/>
          <w:sz w:val="24"/>
          <w:szCs w:val="24"/>
        </w:rPr>
        <w:t>ESULTS AND DISCUSSION</w:t>
      </w:r>
    </w:p>
    <w:p w:rsidR="008761D1" w:rsidRPr="008F4AF5" w:rsidRDefault="00BC0174" w:rsidP="0038218D">
      <w:pPr>
        <w:spacing w:after="0" w:line="480" w:lineRule="auto"/>
        <w:ind w:firstLine="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t xml:space="preserve">The TAPC for various milk samples understudied was varied from log </w:t>
      </w:r>
      <w:r w:rsidR="008E4C1E" w:rsidRPr="008F4AF5">
        <w:rPr>
          <w:rFonts w:ascii="Times New Roman" w:hAnsi="Times New Roman" w:cs="Times New Roman"/>
          <w:color w:val="000000" w:themeColor="text1"/>
          <w:sz w:val="24"/>
          <w:szCs w:val="24"/>
        </w:rPr>
        <w:t>3</w:t>
      </w:r>
      <w:r w:rsidRPr="008F4AF5">
        <w:rPr>
          <w:rFonts w:ascii="Times New Roman" w:hAnsi="Times New Roman" w:cs="Times New Roman"/>
          <w:color w:val="000000" w:themeColor="text1"/>
          <w:sz w:val="24"/>
          <w:szCs w:val="24"/>
        </w:rPr>
        <w:t>.</w:t>
      </w:r>
      <w:r w:rsidR="00E44F9D" w:rsidRPr="008F4AF5">
        <w:rPr>
          <w:rFonts w:ascii="Times New Roman" w:hAnsi="Times New Roman" w:cs="Times New Roman"/>
          <w:color w:val="000000" w:themeColor="text1"/>
          <w:sz w:val="24"/>
          <w:szCs w:val="24"/>
        </w:rPr>
        <w:t>3</w:t>
      </w:r>
      <w:r w:rsidRPr="008F4AF5">
        <w:rPr>
          <w:rFonts w:ascii="Times New Roman" w:hAnsi="Times New Roman" w:cs="Times New Roman"/>
          <w:color w:val="000000" w:themeColor="text1"/>
          <w:sz w:val="24"/>
          <w:szCs w:val="24"/>
        </w:rPr>
        <w:t xml:space="preserve"> to log </w:t>
      </w:r>
      <w:r w:rsidR="008E4C1E" w:rsidRPr="008F4AF5">
        <w:rPr>
          <w:rFonts w:ascii="Times New Roman" w:hAnsi="Times New Roman" w:cs="Times New Roman"/>
          <w:color w:val="000000" w:themeColor="text1"/>
          <w:sz w:val="24"/>
          <w:szCs w:val="24"/>
        </w:rPr>
        <w:t>5</w:t>
      </w:r>
      <w:r w:rsidRPr="008F4AF5">
        <w:rPr>
          <w:rFonts w:ascii="Times New Roman" w:hAnsi="Times New Roman" w:cs="Times New Roman"/>
          <w:color w:val="000000" w:themeColor="text1"/>
          <w:sz w:val="24"/>
          <w:szCs w:val="24"/>
        </w:rPr>
        <w:t xml:space="preserve">.9 cfu </w:t>
      </w:r>
      <w:r w:rsidR="005B582C" w:rsidRPr="008F4AF5">
        <w:rPr>
          <w:rFonts w:ascii="Times New Roman" w:hAnsi="Times New Roman" w:cs="Times New Roman"/>
          <w:color w:val="000000" w:themeColor="text1"/>
          <w:sz w:val="24"/>
          <w:szCs w:val="24"/>
        </w:rPr>
        <w:t>ml</w:t>
      </w:r>
      <w:r w:rsidRPr="008F4AF5">
        <w:rPr>
          <w:rFonts w:ascii="Times New Roman" w:hAnsi="Times New Roman" w:cs="Times New Roman"/>
          <w:color w:val="000000" w:themeColor="text1"/>
          <w:sz w:val="24"/>
          <w:szCs w:val="24"/>
          <w:vertAlign w:val="superscript"/>
        </w:rPr>
        <w:t>-1</w:t>
      </w:r>
      <w:r w:rsidRPr="008F4AF5">
        <w:rPr>
          <w:rFonts w:ascii="Times New Roman" w:hAnsi="Times New Roman" w:cs="Times New Roman"/>
          <w:color w:val="000000" w:themeColor="text1"/>
          <w:sz w:val="24"/>
          <w:szCs w:val="24"/>
        </w:rPr>
        <w:t xml:space="preserve">. Out of 150 raw milk samples analysed, </w:t>
      </w:r>
      <w:r w:rsidR="008E4C1E" w:rsidRPr="008F4AF5">
        <w:rPr>
          <w:rFonts w:ascii="Times New Roman" w:hAnsi="Times New Roman" w:cs="Times New Roman"/>
          <w:color w:val="000000" w:themeColor="text1"/>
          <w:sz w:val="24"/>
          <w:szCs w:val="24"/>
        </w:rPr>
        <w:t>134</w:t>
      </w:r>
      <w:r w:rsidRPr="008F4AF5">
        <w:rPr>
          <w:rFonts w:ascii="Times New Roman" w:hAnsi="Times New Roman" w:cs="Times New Roman"/>
          <w:color w:val="000000" w:themeColor="text1"/>
          <w:sz w:val="24"/>
          <w:szCs w:val="24"/>
        </w:rPr>
        <w:t xml:space="preserve"> (</w:t>
      </w:r>
      <w:r w:rsidR="008E4C1E" w:rsidRPr="008F4AF5">
        <w:rPr>
          <w:rFonts w:ascii="Times New Roman" w:hAnsi="Times New Roman" w:cs="Times New Roman"/>
          <w:color w:val="000000" w:themeColor="text1"/>
          <w:sz w:val="24"/>
          <w:szCs w:val="24"/>
        </w:rPr>
        <w:t>89</w:t>
      </w:r>
      <w:r w:rsidRPr="008F4AF5">
        <w:rPr>
          <w:rFonts w:ascii="Times New Roman" w:hAnsi="Times New Roman" w:cs="Times New Roman"/>
          <w:color w:val="000000" w:themeColor="text1"/>
          <w:sz w:val="24"/>
          <w:szCs w:val="24"/>
        </w:rPr>
        <w:t>.</w:t>
      </w:r>
      <w:r w:rsidR="008E4C1E" w:rsidRPr="008F4AF5">
        <w:rPr>
          <w:rFonts w:ascii="Times New Roman" w:hAnsi="Times New Roman" w:cs="Times New Roman"/>
          <w:color w:val="000000" w:themeColor="text1"/>
          <w:sz w:val="24"/>
          <w:szCs w:val="24"/>
        </w:rPr>
        <w:t>3</w:t>
      </w:r>
      <w:r w:rsidRPr="008F4AF5">
        <w:rPr>
          <w:rFonts w:ascii="Times New Roman" w:hAnsi="Times New Roman" w:cs="Times New Roman"/>
          <w:color w:val="000000" w:themeColor="text1"/>
          <w:sz w:val="24"/>
          <w:szCs w:val="24"/>
        </w:rPr>
        <w:t xml:space="preserve">%) samples showed count between log </w:t>
      </w:r>
      <w:r w:rsidR="008E4C1E" w:rsidRPr="008F4AF5">
        <w:rPr>
          <w:rFonts w:ascii="Times New Roman" w:hAnsi="Times New Roman" w:cs="Times New Roman"/>
          <w:color w:val="000000" w:themeColor="text1"/>
          <w:sz w:val="24"/>
          <w:szCs w:val="24"/>
        </w:rPr>
        <w:t>4</w:t>
      </w:r>
      <w:r w:rsidRPr="008F4AF5">
        <w:rPr>
          <w:rFonts w:ascii="Times New Roman" w:hAnsi="Times New Roman" w:cs="Times New Roman"/>
          <w:color w:val="000000" w:themeColor="text1"/>
          <w:sz w:val="24"/>
          <w:szCs w:val="24"/>
        </w:rPr>
        <w:t xml:space="preserve">.0 to log </w:t>
      </w:r>
      <w:r w:rsidR="008E4C1E" w:rsidRPr="008F4AF5">
        <w:rPr>
          <w:rFonts w:ascii="Times New Roman" w:hAnsi="Times New Roman" w:cs="Times New Roman"/>
          <w:color w:val="000000" w:themeColor="text1"/>
          <w:sz w:val="24"/>
          <w:szCs w:val="24"/>
        </w:rPr>
        <w:t>4</w:t>
      </w:r>
      <w:r w:rsidRPr="008F4AF5">
        <w:rPr>
          <w:rFonts w:ascii="Times New Roman" w:hAnsi="Times New Roman" w:cs="Times New Roman"/>
          <w:color w:val="000000" w:themeColor="text1"/>
          <w:sz w:val="24"/>
          <w:szCs w:val="24"/>
        </w:rPr>
        <w:t xml:space="preserve">.9 cfu </w:t>
      </w:r>
      <w:r w:rsidR="005B582C" w:rsidRPr="008F4AF5">
        <w:rPr>
          <w:rFonts w:ascii="Times New Roman" w:hAnsi="Times New Roman" w:cs="Times New Roman"/>
          <w:color w:val="000000" w:themeColor="text1"/>
          <w:sz w:val="24"/>
          <w:szCs w:val="24"/>
        </w:rPr>
        <w:t>ml</w:t>
      </w:r>
      <w:r w:rsidRPr="008F4AF5">
        <w:rPr>
          <w:rFonts w:ascii="Times New Roman" w:hAnsi="Times New Roman" w:cs="Times New Roman"/>
          <w:color w:val="000000" w:themeColor="text1"/>
          <w:sz w:val="24"/>
          <w:szCs w:val="24"/>
          <w:vertAlign w:val="superscript"/>
        </w:rPr>
        <w:t xml:space="preserve">-1 </w:t>
      </w:r>
      <w:r w:rsidR="008E4C1E" w:rsidRPr="008F4AF5">
        <w:rPr>
          <w:rFonts w:ascii="Times New Roman" w:hAnsi="Times New Roman" w:cs="Times New Roman"/>
          <w:color w:val="000000" w:themeColor="text1"/>
          <w:sz w:val="24"/>
          <w:szCs w:val="24"/>
        </w:rPr>
        <w:t>whereas 13 (8.6%)</w:t>
      </w:r>
      <w:r w:rsidR="008E4C1E" w:rsidRPr="008F4AF5">
        <w:rPr>
          <w:rFonts w:ascii="Times New Roman" w:hAnsi="Times New Roman" w:cs="Times New Roman"/>
          <w:color w:val="000000" w:themeColor="text1"/>
          <w:sz w:val="24"/>
          <w:szCs w:val="24"/>
          <w:vertAlign w:val="superscript"/>
        </w:rPr>
        <w:t xml:space="preserve"> </w:t>
      </w:r>
      <w:r w:rsidR="008E4C1E" w:rsidRPr="008F4AF5">
        <w:rPr>
          <w:rFonts w:ascii="Times New Roman" w:hAnsi="Times New Roman" w:cs="Times New Roman"/>
          <w:color w:val="000000" w:themeColor="text1"/>
          <w:sz w:val="24"/>
          <w:szCs w:val="24"/>
        </w:rPr>
        <w:t>showed the count between log 5.0 to log 5.9 cfu ml</w:t>
      </w:r>
      <w:r w:rsidR="008E4C1E" w:rsidRPr="008F4AF5">
        <w:rPr>
          <w:rFonts w:ascii="Times New Roman" w:hAnsi="Times New Roman" w:cs="Times New Roman"/>
          <w:color w:val="000000" w:themeColor="text1"/>
          <w:sz w:val="24"/>
          <w:szCs w:val="24"/>
          <w:vertAlign w:val="superscript"/>
        </w:rPr>
        <w:t>-1</w:t>
      </w:r>
      <w:r w:rsidR="008E4C1E" w:rsidRPr="008F4AF5">
        <w:rPr>
          <w:rFonts w:ascii="Times New Roman" w:hAnsi="Times New Roman" w:cs="Times New Roman"/>
          <w:color w:val="000000" w:themeColor="text1"/>
          <w:sz w:val="24"/>
          <w:szCs w:val="24"/>
        </w:rPr>
        <w:t>. Only 3 (2.0%) samples showed the count between log 3.0 to log 3.9 cfu ml</w:t>
      </w:r>
      <w:r w:rsidR="008E4C1E" w:rsidRPr="008F4AF5">
        <w:rPr>
          <w:rFonts w:ascii="Times New Roman" w:hAnsi="Times New Roman" w:cs="Times New Roman"/>
          <w:color w:val="000000" w:themeColor="text1"/>
          <w:sz w:val="24"/>
          <w:szCs w:val="24"/>
          <w:vertAlign w:val="superscript"/>
        </w:rPr>
        <w:t xml:space="preserve">-1 </w:t>
      </w:r>
      <w:r w:rsidRPr="008F4AF5">
        <w:rPr>
          <w:rFonts w:ascii="Times New Roman" w:hAnsi="Times New Roman" w:cs="Times New Roman"/>
          <w:color w:val="000000" w:themeColor="text1"/>
          <w:sz w:val="24"/>
          <w:szCs w:val="24"/>
        </w:rPr>
        <w:t>(</w:t>
      </w:r>
      <w:r w:rsidR="008F4AF5" w:rsidRPr="008F4AF5">
        <w:rPr>
          <w:rFonts w:ascii="Times New Roman" w:hAnsi="Times New Roman" w:cs="Times New Roman"/>
          <w:color w:val="000000" w:themeColor="text1"/>
          <w:sz w:val="24"/>
          <w:szCs w:val="24"/>
        </w:rPr>
        <w:t>Fig. 1</w:t>
      </w:r>
      <w:r w:rsidRPr="008F4AF5">
        <w:rPr>
          <w:rFonts w:ascii="Times New Roman" w:hAnsi="Times New Roman" w:cs="Times New Roman"/>
          <w:color w:val="000000" w:themeColor="text1"/>
          <w:sz w:val="24"/>
          <w:szCs w:val="24"/>
        </w:rPr>
        <w:t xml:space="preserve">). </w:t>
      </w:r>
      <w:r w:rsidR="00F62F10" w:rsidRPr="008F4AF5">
        <w:rPr>
          <w:rFonts w:ascii="Times New Roman" w:hAnsi="Times New Roman" w:cs="Times New Roman"/>
          <w:color w:val="000000" w:themeColor="text1"/>
          <w:sz w:val="24"/>
          <w:szCs w:val="24"/>
        </w:rPr>
        <w:t xml:space="preserve"> </w:t>
      </w:r>
      <w:r w:rsidR="00E44F9D" w:rsidRPr="008F4AF5">
        <w:rPr>
          <w:rFonts w:ascii="Times New Roman" w:hAnsi="Times New Roman" w:cs="Times New Roman"/>
          <w:color w:val="000000" w:themeColor="text1"/>
          <w:sz w:val="24"/>
          <w:szCs w:val="24"/>
        </w:rPr>
        <w:t>As per FAO WHO, Codex standard (2000) guideline, the permissible limit for total viable count in raw milk is log 5.0 (10</w:t>
      </w:r>
      <w:r w:rsidR="00E44F9D" w:rsidRPr="008F4AF5">
        <w:rPr>
          <w:rFonts w:ascii="Times New Roman" w:hAnsi="Times New Roman" w:cs="Times New Roman"/>
          <w:color w:val="000000" w:themeColor="text1"/>
          <w:sz w:val="24"/>
          <w:szCs w:val="24"/>
          <w:vertAlign w:val="superscript"/>
        </w:rPr>
        <w:t xml:space="preserve">5 </w:t>
      </w:r>
      <w:r w:rsidR="00E44F9D" w:rsidRPr="008F4AF5">
        <w:rPr>
          <w:rFonts w:ascii="Times New Roman" w:hAnsi="Times New Roman" w:cs="Times New Roman"/>
          <w:color w:val="000000" w:themeColor="text1"/>
          <w:sz w:val="24"/>
          <w:szCs w:val="24"/>
        </w:rPr>
        <w:t>cfu ml</w:t>
      </w:r>
      <w:r w:rsidR="00E44F9D" w:rsidRPr="008F4AF5">
        <w:rPr>
          <w:rFonts w:ascii="Times New Roman" w:hAnsi="Times New Roman" w:cs="Times New Roman"/>
          <w:color w:val="000000" w:themeColor="text1"/>
          <w:sz w:val="24"/>
          <w:szCs w:val="24"/>
          <w:vertAlign w:val="superscript"/>
        </w:rPr>
        <w:t>-1</w:t>
      </w:r>
      <w:r w:rsidR="00E44F9D" w:rsidRPr="008F4AF5">
        <w:rPr>
          <w:rFonts w:ascii="Times New Roman" w:hAnsi="Times New Roman" w:cs="Times New Roman"/>
          <w:color w:val="000000" w:themeColor="text1"/>
          <w:sz w:val="24"/>
          <w:szCs w:val="24"/>
        </w:rPr>
        <w:t xml:space="preserve">). </w:t>
      </w:r>
      <w:r w:rsidR="00F62F10" w:rsidRPr="008F4AF5">
        <w:rPr>
          <w:rFonts w:ascii="Times New Roman" w:hAnsi="Times New Roman" w:cs="Times New Roman"/>
          <w:color w:val="000000" w:themeColor="text1"/>
          <w:sz w:val="24"/>
          <w:szCs w:val="24"/>
        </w:rPr>
        <w:t>Therefore</w:t>
      </w:r>
      <w:r w:rsidR="00B83B19">
        <w:rPr>
          <w:rFonts w:ascii="Times New Roman" w:hAnsi="Times New Roman" w:cs="Times New Roman"/>
          <w:color w:val="000000" w:themeColor="text1"/>
          <w:sz w:val="24"/>
          <w:szCs w:val="24"/>
        </w:rPr>
        <w:t>,</w:t>
      </w:r>
      <w:r w:rsidR="00F62F10" w:rsidRPr="008F4AF5">
        <w:rPr>
          <w:rFonts w:ascii="Times New Roman" w:hAnsi="Times New Roman" w:cs="Times New Roman"/>
          <w:color w:val="000000" w:themeColor="text1"/>
          <w:sz w:val="24"/>
          <w:szCs w:val="24"/>
        </w:rPr>
        <w:t xml:space="preserve"> </w:t>
      </w:r>
      <w:r w:rsidR="00B83B19">
        <w:rPr>
          <w:rFonts w:ascii="Times New Roman" w:hAnsi="Times New Roman" w:cs="Times New Roman"/>
          <w:color w:val="000000" w:themeColor="text1"/>
          <w:sz w:val="24"/>
          <w:szCs w:val="24"/>
        </w:rPr>
        <w:t>in</w:t>
      </w:r>
      <w:r w:rsidR="00F62F10" w:rsidRPr="008F4AF5">
        <w:rPr>
          <w:rFonts w:ascii="Times New Roman" w:hAnsi="Times New Roman" w:cs="Times New Roman"/>
          <w:color w:val="000000" w:themeColor="text1"/>
          <w:sz w:val="24"/>
          <w:szCs w:val="24"/>
        </w:rPr>
        <w:t xml:space="preserve"> considerable percentage of samples, t</w:t>
      </w:r>
      <w:r w:rsidR="00E44F9D" w:rsidRPr="008F4AF5">
        <w:rPr>
          <w:rFonts w:ascii="Times New Roman" w:hAnsi="Times New Roman" w:cs="Times New Roman"/>
          <w:color w:val="000000" w:themeColor="text1"/>
          <w:sz w:val="24"/>
          <w:szCs w:val="24"/>
        </w:rPr>
        <w:t xml:space="preserve">he TAPC counts were found in </w:t>
      </w:r>
      <w:r w:rsidR="00F62F10" w:rsidRPr="008F4AF5">
        <w:rPr>
          <w:rFonts w:ascii="Times New Roman" w:hAnsi="Times New Roman" w:cs="Times New Roman"/>
          <w:color w:val="000000" w:themeColor="text1"/>
          <w:sz w:val="24"/>
          <w:szCs w:val="24"/>
        </w:rPr>
        <w:t xml:space="preserve">beyond </w:t>
      </w:r>
      <w:r w:rsidR="00E44F9D" w:rsidRPr="008F4AF5">
        <w:rPr>
          <w:rFonts w:ascii="Times New Roman" w:hAnsi="Times New Roman" w:cs="Times New Roman"/>
          <w:color w:val="000000" w:themeColor="text1"/>
          <w:sz w:val="24"/>
          <w:szCs w:val="24"/>
        </w:rPr>
        <w:t xml:space="preserve">the permissible limits with the maximum value of log </w:t>
      </w:r>
      <w:r w:rsidR="00F62F10" w:rsidRPr="008F4AF5">
        <w:rPr>
          <w:rFonts w:ascii="Times New Roman" w:hAnsi="Times New Roman" w:cs="Times New Roman"/>
          <w:color w:val="000000" w:themeColor="text1"/>
          <w:sz w:val="24"/>
          <w:szCs w:val="24"/>
        </w:rPr>
        <w:t>5</w:t>
      </w:r>
      <w:r w:rsidR="00E44F9D" w:rsidRPr="008F4AF5">
        <w:rPr>
          <w:rFonts w:ascii="Times New Roman" w:hAnsi="Times New Roman" w:cs="Times New Roman"/>
          <w:color w:val="000000" w:themeColor="text1"/>
          <w:sz w:val="24"/>
          <w:szCs w:val="24"/>
        </w:rPr>
        <w:t xml:space="preserve">.9. </w:t>
      </w:r>
    </w:p>
    <w:p w:rsidR="00F62F10" w:rsidRPr="008F4AF5" w:rsidRDefault="00BC0174" w:rsidP="0038218D">
      <w:pPr>
        <w:spacing w:after="0" w:line="480" w:lineRule="auto"/>
        <w:ind w:firstLine="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t>The TCC</w:t>
      </w:r>
      <w:r w:rsidR="005B582C" w:rsidRPr="008F4AF5">
        <w:rPr>
          <w:rFonts w:ascii="Times New Roman" w:hAnsi="Times New Roman" w:cs="Times New Roman"/>
          <w:color w:val="000000" w:themeColor="text1"/>
          <w:sz w:val="24"/>
          <w:szCs w:val="24"/>
        </w:rPr>
        <w:t xml:space="preserve"> </w:t>
      </w:r>
      <w:r w:rsidRPr="008F4AF5">
        <w:rPr>
          <w:rFonts w:ascii="Times New Roman" w:hAnsi="Times New Roman" w:cs="Times New Roman"/>
          <w:color w:val="000000" w:themeColor="text1"/>
          <w:sz w:val="24"/>
          <w:szCs w:val="24"/>
        </w:rPr>
        <w:t xml:space="preserve">observed from various </w:t>
      </w:r>
      <w:r w:rsidR="008E4C1E" w:rsidRPr="008F4AF5">
        <w:rPr>
          <w:rFonts w:ascii="Times New Roman" w:hAnsi="Times New Roman" w:cs="Times New Roman"/>
          <w:color w:val="000000" w:themeColor="text1"/>
          <w:sz w:val="24"/>
          <w:szCs w:val="24"/>
        </w:rPr>
        <w:t xml:space="preserve">raw milk </w:t>
      </w:r>
      <w:r w:rsidRPr="008F4AF5">
        <w:rPr>
          <w:rFonts w:ascii="Times New Roman" w:hAnsi="Times New Roman" w:cs="Times New Roman"/>
          <w:color w:val="000000" w:themeColor="text1"/>
          <w:sz w:val="24"/>
          <w:szCs w:val="24"/>
        </w:rPr>
        <w:t xml:space="preserve">samples varied between log </w:t>
      </w:r>
      <w:r w:rsidR="008E4C1E" w:rsidRPr="008F4AF5">
        <w:rPr>
          <w:rFonts w:ascii="Times New Roman" w:hAnsi="Times New Roman" w:cs="Times New Roman"/>
          <w:color w:val="000000" w:themeColor="text1"/>
          <w:sz w:val="24"/>
          <w:szCs w:val="24"/>
        </w:rPr>
        <w:t>1</w:t>
      </w:r>
      <w:r w:rsidRPr="008F4AF5">
        <w:rPr>
          <w:rFonts w:ascii="Times New Roman" w:hAnsi="Times New Roman" w:cs="Times New Roman"/>
          <w:color w:val="000000" w:themeColor="text1"/>
          <w:sz w:val="24"/>
          <w:szCs w:val="24"/>
        </w:rPr>
        <w:t>.</w:t>
      </w:r>
      <w:r w:rsidR="008E4C1E" w:rsidRPr="008F4AF5">
        <w:rPr>
          <w:rFonts w:ascii="Times New Roman" w:hAnsi="Times New Roman" w:cs="Times New Roman"/>
          <w:color w:val="000000" w:themeColor="text1"/>
          <w:sz w:val="24"/>
          <w:szCs w:val="24"/>
        </w:rPr>
        <w:t>6</w:t>
      </w:r>
      <w:r w:rsidRPr="008F4AF5">
        <w:rPr>
          <w:rFonts w:ascii="Times New Roman" w:hAnsi="Times New Roman" w:cs="Times New Roman"/>
          <w:color w:val="000000" w:themeColor="text1"/>
          <w:sz w:val="24"/>
          <w:szCs w:val="24"/>
        </w:rPr>
        <w:t xml:space="preserve"> to log </w:t>
      </w:r>
      <w:r w:rsidR="008E4C1E" w:rsidRPr="008F4AF5">
        <w:rPr>
          <w:rFonts w:ascii="Times New Roman" w:hAnsi="Times New Roman" w:cs="Times New Roman"/>
          <w:color w:val="000000" w:themeColor="text1"/>
          <w:sz w:val="24"/>
          <w:szCs w:val="24"/>
        </w:rPr>
        <w:t>3</w:t>
      </w:r>
      <w:r w:rsidRPr="008F4AF5">
        <w:rPr>
          <w:rFonts w:ascii="Times New Roman" w:hAnsi="Times New Roman" w:cs="Times New Roman"/>
          <w:color w:val="000000" w:themeColor="text1"/>
          <w:sz w:val="24"/>
          <w:szCs w:val="24"/>
        </w:rPr>
        <w:t>.</w:t>
      </w:r>
      <w:r w:rsidR="008E4C1E" w:rsidRPr="008F4AF5">
        <w:rPr>
          <w:rFonts w:ascii="Times New Roman" w:hAnsi="Times New Roman" w:cs="Times New Roman"/>
          <w:color w:val="000000" w:themeColor="text1"/>
          <w:sz w:val="24"/>
          <w:szCs w:val="24"/>
        </w:rPr>
        <w:t>8</w:t>
      </w:r>
      <w:r w:rsidRPr="008F4AF5">
        <w:rPr>
          <w:rFonts w:ascii="Times New Roman" w:hAnsi="Times New Roman" w:cs="Times New Roman"/>
          <w:color w:val="000000" w:themeColor="text1"/>
          <w:sz w:val="24"/>
          <w:szCs w:val="24"/>
        </w:rPr>
        <w:t xml:space="preserve"> cfu </w:t>
      </w:r>
      <w:r w:rsidR="005B582C" w:rsidRPr="008F4AF5">
        <w:rPr>
          <w:rFonts w:ascii="Times New Roman" w:hAnsi="Times New Roman" w:cs="Times New Roman"/>
          <w:color w:val="000000" w:themeColor="text1"/>
          <w:sz w:val="24"/>
          <w:szCs w:val="24"/>
        </w:rPr>
        <w:t>ml</w:t>
      </w:r>
      <w:r w:rsidRPr="008F4AF5">
        <w:rPr>
          <w:rFonts w:ascii="Times New Roman" w:hAnsi="Times New Roman" w:cs="Times New Roman"/>
          <w:color w:val="000000" w:themeColor="text1"/>
          <w:sz w:val="24"/>
          <w:szCs w:val="24"/>
          <w:vertAlign w:val="superscript"/>
        </w:rPr>
        <w:t>-1</w:t>
      </w:r>
      <w:r w:rsidRPr="008F4AF5">
        <w:rPr>
          <w:rFonts w:ascii="Times New Roman" w:hAnsi="Times New Roman" w:cs="Times New Roman"/>
          <w:color w:val="000000" w:themeColor="text1"/>
          <w:sz w:val="24"/>
          <w:szCs w:val="24"/>
        </w:rPr>
        <w:t xml:space="preserve">. </w:t>
      </w:r>
      <w:r w:rsidR="00E44F9D" w:rsidRPr="008F4AF5">
        <w:rPr>
          <w:rFonts w:ascii="Times New Roman" w:hAnsi="Times New Roman" w:cs="Times New Roman"/>
          <w:color w:val="000000" w:themeColor="text1"/>
          <w:sz w:val="24"/>
          <w:szCs w:val="24"/>
        </w:rPr>
        <w:t>Majority 122 (81.3%) of raw milk samples showed count between log 2.0 to log 2.9 cfu ml</w:t>
      </w:r>
      <w:r w:rsidR="00E44F9D" w:rsidRPr="008F4AF5">
        <w:rPr>
          <w:rFonts w:ascii="Times New Roman" w:hAnsi="Times New Roman" w:cs="Times New Roman"/>
          <w:color w:val="000000" w:themeColor="text1"/>
          <w:sz w:val="24"/>
          <w:szCs w:val="24"/>
          <w:vertAlign w:val="superscript"/>
        </w:rPr>
        <w:t>-1</w:t>
      </w:r>
      <w:r w:rsidR="00E44F9D" w:rsidRPr="008F4AF5">
        <w:rPr>
          <w:rFonts w:ascii="Times New Roman" w:hAnsi="Times New Roman" w:cs="Times New Roman"/>
          <w:color w:val="000000" w:themeColor="text1"/>
          <w:sz w:val="24"/>
          <w:szCs w:val="24"/>
        </w:rPr>
        <w:t xml:space="preserve">. The count between log </w:t>
      </w:r>
      <w:r w:rsidR="00E44F9D" w:rsidRPr="008F4AF5">
        <w:rPr>
          <w:rFonts w:ascii="Times New Roman" w:hAnsi="Times New Roman" w:cs="Times New Roman"/>
          <w:color w:val="000000" w:themeColor="text1"/>
          <w:sz w:val="24"/>
          <w:szCs w:val="24"/>
        </w:rPr>
        <w:lastRenderedPageBreak/>
        <w:t>3.0 to log 3.9 cfu ml</w:t>
      </w:r>
      <w:r w:rsidR="00E44F9D" w:rsidRPr="008F4AF5">
        <w:rPr>
          <w:rFonts w:ascii="Times New Roman" w:hAnsi="Times New Roman" w:cs="Times New Roman"/>
          <w:color w:val="000000" w:themeColor="text1"/>
          <w:sz w:val="24"/>
          <w:szCs w:val="24"/>
          <w:vertAlign w:val="superscript"/>
        </w:rPr>
        <w:t xml:space="preserve">-1 </w:t>
      </w:r>
      <w:r w:rsidR="00E44F9D" w:rsidRPr="008F4AF5">
        <w:rPr>
          <w:rFonts w:ascii="Times New Roman" w:hAnsi="Times New Roman" w:cs="Times New Roman"/>
          <w:color w:val="000000" w:themeColor="text1"/>
          <w:sz w:val="24"/>
          <w:szCs w:val="24"/>
        </w:rPr>
        <w:t>was exhibited by 16 (10.6%)</w:t>
      </w:r>
      <w:r w:rsidR="00E44F9D" w:rsidRPr="008F4AF5">
        <w:rPr>
          <w:rFonts w:ascii="Times New Roman" w:hAnsi="Times New Roman" w:cs="Times New Roman"/>
          <w:color w:val="000000" w:themeColor="text1"/>
          <w:sz w:val="24"/>
          <w:szCs w:val="24"/>
          <w:vertAlign w:val="superscript"/>
        </w:rPr>
        <w:t xml:space="preserve"> </w:t>
      </w:r>
      <w:r w:rsidR="00E44F9D" w:rsidRPr="008F4AF5">
        <w:rPr>
          <w:rFonts w:ascii="Times New Roman" w:hAnsi="Times New Roman" w:cs="Times New Roman"/>
          <w:color w:val="000000" w:themeColor="text1"/>
          <w:sz w:val="24"/>
          <w:szCs w:val="24"/>
        </w:rPr>
        <w:t>samples whereas few samples 12 (8.0%) samples showed the count between log 1.0 to log 1.9 cfu ml</w:t>
      </w:r>
      <w:r w:rsidR="00E44F9D" w:rsidRPr="008F4AF5">
        <w:rPr>
          <w:rFonts w:ascii="Times New Roman" w:hAnsi="Times New Roman" w:cs="Times New Roman"/>
          <w:color w:val="000000" w:themeColor="text1"/>
          <w:sz w:val="24"/>
          <w:szCs w:val="24"/>
          <w:vertAlign w:val="superscript"/>
        </w:rPr>
        <w:t xml:space="preserve">-1 </w:t>
      </w:r>
      <w:r w:rsidR="00E44F9D" w:rsidRPr="008F4AF5">
        <w:rPr>
          <w:rFonts w:ascii="Times New Roman" w:hAnsi="Times New Roman" w:cs="Times New Roman"/>
          <w:color w:val="000000" w:themeColor="text1"/>
          <w:sz w:val="24"/>
          <w:szCs w:val="24"/>
        </w:rPr>
        <w:t xml:space="preserve">(Fig. </w:t>
      </w:r>
      <w:r w:rsidR="008F4AF5" w:rsidRPr="008F4AF5">
        <w:rPr>
          <w:rFonts w:ascii="Times New Roman" w:hAnsi="Times New Roman" w:cs="Times New Roman"/>
          <w:color w:val="000000" w:themeColor="text1"/>
          <w:sz w:val="24"/>
          <w:szCs w:val="24"/>
        </w:rPr>
        <w:t>1</w:t>
      </w:r>
      <w:r w:rsidR="00E44F9D" w:rsidRPr="008F4AF5">
        <w:rPr>
          <w:rFonts w:ascii="Times New Roman" w:hAnsi="Times New Roman" w:cs="Times New Roman"/>
          <w:color w:val="000000" w:themeColor="text1"/>
          <w:sz w:val="24"/>
          <w:szCs w:val="24"/>
        </w:rPr>
        <w:t>).</w:t>
      </w:r>
      <w:r w:rsidR="00F62F10" w:rsidRPr="008F4AF5">
        <w:rPr>
          <w:rFonts w:ascii="Times New Roman" w:hAnsi="Times New Roman" w:cs="Times New Roman"/>
          <w:color w:val="000000" w:themeColor="text1"/>
          <w:sz w:val="24"/>
          <w:szCs w:val="24"/>
        </w:rPr>
        <w:t xml:space="preserve"> The acceptable limit for coliform is log 1.0 (10 cfu ml</w:t>
      </w:r>
      <w:r w:rsidR="00F62F10" w:rsidRPr="008F4AF5">
        <w:rPr>
          <w:rFonts w:ascii="Times New Roman" w:hAnsi="Times New Roman" w:cs="Times New Roman"/>
          <w:color w:val="000000" w:themeColor="text1"/>
          <w:sz w:val="24"/>
          <w:szCs w:val="24"/>
          <w:vertAlign w:val="superscript"/>
        </w:rPr>
        <w:t>-1</w:t>
      </w:r>
      <w:r w:rsidR="00F62F10" w:rsidRPr="008F4AF5">
        <w:rPr>
          <w:rFonts w:ascii="Times New Roman" w:hAnsi="Times New Roman" w:cs="Times New Roman"/>
          <w:color w:val="000000" w:themeColor="text1"/>
          <w:sz w:val="24"/>
          <w:szCs w:val="24"/>
        </w:rPr>
        <w:t xml:space="preserve">) from raw milk (FAO WHO, Codex standard, 2000). Therefore, in the present study, all milk samples were showing the presence of coliforms more than log 1.0 which is unacceptable. </w:t>
      </w:r>
    </w:p>
    <w:p w:rsidR="006666A6" w:rsidRPr="008F4AF5" w:rsidRDefault="006666A6" w:rsidP="006666A6">
      <w:pPr>
        <w:spacing w:after="0" w:line="480" w:lineRule="auto"/>
        <w:ind w:firstLine="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t xml:space="preserve">The </w:t>
      </w:r>
      <w:r w:rsidR="00B83B19">
        <w:rPr>
          <w:rFonts w:ascii="Times New Roman" w:hAnsi="Times New Roman" w:cs="Times New Roman"/>
          <w:color w:val="000000" w:themeColor="text1"/>
          <w:sz w:val="24"/>
          <w:szCs w:val="24"/>
        </w:rPr>
        <w:t xml:space="preserve">findings of our </w:t>
      </w:r>
      <w:r w:rsidRPr="008F4AF5">
        <w:rPr>
          <w:rFonts w:ascii="Times New Roman" w:hAnsi="Times New Roman" w:cs="Times New Roman"/>
          <w:color w:val="000000" w:themeColor="text1"/>
          <w:sz w:val="24"/>
          <w:szCs w:val="24"/>
        </w:rPr>
        <w:t xml:space="preserve">study </w:t>
      </w:r>
      <w:r w:rsidR="00B83B19">
        <w:rPr>
          <w:rFonts w:ascii="Times New Roman" w:hAnsi="Times New Roman" w:cs="Times New Roman"/>
          <w:color w:val="000000" w:themeColor="text1"/>
          <w:sz w:val="24"/>
          <w:szCs w:val="24"/>
        </w:rPr>
        <w:t>were</w:t>
      </w:r>
      <w:r w:rsidRPr="008F4AF5">
        <w:rPr>
          <w:rFonts w:ascii="Times New Roman" w:hAnsi="Times New Roman" w:cs="Times New Roman"/>
          <w:color w:val="000000" w:themeColor="text1"/>
          <w:sz w:val="24"/>
          <w:szCs w:val="24"/>
        </w:rPr>
        <w:t xml:space="preserve"> in close concord with the some other earlier related studies (Nanu et al., 2007; El-Diasty and El-Kaseh, 2008; Lingathurai </w:t>
      </w:r>
      <w:r w:rsidR="00055A63">
        <w:rPr>
          <w:rFonts w:ascii="Times New Roman" w:hAnsi="Times New Roman" w:cs="Times New Roman"/>
          <w:color w:val="000000" w:themeColor="text1"/>
          <w:sz w:val="24"/>
          <w:szCs w:val="24"/>
        </w:rPr>
        <w:t>and Vellathurai</w:t>
      </w:r>
      <w:r w:rsidRPr="008F4AF5">
        <w:rPr>
          <w:rFonts w:ascii="Times New Roman" w:hAnsi="Times New Roman" w:cs="Times New Roman"/>
          <w:color w:val="000000" w:themeColor="text1"/>
          <w:sz w:val="24"/>
          <w:szCs w:val="24"/>
        </w:rPr>
        <w:t xml:space="preserve">, 2010).   </w:t>
      </w:r>
    </w:p>
    <w:p w:rsidR="00F62F10" w:rsidRPr="008F4AF5" w:rsidRDefault="00E44F9D" w:rsidP="00F62F10">
      <w:pPr>
        <w:spacing w:after="0" w:line="480" w:lineRule="auto"/>
        <w:ind w:firstLine="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t>Among all the raw milk samples screened</w:t>
      </w:r>
      <w:r w:rsidR="00B83B19">
        <w:rPr>
          <w:rFonts w:ascii="Times New Roman" w:hAnsi="Times New Roman" w:cs="Times New Roman"/>
          <w:color w:val="000000" w:themeColor="text1"/>
          <w:sz w:val="24"/>
          <w:szCs w:val="24"/>
        </w:rPr>
        <w:t>,</w:t>
      </w:r>
      <w:r w:rsidRPr="008F4AF5">
        <w:rPr>
          <w:rFonts w:ascii="Times New Roman" w:hAnsi="Times New Roman" w:cs="Times New Roman"/>
          <w:color w:val="000000" w:themeColor="text1"/>
          <w:sz w:val="24"/>
          <w:szCs w:val="24"/>
        </w:rPr>
        <w:t xml:space="preserve"> only 2 (1.3%) samples found positive for the </w:t>
      </w:r>
      <w:r w:rsidRPr="008F4AF5">
        <w:rPr>
          <w:rFonts w:ascii="Times New Roman" w:hAnsi="Times New Roman" w:cs="Times New Roman"/>
          <w:i/>
          <w:color w:val="000000" w:themeColor="text1"/>
          <w:sz w:val="24"/>
          <w:szCs w:val="24"/>
        </w:rPr>
        <w:t xml:space="preserve">L. monocytogenes </w:t>
      </w:r>
      <w:r w:rsidRPr="008F4AF5">
        <w:rPr>
          <w:rFonts w:ascii="Times New Roman" w:hAnsi="Times New Roman" w:cs="Times New Roman"/>
          <w:color w:val="000000" w:themeColor="text1"/>
          <w:sz w:val="24"/>
          <w:szCs w:val="24"/>
        </w:rPr>
        <w:t xml:space="preserve">and showed the count of </w:t>
      </w:r>
      <w:r w:rsidR="005B582C" w:rsidRPr="008F4AF5">
        <w:rPr>
          <w:rFonts w:ascii="Times New Roman" w:hAnsi="Times New Roman" w:cs="Times New Roman"/>
          <w:color w:val="000000" w:themeColor="text1"/>
          <w:sz w:val="24"/>
          <w:szCs w:val="24"/>
        </w:rPr>
        <w:t xml:space="preserve">log 3.8 cfu </w:t>
      </w:r>
      <w:r w:rsidRPr="008F4AF5">
        <w:rPr>
          <w:rFonts w:ascii="Times New Roman" w:hAnsi="Times New Roman" w:cs="Times New Roman"/>
          <w:color w:val="000000" w:themeColor="text1"/>
          <w:sz w:val="24"/>
          <w:szCs w:val="24"/>
        </w:rPr>
        <w:t>ml</w:t>
      </w:r>
      <w:r w:rsidR="005B582C" w:rsidRPr="008F4AF5">
        <w:rPr>
          <w:rFonts w:ascii="Times New Roman" w:hAnsi="Times New Roman" w:cs="Times New Roman"/>
          <w:color w:val="000000" w:themeColor="text1"/>
          <w:sz w:val="24"/>
          <w:szCs w:val="24"/>
          <w:vertAlign w:val="superscript"/>
        </w:rPr>
        <w:t>-</w:t>
      </w:r>
      <w:r w:rsidRPr="008F4AF5">
        <w:rPr>
          <w:rFonts w:ascii="Times New Roman" w:hAnsi="Times New Roman" w:cs="Times New Roman"/>
          <w:color w:val="000000" w:themeColor="text1"/>
          <w:sz w:val="24"/>
          <w:szCs w:val="24"/>
          <w:vertAlign w:val="superscript"/>
        </w:rPr>
        <w:t>1</w:t>
      </w:r>
      <w:r w:rsidR="005B582C" w:rsidRPr="008F4AF5">
        <w:rPr>
          <w:rFonts w:ascii="Times New Roman" w:hAnsi="Times New Roman" w:cs="Times New Roman"/>
          <w:color w:val="000000" w:themeColor="text1"/>
          <w:sz w:val="24"/>
          <w:szCs w:val="24"/>
        </w:rPr>
        <w:t xml:space="preserve"> and log 4.0 cfu </w:t>
      </w:r>
      <w:r w:rsidRPr="008F4AF5">
        <w:rPr>
          <w:rFonts w:ascii="Times New Roman" w:hAnsi="Times New Roman" w:cs="Times New Roman"/>
          <w:color w:val="000000" w:themeColor="text1"/>
          <w:sz w:val="24"/>
          <w:szCs w:val="24"/>
        </w:rPr>
        <w:t>ml</w:t>
      </w:r>
      <w:r w:rsidR="005B582C" w:rsidRPr="008F4AF5">
        <w:rPr>
          <w:rFonts w:ascii="Times New Roman" w:hAnsi="Times New Roman" w:cs="Times New Roman"/>
          <w:color w:val="000000" w:themeColor="text1"/>
          <w:sz w:val="24"/>
          <w:szCs w:val="24"/>
          <w:vertAlign w:val="superscript"/>
        </w:rPr>
        <w:t>-1</w:t>
      </w:r>
      <w:r w:rsidRPr="008F4AF5">
        <w:rPr>
          <w:rFonts w:ascii="Times New Roman" w:hAnsi="Times New Roman" w:cs="Times New Roman"/>
          <w:color w:val="000000" w:themeColor="text1"/>
          <w:sz w:val="24"/>
          <w:szCs w:val="24"/>
        </w:rPr>
        <w:t>.</w:t>
      </w:r>
    </w:p>
    <w:p w:rsidR="00F62F10" w:rsidRPr="008F4AF5" w:rsidRDefault="00670433" w:rsidP="00F62F10">
      <w:pPr>
        <w:spacing w:after="0" w:line="480" w:lineRule="auto"/>
        <w:ind w:firstLine="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t xml:space="preserve">The presence of coliforms immediately after production is an indication of presence of faecal contamination which is from the water used for the washing of the samples, human contamination by handlers. On the other hand </w:t>
      </w:r>
      <w:r w:rsidRPr="008F4AF5">
        <w:rPr>
          <w:rFonts w:ascii="Times New Roman" w:hAnsi="Times New Roman" w:cs="Times New Roman"/>
          <w:i/>
          <w:color w:val="000000" w:themeColor="text1"/>
          <w:sz w:val="24"/>
          <w:szCs w:val="24"/>
        </w:rPr>
        <w:t>Listeria</w:t>
      </w:r>
      <w:r w:rsidRPr="008F4AF5">
        <w:rPr>
          <w:rFonts w:ascii="Times New Roman" w:hAnsi="Times New Roman" w:cs="Times New Roman"/>
          <w:color w:val="000000" w:themeColor="text1"/>
          <w:sz w:val="24"/>
          <w:szCs w:val="24"/>
        </w:rPr>
        <w:t xml:space="preserve"> contamination in milk may due to direct contact with contaminated sources in the dairy farm environment and excretion from the udder of an infected animal, (El Zubeir et al. 2006). Water and the environment may have played major role in contamination of the raw milk samples, especially during washing of the udder and milk collecting containers (Batool et al., 2012).</w:t>
      </w:r>
    </w:p>
    <w:p w:rsidR="004C6793" w:rsidRPr="008F4AF5" w:rsidRDefault="00670433" w:rsidP="00F62F10">
      <w:pPr>
        <w:spacing w:after="0" w:line="480" w:lineRule="auto"/>
        <w:ind w:firstLine="567"/>
        <w:jc w:val="both"/>
        <w:rPr>
          <w:rFonts w:ascii="Times New Roman" w:hAnsi="Times New Roman" w:cs="Times New Roman"/>
          <w:sz w:val="24"/>
          <w:szCs w:val="24"/>
        </w:rPr>
      </w:pPr>
      <w:r w:rsidRPr="008F4AF5">
        <w:rPr>
          <w:rFonts w:ascii="Times New Roman" w:hAnsi="Times New Roman" w:cs="Times New Roman"/>
          <w:color w:val="000000" w:themeColor="text1"/>
          <w:sz w:val="24"/>
          <w:szCs w:val="24"/>
        </w:rPr>
        <w:t xml:space="preserve">Therefore, the results obtained in this study indicate that a significant amount of unsafe </w:t>
      </w:r>
      <w:r w:rsidR="0003309F" w:rsidRPr="008F4AF5">
        <w:rPr>
          <w:rFonts w:ascii="Times New Roman" w:hAnsi="Times New Roman" w:cs="Times New Roman"/>
          <w:color w:val="000000" w:themeColor="text1"/>
          <w:sz w:val="24"/>
          <w:szCs w:val="24"/>
        </w:rPr>
        <w:t>raw milk</w:t>
      </w:r>
      <w:r w:rsidRPr="008F4AF5">
        <w:rPr>
          <w:rFonts w:ascii="Times New Roman" w:hAnsi="Times New Roman" w:cs="Times New Roman"/>
          <w:color w:val="000000" w:themeColor="text1"/>
          <w:sz w:val="24"/>
          <w:szCs w:val="24"/>
        </w:rPr>
        <w:t xml:space="preserve"> is regularly consuming by the population.</w:t>
      </w:r>
      <w:r w:rsidR="0003309F" w:rsidRPr="008F4AF5">
        <w:rPr>
          <w:rFonts w:ascii="Times New Roman" w:hAnsi="Times New Roman" w:cs="Times New Roman"/>
          <w:color w:val="000000" w:themeColor="text1"/>
          <w:sz w:val="24"/>
          <w:szCs w:val="24"/>
        </w:rPr>
        <w:t xml:space="preserve"> </w:t>
      </w:r>
      <w:r w:rsidR="00F80C1D" w:rsidRPr="008F4AF5">
        <w:rPr>
          <w:rFonts w:ascii="Times New Roman" w:hAnsi="Times New Roman" w:cs="Times New Roman"/>
          <w:sz w:val="24"/>
          <w:szCs w:val="24"/>
        </w:rPr>
        <w:t>Therefore</w:t>
      </w:r>
      <w:r w:rsidR="004B7741" w:rsidRPr="008F4AF5">
        <w:rPr>
          <w:rFonts w:ascii="Times New Roman" w:hAnsi="Times New Roman" w:cs="Times New Roman"/>
          <w:sz w:val="24"/>
          <w:szCs w:val="24"/>
        </w:rPr>
        <w:t>,</w:t>
      </w:r>
      <w:r w:rsidR="00F80C1D" w:rsidRPr="008F4AF5">
        <w:rPr>
          <w:rFonts w:ascii="Times New Roman" w:hAnsi="Times New Roman" w:cs="Times New Roman"/>
          <w:sz w:val="24"/>
          <w:szCs w:val="24"/>
        </w:rPr>
        <w:t xml:space="preserve"> it is suggested that implementation of Good Manufacturing practices (GMP) and Good Hygiene Practices (GHP) should be ensured to maintain the good quality of </w:t>
      </w:r>
      <w:r w:rsidR="0003309F" w:rsidRPr="008F4AF5">
        <w:rPr>
          <w:rFonts w:ascii="Times New Roman" w:hAnsi="Times New Roman" w:cs="Times New Roman"/>
          <w:sz w:val="24"/>
          <w:szCs w:val="24"/>
        </w:rPr>
        <w:t>raw milk</w:t>
      </w:r>
      <w:r w:rsidR="00F80C1D" w:rsidRPr="008F4AF5">
        <w:rPr>
          <w:rFonts w:ascii="Times New Roman" w:hAnsi="Times New Roman" w:cs="Times New Roman"/>
          <w:sz w:val="24"/>
          <w:szCs w:val="24"/>
        </w:rPr>
        <w:t xml:space="preserve">. </w:t>
      </w:r>
    </w:p>
    <w:p w:rsidR="004C6793" w:rsidRPr="008F4AF5" w:rsidRDefault="00092058" w:rsidP="004C6793">
      <w:pPr>
        <w:spacing w:after="0" w:line="480" w:lineRule="auto"/>
        <w:jc w:val="both"/>
        <w:rPr>
          <w:rFonts w:ascii="Times New Roman" w:hAnsi="Times New Roman" w:cs="Times New Roman"/>
          <w:b/>
          <w:sz w:val="24"/>
          <w:szCs w:val="24"/>
        </w:rPr>
      </w:pPr>
      <w:r w:rsidRPr="008F4AF5">
        <w:rPr>
          <w:rFonts w:ascii="Times New Roman" w:hAnsi="Times New Roman" w:cs="Times New Roman"/>
          <w:b/>
          <w:sz w:val="24"/>
          <w:szCs w:val="24"/>
        </w:rPr>
        <w:t>A</w:t>
      </w:r>
      <w:r w:rsidR="002715F4" w:rsidRPr="008F4AF5">
        <w:rPr>
          <w:rFonts w:ascii="Times New Roman" w:hAnsi="Times New Roman" w:cs="Times New Roman"/>
          <w:b/>
          <w:sz w:val="24"/>
          <w:szCs w:val="24"/>
        </w:rPr>
        <w:t>CKNOWLEDGEMENT</w:t>
      </w:r>
    </w:p>
    <w:p w:rsidR="004C6793" w:rsidRPr="008F4AF5" w:rsidRDefault="00092058" w:rsidP="0038218D">
      <w:pPr>
        <w:spacing w:after="0" w:line="480" w:lineRule="auto"/>
        <w:ind w:firstLine="567"/>
        <w:jc w:val="both"/>
        <w:rPr>
          <w:rFonts w:ascii="Times New Roman" w:hAnsi="Times New Roman" w:cs="Times New Roman"/>
          <w:sz w:val="24"/>
          <w:szCs w:val="24"/>
        </w:rPr>
      </w:pPr>
      <w:r w:rsidRPr="008F4AF5">
        <w:rPr>
          <w:rFonts w:ascii="Times New Roman" w:hAnsi="Times New Roman" w:cs="Times New Roman"/>
          <w:sz w:val="24"/>
          <w:szCs w:val="24"/>
        </w:rPr>
        <w:t xml:space="preserve">I would like to thank Director, IVRI, </w:t>
      </w:r>
      <w:r w:rsidR="00B56510" w:rsidRPr="008F4AF5">
        <w:rPr>
          <w:rFonts w:ascii="Times New Roman" w:hAnsi="Times New Roman" w:cs="Times New Roman"/>
          <w:sz w:val="24"/>
          <w:szCs w:val="24"/>
        </w:rPr>
        <w:t xml:space="preserve">for </w:t>
      </w:r>
      <w:r w:rsidR="00C412A4" w:rsidRPr="008F4AF5">
        <w:rPr>
          <w:rFonts w:ascii="Times New Roman" w:hAnsi="Times New Roman" w:cs="Times New Roman"/>
          <w:sz w:val="24"/>
          <w:szCs w:val="24"/>
        </w:rPr>
        <w:t xml:space="preserve">granting </w:t>
      </w:r>
      <w:r w:rsidR="009B2ADC" w:rsidRPr="008F4AF5">
        <w:rPr>
          <w:rFonts w:ascii="Times New Roman" w:hAnsi="Times New Roman" w:cs="Times New Roman"/>
          <w:sz w:val="24"/>
          <w:szCs w:val="24"/>
        </w:rPr>
        <w:t xml:space="preserve">me </w:t>
      </w:r>
      <w:r w:rsidR="00C412A4" w:rsidRPr="008F4AF5">
        <w:rPr>
          <w:rFonts w:ascii="Times New Roman" w:hAnsi="Times New Roman" w:cs="Times New Roman"/>
          <w:sz w:val="24"/>
          <w:szCs w:val="24"/>
        </w:rPr>
        <w:t>permission to carry th</w:t>
      </w:r>
      <w:r w:rsidR="009B2ADC" w:rsidRPr="008F4AF5">
        <w:rPr>
          <w:rFonts w:ascii="Times New Roman" w:hAnsi="Times New Roman" w:cs="Times New Roman"/>
          <w:sz w:val="24"/>
          <w:szCs w:val="24"/>
        </w:rPr>
        <w:t>is</w:t>
      </w:r>
      <w:r w:rsidR="00C412A4" w:rsidRPr="008F4AF5">
        <w:rPr>
          <w:rFonts w:ascii="Times New Roman" w:hAnsi="Times New Roman" w:cs="Times New Roman"/>
          <w:sz w:val="24"/>
          <w:szCs w:val="24"/>
        </w:rPr>
        <w:t xml:space="preserve"> work at IVRI</w:t>
      </w:r>
      <w:r w:rsidRPr="008F4AF5">
        <w:rPr>
          <w:rFonts w:ascii="Times New Roman" w:hAnsi="Times New Roman" w:cs="Times New Roman"/>
          <w:sz w:val="24"/>
          <w:szCs w:val="24"/>
        </w:rPr>
        <w:t>.</w:t>
      </w:r>
    </w:p>
    <w:p w:rsidR="004C6793" w:rsidRPr="008F4AF5" w:rsidRDefault="00092058" w:rsidP="004C6793">
      <w:pPr>
        <w:spacing w:after="0" w:line="480" w:lineRule="auto"/>
        <w:jc w:val="both"/>
        <w:rPr>
          <w:rFonts w:ascii="Times New Roman" w:hAnsi="Times New Roman" w:cs="Times New Roman"/>
          <w:b/>
          <w:sz w:val="24"/>
          <w:szCs w:val="24"/>
        </w:rPr>
      </w:pPr>
      <w:r w:rsidRPr="008F4AF5">
        <w:rPr>
          <w:rFonts w:ascii="Times New Roman" w:hAnsi="Times New Roman" w:cs="Times New Roman"/>
          <w:b/>
          <w:sz w:val="24"/>
          <w:szCs w:val="24"/>
        </w:rPr>
        <w:t>R</w:t>
      </w:r>
      <w:r w:rsidR="002715F4" w:rsidRPr="008F4AF5">
        <w:rPr>
          <w:rFonts w:ascii="Times New Roman" w:hAnsi="Times New Roman" w:cs="Times New Roman"/>
          <w:b/>
          <w:sz w:val="24"/>
          <w:szCs w:val="24"/>
        </w:rPr>
        <w:t>EFERENCES</w:t>
      </w:r>
    </w:p>
    <w:p w:rsidR="00CD5B84" w:rsidRDefault="00CD5B84" w:rsidP="00CD5B84">
      <w:pPr>
        <w:spacing w:after="0" w:line="480" w:lineRule="auto"/>
        <w:ind w:left="567" w:hanging="567"/>
        <w:jc w:val="both"/>
        <w:rPr>
          <w:rFonts w:ascii="Times New Roman" w:hAnsi="Times New Roman" w:cs="Times New Roman"/>
          <w:sz w:val="24"/>
          <w:szCs w:val="24"/>
        </w:rPr>
      </w:pPr>
      <w:r w:rsidRPr="008F4AF5">
        <w:rPr>
          <w:rFonts w:ascii="Times New Roman" w:hAnsi="Times New Roman" w:cs="Times New Roman"/>
          <w:sz w:val="24"/>
          <w:szCs w:val="24"/>
        </w:rPr>
        <w:t xml:space="preserve">Andrews, WH and Hammack, T (1998). Food sampling and preparation of sample homogenate. In: </w:t>
      </w:r>
      <w:r w:rsidRPr="008F4AF5">
        <w:rPr>
          <w:rFonts w:ascii="Times New Roman" w:hAnsi="Times New Roman" w:cs="Times New Roman"/>
          <w:i/>
          <w:sz w:val="24"/>
          <w:szCs w:val="24"/>
        </w:rPr>
        <w:t>Bacteriological analytical manual</w:t>
      </w:r>
      <w:r w:rsidRPr="008F4AF5">
        <w:rPr>
          <w:rFonts w:ascii="Times New Roman" w:hAnsi="Times New Roman" w:cs="Times New Roman"/>
          <w:sz w:val="24"/>
          <w:szCs w:val="24"/>
        </w:rPr>
        <w:t xml:space="preserve"> </w:t>
      </w:r>
      <w:r w:rsidRPr="008F4AF5">
        <w:rPr>
          <w:rFonts w:ascii="Times New Roman" w:hAnsi="Times New Roman" w:cs="Times New Roman"/>
          <w:i/>
          <w:sz w:val="24"/>
          <w:szCs w:val="24"/>
        </w:rPr>
        <w:t>online</w:t>
      </w:r>
      <w:r w:rsidRPr="008F4AF5">
        <w:rPr>
          <w:rFonts w:ascii="Times New Roman" w:hAnsi="Times New Roman" w:cs="Times New Roman"/>
          <w:sz w:val="24"/>
          <w:szCs w:val="24"/>
        </w:rPr>
        <w:t xml:space="preserve">. </w:t>
      </w:r>
      <w:hyperlink r:id="rId12" w:history="1">
        <w:r w:rsidRPr="008F4AF5">
          <w:rPr>
            <w:rStyle w:val="Hyperlink"/>
            <w:rFonts w:ascii="Times New Roman" w:hAnsi="Times New Roman" w:cs="Times New Roman"/>
            <w:color w:val="auto"/>
            <w:sz w:val="24"/>
            <w:szCs w:val="24"/>
            <w:u w:val="none"/>
          </w:rPr>
          <w:t>http://www.fda.gov/ Food/ScienceResearch/ LaboratoryMethods/BacteriologicalAnalyticalManualBAM/ucm063335.htm. Accessed 12 Aug 2011</w:t>
        </w:r>
      </w:hyperlink>
      <w:r w:rsidRPr="008F4AF5">
        <w:rPr>
          <w:rFonts w:ascii="Times New Roman" w:hAnsi="Times New Roman" w:cs="Times New Roman"/>
          <w:sz w:val="24"/>
          <w:szCs w:val="24"/>
        </w:rPr>
        <w:t>.</w:t>
      </w:r>
    </w:p>
    <w:p w:rsidR="00CD5B84" w:rsidRDefault="00CD5B84" w:rsidP="008F4AF5">
      <w:pPr>
        <w:spacing w:after="0" w:line="480" w:lineRule="auto"/>
        <w:ind w:left="567" w:hanging="567"/>
        <w:jc w:val="both"/>
        <w:rPr>
          <w:rFonts w:ascii="Times New Roman" w:hAnsi="Times New Roman" w:cs="Times New Roman"/>
          <w:bCs/>
          <w:color w:val="000000" w:themeColor="text1"/>
          <w:sz w:val="24"/>
          <w:szCs w:val="24"/>
        </w:rPr>
      </w:pPr>
      <w:r w:rsidRPr="008F4AF5">
        <w:rPr>
          <w:rFonts w:ascii="Times New Roman" w:hAnsi="Times New Roman" w:cs="Times New Roman"/>
          <w:bCs/>
          <w:color w:val="000000" w:themeColor="text1"/>
          <w:sz w:val="24"/>
          <w:szCs w:val="24"/>
        </w:rPr>
        <w:t>Batool, SA, Kalsoom, R, Rauf, N,  Tahir, SS and Hussain, F (2012).  Microbial and physico-chemical quality assessment of the raw and pasteurized milk supplied in the locality of Twin city of Pakistan. Internet J. Food Saf. 14:17-22.</w:t>
      </w:r>
    </w:p>
    <w:p w:rsidR="00CD5B84" w:rsidRDefault="00CD5B84" w:rsidP="00D11B98">
      <w:pPr>
        <w:spacing w:after="0" w:line="480" w:lineRule="auto"/>
        <w:ind w:left="567" w:hanging="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lastRenderedPageBreak/>
        <w:t>BioRad (2011). Biosafety. Guide for bio-Rad products in food testing. http:// www. biorad. com/ webroot/web/pdf/lsr/literature/ 17933_Food_ safety_v3.pdf.</w:t>
      </w:r>
    </w:p>
    <w:p w:rsidR="00CD5B84" w:rsidRDefault="00CD5B84" w:rsidP="00CD5B84">
      <w:pPr>
        <w:spacing w:after="0" w:line="480" w:lineRule="auto"/>
        <w:ind w:left="567" w:hanging="567"/>
        <w:jc w:val="both"/>
        <w:rPr>
          <w:rFonts w:ascii="Times New Roman" w:hAnsi="Times New Roman" w:cs="Times New Roman"/>
          <w:sz w:val="24"/>
          <w:szCs w:val="24"/>
        </w:rPr>
      </w:pPr>
      <w:r w:rsidRPr="008F4AF5">
        <w:rPr>
          <w:rFonts w:ascii="Times New Roman" w:hAnsi="Times New Roman" w:cs="Times New Roman"/>
          <w:sz w:val="24"/>
          <w:szCs w:val="24"/>
        </w:rPr>
        <w:t>De Buyser, ML, Dufour, B, Maire, M and Lafarge, V (2001). Implication of milk and milk products in food borne disease in France and different industrialized countries.  Int. J. Food Microbiol. 67: 1-17.</w:t>
      </w:r>
    </w:p>
    <w:p w:rsidR="00CD5B84" w:rsidRDefault="00CD5B84" w:rsidP="00CD5B84">
      <w:pPr>
        <w:spacing w:after="0" w:line="480" w:lineRule="auto"/>
        <w:ind w:left="567" w:hanging="567"/>
        <w:jc w:val="both"/>
        <w:rPr>
          <w:rFonts w:ascii="Times New Roman" w:hAnsi="Times New Roman" w:cs="Times New Roman"/>
          <w:bCs/>
          <w:color w:val="000000" w:themeColor="text1"/>
          <w:sz w:val="24"/>
          <w:szCs w:val="24"/>
        </w:rPr>
      </w:pPr>
      <w:r w:rsidRPr="008F4AF5">
        <w:rPr>
          <w:rFonts w:ascii="Times New Roman" w:hAnsi="Times New Roman" w:cs="Times New Roman"/>
          <w:bCs/>
          <w:color w:val="000000" w:themeColor="text1"/>
          <w:sz w:val="24"/>
          <w:szCs w:val="24"/>
        </w:rPr>
        <w:t>El-Diasty, EM and El- Kaseh, RM (2008). Microbiological monitoring of raw milk and yoghurt samples collected from El-Beida city</w:t>
      </w:r>
      <w:r w:rsidRPr="008F4AF5">
        <w:rPr>
          <w:rFonts w:ascii="Times New Roman" w:hAnsi="Times New Roman" w:cs="Times New Roman"/>
          <w:bCs/>
          <w:i/>
          <w:color w:val="000000" w:themeColor="text1"/>
          <w:sz w:val="24"/>
          <w:szCs w:val="24"/>
        </w:rPr>
        <w:t>.</w:t>
      </w:r>
      <w:r w:rsidRPr="008F4AF5">
        <w:rPr>
          <w:rFonts w:ascii="Times New Roman" w:hAnsi="Times New Roman" w:cs="Times New Roman"/>
          <w:bCs/>
          <w:i/>
          <w:iCs/>
          <w:color w:val="000000" w:themeColor="text1"/>
          <w:sz w:val="24"/>
          <w:szCs w:val="24"/>
        </w:rPr>
        <w:t xml:space="preserve"> </w:t>
      </w:r>
      <w:r w:rsidRPr="008F4AF5">
        <w:rPr>
          <w:rFonts w:ascii="Times New Roman" w:hAnsi="Times New Roman" w:cs="Times New Roman"/>
          <w:bCs/>
          <w:iCs/>
          <w:color w:val="000000" w:themeColor="text1"/>
          <w:sz w:val="24"/>
          <w:szCs w:val="24"/>
        </w:rPr>
        <w:t>Arab J. Biotech. 12(1): 57-64</w:t>
      </w:r>
      <w:r w:rsidRPr="008F4AF5">
        <w:rPr>
          <w:rFonts w:ascii="Times New Roman" w:hAnsi="Times New Roman" w:cs="Times New Roman"/>
          <w:bCs/>
          <w:color w:val="000000" w:themeColor="text1"/>
          <w:sz w:val="24"/>
          <w:szCs w:val="24"/>
        </w:rPr>
        <w:t>.</w:t>
      </w:r>
    </w:p>
    <w:p w:rsidR="00CD5B84" w:rsidRDefault="00CD5B84" w:rsidP="008F4AF5">
      <w:pPr>
        <w:spacing w:after="0" w:line="480" w:lineRule="auto"/>
        <w:ind w:left="567" w:hanging="567"/>
        <w:jc w:val="both"/>
        <w:rPr>
          <w:rFonts w:ascii="Times New Roman" w:hAnsi="Times New Roman" w:cs="Times New Roman"/>
          <w:sz w:val="24"/>
          <w:szCs w:val="24"/>
          <w:lang w:eastAsia="en-IN"/>
        </w:rPr>
      </w:pPr>
      <w:r w:rsidRPr="008F4AF5">
        <w:rPr>
          <w:rFonts w:ascii="Times New Roman" w:hAnsi="Times New Roman" w:cs="Times New Roman"/>
          <w:sz w:val="24"/>
          <w:szCs w:val="24"/>
          <w:lang w:eastAsia="en-IN"/>
        </w:rPr>
        <w:t>El-Zubeir IEM and Ahmed MI (2007). The hygienic quality of raw milk produced by some dairy farms in Khartoum-Sudan. J. Microbiol. 2:988-991.</w:t>
      </w:r>
    </w:p>
    <w:p w:rsidR="00CD5B84" w:rsidRDefault="00CD5B84" w:rsidP="00CD5B84">
      <w:pPr>
        <w:spacing w:after="0" w:line="480" w:lineRule="auto"/>
        <w:ind w:left="567" w:hanging="567"/>
        <w:jc w:val="both"/>
        <w:rPr>
          <w:rFonts w:ascii="Times New Roman" w:hAnsi="Times New Roman" w:cs="Times New Roman"/>
          <w:sz w:val="24"/>
          <w:szCs w:val="24"/>
        </w:rPr>
      </w:pPr>
      <w:r w:rsidRPr="008F4AF5">
        <w:rPr>
          <w:rFonts w:ascii="Times New Roman" w:hAnsi="Times New Roman" w:cs="Times New Roman"/>
          <w:bCs/>
          <w:color w:val="000000" w:themeColor="text1"/>
          <w:sz w:val="24"/>
          <w:szCs w:val="24"/>
        </w:rPr>
        <w:t>FAO, WHO (2000). Codex Alimentarius Commission, 26</w:t>
      </w:r>
      <w:r w:rsidRPr="008F4AF5">
        <w:rPr>
          <w:rFonts w:ascii="Times New Roman" w:hAnsi="Times New Roman" w:cs="Times New Roman"/>
          <w:bCs/>
          <w:color w:val="000000" w:themeColor="text1"/>
          <w:sz w:val="24"/>
          <w:szCs w:val="24"/>
          <w:vertAlign w:val="superscript"/>
        </w:rPr>
        <w:t>th</w:t>
      </w:r>
      <w:r w:rsidRPr="008F4AF5">
        <w:rPr>
          <w:rFonts w:ascii="Times New Roman" w:hAnsi="Times New Roman" w:cs="Times New Roman"/>
          <w:bCs/>
          <w:color w:val="000000" w:themeColor="text1"/>
          <w:sz w:val="24"/>
          <w:szCs w:val="24"/>
        </w:rPr>
        <w:t xml:space="preserve"> Session, “Report of the 5</w:t>
      </w:r>
      <w:r w:rsidRPr="008F4AF5">
        <w:rPr>
          <w:rFonts w:ascii="Times New Roman" w:hAnsi="Times New Roman" w:cs="Times New Roman"/>
          <w:bCs/>
          <w:color w:val="000000" w:themeColor="text1"/>
          <w:sz w:val="24"/>
          <w:szCs w:val="24"/>
          <w:vertAlign w:val="superscript"/>
        </w:rPr>
        <w:t>th</w:t>
      </w:r>
      <w:r w:rsidRPr="008F4AF5">
        <w:rPr>
          <w:rFonts w:ascii="Times New Roman" w:hAnsi="Times New Roman" w:cs="Times New Roman"/>
          <w:bCs/>
          <w:color w:val="000000" w:themeColor="text1"/>
          <w:sz w:val="24"/>
          <w:szCs w:val="24"/>
        </w:rPr>
        <w:t xml:space="preserve"> session of the Codex Committee on milk and milk products” Draft Revised Standard for Fermented Milks. </w:t>
      </w:r>
      <w:hyperlink r:id="rId13" w:history="1">
        <w:r w:rsidRPr="008F4AF5">
          <w:rPr>
            <w:rStyle w:val="Hyperlink"/>
            <w:rFonts w:ascii="Times New Roman" w:hAnsi="Times New Roman" w:cs="Times New Roman"/>
            <w:color w:val="auto"/>
            <w:sz w:val="24"/>
            <w:szCs w:val="24"/>
            <w:u w:val="none"/>
          </w:rPr>
          <w:t>http://www.codexalimentarius.net/reports.asp</w:t>
        </w:r>
      </w:hyperlink>
      <w:r w:rsidRPr="008F4AF5">
        <w:rPr>
          <w:rFonts w:ascii="Times New Roman" w:hAnsi="Times New Roman" w:cs="Times New Roman"/>
          <w:sz w:val="24"/>
          <w:szCs w:val="24"/>
        </w:rPr>
        <w:t>.</w:t>
      </w:r>
    </w:p>
    <w:p w:rsidR="00CD5B84" w:rsidRDefault="00CD5B84" w:rsidP="00CD5B84">
      <w:pPr>
        <w:spacing w:after="0" w:line="480" w:lineRule="auto"/>
        <w:ind w:left="567" w:hanging="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t>Lingathurai, S and Vellathurai, P (2010). Bacteriological quality and safety of raw cow milk In Madurai, South India . Webmed Central Microbiol.1(10).</w:t>
      </w:r>
    </w:p>
    <w:p w:rsidR="00CD5B84" w:rsidRDefault="00CD5B84" w:rsidP="002471F8">
      <w:pPr>
        <w:spacing w:after="0" w:line="480" w:lineRule="auto"/>
        <w:ind w:left="567" w:hanging="567"/>
        <w:jc w:val="both"/>
        <w:rPr>
          <w:rFonts w:ascii="Times New Roman" w:hAnsi="Times New Roman" w:cs="Times New Roman"/>
          <w:color w:val="000000" w:themeColor="text1"/>
          <w:sz w:val="24"/>
          <w:szCs w:val="24"/>
        </w:rPr>
      </w:pPr>
      <w:r w:rsidRPr="008F4AF5">
        <w:rPr>
          <w:rFonts w:ascii="Times New Roman" w:hAnsi="Times New Roman" w:cs="Times New Roman"/>
          <w:color w:val="000000" w:themeColor="text1"/>
          <w:sz w:val="24"/>
          <w:szCs w:val="24"/>
        </w:rPr>
        <w:t xml:space="preserve">Nanu, E, Sunil, B, Latha, C and Mennon, KV (2005). Evaluation of bacterial quality and isolation of </w:t>
      </w:r>
      <w:r w:rsidRPr="008F4AF5">
        <w:rPr>
          <w:rFonts w:ascii="Times New Roman" w:hAnsi="Times New Roman" w:cs="Times New Roman"/>
          <w:i/>
          <w:color w:val="000000" w:themeColor="text1"/>
          <w:sz w:val="24"/>
          <w:szCs w:val="24"/>
        </w:rPr>
        <w:t>Escherichia coli</w:t>
      </w:r>
      <w:r w:rsidRPr="008F4AF5">
        <w:rPr>
          <w:rFonts w:ascii="Times New Roman" w:hAnsi="Times New Roman" w:cs="Times New Roman"/>
          <w:color w:val="000000" w:themeColor="text1"/>
          <w:sz w:val="24"/>
          <w:szCs w:val="24"/>
        </w:rPr>
        <w:t xml:space="preserve"> from buffalo beef carcasses in a processing plant in Kerala. J. Vet. Pub. Hlth.</w:t>
      </w:r>
      <w:r>
        <w:rPr>
          <w:rFonts w:ascii="Times New Roman" w:hAnsi="Times New Roman" w:cs="Times New Roman"/>
          <w:color w:val="000000" w:themeColor="text1"/>
          <w:sz w:val="24"/>
          <w:szCs w:val="24"/>
        </w:rPr>
        <w:t xml:space="preserve"> 3: 39-</w:t>
      </w:r>
      <w:r w:rsidRPr="008F4AF5">
        <w:rPr>
          <w:rFonts w:ascii="Times New Roman" w:hAnsi="Times New Roman" w:cs="Times New Roman"/>
          <w:color w:val="000000" w:themeColor="text1"/>
          <w:sz w:val="24"/>
          <w:szCs w:val="24"/>
        </w:rPr>
        <w:t>43.</w:t>
      </w:r>
    </w:p>
    <w:p w:rsidR="00CD5B84" w:rsidRDefault="00CD5B84" w:rsidP="008761D1">
      <w:pPr>
        <w:spacing w:after="0" w:line="480" w:lineRule="auto"/>
        <w:ind w:left="567" w:hanging="567"/>
        <w:jc w:val="both"/>
        <w:rPr>
          <w:rFonts w:ascii="Times New Roman" w:hAnsi="Times New Roman" w:cs="Times New Roman"/>
          <w:sz w:val="24"/>
          <w:szCs w:val="24"/>
          <w:lang w:eastAsia="en-IN"/>
        </w:rPr>
      </w:pPr>
      <w:r w:rsidRPr="008F4AF5">
        <w:rPr>
          <w:rFonts w:ascii="Times New Roman" w:hAnsi="Times New Roman" w:cs="Times New Roman"/>
          <w:sz w:val="24"/>
          <w:szCs w:val="24"/>
        </w:rPr>
        <w:t xml:space="preserve">Roopnarine RR, Ammons D, Rampersad J and Adesiyun AA (2007). Occurrence and characterization of Verocytotoxigenic </w:t>
      </w:r>
      <w:r w:rsidRPr="008F4AF5">
        <w:rPr>
          <w:rFonts w:ascii="Times New Roman" w:hAnsi="Times New Roman" w:cs="Times New Roman"/>
          <w:i/>
          <w:sz w:val="24"/>
          <w:szCs w:val="24"/>
        </w:rPr>
        <w:t>Escherichia coli</w:t>
      </w:r>
      <w:r w:rsidRPr="008F4AF5">
        <w:rPr>
          <w:rFonts w:ascii="Times New Roman" w:hAnsi="Times New Roman" w:cs="Times New Roman"/>
          <w:sz w:val="24"/>
          <w:szCs w:val="24"/>
        </w:rPr>
        <w:t xml:space="preserve"> (VTEC) strain from dairy farms in Trinidad.</w:t>
      </w:r>
      <w:r w:rsidRPr="008F4AF5">
        <w:rPr>
          <w:rFonts w:ascii="Times New Roman" w:hAnsi="Times New Roman" w:cs="Times New Roman"/>
          <w:sz w:val="24"/>
          <w:szCs w:val="24"/>
          <w:lang w:eastAsia="en-IN"/>
        </w:rPr>
        <w:t xml:space="preserve"> Zoon. Pub. Hlth. 54: 78–85.</w:t>
      </w:r>
    </w:p>
    <w:p w:rsidR="00CD5B84" w:rsidRDefault="00CD5B84" w:rsidP="00D11B98">
      <w:pPr>
        <w:spacing w:after="0" w:line="480" w:lineRule="auto"/>
        <w:ind w:left="567" w:hanging="567"/>
        <w:jc w:val="both"/>
        <w:rPr>
          <w:rFonts w:ascii="Times New Roman" w:hAnsi="Times New Roman" w:cs="Times New Roman"/>
          <w:sz w:val="24"/>
          <w:szCs w:val="24"/>
        </w:rPr>
      </w:pPr>
      <w:r w:rsidRPr="008F4AF5">
        <w:rPr>
          <w:rFonts w:ascii="Times New Roman" w:hAnsi="Times New Roman" w:cs="Times New Roman"/>
          <w:sz w:val="24"/>
          <w:szCs w:val="24"/>
        </w:rPr>
        <w:t xml:space="preserve">Singh, R (2011). </w:t>
      </w:r>
      <w:r w:rsidRPr="008F4AF5">
        <w:rPr>
          <w:rFonts w:ascii="Times New Roman" w:hAnsi="Times New Roman" w:cs="Times New Roman"/>
          <w:iCs/>
          <w:sz w:val="24"/>
          <w:szCs w:val="24"/>
        </w:rPr>
        <w:t>India Dairy and Products Annual Report 2010.</w:t>
      </w:r>
      <w:r w:rsidRPr="008F4AF5">
        <w:rPr>
          <w:rFonts w:ascii="Times New Roman" w:hAnsi="Times New Roman" w:cs="Times New Roman"/>
          <w:i/>
          <w:iCs/>
          <w:sz w:val="24"/>
          <w:szCs w:val="24"/>
        </w:rPr>
        <w:t xml:space="preserve"> </w:t>
      </w:r>
      <w:r w:rsidRPr="008F4AF5">
        <w:rPr>
          <w:rFonts w:ascii="Times New Roman" w:hAnsi="Times New Roman" w:cs="Times New Roman"/>
          <w:sz w:val="24"/>
          <w:szCs w:val="24"/>
        </w:rPr>
        <w:t>USDA Foreign Agricultural Service: Global Agricultural Information Network. http://www.static.globaltrade.net/files/pdf/20110226231255627. pdf.  Retrieved 16 June 2011.</w:t>
      </w:r>
    </w:p>
    <w:p w:rsidR="00CD5B84" w:rsidRPr="008F4AF5" w:rsidRDefault="00CD5B84" w:rsidP="00D11B98">
      <w:pPr>
        <w:spacing w:after="0" w:line="480" w:lineRule="auto"/>
        <w:ind w:left="567" w:hanging="567"/>
        <w:jc w:val="both"/>
        <w:rPr>
          <w:rFonts w:ascii="Times New Roman" w:hAnsi="Times New Roman" w:cs="Times New Roman"/>
          <w:sz w:val="24"/>
          <w:szCs w:val="24"/>
          <w:lang w:eastAsia="en-IN"/>
        </w:rPr>
      </w:pPr>
      <w:r w:rsidRPr="008F4AF5">
        <w:rPr>
          <w:rFonts w:ascii="Times New Roman" w:hAnsi="Times New Roman" w:cs="Times New Roman"/>
          <w:sz w:val="24"/>
          <w:szCs w:val="24"/>
          <w:lang w:eastAsia="en-IN"/>
        </w:rPr>
        <w:t>Vemula, SR, Kumar, NR and Polasa, K (2012). Foodborne diseases in India-a review. British Food J. 114(5):661-680.</w:t>
      </w:r>
    </w:p>
    <w:p w:rsidR="00BA68A1" w:rsidRPr="00857BA3" w:rsidRDefault="00BA68A1" w:rsidP="00D11B98">
      <w:pPr>
        <w:tabs>
          <w:tab w:val="left" w:pos="1752"/>
        </w:tabs>
        <w:autoSpaceDE w:val="0"/>
        <w:autoSpaceDN w:val="0"/>
        <w:adjustRightInd w:val="0"/>
        <w:spacing w:after="0" w:line="480" w:lineRule="auto"/>
        <w:ind w:hanging="1009"/>
        <w:jc w:val="both"/>
        <w:rPr>
          <w:rFonts w:ascii="Times New Roman" w:hAnsi="Times New Roman" w:cs="Times New Roman"/>
          <w:color w:val="000000" w:themeColor="text1"/>
          <w:sz w:val="24"/>
          <w:szCs w:val="24"/>
        </w:rPr>
      </w:pPr>
    </w:p>
    <w:p w:rsidR="00BA68A1" w:rsidRPr="00857BA3" w:rsidRDefault="00BA68A1" w:rsidP="0038218D">
      <w:pPr>
        <w:autoSpaceDE w:val="0"/>
        <w:autoSpaceDN w:val="0"/>
        <w:adjustRightInd w:val="0"/>
        <w:spacing w:after="0" w:line="480" w:lineRule="auto"/>
        <w:ind w:hanging="1009"/>
        <w:jc w:val="both"/>
        <w:rPr>
          <w:rFonts w:ascii="Times New Roman" w:hAnsi="Times New Roman" w:cs="Times New Roman"/>
          <w:color w:val="000000" w:themeColor="text1"/>
          <w:sz w:val="24"/>
          <w:szCs w:val="24"/>
        </w:rPr>
      </w:pPr>
    </w:p>
    <w:p w:rsidR="00B85B72" w:rsidRDefault="00B85B72" w:rsidP="0038218D">
      <w:pPr>
        <w:spacing w:after="0" w:line="480" w:lineRule="auto"/>
        <w:ind w:hanging="567"/>
        <w:jc w:val="both"/>
        <w:rPr>
          <w:rFonts w:ascii="Times New Roman" w:hAnsi="Times New Roman" w:cs="Times New Roman"/>
          <w:bCs/>
          <w:color w:val="000000" w:themeColor="text1"/>
          <w:sz w:val="24"/>
          <w:szCs w:val="24"/>
        </w:rPr>
      </w:pPr>
    </w:p>
    <w:p w:rsidR="0074127F" w:rsidRDefault="0074127F" w:rsidP="0038218D">
      <w:pPr>
        <w:spacing w:after="0" w:line="480" w:lineRule="auto"/>
        <w:ind w:hanging="567"/>
        <w:jc w:val="both"/>
        <w:rPr>
          <w:rFonts w:ascii="Times New Roman" w:hAnsi="Times New Roman" w:cs="Times New Roman"/>
          <w:bCs/>
          <w:color w:val="000000" w:themeColor="text1"/>
          <w:sz w:val="24"/>
          <w:szCs w:val="24"/>
        </w:rPr>
      </w:pPr>
    </w:p>
    <w:p w:rsidR="0074127F" w:rsidRDefault="00510CD0" w:rsidP="0074127F">
      <w:pPr>
        <w:spacing w:after="0" w:line="480" w:lineRule="auto"/>
        <w:jc w:val="both"/>
        <w:rPr>
          <w:rFonts w:ascii="Times New Roman" w:hAnsi="Times New Roman" w:cs="Times New Roman"/>
          <w:b/>
          <w:iCs/>
          <w:sz w:val="24"/>
          <w:szCs w:val="24"/>
        </w:rPr>
      </w:pPr>
      <w:r>
        <w:rPr>
          <w:rFonts w:ascii="Times New Roman" w:hAnsi="Times New Roman" w:cs="Times New Roman"/>
          <w:b/>
          <w:iCs/>
          <w:sz w:val="24"/>
          <w:szCs w:val="24"/>
        </w:rPr>
        <w:t>Figure c</w:t>
      </w:r>
      <w:r w:rsidR="002222ED" w:rsidRPr="00857BA3">
        <w:rPr>
          <w:rFonts w:ascii="Times New Roman" w:hAnsi="Times New Roman" w:cs="Times New Roman"/>
          <w:b/>
          <w:iCs/>
          <w:sz w:val="24"/>
          <w:szCs w:val="24"/>
        </w:rPr>
        <w:t>aption</w:t>
      </w:r>
    </w:p>
    <w:p w:rsidR="00E542A5" w:rsidRDefault="002222ED" w:rsidP="0074127F">
      <w:pPr>
        <w:spacing w:after="0" w:line="480" w:lineRule="auto"/>
        <w:jc w:val="both"/>
        <w:rPr>
          <w:rFonts w:ascii="Times New Roman" w:hAnsi="Times New Roman" w:cs="Times New Roman"/>
          <w:b/>
          <w:iCs/>
          <w:sz w:val="24"/>
          <w:szCs w:val="24"/>
        </w:rPr>
      </w:pPr>
      <w:r w:rsidRPr="00857BA3">
        <w:rPr>
          <w:rFonts w:ascii="Times New Roman" w:hAnsi="Times New Roman" w:cs="Times New Roman"/>
          <w:b/>
          <w:iCs/>
          <w:sz w:val="24"/>
          <w:szCs w:val="24"/>
        </w:rPr>
        <w:t xml:space="preserve">Fig.  1. </w:t>
      </w:r>
      <w:r w:rsidRPr="00857BA3">
        <w:rPr>
          <w:rFonts w:ascii="Times New Roman" w:hAnsi="Times New Roman" w:cs="Times New Roman"/>
          <w:b/>
          <w:sz w:val="24"/>
          <w:szCs w:val="24"/>
        </w:rPr>
        <w:t xml:space="preserve"> </w:t>
      </w:r>
      <w:r w:rsidR="00E542A5">
        <w:rPr>
          <w:rFonts w:ascii="Times New Roman" w:hAnsi="Times New Roman" w:cs="Times New Roman"/>
          <w:b/>
          <w:iCs/>
          <w:sz w:val="24"/>
          <w:szCs w:val="24"/>
        </w:rPr>
        <w:t xml:space="preserve">Total aerobic plate count (TAPC), Total coliform count (TCC) and </w:t>
      </w:r>
      <w:r w:rsidR="00E542A5" w:rsidRPr="00B955A7">
        <w:rPr>
          <w:rFonts w:ascii="Times New Roman" w:hAnsi="Times New Roman" w:cs="Times New Roman"/>
          <w:b/>
          <w:i/>
          <w:iCs/>
          <w:sz w:val="24"/>
          <w:szCs w:val="24"/>
        </w:rPr>
        <w:t>L. monocytogenes</w:t>
      </w:r>
      <w:r w:rsidR="00E542A5">
        <w:rPr>
          <w:rFonts w:ascii="Times New Roman" w:hAnsi="Times New Roman" w:cs="Times New Roman"/>
          <w:b/>
          <w:iCs/>
          <w:sz w:val="24"/>
          <w:szCs w:val="24"/>
        </w:rPr>
        <w:t xml:space="preserve"> count   (LC) in raw milk samples. </w:t>
      </w:r>
    </w:p>
    <w:p w:rsidR="001A71E2" w:rsidRPr="00857BA3" w:rsidRDefault="001A71E2" w:rsidP="0038218D">
      <w:pPr>
        <w:spacing w:after="0" w:line="480" w:lineRule="auto"/>
        <w:ind w:hanging="567"/>
        <w:jc w:val="both"/>
        <w:rPr>
          <w:rFonts w:ascii="Times New Roman" w:hAnsi="Times New Roman" w:cs="Times New Roman"/>
          <w:sz w:val="24"/>
          <w:szCs w:val="24"/>
        </w:rPr>
      </w:pPr>
    </w:p>
    <w:p w:rsidR="00EA6FF9" w:rsidRPr="00857BA3" w:rsidRDefault="00EA6FF9" w:rsidP="0038218D">
      <w:pPr>
        <w:spacing w:after="0" w:line="480" w:lineRule="auto"/>
        <w:ind w:hanging="567"/>
        <w:jc w:val="both"/>
        <w:rPr>
          <w:rFonts w:ascii="Times New Roman" w:hAnsi="Times New Roman" w:cs="Times New Roman"/>
          <w:sz w:val="24"/>
          <w:szCs w:val="24"/>
        </w:rPr>
      </w:pPr>
    </w:p>
    <w:p w:rsidR="00EA6FF9" w:rsidRPr="00857BA3" w:rsidRDefault="00EA6FF9" w:rsidP="0038218D">
      <w:pPr>
        <w:spacing w:after="0" w:line="480" w:lineRule="auto"/>
        <w:ind w:hanging="567"/>
        <w:jc w:val="both"/>
        <w:rPr>
          <w:rFonts w:ascii="Times New Roman" w:hAnsi="Times New Roman" w:cs="Times New Roman"/>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Default="002222ED" w:rsidP="0038218D">
      <w:pPr>
        <w:spacing w:after="0" w:line="480" w:lineRule="auto"/>
        <w:ind w:hanging="567"/>
        <w:jc w:val="both"/>
        <w:rPr>
          <w:rFonts w:ascii="Times New Roman" w:hAnsi="Times New Roman" w:cs="Times New Roman"/>
          <w:iCs/>
          <w:sz w:val="24"/>
          <w:szCs w:val="24"/>
        </w:rPr>
      </w:pPr>
    </w:p>
    <w:p w:rsidR="00510CD0" w:rsidRDefault="00510CD0" w:rsidP="0038218D">
      <w:pPr>
        <w:spacing w:after="0" w:line="480" w:lineRule="auto"/>
        <w:ind w:hanging="567"/>
        <w:jc w:val="both"/>
        <w:rPr>
          <w:rFonts w:ascii="Times New Roman" w:hAnsi="Times New Roman" w:cs="Times New Roman"/>
          <w:iCs/>
          <w:sz w:val="24"/>
          <w:szCs w:val="24"/>
        </w:rPr>
      </w:pPr>
    </w:p>
    <w:p w:rsidR="00510CD0" w:rsidRDefault="00510CD0" w:rsidP="0038218D">
      <w:pPr>
        <w:spacing w:after="0" w:line="480" w:lineRule="auto"/>
        <w:ind w:hanging="567"/>
        <w:jc w:val="both"/>
        <w:rPr>
          <w:rFonts w:ascii="Times New Roman" w:hAnsi="Times New Roman" w:cs="Times New Roman"/>
          <w:iCs/>
          <w:sz w:val="24"/>
          <w:szCs w:val="24"/>
        </w:rPr>
      </w:pPr>
    </w:p>
    <w:p w:rsidR="00510CD0" w:rsidRPr="00857BA3" w:rsidRDefault="00510CD0"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356745" w:rsidRPr="00857BA3" w:rsidRDefault="00356745" w:rsidP="0038218D">
      <w:pPr>
        <w:spacing w:after="0" w:line="480" w:lineRule="auto"/>
        <w:ind w:hanging="567"/>
        <w:jc w:val="both"/>
        <w:rPr>
          <w:rFonts w:ascii="Times New Roman" w:hAnsi="Times New Roman" w:cs="Times New Roman"/>
          <w:iCs/>
          <w:sz w:val="24"/>
          <w:szCs w:val="24"/>
        </w:rPr>
      </w:pPr>
    </w:p>
    <w:p w:rsidR="00356745" w:rsidRPr="00857BA3" w:rsidRDefault="00356745" w:rsidP="0038218D">
      <w:pPr>
        <w:spacing w:after="0" w:line="480" w:lineRule="auto"/>
        <w:ind w:hanging="567"/>
        <w:jc w:val="both"/>
        <w:rPr>
          <w:rFonts w:ascii="Times New Roman" w:hAnsi="Times New Roman" w:cs="Times New Roman"/>
          <w:iCs/>
          <w:sz w:val="24"/>
          <w:szCs w:val="24"/>
        </w:rPr>
      </w:pPr>
    </w:p>
    <w:p w:rsidR="00356745" w:rsidRDefault="00356745" w:rsidP="0038218D">
      <w:pPr>
        <w:spacing w:after="0" w:line="480" w:lineRule="auto"/>
        <w:ind w:hanging="567"/>
        <w:jc w:val="both"/>
        <w:rPr>
          <w:rFonts w:ascii="Times New Roman" w:hAnsi="Times New Roman" w:cs="Times New Roman"/>
          <w:iCs/>
          <w:sz w:val="24"/>
          <w:szCs w:val="24"/>
        </w:rPr>
      </w:pPr>
    </w:p>
    <w:p w:rsidR="00E542A5" w:rsidRDefault="00E542A5" w:rsidP="0038218D">
      <w:pPr>
        <w:spacing w:after="0" w:line="480" w:lineRule="auto"/>
        <w:ind w:hanging="567"/>
        <w:jc w:val="both"/>
        <w:rPr>
          <w:rFonts w:ascii="Times New Roman" w:hAnsi="Times New Roman" w:cs="Times New Roman"/>
          <w:iCs/>
          <w:sz w:val="24"/>
          <w:szCs w:val="24"/>
        </w:rPr>
      </w:pPr>
    </w:p>
    <w:p w:rsidR="00E542A5" w:rsidRDefault="00E542A5" w:rsidP="0038218D">
      <w:pPr>
        <w:spacing w:after="0" w:line="480" w:lineRule="auto"/>
        <w:ind w:hanging="567"/>
        <w:jc w:val="both"/>
        <w:rPr>
          <w:rFonts w:ascii="Times New Roman" w:hAnsi="Times New Roman" w:cs="Times New Roman"/>
          <w:iCs/>
          <w:sz w:val="24"/>
          <w:szCs w:val="24"/>
        </w:rPr>
      </w:pPr>
    </w:p>
    <w:p w:rsidR="00E542A5" w:rsidRPr="00857BA3" w:rsidRDefault="00E542A5" w:rsidP="0038218D">
      <w:pPr>
        <w:spacing w:after="0" w:line="480" w:lineRule="auto"/>
        <w:ind w:hanging="567"/>
        <w:jc w:val="both"/>
        <w:rPr>
          <w:rFonts w:ascii="Times New Roman" w:hAnsi="Times New Roman" w:cs="Times New Roman"/>
          <w:iCs/>
          <w:sz w:val="24"/>
          <w:szCs w:val="24"/>
        </w:rPr>
      </w:pPr>
    </w:p>
    <w:p w:rsidR="00356745" w:rsidRPr="00857BA3" w:rsidRDefault="00356745" w:rsidP="0038218D">
      <w:pPr>
        <w:spacing w:after="0" w:line="480" w:lineRule="auto"/>
        <w:ind w:hanging="567"/>
        <w:jc w:val="both"/>
        <w:rPr>
          <w:rFonts w:ascii="Times New Roman" w:hAnsi="Times New Roman" w:cs="Times New Roman"/>
          <w:iCs/>
          <w:sz w:val="24"/>
          <w:szCs w:val="24"/>
        </w:rPr>
      </w:pPr>
    </w:p>
    <w:p w:rsidR="00356745" w:rsidRPr="00857BA3" w:rsidRDefault="00356745" w:rsidP="0038218D">
      <w:pPr>
        <w:spacing w:after="0" w:line="480" w:lineRule="auto"/>
        <w:ind w:hanging="567"/>
        <w:jc w:val="both"/>
        <w:rPr>
          <w:rFonts w:ascii="Times New Roman" w:hAnsi="Times New Roman" w:cs="Times New Roman"/>
          <w:iCs/>
          <w:sz w:val="24"/>
          <w:szCs w:val="24"/>
        </w:rPr>
      </w:pPr>
    </w:p>
    <w:p w:rsidR="00356745" w:rsidRPr="00857BA3" w:rsidRDefault="00FC3331" w:rsidP="0038218D">
      <w:pPr>
        <w:autoSpaceDE w:val="0"/>
        <w:autoSpaceDN w:val="0"/>
        <w:adjustRightInd w:val="0"/>
        <w:spacing w:after="0" w:line="480" w:lineRule="auto"/>
        <w:ind w:hanging="567"/>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              </w:t>
      </w:r>
      <w:r w:rsidR="00510CD0" w:rsidRPr="00510CD0">
        <w:rPr>
          <w:rFonts w:ascii="Times New Roman" w:hAnsi="Times New Roman" w:cs="Times New Roman"/>
          <w:iCs/>
          <w:noProof/>
          <w:sz w:val="24"/>
          <w:szCs w:val="24"/>
          <w:lang w:eastAsia="en-IN"/>
        </w:rPr>
        <w:drawing>
          <wp:inline distT="0" distB="0" distL="0" distR="0">
            <wp:extent cx="5235856" cy="2743200"/>
            <wp:effectExtent l="19050" t="0" r="21944"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56745" w:rsidRPr="00857BA3" w:rsidRDefault="00FC3331" w:rsidP="0038218D">
      <w:pPr>
        <w:spacing w:after="0" w:line="480" w:lineRule="auto"/>
        <w:ind w:hanging="567"/>
        <w:jc w:val="both"/>
        <w:rPr>
          <w:rFonts w:ascii="Times New Roman" w:hAnsi="Times New Roman" w:cs="Times New Roman"/>
          <w:b/>
          <w:iCs/>
          <w:sz w:val="24"/>
          <w:szCs w:val="24"/>
        </w:rPr>
      </w:pPr>
      <w:r>
        <w:rPr>
          <w:rFonts w:ascii="Times New Roman" w:hAnsi="Times New Roman" w:cs="Times New Roman"/>
          <w:b/>
          <w:iCs/>
          <w:sz w:val="24"/>
          <w:szCs w:val="24"/>
        </w:rPr>
        <w:t xml:space="preserve">             </w:t>
      </w:r>
      <w:r w:rsidR="00DF0F1C" w:rsidRPr="00857BA3">
        <w:rPr>
          <w:rFonts w:ascii="Times New Roman" w:hAnsi="Times New Roman" w:cs="Times New Roman"/>
          <w:b/>
          <w:iCs/>
          <w:sz w:val="24"/>
          <w:szCs w:val="24"/>
        </w:rPr>
        <w:t>Fig. 1</w:t>
      </w:r>
      <w:r w:rsidR="00E542A5">
        <w:rPr>
          <w:rFonts w:ascii="Times New Roman" w:hAnsi="Times New Roman" w:cs="Times New Roman"/>
          <w:b/>
          <w:iCs/>
          <w:sz w:val="24"/>
          <w:szCs w:val="24"/>
        </w:rPr>
        <w:t>.</w:t>
      </w:r>
      <w:r w:rsidR="00510CD0">
        <w:rPr>
          <w:rFonts w:ascii="Times New Roman" w:hAnsi="Times New Roman" w:cs="Times New Roman"/>
          <w:b/>
          <w:iCs/>
          <w:sz w:val="24"/>
          <w:szCs w:val="24"/>
        </w:rPr>
        <w:t xml:space="preserve"> </w:t>
      </w:r>
    </w:p>
    <w:p w:rsidR="00356745" w:rsidRPr="00857BA3" w:rsidRDefault="00356745"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FC3331" w:rsidP="00510CD0">
      <w:pPr>
        <w:spacing w:after="0" w:line="480" w:lineRule="auto"/>
        <w:ind w:hanging="567"/>
        <w:jc w:val="both"/>
        <w:rPr>
          <w:rFonts w:ascii="Times New Roman" w:hAnsi="Times New Roman" w:cs="Times New Roman"/>
          <w:b/>
          <w:iCs/>
          <w:sz w:val="24"/>
          <w:szCs w:val="24"/>
        </w:rPr>
      </w:pPr>
      <w:r>
        <w:rPr>
          <w:rFonts w:ascii="Times New Roman" w:hAnsi="Times New Roman" w:cs="Times New Roman"/>
          <w:iCs/>
          <w:sz w:val="24"/>
          <w:szCs w:val="24"/>
        </w:rPr>
        <w:t xml:space="preserve">              </w:t>
      </w:r>
    </w:p>
    <w:p w:rsidR="00DF0F1C" w:rsidRPr="00857BA3" w:rsidRDefault="00DF0F1C" w:rsidP="0038218D">
      <w:pPr>
        <w:spacing w:after="0" w:line="480" w:lineRule="auto"/>
        <w:ind w:hanging="567"/>
        <w:jc w:val="both"/>
        <w:rPr>
          <w:rFonts w:ascii="Times New Roman" w:hAnsi="Times New Roman" w:cs="Times New Roman"/>
          <w:iCs/>
          <w:sz w:val="24"/>
          <w:szCs w:val="24"/>
        </w:rPr>
      </w:pPr>
    </w:p>
    <w:sectPr w:rsidR="00DF0F1C" w:rsidRPr="00857BA3" w:rsidSect="0038218D">
      <w:footerReference w:type="default" r:id="rId15"/>
      <w:pgSz w:w="11906" w:h="16838"/>
      <w:pgMar w:top="720" w:right="720" w:bottom="720" w:left="72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B4D" w:rsidRDefault="00944B4D" w:rsidP="00CD1800">
      <w:pPr>
        <w:spacing w:after="0" w:line="240" w:lineRule="auto"/>
      </w:pPr>
      <w:r>
        <w:separator/>
      </w:r>
    </w:p>
  </w:endnote>
  <w:endnote w:type="continuationSeparator" w:id="1">
    <w:p w:rsidR="00944B4D" w:rsidRDefault="00944B4D" w:rsidP="00CD18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UnicodeMS">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6528"/>
      <w:docPartObj>
        <w:docPartGallery w:val="Page Numbers (Bottom of Page)"/>
        <w:docPartUnique/>
      </w:docPartObj>
    </w:sdtPr>
    <w:sdtContent>
      <w:p w:rsidR="00E542A5" w:rsidRDefault="00962F6E">
        <w:pPr>
          <w:pStyle w:val="Footer"/>
          <w:jc w:val="right"/>
        </w:pPr>
        <w:fldSimple w:instr=" PAGE   \* MERGEFORMAT ">
          <w:r w:rsidR="00DB7B48">
            <w:rPr>
              <w:noProof/>
            </w:rPr>
            <w:t>7</w:t>
          </w:r>
        </w:fldSimple>
      </w:p>
    </w:sdtContent>
  </w:sdt>
  <w:p w:rsidR="00E542A5" w:rsidRDefault="00E542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B4D" w:rsidRDefault="00944B4D" w:rsidP="00CD1800">
      <w:pPr>
        <w:spacing w:after="0" w:line="240" w:lineRule="auto"/>
      </w:pPr>
      <w:r>
        <w:separator/>
      </w:r>
    </w:p>
  </w:footnote>
  <w:footnote w:type="continuationSeparator" w:id="1">
    <w:p w:rsidR="00944B4D" w:rsidRDefault="00944B4D" w:rsidP="00CD180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D1800"/>
    <w:rsid w:val="00000398"/>
    <w:rsid w:val="000045F7"/>
    <w:rsid w:val="000155B6"/>
    <w:rsid w:val="00017165"/>
    <w:rsid w:val="000263C8"/>
    <w:rsid w:val="00027DFA"/>
    <w:rsid w:val="0003309F"/>
    <w:rsid w:val="000340B7"/>
    <w:rsid w:val="00036F7D"/>
    <w:rsid w:val="0004001D"/>
    <w:rsid w:val="00045B7F"/>
    <w:rsid w:val="00045E09"/>
    <w:rsid w:val="00047B3F"/>
    <w:rsid w:val="00053999"/>
    <w:rsid w:val="00055A63"/>
    <w:rsid w:val="00057837"/>
    <w:rsid w:val="00063021"/>
    <w:rsid w:val="00066943"/>
    <w:rsid w:val="00067608"/>
    <w:rsid w:val="000708E0"/>
    <w:rsid w:val="00070CDA"/>
    <w:rsid w:val="00084179"/>
    <w:rsid w:val="00092058"/>
    <w:rsid w:val="000A1816"/>
    <w:rsid w:val="000A255B"/>
    <w:rsid w:val="000A45A6"/>
    <w:rsid w:val="000B0075"/>
    <w:rsid w:val="000B280C"/>
    <w:rsid w:val="000B6C31"/>
    <w:rsid w:val="000C03B4"/>
    <w:rsid w:val="000D4E09"/>
    <w:rsid w:val="000E526D"/>
    <w:rsid w:val="000E5E80"/>
    <w:rsid w:val="000F2BB9"/>
    <w:rsid w:val="000F4DE0"/>
    <w:rsid w:val="0010235E"/>
    <w:rsid w:val="00103E1D"/>
    <w:rsid w:val="00107F3B"/>
    <w:rsid w:val="00110162"/>
    <w:rsid w:val="001226AE"/>
    <w:rsid w:val="001232D7"/>
    <w:rsid w:val="00123529"/>
    <w:rsid w:val="00123AE0"/>
    <w:rsid w:val="00126B60"/>
    <w:rsid w:val="00131E90"/>
    <w:rsid w:val="00141053"/>
    <w:rsid w:val="00142128"/>
    <w:rsid w:val="00142251"/>
    <w:rsid w:val="001473E9"/>
    <w:rsid w:val="00152496"/>
    <w:rsid w:val="0015332E"/>
    <w:rsid w:val="00167FA4"/>
    <w:rsid w:val="00173514"/>
    <w:rsid w:val="001809E2"/>
    <w:rsid w:val="00181177"/>
    <w:rsid w:val="001A184F"/>
    <w:rsid w:val="001A71E2"/>
    <w:rsid w:val="001B07AB"/>
    <w:rsid w:val="001B5C7E"/>
    <w:rsid w:val="001C7A9F"/>
    <w:rsid w:val="001D1C74"/>
    <w:rsid w:val="001E2FBF"/>
    <w:rsid w:val="001E39FA"/>
    <w:rsid w:val="001E4FDA"/>
    <w:rsid w:val="001E52B0"/>
    <w:rsid w:val="001E5FFD"/>
    <w:rsid w:val="001F3A94"/>
    <w:rsid w:val="001F4268"/>
    <w:rsid w:val="00200099"/>
    <w:rsid w:val="002008E7"/>
    <w:rsid w:val="00202EE0"/>
    <w:rsid w:val="00203588"/>
    <w:rsid w:val="00210899"/>
    <w:rsid w:val="00211553"/>
    <w:rsid w:val="00212AF6"/>
    <w:rsid w:val="00217A6F"/>
    <w:rsid w:val="00220B4A"/>
    <w:rsid w:val="00221D9E"/>
    <w:rsid w:val="002222ED"/>
    <w:rsid w:val="00226047"/>
    <w:rsid w:val="00234807"/>
    <w:rsid w:val="002460C5"/>
    <w:rsid w:val="002471F8"/>
    <w:rsid w:val="002565CF"/>
    <w:rsid w:val="00257A9B"/>
    <w:rsid w:val="00264156"/>
    <w:rsid w:val="0026533D"/>
    <w:rsid w:val="002701C3"/>
    <w:rsid w:val="002715F4"/>
    <w:rsid w:val="00272253"/>
    <w:rsid w:val="00275A28"/>
    <w:rsid w:val="00280C5B"/>
    <w:rsid w:val="00281DE5"/>
    <w:rsid w:val="00282681"/>
    <w:rsid w:val="002832CB"/>
    <w:rsid w:val="002833D1"/>
    <w:rsid w:val="00283DD1"/>
    <w:rsid w:val="00285855"/>
    <w:rsid w:val="0029418B"/>
    <w:rsid w:val="002B1C0C"/>
    <w:rsid w:val="002C17DE"/>
    <w:rsid w:val="002C6F40"/>
    <w:rsid w:val="002D1F24"/>
    <w:rsid w:val="002D31E3"/>
    <w:rsid w:val="002E04CE"/>
    <w:rsid w:val="002E211A"/>
    <w:rsid w:val="002E2583"/>
    <w:rsid w:val="002E39F8"/>
    <w:rsid w:val="002E5006"/>
    <w:rsid w:val="002E56D9"/>
    <w:rsid w:val="002E64F6"/>
    <w:rsid w:val="002F28CE"/>
    <w:rsid w:val="002F2AB5"/>
    <w:rsid w:val="002F46D6"/>
    <w:rsid w:val="0030153F"/>
    <w:rsid w:val="00301F27"/>
    <w:rsid w:val="00303E61"/>
    <w:rsid w:val="00306B02"/>
    <w:rsid w:val="00316985"/>
    <w:rsid w:val="00316A06"/>
    <w:rsid w:val="00325502"/>
    <w:rsid w:val="0032655A"/>
    <w:rsid w:val="00326FD8"/>
    <w:rsid w:val="00337972"/>
    <w:rsid w:val="00340118"/>
    <w:rsid w:val="003410B7"/>
    <w:rsid w:val="00343138"/>
    <w:rsid w:val="00344B6D"/>
    <w:rsid w:val="00351169"/>
    <w:rsid w:val="0035489C"/>
    <w:rsid w:val="00356745"/>
    <w:rsid w:val="00356A52"/>
    <w:rsid w:val="00356E4D"/>
    <w:rsid w:val="0035718E"/>
    <w:rsid w:val="0038218D"/>
    <w:rsid w:val="003870D1"/>
    <w:rsid w:val="003879C4"/>
    <w:rsid w:val="00396FF8"/>
    <w:rsid w:val="003A6A70"/>
    <w:rsid w:val="003B1D8F"/>
    <w:rsid w:val="003C505A"/>
    <w:rsid w:val="003D2799"/>
    <w:rsid w:val="003D2C69"/>
    <w:rsid w:val="003D64C0"/>
    <w:rsid w:val="004000E6"/>
    <w:rsid w:val="0040101D"/>
    <w:rsid w:val="00401315"/>
    <w:rsid w:val="00401714"/>
    <w:rsid w:val="0040442E"/>
    <w:rsid w:val="00405035"/>
    <w:rsid w:val="00410877"/>
    <w:rsid w:val="00421099"/>
    <w:rsid w:val="00422B44"/>
    <w:rsid w:val="00426956"/>
    <w:rsid w:val="004319CA"/>
    <w:rsid w:val="00436A2B"/>
    <w:rsid w:val="0044051F"/>
    <w:rsid w:val="004419CB"/>
    <w:rsid w:val="00446542"/>
    <w:rsid w:val="004469B2"/>
    <w:rsid w:val="00447214"/>
    <w:rsid w:val="00447AD2"/>
    <w:rsid w:val="00455A5A"/>
    <w:rsid w:val="00462936"/>
    <w:rsid w:val="0046602B"/>
    <w:rsid w:val="00470B49"/>
    <w:rsid w:val="00483697"/>
    <w:rsid w:val="00484C39"/>
    <w:rsid w:val="0048762A"/>
    <w:rsid w:val="00493F02"/>
    <w:rsid w:val="00496826"/>
    <w:rsid w:val="004A2B4D"/>
    <w:rsid w:val="004B6E56"/>
    <w:rsid w:val="004B7741"/>
    <w:rsid w:val="004C1A6F"/>
    <w:rsid w:val="004C2893"/>
    <w:rsid w:val="004C4F90"/>
    <w:rsid w:val="004C6793"/>
    <w:rsid w:val="004D4AC3"/>
    <w:rsid w:val="004D4B51"/>
    <w:rsid w:val="004D7523"/>
    <w:rsid w:val="004E3D3A"/>
    <w:rsid w:val="004F5BA4"/>
    <w:rsid w:val="00502915"/>
    <w:rsid w:val="00502B9E"/>
    <w:rsid w:val="00502BD5"/>
    <w:rsid w:val="00510CD0"/>
    <w:rsid w:val="00516095"/>
    <w:rsid w:val="005234C9"/>
    <w:rsid w:val="00523EB2"/>
    <w:rsid w:val="005413B0"/>
    <w:rsid w:val="005416A0"/>
    <w:rsid w:val="00543506"/>
    <w:rsid w:val="00550C73"/>
    <w:rsid w:val="00553596"/>
    <w:rsid w:val="00563BCF"/>
    <w:rsid w:val="00563E9A"/>
    <w:rsid w:val="00564841"/>
    <w:rsid w:val="00574624"/>
    <w:rsid w:val="00580C29"/>
    <w:rsid w:val="005823F7"/>
    <w:rsid w:val="0058323F"/>
    <w:rsid w:val="00584D5F"/>
    <w:rsid w:val="00585228"/>
    <w:rsid w:val="00586AC7"/>
    <w:rsid w:val="005952A3"/>
    <w:rsid w:val="005A36C5"/>
    <w:rsid w:val="005A409F"/>
    <w:rsid w:val="005A494E"/>
    <w:rsid w:val="005A7313"/>
    <w:rsid w:val="005B19A9"/>
    <w:rsid w:val="005B3B30"/>
    <w:rsid w:val="005B5363"/>
    <w:rsid w:val="005B5705"/>
    <w:rsid w:val="005B582C"/>
    <w:rsid w:val="005C1F07"/>
    <w:rsid w:val="005C3709"/>
    <w:rsid w:val="005D77AA"/>
    <w:rsid w:val="005E3D1F"/>
    <w:rsid w:val="005E4DE2"/>
    <w:rsid w:val="005E5A96"/>
    <w:rsid w:val="005F07BC"/>
    <w:rsid w:val="005F2865"/>
    <w:rsid w:val="00606178"/>
    <w:rsid w:val="0060663A"/>
    <w:rsid w:val="00606A3E"/>
    <w:rsid w:val="006143FE"/>
    <w:rsid w:val="006162E1"/>
    <w:rsid w:val="006232F7"/>
    <w:rsid w:val="006254FC"/>
    <w:rsid w:val="006373F4"/>
    <w:rsid w:val="00644505"/>
    <w:rsid w:val="00644DD3"/>
    <w:rsid w:val="006558CC"/>
    <w:rsid w:val="00662B0A"/>
    <w:rsid w:val="006666A6"/>
    <w:rsid w:val="00670433"/>
    <w:rsid w:val="006722D9"/>
    <w:rsid w:val="006804BC"/>
    <w:rsid w:val="00680946"/>
    <w:rsid w:val="0068120F"/>
    <w:rsid w:val="00691F7A"/>
    <w:rsid w:val="00693FD3"/>
    <w:rsid w:val="006950E1"/>
    <w:rsid w:val="00695DBD"/>
    <w:rsid w:val="006A5362"/>
    <w:rsid w:val="006B1806"/>
    <w:rsid w:val="006B4040"/>
    <w:rsid w:val="006B6060"/>
    <w:rsid w:val="006C57B2"/>
    <w:rsid w:val="006D1383"/>
    <w:rsid w:val="006E7104"/>
    <w:rsid w:val="006E796E"/>
    <w:rsid w:val="006F0B0A"/>
    <w:rsid w:val="006F46E1"/>
    <w:rsid w:val="00701875"/>
    <w:rsid w:val="00705B15"/>
    <w:rsid w:val="0071796E"/>
    <w:rsid w:val="007200D4"/>
    <w:rsid w:val="00724F0B"/>
    <w:rsid w:val="00727181"/>
    <w:rsid w:val="007326E3"/>
    <w:rsid w:val="00734B21"/>
    <w:rsid w:val="0074127F"/>
    <w:rsid w:val="00741E62"/>
    <w:rsid w:val="00746DB8"/>
    <w:rsid w:val="00752757"/>
    <w:rsid w:val="0075758D"/>
    <w:rsid w:val="00760AC3"/>
    <w:rsid w:val="007626B4"/>
    <w:rsid w:val="00763991"/>
    <w:rsid w:val="00764EED"/>
    <w:rsid w:val="00770077"/>
    <w:rsid w:val="00770F90"/>
    <w:rsid w:val="00782C73"/>
    <w:rsid w:val="00783D01"/>
    <w:rsid w:val="00784A45"/>
    <w:rsid w:val="0079188D"/>
    <w:rsid w:val="0079277A"/>
    <w:rsid w:val="007A1F38"/>
    <w:rsid w:val="007A3066"/>
    <w:rsid w:val="007A45CC"/>
    <w:rsid w:val="007A5300"/>
    <w:rsid w:val="007A61FB"/>
    <w:rsid w:val="007A62EB"/>
    <w:rsid w:val="007B2CAD"/>
    <w:rsid w:val="007B31B7"/>
    <w:rsid w:val="007D6783"/>
    <w:rsid w:val="007E2146"/>
    <w:rsid w:val="007E4F1D"/>
    <w:rsid w:val="007F227E"/>
    <w:rsid w:val="0080599A"/>
    <w:rsid w:val="00810290"/>
    <w:rsid w:val="00811A1C"/>
    <w:rsid w:val="00812594"/>
    <w:rsid w:val="00820B10"/>
    <w:rsid w:val="00822D02"/>
    <w:rsid w:val="00823A75"/>
    <w:rsid w:val="00827EF5"/>
    <w:rsid w:val="0083515D"/>
    <w:rsid w:val="0083623C"/>
    <w:rsid w:val="008401B5"/>
    <w:rsid w:val="00841712"/>
    <w:rsid w:val="0084386F"/>
    <w:rsid w:val="00845809"/>
    <w:rsid w:val="00847FFD"/>
    <w:rsid w:val="00854805"/>
    <w:rsid w:val="00857A5E"/>
    <w:rsid w:val="00857BA3"/>
    <w:rsid w:val="00861562"/>
    <w:rsid w:val="00866E14"/>
    <w:rsid w:val="00871A8F"/>
    <w:rsid w:val="0087238D"/>
    <w:rsid w:val="00873C69"/>
    <w:rsid w:val="00875971"/>
    <w:rsid w:val="008761D1"/>
    <w:rsid w:val="008768DB"/>
    <w:rsid w:val="00884680"/>
    <w:rsid w:val="0089478F"/>
    <w:rsid w:val="008A246C"/>
    <w:rsid w:val="008B28CD"/>
    <w:rsid w:val="008C10B7"/>
    <w:rsid w:val="008C5DA4"/>
    <w:rsid w:val="008C7694"/>
    <w:rsid w:val="008D1738"/>
    <w:rsid w:val="008D323C"/>
    <w:rsid w:val="008E4C1E"/>
    <w:rsid w:val="008E775B"/>
    <w:rsid w:val="008F0524"/>
    <w:rsid w:val="008F164B"/>
    <w:rsid w:val="008F2382"/>
    <w:rsid w:val="008F370D"/>
    <w:rsid w:val="008F4AF5"/>
    <w:rsid w:val="008F6A3B"/>
    <w:rsid w:val="008F788A"/>
    <w:rsid w:val="0090246E"/>
    <w:rsid w:val="0090729F"/>
    <w:rsid w:val="00910035"/>
    <w:rsid w:val="009122A5"/>
    <w:rsid w:val="00913BFF"/>
    <w:rsid w:val="009148B9"/>
    <w:rsid w:val="00925471"/>
    <w:rsid w:val="0092601C"/>
    <w:rsid w:val="0092643B"/>
    <w:rsid w:val="009266BF"/>
    <w:rsid w:val="00936BE3"/>
    <w:rsid w:val="00944B1A"/>
    <w:rsid w:val="00944B4D"/>
    <w:rsid w:val="00945460"/>
    <w:rsid w:val="00951770"/>
    <w:rsid w:val="00953781"/>
    <w:rsid w:val="00956AAD"/>
    <w:rsid w:val="009601AE"/>
    <w:rsid w:val="0096175A"/>
    <w:rsid w:val="00962F6E"/>
    <w:rsid w:val="0096593C"/>
    <w:rsid w:val="00973A9B"/>
    <w:rsid w:val="00976202"/>
    <w:rsid w:val="00991AC6"/>
    <w:rsid w:val="00993564"/>
    <w:rsid w:val="00997F23"/>
    <w:rsid w:val="009A2F35"/>
    <w:rsid w:val="009A32FE"/>
    <w:rsid w:val="009A6459"/>
    <w:rsid w:val="009A6EB3"/>
    <w:rsid w:val="009B2ADC"/>
    <w:rsid w:val="009B2C4C"/>
    <w:rsid w:val="009B3745"/>
    <w:rsid w:val="009B42C5"/>
    <w:rsid w:val="009C1E49"/>
    <w:rsid w:val="009D7140"/>
    <w:rsid w:val="009E1E9B"/>
    <w:rsid w:val="009E6549"/>
    <w:rsid w:val="009F1230"/>
    <w:rsid w:val="009F489C"/>
    <w:rsid w:val="00A0201E"/>
    <w:rsid w:val="00A06A36"/>
    <w:rsid w:val="00A07B2F"/>
    <w:rsid w:val="00A13A76"/>
    <w:rsid w:val="00A159E0"/>
    <w:rsid w:val="00A1632B"/>
    <w:rsid w:val="00A21A3B"/>
    <w:rsid w:val="00A23361"/>
    <w:rsid w:val="00A26CF4"/>
    <w:rsid w:val="00A41AAE"/>
    <w:rsid w:val="00A44BCB"/>
    <w:rsid w:val="00A45506"/>
    <w:rsid w:val="00A466DA"/>
    <w:rsid w:val="00A502AF"/>
    <w:rsid w:val="00A546D3"/>
    <w:rsid w:val="00A554E9"/>
    <w:rsid w:val="00A61E67"/>
    <w:rsid w:val="00A64375"/>
    <w:rsid w:val="00A66A24"/>
    <w:rsid w:val="00A740ED"/>
    <w:rsid w:val="00A776E4"/>
    <w:rsid w:val="00A92A72"/>
    <w:rsid w:val="00A92E41"/>
    <w:rsid w:val="00A93B7E"/>
    <w:rsid w:val="00AA0673"/>
    <w:rsid w:val="00AA7718"/>
    <w:rsid w:val="00AB267E"/>
    <w:rsid w:val="00AB2917"/>
    <w:rsid w:val="00AC2844"/>
    <w:rsid w:val="00AC4837"/>
    <w:rsid w:val="00AC7B2E"/>
    <w:rsid w:val="00AC7E43"/>
    <w:rsid w:val="00AD6B10"/>
    <w:rsid w:val="00AE2E37"/>
    <w:rsid w:val="00AE7458"/>
    <w:rsid w:val="00AF1064"/>
    <w:rsid w:val="00AF1671"/>
    <w:rsid w:val="00AF2D28"/>
    <w:rsid w:val="00AF7F54"/>
    <w:rsid w:val="00B11056"/>
    <w:rsid w:val="00B14D0E"/>
    <w:rsid w:val="00B15424"/>
    <w:rsid w:val="00B15C52"/>
    <w:rsid w:val="00B20C94"/>
    <w:rsid w:val="00B26CE8"/>
    <w:rsid w:val="00B4217F"/>
    <w:rsid w:val="00B523C5"/>
    <w:rsid w:val="00B5588F"/>
    <w:rsid w:val="00B56510"/>
    <w:rsid w:val="00B57E0E"/>
    <w:rsid w:val="00B617E8"/>
    <w:rsid w:val="00B66E06"/>
    <w:rsid w:val="00B73642"/>
    <w:rsid w:val="00B7601E"/>
    <w:rsid w:val="00B83B19"/>
    <w:rsid w:val="00B8464E"/>
    <w:rsid w:val="00B84A4B"/>
    <w:rsid w:val="00B85B72"/>
    <w:rsid w:val="00B91385"/>
    <w:rsid w:val="00B927BB"/>
    <w:rsid w:val="00B955A7"/>
    <w:rsid w:val="00B957B7"/>
    <w:rsid w:val="00BA1686"/>
    <w:rsid w:val="00BA3052"/>
    <w:rsid w:val="00BA6199"/>
    <w:rsid w:val="00BA68A1"/>
    <w:rsid w:val="00BA7C81"/>
    <w:rsid w:val="00BB0839"/>
    <w:rsid w:val="00BB5455"/>
    <w:rsid w:val="00BB65EF"/>
    <w:rsid w:val="00BB6973"/>
    <w:rsid w:val="00BB6C2C"/>
    <w:rsid w:val="00BC0174"/>
    <w:rsid w:val="00BC19DB"/>
    <w:rsid w:val="00BC4502"/>
    <w:rsid w:val="00BC6417"/>
    <w:rsid w:val="00BD4F76"/>
    <w:rsid w:val="00BE37E6"/>
    <w:rsid w:val="00BE3F49"/>
    <w:rsid w:val="00BF4800"/>
    <w:rsid w:val="00BF74AB"/>
    <w:rsid w:val="00C07EDF"/>
    <w:rsid w:val="00C13EDB"/>
    <w:rsid w:val="00C14A5B"/>
    <w:rsid w:val="00C15905"/>
    <w:rsid w:val="00C16972"/>
    <w:rsid w:val="00C27436"/>
    <w:rsid w:val="00C27AD6"/>
    <w:rsid w:val="00C27C49"/>
    <w:rsid w:val="00C412A4"/>
    <w:rsid w:val="00C470C1"/>
    <w:rsid w:val="00C67AC6"/>
    <w:rsid w:val="00C8065D"/>
    <w:rsid w:val="00C844EC"/>
    <w:rsid w:val="00C862FC"/>
    <w:rsid w:val="00C928BA"/>
    <w:rsid w:val="00CA256C"/>
    <w:rsid w:val="00CA4501"/>
    <w:rsid w:val="00CA4D7A"/>
    <w:rsid w:val="00CB3752"/>
    <w:rsid w:val="00CB5589"/>
    <w:rsid w:val="00CB7F75"/>
    <w:rsid w:val="00CC4105"/>
    <w:rsid w:val="00CC411A"/>
    <w:rsid w:val="00CD0687"/>
    <w:rsid w:val="00CD1800"/>
    <w:rsid w:val="00CD2F1B"/>
    <w:rsid w:val="00CD3645"/>
    <w:rsid w:val="00CD3852"/>
    <w:rsid w:val="00CD5B84"/>
    <w:rsid w:val="00CE1382"/>
    <w:rsid w:val="00CE2D48"/>
    <w:rsid w:val="00CE445A"/>
    <w:rsid w:val="00CE58F8"/>
    <w:rsid w:val="00CF0F69"/>
    <w:rsid w:val="00CF27CF"/>
    <w:rsid w:val="00CF2B64"/>
    <w:rsid w:val="00CF339E"/>
    <w:rsid w:val="00CF3475"/>
    <w:rsid w:val="00CF377B"/>
    <w:rsid w:val="00CF7AB9"/>
    <w:rsid w:val="00D00022"/>
    <w:rsid w:val="00D02817"/>
    <w:rsid w:val="00D11B98"/>
    <w:rsid w:val="00D166E9"/>
    <w:rsid w:val="00D16A87"/>
    <w:rsid w:val="00D20A43"/>
    <w:rsid w:val="00D27BF9"/>
    <w:rsid w:val="00D27C66"/>
    <w:rsid w:val="00D50A2C"/>
    <w:rsid w:val="00D554F2"/>
    <w:rsid w:val="00D7308E"/>
    <w:rsid w:val="00D73FA6"/>
    <w:rsid w:val="00D742E4"/>
    <w:rsid w:val="00D75F21"/>
    <w:rsid w:val="00D760DC"/>
    <w:rsid w:val="00D76123"/>
    <w:rsid w:val="00D76842"/>
    <w:rsid w:val="00D8463B"/>
    <w:rsid w:val="00D858E1"/>
    <w:rsid w:val="00D90832"/>
    <w:rsid w:val="00D91447"/>
    <w:rsid w:val="00D925B6"/>
    <w:rsid w:val="00D93FC0"/>
    <w:rsid w:val="00DA45FA"/>
    <w:rsid w:val="00DA478B"/>
    <w:rsid w:val="00DB1C00"/>
    <w:rsid w:val="00DB38E3"/>
    <w:rsid w:val="00DB535F"/>
    <w:rsid w:val="00DB55E2"/>
    <w:rsid w:val="00DB747C"/>
    <w:rsid w:val="00DB7B48"/>
    <w:rsid w:val="00DC50F0"/>
    <w:rsid w:val="00DD4243"/>
    <w:rsid w:val="00DD70E3"/>
    <w:rsid w:val="00DD7297"/>
    <w:rsid w:val="00DE15EE"/>
    <w:rsid w:val="00DF01DA"/>
    <w:rsid w:val="00DF0F1C"/>
    <w:rsid w:val="00E01EB1"/>
    <w:rsid w:val="00E040A4"/>
    <w:rsid w:val="00E070F3"/>
    <w:rsid w:val="00E14C62"/>
    <w:rsid w:val="00E1574F"/>
    <w:rsid w:val="00E16304"/>
    <w:rsid w:val="00E23E1B"/>
    <w:rsid w:val="00E27ABA"/>
    <w:rsid w:val="00E31AEF"/>
    <w:rsid w:val="00E32091"/>
    <w:rsid w:val="00E334FB"/>
    <w:rsid w:val="00E43089"/>
    <w:rsid w:val="00E44F9D"/>
    <w:rsid w:val="00E542A5"/>
    <w:rsid w:val="00E709B9"/>
    <w:rsid w:val="00E74C8D"/>
    <w:rsid w:val="00E75A53"/>
    <w:rsid w:val="00E81920"/>
    <w:rsid w:val="00E8290E"/>
    <w:rsid w:val="00E83950"/>
    <w:rsid w:val="00E841C3"/>
    <w:rsid w:val="00E84843"/>
    <w:rsid w:val="00E85B6A"/>
    <w:rsid w:val="00E86714"/>
    <w:rsid w:val="00E916DC"/>
    <w:rsid w:val="00E97738"/>
    <w:rsid w:val="00E97E0D"/>
    <w:rsid w:val="00EA335D"/>
    <w:rsid w:val="00EA5794"/>
    <w:rsid w:val="00EA6FF9"/>
    <w:rsid w:val="00EB169E"/>
    <w:rsid w:val="00EB436E"/>
    <w:rsid w:val="00EC2A20"/>
    <w:rsid w:val="00ED186C"/>
    <w:rsid w:val="00ED271D"/>
    <w:rsid w:val="00ED4DAD"/>
    <w:rsid w:val="00ED69C8"/>
    <w:rsid w:val="00EE5705"/>
    <w:rsid w:val="00EE7155"/>
    <w:rsid w:val="00EF3507"/>
    <w:rsid w:val="00EF4DCC"/>
    <w:rsid w:val="00EF551C"/>
    <w:rsid w:val="00EF7662"/>
    <w:rsid w:val="00F15D25"/>
    <w:rsid w:val="00F305DD"/>
    <w:rsid w:val="00F310B3"/>
    <w:rsid w:val="00F3174B"/>
    <w:rsid w:val="00F32DCE"/>
    <w:rsid w:val="00F33A19"/>
    <w:rsid w:val="00F37B0D"/>
    <w:rsid w:val="00F414C7"/>
    <w:rsid w:val="00F477F7"/>
    <w:rsid w:val="00F62F10"/>
    <w:rsid w:val="00F65FBC"/>
    <w:rsid w:val="00F668E8"/>
    <w:rsid w:val="00F66B48"/>
    <w:rsid w:val="00F7109D"/>
    <w:rsid w:val="00F73171"/>
    <w:rsid w:val="00F73E5F"/>
    <w:rsid w:val="00F77EB6"/>
    <w:rsid w:val="00F80C1D"/>
    <w:rsid w:val="00F84850"/>
    <w:rsid w:val="00F848CC"/>
    <w:rsid w:val="00F937C6"/>
    <w:rsid w:val="00F96A43"/>
    <w:rsid w:val="00FA033B"/>
    <w:rsid w:val="00FA082C"/>
    <w:rsid w:val="00FA1DF2"/>
    <w:rsid w:val="00FB514D"/>
    <w:rsid w:val="00FB62DC"/>
    <w:rsid w:val="00FB6E17"/>
    <w:rsid w:val="00FC10B6"/>
    <w:rsid w:val="00FC141F"/>
    <w:rsid w:val="00FC19B3"/>
    <w:rsid w:val="00FC3331"/>
    <w:rsid w:val="00FC47CA"/>
    <w:rsid w:val="00FC5FAF"/>
    <w:rsid w:val="00FD4492"/>
    <w:rsid w:val="00FD61F8"/>
    <w:rsid w:val="00FE563E"/>
    <w:rsid w:val="00FE64FD"/>
    <w:rsid w:val="00FE6503"/>
    <w:rsid w:val="00FF787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800"/>
  </w:style>
  <w:style w:type="paragraph" w:styleId="Heading1">
    <w:name w:val="heading 1"/>
    <w:basedOn w:val="Normal"/>
    <w:link w:val="Heading1Char"/>
    <w:uiPriority w:val="9"/>
    <w:qFormat/>
    <w:rsid w:val="00C27AD6"/>
    <w:pPr>
      <w:spacing w:before="100" w:beforeAutospacing="1" w:after="100" w:afterAutospacing="1" w:line="264" w:lineRule="atLeast"/>
      <w:outlineLvl w:val="0"/>
    </w:pPr>
    <w:rPr>
      <w:rFonts w:ascii="Times New Roman" w:eastAsia="Times New Roman" w:hAnsi="Times New Roman" w:cs="Times New Roman"/>
      <w:b/>
      <w:bCs/>
      <w:kern w:val="36"/>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D180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D1800"/>
  </w:style>
  <w:style w:type="paragraph" w:styleId="Footer">
    <w:name w:val="footer"/>
    <w:basedOn w:val="Normal"/>
    <w:link w:val="FooterChar"/>
    <w:uiPriority w:val="99"/>
    <w:unhideWhenUsed/>
    <w:rsid w:val="00CD18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800"/>
  </w:style>
  <w:style w:type="character" w:styleId="Hyperlink">
    <w:name w:val="Hyperlink"/>
    <w:basedOn w:val="DefaultParagraphFont"/>
    <w:uiPriority w:val="99"/>
    <w:unhideWhenUsed/>
    <w:rsid w:val="0035718E"/>
    <w:rPr>
      <w:color w:val="0000FF" w:themeColor="hyperlink"/>
      <w:u w:val="single"/>
    </w:rPr>
  </w:style>
  <w:style w:type="paragraph" w:customStyle="1" w:styleId="Default">
    <w:name w:val="Default"/>
    <w:rsid w:val="004A2B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C27AD6"/>
    <w:rPr>
      <w:rFonts w:ascii="Times New Roman" w:eastAsia="Times New Roman" w:hAnsi="Times New Roman" w:cs="Times New Roman"/>
      <w:b/>
      <w:bCs/>
      <w:kern w:val="36"/>
      <w:sz w:val="36"/>
      <w:szCs w:val="36"/>
      <w:lang w:eastAsia="en-IN"/>
    </w:rPr>
  </w:style>
  <w:style w:type="paragraph" w:styleId="ListParagraph">
    <w:name w:val="List Paragraph"/>
    <w:basedOn w:val="Normal"/>
    <w:uiPriority w:val="34"/>
    <w:qFormat/>
    <w:rsid w:val="00E32091"/>
    <w:pPr>
      <w:ind w:left="720"/>
      <w:contextualSpacing/>
    </w:pPr>
  </w:style>
  <w:style w:type="paragraph" w:styleId="BalloonText">
    <w:name w:val="Balloon Text"/>
    <w:basedOn w:val="Normal"/>
    <w:link w:val="BalloonTextChar"/>
    <w:uiPriority w:val="99"/>
    <w:semiHidden/>
    <w:unhideWhenUsed/>
    <w:rsid w:val="00DF0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F1C"/>
    <w:rPr>
      <w:rFonts w:ascii="Tahoma" w:hAnsi="Tahoma" w:cs="Tahoma"/>
      <w:sz w:val="16"/>
      <w:szCs w:val="16"/>
    </w:rPr>
  </w:style>
  <w:style w:type="character" w:styleId="Strong">
    <w:name w:val="Strong"/>
    <w:basedOn w:val="DefaultParagraphFont"/>
    <w:uiPriority w:val="22"/>
    <w:qFormat/>
    <w:rsid w:val="00285855"/>
    <w:rPr>
      <w:b/>
      <w:bCs/>
    </w:rPr>
  </w:style>
  <w:style w:type="character" w:customStyle="1" w:styleId="ref-journal">
    <w:name w:val="ref-journal"/>
    <w:basedOn w:val="DefaultParagraphFont"/>
    <w:rsid w:val="00C928BA"/>
  </w:style>
  <w:style w:type="character" w:customStyle="1" w:styleId="ref-vol">
    <w:name w:val="ref-vol"/>
    <w:basedOn w:val="DefaultParagraphFont"/>
    <w:rsid w:val="00C928BA"/>
  </w:style>
  <w:style w:type="character" w:styleId="Emphasis">
    <w:name w:val="Emphasis"/>
    <w:basedOn w:val="DefaultParagraphFont"/>
    <w:uiPriority w:val="20"/>
    <w:qFormat/>
    <w:rsid w:val="00066943"/>
    <w:rPr>
      <w:i/>
      <w:iCs/>
    </w:rPr>
  </w:style>
  <w:style w:type="character" w:customStyle="1" w:styleId="mixed-citation">
    <w:name w:val="mixed-citation"/>
    <w:basedOn w:val="DefaultParagraphFont"/>
    <w:rsid w:val="00066943"/>
  </w:style>
  <w:style w:type="table" w:styleId="TableGrid">
    <w:name w:val="Table Grid"/>
    <w:basedOn w:val="TableNormal"/>
    <w:uiPriority w:val="59"/>
    <w:rsid w:val="007412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dia.%20rsrvph1@rediffmail.com" TargetMode="External"/><Relationship Id="rId13" Type="http://schemas.openxmlformats.org/officeDocument/2006/relationships/hyperlink" Target="http://www.codexalimentarius.net/reports.asp" TargetMode="External"/><Relationship Id="rId3" Type="http://schemas.openxmlformats.org/officeDocument/2006/relationships/settings" Target="settings.xml"/><Relationship Id="rId7" Type="http://schemas.openxmlformats.org/officeDocument/2006/relationships/hyperlink" Target="mailto:jakfor.ra@gmail.com" TargetMode="External"/><Relationship Id="rId12" Type="http://schemas.openxmlformats.org/officeDocument/2006/relationships/hyperlink" Target="http://www.fda.gov/%20Food/ScienceResearch/%20LaboratoryMethods/BacteriologicalAnalyticalManualBAM/ucm063335.htm.%20Accessed%2012%20Aug%20201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jakfor.ra@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hmadiqbal8@yahoo.co.in" TargetMode="External"/><Relationship Id="rId4" Type="http://schemas.openxmlformats.org/officeDocument/2006/relationships/webSettings" Target="webSettings.xml"/><Relationship Id="rId9" Type="http://schemas.openxmlformats.org/officeDocument/2006/relationships/hyperlink" Target="mailto:skbiotech29@gmail.com"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view3D>
      <c:rAngAx val="1"/>
    </c:view3D>
    <c:plotArea>
      <c:layout>
        <c:manualLayout>
          <c:layoutTarget val="inner"/>
          <c:xMode val="edge"/>
          <c:yMode val="edge"/>
          <c:x val="0.13215986077539191"/>
          <c:y val="8.3807961504812054E-2"/>
          <c:w val="0.7171155967620193"/>
          <c:h val="0.70005358705161858"/>
        </c:manualLayout>
      </c:layout>
      <c:bar3DChart>
        <c:barDir val="col"/>
        <c:grouping val="clustered"/>
        <c:ser>
          <c:idx val="0"/>
          <c:order val="0"/>
          <c:tx>
            <c:strRef>
              <c:f>Sheet1!$F$5</c:f>
              <c:strCache>
                <c:ptCount val="1"/>
                <c:pt idx="0">
                  <c:v>TAPC</c:v>
                </c:pt>
              </c:strCache>
            </c:strRef>
          </c:tx>
          <c:spPr>
            <a:blipFill>
              <a:blip xmlns:r="http://schemas.openxmlformats.org/officeDocument/2006/relationships" r:embed="rId1"/>
              <a:tile tx="0" ty="0" sx="100000" sy="100000" flip="none" algn="tl"/>
            </a:blipFill>
            <a:effectLst>
              <a:outerShdw blurRad="50800" dist="50800" dir="5400000" algn="ctr" rotWithShape="0">
                <a:srgbClr val="EEECE1"/>
              </a:outerShdw>
            </a:effectLst>
          </c:spPr>
          <c:cat>
            <c:strRef>
              <c:f>Sheet1!$G$4:$K$4</c:f>
              <c:strCache>
                <c:ptCount val="5"/>
                <c:pt idx="0">
                  <c:v>1.0-1.9</c:v>
                </c:pt>
                <c:pt idx="1">
                  <c:v>2.0-2.9</c:v>
                </c:pt>
                <c:pt idx="2">
                  <c:v>3.0-3.9</c:v>
                </c:pt>
                <c:pt idx="3">
                  <c:v>4.0-4.9</c:v>
                </c:pt>
                <c:pt idx="4">
                  <c:v>5.0-5.9</c:v>
                </c:pt>
              </c:strCache>
            </c:strRef>
          </c:cat>
          <c:val>
            <c:numRef>
              <c:f>Sheet1!$G$5:$K$5</c:f>
              <c:numCache>
                <c:formatCode>General</c:formatCode>
                <c:ptCount val="5"/>
                <c:pt idx="0">
                  <c:v>0</c:v>
                </c:pt>
                <c:pt idx="1">
                  <c:v>0</c:v>
                </c:pt>
                <c:pt idx="2">
                  <c:v>3</c:v>
                </c:pt>
                <c:pt idx="3">
                  <c:v>13</c:v>
                </c:pt>
                <c:pt idx="4">
                  <c:v>134</c:v>
                </c:pt>
              </c:numCache>
            </c:numRef>
          </c:val>
        </c:ser>
        <c:ser>
          <c:idx val="1"/>
          <c:order val="1"/>
          <c:tx>
            <c:strRef>
              <c:f>Sheet1!$F$6</c:f>
              <c:strCache>
                <c:ptCount val="1"/>
              </c:strCache>
            </c:strRef>
          </c:tx>
          <c:cat>
            <c:strRef>
              <c:f>Sheet1!$G$4:$K$4</c:f>
              <c:strCache>
                <c:ptCount val="5"/>
                <c:pt idx="0">
                  <c:v>1.0-1.9</c:v>
                </c:pt>
                <c:pt idx="1">
                  <c:v>2.0-2.9</c:v>
                </c:pt>
                <c:pt idx="2">
                  <c:v>3.0-3.9</c:v>
                </c:pt>
                <c:pt idx="3">
                  <c:v>4.0-4.9</c:v>
                </c:pt>
                <c:pt idx="4">
                  <c:v>5.0-5.9</c:v>
                </c:pt>
              </c:strCache>
            </c:strRef>
          </c:cat>
          <c:val>
            <c:numRef>
              <c:f>Sheet1!$G$6:$K$6</c:f>
              <c:numCache>
                <c:formatCode>General</c:formatCode>
                <c:ptCount val="5"/>
              </c:numCache>
            </c:numRef>
          </c:val>
        </c:ser>
        <c:ser>
          <c:idx val="2"/>
          <c:order val="2"/>
          <c:tx>
            <c:strRef>
              <c:f>Sheet1!$F$7</c:f>
              <c:strCache>
                <c:ptCount val="1"/>
                <c:pt idx="0">
                  <c:v>TCC</c:v>
                </c:pt>
              </c:strCache>
            </c:strRef>
          </c:tx>
          <c:spPr>
            <a:blipFill>
              <a:blip xmlns:r="http://schemas.openxmlformats.org/officeDocument/2006/relationships" r:embed="rId2"/>
              <a:tile tx="0" ty="0" sx="100000" sy="100000" flip="none" algn="tl"/>
            </a:blipFill>
          </c:spPr>
          <c:cat>
            <c:strRef>
              <c:f>Sheet1!$G$4:$K$4</c:f>
              <c:strCache>
                <c:ptCount val="5"/>
                <c:pt idx="0">
                  <c:v>1.0-1.9</c:v>
                </c:pt>
                <c:pt idx="1">
                  <c:v>2.0-2.9</c:v>
                </c:pt>
                <c:pt idx="2">
                  <c:v>3.0-3.9</c:v>
                </c:pt>
                <c:pt idx="3">
                  <c:v>4.0-4.9</c:v>
                </c:pt>
                <c:pt idx="4">
                  <c:v>5.0-5.9</c:v>
                </c:pt>
              </c:strCache>
            </c:strRef>
          </c:cat>
          <c:val>
            <c:numRef>
              <c:f>Sheet1!$G$7:$K$7</c:f>
              <c:numCache>
                <c:formatCode>General</c:formatCode>
                <c:ptCount val="5"/>
                <c:pt idx="0">
                  <c:v>12</c:v>
                </c:pt>
                <c:pt idx="1">
                  <c:v>122</c:v>
                </c:pt>
                <c:pt idx="2">
                  <c:v>16</c:v>
                </c:pt>
                <c:pt idx="3">
                  <c:v>0</c:v>
                </c:pt>
                <c:pt idx="4">
                  <c:v>0</c:v>
                </c:pt>
              </c:numCache>
            </c:numRef>
          </c:val>
        </c:ser>
        <c:ser>
          <c:idx val="3"/>
          <c:order val="3"/>
          <c:tx>
            <c:strRef>
              <c:f>Sheet1!$F$8</c:f>
              <c:strCache>
                <c:ptCount val="1"/>
              </c:strCache>
            </c:strRef>
          </c:tx>
          <c:cat>
            <c:strRef>
              <c:f>Sheet1!$G$4:$K$4</c:f>
              <c:strCache>
                <c:ptCount val="5"/>
                <c:pt idx="0">
                  <c:v>1.0-1.9</c:v>
                </c:pt>
                <c:pt idx="1">
                  <c:v>2.0-2.9</c:v>
                </c:pt>
                <c:pt idx="2">
                  <c:v>3.0-3.9</c:v>
                </c:pt>
                <c:pt idx="3">
                  <c:v>4.0-4.9</c:v>
                </c:pt>
                <c:pt idx="4">
                  <c:v>5.0-5.9</c:v>
                </c:pt>
              </c:strCache>
            </c:strRef>
          </c:cat>
          <c:val>
            <c:numRef>
              <c:f>Sheet1!$G$8:$K$8</c:f>
              <c:numCache>
                <c:formatCode>General</c:formatCode>
                <c:ptCount val="5"/>
              </c:numCache>
            </c:numRef>
          </c:val>
        </c:ser>
        <c:ser>
          <c:idx val="4"/>
          <c:order val="4"/>
          <c:tx>
            <c:strRef>
              <c:f>Sheet1!$F$9</c:f>
              <c:strCache>
                <c:ptCount val="1"/>
                <c:pt idx="0">
                  <c:v>LC</c:v>
                </c:pt>
              </c:strCache>
            </c:strRef>
          </c:tx>
          <c:spPr>
            <a:blipFill dpi="0" rotWithShape="1">
              <a:blip xmlns:r="http://schemas.openxmlformats.org/officeDocument/2006/relationships" r:embed="rId3"/>
              <a:srcRect/>
              <a:tile tx="0" ty="0" sx="100000" sy="100000" flip="none" algn="tl"/>
            </a:blipFill>
          </c:spPr>
          <c:cat>
            <c:strRef>
              <c:f>Sheet1!$G$4:$K$4</c:f>
              <c:strCache>
                <c:ptCount val="5"/>
                <c:pt idx="0">
                  <c:v>1.0-1.9</c:v>
                </c:pt>
                <c:pt idx="1">
                  <c:v>2.0-2.9</c:v>
                </c:pt>
                <c:pt idx="2">
                  <c:v>3.0-3.9</c:v>
                </c:pt>
                <c:pt idx="3">
                  <c:v>4.0-4.9</c:v>
                </c:pt>
                <c:pt idx="4">
                  <c:v>5.0-5.9</c:v>
                </c:pt>
              </c:strCache>
            </c:strRef>
          </c:cat>
          <c:val>
            <c:numRef>
              <c:f>Sheet1!$G$9:$K$9</c:f>
              <c:numCache>
                <c:formatCode>General</c:formatCode>
                <c:ptCount val="5"/>
                <c:pt idx="0">
                  <c:v>0</c:v>
                </c:pt>
                <c:pt idx="1">
                  <c:v>0</c:v>
                </c:pt>
                <c:pt idx="2">
                  <c:v>1</c:v>
                </c:pt>
                <c:pt idx="3">
                  <c:v>1</c:v>
                </c:pt>
                <c:pt idx="4">
                  <c:v>0</c:v>
                </c:pt>
              </c:numCache>
            </c:numRef>
          </c:val>
        </c:ser>
        <c:shape val="cylinder"/>
        <c:axId val="68912640"/>
        <c:axId val="68914560"/>
        <c:axId val="0"/>
      </c:bar3DChart>
      <c:catAx>
        <c:axId val="68912640"/>
        <c:scaling>
          <c:orientation val="minMax"/>
        </c:scaling>
        <c:axPos val="b"/>
        <c:title>
          <c:tx>
            <c:rich>
              <a:bodyPr/>
              <a:lstStyle/>
              <a:p>
                <a:pPr>
                  <a:defRPr>
                    <a:latin typeface="Times New Roman" pitchFamily="18" charset="0"/>
                    <a:cs typeface="Times New Roman" pitchFamily="18" charset="0"/>
                  </a:defRPr>
                </a:pPr>
                <a:r>
                  <a:rPr lang="en-IN">
                    <a:latin typeface="Times New Roman" pitchFamily="18" charset="0"/>
                    <a:cs typeface="Times New Roman" pitchFamily="18" charset="0"/>
                  </a:rPr>
                  <a:t>Bacterial count (log cfu ml</a:t>
                </a:r>
                <a:r>
                  <a:rPr lang="en-IN" baseline="30000">
                    <a:latin typeface="Times New Roman" pitchFamily="18" charset="0"/>
                    <a:cs typeface="Times New Roman" pitchFamily="18" charset="0"/>
                  </a:rPr>
                  <a:t>-1</a:t>
                </a:r>
                <a:r>
                  <a:rPr lang="en-IN" baseline="0">
                    <a:latin typeface="Times New Roman" pitchFamily="18" charset="0"/>
                    <a:cs typeface="Times New Roman" pitchFamily="18" charset="0"/>
                  </a:rPr>
                  <a:t>)</a:t>
                </a:r>
                <a:endParaRPr lang="en-IN" baseline="30000">
                  <a:latin typeface="Times New Roman" pitchFamily="18" charset="0"/>
                  <a:cs typeface="Times New Roman" pitchFamily="18" charset="0"/>
                </a:endParaRPr>
              </a:p>
            </c:rich>
          </c:tx>
        </c:title>
        <c:tickLblPos val="nextTo"/>
        <c:txPr>
          <a:bodyPr/>
          <a:lstStyle/>
          <a:p>
            <a:pPr>
              <a:defRPr>
                <a:latin typeface="Times New Roman" pitchFamily="18" charset="0"/>
                <a:cs typeface="Times New Roman" pitchFamily="18" charset="0"/>
              </a:defRPr>
            </a:pPr>
            <a:endParaRPr lang="en-US"/>
          </a:p>
        </c:txPr>
        <c:crossAx val="68914560"/>
        <c:crosses val="autoZero"/>
        <c:auto val="1"/>
        <c:lblAlgn val="ctr"/>
        <c:lblOffset val="100"/>
      </c:catAx>
      <c:valAx>
        <c:axId val="68914560"/>
        <c:scaling>
          <c:orientation val="minMax"/>
        </c:scaling>
        <c:axPos val="l"/>
        <c:majorGridlines/>
        <c:title>
          <c:tx>
            <c:rich>
              <a:bodyPr rot="-5400000" vert="horz"/>
              <a:lstStyle/>
              <a:p>
                <a:pPr>
                  <a:defRPr>
                    <a:latin typeface="Times New Roman" pitchFamily="18" charset="0"/>
                    <a:cs typeface="Times New Roman" pitchFamily="18" charset="0"/>
                  </a:defRPr>
                </a:pPr>
                <a:r>
                  <a:rPr lang="en-IN">
                    <a:latin typeface="Times New Roman" pitchFamily="18" charset="0"/>
                    <a:cs typeface="Times New Roman" pitchFamily="18" charset="0"/>
                  </a:rPr>
                  <a:t>Number of samples</a:t>
                </a:r>
              </a:p>
            </c:rich>
          </c:tx>
          <c:layout>
            <c:manualLayout>
              <c:xMode val="edge"/>
              <c:yMode val="edge"/>
              <c:x val="1.5375900330337585E-2"/>
              <c:y val="0.20899351122776333"/>
            </c:manualLayout>
          </c:layout>
        </c:title>
        <c:numFmt formatCode="General" sourceLinked="1"/>
        <c:tickLblPos val="nextTo"/>
        <c:txPr>
          <a:bodyPr/>
          <a:lstStyle/>
          <a:p>
            <a:pPr>
              <a:defRPr>
                <a:latin typeface="Times New Roman" pitchFamily="18" charset="0"/>
                <a:cs typeface="Times New Roman" pitchFamily="18" charset="0"/>
              </a:defRPr>
            </a:pPr>
            <a:endParaRPr lang="en-US"/>
          </a:p>
        </c:txPr>
        <c:crossAx val="68912640"/>
        <c:crosses val="autoZero"/>
        <c:crossBetween val="between"/>
      </c:valAx>
    </c:plotArea>
    <c:legend>
      <c:legendPos val="r"/>
      <c:legendEntry>
        <c:idx val="3"/>
        <c:delete val="1"/>
      </c:legendEntry>
      <c:legendEntry>
        <c:idx val="1"/>
        <c:delete val="1"/>
      </c:legendEntry>
      <c:txPr>
        <a:bodyPr/>
        <a:lstStyle/>
        <a:p>
          <a:pPr>
            <a:defRPr>
              <a:latin typeface="Times New Roman" pitchFamily="18" charset="0"/>
              <a:cs typeface="Times New Roman" pitchFamily="18" charset="0"/>
            </a:defRPr>
          </a:pPr>
          <a:endParaRPr lang="en-US"/>
        </a:p>
      </c:txPr>
    </c:legend>
    <c:plotVisOnly val="1"/>
  </c:chart>
  <c:externalData r:id="rId4"/>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64772-7083-46AD-960B-DF5C96DAF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6400</TotalTime>
  <Pages>8</Pages>
  <Words>1651</Words>
  <Characters>9415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318</cp:revision>
  <dcterms:created xsi:type="dcterms:W3CDTF">2011-12-15T18:33:00Z</dcterms:created>
  <dcterms:modified xsi:type="dcterms:W3CDTF">2013-07-30T15:43:00Z</dcterms:modified>
</cp:coreProperties>
</file>