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E54" w:rsidRPr="00EC3951" w:rsidRDefault="00030E54" w:rsidP="00030E54">
      <w:pPr>
        <w:shd w:val="clear" w:color="auto" w:fill="FFFFFF"/>
        <w:jc w:val="center"/>
        <w:rPr>
          <w:b/>
          <w:sz w:val="20"/>
          <w:szCs w:val="20"/>
        </w:rPr>
      </w:pPr>
      <w:r w:rsidRPr="00EC3951">
        <w:rPr>
          <w:b/>
          <w:sz w:val="20"/>
          <w:szCs w:val="20"/>
        </w:rPr>
        <w:t xml:space="preserve">Molecular characterization of </w:t>
      </w:r>
      <w:r w:rsidRPr="00EC3951">
        <w:rPr>
          <w:b/>
          <w:i/>
          <w:sz w:val="20"/>
          <w:szCs w:val="20"/>
        </w:rPr>
        <w:t>E. coli</w:t>
      </w:r>
      <w:r w:rsidRPr="00EC3951">
        <w:rPr>
          <w:b/>
          <w:sz w:val="20"/>
          <w:szCs w:val="20"/>
        </w:rPr>
        <w:t xml:space="preserve"> isolated from raw vegetable</w:t>
      </w:r>
    </w:p>
    <w:p w:rsidR="00030E54" w:rsidRPr="00EC3951" w:rsidRDefault="00030E54" w:rsidP="00030E54">
      <w:pPr>
        <w:shd w:val="clear" w:color="auto" w:fill="FFFFFF"/>
        <w:ind w:firstLine="1440"/>
        <w:jc w:val="center"/>
        <w:rPr>
          <w:b/>
          <w:sz w:val="20"/>
          <w:szCs w:val="20"/>
        </w:rPr>
      </w:pPr>
    </w:p>
    <w:p w:rsidR="00030E54" w:rsidRPr="00EC3951" w:rsidRDefault="00030E54" w:rsidP="00030E54">
      <w:pPr>
        <w:widowControl/>
        <w:autoSpaceDE/>
        <w:autoSpaceDN/>
        <w:adjustRightInd/>
        <w:jc w:val="center"/>
        <w:rPr>
          <w:b/>
          <w:sz w:val="20"/>
          <w:szCs w:val="20"/>
        </w:rPr>
      </w:pPr>
      <w:r w:rsidRPr="00EC3951">
        <w:rPr>
          <w:b/>
          <w:sz w:val="20"/>
          <w:szCs w:val="20"/>
        </w:rPr>
        <w:t>Abha Dutta, Namita Joshi</w:t>
      </w:r>
      <w:r w:rsidRPr="00EC3951">
        <w:rPr>
          <w:b/>
          <w:sz w:val="20"/>
          <w:szCs w:val="20"/>
          <w:vertAlign w:val="superscript"/>
        </w:rPr>
        <w:t>*</w:t>
      </w:r>
      <w:r w:rsidRPr="00EC3951">
        <w:rPr>
          <w:b/>
          <w:sz w:val="20"/>
          <w:szCs w:val="20"/>
        </w:rPr>
        <w:t>, R.K.Joshi, Akhilesh Kamal</w:t>
      </w:r>
    </w:p>
    <w:p w:rsidR="00030E54" w:rsidRPr="00EC3951" w:rsidRDefault="00030E54" w:rsidP="00030E54">
      <w:pPr>
        <w:widowControl/>
        <w:autoSpaceDE/>
        <w:autoSpaceDN/>
        <w:adjustRightInd/>
        <w:jc w:val="center"/>
        <w:rPr>
          <w:b/>
          <w:sz w:val="20"/>
          <w:szCs w:val="20"/>
        </w:rPr>
      </w:pPr>
      <w:r w:rsidRPr="00EC3951">
        <w:rPr>
          <w:b/>
          <w:sz w:val="20"/>
          <w:szCs w:val="20"/>
        </w:rPr>
        <w:t>Department of Veterinary Public Health and Epidemiology</w:t>
      </w:r>
    </w:p>
    <w:p w:rsidR="00030E54" w:rsidRPr="00EC3951" w:rsidRDefault="00030E54" w:rsidP="00030E54">
      <w:pPr>
        <w:widowControl/>
        <w:autoSpaceDE/>
        <w:autoSpaceDN/>
        <w:adjustRightInd/>
        <w:jc w:val="center"/>
        <w:rPr>
          <w:b/>
          <w:sz w:val="20"/>
          <w:szCs w:val="20"/>
        </w:rPr>
      </w:pPr>
      <w:r w:rsidRPr="00EC3951">
        <w:rPr>
          <w:b/>
          <w:sz w:val="20"/>
          <w:szCs w:val="20"/>
        </w:rPr>
        <w:t>College of Veterinary Science and Animal Husbandry</w:t>
      </w:r>
    </w:p>
    <w:p w:rsidR="00030E54" w:rsidRPr="00EC3951" w:rsidRDefault="00030E54" w:rsidP="00030E54">
      <w:pPr>
        <w:widowControl/>
        <w:autoSpaceDE/>
        <w:autoSpaceDN/>
        <w:adjustRightInd/>
        <w:jc w:val="center"/>
        <w:rPr>
          <w:b/>
          <w:sz w:val="20"/>
          <w:szCs w:val="20"/>
        </w:rPr>
      </w:pPr>
      <w:r w:rsidRPr="00EC3951">
        <w:rPr>
          <w:b/>
          <w:sz w:val="20"/>
          <w:szCs w:val="20"/>
        </w:rPr>
        <w:t>N.D. Univrsity of Agriculture and Technology</w:t>
      </w:r>
    </w:p>
    <w:p w:rsidR="00030E54" w:rsidRPr="00EC3951" w:rsidRDefault="00030E54" w:rsidP="00030E54">
      <w:pPr>
        <w:widowControl/>
        <w:autoSpaceDE/>
        <w:autoSpaceDN/>
        <w:adjustRightInd/>
        <w:jc w:val="center"/>
        <w:rPr>
          <w:b/>
          <w:sz w:val="20"/>
          <w:szCs w:val="20"/>
        </w:rPr>
      </w:pPr>
      <w:r w:rsidRPr="00EC3951">
        <w:rPr>
          <w:b/>
          <w:sz w:val="20"/>
          <w:szCs w:val="20"/>
        </w:rPr>
        <w:t>Kumarganj, faizabad (U.P.), India</w:t>
      </w:r>
    </w:p>
    <w:p w:rsidR="00030E54" w:rsidRDefault="00030E54" w:rsidP="00F61D68">
      <w:pPr>
        <w:shd w:val="clear" w:color="auto" w:fill="FFFFFF"/>
        <w:jc w:val="center"/>
        <w:rPr>
          <w:b/>
          <w:sz w:val="20"/>
          <w:szCs w:val="20"/>
        </w:rPr>
      </w:pPr>
    </w:p>
    <w:p w:rsidR="00030E54" w:rsidRDefault="00030E54" w:rsidP="00F61D68">
      <w:pPr>
        <w:shd w:val="clear" w:color="auto" w:fill="FFFFFF"/>
        <w:jc w:val="center"/>
        <w:rPr>
          <w:b/>
          <w:sz w:val="20"/>
          <w:szCs w:val="20"/>
        </w:rPr>
      </w:pPr>
    </w:p>
    <w:p w:rsidR="00433910" w:rsidRPr="00EC3951" w:rsidRDefault="00433910" w:rsidP="00433910">
      <w:pPr>
        <w:widowControl/>
        <w:autoSpaceDE/>
        <w:autoSpaceDN/>
        <w:adjustRightInd/>
        <w:jc w:val="both"/>
        <w:rPr>
          <w:sz w:val="20"/>
          <w:szCs w:val="20"/>
        </w:rPr>
      </w:pPr>
    </w:p>
    <w:p w:rsidR="00433910" w:rsidRPr="00714B55" w:rsidRDefault="00433910" w:rsidP="00433910">
      <w:pPr>
        <w:widowControl/>
        <w:autoSpaceDE/>
        <w:autoSpaceDN/>
        <w:adjustRightInd/>
        <w:spacing w:after="200" w:line="276" w:lineRule="auto"/>
        <w:jc w:val="center"/>
        <w:rPr>
          <w:b/>
          <w:sz w:val="20"/>
          <w:szCs w:val="20"/>
        </w:rPr>
      </w:pPr>
      <w:r w:rsidRPr="00714B55">
        <w:rPr>
          <w:b/>
          <w:sz w:val="20"/>
          <w:szCs w:val="20"/>
        </w:rPr>
        <w:t>Abstract</w:t>
      </w:r>
    </w:p>
    <w:p w:rsidR="00433910" w:rsidRPr="00714B55" w:rsidRDefault="00433910" w:rsidP="00433910">
      <w:pPr>
        <w:spacing w:line="360" w:lineRule="auto"/>
        <w:ind w:firstLine="1440"/>
        <w:jc w:val="both"/>
        <w:rPr>
          <w:sz w:val="20"/>
          <w:szCs w:val="20"/>
        </w:rPr>
      </w:pPr>
      <w:r w:rsidRPr="00714B55">
        <w:rPr>
          <w:sz w:val="20"/>
          <w:szCs w:val="20"/>
        </w:rPr>
        <w:t xml:space="preserve">The vegetables that are commonly consumed in raw form, collected from retail shops viz. coriander leaves, radish, green chilies, cucumber and tomato were tested for contamination with </w:t>
      </w:r>
      <w:r w:rsidRPr="00714B55">
        <w:rPr>
          <w:i/>
          <w:sz w:val="20"/>
          <w:szCs w:val="20"/>
        </w:rPr>
        <w:t xml:space="preserve">E. coli. </w:t>
      </w:r>
      <w:r w:rsidRPr="00714B55">
        <w:rPr>
          <w:sz w:val="20"/>
          <w:szCs w:val="20"/>
        </w:rPr>
        <w:t xml:space="preserve">Out of 80 samples processed, 53.75 percent samples yielded </w:t>
      </w:r>
      <w:r w:rsidRPr="00714B55">
        <w:rPr>
          <w:i/>
          <w:sz w:val="20"/>
          <w:szCs w:val="20"/>
        </w:rPr>
        <w:t>E. coli</w:t>
      </w:r>
      <w:r w:rsidRPr="00714B55">
        <w:rPr>
          <w:sz w:val="20"/>
          <w:szCs w:val="20"/>
        </w:rPr>
        <w:t xml:space="preserve">. The highest </w:t>
      </w:r>
      <w:r w:rsidR="005B1BDC" w:rsidRPr="00714B55">
        <w:rPr>
          <w:sz w:val="20"/>
          <w:szCs w:val="20"/>
        </w:rPr>
        <w:t xml:space="preserve">prevalence </w:t>
      </w:r>
      <w:r w:rsidR="000B7416" w:rsidRPr="00714B55">
        <w:rPr>
          <w:sz w:val="20"/>
          <w:szCs w:val="20"/>
        </w:rPr>
        <w:t xml:space="preserve">of </w:t>
      </w:r>
      <w:r w:rsidR="000B7416" w:rsidRPr="00714B55">
        <w:rPr>
          <w:i/>
          <w:sz w:val="20"/>
          <w:szCs w:val="20"/>
        </w:rPr>
        <w:t>E .coli</w:t>
      </w:r>
      <w:r w:rsidR="000B7416" w:rsidRPr="00714B55">
        <w:rPr>
          <w:sz w:val="20"/>
          <w:szCs w:val="20"/>
        </w:rPr>
        <w:t xml:space="preserve"> i.e. </w:t>
      </w:r>
      <w:r w:rsidRPr="00714B55">
        <w:rPr>
          <w:sz w:val="20"/>
          <w:szCs w:val="20"/>
        </w:rPr>
        <w:t xml:space="preserve">86.66 percent </w:t>
      </w:r>
      <w:r w:rsidR="000B7416" w:rsidRPr="00714B55">
        <w:rPr>
          <w:sz w:val="20"/>
          <w:szCs w:val="20"/>
        </w:rPr>
        <w:t>was observed</w:t>
      </w:r>
      <w:r w:rsidRPr="00714B55">
        <w:rPr>
          <w:sz w:val="20"/>
          <w:szCs w:val="20"/>
        </w:rPr>
        <w:t xml:space="preserve"> </w:t>
      </w:r>
      <w:r w:rsidR="000B7416" w:rsidRPr="00714B55">
        <w:rPr>
          <w:sz w:val="20"/>
          <w:szCs w:val="20"/>
        </w:rPr>
        <w:t xml:space="preserve">in coriander </w:t>
      </w:r>
      <w:r w:rsidR="00714B55" w:rsidRPr="00714B55">
        <w:rPr>
          <w:sz w:val="20"/>
          <w:szCs w:val="20"/>
        </w:rPr>
        <w:t xml:space="preserve">samples </w:t>
      </w:r>
      <w:r w:rsidR="00714B55" w:rsidRPr="00714B55">
        <w:rPr>
          <w:i/>
          <w:sz w:val="20"/>
          <w:szCs w:val="20"/>
        </w:rPr>
        <w:t>followed</w:t>
      </w:r>
      <w:r w:rsidRPr="00714B55">
        <w:rPr>
          <w:sz w:val="20"/>
          <w:szCs w:val="20"/>
        </w:rPr>
        <w:t xml:space="preserve"> by 60.00 percent </w:t>
      </w:r>
      <w:r w:rsidR="000B7416" w:rsidRPr="00714B55">
        <w:rPr>
          <w:sz w:val="20"/>
          <w:szCs w:val="20"/>
        </w:rPr>
        <w:t xml:space="preserve">in </w:t>
      </w:r>
      <w:r w:rsidRPr="00714B55">
        <w:rPr>
          <w:sz w:val="20"/>
          <w:szCs w:val="20"/>
        </w:rPr>
        <w:t xml:space="preserve">tomato, 53.33 percent </w:t>
      </w:r>
      <w:r w:rsidR="000B7416" w:rsidRPr="00714B55">
        <w:rPr>
          <w:sz w:val="20"/>
          <w:szCs w:val="20"/>
        </w:rPr>
        <w:t>in</w:t>
      </w:r>
      <w:r w:rsidRPr="00714B55">
        <w:rPr>
          <w:sz w:val="20"/>
          <w:szCs w:val="20"/>
        </w:rPr>
        <w:t xml:space="preserve"> reddish, 50.00 percent </w:t>
      </w:r>
      <w:r w:rsidR="000B7416" w:rsidRPr="00714B55">
        <w:rPr>
          <w:sz w:val="20"/>
          <w:szCs w:val="20"/>
        </w:rPr>
        <w:t>in</w:t>
      </w:r>
      <w:r w:rsidRPr="00714B55">
        <w:rPr>
          <w:sz w:val="20"/>
          <w:szCs w:val="20"/>
        </w:rPr>
        <w:t xml:space="preserve"> green </w:t>
      </w:r>
      <w:r w:rsidR="000B7416" w:rsidRPr="00714B55">
        <w:rPr>
          <w:sz w:val="20"/>
          <w:szCs w:val="20"/>
        </w:rPr>
        <w:t>chili</w:t>
      </w:r>
      <w:r w:rsidRPr="00714B55">
        <w:rPr>
          <w:sz w:val="20"/>
          <w:szCs w:val="20"/>
        </w:rPr>
        <w:t xml:space="preserve"> and 20 percent </w:t>
      </w:r>
      <w:r w:rsidR="000B7416" w:rsidRPr="00714B55">
        <w:rPr>
          <w:sz w:val="20"/>
          <w:szCs w:val="20"/>
        </w:rPr>
        <w:t>in</w:t>
      </w:r>
      <w:r w:rsidRPr="00714B55">
        <w:rPr>
          <w:sz w:val="20"/>
          <w:szCs w:val="20"/>
        </w:rPr>
        <w:t xml:space="preserve"> cucumber</w:t>
      </w:r>
      <w:r w:rsidR="000B7416" w:rsidRPr="00714B55">
        <w:rPr>
          <w:sz w:val="20"/>
          <w:szCs w:val="20"/>
        </w:rPr>
        <w:t xml:space="preserve"> sample</w:t>
      </w:r>
      <w:r w:rsidRPr="00714B55">
        <w:rPr>
          <w:sz w:val="20"/>
          <w:szCs w:val="20"/>
        </w:rPr>
        <w:t xml:space="preserve">. The isolates belonged to serogroups O4, O5, O11, O17, O20, O60, O63, O65, O69, O71, O116, O132, O138, O147, three rough strains and 10 untypable.  The isolates were subjected to PCR for detection of </w:t>
      </w:r>
      <w:r w:rsidRPr="00714B55">
        <w:rPr>
          <w:i/>
          <w:sz w:val="20"/>
          <w:szCs w:val="20"/>
        </w:rPr>
        <w:t>mdh, elt, est, stx</w:t>
      </w:r>
      <w:r w:rsidRPr="00714B55">
        <w:rPr>
          <w:sz w:val="20"/>
          <w:szCs w:val="20"/>
        </w:rPr>
        <w:t xml:space="preserve">1 and </w:t>
      </w:r>
      <w:r w:rsidRPr="00714B55">
        <w:rPr>
          <w:i/>
          <w:sz w:val="20"/>
          <w:szCs w:val="20"/>
        </w:rPr>
        <w:t>stx</w:t>
      </w:r>
      <w:r w:rsidRPr="00714B55">
        <w:rPr>
          <w:sz w:val="20"/>
          <w:szCs w:val="20"/>
        </w:rPr>
        <w:t xml:space="preserve">2 genes. The </w:t>
      </w:r>
      <w:r w:rsidRPr="00714B55">
        <w:rPr>
          <w:i/>
          <w:sz w:val="20"/>
          <w:szCs w:val="20"/>
        </w:rPr>
        <w:t>mdh</w:t>
      </w:r>
      <w:r w:rsidRPr="00714B55">
        <w:rPr>
          <w:sz w:val="20"/>
          <w:szCs w:val="20"/>
        </w:rPr>
        <w:t xml:space="preserve"> gene was amplified in all 43 isolates while </w:t>
      </w:r>
      <w:r w:rsidRPr="00714B55">
        <w:rPr>
          <w:i/>
          <w:sz w:val="20"/>
          <w:szCs w:val="20"/>
        </w:rPr>
        <w:t>elt</w:t>
      </w:r>
      <w:r w:rsidRPr="00714B55">
        <w:rPr>
          <w:sz w:val="20"/>
          <w:szCs w:val="20"/>
        </w:rPr>
        <w:t xml:space="preserve"> gene was detected in 30 isolates belonging to six different serogroups viz. O17, O60, O69, O138 and O147 and 7 untypable </w:t>
      </w:r>
      <w:r w:rsidRPr="00714B55">
        <w:rPr>
          <w:i/>
          <w:sz w:val="20"/>
          <w:szCs w:val="20"/>
        </w:rPr>
        <w:t>E. coli</w:t>
      </w:r>
      <w:r w:rsidRPr="00714B55">
        <w:rPr>
          <w:sz w:val="20"/>
          <w:szCs w:val="20"/>
        </w:rPr>
        <w:t xml:space="preserve">. The </w:t>
      </w:r>
      <w:r w:rsidRPr="00714B55">
        <w:rPr>
          <w:i/>
          <w:sz w:val="20"/>
          <w:szCs w:val="20"/>
        </w:rPr>
        <w:t>est</w:t>
      </w:r>
      <w:r w:rsidRPr="00714B55">
        <w:rPr>
          <w:sz w:val="20"/>
          <w:szCs w:val="20"/>
        </w:rPr>
        <w:t xml:space="preserve"> gene was </w:t>
      </w:r>
      <w:r w:rsidR="00B65BA0">
        <w:rPr>
          <w:sz w:val="20"/>
          <w:szCs w:val="20"/>
        </w:rPr>
        <w:t>exhibit</w:t>
      </w:r>
      <w:r w:rsidRPr="00714B55">
        <w:rPr>
          <w:sz w:val="20"/>
          <w:szCs w:val="20"/>
        </w:rPr>
        <w:t xml:space="preserve">ed </w:t>
      </w:r>
      <w:r w:rsidR="00B65BA0">
        <w:rPr>
          <w:sz w:val="20"/>
          <w:szCs w:val="20"/>
        </w:rPr>
        <w:t>by</w:t>
      </w:r>
      <w:r w:rsidRPr="00714B55">
        <w:rPr>
          <w:sz w:val="20"/>
          <w:szCs w:val="20"/>
        </w:rPr>
        <w:t xml:space="preserve"> 20 isolates belonging to five different serogroups viz. O17, O 60, O69, O138 and 3 rough strain and 5 untypable isolates, The amplification of </w:t>
      </w:r>
      <w:r w:rsidRPr="00714B55">
        <w:rPr>
          <w:i/>
          <w:sz w:val="20"/>
          <w:szCs w:val="20"/>
        </w:rPr>
        <w:t>stx</w:t>
      </w:r>
      <w:r w:rsidRPr="00714B55">
        <w:rPr>
          <w:sz w:val="20"/>
          <w:szCs w:val="20"/>
        </w:rPr>
        <w:t xml:space="preserve">1 gene was detected in only two isolates, both of O65 serogroup whereas, </w:t>
      </w:r>
      <w:r w:rsidRPr="00714B55">
        <w:rPr>
          <w:i/>
          <w:sz w:val="20"/>
          <w:szCs w:val="20"/>
        </w:rPr>
        <w:t>stx</w:t>
      </w:r>
      <w:r w:rsidRPr="00714B55">
        <w:rPr>
          <w:sz w:val="20"/>
          <w:szCs w:val="20"/>
        </w:rPr>
        <w:t xml:space="preserve">2 gene was </w:t>
      </w:r>
      <w:r w:rsidR="00F53B9E" w:rsidRPr="00714B55">
        <w:rPr>
          <w:sz w:val="20"/>
          <w:szCs w:val="20"/>
        </w:rPr>
        <w:t>observed</w:t>
      </w:r>
      <w:r w:rsidRPr="00714B55">
        <w:rPr>
          <w:sz w:val="20"/>
          <w:szCs w:val="20"/>
        </w:rPr>
        <w:t xml:space="preserve"> in 9 isolates belonging to serogroup O69 and 3 rough strains</w:t>
      </w:r>
      <w:r w:rsidR="00F53B9E" w:rsidRPr="00714B55">
        <w:rPr>
          <w:sz w:val="20"/>
          <w:szCs w:val="20"/>
        </w:rPr>
        <w:t>.</w:t>
      </w:r>
      <w:r w:rsidRPr="00714B55">
        <w:rPr>
          <w:sz w:val="20"/>
          <w:szCs w:val="20"/>
        </w:rPr>
        <w:t xml:space="preserve">  </w:t>
      </w:r>
    </w:p>
    <w:p w:rsidR="00433910" w:rsidRPr="00714B55" w:rsidRDefault="00433910" w:rsidP="00433910">
      <w:pPr>
        <w:widowControl/>
        <w:autoSpaceDE/>
        <w:autoSpaceDN/>
        <w:adjustRightInd/>
        <w:spacing w:after="200" w:line="276" w:lineRule="auto"/>
        <w:jc w:val="both"/>
        <w:rPr>
          <w:sz w:val="20"/>
          <w:szCs w:val="20"/>
        </w:rPr>
      </w:pPr>
    </w:p>
    <w:p w:rsidR="00433910" w:rsidRPr="00714B55" w:rsidRDefault="00433910" w:rsidP="00433910">
      <w:pPr>
        <w:widowControl/>
        <w:autoSpaceDE/>
        <w:autoSpaceDN/>
        <w:adjustRightInd/>
        <w:spacing w:after="200" w:line="276" w:lineRule="auto"/>
        <w:jc w:val="both"/>
        <w:rPr>
          <w:sz w:val="20"/>
          <w:szCs w:val="20"/>
        </w:rPr>
      </w:pPr>
    </w:p>
    <w:p w:rsidR="00433910" w:rsidRPr="00714B55" w:rsidRDefault="00433910" w:rsidP="00433910">
      <w:pPr>
        <w:widowControl/>
        <w:autoSpaceDE/>
        <w:autoSpaceDN/>
        <w:adjustRightInd/>
        <w:spacing w:after="200" w:line="276" w:lineRule="auto"/>
        <w:jc w:val="both"/>
        <w:rPr>
          <w:sz w:val="20"/>
          <w:szCs w:val="20"/>
        </w:rPr>
      </w:pPr>
    </w:p>
    <w:p w:rsidR="00433910" w:rsidRDefault="00433910" w:rsidP="00433910">
      <w:pPr>
        <w:widowControl/>
        <w:pBdr>
          <w:bottom w:val="single" w:sz="12" w:space="1" w:color="auto"/>
        </w:pBdr>
        <w:autoSpaceDE/>
        <w:autoSpaceDN/>
        <w:adjustRightInd/>
        <w:jc w:val="both"/>
        <w:rPr>
          <w:sz w:val="20"/>
          <w:szCs w:val="20"/>
        </w:rPr>
      </w:pPr>
      <w:r w:rsidRPr="00714B55">
        <w:rPr>
          <w:sz w:val="20"/>
          <w:szCs w:val="20"/>
        </w:rPr>
        <w:t xml:space="preserve">Key Words:  </w:t>
      </w:r>
      <w:r w:rsidRPr="00714B55">
        <w:rPr>
          <w:i/>
          <w:sz w:val="20"/>
          <w:szCs w:val="20"/>
        </w:rPr>
        <w:t>E. coli</w:t>
      </w:r>
      <w:r w:rsidRPr="00714B55">
        <w:rPr>
          <w:sz w:val="20"/>
          <w:szCs w:val="20"/>
        </w:rPr>
        <w:t>, vegetables, Polymerase chain reaction, virulence genes.</w:t>
      </w:r>
    </w:p>
    <w:p w:rsidR="00030E54" w:rsidRPr="00074FDA" w:rsidRDefault="00030E54" w:rsidP="00030E54">
      <w:pPr>
        <w:pBdr>
          <w:bottom w:val="single" w:sz="12" w:space="1" w:color="auto"/>
        </w:pBdr>
        <w:spacing w:line="360" w:lineRule="auto"/>
        <w:ind w:left="1800" w:hanging="1800"/>
        <w:jc w:val="both"/>
      </w:pP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sz w:val="20"/>
          <w:szCs w:val="20"/>
        </w:rPr>
        <w:softHyphen/>
      </w:r>
      <w:r w:rsidRPr="00030E54">
        <w:rPr>
          <w:b/>
        </w:rPr>
        <w:t xml:space="preserve"> </w:t>
      </w:r>
    </w:p>
    <w:p w:rsidR="00030E54" w:rsidRPr="00074FDA" w:rsidRDefault="00030E54" w:rsidP="00030E54">
      <w:pPr>
        <w:jc w:val="both"/>
        <w:rPr>
          <w:b/>
          <w:color w:val="000000"/>
        </w:rPr>
      </w:pPr>
      <w:r w:rsidRPr="00074FDA">
        <w:rPr>
          <w:b/>
          <w:color w:val="000000"/>
          <w:vertAlign w:val="superscript"/>
        </w:rPr>
        <w:t>*</w:t>
      </w:r>
      <w:r w:rsidRPr="00074FDA">
        <w:rPr>
          <w:b/>
          <w:color w:val="000000"/>
        </w:rPr>
        <w:t>Address for correspondence:</w:t>
      </w:r>
    </w:p>
    <w:p w:rsidR="00030E54" w:rsidRDefault="00030E54" w:rsidP="00030E54">
      <w:pPr>
        <w:jc w:val="both"/>
        <w:outlineLvl w:val="0"/>
        <w:rPr>
          <w:b/>
          <w:color w:val="000000"/>
        </w:rPr>
      </w:pPr>
      <w:r w:rsidRPr="00074FDA">
        <w:rPr>
          <w:b/>
          <w:color w:val="000000"/>
        </w:rPr>
        <w:t xml:space="preserve">E mail: </w:t>
      </w:r>
      <w:hyperlink r:id="rId8" w:history="1">
        <w:r w:rsidRPr="007E644A">
          <w:rPr>
            <w:rStyle w:val="Hyperlink"/>
            <w:b/>
          </w:rPr>
          <w:t>namitajoshivet@gmail.com</w:t>
        </w:r>
      </w:hyperlink>
    </w:p>
    <w:p w:rsidR="00030E54" w:rsidRDefault="00030E54" w:rsidP="00030E54">
      <w:pPr>
        <w:jc w:val="both"/>
        <w:outlineLvl w:val="0"/>
        <w:rPr>
          <w:b/>
          <w:color w:val="000000"/>
        </w:rPr>
      </w:pPr>
      <w:r w:rsidRPr="00074FDA">
        <w:rPr>
          <w:b/>
          <w:color w:val="000000"/>
          <w:vertAlign w:val="superscript"/>
        </w:rPr>
        <w:t>1</w:t>
      </w:r>
      <w:r w:rsidRPr="00074FDA">
        <w:rPr>
          <w:b/>
          <w:color w:val="000000"/>
        </w:rPr>
        <w:t xml:space="preserve"> Department of Veterinary </w:t>
      </w:r>
      <w:r>
        <w:rPr>
          <w:b/>
          <w:color w:val="000000"/>
        </w:rPr>
        <w:t>Microbiology</w:t>
      </w:r>
      <w:r w:rsidRPr="00074FDA">
        <w:rPr>
          <w:b/>
          <w:color w:val="000000"/>
        </w:rPr>
        <w:t>.</w:t>
      </w:r>
    </w:p>
    <w:p w:rsidR="00030E54" w:rsidRPr="00030E54" w:rsidRDefault="00030E54" w:rsidP="00030E54">
      <w:pPr>
        <w:widowControl/>
        <w:autoSpaceDE/>
        <w:autoSpaceDN/>
        <w:adjustRightInd/>
        <w:jc w:val="both"/>
        <w:rPr>
          <w:b/>
        </w:rPr>
      </w:pPr>
      <w:r w:rsidRPr="00030E54">
        <w:rPr>
          <w:b/>
          <w:vertAlign w:val="superscript"/>
        </w:rPr>
        <w:t>2</w:t>
      </w:r>
      <w:r w:rsidRPr="00030E54">
        <w:rPr>
          <w:b/>
        </w:rPr>
        <w:t xml:space="preserve"> Department of Animal Husbandry (Govt. of India)</w:t>
      </w:r>
      <w:r>
        <w:rPr>
          <w:b/>
        </w:rPr>
        <w:t>.</w:t>
      </w:r>
    </w:p>
    <w:p w:rsidR="00433910" w:rsidRPr="00714B55" w:rsidRDefault="00433910" w:rsidP="00433910">
      <w:pPr>
        <w:widowControl/>
        <w:autoSpaceDE/>
        <w:autoSpaceDN/>
        <w:adjustRightInd/>
        <w:spacing w:after="200" w:line="276" w:lineRule="auto"/>
        <w:jc w:val="both"/>
        <w:rPr>
          <w:sz w:val="20"/>
          <w:szCs w:val="20"/>
        </w:rPr>
      </w:pPr>
      <w:r w:rsidRPr="00714B55">
        <w:rPr>
          <w:sz w:val="20"/>
          <w:szCs w:val="20"/>
        </w:rPr>
        <w:br w:type="page"/>
      </w:r>
    </w:p>
    <w:p w:rsidR="00030E54" w:rsidRDefault="00433910" w:rsidP="00433910">
      <w:pPr>
        <w:shd w:val="clear" w:color="auto" w:fill="FFFFFF"/>
        <w:spacing w:line="360" w:lineRule="auto"/>
        <w:ind w:firstLine="1440"/>
        <w:jc w:val="both"/>
        <w:rPr>
          <w:sz w:val="20"/>
          <w:szCs w:val="20"/>
        </w:rPr>
      </w:pPr>
      <w:r w:rsidRPr="00714B55">
        <w:rPr>
          <w:sz w:val="20"/>
          <w:szCs w:val="20"/>
        </w:rPr>
        <w:lastRenderedPageBreak/>
        <w:t>The use of animal manure for cultivation is a common practice and it is still considered to be better and safer than chemical fertilizers in India. Recently, association between fresh vegetables and outbreaks of food borne</w:t>
      </w:r>
      <w:r w:rsidRPr="00714B55">
        <w:rPr>
          <w:sz w:val="20"/>
          <w:szCs w:val="20"/>
          <w:vertAlign w:val="superscript"/>
        </w:rPr>
        <w:t xml:space="preserve"> </w:t>
      </w:r>
      <w:r w:rsidRPr="00714B55">
        <w:rPr>
          <w:sz w:val="20"/>
          <w:szCs w:val="20"/>
        </w:rPr>
        <w:t>infections has led to greater concern about contamination of</w:t>
      </w:r>
      <w:r w:rsidRPr="00714B55">
        <w:rPr>
          <w:sz w:val="20"/>
          <w:szCs w:val="20"/>
          <w:vertAlign w:val="superscript"/>
        </w:rPr>
        <w:t xml:space="preserve"> </w:t>
      </w:r>
      <w:r w:rsidRPr="00714B55">
        <w:rPr>
          <w:sz w:val="20"/>
          <w:szCs w:val="20"/>
        </w:rPr>
        <w:t xml:space="preserve">vegetables with fecal pathogenic bacteria and safety of using animal manures as fertilizer in vegetable production (Pell, 1997; </w:t>
      </w:r>
      <w:hyperlink r:id="rId9" w:anchor="R14#R14" w:history="1">
        <w:r w:rsidRPr="00714B55">
          <w:rPr>
            <w:bCs/>
            <w:sz w:val="20"/>
            <w:szCs w:val="20"/>
          </w:rPr>
          <w:t>Tauxe</w:t>
        </w:r>
      </w:hyperlink>
      <w:r w:rsidRPr="00714B55">
        <w:rPr>
          <w:sz w:val="20"/>
          <w:szCs w:val="20"/>
        </w:rPr>
        <w:t xml:space="preserve"> </w:t>
      </w:r>
      <w:r w:rsidRPr="00714B55">
        <w:rPr>
          <w:i/>
          <w:sz w:val="20"/>
          <w:szCs w:val="20"/>
        </w:rPr>
        <w:t>et al</w:t>
      </w:r>
      <w:r w:rsidRPr="00714B55">
        <w:rPr>
          <w:sz w:val="20"/>
          <w:szCs w:val="20"/>
        </w:rPr>
        <w:t xml:space="preserve">., 1997). The animal manure contains number of bacteria that are zoonotic, such as </w:t>
      </w:r>
      <w:r w:rsidRPr="00714B55">
        <w:rPr>
          <w:i/>
          <w:iCs/>
          <w:sz w:val="20"/>
          <w:szCs w:val="20"/>
        </w:rPr>
        <w:t>Escherichia coli,</w:t>
      </w:r>
      <w:r w:rsidRPr="00714B55">
        <w:rPr>
          <w:sz w:val="20"/>
          <w:szCs w:val="20"/>
        </w:rPr>
        <w:t xml:space="preserve"> </w:t>
      </w:r>
      <w:r w:rsidRPr="00714B55">
        <w:rPr>
          <w:i/>
          <w:iCs/>
          <w:sz w:val="20"/>
          <w:szCs w:val="20"/>
        </w:rPr>
        <w:t>Campylobacter</w:t>
      </w:r>
      <w:r w:rsidRPr="00714B55">
        <w:rPr>
          <w:sz w:val="20"/>
          <w:szCs w:val="20"/>
        </w:rPr>
        <w:t xml:space="preserve"> spp., </w:t>
      </w:r>
    </w:p>
    <w:p w:rsidR="00433910" w:rsidRPr="00714B55" w:rsidRDefault="00433910" w:rsidP="00433910">
      <w:pPr>
        <w:shd w:val="clear" w:color="auto" w:fill="FFFFFF"/>
        <w:spacing w:line="360" w:lineRule="auto"/>
        <w:ind w:firstLine="1440"/>
        <w:jc w:val="both"/>
        <w:rPr>
          <w:sz w:val="20"/>
          <w:szCs w:val="20"/>
        </w:rPr>
      </w:pPr>
      <w:r w:rsidRPr="00714B55">
        <w:rPr>
          <w:i/>
          <w:sz w:val="20"/>
          <w:szCs w:val="20"/>
        </w:rPr>
        <w:t>Salmonella</w:t>
      </w:r>
      <w:r w:rsidRPr="00714B55">
        <w:rPr>
          <w:sz w:val="20"/>
          <w:szCs w:val="20"/>
        </w:rPr>
        <w:t xml:space="preserve"> spp. and </w:t>
      </w:r>
      <w:r w:rsidRPr="00714B55">
        <w:rPr>
          <w:i/>
          <w:iCs/>
          <w:sz w:val="20"/>
          <w:szCs w:val="20"/>
        </w:rPr>
        <w:t>Mycobacterium</w:t>
      </w:r>
      <w:r w:rsidRPr="00714B55">
        <w:rPr>
          <w:sz w:val="20"/>
          <w:szCs w:val="20"/>
          <w:vertAlign w:val="superscript"/>
        </w:rPr>
        <w:t xml:space="preserve"> </w:t>
      </w:r>
      <w:r w:rsidRPr="00714B55">
        <w:rPr>
          <w:sz w:val="20"/>
          <w:szCs w:val="20"/>
        </w:rPr>
        <w:t>spp. (</w:t>
      </w:r>
      <w:r w:rsidRPr="00714B55">
        <w:rPr>
          <w:rStyle w:val="Strong"/>
          <w:b w:val="0"/>
          <w:sz w:val="20"/>
          <w:szCs w:val="20"/>
        </w:rPr>
        <w:t xml:space="preserve">McGarvey </w:t>
      </w:r>
      <w:r w:rsidRPr="00714B55">
        <w:rPr>
          <w:rStyle w:val="Strong"/>
          <w:b w:val="0"/>
          <w:i/>
          <w:sz w:val="20"/>
          <w:szCs w:val="20"/>
        </w:rPr>
        <w:t>et al</w:t>
      </w:r>
      <w:r w:rsidRPr="00714B55">
        <w:rPr>
          <w:rStyle w:val="Strong"/>
          <w:b w:val="0"/>
          <w:sz w:val="20"/>
          <w:szCs w:val="20"/>
        </w:rPr>
        <w:t>., 2004</w:t>
      </w:r>
      <w:r w:rsidRPr="00714B55">
        <w:rPr>
          <w:sz w:val="20"/>
          <w:szCs w:val="20"/>
        </w:rPr>
        <w:t>). Therefore, it is imperative to test the vegetables for indicator bacteria that are</w:t>
      </w:r>
      <w:r w:rsidRPr="00714B55">
        <w:rPr>
          <w:sz w:val="20"/>
          <w:szCs w:val="20"/>
          <w:vertAlign w:val="superscript"/>
        </w:rPr>
        <w:t xml:space="preserve"> </w:t>
      </w:r>
      <w:r w:rsidRPr="00714B55">
        <w:rPr>
          <w:sz w:val="20"/>
          <w:szCs w:val="20"/>
        </w:rPr>
        <w:t>always present in bovine manure and have survival characteristics</w:t>
      </w:r>
      <w:r w:rsidRPr="00714B55">
        <w:rPr>
          <w:sz w:val="20"/>
          <w:szCs w:val="20"/>
          <w:vertAlign w:val="superscript"/>
        </w:rPr>
        <w:t xml:space="preserve"> </w:t>
      </w:r>
      <w:r w:rsidRPr="00714B55">
        <w:rPr>
          <w:sz w:val="20"/>
          <w:szCs w:val="20"/>
        </w:rPr>
        <w:t>comparable to those of fecal enteric pathogens.</w:t>
      </w:r>
      <w:r w:rsidR="00B65BA0" w:rsidRPr="00B65BA0">
        <w:rPr>
          <w:i/>
          <w:sz w:val="28"/>
          <w:szCs w:val="28"/>
        </w:rPr>
        <w:t xml:space="preserve"> </w:t>
      </w:r>
      <w:r w:rsidR="00B65BA0" w:rsidRPr="00B65BA0">
        <w:rPr>
          <w:i/>
          <w:sz w:val="20"/>
          <w:szCs w:val="20"/>
        </w:rPr>
        <w:t xml:space="preserve">E. </w:t>
      </w:r>
      <w:r w:rsidR="00FB2241" w:rsidRPr="00B65BA0">
        <w:rPr>
          <w:i/>
          <w:sz w:val="20"/>
          <w:szCs w:val="20"/>
        </w:rPr>
        <w:t>coli</w:t>
      </w:r>
      <w:r w:rsidR="00FB2241">
        <w:rPr>
          <w:i/>
          <w:sz w:val="20"/>
          <w:szCs w:val="20"/>
        </w:rPr>
        <w:t xml:space="preserve"> </w:t>
      </w:r>
      <w:r w:rsidR="00FB2241" w:rsidRPr="00B65BA0">
        <w:rPr>
          <w:sz w:val="20"/>
          <w:szCs w:val="20"/>
        </w:rPr>
        <w:t>is</w:t>
      </w:r>
      <w:r w:rsidR="00B65BA0" w:rsidRPr="00B65BA0">
        <w:rPr>
          <w:sz w:val="20"/>
          <w:szCs w:val="20"/>
        </w:rPr>
        <w:t xml:space="preserve"> </w:t>
      </w:r>
      <w:r w:rsidR="00B65BA0">
        <w:rPr>
          <w:sz w:val="20"/>
          <w:szCs w:val="20"/>
        </w:rPr>
        <w:t>one of the</w:t>
      </w:r>
      <w:r w:rsidR="00B65BA0" w:rsidRPr="00B65BA0">
        <w:rPr>
          <w:sz w:val="20"/>
          <w:szCs w:val="20"/>
        </w:rPr>
        <w:t xml:space="preserve"> important </w:t>
      </w:r>
      <w:r w:rsidR="00B65BA0" w:rsidRPr="00714B55">
        <w:rPr>
          <w:sz w:val="20"/>
          <w:szCs w:val="20"/>
        </w:rPr>
        <w:t>enteric pathogens</w:t>
      </w:r>
      <w:r w:rsidR="00B65BA0" w:rsidRPr="00B65BA0">
        <w:rPr>
          <w:sz w:val="20"/>
          <w:szCs w:val="20"/>
        </w:rPr>
        <w:t xml:space="preserve"> </w:t>
      </w:r>
      <w:r w:rsidR="00B65BA0">
        <w:rPr>
          <w:sz w:val="20"/>
          <w:szCs w:val="20"/>
        </w:rPr>
        <w:t>among</w:t>
      </w:r>
      <w:r w:rsidR="00B65BA0" w:rsidRPr="00B65BA0">
        <w:rPr>
          <w:sz w:val="20"/>
          <w:szCs w:val="20"/>
        </w:rPr>
        <w:t xml:space="preserve"> the intestinal microflora of human and warm-blooded mammals.</w:t>
      </w:r>
      <w:r w:rsidRPr="00B65BA0">
        <w:rPr>
          <w:sz w:val="20"/>
          <w:szCs w:val="20"/>
        </w:rPr>
        <w:t xml:space="preserve">  </w:t>
      </w:r>
      <w:r w:rsidRPr="00714B55">
        <w:rPr>
          <w:sz w:val="20"/>
          <w:szCs w:val="20"/>
        </w:rPr>
        <w:t xml:space="preserve">Present study was designed to study </w:t>
      </w:r>
      <w:r w:rsidRPr="00714B55">
        <w:rPr>
          <w:i/>
          <w:sz w:val="20"/>
          <w:szCs w:val="20"/>
        </w:rPr>
        <w:t>E. coli</w:t>
      </w:r>
      <w:r w:rsidRPr="00714B55">
        <w:rPr>
          <w:sz w:val="20"/>
          <w:szCs w:val="20"/>
        </w:rPr>
        <w:t xml:space="preserve"> contamination of vegetables that are generally consumed raw or served as salad on dining table by conventional and molecular methods. </w:t>
      </w:r>
    </w:p>
    <w:p w:rsidR="00433910" w:rsidRPr="00714B55" w:rsidRDefault="00433910" w:rsidP="00433910">
      <w:pPr>
        <w:spacing w:line="360" w:lineRule="auto"/>
        <w:jc w:val="both"/>
        <w:rPr>
          <w:b/>
          <w:sz w:val="20"/>
          <w:szCs w:val="20"/>
        </w:rPr>
      </w:pPr>
      <w:r w:rsidRPr="00714B55">
        <w:rPr>
          <w:b/>
          <w:sz w:val="20"/>
          <w:szCs w:val="20"/>
        </w:rPr>
        <w:t>Materials and Methods</w:t>
      </w:r>
    </w:p>
    <w:p w:rsidR="00433910" w:rsidRPr="00714B55" w:rsidRDefault="00433910" w:rsidP="00433910">
      <w:pPr>
        <w:spacing w:line="360" w:lineRule="auto"/>
        <w:jc w:val="both"/>
        <w:rPr>
          <w:b/>
          <w:sz w:val="20"/>
          <w:szCs w:val="20"/>
        </w:rPr>
      </w:pPr>
      <w:r w:rsidRPr="00714B55">
        <w:rPr>
          <w:b/>
          <w:sz w:val="20"/>
          <w:szCs w:val="20"/>
        </w:rPr>
        <w:t xml:space="preserve">Collection and preparation of Samples </w:t>
      </w:r>
    </w:p>
    <w:p w:rsidR="00433910" w:rsidRPr="00714B55" w:rsidRDefault="00433910" w:rsidP="00433910">
      <w:pPr>
        <w:spacing w:line="360" w:lineRule="auto"/>
        <w:ind w:firstLine="1440"/>
        <w:jc w:val="both"/>
        <w:rPr>
          <w:sz w:val="20"/>
          <w:szCs w:val="20"/>
        </w:rPr>
      </w:pPr>
      <w:r w:rsidRPr="00714B55">
        <w:rPr>
          <w:sz w:val="20"/>
          <w:szCs w:val="20"/>
        </w:rPr>
        <w:t xml:space="preserve">The study was conducted on the vegetables that are generally consumed raw, as salad.  Total 80 samples consisting </w:t>
      </w:r>
      <w:r w:rsidR="003F6EEE" w:rsidRPr="00714B55">
        <w:rPr>
          <w:sz w:val="20"/>
          <w:szCs w:val="20"/>
        </w:rPr>
        <w:t>15</w:t>
      </w:r>
      <w:r w:rsidRPr="00714B55">
        <w:rPr>
          <w:sz w:val="20"/>
          <w:szCs w:val="20"/>
        </w:rPr>
        <w:t xml:space="preserve"> each of tomato,</w:t>
      </w:r>
      <w:r w:rsidR="003F6EEE" w:rsidRPr="00714B55">
        <w:rPr>
          <w:sz w:val="20"/>
          <w:szCs w:val="20"/>
        </w:rPr>
        <w:t xml:space="preserve"> cucumber</w:t>
      </w:r>
      <w:r w:rsidRPr="00714B55">
        <w:rPr>
          <w:sz w:val="20"/>
          <w:szCs w:val="20"/>
        </w:rPr>
        <w:t xml:space="preserve">, radish and coriander leaves and </w:t>
      </w:r>
      <w:r w:rsidR="003F6EEE" w:rsidRPr="00714B55">
        <w:rPr>
          <w:sz w:val="20"/>
          <w:szCs w:val="20"/>
        </w:rPr>
        <w:t>2</w:t>
      </w:r>
      <w:r w:rsidRPr="00714B55">
        <w:rPr>
          <w:sz w:val="20"/>
          <w:szCs w:val="20"/>
        </w:rPr>
        <w:t xml:space="preserve">0 samples of </w:t>
      </w:r>
      <w:r w:rsidR="003F6EEE" w:rsidRPr="00714B55">
        <w:rPr>
          <w:sz w:val="20"/>
          <w:szCs w:val="20"/>
        </w:rPr>
        <w:t xml:space="preserve">green chilies </w:t>
      </w:r>
      <w:r w:rsidRPr="00714B55">
        <w:rPr>
          <w:sz w:val="20"/>
          <w:szCs w:val="20"/>
        </w:rPr>
        <w:t>were collected from the local retail shops. The samples were collected in sterile polybags and brought to laboratory. In laboratory, the samples were washed with sterile PBS under sterile conditions and the washings were allowed to stand for ten minutes.  The supernatant was discarded; the sediment was collected in sterile glass vials and stored at 4</w:t>
      </w:r>
      <w:r w:rsidRPr="00714B55">
        <w:rPr>
          <w:sz w:val="20"/>
          <w:szCs w:val="20"/>
          <w:vertAlign w:val="superscript"/>
        </w:rPr>
        <w:t>O</w:t>
      </w:r>
      <w:r w:rsidRPr="00714B55">
        <w:rPr>
          <w:sz w:val="20"/>
          <w:szCs w:val="20"/>
        </w:rPr>
        <w:t xml:space="preserve">C until processed for isolation of </w:t>
      </w:r>
      <w:r w:rsidRPr="00714B55">
        <w:rPr>
          <w:i/>
          <w:sz w:val="20"/>
          <w:szCs w:val="20"/>
        </w:rPr>
        <w:t>E. coli</w:t>
      </w:r>
      <w:r w:rsidRPr="00714B55">
        <w:rPr>
          <w:sz w:val="20"/>
          <w:szCs w:val="20"/>
        </w:rPr>
        <w:t>.</w:t>
      </w:r>
    </w:p>
    <w:p w:rsidR="00433910" w:rsidRPr="00714B55" w:rsidRDefault="00433910" w:rsidP="00433910">
      <w:pPr>
        <w:spacing w:line="360" w:lineRule="auto"/>
        <w:ind w:left="360" w:hanging="360"/>
        <w:jc w:val="both"/>
        <w:rPr>
          <w:sz w:val="20"/>
          <w:szCs w:val="20"/>
        </w:rPr>
      </w:pPr>
      <w:r w:rsidRPr="00714B55">
        <w:rPr>
          <w:b/>
          <w:sz w:val="20"/>
          <w:szCs w:val="20"/>
        </w:rPr>
        <w:t xml:space="preserve">Isolation and identification of </w:t>
      </w:r>
      <w:r w:rsidRPr="00714B55">
        <w:rPr>
          <w:b/>
          <w:i/>
          <w:sz w:val="20"/>
          <w:szCs w:val="20"/>
        </w:rPr>
        <w:t>E. coli</w:t>
      </w:r>
    </w:p>
    <w:p w:rsidR="00433910" w:rsidRPr="00714B55" w:rsidRDefault="00433910" w:rsidP="00FB2241">
      <w:pPr>
        <w:spacing w:line="360" w:lineRule="auto"/>
        <w:ind w:firstLine="1440"/>
        <w:jc w:val="both"/>
        <w:rPr>
          <w:sz w:val="20"/>
          <w:szCs w:val="20"/>
        </w:rPr>
      </w:pPr>
      <w:r w:rsidRPr="00714B55">
        <w:rPr>
          <w:sz w:val="20"/>
          <w:szCs w:val="20"/>
        </w:rPr>
        <w:t>The enrichment was done by inoculating a loop full of the sediment into Mac Conkey lactose broth at 37</w:t>
      </w:r>
      <w:r w:rsidRPr="00714B55">
        <w:rPr>
          <w:sz w:val="20"/>
          <w:szCs w:val="20"/>
          <w:vertAlign w:val="superscript"/>
        </w:rPr>
        <w:t>0</w:t>
      </w:r>
      <w:r w:rsidRPr="00714B55">
        <w:rPr>
          <w:sz w:val="20"/>
          <w:szCs w:val="20"/>
        </w:rPr>
        <w:t>C for 18 hr and then streaked on Mac Conkey Lactose Agar (MLA).  Following 24 hr incubation at 37</w:t>
      </w:r>
      <w:r w:rsidRPr="00714B55">
        <w:rPr>
          <w:sz w:val="20"/>
          <w:szCs w:val="20"/>
          <w:vertAlign w:val="superscript"/>
        </w:rPr>
        <w:t>0</w:t>
      </w:r>
      <w:r w:rsidRPr="00714B55">
        <w:rPr>
          <w:sz w:val="20"/>
          <w:szCs w:val="20"/>
        </w:rPr>
        <w:t>C, the lactose fermenting rose-pink colonies were picked up and streaked onto Eosin Methylene Blue (EMB) agar plates.  The samples producing a greenish metallic sheen on EMB plates after 24 hr incubation at 37</w:t>
      </w:r>
      <w:r w:rsidRPr="00714B55">
        <w:rPr>
          <w:sz w:val="20"/>
          <w:szCs w:val="20"/>
          <w:vertAlign w:val="superscript"/>
        </w:rPr>
        <w:t>0</w:t>
      </w:r>
      <w:r w:rsidRPr="00714B55">
        <w:rPr>
          <w:sz w:val="20"/>
          <w:szCs w:val="20"/>
        </w:rPr>
        <w:t xml:space="preserve">C, were transferred on to Nutrient Agar slants and further processed for biochemical identification as described by Cruickshank </w:t>
      </w:r>
      <w:r w:rsidRPr="00714B55">
        <w:rPr>
          <w:i/>
          <w:iCs/>
          <w:sz w:val="20"/>
          <w:szCs w:val="20"/>
        </w:rPr>
        <w:t>et al.</w:t>
      </w:r>
      <w:r w:rsidRPr="00714B55">
        <w:rPr>
          <w:sz w:val="20"/>
          <w:szCs w:val="20"/>
        </w:rPr>
        <w:t xml:space="preserve"> (1975).  The isolates were identified on the basis of their cultural, morphological and biochemical characters </w:t>
      </w:r>
      <w:r w:rsidR="003F6EEE" w:rsidRPr="00714B55">
        <w:rPr>
          <w:sz w:val="20"/>
          <w:szCs w:val="20"/>
        </w:rPr>
        <w:t>as per Edwards and Ewing (1972) and those</w:t>
      </w:r>
      <w:r w:rsidRPr="00714B55">
        <w:rPr>
          <w:sz w:val="20"/>
          <w:szCs w:val="20"/>
        </w:rPr>
        <w:t xml:space="preserve"> preliminarily </w:t>
      </w:r>
      <w:r w:rsidR="003F6EEE" w:rsidRPr="00714B55">
        <w:rPr>
          <w:sz w:val="20"/>
          <w:szCs w:val="20"/>
        </w:rPr>
        <w:t>screened out</w:t>
      </w:r>
      <w:r w:rsidRPr="00714B55">
        <w:rPr>
          <w:sz w:val="20"/>
          <w:szCs w:val="20"/>
        </w:rPr>
        <w:t xml:space="preserve"> as </w:t>
      </w:r>
      <w:r w:rsidRPr="00714B55">
        <w:rPr>
          <w:i/>
          <w:iCs/>
          <w:sz w:val="20"/>
          <w:szCs w:val="20"/>
        </w:rPr>
        <w:t>E. coli</w:t>
      </w:r>
      <w:r w:rsidRPr="00714B55">
        <w:rPr>
          <w:sz w:val="20"/>
          <w:szCs w:val="20"/>
        </w:rPr>
        <w:t xml:space="preserve"> were serotyped at National </w:t>
      </w:r>
      <w:r w:rsidRPr="00714B55">
        <w:rPr>
          <w:i/>
          <w:sz w:val="20"/>
          <w:szCs w:val="20"/>
        </w:rPr>
        <w:t>Salmonella</w:t>
      </w:r>
      <w:r w:rsidRPr="00714B55">
        <w:rPr>
          <w:sz w:val="20"/>
          <w:szCs w:val="20"/>
        </w:rPr>
        <w:t xml:space="preserve"> and </w:t>
      </w:r>
      <w:r w:rsidRPr="00714B55">
        <w:rPr>
          <w:i/>
          <w:sz w:val="20"/>
          <w:szCs w:val="20"/>
        </w:rPr>
        <w:t>Escherichia</w:t>
      </w:r>
      <w:r w:rsidRPr="00714B55">
        <w:rPr>
          <w:sz w:val="20"/>
          <w:szCs w:val="20"/>
        </w:rPr>
        <w:t xml:space="preserve"> Center, Central Research Institute, Kasauli, H.P., India.</w:t>
      </w:r>
    </w:p>
    <w:p w:rsidR="00433910" w:rsidRPr="00714B55" w:rsidRDefault="00433910" w:rsidP="00FB2241">
      <w:pPr>
        <w:tabs>
          <w:tab w:val="left" w:pos="1440"/>
        </w:tabs>
        <w:spacing w:line="360" w:lineRule="auto"/>
        <w:jc w:val="both"/>
        <w:rPr>
          <w:b/>
          <w:sz w:val="20"/>
          <w:szCs w:val="20"/>
        </w:rPr>
      </w:pPr>
      <w:r w:rsidRPr="00714B55">
        <w:rPr>
          <w:b/>
          <w:sz w:val="20"/>
          <w:szCs w:val="20"/>
        </w:rPr>
        <w:t>Preparation of DNA Template</w:t>
      </w:r>
    </w:p>
    <w:p w:rsidR="00433910" w:rsidRPr="00714B55" w:rsidRDefault="00433910" w:rsidP="00FB2241">
      <w:pPr>
        <w:tabs>
          <w:tab w:val="left" w:pos="1440"/>
        </w:tabs>
        <w:spacing w:line="360" w:lineRule="auto"/>
        <w:ind w:firstLine="1418"/>
        <w:jc w:val="both"/>
        <w:rPr>
          <w:sz w:val="20"/>
          <w:szCs w:val="20"/>
        </w:rPr>
      </w:pPr>
      <w:r w:rsidRPr="00714B55">
        <w:rPr>
          <w:sz w:val="20"/>
          <w:szCs w:val="20"/>
        </w:rPr>
        <w:t xml:space="preserve">The snap chill technique described by Ibenyassine </w:t>
      </w:r>
      <w:r w:rsidRPr="00714B55">
        <w:rPr>
          <w:i/>
          <w:sz w:val="20"/>
          <w:szCs w:val="20"/>
        </w:rPr>
        <w:t>et al.</w:t>
      </w:r>
      <w:r w:rsidRPr="00714B55">
        <w:rPr>
          <w:sz w:val="20"/>
          <w:szCs w:val="20"/>
        </w:rPr>
        <w:t xml:space="preserve"> (2007) was used for preparation of DNA template for amplification of virulence genes. For this, 2 ml nutrient broth culture of the field isolates was centrifuged at 4,000 rpm for 15 min. The supernatant was discarded; the pellet was suspended in 1ml of sterile triple glass distilled water (TGDW) and centrifuged further for 15min.  The resultant pellet was suspended in 1 ml of TE buffer (pH 8.0) and centrifuged at 9,000 rpm for 6 min. The pellet so obtained was re-suspended in 500 µl of sterile TGDW, boiled for 10 min in a boiling water bath and then rapidly chilled at -20</w:t>
      </w:r>
      <w:r w:rsidRPr="00714B55">
        <w:rPr>
          <w:sz w:val="20"/>
          <w:szCs w:val="20"/>
          <w:vertAlign w:val="superscript"/>
        </w:rPr>
        <w:t>0</w:t>
      </w:r>
      <w:r w:rsidRPr="00714B55">
        <w:rPr>
          <w:sz w:val="20"/>
          <w:szCs w:val="20"/>
        </w:rPr>
        <w:t>C. The supernatant was directly used as a template for further amplification of target sequence.</w:t>
      </w:r>
    </w:p>
    <w:p w:rsidR="00433910" w:rsidRPr="00714B55" w:rsidRDefault="00433910" w:rsidP="00433910">
      <w:pPr>
        <w:tabs>
          <w:tab w:val="left" w:pos="1440"/>
        </w:tabs>
        <w:spacing w:line="360" w:lineRule="auto"/>
        <w:jc w:val="both"/>
        <w:rPr>
          <w:b/>
          <w:sz w:val="20"/>
          <w:szCs w:val="20"/>
        </w:rPr>
      </w:pPr>
      <w:r w:rsidRPr="00714B55">
        <w:rPr>
          <w:b/>
          <w:sz w:val="20"/>
          <w:szCs w:val="20"/>
        </w:rPr>
        <w:t>Primers</w:t>
      </w:r>
    </w:p>
    <w:p w:rsidR="00433910" w:rsidRPr="00714B55" w:rsidRDefault="00433910" w:rsidP="00433910">
      <w:pPr>
        <w:tabs>
          <w:tab w:val="left" w:pos="1440"/>
        </w:tabs>
        <w:spacing w:line="360" w:lineRule="auto"/>
        <w:ind w:firstLine="1418"/>
        <w:jc w:val="both"/>
        <w:rPr>
          <w:sz w:val="20"/>
          <w:szCs w:val="20"/>
        </w:rPr>
      </w:pPr>
      <w:r w:rsidRPr="00714B55">
        <w:rPr>
          <w:sz w:val="20"/>
          <w:szCs w:val="20"/>
        </w:rPr>
        <w:t xml:space="preserve">The following published primers based on specific portion of </w:t>
      </w:r>
      <w:r w:rsidRPr="00714B55">
        <w:rPr>
          <w:i/>
          <w:sz w:val="20"/>
          <w:szCs w:val="20"/>
        </w:rPr>
        <w:t>mdh</w:t>
      </w:r>
      <w:r w:rsidRPr="00714B55">
        <w:rPr>
          <w:sz w:val="20"/>
          <w:szCs w:val="20"/>
        </w:rPr>
        <w:t xml:space="preserve">, </w:t>
      </w:r>
      <w:r w:rsidRPr="00714B55">
        <w:rPr>
          <w:i/>
          <w:sz w:val="20"/>
          <w:szCs w:val="20"/>
        </w:rPr>
        <w:t>elt</w:t>
      </w:r>
      <w:r w:rsidRPr="00714B55">
        <w:rPr>
          <w:sz w:val="20"/>
          <w:szCs w:val="20"/>
        </w:rPr>
        <w:t xml:space="preserve">, </w:t>
      </w:r>
      <w:r w:rsidRPr="00714B55">
        <w:rPr>
          <w:i/>
          <w:sz w:val="20"/>
          <w:szCs w:val="20"/>
        </w:rPr>
        <w:t>est</w:t>
      </w:r>
      <w:r w:rsidRPr="00714B55">
        <w:rPr>
          <w:sz w:val="20"/>
          <w:szCs w:val="20"/>
        </w:rPr>
        <w:t xml:space="preserve">, </w:t>
      </w:r>
      <w:r w:rsidRPr="00714B55">
        <w:rPr>
          <w:i/>
          <w:sz w:val="20"/>
          <w:szCs w:val="20"/>
        </w:rPr>
        <w:t>stx-1</w:t>
      </w:r>
      <w:r w:rsidRPr="00714B55">
        <w:rPr>
          <w:sz w:val="20"/>
          <w:szCs w:val="20"/>
        </w:rPr>
        <w:t xml:space="preserve"> and </w:t>
      </w:r>
      <w:r w:rsidRPr="00714B55">
        <w:rPr>
          <w:i/>
          <w:sz w:val="20"/>
          <w:szCs w:val="20"/>
        </w:rPr>
        <w:t>stx-2</w:t>
      </w:r>
      <w:r w:rsidRPr="00714B55">
        <w:rPr>
          <w:sz w:val="20"/>
          <w:szCs w:val="20"/>
        </w:rPr>
        <w:t xml:space="preserve"> genes of </w:t>
      </w:r>
      <w:r w:rsidRPr="00714B55">
        <w:rPr>
          <w:i/>
          <w:sz w:val="20"/>
          <w:szCs w:val="20"/>
        </w:rPr>
        <w:t>E. coli</w:t>
      </w:r>
      <w:r w:rsidRPr="00714B55">
        <w:rPr>
          <w:sz w:val="20"/>
          <w:szCs w:val="20"/>
        </w:rPr>
        <w:t xml:space="preserve"> (Table1),</w:t>
      </w:r>
      <w:r w:rsidR="002B2ED9" w:rsidRPr="00714B55">
        <w:rPr>
          <w:sz w:val="20"/>
          <w:szCs w:val="20"/>
        </w:rPr>
        <w:t xml:space="preserve"> were</w:t>
      </w:r>
      <w:r w:rsidRPr="00714B55">
        <w:rPr>
          <w:sz w:val="20"/>
          <w:szCs w:val="20"/>
        </w:rPr>
        <w:t xml:space="preserve"> synthesized by Merk (India)</w:t>
      </w:r>
      <w:r w:rsidR="002B2ED9" w:rsidRPr="00714B55">
        <w:rPr>
          <w:sz w:val="20"/>
          <w:szCs w:val="20"/>
        </w:rPr>
        <w:t xml:space="preserve"> and </w:t>
      </w:r>
      <w:r w:rsidRPr="00714B55">
        <w:rPr>
          <w:sz w:val="20"/>
          <w:szCs w:val="20"/>
        </w:rPr>
        <w:t>used</w:t>
      </w:r>
      <w:r w:rsidR="002B2ED9" w:rsidRPr="00714B55">
        <w:rPr>
          <w:sz w:val="20"/>
          <w:szCs w:val="20"/>
        </w:rPr>
        <w:t xml:space="preserve"> in the present study</w:t>
      </w:r>
      <w:r w:rsidRPr="00714B55">
        <w:rPr>
          <w:sz w:val="20"/>
          <w:szCs w:val="20"/>
        </w:rPr>
        <w:t xml:space="preserve">. </w:t>
      </w:r>
    </w:p>
    <w:p w:rsidR="00FB2241" w:rsidRDefault="00FB2241" w:rsidP="00433910">
      <w:pPr>
        <w:tabs>
          <w:tab w:val="left" w:pos="1440"/>
        </w:tabs>
        <w:spacing w:line="360" w:lineRule="auto"/>
        <w:jc w:val="both"/>
        <w:rPr>
          <w:b/>
          <w:sz w:val="20"/>
          <w:szCs w:val="20"/>
        </w:rPr>
      </w:pPr>
    </w:p>
    <w:p w:rsidR="00433910" w:rsidRPr="00714B55" w:rsidRDefault="00433910" w:rsidP="00433910">
      <w:pPr>
        <w:tabs>
          <w:tab w:val="left" w:pos="1440"/>
        </w:tabs>
        <w:spacing w:line="360" w:lineRule="auto"/>
        <w:jc w:val="both"/>
        <w:rPr>
          <w:sz w:val="20"/>
          <w:szCs w:val="20"/>
        </w:rPr>
      </w:pPr>
      <w:r w:rsidRPr="00714B55">
        <w:rPr>
          <w:b/>
          <w:sz w:val="20"/>
          <w:szCs w:val="20"/>
        </w:rPr>
        <w:lastRenderedPageBreak/>
        <w:t>Table-1.0 The oligonucleotide primers used for PCR</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4252"/>
        <w:gridCol w:w="1559"/>
        <w:gridCol w:w="851"/>
        <w:gridCol w:w="1417"/>
      </w:tblGrid>
      <w:tr w:rsidR="00433910" w:rsidRPr="00714B55" w:rsidTr="00ED1104">
        <w:tc>
          <w:tcPr>
            <w:tcW w:w="1135" w:type="dxa"/>
            <w:vMerge w:val="restart"/>
          </w:tcPr>
          <w:p w:rsidR="00433910" w:rsidRPr="00714B55" w:rsidRDefault="00433910" w:rsidP="00ED1104">
            <w:pPr>
              <w:jc w:val="both"/>
              <w:rPr>
                <w:b/>
                <w:sz w:val="20"/>
                <w:szCs w:val="20"/>
              </w:rPr>
            </w:pPr>
            <w:r w:rsidRPr="00714B55">
              <w:rPr>
                <w:b/>
                <w:sz w:val="20"/>
                <w:szCs w:val="20"/>
              </w:rPr>
              <w:t>Primer pair</w:t>
            </w:r>
          </w:p>
        </w:tc>
        <w:tc>
          <w:tcPr>
            <w:tcW w:w="4252" w:type="dxa"/>
            <w:vMerge w:val="restart"/>
          </w:tcPr>
          <w:p w:rsidR="00433910" w:rsidRPr="00714B55" w:rsidRDefault="00433910" w:rsidP="00ED1104">
            <w:pPr>
              <w:jc w:val="both"/>
              <w:rPr>
                <w:b/>
                <w:sz w:val="20"/>
                <w:szCs w:val="20"/>
              </w:rPr>
            </w:pPr>
          </w:p>
          <w:p w:rsidR="00433910" w:rsidRPr="00714B55" w:rsidRDefault="003C5702" w:rsidP="00ED1104">
            <w:pPr>
              <w:jc w:val="both"/>
              <w:rPr>
                <w:b/>
                <w:sz w:val="20"/>
                <w:szCs w:val="20"/>
              </w:rPr>
            </w:pPr>
            <w:r>
              <w:rPr>
                <w:b/>
                <w:noProof/>
                <w:sz w:val="20"/>
                <w:szCs w:val="20"/>
              </w:rPr>
              <w:pict>
                <v:line id="_x0000_s1027" style="position:absolute;left:0;text-align:left;z-index:251662336" from="69.6pt,5.45pt" to="96.6pt,5.45pt">
                  <v:stroke endarrow="block"/>
                </v:line>
              </w:pict>
            </w:r>
            <w:r w:rsidR="00433910" w:rsidRPr="00714B55">
              <w:rPr>
                <w:b/>
                <w:sz w:val="20"/>
                <w:szCs w:val="20"/>
              </w:rPr>
              <w:t>Sequence (5’              3’)</w:t>
            </w:r>
          </w:p>
        </w:tc>
        <w:tc>
          <w:tcPr>
            <w:tcW w:w="1559" w:type="dxa"/>
            <w:vMerge w:val="restart"/>
          </w:tcPr>
          <w:p w:rsidR="00433910" w:rsidRPr="00714B55" w:rsidRDefault="00433910" w:rsidP="00ED1104">
            <w:pPr>
              <w:jc w:val="both"/>
              <w:rPr>
                <w:b/>
                <w:sz w:val="20"/>
                <w:szCs w:val="20"/>
              </w:rPr>
            </w:pPr>
            <w:r w:rsidRPr="00714B55">
              <w:rPr>
                <w:b/>
                <w:sz w:val="20"/>
                <w:szCs w:val="20"/>
              </w:rPr>
              <w:t>Target</w:t>
            </w:r>
          </w:p>
        </w:tc>
        <w:tc>
          <w:tcPr>
            <w:tcW w:w="2268" w:type="dxa"/>
            <w:gridSpan w:val="2"/>
          </w:tcPr>
          <w:p w:rsidR="00433910" w:rsidRPr="00714B55" w:rsidRDefault="00433910" w:rsidP="00ED1104">
            <w:pPr>
              <w:jc w:val="both"/>
              <w:rPr>
                <w:b/>
                <w:sz w:val="20"/>
                <w:szCs w:val="20"/>
              </w:rPr>
            </w:pPr>
            <w:r w:rsidRPr="00714B55">
              <w:rPr>
                <w:b/>
                <w:sz w:val="20"/>
                <w:szCs w:val="20"/>
              </w:rPr>
              <w:t>PCR amplicon</w:t>
            </w:r>
          </w:p>
        </w:tc>
      </w:tr>
      <w:tr w:rsidR="00433910" w:rsidRPr="00714B55" w:rsidTr="00ED1104">
        <w:tc>
          <w:tcPr>
            <w:tcW w:w="1135" w:type="dxa"/>
            <w:vMerge/>
          </w:tcPr>
          <w:p w:rsidR="00433910" w:rsidRPr="00714B55" w:rsidRDefault="00433910" w:rsidP="00ED1104">
            <w:pPr>
              <w:jc w:val="both"/>
              <w:rPr>
                <w:b/>
                <w:sz w:val="20"/>
                <w:szCs w:val="20"/>
              </w:rPr>
            </w:pPr>
          </w:p>
        </w:tc>
        <w:tc>
          <w:tcPr>
            <w:tcW w:w="4252" w:type="dxa"/>
            <w:vMerge/>
          </w:tcPr>
          <w:p w:rsidR="00433910" w:rsidRPr="00714B55" w:rsidRDefault="00433910" w:rsidP="00ED1104">
            <w:pPr>
              <w:jc w:val="both"/>
              <w:rPr>
                <w:b/>
                <w:sz w:val="20"/>
                <w:szCs w:val="20"/>
              </w:rPr>
            </w:pPr>
          </w:p>
        </w:tc>
        <w:tc>
          <w:tcPr>
            <w:tcW w:w="1559" w:type="dxa"/>
            <w:vMerge/>
          </w:tcPr>
          <w:p w:rsidR="00433910" w:rsidRPr="00714B55" w:rsidRDefault="00433910" w:rsidP="00ED1104">
            <w:pPr>
              <w:jc w:val="both"/>
              <w:rPr>
                <w:b/>
                <w:sz w:val="20"/>
                <w:szCs w:val="20"/>
              </w:rPr>
            </w:pPr>
          </w:p>
        </w:tc>
        <w:tc>
          <w:tcPr>
            <w:tcW w:w="851" w:type="dxa"/>
          </w:tcPr>
          <w:p w:rsidR="00433910" w:rsidRPr="00714B55" w:rsidRDefault="00433910" w:rsidP="00ED1104">
            <w:pPr>
              <w:jc w:val="both"/>
              <w:rPr>
                <w:b/>
                <w:sz w:val="20"/>
                <w:szCs w:val="20"/>
              </w:rPr>
            </w:pPr>
            <w:r w:rsidRPr="00714B55">
              <w:rPr>
                <w:b/>
                <w:sz w:val="20"/>
                <w:szCs w:val="20"/>
              </w:rPr>
              <w:t>(bp)</w:t>
            </w:r>
          </w:p>
        </w:tc>
        <w:tc>
          <w:tcPr>
            <w:tcW w:w="1417" w:type="dxa"/>
          </w:tcPr>
          <w:p w:rsidR="00433910" w:rsidRPr="00714B55" w:rsidRDefault="00433910" w:rsidP="00ED1104">
            <w:pPr>
              <w:jc w:val="both"/>
              <w:rPr>
                <w:b/>
                <w:sz w:val="20"/>
                <w:szCs w:val="20"/>
              </w:rPr>
            </w:pPr>
            <w:r w:rsidRPr="00714B55">
              <w:rPr>
                <w:b/>
                <w:sz w:val="20"/>
                <w:szCs w:val="20"/>
              </w:rPr>
              <w:t>Reference</w:t>
            </w:r>
          </w:p>
        </w:tc>
      </w:tr>
      <w:tr w:rsidR="00433910" w:rsidRPr="00714B55" w:rsidTr="00ED1104">
        <w:tc>
          <w:tcPr>
            <w:tcW w:w="1135" w:type="dxa"/>
          </w:tcPr>
          <w:p w:rsidR="00433910" w:rsidRPr="00714B55" w:rsidRDefault="00433910" w:rsidP="00ED1104">
            <w:pPr>
              <w:jc w:val="both"/>
              <w:rPr>
                <w:sz w:val="20"/>
                <w:szCs w:val="20"/>
              </w:rPr>
            </w:pPr>
            <w:r w:rsidRPr="00714B55">
              <w:rPr>
                <w:sz w:val="20"/>
                <w:szCs w:val="20"/>
              </w:rPr>
              <w:t>LT3</w:t>
            </w:r>
          </w:p>
        </w:tc>
        <w:tc>
          <w:tcPr>
            <w:tcW w:w="4252" w:type="dxa"/>
          </w:tcPr>
          <w:p w:rsidR="00433910" w:rsidRPr="00714B55" w:rsidRDefault="00433910" w:rsidP="00ED1104">
            <w:pPr>
              <w:jc w:val="both"/>
              <w:rPr>
                <w:sz w:val="20"/>
                <w:szCs w:val="20"/>
              </w:rPr>
            </w:pPr>
            <w:r w:rsidRPr="00714B55">
              <w:rPr>
                <w:sz w:val="20"/>
                <w:szCs w:val="20"/>
              </w:rPr>
              <w:t>TATCCTCTCTATATGCACAG</w:t>
            </w:r>
          </w:p>
        </w:tc>
        <w:tc>
          <w:tcPr>
            <w:tcW w:w="1559" w:type="dxa"/>
            <w:vMerge w:val="restart"/>
          </w:tcPr>
          <w:p w:rsidR="00433910" w:rsidRPr="00714B55" w:rsidRDefault="00433910" w:rsidP="00ED1104">
            <w:pPr>
              <w:jc w:val="both"/>
              <w:rPr>
                <w:sz w:val="20"/>
                <w:szCs w:val="20"/>
              </w:rPr>
            </w:pPr>
            <w:r w:rsidRPr="00714B55">
              <w:rPr>
                <w:sz w:val="20"/>
                <w:szCs w:val="20"/>
              </w:rPr>
              <w:t xml:space="preserve">LTI      </w:t>
            </w:r>
          </w:p>
        </w:tc>
        <w:tc>
          <w:tcPr>
            <w:tcW w:w="851" w:type="dxa"/>
            <w:vMerge w:val="restart"/>
          </w:tcPr>
          <w:p w:rsidR="00433910" w:rsidRPr="00714B55" w:rsidRDefault="00433910" w:rsidP="00ED1104">
            <w:pPr>
              <w:jc w:val="both"/>
              <w:rPr>
                <w:sz w:val="20"/>
                <w:szCs w:val="20"/>
              </w:rPr>
            </w:pPr>
          </w:p>
          <w:p w:rsidR="00433910" w:rsidRPr="00714B55" w:rsidRDefault="00433910" w:rsidP="00ED1104">
            <w:pPr>
              <w:jc w:val="both"/>
              <w:rPr>
                <w:sz w:val="20"/>
                <w:szCs w:val="20"/>
              </w:rPr>
            </w:pPr>
            <w:r w:rsidRPr="00714B55">
              <w:rPr>
                <w:sz w:val="20"/>
                <w:szCs w:val="20"/>
              </w:rPr>
              <w:t>480</w:t>
            </w:r>
          </w:p>
        </w:tc>
        <w:tc>
          <w:tcPr>
            <w:tcW w:w="1417" w:type="dxa"/>
            <w:vMerge w:val="restart"/>
          </w:tcPr>
          <w:p w:rsidR="00433910" w:rsidRPr="00714B55" w:rsidRDefault="00433910" w:rsidP="00ED1104">
            <w:pPr>
              <w:jc w:val="both"/>
              <w:rPr>
                <w:sz w:val="20"/>
                <w:szCs w:val="20"/>
              </w:rPr>
            </w:pPr>
            <w:r w:rsidRPr="00714B55">
              <w:rPr>
                <w:sz w:val="20"/>
                <w:szCs w:val="20"/>
              </w:rPr>
              <w:t xml:space="preserve">Leong </w:t>
            </w:r>
            <w:r w:rsidRPr="00714B55">
              <w:rPr>
                <w:i/>
                <w:sz w:val="20"/>
                <w:szCs w:val="20"/>
              </w:rPr>
              <w:t>et al.</w:t>
            </w:r>
            <w:r w:rsidRPr="00714B55">
              <w:rPr>
                <w:sz w:val="20"/>
                <w:szCs w:val="20"/>
              </w:rPr>
              <w:t>, 1985</w:t>
            </w:r>
          </w:p>
        </w:tc>
      </w:tr>
      <w:tr w:rsidR="00433910" w:rsidRPr="00714B55" w:rsidTr="00ED1104">
        <w:tc>
          <w:tcPr>
            <w:tcW w:w="1135" w:type="dxa"/>
          </w:tcPr>
          <w:p w:rsidR="00433910" w:rsidRPr="00714B55" w:rsidRDefault="00433910" w:rsidP="00ED1104">
            <w:pPr>
              <w:jc w:val="both"/>
              <w:rPr>
                <w:sz w:val="20"/>
                <w:szCs w:val="20"/>
              </w:rPr>
            </w:pPr>
            <w:r w:rsidRPr="00714B55">
              <w:rPr>
                <w:sz w:val="20"/>
                <w:szCs w:val="20"/>
              </w:rPr>
              <w:t>LT4</w:t>
            </w:r>
          </w:p>
        </w:tc>
        <w:tc>
          <w:tcPr>
            <w:tcW w:w="4252" w:type="dxa"/>
          </w:tcPr>
          <w:p w:rsidR="00433910" w:rsidRPr="00714B55" w:rsidRDefault="00433910" w:rsidP="00ED1104">
            <w:pPr>
              <w:jc w:val="both"/>
              <w:rPr>
                <w:sz w:val="20"/>
                <w:szCs w:val="20"/>
              </w:rPr>
            </w:pPr>
            <w:r w:rsidRPr="00714B55">
              <w:rPr>
                <w:sz w:val="20"/>
                <w:szCs w:val="20"/>
              </w:rPr>
              <w:t>CTGTAGTGGAAGCTGTTATA</w:t>
            </w:r>
          </w:p>
        </w:tc>
        <w:tc>
          <w:tcPr>
            <w:tcW w:w="1559" w:type="dxa"/>
            <w:vMerge/>
          </w:tcPr>
          <w:p w:rsidR="00433910" w:rsidRPr="00714B55" w:rsidRDefault="00433910" w:rsidP="00ED1104">
            <w:pPr>
              <w:jc w:val="both"/>
              <w:rPr>
                <w:sz w:val="20"/>
                <w:szCs w:val="20"/>
              </w:rPr>
            </w:pPr>
          </w:p>
        </w:tc>
        <w:tc>
          <w:tcPr>
            <w:tcW w:w="851" w:type="dxa"/>
            <w:vMerge/>
          </w:tcPr>
          <w:p w:rsidR="00433910" w:rsidRPr="00714B55" w:rsidRDefault="00433910" w:rsidP="00ED1104">
            <w:pPr>
              <w:jc w:val="both"/>
              <w:rPr>
                <w:sz w:val="20"/>
                <w:szCs w:val="20"/>
              </w:rPr>
            </w:pPr>
          </w:p>
        </w:tc>
        <w:tc>
          <w:tcPr>
            <w:tcW w:w="1417" w:type="dxa"/>
            <w:vMerge/>
          </w:tcPr>
          <w:p w:rsidR="00433910" w:rsidRPr="00714B55" w:rsidRDefault="00433910" w:rsidP="00ED1104">
            <w:pPr>
              <w:jc w:val="both"/>
              <w:rPr>
                <w:sz w:val="20"/>
                <w:szCs w:val="20"/>
              </w:rPr>
            </w:pPr>
          </w:p>
        </w:tc>
      </w:tr>
      <w:tr w:rsidR="00433910" w:rsidRPr="00714B55" w:rsidTr="00ED1104">
        <w:tc>
          <w:tcPr>
            <w:tcW w:w="1135" w:type="dxa"/>
          </w:tcPr>
          <w:p w:rsidR="00433910" w:rsidRPr="00714B55" w:rsidRDefault="00433910" w:rsidP="00ED1104">
            <w:pPr>
              <w:jc w:val="both"/>
              <w:rPr>
                <w:sz w:val="20"/>
                <w:szCs w:val="20"/>
              </w:rPr>
            </w:pPr>
            <w:r w:rsidRPr="00714B55">
              <w:rPr>
                <w:sz w:val="20"/>
                <w:szCs w:val="20"/>
              </w:rPr>
              <w:t>STA1</w:t>
            </w:r>
          </w:p>
        </w:tc>
        <w:tc>
          <w:tcPr>
            <w:tcW w:w="4252" w:type="dxa"/>
          </w:tcPr>
          <w:p w:rsidR="00433910" w:rsidRPr="00714B55" w:rsidRDefault="00433910" w:rsidP="00ED1104">
            <w:pPr>
              <w:jc w:val="both"/>
              <w:rPr>
                <w:sz w:val="20"/>
                <w:szCs w:val="20"/>
              </w:rPr>
            </w:pPr>
            <w:r w:rsidRPr="00714B55">
              <w:rPr>
                <w:sz w:val="20"/>
                <w:szCs w:val="20"/>
              </w:rPr>
              <w:t>TCTTTCCCCTCTTTAGTCAG</w:t>
            </w:r>
          </w:p>
        </w:tc>
        <w:tc>
          <w:tcPr>
            <w:tcW w:w="1559" w:type="dxa"/>
            <w:vMerge w:val="restart"/>
          </w:tcPr>
          <w:p w:rsidR="00433910" w:rsidRPr="00714B55" w:rsidRDefault="00433910" w:rsidP="00ED1104">
            <w:pPr>
              <w:jc w:val="both"/>
              <w:rPr>
                <w:sz w:val="20"/>
                <w:szCs w:val="20"/>
              </w:rPr>
            </w:pPr>
            <w:r w:rsidRPr="00714B55">
              <w:rPr>
                <w:sz w:val="20"/>
                <w:szCs w:val="20"/>
              </w:rPr>
              <w:t>STI</w:t>
            </w:r>
          </w:p>
        </w:tc>
        <w:tc>
          <w:tcPr>
            <w:tcW w:w="851" w:type="dxa"/>
            <w:vMerge w:val="restart"/>
          </w:tcPr>
          <w:p w:rsidR="00433910" w:rsidRPr="00714B55" w:rsidRDefault="00433910" w:rsidP="00ED1104">
            <w:pPr>
              <w:jc w:val="both"/>
              <w:rPr>
                <w:sz w:val="20"/>
                <w:szCs w:val="20"/>
              </w:rPr>
            </w:pPr>
          </w:p>
          <w:p w:rsidR="00433910" w:rsidRPr="00714B55" w:rsidRDefault="00433910" w:rsidP="00ED1104">
            <w:pPr>
              <w:jc w:val="both"/>
              <w:rPr>
                <w:sz w:val="20"/>
                <w:szCs w:val="20"/>
              </w:rPr>
            </w:pPr>
            <w:r w:rsidRPr="00714B55">
              <w:rPr>
                <w:sz w:val="20"/>
                <w:szCs w:val="20"/>
              </w:rPr>
              <w:t>166</w:t>
            </w:r>
          </w:p>
        </w:tc>
        <w:tc>
          <w:tcPr>
            <w:tcW w:w="1417" w:type="dxa"/>
            <w:vMerge w:val="restart"/>
          </w:tcPr>
          <w:p w:rsidR="00433910" w:rsidRPr="00714B55" w:rsidRDefault="00433910" w:rsidP="00ED1104">
            <w:pPr>
              <w:jc w:val="both"/>
              <w:rPr>
                <w:sz w:val="20"/>
                <w:szCs w:val="20"/>
              </w:rPr>
            </w:pPr>
            <w:r w:rsidRPr="00714B55">
              <w:rPr>
                <w:sz w:val="20"/>
                <w:szCs w:val="20"/>
              </w:rPr>
              <w:t xml:space="preserve">Ojeniyi </w:t>
            </w:r>
            <w:r w:rsidRPr="00714B55">
              <w:rPr>
                <w:i/>
                <w:sz w:val="20"/>
                <w:szCs w:val="20"/>
              </w:rPr>
              <w:t>et al.</w:t>
            </w:r>
            <w:r w:rsidRPr="00714B55">
              <w:rPr>
                <w:sz w:val="20"/>
                <w:szCs w:val="20"/>
              </w:rPr>
              <w:t>, 1994</w:t>
            </w:r>
          </w:p>
        </w:tc>
      </w:tr>
      <w:tr w:rsidR="00433910" w:rsidRPr="00714B55" w:rsidTr="00ED1104">
        <w:tc>
          <w:tcPr>
            <w:tcW w:w="1135" w:type="dxa"/>
          </w:tcPr>
          <w:p w:rsidR="00433910" w:rsidRPr="00714B55" w:rsidRDefault="00433910" w:rsidP="00ED1104">
            <w:pPr>
              <w:jc w:val="both"/>
              <w:rPr>
                <w:sz w:val="20"/>
                <w:szCs w:val="20"/>
              </w:rPr>
            </w:pPr>
            <w:r w:rsidRPr="00714B55">
              <w:rPr>
                <w:sz w:val="20"/>
                <w:szCs w:val="20"/>
              </w:rPr>
              <w:t>STA2</w:t>
            </w:r>
          </w:p>
        </w:tc>
        <w:tc>
          <w:tcPr>
            <w:tcW w:w="4252" w:type="dxa"/>
          </w:tcPr>
          <w:p w:rsidR="00433910" w:rsidRPr="00714B55" w:rsidRDefault="00433910" w:rsidP="00ED1104">
            <w:pPr>
              <w:jc w:val="both"/>
              <w:rPr>
                <w:sz w:val="20"/>
                <w:szCs w:val="20"/>
              </w:rPr>
            </w:pPr>
            <w:r w:rsidRPr="00714B55">
              <w:rPr>
                <w:sz w:val="20"/>
                <w:szCs w:val="20"/>
              </w:rPr>
              <w:t>ACAGGCCGGATTACAACAAAG</w:t>
            </w:r>
          </w:p>
        </w:tc>
        <w:tc>
          <w:tcPr>
            <w:tcW w:w="1559" w:type="dxa"/>
            <w:vMerge/>
          </w:tcPr>
          <w:p w:rsidR="00433910" w:rsidRPr="00714B55" w:rsidRDefault="00433910" w:rsidP="00ED1104">
            <w:pPr>
              <w:jc w:val="both"/>
              <w:rPr>
                <w:sz w:val="20"/>
                <w:szCs w:val="20"/>
              </w:rPr>
            </w:pPr>
          </w:p>
        </w:tc>
        <w:tc>
          <w:tcPr>
            <w:tcW w:w="851" w:type="dxa"/>
            <w:vMerge/>
          </w:tcPr>
          <w:p w:rsidR="00433910" w:rsidRPr="00714B55" w:rsidRDefault="00433910" w:rsidP="00ED1104">
            <w:pPr>
              <w:jc w:val="both"/>
              <w:rPr>
                <w:sz w:val="20"/>
                <w:szCs w:val="20"/>
              </w:rPr>
            </w:pPr>
          </w:p>
        </w:tc>
        <w:tc>
          <w:tcPr>
            <w:tcW w:w="1417" w:type="dxa"/>
            <w:vMerge/>
          </w:tcPr>
          <w:p w:rsidR="00433910" w:rsidRPr="00714B55" w:rsidRDefault="00433910" w:rsidP="00ED1104">
            <w:pPr>
              <w:jc w:val="both"/>
              <w:rPr>
                <w:sz w:val="20"/>
                <w:szCs w:val="20"/>
              </w:rPr>
            </w:pPr>
          </w:p>
        </w:tc>
      </w:tr>
      <w:tr w:rsidR="00433910" w:rsidRPr="00714B55" w:rsidTr="00ED1104">
        <w:tc>
          <w:tcPr>
            <w:tcW w:w="1135" w:type="dxa"/>
          </w:tcPr>
          <w:p w:rsidR="00433910" w:rsidRPr="00714B55" w:rsidRDefault="00433910" w:rsidP="00ED1104">
            <w:pPr>
              <w:jc w:val="both"/>
              <w:rPr>
                <w:sz w:val="20"/>
                <w:szCs w:val="20"/>
              </w:rPr>
            </w:pPr>
            <w:r w:rsidRPr="00714B55">
              <w:rPr>
                <w:i/>
                <w:sz w:val="20"/>
                <w:szCs w:val="20"/>
              </w:rPr>
              <w:t>stx1</w:t>
            </w:r>
            <w:r w:rsidRPr="00714B55">
              <w:rPr>
                <w:sz w:val="20"/>
                <w:szCs w:val="20"/>
              </w:rPr>
              <w:t>-F</w:t>
            </w:r>
          </w:p>
        </w:tc>
        <w:tc>
          <w:tcPr>
            <w:tcW w:w="4252" w:type="dxa"/>
          </w:tcPr>
          <w:p w:rsidR="00433910" w:rsidRPr="00714B55" w:rsidRDefault="00433910" w:rsidP="00ED1104">
            <w:pPr>
              <w:jc w:val="both"/>
              <w:rPr>
                <w:sz w:val="20"/>
                <w:szCs w:val="20"/>
              </w:rPr>
            </w:pPr>
            <w:r w:rsidRPr="00714B55">
              <w:rPr>
                <w:sz w:val="20"/>
                <w:szCs w:val="20"/>
              </w:rPr>
              <w:t>ATAAATCGCCTATCGTTGACTAC</w:t>
            </w:r>
          </w:p>
        </w:tc>
        <w:tc>
          <w:tcPr>
            <w:tcW w:w="1559" w:type="dxa"/>
            <w:vMerge w:val="restart"/>
          </w:tcPr>
          <w:p w:rsidR="00433910" w:rsidRPr="00714B55" w:rsidRDefault="00433910" w:rsidP="00ED1104">
            <w:pPr>
              <w:jc w:val="both"/>
              <w:rPr>
                <w:sz w:val="20"/>
                <w:szCs w:val="20"/>
              </w:rPr>
            </w:pPr>
          </w:p>
          <w:p w:rsidR="00433910" w:rsidRPr="00714B55" w:rsidRDefault="00433910" w:rsidP="00ED1104">
            <w:pPr>
              <w:jc w:val="both"/>
              <w:rPr>
                <w:sz w:val="20"/>
                <w:szCs w:val="20"/>
              </w:rPr>
            </w:pPr>
            <w:r w:rsidRPr="00714B55">
              <w:rPr>
                <w:sz w:val="20"/>
                <w:szCs w:val="20"/>
              </w:rPr>
              <w:t>Shiga toxin I</w:t>
            </w:r>
          </w:p>
          <w:p w:rsidR="00433910" w:rsidRPr="00714B55" w:rsidRDefault="00433910" w:rsidP="00ED1104">
            <w:pPr>
              <w:jc w:val="both"/>
              <w:rPr>
                <w:sz w:val="20"/>
                <w:szCs w:val="20"/>
              </w:rPr>
            </w:pPr>
          </w:p>
        </w:tc>
        <w:tc>
          <w:tcPr>
            <w:tcW w:w="851" w:type="dxa"/>
            <w:vMerge w:val="restart"/>
          </w:tcPr>
          <w:p w:rsidR="00433910" w:rsidRPr="00714B55" w:rsidRDefault="00433910" w:rsidP="00ED1104">
            <w:pPr>
              <w:jc w:val="both"/>
              <w:rPr>
                <w:sz w:val="20"/>
                <w:szCs w:val="20"/>
              </w:rPr>
            </w:pPr>
          </w:p>
          <w:p w:rsidR="00433910" w:rsidRPr="00714B55" w:rsidRDefault="00433910" w:rsidP="00ED1104">
            <w:pPr>
              <w:jc w:val="both"/>
              <w:rPr>
                <w:sz w:val="20"/>
                <w:szCs w:val="20"/>
              </w:rPr>
            </w:pPr>
            <w:r w:rsidRPr="00714B55">
              <w:rPr>
                <w:sz w:val="20"/>
                <w:szCs w:val="20"/>
              </w:rPr>
              <w:t>180</w:t>
            </w:r>
          </w:p>
        </w:tc>
        <w:tc>
          <w:tcPr>
            <w:tcW w:w="1417" w:type="dxa"/>
            <w:vMerge w:val="restart"/>
          </w:tcPr>
          <w:p w:rsidR="00433910" w:rsidRPr="00714B55" w:rsidRDefault="00433910" w:rsidP="00ED1104">
            <w:pPr>
              <w:jc w:val="both"/>
              <w:rPr>
                <w:sz w:val="20"/>
                <w:szCs w:val="20"/>
              </w:rPr>
            </w:pPr>
            <w:r w:rsidRPr="00714B55">
              <w:rPr>
                <w:bCs/>
                <w:sz w:val="20"/>
                <w:szCs w:val="20"/>
              </w:rPr>
              <w:t xml:space="preserve">Paton and Paton, </w:t>
            </w:r>
            <w:r w:rsidRPr="00714B55">
              <w:rPr>
                <w:sz w:val="20"/>
                <w:szCs w:val="20"/>
              </w:rPr>
              <w:t>1998</w:t>
            </w:r>
          </w:p>
        </w:tc>
      </w:tr>
      <w:tr w:rsidR="00433910" w:rsidRPr="00714B55" w:rsidTr="00ED1104">
        <w:tc>
          <w:tcPr>
            <w:tcW w:w="1135" w:type="dxa"/>
          </w:tcPr>
          <w:p w:rsidR="00433910" w:rsidRPr="00714B55" w:rsidRDefault="00433910" w:rsidP="00ED1104">
            <w:pPr>
              <w:jc w:val="both"/>
              <w:rPr>
                <w:sz w:val="20"/>
                <w:szCs w:val="20"/>
              </w:rPr>
            </w:pPr>
            <w:r w:rsidRPr="00714B55">
              <w:rPr>
                <w:i/>
                <w:sz w:val="20"/>
                <w:szCs w:val="20"/>
              </w:rPr>
              <w:t>stx1</w:t>
            </w:r>
            <w:r w:rsidRPr="00714B55">
              <w:rPr>
                <w:sz w:val="20"/>
                <w:szCs w:val="20"/>
              </w:rPr>
              <w:t>-R</w:t>
            </w:r>
          </w:p>
        </w:tc>
        <w:tc>
          <w:tcPr>
            <w:tcW w:w="4252" w:type="dxa"/>
          </w:tcPr>
          <w:p w:rsidR="00433910" w:rsidRPr="00714B55" w:rsidRDefault="00433910" w:rsidP="00ED1104">
            <w:pPr>
              <w:ind w:left="1440" w:hanging="1440"/>
              <w:jc w:val="both"/>
              <w:rPr>
                <w:sz w:val="20"/>
                <w:szCs w:val="20"/>
              </w:rPr>
            </w:pPr>
            <w:r w:rsidRPr="00714B55">
              <w:rPr>
                <w:sz w:val="20"/>
                <w:szCs w:val="20"/>
              </w:rPr>
              <w:t>AGAACGCCCACTGAGATCATC</w:t>
            </w:r>
          </w:p>
        </w:tc>
        <w:tc>
          <w:tcPr>
            <w:tcW w:w="1559" w:type="dxa"/>
            <w:vMerge/>
          </w:tcPr>
          <w:p w:rsidR="00433910" w:rsidRPr="00714B55" w:rsidRDefault="00433910" w:rsidP="00ED1104">
            <w:pPr>
              <w:jc w:val="both"/>
              <w:rPr>
                <w:sz w:val="20"/>
                <w:szCs w:val="20"/>
              </w:rPr>
            </w:pPr>
          </w:p>
        </w:tc>
        <w:tc>
          <w:tcPr>
            <w:tcW w:w="851" w:type="dxa"/>
            <w:vMerge/>
          </w:tcPr>
          <w:p w:rsidR="00433910" w:rsidRPr="00714B55" w:rsidRDefault="00433910" w:rsidP="00ED1104">
            <w:pPr>
              <w:jc w:val="both"/>
              <w:rPr>
                <w:sz w:val="20"/>
                <w:szCs w:val="20"/>
              </w:rPr>
            </w:pPr>
          </w:p>
        </w:tc>
        <w:tc>
          <w:tcPr>
            <w:tcW w:w="1417" w:type="dxa"/>
            <w:vMerge/>
          </w:tcPr>
          <w:p w:rsidR="00433910" w:rsidRPr="00714B55" w:rsidRDefault="00433910" w:rsidP="00ED1104">
            <w:pPr>
              <w:jc w:val="both"/>
              <w:rPr>
                <w:sz w:val="20"/>
                <w:szCs w:val="20"/>
              </w:rPr>
            </w:pPr>
          </w:p>
        </w:tc>
      </w:tr>
      <w:tr w:rsidR="00433910" w:rsidRPr="00714B55" w:rsidTr="00ED1104">
        <w:tc>
          <w:tcPr>
            <w:tcW w:w="1135" w:type="dxa"/>
          </w:tcPr>
          <w:p w:rsidR="00433910" w:rsidRPr="00714B55" w:rsidRDefault="00433910" w:rsidP="00ED1104">
            <w:pPr>
              <w:jc w:val="both"/>
              <w:rPr>
                <w:sz w:val="20"/>
                <w:szCs w:val="20"/>
              </w:rPr>
            </w:pPr>
            <w:r w:rsidRPr="00714B55">
              <w:rPr>
                <w:i/>
                <w:sz w:val="20"/>
                <w:szCs w:val="20"/>
              </w:rPr>
              <w:t>stx2</w:t>
            </w:r>
            <w:r w:rsidRPr="00714B55">
              <w:rPr>
                <w:sz w:val="20"/>
                <w:szCs w:val="20"/>
              </w:rPr>
              <w:t>-F</w:t>
            </w:r>
          </w:p>
        </w:tc>
        <w:tc>
          <w:tcPr>
            <w:tcW w:w="4252" w:type="dxa"/>
          </w:tcPr>
          <w:p w:rsidR="00433910" w:rsidRPr="00714B55" w:rsidRDefault="00433910" w:rsidP="00ED1104">
            <w:pPr>
              <w:jc w:val="both"/>
              <w:rPr>
                <w:sz w:val="20"/>
                <w:szCs w:val="20"/>
              </w:rPr>
            </w:pPr>
            <w:r w:rsidRPr="00714B55">
              <w:rPr>
                <w:sz w:val="20"/>
                <w:szCs w:val="20"/>
              </w:rPr>
              <w:t>GGCACTGTCTGAAACTGCTCC</w:t>
            </w:r>
          </w:p>
        </w:tc>
        <w:tc>
          <w:tcPr>
            <w:tcW w:w="1559" w:type="dxa"/>
            <w:vMerge w:val="restart"/>
          </w:tcPr>
          <w:p w:rsidR="00433910" w:rsidRPr="00714B55" w:rsidRDefault="00433910" w:rsidP="00ED1104">
            <w:pPr>
              <w:jc w:val="both"/>
              <w:rPr>
                <w:sz w:val="20"/>
                <w:szCs w:val="20"/>
              </w:rPr>
            </w:pPr>
          </w:p>
          <w:p w:rsidR="00433910" w:rsidRPr="00714B55" w:rsidRDefault="00433910" w:rsidP="00ED1104">
            <w:pPr>
              <w:jc w:val="both"/>
              <w:rPr>
                <w:sz w:val="20"/>
                <w:szCs w:val="20"/>
              </w:rPr>
            </w:pPr>
            <w:r w:rsidRPr="00714B55">
              <w:rPr>
                <w:sz w:val="20"/>
                <w:szCs w:val="20"/>
              </w:rPr>
              <w:t>Shiga toxin II</w:t>
            </w:r>
          </w:p>
          <w:p w:rsidR="00433910" w:rsidRPr="00714B55" w:rsidRDefault="00433910" w:rsidP="00ED1104">
            <w:pPr>
              <w:jc w:val="both"/>
              <w:rPr>
                <w:sz w:val="20"/>
                <w:szCs w:val="20"/>
              </w:rPr>
            </w:pPr>
          </w:p>
        </w:tc>
        <w:tc>
          <w:tcPr>
            <w:tcW w:w="851" w:type="dxa"/>
            <w:vMerge w:val="restart"/>
          </w:tcPr>
          <w:p w:rsidR="00433910" w:rsidRPr="00714B55" w:rsidRDefault="00433910" w:rsidP="00ED1104">
            <w:pPr>
              <w:jc w:val="both"/>
              <w:rPr>
                <w:sz w:val="20"/>
                <w:szCs w:val="20"/>
              </w:rPr>
            </w:pPr>
          </w:p>
          <w:p w:rsidR="00433910" w:rsidRPr="00714B55" w:rsidRDefault="00433910" w:rsidP="00ED1104">
            <w:pPr>
              <w:jc w:val="both"/>
              <w:rPr>
                <w:sz w:val="20"/>
                <w:szCs w:val="20"/>
              </w:rPr>
            </w:pPr>
            <w:r w:rsidRPr="00714B55">
              <w:rPr>
                <w:sz w:val="20"/>
                <w:szCs w:val="20"/>
              </w:rPr>
              <w:t>255</w:t>
            </w:r>
          </w:p>
        </w:tc>
        <w:tc>
          <w:tcPr>
            <w:tcW w:w="1417" w:type="dxa"/>
            <w:vMerge w:val="restart"/>
          </w:tcPr>
          <w:p w:rsidR="00433910" w:rsidRPr="00714B55" w:rsidRDefault="00433910" w:rsidP="00ED1104">
            <w:pPr>
              <w:jc w:val="both"/>
              <w:rPr>
                <w:sz w:val="20"/>
                <w:szCs w:val="20"/>
              </w:rPr>
            </w:pPr>
            <w:r w:rsidRPr="00714B55">
              <w:rPr>
                <w:bCs/>
                <w:sz w:val="20"/>
                <w:szCs w:val="20"/>
              </w:rPr>
              <w:t xml:space="preserve">Paton and Paton, </w:t>
            </w:r>
            <w:r w:rsidRPr="00714B55">
              <w:rPr>
                <w:sz w:val="20"/>
                <w:szCs w:val="20"/>
              </w:rPr>
              <w:t>1998</w:t>
            </w:r>
          </w:p>
        </w:tc>
      </w:tr>
      <w:tr w:rsidR="00433910" w:rsidRPr="00714B55" w:rsidTr="00ED1104">
        <w:tc>
          <w:tcPr>
            <w:tcW w:w="1135" w:type="dxa"/>
          </w:tcPr>
          <w:p w:rsidR="00433910" w:rsidRPr="00714B55" w:rsidRDefault="00433910" w:rsidP="00ED1104">
            <w:pPr>
              <w:jc w:val="both"/>
              <w:rPr>
                <w:sz w:val="20"/>
                <w:szCs w:val="20"/>
              </w:rPr>
            </w:pPr>
            <w:r w:rsidRPr="00714B55">
              <w:rPr>
                <w:i/>
                <w:sz w:val="20"/>
                <w:szCs w:val="20"/>
              </w:rPr>
              <w:t>stx2</w:t>
            </w:r>
            <w:r w:rsidRPr="00714B55">
              <w:rPr>
                <w:sz w:val="20"/>
                <w:szCs w:val="20"/>
              </w:rPr>
              <w:t>-R</w:t>
            </w:r>
          </w:p>
        </w:tc>
        <w:tc>
          <w:tcPr>
            <w:tcW w:w="4252" w:type="dxa"/>
          </w:tcPr>
          <w:p w:rsidR="00433910" w:rsidRPr="00714B55" w:rsidRDefault="00433910" w:rsidP="00ED1104">
            <w:pPr>
              <w:ind w:left="1440" w:hanging="1440"/>
              <w:jc w:val="both"/>
              <w:rPr>
                <w:sz w:val="20"/>
                <w:szCs w:val="20"/>
              </w:rPr>
            </w:pPr>
            <w:r w:rsidRPr="00714B55">
              <w:rPr>
                <w:sz w:val="20"/>
                <w:szCs w:val="20"/>
              </w:rPr>
              <w:t>TCGCCAGTTATCTGACATTCTG</w:t>
            </w:r>
          </w:p>
        </w:tc>
        <w:tc>
          <w:tcPr>
            <w:tcW w:w="1559" w:type="dxa"/>
            <w:vMerge/>
          </w:tcPr>
          <w:p w:rsidR="00433910" w:rsidRPr="00714B55" w:rsidRDefault="00433910" w:rsidP="00ED1104">
            <w:pPr>
              <w:jc w:val="both"/>
              <w:rPr>
                <w:sz w:val="20"/>
                <w:szCs w:val="20"/>
              </w:rPr>
            </w:pPr>
          </w:p>
        </w:tc>
        <w:tc>
          <w:tcPr>
            <w:tcW w:w="851" w:type="dxa"/>
            <w:vMerge/>
          </w:tcPr>
          <w:p w:rsidR="00433910" w:rsidRPr="00714B55" w:rsidRDefault="00433910" w:rsidP="00ED1104">
            <w:pPr>
              <w:jc w:val="both"/>
              <w:rPr>
                <w:sz w:val="20"/>
                <w:szCs w:val="20"/>
              </w:rPr>
            </w:pPr>
          </w:p>
        </w:tc>
        <w:tc>
          <w:tcPr>
            <w:tcW w:w="1417" w:type="dxa"/>
            <w:vMerge/>
          </w:tcPr>
          <w:p w:rsidR="00433910" w:rsidRPr="00714B55" w:rsidRDefault="00433910" w:rsidP="00ED1104">
            <w:pPr>
              <w:jc w:val="both"/>
              <w:rPr>
                <w:sz w:val="20"/>
                <w:szCs w:val="20"/>
              </w:rPr>
            </w:pPr>
          </w:p>
        </w:tc>
      </w:tr>
      <w:tr w:rsidR="00433910" w:rsidRPr="00714B55" w:rsidTr="00ED1104">
        <w:tc>
          <w:tcPr>
            <w:tcW w:w="1135" w:type="dxa"/>
          </w:tcPr>
          <w:p w:rsidR="00433910" w:rsidRPr="00714B55" w:rsidRDefault="00433910" w:rsidP="00ED1104">
            <w:pPr>
              <w:ind w:left="-28"/>
              <w:jc w:val="both"/>
              <w:rPr>
                <w:sz w:val="20"/>
                <w:szCs w:val="20"/>
              </w:rPr>
            </w:pPr>
            <w:r w:rsidRPr="00714B55">
              <w:rPr>
                <w:i/>
                <w:sz w:val="20"/>
                <w:szCs w:val="20"/>
              </w:rPr>
              <w:t>mdh</w:t>
            </w:r>
            <w:r w:rsidRPr="00714B55">
              <w:rPr>
                <w:sz w:val="20"/>
                <w:szCs w:val="20"/>
              </w:rPr>
              <w:t>-1</w:t>
            </w:r>
          </w:p>
        </w:tc>
        <w:tc>
          <w:tcPr>
            <w:tcW w:w="4252" w:type="dxa"/>
          </w:tcPr>
          <w:p w:rsidR="00433910" w:rsidRPr="00714B55" w:rsidRDefault="00433910" w:rsidP="00ED1104">
            <w:pPr>
              <w:ind w:left="1440" w:hanging="1440"/>
              <w:jc w:val="both"/>
              <w:rPr>
                <w:sz w:val="20"/>
                <w:szCs w:val="20"/>
              </w:rPr>
            </w:pPr>
            <w:r w:rsidRPr="00714B55">
              <w:rPr>
                <w:sz w:val="20"/>
                <w:szCs w:val="20"/>
              </w:rPr>
              <w:t>ACTGAAAGGCAAACAGCCAAG</w:t>
            </w:r>
          </w:p>
        </w:tc>
        <w:tc>
          <w:tcPr>
            <w:tcW w:w="1559" w:type="dxa"/>
            <w:vMerge w:val="restart"/>
          </w:tcPr>
          <w:p w:rsidR="00433910" w:rsidRPr="00714B55" w:rsidRDefault="00433910" w:rsidP="00ED1104">
            <w:pPr>
              <w:jc w:val="both"/>
              <w:rPr>
                <w:sz w:val="20"/>
                <w:szCs w:val="20"/>
              </w:rPr>
            </w:pPr>
            <w:r w:rsidRPr="00714B55">
              <w:rPr>
                <w:sz w:val="20"/>
                <w:szCs w:val="20"/>
              </w:rPr>
              <w:t>MDH</w:t>
            </w:r>
          </w:p>
        </w:tc>
        <w:tc>
          <w:tcPr>
            <w:tcW w:w="851" w:type="dxa"/>
            <w:vMerge w:val="restart"/>
          </w:tcPr>
          <w:p w:rsidR="00433910" w:rsidRPr="00714B55" w:rsidRDefault="00433910" w:rsidP="00ED1104">
            <w:pPr>
              <w:jc w:val="both"/>
              <w:rPr>
                <w:sz w:val="20"/>
                <w:szCs w:val="20"/>
              </w:rPr>
            </w:pPr>
            <w:r w:rsidRPr="00714B55">
              <w:rPr>
                <w:sz w:val="20"/>
                <w:szCs w:val="20"/>
              </w:rPr>
              <w:t>392</w:t>
            </w:r>
          </w:p>
        </w:tc>
        <w:tc>
          <w:tcPr>
            <w:tcW w:w="1417" w:type="dxa"/>
            <w:vMerge w:val="restart"/>
          </w:tcPr>
          <w:p w:rsidR="00433910" w:rsidRPr="00714B55" w:rsidRDefault="00433910" w:rsidP="00ED1104">
            <w:pPr>
              <w:jc w:val="both"/>
              <w:rPr>
                <w:sz w:val="20"/>
                <w:szCs w:val="20"/>
              </w:rPr>
            </w:pPr>
            <w:r w:rsidRPr="00714B55">
              <w:rPr>
                <w:sz w:val="20"/>
                <w:szCs w:val="20"/>
              </w:rPr>
              <w:t>Hsu and Tsen, 2001</w:t>
            </w:r>
          </w:p>
        </w:tc>
      </w:tr>
      <w:tr w:rsidR="00433910" w:rsidRPr="00714B55" w:rsidTr="00ED1104">
        <w:tc>
          <w:tcPr>
            <w:tcW w:w="1135" w:type="dxa"/>
          </w:tcPr>
          <w:p w:rsidR="00433910" w:rsidRPr="00714B55" w:rsidRDefault="00433910" w:rsidP="00ED1104">
            <w:pPr>
              <w:ind w:left="-28"/>
              <w:jc w:val="both"/>
              <w:rPr>
                <w:sz w:val="20"/>
                <w:szCs w:val="20"/>
              </w:rPr>
            </w:pPr>
            <w:r w:rsidRPr="00714B55">
              <w:rPr>
                <w:i/>
                <w:sz w:val="20"/>
                <w:szCs w:val="20"/>
              </w:rPr>
              <w:t>mdh</w:t>
            </w:r>
            <w:r w:rsidRPr="00714B55">
              <w:rPr>
                <w:sz w:val="20"/>
                <w:szCs w:val="20"/>
              </w:rPr>
              <w:t>-2</w:t>
            </w:r>
          </w:p>
        </w:tc>
        <w:tc>
          <w:tcPr>
            <w:tcW w:w="4252" w:type="dxa"/>
          </w:tcPr>
          <w:p w:rsidR="00433910" w:rsidRPr="00714B55" w:rsidRDefault="00433910" w:rsidP="00ED1104">
            <w:pPr>
              <w:ind w:left="1440" w:hanging="1440"/>
              <w:jc w:val="both"/>
              <w:rPr>
                <w:sz w:val="20"/>
                <w:szCs w:val="20"/>
              </w:rPr>
            </w:pPr>
            <w:r w:rsidRPr="00714B55">
              <w:rPr>
                <w:sz w:val="20"/>
                <w:szCs w:val="20"/>
              </w:rPr>
              <w:t>CGTTCTGTTCAAATGGCCTCAGG</w:t>
            </w:r>
          </w:p>
        </w:tc>
        <w:tc>
          <w:tcPr>
            <w:tcW w:w="1559" w:type="dxa"/>
            <w:vMerge/>
          </w:tcPr>
          <w:p w:rsidR="00433910" w:rsidRPr="00714B55" w:rsidRDefault="00433910" w:rsidP="00ED1104">
            <w:pPr>
              <w:jc w:val="both"/>
              <w:rPr>
                <w:sz w:val="20"/>
                <w:szCs w:val="20"/>
              </w:rPr>
            </w:pPr>
          </w:p>
        </w:tc>
        <w:tc>
          <w:tcPr>
            <w:tcW w:w="851" w:type="dxa"/>
            <w:vMerge/>
          </w:tcPr>
          <w:p w:rsidR="00433910" w:rsidRPr="00714B55" w:rsidRDefault="00433910" w:rsidP="00ED1104">
            <w:pPr>
              <w:jc w:val="both"/>
              <w:rPr>
                <w:sz w:val="20"/>
                <w:szCs w:val="20"/>
              </w:rPr>
            </w:pPr>
          </w:p>
        </w:tc>
        <w:tc>
          <w:tcPr>
            <w:tcW w:w="1417" w:type="dxa"/>
            <w:vMerge/>
          </w:tcPr>
          <w:p w:rsidR="00433910" w:rsidRPr="00714B55" w:rsidRDefault="00433910" w:rsidP="00ED1104">
            <w:pPr>
              <w:jc w:val="both"/>
              <w:rPr>
                <w:sz w:val="20"/>
                <w:szCs w:val="20"/>
              </w:rPr>
            </w:pPr>
          </w:p>
        </w:tc>
      </w:tr>
    </w:tbl>
    <w:p w:rsidR="00433910" w:rsidRPr="00714B55" w:rsidRDefault="00433910" w:rsidP="00433910">
      <w:pPr>
        <w:spacing w:line="360" w:lineRule="auto"/>
        <w:ind w:firstLine="1134"/>
        <w:jc w:val="both"/>
        <w:rPr>
          <w:sz w:val="20"/>
          <w:szCs w:val="20"/>
        </w:rPr>
      </w:pPr>
    </w:p>
    <w:p w:rsidR="00433910" w:rsidRDefault="00433910" w:rsidP="00433910">
      <w:pPr>
        <w:spacing w:line="360" w:lineRule="auto"/>
        <w:ind w:firstLine="1134"/>
        <w:jc w:val="both"/>
        <w:rPr>
          <w:sz w:val="20"/>
          <w:szCs w:val="20"/>
        </w:rPr>
      </w:pPr>
      <w:r w:rsidRPr="00714B55">
        <w:rPr>
          <w:sz w:val="20"/>
          <w:szCs w:val="20"/>
        </w:rPr>
        <w:t xml:space="preserve">The simplex PCR assays was carried out in 50 µl of reaction mixture containing 25 µl of 2X master mix (Merk), 5 µl of DNA template, 10 picomole of forward and reverse primers. </w:t>
      </w:r>
      <w:r w:rsidRPr="00714B55">
        <w:rPr>
          <w:rFonts w:eastAsiaTheme="minorHAnsi"/>
          <w:sz w:val="20"/>
          <w:szCs w:val="20"/>
          <w:lang w:val="en-IN"/>
        </w:rPr>
        <w:t xml:space="preserve">A negative control without template DNA was included in each experiment. </w:t>
      </w:r>
      <w:r w:rsidRPr="00714B55">
        <w:rPr>
          <w:sz w:val="20"/>
          <w:szCs w:val="20"/>
        </w:rPr>
        <w:t xml:space="preserve">PCR cycling was performed </w:t>
      </w:r>
      <w:r w:rsidR="000A4023" w:rsidRPr="00714B55">
        <w:rPr>
          <w:sz w:val="20"/>
          <w:szCs w:val="20"/>
        </w:rPr>
        <w:t xml:space="preserve">in </w:t>
      </w:r>
      <w:r w:rsidRPr="00714B55">
        <w:rPr>
          <w:rFonts w:eastAsiaTheme="minorHAnsi"/>
          <w:sz w:val="20"/>
          <w:szCs w:val="20"/>
          <w:lang w:val="en-IN"/>
        </w:rPr>
        <w:t xml:space="preserve">a thermal cycler (Genie TC- 3000) </w:t>
      </w:r>
      <w:r w:rsidRPr="00714B55">
        <w:rPr>
          <w:sz w:val="20"/>
          <w:szCs w:val="20"/>
        </w:rPr>
        <w:t xml:space="preserve">at initial denaturation for 3 min at 94 </w:t>
      </w:r>
      <w:r w:rsidRPr="00714B55">
        <w:rPr>
          <w:sz w:val="20"/>
          <w:szCs w:val="20"/>
          <w:vertAlign w:val="superscript"/>
        </w:rPr>
        <w:t>0</w:t>
      </w:r>
      <w:r w:rsidRPr="00714B55">
        <w:rPr>
          <w:sz w:val="20"/>
          <w:szCs w:val="20"/>
        </w:rPr>
        <w:t xml:space="preserve"> C, followed by 35 cycles of 94 </w:t>
      </w:r>
      <w:r w:rsidRPr="00714B55">
        <w:rPr>
          <w:sz w:val="20"/>
          <w:szCs w:val="20"/>
          <w:vertAlign w:val="superscript"/>
        </w:rPr>
        <w:t>0</w:t>
      </w:r>
      <w:r w:rsidRPr="00714B55">
        <w:rPr>
          <w:sz w:val="20"/>
          <w:szCs w:val="20"/>
        </w:rPr>
        <w:t xml:space="preserve"> C for 20 sec., annealing at 60 </w:t>
      </w:r>
      <w:r w:rsidRPr="00714B55">
        <w:rPr>
          <w:sz w:val="20"/>
          <w:szCs w:val="20"/>
          <w:vertAlign w:val="superscript"/>
        </w:rPr>
        <w:t>0</w:t>
      </w:r>
      <w:r w:rsidRPr="00714B55">
        <w:rPr>
          <w:sz w:val="20"/>
          <w:szCs w:val="20"/>
        </w:rPr>
        <w:t xml:space="preserve">C for 30 sec., extension at 72 </w:t>
      </w:r>
      <w:r w:rsidRPr="00714B55">
        <w:rPr>
          <w:sz w:val="20"/>
          <w:szCs w:val="20"/>
          <w:vertAlign w:val="superscript"/>
        </w:rPr>
        <w:t>0</w:t>
      </w:r>
      <w:r w:rsidRPr="00714B55">
        <w:rPr>
          <w:sz w:val="20"/>
          <w:szCs w:val="20"/>
        </w:rPr>
        <w:t xml:space="preserve"> C for 30 sec and final extension at 72 </w:t>
      </w:r>
      <w:r w:rsidRPr="00714B55">
        <w:rPr>
          <w:sz w:val="20"/>
          <w:szCs w:val="20"/>
          <w:vertAlign w:val="superscript"/>
        </w:rPr>
        <w:t>0</w:t>
      </w:r>
      <w:r w:rsidRPr="00714B55">
        <w:rPr>
          <w:sz w:val="20"/>
          <w:szCs w:val="20"/>
        </w:rPr>
        <w:t xml:space="preserve"> C for 5 minutes. </w:t>
      </w:r>
      <w:r w:rsidRPr="00714B55">
        <w:rPr>
          <w:rFonts w:eastAsiaTheme="minorHAnsi"/>
          <w:sz w:val="20"/>
          <w:szCs w:val="20"/>
          <w:lang w:val="en-IN"/>
        </w:rPr>
        <w:t xml:space="preserve">The amplified product was electrophoresed on a 1.5% agarose gel in Tris-Borate-EDTA buffer at 80 V. The gels were stained with ethidium bromide and the bands were visualized under </w:t>
      </w:r>
      <w:r w:rsidRPr="00714B55">
        <w:rPr>
          <w:sz w:val="20"/>
          <w:szCs w:val="20"/>
        </w:rPr>
        <w:t xml:space="preserve">UV gel doc system (UVtech). </w:t>
      </w:r>
    </w:p>
    <w:p w:rsidR="00AA6B8B" w:rsidRPr="00714B55" w:rsidRDefault="00AA6B8B" w:rsidP="00433910">
      <w:pPr>
        <w:spacing w:line="360" w:lineRule="auto"/>
        <w:ind w:firstLine="1134"/>
        <w:jc w:val="both"/>
        <w:rPr>
          <w:rFonts w:eastAsiaTheme="minorHAnsi"/>
          <w:sz w:val="20"/>
          <w:szCs w:val="20"/>
          <w:lang w:val="en-IN"/>
        </w:rPr>
      </w:pPr>
    </w:p>
    <w:p w:rsidR="00433910" w:rsidRPr="00714B55" w:rsidRDefault="00433910" w:rsidP="00433910">
      <w:pPr>
        <w:spacing w:line="360" w:lineRule="auto"/>
        <w:jc w:val="both"/>
        <w:rPr>
          <w:b/>
          <w:sz w:val="20"/>
          <w:szCs w:val="20"/>
        </w:rPr>
      </w:pPr>
      <w:r w:rsidRPr="00714B55">
        <w:rPr>
          <w:b/>
          <w:sz w:val="20"/>
          <w:szCs w:val="20"/>
        </w:rPr>
        <w:t>Result and discussion</w:t>
      </w:r>
    </w:p>
    <w:p w:rsidR="00433910" w:rsidRPr="00714B55" w:rsidRDefault="00433910" w:rsidP="00433910">
      <w:pPr>
        <w:spacing w:line="360" w:lineRule="auto"/>
        <w:ind w:firstLine="1440"/>
        <w:jc w:val="both"/>
        <w:rPr>
          <w:sz w:val="20"/>
          <w:szCs w:val="20"/>
        </w:rPr>
      </w:pPr>
      <w:r w:rsidRPr="00714B55">
        <w:rPr>
          <w:sz w:val="20"/>
          <w:szCs w:val="20"/>
        </w:rPr>
        <w:t xml:space="preserve">Out of 80 vegetable samples processed, 43 (53.75 percent) samples yielded </w:t>
      </w:r>
      <w:r w:rsidRPr="00714B55">
        <w:rPr>
          <w:i/>
          <w:sz w:val="20"/>
          <w:szCs w:val="20"/>
        </w:rPr>
        <w:t>E.</w:t>
      </w:r>
      <w:r w:rsidR="00192100" w:rsidRPr="00714B55">
        <w:rPr>
          <w:i/>
          <w:sz w:val="20"/>
          <w:szCs w:val="20"/>
        </w:rPr>
        <w:t xml:space="preserve"> c</w:t>
      </w:r>
      <w:r w:rsidRPr="00714B55">
        <w:rPr>
          <w:i/>
          <w:sz w:val="20"/>
          <w:szCs w:val="20"/>
        </w:rPr>
        <w:t>oli</w:t>
      </w:r>
      <w:r w:rsidRPr="00714B55">
        <w:rPr>
          <w:sz w:val="20"/>
          <w:szCs w:val="20"/>
        </w:rPr>
        <w:t xml:space="preserve">. </w:t>
      </w:r>
      <w:r w:rsidR="005C1EE0" w:rsidRPr="00FB2241">
        <w:rPr>
          <w:sz w:val="20"/>
          <w:szCs w:val="20"/>
        </w:rPr>
        <w:t xml:space="preserve">The prevalence of </w:t>
      </w:r>
      <w:r w:rsidR="005C1EE0" w:rsidRPr="00FB2241">
        <w:rPr>
          <w:i/>
          <w:sz w:val="20"/>
          <w:szCs w:val="20"/>
        </w:rPr>
        <w:t>E. coli</w:t>
      </w:r>
      <w:r w:rsidR="005C1EE0" w:rsidRPr="00FB2241">
        <w:rPr>
          <w:sz w:val="20"/>
          <w:szCs w:val="20"/>
        </w:rPr>
        <w:t xml:space="preserve"> was recorded greatest in coriander samples (86.66 percent) followed by tomatoes (60.00 percent), raddish (53.33 percent), green chili (50.00 percent) and cucumber (20 percent) (Table-2).</w:t>
      </w:r>
      <w:r w:rsidR="00FB2241">
        <w:rPr>
          <w:sz w:val="20"/>
          <w:szCs w:val="20"/>
        </w:rPr>
        <w:t xml:space="preserve"> </w:t>
      </w:r>
      <w:r w:rsidRPr="00714B55">
        <w:rPr>
          <w:sz w:val="20"/>
          <w:szCs w:val="20"/>
        </w:rPr>
        <w:t xml:space="preserve">The distribution of various serotypes among vegetables tested is given in table – </w:t>
      </w:r>
      <w:r w:rsidR="005B1BDC" w:rsidRPr="00714B55">
        <w:rPr>
          <w:sz w:val="20"/>
          <w:szCs w:val="20"/>
        </w:rPr>
        <w:t>2</w:t>
      </w:r>
      <w:r w:rsidRPr="00714B55">
        <w:rPr>
          <w:sz w:val="20"/>
          <w:szCs w:val="20"/>
        </w:rPr>
        <w:t xml:space="preserve">.  The prevalence of </w:t>
      </w:r>
      <w:r w:rsidRPr="00FB2241">
        <w:rPr>
          <w:i/>
          <w:sz w:val="20"/>
          <w:szCs w:val="20"/>
        </w:rPr>
        <w:t>E</w:t>
      </w:r>
      <w:r w:rsidR="00FB2241">
        <w:rPr>
          <w:i/>
          <w:sz w:val="20"/>
          <w:szCs w:val="20"/>
        </w:rPr>
        <w:t>.</w:t>
      </w:r>
      <w:r w:rsidRPr="00FB2241">
        <w:rPr>
          <w:i/>
          <w:sz w:val="20"/>
          <w:szCs w:val="20"/>
        </w:rPr>
        <w:t xml:space="preserve"> coli</w:t>
      </w:r>
      <w:r w:rsidRPr="00714B55">
        <w:rPr>
          <w:sz w:val="20"/>
          <w:szCs w:val="20"/>
        </w:rPr>
        <w:t xml:space="preserve"> in vegetable samples has been reported by many workers (WHO, 1996; CDR, 1997; Buck and Walcott</w:t>
      </w:r>
      <w:r w:rsidRPr="00714B55">
        <w:rPr>
          <w:i/>
          <w:sz w:val="20"/>
          <w:szCs w:val="20"/>
        </w:rPr>
        <w:t>,</w:t>
      </w:r>
      <w:r w:rsidRPr="00714B55">
        <w:rPr>
          <w:sz w:val="20"/>
          <w:szCs w:val="20"/>
        </w:rPr>
        <w:t xml:space="preserve"> 2003, Ibenyassine </w:t>
      </w:r>
      <w:r w:rsidRPr="00714B55">
        <w:rPr>
          <w:i/>
          <w:sz w:val="20"/>
          <w:szCs w:val="20"/>
        </w:rPr>
        <w:t>et al.</w:t>
      </w:r>
      <w:r w:rsidRPr="00714B55">
        <w:rPr>
          <w:sz w:val="20"/>
          <w:szCs w:val="20"/>
        </w:rPr>
        <w:t xml:space="preserve">, 2007). There are reports that provide the evidence that </w:t>
      </w:r>
      <w:r w:rsidRPr="00714B55">
        <w:rPr>
          <w:i/>
          <w:sz w:val="20"/>
          <w:szCs w:val="20"/>
        </w:rPr>
        <w:t>E. coli</w:t>
      </w:r>
      <w:r w:rsidRPr="00714B55">
        <w:rPr>
          <w:sz w:val="20"/>
          <w:szCs w:val="20"/>
        </w:rPr>
        <w:t xml:space="preserve"> could be transmitted to vegetables from manure (Wang and Doyle 1998; Natvig </w:t>
      </w:r>
      <w:r w:rsidRPr="00714B55">
        <w:rPr>
          <w:i/>
          <w:sz w:val="20"/>
          <w:szCs w:val="20"/>
        </w:rPr>
        <w:t>et al.,</w:t>
      </w:r>
      <w:r w:rsidRPr="00714B55">
        <w:rPr>
          <w:sz w:val="20"/>
          <w:szCs w:val="20"/>
        </w:rPr>
        <w:t xml:space="preserve"> 2002), contaminated irrigation water (Fattal </w:t>
      </w:r>
      <w:r w:rsidRPr="00714B55">
        <w:rPr>
          <w:i/>
          <w:sz w:val="20"/>
          <w:szCs w:val="20"/>
        </w:rPr>
        <w:t>et al.,</w:t>
      </w:r>
      <w:r w:rsidRPr="00714B55">
        <w:rPr>
          <w:sz w:val="20"/>
          <w:szCs w:val="20"/>
        </w:rPr>
        <w:t xml:space="preserve"> 1986; Rai and Tripathi, 2007) and direct contamination from animal and human feces (Johannesen </w:t>
      </w:r>
      <w:r w:rsidRPr="00714B55">
        <w:rPr>
          <w:i/>
          <w:sz w:val="20"/>
          <w:szCs w:val="20"/>
        </w:rPr>
        <w:t>et al.,</w:t>
      </w:r>
      <w:r w:rsidRPr="00714B55">
        <w:rPr>
          <w:sz w:val="20"/>
          <w:szCs w:val="20"/>
        </w:rPr>
        <w:t xml:space="preserve"> 2002). Solomon </w:t>
      </w:r>
      <w:r w:rsidRPr="00714B55">
        <w:rPr>
          <w:i/>
          <w:sz w:val="20"/>
          <w:szCs w:val="20"/>
        </w:rPr>
        <w:t>et al.</w:t>
      </w:r>
      <w:r w:rsidRPr="00714B55">
        <w:rPr>
          <w:sz w:val="20"/>
          <w:szCs w:val="20"/>
        </w:rPr>
        <w:t xml:space="preserve"> (200</w:t>
      </w:r>
      <w:r w:rsidR="008A7E06">
        <w:rPr>
          <w:sz w:val="20"/>
          <w:szCs w:val="20"/>
        </w:rPr>
        <w:t>2</w:t>
      </w:r>
      <w:r w:rsidRPr="00714B55">
        <w:rPr>
          <w:sz w:val="20"/>
          <w:szCs w:val="20"/>
        </w:rPr>
        <w:t xml:space="preserve">) also reported the survival of </w:t>
      </w:r>
      <w:r w:rsidRPr="00714B55">
        <w:rPr>
          <w:i/>
          <w:sz w:val="20"/>
          <w:szCs w:val="20"/>
        </w:rPr>
        <w:t>E. coli</w:t>
      </w:r>
      <w:r w:rsidRPr="00714B55">
        <w:rPr>
          <w:sz w:val="20"/>
          <w:szCs w:val="20"/>
        </w:rPr>
        <w:t xml:space="preserve"> O157:H7 on lettuce leaves for more than 20 days and concluded that the organism migrated to the internal location in plant tissue and was protected from action of sanitizing agent.</w:t>
      </w:r>
    </w:p>
    <w:p w:rsidR="00433910" w:rsidRPr="00714B55" w:rsidRDefault="00433910" w:rsidP="00433910">
      <w:pPr>
        <w:spacing w:line="360" w:lineRule="auto"/>
        <w:ind w:firstLine="1440"/>
        <w:jc w:val="both"/>
        <w:rPr>
          <w:sz w:val="20"/>
          <w:szCs w:val="20"/>
        </w:rPr>
      </w:pPr>
      <w:r w:rsidRPr="00714B55">
        <w:rPr>
          <w:sz w:val="20"/>
          <w:szCs w:val="20"/>
        </w:rPr>
        <w:t xml:space="preserve">In the present study, the </w:t>
      </w:r>
      <w:r w:rsidRPr="00714B55">
        <w:rPr>
          <w:i/>
          <w:sz w:val="20"/>
          <w:szCs w:val="20"/>
        </w:rPr>
        <w:t>E. coli</w:t>
      </w:r>
      <w:r w:rsidRPr="00714B55">
        <w:rPr>
          <w:sz w:val="20"/>
          <w:szCs w:val="20"/>
        </w:rPr>
        <w:t xml:space="preserve"> isolates of serogroup O4, O5, O11, O17, O20, O60, O63, O69, O71, O116, O132, O138 and O147 were recovered from vegetable washings.  Of these, O69 and O147 serogroups were also reported from cases of bovine diarrhea (Diwakar </w:t>
      </w:r>
      <w:r w:rsidRPr="00714B55">
        <w:rPr>
          <w:i/>
          <w:sz w:val="20"/>
          <w:szCs w:val="20"/>
        </w:rPr>
        <w:t>et al.</w:t>
      </w:r>
      <w:r w:rsidRPr="00714B55">
        <w:rPr>
          <w:sz w:val="20"/>
          <w:szCs w:val="20"/>
        </w:rPr>
        <w:t xml:space="preserve">, 2008) and serogroups O17, O60, O69, O147 from  poultry (Dwivedi </w:t>
      </w:r>
      <w:r w:rsidRPr="00714B55">
        <w:rPr>
          <w:i/>
          <w:sz w:val="20"/>
          <w:szCs w:val="20"/>
        </w:rPr>
        <w:t>et al.,</w:t>
      </w:r>
      <w:r w:rsidRPr="00714B55">
        <w:rPr>
          <w:sz w:val="20"/>
          <w:szCs w:val="20"/>
        </w:rPr>
        <w:t xml:space="preserve"> 2007; Yadav </w:t>
      </w:r>
      <w:r w:rsidRPr="00714B55">
        <w:rPr>
          <w:i/>
          <w:sz w:val="20"/>
          <w:szCs w:val="20"/>
        </w:rPr>
        <w:t>et al.,</w:t>
      </w:r>
      <w:r w:rsidRPr="00714B55">
        <w:rPr>
          <w:sz w:val="20"/>
          <w:szCs w:val="20"/>
        </w:rPr>
        <w:t xml:space="preserve"> 2009) from the same study area. </w:t>
      </w:r>
      <w:r w:rsidR="00D67723" w:rsidRPr="00714B55">
        <w:rPr>
          <w:sz w:val="20"/>
          <w:szCs w:val="20"/>
        </w:rPr>
        <w:t xml:space="preserve">Similarly, serogorup O5, O20, O60 and O138 have been reported from diarrheic pigs by Dutta </w:t>
      </w:r>
      <w:r w:rsidR="00D67723" w:rsidRPr="00714B55">
        <w:rPr>
          <w:i/>
          <w:sz w:val="20"/>
          <w:szCs w:val="20"/>
        </w:rPr>
        <w:t>et al.</w:t>
      </w:r>
      <w:r w:rsidR="00D67723" w:rsidRPr="00714B55">
        <w:rPr>
          <w:sz w:val="20"/>
          <w:szCs w:val="20"/>
        </w:rPr>
        <w:t xml:space="preserve"> (2010).</w:t>
      </w:r>
      <w:r w:rsidRPr="00714B55">
        <w:rPr>
          <w:sz w:val="20"/>
          <w:szCs w:val="20"/>
        </w:rPr>
        <w:t xml:space="preserve">  These findings clearly indicate the association of manure with the isolation of </w:t>
      </w:r>
      <w:r w:rsidRPr="00714B55">
        <w:rPr>
          <w:i/>
          <w:sz w:val="20"/>
          <w:szCs w:val="20"/>
        </w:rPr>
        <w:t>E. coli</w:t>
      </w:r>
      <w:r w:rsidRPr="00714B55">
        <w:rPr>
          <w:sz w:val="20"/>
          <w:szCs w:val="20"/>
        </w:rPr>
        <w:t xml:space="preserve"> from vegetables</w:t>
      </w:r>
      <w:r w:rsidR="000F404E">
        <w:rPr>
          <w:sz w:val="20"/>
          <w:szCs w:val="20"/>
        </w:rPr>
        <w:t xml:space="preserve">. </w:t>
      </w:r>
      <w:r w:rsidRPr="00714B55">
        <w:rPr>
          <w:sz w:val="20"/>
          <w:szCs w:val="20"/>
        </w:rPr>
        <w:t xml:space="preserve"> </w:t>
      </w:r>
      <w:r w:rsidR="009C7DE4">
        <w:rPr>
          <w:sz w:val="20"/>
          <w:szCs w:val="20"/>
        </w:rPr>
        <w:t>Besides this, s</w:t>
      </w:r>
      <w:r w:rsidRPr="00714B55">
        <w:rPr>
          <w:sz w:val="20"/>
          <w:szCs w:val="20"/>
        </w:rPr>
        <w:t>erogroups O4, O20, O60 and O132</w:t>
      </w:r>
      <w:r w:rsidR="009C7DE4">
        <w:rPr>
          <w:sz w:val="20"/>
          <w:szCs w:val="20"/>
        </w:rPr>
        <w:t xml:space="preserve"> have been reported to be </w:t>
      </w:r>
      <w:r w:rsidRPr="00714B55">
        <w:rPr>
          <w:sz w:val="20"/>
          <w:szCs w:val="20"/>
        </w:rPr>
        <w:t>associated with</w:t>
      </w:r>
      <w:r w:rsidR="009C7DE4">
        <w:rPr>
          <w:sz w:val="20"/>
          <w:szCs w:val="20"/>
        </w:rPr>
        <w:t xml:space="preserve"> human cases of</w:t>
      </w:r>
      <w:r w:rsidRPr="00714B55">
        <w:rPr>
          <w:sz w:val="20"/>
          <w:szCs w:val="20"/>
        </w:rPr>
        <w:t xml:space="preserve"> urinary tract infections</w:t>
      </w:r>
      <w:r w:rsidR="000F404E">
        <w:rPr>
          <w:sz w:val="20"/>
          <w:szCs w:val="20"/>
        </w:rPr>
        <w:t>,</w:t>
      </w:r>
      <w:r w:rsidR="000F404E" w:rsidRPr="009C7DE4">
        <w:rPr>
          <w:sz w:val="20"/>
          <w:szCs w:val="20"/>
        </w:rPr>
        <w:t xml:space="preserve"> pyelonephritis and renal failure</w:t>
      </w:r>
      <w:r w:rsidRPr="00714B55">
        <w:rPr>
          <w:sz w:val="20"/>
          <w:szCs w:val="20"/>
        </w:rPr>
        <w:t xml:space="preserve"> (Johnson, 1991; Blanco </w:t>
      </w:r>
      <w:r w:rsidRPr="00714B55">
        <w:rPr>
          <w:i/>
          <w:sz w:val="20"/>
          <w:szCs w:val="20"/>
        </w:rPr>
        <w:t>et al.,</w:t>
      </w:r>
      <w:r w:rsidRPr="00714B55">
        <w:rPr>
          <w:sz w:val="20"/>
          <w:szCs w:val="20"/>
        </w:rPr>
        <w:t xml:space="preserve"> 1997; Johnson </w:t>
      </w:r>
      <w:r w:rsidRPr="00714B55">
        <w:rPr>
          <w:i/>
          <w:sz w:val="20"/>
          <w:szCs w:val="20"/>
        </w:rPr>
        <w:t>et al.,</w:t>
      </w:r>
      <w:r w:rsidRPr="00714B55">
        <w:rPr>
          <w:sz w:val="20"/>
          <w:szCs w:val="20"/>
        </w:rPr>
        <w:t xml:space="preserve"> 2005; Kausar </w:t>
      </w:r>
      <w:r w:rsidRPr="00714B55">
        <w:rPr>
          <w:i/>
          <w:sz w:val="20"/>
          <w:szCs w:val="20"/>
        </w:rPr>
        <w:t>et al.,</w:t>
      </w:r>
      <w:r w:rsidRPr="00714B55">
        <w:rPr>
          <w:sz w:val="20"/>
          <w:szCs w:val="20"/>
        </w:rPr>
        <w:t xml:space="preserve"> 2009)</w:t>
      </w:r>
      <w:r w:rsidR="00BD4583">
        <w:rPr>
          <w:sz w:val="20"/>
          <w:szCs w:val="20"/>
        </w:rPr>
        <w:t>.</w:t>
      </w:r>
      <w:r w:rsidRPr="00714B55">
        <w:rPr>
          <w:sz w:val="20"/>
          <w:szCs w:val="20"/>
        </w:rPr>
        <w:t xml:space="preserve"> This indicates that the vegetables sold in domestic market pose serious public health risk as these are </w:t>
      </w:r>
      <w:r w:rsidRPr="00714B55">
        <w:rPr>
          <w:sz w:val="20"/>
          <w:szCs w:val="20"/>
        </w:rPr>
        <w:lastRenderedPageBreak/>
        <w:t>injured while peeling, slicing, shredding during salad preparation and usually consumed without heat treatment (Beuchat, 2002). Furthermore</w:t>
      </w:r>
      <w:r w:rsidR="002D0B57">
        <w:rPr>
          <w:sz w:val="20"/>
          <w:szCs w:val="20"/>
        </w:rPr>
        <w:t>,</w:t>
      </w:r>
      <w:r w:rsidRPr="00714B55">
        <w:rPr>
          <w:sz w:val="20"/>
          <w:szCs w:val="20"/>
        </w:rPr>
        <w:t xml:space="preserve"> the predominance of O69 serogroup in this study warrants a special attention to study their role in the development of diarrhea because serogroup O69 is an established shiga toxin producing </w:t>
      </w:r>
      <w:r w:rsidRPr="00714B55">
        <w:rPr>
          <w:i/>
          <w:sz w:val="20"/>
          <w:szCs w:val="20"/>
        </w:rPr>
        <w:t>E. coli</w:t>
      </w:r>
      <w:r w:rsidRPr="00714B55">
        <w:rPr>
          <w:sz w:val="20"/>
          <w:szCs w:val="20"/>
        </w:rPr>
        <w:t xml:space="preserve"> strain (Griffin and Tauxe, 1991).  Serogroup O20 obtained in this study is a well known human enteric pathogen and has been isolated most frequently from the water in Coimbatore (Grover, 2006). </w:t>
      </w:r>
    </w:p>
    <w:p w:rsidR="00433910" w:rsidRPr="00714B55" w:rsidRDefault="00433910" w:rsidP="00433910">
      <w:pPr>
        <w:spacing w:line="360" w:lineRule="auto"/>
        <w:ind w:firstLine="1440"/>
        <w:jc w:val="both"/>
        <w:rPr>
          <w:sz w:val="20"/>
          <w:szCs w:val="20"/>
        </w:rPr>
      </w:pPr>
      <w:r w:rsidRPr="00714B55">
        <w:rPr>
          <w:sz w:val="20"/>
          <w:szCs w:val="20"/>
        </w:rPr>
        <w:t xml:space="preserve">Conventional culture techniques are universally recognized as </w:t>
      </w:r>
      <w:r w:rsidR="00A46BFB" w:rsidRPr="00714B55">
        <w:rPr>
          <w:sz w:val="20"/>
          <w:szCs w:val="20"/>
        </w:rPr>
        <w:t>gold</w:t>
      </w:r>
      <w:r w:rsidRPr="00714B55">
        <w:rPr>
          <w:sz w:val="20"/>
          <w:szCs w:val="20"/>
        </w:rPr>
        <w:t xml:space="preserve"> standard method for diagnosis of </w:t>
      </w:r>
      <w:r w:rsidRPr="00714B55">
        <w:rPr>
          <w:i/>
          <w:sz w:val="20"/>
          <w:szCs w:val="20"/>
        </w:rPr>
        <w:t>E. coli</w:t>
      </w:r>
      <w:r w:rsidRPr="00714B55">
        <w:rPr>
          <w:i/>
          <w:iCs/>
          <w:sz w:val="20"/>
          <w:szCs w:val="20"/>
        </w:rPr>
        <w:t xml:space="preserve"> </w:t>
      </w:r>
      <w:r w:rsidRPr="00714B55">
        <w:rPr>
          <w:iCs/>
          <w:sz w:val="20"/>
          <w:szCs w:val="20"/>
        </w:rPr>
        <w:t>but</w:t>
      </w:r>
      <w:r w:rsidRPr="00714B55">
        <w:rPr>
          <w:i/>
          <w:iCs/>
          <w:sz w:val="20"/>
          <w:szCs w:val="20"/>
        </w:rPr>
        <w:t xml:space="preserve"> </w:t>
      </w:r>
      <w:r w:rsidRPr="00714B55">
        <w:rPr>
          <w:iCs/>
          <w:sz w:val="20"/>
          <w:szCs w:val="20"/>
        </w:rPr>
        <w:t>t</w:t>
      </w:r>
      <w:r w:rsidRPr="00714B55">
        <w:rPr>
          <w:sz w:val="20"/>
          <w:szCs w:val="20"/>
        </w:rPr>
        <w:t>his process is rather lengthy and may last 5–10 days or more. Many foods with short shelf lives would have been consumed by the time the result of analysis becomes available. Hence t</w:t>
      </w:r>
      <w:r w:rsidRPr="00714B55">
        <w:rPr>
          <w:iCs/>
          <w:sz w:val="20"/>
          <w:szCs w:val="20"/>
        </w:rPr>
        <w:t>he development of simple and rapid assays</w:t>
      </w:r>
      <w:r w:rsidRPr="00714B55">
        <w:rPr>
          <w:sz w:val="20"/>
          <w:szCs w:val="20"/>
        </w:rPr>
        <w:t xml:space="preserve"> </w:t>
      </w:r>
      <w:r w:rsidRPr="00714B55">
        <w:rPr>
          <w:iCs/>
          <w:sz w:val="20"/>
          <w:szCs w:val="20"/>
        </w:rPr>
        <w:t xml:space="preserve">would enable identification of </w:t>
      </w:r>
      <w:r w:rsidRPr="00714B55">
        <w:rPr>
          <w:i/>
          <w:sz w:val="20"/>
          <w:szCs w:val="20"/>
        </w:rPr>
        <w:t>E. coli</w:t>
      </w:r>
      <w:r w:rsidRPr="00714B55">
        <w:rPr>
          <w:iCs/>
          <w:sz w:val="20"/>
          <w:szCs w:val="20"/>
        </w:rPr>
        <w:t xml:space="preserve"> in contaminated foodstuffs in a timelier manner.</w:t>
      </w:r>
      <w:r w:rsidRPr="00714B55">
        <w:rPr>
          <w:sz w:val="20"/>
          <w:szCs w:val="20"/>
        </w:rPr>
        <w:t xml:space="preserve">  Therefore, an attempt was made to detect </w:t>
      </w:r>
      <w:r w:rsidRPr="00714B55">
        <w:rPr>
          <w:i/>
          <w:sz w:val="20"/>
          <w:szCs w:val="20"/>
        </w:rPr>
        <w:t>E. coli</w:t>
      </w:r>
      <w:r w:rsidRPr="00714B55">
        <w:rPr>
          <w:sz w:val="20"/>
          <w:szCs w:val="20"/>
        </w:rPr>
        <w:t xml:space="preserve"> in vegetable washings using </w:t>
      </w:r>
      <w:r w:rsidRPr="00714B55">
        <w:rPr>
          <w:i/>
          <w:sz w:val="20"/>
          <w:szCs w:val="20"/>
        </w:rPr>
        <w:t>E. coli</w:t>
      </w:r>
      <w:r w:rsidRPr="00714B55">
        <w:rPr>
          <w:sz w:val="20"/>
          <w:szCs w:val="20"/>
        </w:rPr>
        <w:t xml:space="preserve"> </w:t>
      </w:r>
      <w:r w:rsidRPr="00714B55">
        <w:rPr>
          <w:i/>
          <w:sz w:val="20"/>
          <w:szCs w:val="20"/>
        </w:rPr>
        <w:t>mdh</w:t>
      </w:r>
      <w:r w:rsidRPr="00714B55">
        <w:rPr>
          <w:sz w:val="20"/>
          <w:szCs w:val="20"/>
        </w:rPr>
        <w:t xml:space="preserve"> gene primer with minimum amount of time. The PCR amplification of </w:t>
      </w:r>
      <w:r w:rsidRPr="00714B55">
        <w:rPr>
          <w:i/>
          <w:sz w:val="20"/>
          <w:szCs w:val="20"/>
        </w:rPr>
        <w:t xml:space="preserve">mdh </w:t>
      </w:r>
      <w:r w:rsidRPr="00714B55">
        <w:rPr>
          <w:sz w:val="20"/>
          <w:szCs w:val="20"/>
        </w:rPr>
        <w:t xml:space="preserve">gene gave positive result in all 43 isolates and this was in conformity with the findings of Ibenyassine </w:t>
      </w:r>
      <w:r w:rsidRPr="00714B55">
        <w:rPr>
          <w:i/>
          <w:sz w:val="20"/>
          <w:szCs w:val="20"/>
        </w:rPr>
        <w:t>et al.</w:t>
      </w:r>
      <w:r w:rsidRPr="00714B55">
        <w:rPr>
          <w:sz w:val="20"/>
          <w:szCs w:val="20"/>
        </w:rPr>
        <w:t xml:space="preserve"> </w:t>
      </w:r>
      <w:r w:rsidRPr="00714B55">
        <w:rPr>
          <w:iCs/>
          <w:sz w:val="20"/>
          <w:szCs w:val="20"/>
        </w:rPr>
        <w:t>(2007)</w:t>
      </w:r>
      <w:r w:rsidR="00BD4583">
        <w:rPr>
          <w:iCs/>
          <w:sz w:val="20"/>
          <w:szCs w:val="20"/>
        </w:rPr>
        <w:t>.</w:t>
      </w:r>
      <w:r w:rsidRPr="00714B55">
        <w:rPr>
          <w:iCs/>
          <w:sz w:val="20"/>
          <w:szCs w:val="20"/>
        </w:rPr>
        <w:t xml:space="preserve"> </w:t>
      </w:r>
      <w:r w:rsidRPr="00714B55">
        <w:rPr>
          <w:sz w:val="20"/>
          <w:szCs w:val="20"/>
        </w:rPr>
        <w:t xml:space="preserve">Hsu and Tsen (2001) also used </w:t>
      </w:r>
      <w:r w:rsidRPr="00714B55">
        <w:rPr>
          <w:i/>
          <w:sz w:val="20"/>
          <w:szCs w:val="20"/>
        </w:rPr>
        <w:t>mdh</w:t>
      </w:r>
      <w:r w:rsidRPr="00714B55">
        <w:rPr>
          <w:sz w:val="20"/>
          <w:szCs w:val="20"/>
        </w:rPr>
        <w:t xml:space="preserve"> gene for direct detection of </w:t>
      </w:r>
      <w:r w:rsidRPr="00714B55">
        <w:rPr>
          <w:i/>
          <w:sz w:val="20"/>
          <w:szCs w:val="20"/>
        </w:rPr>
        <w:t>E. coli</w:t>
      </w:r>
      <w:r w:rsidRPr="00714B55">
        <w:rPr>
          <w:sz w:val="20"/>
          <w:szCs w:val="20"/>
        </w:rPr>
        <w:t xml:space="preserve"> from milk and water samples. The enzyme malate dehydrogenase from </w:t>
      </w:r>
      <w:r w:rsidRPr="00714B55">
        <w:rPr>
          <w:i/>
          <w:iCs/>
          <w:sz w:val="20"/>
          <w:szCs w:val="20"/>
        </w:rPr>
        <w:t xml:space="preserve">E. coli </w:t>
      </w:r>
      <w:r w:rsidRPr="00714B55">
        <w:rPr>
          <w:sz w:val="20"/>
          <w:szCs w:val="20"/>
        </w:rPr>
        <w:t xml:space="preserve">catalyzes the interconversion of malate and oxaloacetate, a critical step in carbohydrate metabolism (Wright and Viola, 2001) and thus, detection of its gene can specifically be used for direct detection of </w:t>
      </w:r>
      <w:r w:rsidRPr="00714B55">
        <w:rPr>
          <w:i/>
          <w:sz w:val="20"/>
          <w:szCs w:val="20"/>
        </w:rPr>
        <w:t>E. coli</w:t>
      </w:r>
      <w:r w:rsidRPr="00714B55">
        <w:rPr>
          <w:sz w:val="20"/>
          <w:szCs w:val="20"/>
        </w:rPr>
        <w:t xml:space="preserve"> in vegetable washings (Ibenyassine </w:t>
      </w:r>
      <w:r w:rsidRPr="00714B55">
        <w:rPr>
          <w:i/>
          <w:sz w:val="20"/>
          <w:szCs w:val="20"/>
        </w:rPr>
        <w:t>et al.,</w:t>
      </w:r>
      <w:r w:rsidRPr="00714B55">
        <w:rPr>
          <w:i/>
          <w:iCs/>
          <w:sz w:val="20"/>
          <w:szCs w:val="20"/>
        </w:rPr>
        <w:t xml:space="preserve"> 2007)</w:t>
      </w:r>
      <w:r w:rsidRPr="00714B55">
        <w:rPr>
          <w:sz w:val="20"/>
          <w:szCs w:val="20"/>
        </w:rPr>
        <w:t>.</w:t>
      </w:r>
    </w:p>
    <w:p w:rsidR="00433910" w:rsidRPr="00714B55" w:rsidRDefault="00433910" w:rsidP="00433910">
      <w:pPr>
        <w:spacing w:line="360" w:lineRule="auto"/>
        <w:ind w:firstLine="1440"/>
        <w:jc w:val="both"/>
        <w:rPr>
          <w:sz w:val="20"/>
          <w:szCs w:val="20"/>
        </w:rPr>
      </w:pPr>
      <w:r w:rsidRPr="00714B55">
        <w:rPr>
          <w:sz w:val="20"/>
          <w:szCs w:val="20"/>
        </w:rPr>
        <w:t xml:space="preserve">The differentiation of </w:t>
      </w:r>
      <w:r w:rsidRPr="00714B55">
        <w:rPr>
          <w:i/>
          <w:sz w:val="20"/>
          <w:szCs w:val="20"/>
        </w:rPr>
        <w:t>E. coli</w:t>
      </w:r>
      <w:r w:rsidRPr="00714B55">
        <w:rPr>
          <w:sz w:val="20"/>
          <w:szCs w:val="20"/>
        </w:rPr>
        <w:t xml:space="preserve"> pathotypes requires detection of virulence genes either by biological assays or by molecular techniques. Numerous virulence genes were also targeted in present study by simple PCR assay. The presence of </w:t>
      </w:r>
      <w:r w:rsidRPr="00714B55">
        <w:rPr>
          <w:i/>
          <w:sz w:val="20"/>
          <w:szCs w:val="20"/>
        </w:rPr>
        <w:t>elt</w:t>
      </w:r>
      <w:r w:rsidRPr="00714B55">
        <w:rPr>
          <w:sz w:val="20"/>
          <w:szCs w:val="20"/>
        </w:rPr>
        <w:t xml:space="preserve"> gene was detected in 30 isolates of </w:t>
      </w:r>
      <w:r w:rsidRPr="00714B55">
        <w:rPr>
          <w:i/>
          <w:sz w:val="20"/>
          <w:szCs w:val="20"/>
        </w:rPr>
        <w:t>E. coli</w:t>
      </w:r>
      <w:r w:rsidRPr="00714B55">
        <w:rPr>
          <w:sz w:val="20"/>
          <w:szCs w:val="20"/>
        </w:rPr>
        <w:t xml:space="preserve"> that belonged to the serogroup O17</w:t>
      </w:r>
      <w:r w:rsidR="00C976A1">
        <w:rPr>
          <w:sz w:val="20"/>
          <w:szCs w:val="20"/>
        </w:rPr>
        <w:t xml:space="preserve"> (5 strains)</w:t>
      </w:r>
      <w:r w:rsidRPr="00714B55">
        <w:rPr>
          <w:sz w:val="20"/>
          <w:szCs w:val="20"/>
        </w:rPr>
        <w:t>, O60</w:t>
      </w:r>
      <w:r w:rsidR="00C976A1">
        <w:rPr>
          <w:sz w:val="20"/>
          <w:szCs w:val="20"/>
        </w:rPr>
        <w:t xml:space="preserve"> (2 stains)</w:t>
      </w:r>
      <w:r w:rsidRPr="00714B55">
        <w:rPr>
          <w:sz w:val="20"/>
          <w:szCs w:val="20"/>
        </w:rPr>
        <w:t>, O69</w:t>
      </w:r>
      <w:r w:rsidR="00C976A1">
        <w:rPr>
          <w:sz w:val="20"/>
          <w:szCs w:val="20"/>
        </w:rPr>
        <w:t xml:space="preserve"> (9 strains)</w:t>
      </w:r>
      <w:r w:rsidRPr="00714B55">
        <w:rPr>
          <w:sz w:val="20"/>
          <w:szCs w:val="20"/>
        </w:rPr>
        <w:t>, O138</w:t>
      </w:r>
      <w:r w:rsidR="00C976A1">
        <w:rPr>
          <w:sz w:val="20"/>
          <w:szCs w:val="20"/>
        </w:rPr>
        <w:t xml:space="preserve"> (1 strian)</w:t>
      </w:r>
      <w:r w:rsidRPr="00714B55">
        <w:rPr>
          <w:sz w:val="20"/>
          <w:szCs w:val="20"/>
        </w:rPr>
        <w:t>, O147</w:t>
      </w:r>
      <w:r w:rsidR="00BB738C">
        <w:rPr>
          <w:sz w:val="20"/>
          <w:szCs w:val="20"/>
        </w:rPr>
        <w:t xml:space="preserve"> </w:t>
      </w:r>
      <w:r w:rsidR="00C976A1">
        <w:rPr>
          <w:sz w:val="20"/>
          <w:szCs w:val="20"/>
        </w:rPr>
        <w:t>(3 strains</w:t>
      </w:r>
      <w:r w:rsidR="00BB738C">
        <w:rPr>
          <w:sz w:val="20"/>
          <w:szCs w:val="20"/>
        </w:rPr>
        <w:t>),</w:t>
      </w:r>
      <w:r w:rsidRPr="00714B55">
        <w:rPr>
          <w:sz w:val="20"/>
          <w:szCs w:val="20"/>
        </w:rPr>
        <w:t xml:space="preserve"> 3 rough strains</w:t>
      </w:r>
      <w:r w:rsidR="00BB738C">
        <w:rPr>
          <w:sz w:val="20"/>
          <w:szCs w:val="20"/>
        </w:rPr>
        <w:t xml:space="preserve"> and </w:t>
      </w:r>
      <w:r w:rsidR="00BB738C" w:rsidRPr="00714B55">
        <w:rPr>
          <w:sz w:val="20"/>
          <w:szCs w:val="20"/>
        </w:rPr>
        <w:t>all ten untypable</w:t>
      </w:r>
      <w:r w:rsidRPr="00714B55">
        <w:rPr>
          <w:sz w:val="20"/>
          <w:szCs w:val="20"/>
        </w:rPr>
        <w:t xml:space="preserve">. The PCR amplification of </w:t>
      </w:r>
      <w:r w:rsidRPr="00714B55">
        <w:rPr>
          <w:i/>
          <w:sz w:val="20"/>
          <w:szCs w:val="20"/>
        </w:rPr>
        <w:t>est</w:t>
      </w:r>
      <w:r w:rsidRPr="00714B55">
        <w:rPr>
          <w:sz w:val="20"/>
          <w:szCs w:val="20"/>
        </w:rPr>
        <w:t xml:space="preserve"> gene gave positive results in serogroups O17 (5 strains), O60 (2 strains), O 69 (9 strains), O138 (1 strain)</w:t>
      </w:r>
      <w:r w:rsidR="00BB738C">
        <w:rPr>
          <w:sz w:val="20"/>
          <w:szCs w:val="20"/>
        </w:rPr>
        <w:t>,</w:t>
      </w:r>
      <w:r w:rsidRPr="00714B55">
        <w:rPr>
          <w:sz w:val="20"/>
          <w:szCs w:val="20"/>
        </w:rPr>
        <w:t xml:space="preserve"> </w:t>
      </w:r>
      <w:r w:rsidR="002D0B57">
        <w:rPr>
          <w:sz w:val="20"/>
          <w:szCs w:val="20"/>
        </w:rPr>
        <w:t>3</w:t>
      </w:r>
      <w:r w:rsidRPr="00714B55">
        <w:rPr>
          <w:sz w:val="20"/>
          <w:szCs w:val="20"/>
        </w:rPr>
        <w:t xml:space="preserve"> rough strains</w:t>
      </w:r>
      <w:r w:rsidR="00BB738C">
        <w:rPr>
          <w:sz w:val="20"/>
          <w:szCs w:val="20"/>
        </w:rPr>
        <w:t xml:space="preserve"> and all</w:t>
      </w:r>
      <w:r w:rsidR="00BB738C" w:rsidRPr="00714B55">
        <w:rPr>
          <w:sz w:val="20"/>
          <w:szCs w:val="20"/>
        </w:rPr>
        <w:t xml:space="preserve"> ten untypable</w:t>
      </w:r>
      <w:r w:rsidR="00C976A1">
        <w:rPr>
          <w:sz w:val="20"/>
          <w:szCs w:val="20"/>
        </w:rPr>
        <w:t xml:space="preserve"> </w:t>
      </w:r>
      <w:r w:rsidR="00C976A1" w:rsidRPr="00714B55">
        <w:rPr>
          <w:i/>
          <w:sz w:val="20"/>
          <w:szCs w:val="20"/>
        </w:rPr>
        <w:t>E. coli</w:t>
      </w:r>
      <w:r w:rsidRPr="00714B55">
        <w:rPr>
          <w:sz w:val="20"/>
          <w:szCs w:val="20"/>
        </w:rPr>
        <w:t>.</w:t>
      </w:r>
      <w:r w:rsidR="002D0B57">
        <w:rPr>
          <w:sz w:val="20"/>
          <w:szCs w:val="20"/>
        </w:rPr>
        <w:t xml:space="preserve"> </w:t>
      </w:r>
      <w:r w:rsidRPr="00714B55">
        <w:rPr>
          <w:sz w:val="20"/>
          <w:szCs w:val="20"/>
        </w:rPr>
        <w:t xml:space="preserve"> In a study, Toma </w:t>
      </w:r>
      <w:r w:rsidRPr="00714B55">
        <w:rPr>
          <w:i/>
          <w:sz w:val="20"/>
          <w:szCs w:val="20"/>
        </w:rPr>
        <w:t>et al.</w:t>
      </w:r>
      <w:r w:rsidRPr="00714B55">
        <w:rPr>
          <w:sz w:val="20"/>
          <w:szCs w:val="20"/>
        </w:rPr>
        <w:t xml:space="preserve"> (2003) compared the efficacy of simplex and multiplex PCR to categories ETEC strains by targeting </w:t>
      </w:r>
      <w:r w:rsidRPr="00714B55">
        <w:rPr>
          <w:i/>
          <w:sz w:val="20"/>
          <w:szCs w:val="20"/>
        </w:rPr>
        <w:t>elt</w:t>
      </w:r>
      <w:r w:rsidRPr="00714B55">
        <w:rPr>
          <w:sz w:val="20"/>
          <w:szCs w:val="20"/>
        </w:rPr>
        <w:t xml:space="preserve"> and </w:t>
      </w:r>
      <w:r w:rsidRPr="00714B55">
        <w:rPr>
          <w:i/>
          <w:sz w:val="20"/>
          <w:szCs w:val="20"/>
        </w:rPr>
        <w:t>est</w:t>
      </w:r>
      <w:r w:rsidRPr="00714B55">
        <w:rPr>
          <w:sz w:val="20"/>
          <w:szCs w:val="20"/>
        </w:rPr>
        <w:t xml:space="preserve"> genes.  </w:t>
      </w:r>
      <w:r w:rsidR="00BB738C">
        <w:rPr>
          <w:sz w:val="20"/>
          <w:szCs w:val="20"/>
        </w:rPr>
        <w:t>The study indicated that</w:t>
      </w:r>
      <w:r w:rsidRPr="00714B55">
        <w:rPr>
          <w:sz w:val="20"/>
          <w:szCs w:val="20"/>
        </w:rPr>
        <w:t xml:space="preserve"> ETEC strains belonged to the serogroup O26, O27, O126 and O128.  Both the genes were also detected in six untypable strains which were in conformation with our findings.  Toni </w:t>
      </w:r>
      <w:r w:rsidRPr="00714B55">
        <w:rPr>
          <w:i/>
          <w:sz w:val="20"/>
          <w:szCs w:val="20"/>
        </w:rPr>
        <w:t>et al.</w:t>
      </w:r>
      <w:r w:rsidRPr="00714B55">
        <w:rPr>
          <w:sz w:val="20"/>
          <w:szCs w:val="20"/>
        </w:rPr>
        <w:t xml:space="preserve"> (2006) reported presence of </w:t>
      </w:r>
      <w:r w:rsidRPr="00714B55">
        <w:rPr>
          <w:i/>
          <w:sz w:val="20"/>
          <w:szCs w:val="20"/>
        </w:rPr>
        <w:t xml:space="preserve">elt </w:t>
      </w:r>
      <w:r w:rsidRPr="00714B55">
        <w:rPr>
          <w:sz w:val="20"/>
          <w:szCs w:val="20"/>
        </w:rPr>
        <w:t xml:space="preserve">gene in O149 and </w:t>
      </w:r>
      <w:r w:rsidRPr="00714B55">
        <w:rPr>
          <w:i/>
          <w:sz w:val="20"/>
          <w:szCs w:val="20"/>
        </w:rPr>
        <w:t>est</w:t>
      </w:r>
      <w:r w:rsidRPr="00714B55">
        <w:rPr>
          <w:sz w:val="20"/>
          <w:szCs w:val="20"/>
        </w:rPr>
        <w:t xml:space="preserve"> gene in O8, O20, O64, O101 and O149 serogroups. Presence of these genes indicate the enterotoxigenic nature of these isolates and such ETEC isolates were reported to have the ability to cause profuse, watery diarrhea by release of LT, ST or both enterotoxins (Nataro and Kaper, 1998). </w:t>
      </w:r>
    </w:p>
    <w:p w:rsidR="00433910" w:rsidRPr="00714B55" w:rsidRDefault="00433910" w:rsidP="00433910">
      <w:pPr>
        <w:spacing w:line="360" w:lineRule="auto"/>
        <w:ind w:firstLine="1440"/>
        <w:jc w:val="both"/>
        <w:rPr>
          <w:sz w:val="20"/>
          <w:szCs w:val="20"/>
        </w:rPr>
      </w:pPr>
      <w:r w:rsidRPr="00714B55">
        <w:rPr>
          <w:color w:val="333333"/>
          <w:sz w:val="20"/>
          <w:szCs w:val="20"/>
        </w:rPr>
        <w:t xml:space="preserve">In India, isolation of STEC has been reported from cattle (Pal </w:t>
      </w:r>
      <w:r w:rsidRPr="00714B55">
        <w:rPr>
          <w:i/>
          <w:color w:val="333333"/>
          <w:sz w:val="20"/>
          <w:szCs w:val="20"/>
        </w:rPr>
        <w:t>et al.</w:t>
      </w:r>
      <w:r w:rsidRPr="00714B55">
        <w:rPr>
          <w:color w:val="333333"/>
          <w:sz w:val="20"/>
          <w:szCs w:val="20"/>
        </w:rPr>
        <w:t xml:space="preserve">, 1999), sheep (Wani </w:t>
      </w:r>
      <w:r w:rsidRPr="00714B55">
        <w:rPr>
          <w:i/>
          <w:color w:val="333333"/>
          <w:sz w:val="20"/>
          <w:szCs w:val="20"/>
        </w:rPr>
        <w:t>et al.</w:t>
      </w:r>
      <w:r w:rsidRPr="00714B55">
        <w:rPr>
          <w:color w:val="333333"/>
          <w:sz w:val="20"/>
          <w:szCs w:val="20"/>
        </w:rPr>
        <w:t xml:space="preserve">, 2004; Bhat </w:t>
      </w:r>
      <w:r w:rsidRPr="00714B55">
        <w:rPr>
          <w:i/>
          <w:color w:val="333333"/>
          <w:sz w:val="20"/>
          <w:szCs w:val="20"/>
        </w:rPr>
        <w:t>et al.</w:t>
      </w:r>
      <w:r w:rsidRPr="00714B55">
        <w:rPr>
          <w:color w:val="333333"/>
          <w:sz w:val="20"/>
          <w:szCs w:val="20"/>
        </w:rPr>
        <w:t xml:space="preserve">, 2008), fish (Kumar </w:t>
      </w:r>
      <w:r w:rsidRPr="00714B55">
        <w:rPr>
          <w:i/>
          <w:color w:val="333333"/>
          <w:sz w:val="20"/>
          <w:szCs w:val="20"/>
        </w:rPr>
        <w:t>et al.</w:t>
      </w:r>
      <w:r w:rsidRPr="00714B55">
        <w:rPr>
          <w:color w:val="333333"/>
          <w:sz w:val="20"/>
          <w:szCs w:val="20"/>
        </w:rPr>
        <w:t xml:space="preserve">, 2001), human feaces (Khan and Ner, 2002) and piglets (Dutta </w:t>
      </w:r>
      <w:r w:rsidRPr="00714B55">
        <w:rPr>
          <w:i/>
          <w:color w:val="333333"/>
          <w:sz w:val="20"/>
          <w:szCs w:val="20"/>
        </w:rPr>
        <w:t>et al.</w:t>
      </w:r>
      <w:r w:rsidRPr="00714B55">
        <w:rPr>
          <w:color w:val="333333"/>
          <w:sz w:val="20"/>
          <w:szCs w:val="20"/>
        </w:rPr>
        <w:t xml:space="preserve">, 2010).  But the information related with the prevalence of STEC in vegetables is rare.  Hence, in the present study, the isolates were screened for presence of </w:t>
      </w:r>
      <w:r w:rsidRPr="00714B55">
        <w:rPr>
          <w:i/>
          <w:color w:val="333333"/>
          <w:sz w:val="20"/>
          <w:szCs w:val="20"/>
        </w:rPr>
        <w:t xml:space="preserve">stx </w:t>
      </w:r>
      <w:r w:rsidRPr="00714B55">
        <w:rPr>
          <w:color w:val="333333"/>
          <w:sz w:val="20"/>
          <w:szCs w:val="20"/>
        </w:rPr>
        <w:t xml:space="preserve">genes to establish their STEC nature. The </w:t>
      </w:r>
      <w:r w:rsidRPr="00714B55">
        <w:rPr>
          <w:i/>
          <w:color w:val="333333"/>
          <w:sz w:val="20"/>
          <w:szCs w:val="20"/>
        </w:rPr>
        <w:t>stx1</w:t>
      </w:r>
      <w:r w:rsidRPr="00714B55">
        <w:rPr>
          <w:color w:val="333333"/>
          <w:sz w:val="20"/>
          <w:szCs w:val="20"/>
        </w:rPr>
        <w:t xml:space="preserve"> gene was detected in two isolates both of serogroup O65, however, </w:t>
      </w:r>
      <w:r w:rsidRPr="00714B55">
        <w:rPr>
          <w:i/>
          <w:color w:val="333333"/>
          <w:sz w:val="20"/>
          <w:szCs w:val="20"/>
        </w:rPr>
        <w:t xml:space="preserve">stx2 </w:t>
      </w:r>
      <w:r w:rsidRPr="00714B55">
        <w:rPr>
          <w:color w:val="333333"/>
          <w:sz w:val="20"/>
          <w:szCs w:val="20"/>
        </w:rPr>
        <w:t xml:space="preserve">gene was demonstrated in 12 isolates that were representative of O69 (9) and rough strains (3). None of the isolates showed the amplification of both </w:t>
      </w:r>
      <w:r w:rsidRPr="00714B55">
        <w:rPr>
          <w:i/>
          <w:color w:val="333333"/>
          <w:sz w:val="20"/>
          <w:szCs w:val="20"/>
        </w:rPr>
        <w:t xml:space="preserve">stx1 </w:t>
      </w:r>
      <w:r w:rsidRPr="00714B55">
        <w:rPr>
          <w:color w:val="333333"/>
          <w:sz w:val="20"/>
          <w:szCs w:val="20"/>
        </w:rPr>
        <w:t xml:space="preserve">and </w:t>
      </w:r>
      <w:r w:rsidRPr="00714B55">
        <w:rPr>
          <w:i/>
          <w:color w:val="333333"/>
          <w:sz w:val="20"/>
          <w:szCs w:val="20"/>
        </w:rPr>
        <w:t>stx2</w:t>
      </w:r>
      <w:r w:rsidRPr="00714B55">
        <w:rPr>
          <w:color w:val="333333"/>
          <w:sz w:val="20"/>
          <w:szCs w:val="20"/>
        </w:rPr>
        <w:t xml:space="preserve"> genes. However, Dutta </w:t>
      </w:r>
      <w:r w:rsidRPr="00714B55">
        <w:rPr>
          <w:i/>
          <w:color w:val="333333"/>
          <w:sz w:val="20"/>
          <w:szCs w:val="20"/>
        </w:rPr>
        <w:t>et al.</w:t>
      </w:r>
      <w:r w:rsidRPr="00714B55">
        <w:rPr>
          <w:color w:val="333333"/>
          <w:sz w:val="20"/>
          <w:szCs w:val="20"/>
        </w:rPr>
        <w:t xml:space="preserve"> (2010) reported the presence of </w:t>
      </w:r>
      <w:r w:rsidRPr="00714B55">
        <w:rPr>
          <w:i/>
          <w:color w:val="333333"/>
          <w:sz w:val="20"/>
          <w:szCs w:val="20"/>
        </w:rPr>
        <w:t>stx1</w:t>
      </w:r>
      <w:r w:rsidRPr="00714B55">
        <w:rPr>
          <w:color w:val="333333"/>
          <w:sz w:val="20"/>
          <w:szCs w:val="20"/>
        </w:rPr>
        <w:t xml:space="preserve"> as well as </w:t>
      </w:r>
      <w:r w:rsidRPr="00714B55">
        <w:rPr>
          <w:i/>
          <w:color w:val="333333"/>
          <w:sz w:val="20"/>
          <w:szCs w:val="20"/>
        </w:rPr>
        <w:t xml:space="preserve">stx2 </w:t>
      </w:r>
      <w:r w:rsidRPr="00714B55">
        <w:rPr>
          <w:color w:val="333333"/>
          <w:sz w:val="20"/>
          <w:szCs w:val="20"/>
        </w:rPr>
        <w:t xml:space="preserve">gene in O60 and O138 serogroups isolated from an organized pig farm in Kolkata.  </w:t>
      </w:r>
      <w:r w:rsidRPr="008469F5">
        <w:rPr>
          <w:color w:val="333333"/>
          <w:sz w:val="20"/>
          <w:szCs w:val="20"/>
        </w:rPr>
        <w:t xml:space="preserve">Toma </w:t>
      </w:r>
      <w:r w:rsidRPr="008469F5">
        <w:rPr>
          <w:i/>
          <w:color w:val="333333"/>
          <w:sz w:val="20"/>
          <w:szCs w:val="20"/>
        </w:rPr>
        <w:t>et al.</w:t>
      </w:r>
      <w:r w:rsidRPr="008469F5">
        <w:rPr>
          <w:color w:val="333333"/>
          <w:sz w:val="20"/>
          <w:szCs w:val="20"/>
        </w:rPr>
        <w:t xml:space="preserve"> (2003</w:t>
      </w:r>
      <w:r w:rsidR="00BA2DD9" w:rsidRPr="008469F5">
        <w:rPr>
          <w:color w:val="333333"/>
          <w:sz w:val="20"/>
          <w:szCs w:val="20"/>
        </w:rPr>
        <w:t xml:space="preserve">) have reported </w:t>
      </w:r>
      <w:r w:rsidR="00BA2DD9" w:rsidRPr="008469F5">
        <w:rPr>
          <w:i/>
          <w:color w:val="333333"/>
          <w:sz w:val="20"/>
          <w:szCs w:val="20"/>
        </w:rPr>
        <w:t>stx</w:t>
      </w:r>
      <w:r w:rsidR="00BA2DD9" w:rsidRPr="008469F5">
        <w:rPr>
          <w:color w:val="333333"/>
          <w:sz w:val="20"/>
          <w:szCs w:val="20"/>
        </w:rPr>
        <w:t xml:space="preserve"> gene in</w:t>
      </w:r>
      <w:r w:rsidR="00BA2DD9" w:rsidRPr="008469F5">
        <w:rPr>
          <w:i/>
          <w:color w:val="333333"/>
          <w:sz w:val="20"/>
          <w:szCs w:val="20"/>
        </w:rPr>
        <w:t xml:space="preserve"> </w:t>
      </w:r>
      <w:r w:rsidR="00BA2DD9" w:rsidRPr="008469F5">
        <w:rPr>
          <w:color w:val="333333"/>
          <w:sz w:val="20"/>
          <w:szCs w:val="20"/>
        </w:rPr>
        <w:t>the serogroups O15, O28, O111, O121, O145 and O157 and placed them in</w:t>
      </w:r>
      <w:r w:rsidRPr="008469F5">
        <w:rPr>
          <w:color w:val="333333"/>
          <w:sz w:val="20"/>
          <w:szCs w:val="20"/>
        </w:rPr>
        <w:t xml:space="preserve"> STEC</w:t>
      </w:r>
      <w:r w:rsidR="00BA2DD9" w:rsidRPr="008469F5">
        <w:rPr>
          <w:color w:val="333333"/>
          <w:sz w:val="20"/>
          <w:szCs w:val="20"/>
        </w:rPr>
        <w:t xml:space="preserve"> category</w:t>
      </w:r>
      <w:r w:rsidRPr="008469F5">
        <w:rPr>
          <w:color w:val="333333"/>
          <w:sz w:val="20"/>
          <w:szCs w:val="20"/>
        </w:rPr>
        <w:t>.</w:t>
      </w:r>
      <w:r w:rsidRPr="00714B55">
        <w:rPr>
          <w:color w:val="333333"/>
          <w:sz w:val="20"/>
          <w:szCs w:val="20"/>
        </w:rPr>
        <w:t xml:space="preserve">  The STEC strains have been characterized by production of either one or both of the two major types of Stx proteins designated as shiga like toxin-1 (stx1toxin) and shiga like toxin-2 (stx2 toxin) (</w:t>
      </w:r>
      <w:r w:rsidRPr="00714B55">
        <w:rPr>
          <w:bCs/>
          <w:color w:val="333333"/>
          <w:sz w:val="20"/>
          <w:szCs w:val="20"/>
        </w:rPr>
        <w:t xml:space="preserve">Rangel and Sparling, </w:t>
      </w:r>
      <w:r w:rsidRPr="00714B55">
        <w:rPr>
          <w:color w:val="333333"/>
          <w:sz w:val="20"/>
          <w:szCs w:val="20"/>
        </w:rPr>
        <w:t xml:space="preserve">2005) and the production </w:t>
      </w:r>
      <w:r w:rsidRPr="00714B55">
        <w:rPr>
          <w:color w:val="333333"/>
          <w:sz w:val="20"/>
          <w:szCs w:val="20"/>
        </w:rPr>
        <w:lastRenderedPageBreak/>
        <w:t xml:space="preserve">of the later is associated with increased risk of developing Haemolytic Uraemic Syndrome (Boerlin </w:t>
      </w:r>
      <w:r w:rsidRPr="00714B55">
        <w:rPr>
          <w:i/>
          <w:color w:val="333333"/>
          <w:sz w:val="20"/>
          <w:szCs w:val="20"/>
        </w:rPr>
        <w:t>et al.</w:t>
      </w:r>
      <w:r w:rsidRPr="00714B55">
        <w:rPr>
          <w:color w:val="333333"/>
          <w:sz w:val="20"/>
          <w:szCs w:val="20"/>
        </w:rPr>
        <w:t>, 1999).  STEC strains</w:t>
      </w:r>
      <w:r w:rsidR="00CD0670">
        <w:rPr>
          <w:color w:val="333333"/>
          <w:sz w:val="20"/>
          <w:szCs w:val="20"/>
        </w:rPr>
        <w:t xml:space="preserve"> h</w:t>
      </w:r>
      <w:r w:rsidRPr="00714B55">
        <w:rPr>
          <w:color w:val="333333"/>
          <w:sz w:val="20"/>
          <w:szCs w:val="20"/>
        </w:rPr>
        <w:t>ave also been isolated from a number of environmental sources</w:t>
      </w:r>
      <w:r w:rsidRPr="00714B55">
        <w:rPr>
          <w:color w:val="333333"/>
          <w:sz w:val="20"/>
          <w:szCs w:val="20"/>
          <w:vertAlign w:val="superscript"/>
        </w:rPr>
        <w:t xml:space="preserve"> </w:t>
      </w:r>
      <w:r w:rsidRPr="00714B55">
        <w:rPr>
          <w:color w:val="333333"/>
          <w:sz w:val="20"/>
          <w:szCs w:val="20"/>
        </w:rPr>
        <w:t>(</w:t>
      </w:r>
      <w:r w:rsidRPr="00714B55">
        <w:rPr>
          <w:bCs/>
          <w:color w:val="333333"/>
          <w:sz w:val="20"/>
          <w:szCs w:val="20"/>
        </w:rPr>
        <w:t xml:space="preserve">Rangel and Sparling, </w:t>
      </w:r>
      <w:r w:rsidRPr="00714B55">
        <w:rPr>
          <w:color w:val="333333"/>
          <w:sz w:val="20"/>
          <w:szCs w:val="20"/>
        </w:rPr>
        <w:t xml:space="preserve">2005) that may result in contamination of vegetables. Detection of </w:t>
      </w:r>
      <w:r w:rsidRPr="00714B55">
        <w:rPr>
          <w:i/>
          <w:color w:val="333333"/>
          <w:sz w:val="20"/>
          <w:szCs w:val="20"/>
        </w:rPr>
        <w:t>stx1</w:t>
      </w:r>
      <w:r w:rsidRPr="00714B55">
        <w:rPr>
          <w:color w:val="333333"/>
          <w:sz w:val="20"/>
          <w:szCs w:val="20"/>
        </w:rPr>
        <w:t xml:space="preserve"> and </w:t>
      </w:r>
      <w:r w:rsidRPr="00714B55">
        <w:rPr>
          <w:i/>
          <w:color w:val="333333"/>
          <w:sz w:val="20"/>
          <w:szCs w:val="20"/>
        </w:rPr>
        <w:t>stx2</w:t>
      </w:r>
      <w:r w:rsidRPr="00714B55">
        <w:rPr>
          <w:color w:val="333333"/>
          <w:sz w:val="20"/>
          <w:szCs w:val="20"/>
        </w:rPr>
        <w:t xml:space="preserve"> genes only in two and nine isolates, respectively in present study may also be attributed to loss of virulence genes during subculture as </w:t>
      </w:r>
      <w:r w:rsidR="00CD0670" w:rsidRPr="00CD0670">
        <w:rPr>
          <w:color w:val="333333"/>
          <w:sz w:val="20"/>
          <w:szCs w:val="20"/>
        </w:rPr>
        <w:t xml:space="preserve">reported </w:t>
      </w:r>
      <w:r w:rsidR="00CD0670">
        <w:rPr>
          <w:color w:val="333333"/>
          <w:sz w:val="20"/>
          <w:szCs w:val="20"/>
        </w:rPr>
        <w:t xml:space="preserve">by </w:t>
      </w:r>
      <w:r w:rsidRPr="00714B55">
        <w:rPr>
          <w:color w:val="333333"/>
          <w:sz w:val="20"/>
          <w:szCs w:val="20"/>
        </w:rPr>
        <w:t xml:space="preserve">Karch </w:t>
      </w:r>
      <w:r w:rsidRPr="00714B55">
        <w:rPr>
          <w:i/>
          <w:color w:val="333333"/>
          <w:sz w:val="20"/>
          <w:szCs w:val="20"/>
        </w:rPr>
        <w:t>et al.</w:t>
      </w:r>
      <w:r w:rsidRPr="00714B55">
        <w:rPr>
          <w:color w:val="333333"/>
          <w:sz w:val="20"/>
          <w:szCs w:val="20"/>
        </w:rPr>
        <w:t xml:space="preserve"> (1992)</w:t>
      </w:r>
      <w:r w:rsidR="009369A1">
        <w:rPr>
          <w:color w:val="333333"/>
          <w:sz w:val="20"/>
          <w:szCs w:val="20"/>
        </w:rPr>
        <w:t>.</w:t>
      </w:r>
    </w:p>
    <w:p w:rsidR="00433910" w:rsidRPr="00714B55" w:rsidRDefault="00433910" w:rsidP="00433910">
      <w:pPr>
        <w:spacing w:line="360" w:lineRule="auto"/>
        <w:jc w:val="both"/>
        <w:rPr>
          <w:sz w:val="20"/>
          <w:szCs w:val="20"/>
        </w:rPr>
      </w:pPr>
      <w:r w:rsidRPr="00714B55">
        <w:rPr>
          <w:sz w:val="20"/>
          <w:szCs w:val="20"/>
        </w:rPr>
        <w:t>Table-</w:t>
      </w:r>
      <w:r w:rsidR="005B1BDC" w:rsidRPr="00714B55">
        <w:rPr>
          <w:sz w:val="20"/>
          <w:szCs w:val="20"/>
        </w:rPr>
        <w:t>2</w:t>
      </w:r>
      <w:r w:rsidRPr="00714B55">
        <w:rPr>
          <w:sz w:val="20"/>
          <w:szCs w:val="20"/>
        </w:rPr>
        <w:t>: E coli serotypes associated with raw vegetables.</w:t>
      </w:r>
    </w:p>
    <w:tbl>
      <w:tblPr>
        <w:tblStyle w:val="TableGrid"/>
        <w:tblW w:w="9072" w:type="dxa"/>
        <w:tblInd w:w="250" w:type="dxa"/>
        <w:tblLook w:val="04A0"/>
      </w:tblPr>
      <w:tblGrid>
        <w:gridCol w:w="1418"/>
        <w:gridCol w:w="1417"/>
        <w:gridCol w:w="1701"/>
        <w:gridCol w:w="1243"/>
        <w:gridCol w:w="3293"/>
      </w:tblGrid>
      <w:tr w:rsidR="00433910" w:rsidRPr="00714B55" w:rsidTr="00ED1104">
        <w:tc>
          <w:tcPr>
            <w:tcW w:w="1418" w:type="dxa"/>
          </w:tcPr>
          <w:p w:rsidR="00433910" w:rsidRPr="00714B55" w:rsidRDefault="00433910" w:rsidP="00ED1104">
            <w:pPr>
              <w:jc w:val="center"/>
              <w:rPr>
                <w:b/>
                <w:sz w:val="20"/>
                <w:szCs w:val="20"/>
              </w:rPr>
            </w:pPr>
            <w:r w:rsidRPr="00714B55">
              <w:rPr>
                <w:b/>
                <w:sz w:val="20"/>
                <w:szCs w:val="20"/>
              </w:rPr>
              <w:t>Sample</w:t>
            </w:r>
          </w:p>
        </w:tc>
        <w:tc>
          <w:tcPr>
            <w:tcW w:w="1417" w:type="dxa"/>
          </w:tcPr>
          <w:p w:rsidR="00433910" w:rsidRPr="00714B55" w:rsidRDefault="00433910" w:rsidP="00ED1104">
            <w:pPr>
              <w:jc w:val="center"/>
              <w:rPr>
                <w:b/>
                <w:sz w:val="20"/>
                <w:szCs w:val="20"/>
              </w:rPr>
            </w:pPr>
            <w:r w:rsidRPr="00714B55">
              <w:rPr>
                <w:b/>
                <w:sz w:val="20"/>
                <w:szCs w:val="20"/>
              </w:rPr>
              <w:t>Total No of samples</w:t>
            </w:r>
          </w:p>
        </w:tc>
        <w:tc>
          <w:tcPr>
            <w:tcW w:w="1701" w:type="dxa"/>
          </w:tcPr>
          <w:p w:rsidR="00433910" w:rsidRPr="00714B55" w:rsidRDefault="00433910" w:rsidP="00ED1104">
            <w:pPr>
              <w:jc w:val="center"/>
              <w:rPr>
                <w:b/>
                <w:sz w:val="20"/>
                <w:szCs w:val="20"/>
              </w:rPr>
            </w:pPr>
            <w:r w:rsidRPr="00714B55">
              <w:rPr>
                <w:b/>
                <w:i/>
                <w:sz w:val="20"/>
                <w:szCs w:val="20"/>
              </w:rPr>
              <w:t>E. Coli</w:t>
            </w:r>
            <w:r w:rsidRPr="00714B55">
              <w:rPr>
                <w:b/>
                <w:sz w:val="20"/>
                <w:szCs w:val="20"/>
              </w:rPr>
              <w:t xml:space="preserve"> Positive samples</w:t>
            </w:r>
          </w:p>
        </w:tc>
        <w:tc>
          <w:tcPr>
            <w:tcW w:w="1243" w:type="dxa"/>
          </w:tcPr>
          <w:p w:rsidR="00433910" w:rsidRPr="00714B55" w:rsidRDefault="00433910" w:rsidP="00ED1104">
            <w:pPr>
              <w:jc w:val="center"/>
              <w:rPr>
                <w:b/>
                <w:sz w:val="20"/>
                <w:szCs w:val="20"/>
              </w:rPr>
            </w:pPr>
            <w:r w:rsidRPr="00714B55">
              <w:rPr>
                <w:b/>
                <w:sz w:val="20"/>
                <w:szCs w:val="20"/>
              </w:rPr>
              <w:t>Positive percentage</w:t>
            </w:r>
          </w:p>
        </w:tc>
        <w:tc>
          <w:tcPr>
            <w:tcW w:w="3293" w:type="dxa"/>
          </w:tcPr>
          <w:p w:rsidR="00433910" w:rsidRPr="00714B55" w:rsidRDefault="00433910" w:rsidP="00ED1104">
            <w:pPr>
              <w:jc w:val="center"/>
              <w:rPr>
                <w:b/>
                <w:sz w:val="20"/>
                <w:szCs w:val="20"/>
              </w:rPr>
            </w:pPr>
            <w:r w:rsidRPr="00714B55">
              <w:rPr>
                <w:b/>
                <w:sz w:val="20"/>
                <w:szCs w:val="20"/>
              </w:rPr>
              <w:t>Serotypes detected</w:t>
            </w:r>
          </w:p>
        </w:tc>
      </w:tr>
      <w:tr w:rsidR="00433910" w:rsidRPr="00714B55" w:rsidTr="00ED1104">
        <w:tc>
          <w:tcPr>
            <w:tcW w:w="1418" w:type="dxa"/>
          </w:tcPr>
          <w:p w:rsidR="00433910" w:rsidRPr="00714B55" w:rsidRDefault="00433910" w:rsidP="00ED1104">
            <w:pPr>
              <w:jc w:val="both"/>
              <w:rPr>
                <w:b/>
                <w:sz w:val="20"/>
                <w:szCs w:val="20"/>
              </w:rPr>
            </w:pPr>
            <w:r w:rsidRPr="00714B55">
              <w:rPr>
                <w:b/>
                <w:sz w:val="20"/>
                <w:szCs w:val="20"/>
              </w:rPr>
              <w:t>Green Chili</w:t>
            </w:r>
          </w:p>
        </w:tc>
        <w:tc>
          <w:tcPr>
            <w:tcW w:w="1417" w:type="dxa"/>
          </w:tcPr>
          <w:p w:rsidR="00433910" w:rsidRPr="00714B55" w:rsidRDefault="00433910" w:rsidP="00ED1104">
            <w:pPr>
              <w:jc w:val="center"/>
              <w:rPr>
                <w:sz w:val="20"/>
                <w:szCs w:val="20"/>
              </w:rPr>
            </w:pPr>
            <w:r w:rsidRPr="00714B55">
              <w:rPr>
                <w:sz w:val="20"/>
                <w:szCs w:val="20"/>
              </w:rPr>
              <w:t>20</w:t>
            </w:r>
          </w:p>
        </w:tc>
        <w:tc>
          <w:tcPr>
            <w:tcW w:w="1701" w:type="dxa"/>
          </w:tcPr>
          <w:p w:rsidR="00433910" w:rsidRPr="00714B55" w:rsidRDefault="00433910" w:rsidP="00ED1104">
            <w:pPr>
              <w:jc w:val="center"/>
              <w:rPr>
                <w:sz w:val="20"/>
                <w:szCs w:val="20"/>
              </w:rPr>
            </w:pPr>
            <w:r w:rsidRPr="00714B55">
              <w:rPr>
                <w:sz w:val="20"/>
                <w:szCs w:val="20"/>
              </w:rPr>
              <w:t>10</w:t>
            </w:r>
          </w:p>
        </w:tc>
        <w:tc>
          <w:tcPr>
            <w:tcW w:w="1243" w:type="dxa"/>
          </w:tcPr>
          <w:p w:rsidR="00433910" w:rsidRPr="00714B55" w:rsidRDefault="00433910" w:rsidP="00ED1104">
            <w:pPr>
              <w:jc w:val="center"/>
              <w:rPr>
                <w:sz w:val="20"/>
                <w:szCs w:val="20"/>
              </w:rPr>
            </w:pPr>
            <w:r w:rsidRPr="00714B55">
              <w:rPr>
                <w:sz w:val="20"/>
                <w:szCs w:val="20"/>
              </w:rPr>
              <w:t>50.00</w:t>
            </w:r>
          </w:p>
        </w:tc>
        <w:tc>
          <w:tcPr>
            <w:tcW w:w="3293" w:type="dxa"/>
          </w:tcPr>
          <w:p w:rsidR="00433910" w:rsidRPr="00714B55" w:rsidRDefault="00433910" w:rsidP="00ED1104">
            <w:pPr>
              <w:jc w:val="both"/>
              <w:rPr>
                <w:sz w:val="20"/>
                <w:szCs w:val="20"/>
              </w:rPr>
            </w:pPr>
            <w:r w:rsidRPr="00714B55">
              <w:rPr>
                <w:sz w:val="20"/>
                <w:szCs w:val="20"/>
              </w:rPr>
              <w:t>O11,O17,O20,O69 (2),O147(2), Rough, Untypable (2)</w:t>
            </w:r>
          </w:p>
        </w:tc>
      </w:tr>
      <w:tr w:rsidR="00433910" w:rsidRPr="00714B55" w:rsidTr="00ED1104">
        <w:tc>
          <w:tcPr>
            <w:tcW w:w="1418" w:type="dxa"/>
          </w:tcPr>
          <w:p w:rsidR="00433910" w:rsidRPr="00714B55" w:rsidRDefault="00433910" w:rsidP="00ED1104">
            <w:pPr>
              <w:jc w:val="both"/>
              <w:rPr>
                <w:b/>
                <w:sz w:val="20"/>
                <w:szCs w:val="20"/>
              </w:rPr>
            </w:pPr>
            <w:r w:rsidRPr="00714B55">
              <w:rPr>
                <w:b/>
                <w:sz w:val="20"/>
                <w:szCs w:val="20"/>
              </w:rPr>
              <w:t>Coriander</w:t>
            </w:r>
          </w:p>
        </w:tc>
        <w:tc>
          <w:tcPr>
            <w:tcW w:w="1417" w:type="dxa"/>
          </w:tcPr>
          <w:p w:rsidR="00433910" w:rsidRPr="00714B55" w:rsidRDefault="00433910" w:rsidP="00ED1104">
            <w:pPr>
              <w:jc w:val="center"/>
              <w:rPr>
                <w:sz w:val="20"/>
                <w:szCs w:val="20"/>
              </w:rPr>
            </w:pPr>
            <w:r w:rsidRPr="00714B55">
              <w:rPr>
                <w:sz w:val="20"/>
                <w:szCs w:val="20"/>
              </w:rPr>
              <w:t>15</w:t>
            </w:r>
          </w:p>
        </w:tc>
        <w:tc>
          <w:tcPr>
            <w:tcW w:w="1701" w:type="dxa"/>
          </w:tcPr>
          <w:p w:rsidR="00433910" w:rsidRPr="00714B55" w:rsidRDefault="00433910" w:rsidP="00ED1104">
            <w:pPr>
              <w:jc w:val="center"/>
              <w:rPr>
                <w:sz w:val="20"/>
                <w:szCs w:val="20"/>
              </w:rPr>
            </w:pPr>
            <w:r w:rsidRPr="00714B55">
              <w:rPr>
                <w:sz w:val="20"/>
                <w:szCs w:val="20"/>
              </w:rPr>
              <w:t>13</w:t>
            </w:r>
          </w:p>
        </w:tc>
        <w:tc>
          <w:tcPr>
            <w:tcW w:w="1243" w:type="dxa"/>
          </w:tcPr>
          <w:p w:rsidR="00433910" w:rsidRPr="00714B55" w:rsidRDefault="00433910" w:rsidP="00ED1104">
            <w:pPr>
              <w:jc w:val="center"/>
              <w:rPr>
                <w:sz w:val="20"/>
                <w:szCs w:val="20"/>
              </w:rPr>
            </w:pPr>
            <w:r w:rsidRPr="00714B55">
              <w:rPr>
                <w:sz w:val="20"/>
                <w:szCs w:val="20"/>
              </w:rPr>
              <w:t>86.66</w:t>
            </w:r>
          </w:p>
        </w:tc>
        <w:tc>
          <w:tcPr>
            <w:tcW w:w="3293" w:type="dxa"/>
          </w:tcPr>
          <w:p w:rsidR="00433910" w:rsidRPr="00714B55" w:rsidRDefault="00433910" w:rsidP="00ED1104">
            <w:pPr>
              <w:jc w:val="both"/>
              <w:rPr>
                <w:sz w:val="20"/>
                <w:szCs w:val="20"/>
              </w:rPr>
            </w:pPr>
            <w:r w:rsidRPr="00714B55">
              <w:rPr>
                <w:sz w:val="20"/>
                <w:szCs w:val="20"/>
              </w:rPr>
              <w:t>O4,O5,O17,O63,O65, O69(2), O71,O138, Rough, Untypable (3)</w:t>
            </w:r>
          </w:p>
        </w:tc>
      </w:tr>
      <w:tr w:rsidR="00433910" w:rsidRPr="00714B55" w:rsidTr="00ED1104">
        <w:tc>
          <w:tcPr>
            <w:tcW w:w="1418" w:type="dxa"/>
          </w:tcPr>
          <w:p w:rsidR="00433910" w:rsidRPr="00714B55" w:rsidRDefault="00433910" w:rsidP="00ED1104">
            <w:pPr>
              <w:jc w:val="both"/>
              <w:rPr>
                <w:b/>
                <w:sz w:val="20"/>
                <w:szCs w:val="20"/>
              </w:rPr>
            </w:pPr>
            <w:r w:rsidRPr="00714B55">
              <w:rPr>
                <w:b/>
                <w:sz w:val="20"/>
                <w:szCs w:val="20"/>
              </w:rPr>
              <w:t>Radish</w:t>
            </w:r>
          </w:p>
        </w:tc>
        <w:tc>
          <w:tcPr>
            <w:tcW w:w="1417" w:type="dxa"/>
          </w:tcPr>
          <w:p w:rsidR="00433910" w:rsidRPr="00714B55" w:rsidRDefault="00433910" w:rsidP="00ED1104">
            <w:pPr>
              <w:jc w:val="center"/>
              <w:rPr>
                <w:sz w:val="20"/>
                <w:szCs w:val="20"/>
              </w:rPr>
            </w:pPr>
            <w:r w:rsidRPr="00714B55">
              <w:rPr>
                <w:sz w:val="20"/>
                <w:szCs w:val="20"/>
              </w:rPr>
              <w:t>15</w:t>
            </w:r>
          </w:p>
        </w:tc>
        <w:tc>
          <w:tcPr>
            <w:tcW w:w="1701" w:type="dxa"/>
          </w:tcPr>
          <w:p w:rsidR="00433910" w:rsidRPr="00714B55" w:rsidRDefault="00433910" w:rsidP="00ED1104">
            <w:pPr>
              <w:jc w:val="center"/>
              <w:rPr>
                <w:sz w:val="20"/>
                <w:szCs w:val="20"/>
              </w:rPr>
            </w:pPr>
            <w:r w:rsidRPr="00714B55">
              <w:rPr>
                <w:sz w:val="20"/>
                <w:szCs w:val="20"/>
              </w:rPr>
              <w:t>08</w:t>
            </w:r>
          </w:p>
        </w:tc>
        <w:tc>
          <w:tcPr>
            <w:tcW w:w="1243" w:type="dxa"/>
          </w:tcPr>
          <w:p w:rsidR="00433910" w:rsidRPr="00714B55" w:rsidRDefault="00433910" w:rsidP="00ED1104">
            <w:pPr>
              <w:jc w:val="center"/>
              <w:rPr>
                <w:sz w:val="20"/>
                <w:szCs w:val="20"/>
              </w:rPr>
            </w:pPr>
            <w:r w:rsidRPr="00714B55">
              <w:rPr>
                <w:sz w:val="20"/>
                <w:szCs w:val="20"/>
              </w:rPr>
              <w:t>53.33</w:t>
            </w:r>
          </w:p>
        </w:tc>
        <w:tc>
          <w:tcPr>
            <w:tcW w:w="3293" w:type="dxa"/>
          </w:tcPr>
          <w:p w:rsidR="00433910" w:rsidRPr="00714B55" w:rsidRDefault="00433910" w:rsidP="00ED1104">
            <w:pPr>
              <w:jc w:val="both"/>
              <w:rPr>
                <w:sz w:val="20"/>
                <w:szCs w:val="20"/>
              </w:rPr>
            </w:pPr>
            <w:r w:rsidRPr="00714B55">
              <w:rPr>
                <w:sz w:val="20"/>
                <w:szCs w:val="20"/>
              </w:rPr>
              <w:t>O17,O60 (2), O69 (2), O132, Rough, Untypable (1)</w:t>
            </w:r>
          </w:p>
        </w:tc>
      </w:tr>
      <w:tr w:rsidR="00433910" w:rsidRPr="00714B55" w:rsidTr="00ED1104">
        <w:tc>
          <w:tcPr>
            <w:tcW w:w="1418" w:type="dxa"/>
          </w:tcPr>
          <w:p w:rsidR="00433910" w:rsidRPr="00714B55" w:rsidRDefault="00433910" w:rsidP="00ED1104">
            <w:pPr>
              <w:jc w:val="both"/>
              <w:rPr>
                <w:b/>
                <w:sz w:val="20"/>
                <w:szCs w:val="20"/>
              </w:rPr>
            </w:pPr>
            <w:r w:rsidRPr="00714B55">
              <w:rPr>
                <w:b/>
                <w:sz w:val="20"/>
                <w:szCs w:val="20"/>
              </w:rPr>
              <w:t>Tomato</w:t>
            </w:r>
          </w:p>
        </w:tc>
        <w:tc>
          <w:tcPr>
            <w:tcW w:w="1417" w:type="dxa"/>
          </w:tcPr>
          <w:p w:rsidR="00433910" w:rsidRPr="00714B55" w:rsidRDefault="00433910" w:rsidP="00ED1104">
            <w:pPr>
              <w:jc w:val="center"/>
              <w:rPr>
                <w:sz w:val="20"/>
                <w:szCs w:val="20"/>
              </w:rPr>
            </w:pPr>
            <w:r w:rsidRPr="00714B55">
              <w:rPr>
                <w:sz w:val="20"/>
                <w:szCs w:val="20"/>
              </w:rPr>
              <w:t>15</w:t>
            </w:r>
          </w:p>
        </w:tc>
        <w:tc>
          <w:tcPr>
            <w:tcW w:w="1701" w:type="dxa"/>
          </w:tcPr>
          <w:p w:rsidR="00433910" w:rsidRPr="00714B55" w:rsidRDefault="00433910" w:rsidP="00ED1104">
            <w:pPr>
              <w:jc w:val="center"/>
              <w:rPr>
                <w:sz w:val="20"/>
                <w:szCs w:val="20"/>
              </w:rPr>
            </w:pPr>
            <w:r w:rsidRPr="00714B55">
              <w:rPr>
                <w:sz w:val="20"/>
                <w:szCs w:val="20"/>
              </w:rPr>
              <w:t>09</w:t>
            </w:r>
          </w:p>
        </w:tc>
        <w:tc>
          <w:tcPr>
            <w:tcW w:w="1243" w:type="dxa"/>
          </w:tcPr>
          <w:p w:rsidR="00433910" w:rsidRPr="00714B55" w:rsidRDefault="00433910" w:rsidP="00ED1104">
            <w:pPr>
              <w:jc w:val="center"/>
              <w:rPr>
                <w:sz w:val="20"/>
                <w:szCs w:val="20"/>
              </w:rPr>
            </w:pPr>
            <w:r w:rsidRPr="00714B55">
              <w:rPr>
                <w:sz w:val="20"/>
                <w:szCs w:val="20"/>
              </w:rPr>
              <w:t>60.00</w:t>
            </w:r>
          </w:p>
        </w:tc>
        <w:tc>
          <w:tcPr>
            <w:tcW w:w="3293" w:type="dxa"/>
          </w:tcPr>
          <w:p w:rsidR="00433910" w:rsidRPr="00714B55" w:rsidRDefault="00433910" w:rsidP="00ED1104">
            <w:pPr>
              <w:jc w:val="both"/>
              <w:rPr>
                <w:sz w:val="20"/>
                <w:szCs w:val="20"/>
              </w:rPr>
            </w:pPr>
            <w:r w:rsidRPr="00714B55">
              <w:rPr>
                <w:sz w:val="20"/>
                <w:szCs w:val="20"/>
              </w:rPr>
              <w:t>O17 (2), O65,O69 (2), O116, O147, Untypable (2)</w:t>
            </w:r>
          </w:p>
        </w:tc>
      </w:tr>
      <w:tr w:rsidR="00433910" w:rsidRPr="00714B55" w:rsidTr="00ED1104">
        <w:tc>
          <w:tcPr>
            <w:tcW w:w="1418" w:type="dxa"/>
          </w:tcPr>
          <w:p w:rsidR="00433910" w:rsidRPr="00714B55" w:rsidRDefault="00433910" w:rsidP="00ED1104">
            <w:pPr>
              <w:jc w:val="both"/>
              <w:rPr>
                <w:b/>
                <w:sz w:val="20"/>
                <w:szCs w:val="20"/>
              </w:rPr>
            </w:pPr>
            <w:r w:rsidRPr="00714B55">
              <w:rPr>
                <w:b/>
                <w:sz w:val="20"/>
                <w:szCs w:val="20"/>
              </w:rPr>
              <w:t>Cucumber</w:t>
            </w:r>
          </w:p>
        </w:tc>
        <w:tc>
          <w:tcPr>
            <w:tcW w:w="1417" w:type="dxa"/>
          </w:tcPr>
          <w:p w:rsidR="00433910" w:rsidRPr="00714B55" w:rsidRDefault="00433910" w:rsidP="00ED1104">
            <w:pPr>
              <w:jc w:val="center"/>
              <w:rPr>
                <w:sz w:val="20"/>
                <w:szCs w:val="20"/>
              </w:rPr>
            </w:pPr>
            <w:r w:rsidRPr="00714B55">
              <w:rPr>
                <w:sz w:val="20"/>
                <w:szCs w:val="20"/>
              </w:rPr>
              <w:t>15</w:t>
            </w:r>
          </w:p>
        </w:tc>
        <w:tc>
          <w:tcPr>
            <w:tcW w:w="1701" w:type="dxa"/>
          </w:tcPr>
          <w:p w:rsidR="00433910" w:rsidRPr="00714B55" w:rsidRDefault="00433910" w:rsidP="00ED1104">
            <w:pPr>
              <w:jc w:val="center"/>
              <w:rPr>
                <w:sz w:val="20"/>
                <w:szCs w:val="20"/>
              </w:rPr>
            </w:pPr>
            <w:r w:rsidRPr="00714B55">
              <w:rPr>
                <w:sz w:val="20"/>
                <w:szCs w:val="20"/>
              </w:rPr>
              <w:t>03</w:t>
            </w:r>
          </w:p>
        </w:tc>
        <w:tc>
          <w:tcPr>
            <w:tcW w:w="1243" w:type="dxa"/>
          </w:tcPr>
          <w:p w:rsidR="00433910" w:rsidRPr="00714B55" w:rsidRDefault="00433910" w:rsidP="00ED1104">
            <w:pPr>
              <w:jc w:val="center"/>
              <w:rPr>
                <w:sz w:val="20"/>
                <w:szCs w:val="20"/>
              </w:rPr>
            </w:pPr>
            <w:r w:rsidRPr="00714B55">
              <w:rPr>
                <w:sz w:val="20"/>
                <w:szCs w:val="20"/>
              </w:rPr>
              <w:t>20.00</w:t>
            </w:r>
          </w:p>
        </w:tc>
        <w:tc>
          <w:tcPr>
            <w:tcW w:w="3293" w:type="dxa"/>
          </w:tcPr>
          <w:p w:rsidR="00433910" w:rsidRPr="00714B55" w:rsidRDefault="00433910" w:rsidP="00ED1104">
            <w:pPr>
              <w:jc w:val="both"/>
              <w:rPr>
                <w:sz w:val="20"/>
                <w:szCs w:val="20"/>
              </w:rPr>
            </w:pPr>
            <w:r w:rsidRPr="00714B55">
              <w:rPr>
                <w:sz w:val="20"/>
                <w:szCs w:val="20"/>
              </w:rPr>
              <w:t>O69,Untypable (2)</w:t>
            </w:r>
          </w:p>
        </w:tc>
      </w:tr>
      <w:tr w:rsidR="00433910" w:rsidRPr="00965753" w:rsidTr="00ED1104">
        <w:tc>
          <w:tcPr>
            <w:tcW w:w="1418" w:type="dxa"/>
          </w:tcPr>
          <w:p w:rsidR="00433910" w:rsidRPr="00965753" w:rsidRDefault="00433910" w:rsidP="00ED1104">
            <w:pPr>
              <w:jc w:val="both"/>
              <w:rPr>
                <w:b/>
                <w:sz w:val="20"/>
                <w:szCs w:val="20"/>
              </w:rPr>
            </w:pPr>
            <w:r w:rsidRPr="00965753">
              <w:rPr>
                <w:b/>
                <w:sz w:val="20"/>
                <w:szCs w:val="20"/>
              </w:rPr>
              <w:t>Total</w:t>
            </w:r>
          </w:p>
        </w:tc>
        <w:tc>
          <w:tcPr>
            <w:tcW w:w="1417" w:type="dxa"/>
          </w:tcPr>
          <w:p w:rsidR="00433910" w:rsidRPr="00965753" w:rsidRDefault="00433910" w:rsidP="00ED1104">
            <w:pPr>
              <w:jc w:val="center"/>
              <w:rPr>
                <w:b/>
                <w:sz w:val="20"/>
                <w:szCs w:val="20"/>
              </w:rPr>
            </w:pPr>
            <w:r w:rsidRPr="00965753">
              <w:rPr>
                <w:b/>
                <w:sz w:val="20"/>
                <w:szCs w:val="20"/>
              </w:rPr>
              <w:t>80</w:t>
            </w:r>
          </w:p>
        </w:tc>
        <w:tc>
          <w:tcPr>
            <w:tcW w:w="1701" w:type="dxa"/>
          </w:tcPr>
          <w:p w:rsidR="00433910" w:rsidRPr="00965753" w:rsidRDefault="00433910" w:rsidP="00ED1104">
            <w:pPr>
              <w:jc w:val="center"/>
              <w:rPr>
                <w:b/>
                <w:sz w:val="20"/>
                <w:szCs w:val="20"/>
              </w:rPr>
            </w:pPr>
            <w:r w:rsidRPr="00965753">
              <w:rPr>
                <w:b/>
                <w:sz w:val="20"/>
                <w:szCs w:val="20"/>
              </w:rPr>
              <w:t>43</w:t>
            </w:r>
          </w:p>
        </w:tc>
        <w:tc>
          <w:tcPr>
            <w:tcW w:w="1243" w:type="dxa"/>
          </w:tcPr>
          <w:p w:rsidR="00433910" w:rsidRPr="00965753" w:rsidRDefault="00433910" w:rsidP="00ED1104">
            <w:pPr>
              <w:jc w:val="center"/>
              <w:rPr>
                <w:b/>
                <w:sz w:val="20"/>
                <w:szCs w:val="20"/>
              </w:rPr>
            </w:pPr>
            <w:r w:rsidRPr="00965753">
              <w:rPr>
                <w:b/>
                <w:sz w:val="20"/>
                <w:szCs w:val="20"/>
              </w:rPr>
              <w:t>53.75</w:t>
            </w:r>
          </w:p>
        </w:tc>
        <w:tc>
          <w:tcPr>
            <w:tcW w:w="3293" w:type="dxa"/>
          </w:tcPr>
          <w:p w:rsidR="00433910" w:rsidRPr="00965753" w:rsidRDefault="00433910" w:rsidP="00ED1104">
            <w:pPr>
              <w:jc w:val="both"/>
              <w:rPr>
                <w:b/>
                <w:sz w:val="20"/>
                <w:szCs w:val="20"/>
              </w:rPr>
            </w:pPr>
          </w:p>
        </w:tc>
      </w:tr>
    </w:tbl>
    <w:p w:rsidR="00BA2DD9" w:rsidRPr="00965753" w:rsidRDefault="00BA2DD9" w:rsidP="00433910">
      <w:pPr>
        <w:tabs>
          <w:tab w:val="left" w:pos="180"/>
        </w:tabs>
        <w:spacing w:before="120" w:after="240"/>
        <w:ind w:left="1260" w:hanging="1260"/>
        <w:jc w:val="both"/>
        <w:textAlignment w:val="baseline"/>
        <w:rPr>
          <w:rStyle w:val="apple-style-span"/>
          <w:b/>
          <w:sz w:val="20"/>
          <w:szCs w:val="20"/>
        </w:rPr>
      </w:pPr>
    </w:p>
    <w:p w:rsidR="00433910" w:rsidRPr="00714B55" w:rsidRDefault="00433910" w:rsidP="00433910">
      <w:pPr>
        <w:tabs>
          <w:tab w:val="left" w:pos="180"/>
        </w:tabs>
        <w:spacing w:before="120" w:after="240"/>
        <w:ind w:left="1260" w:hanging="1260"/>
        <w:jc w:val="both"/>
        <w:textAlignment w:val="baseline"/>
        <w:rPr>
          <w:rStyle w:val="apple-style-span"/>
          <w:b/>
          <w:sz w:val="20"/>
          <w:szCs w:val="20"/>
        </w:rPr>
      </w:pPr>
      <w:r w:rsidRPr="00714B55">
        <w:rPr>
          <w:rStyle w:val="apple-style-span"/>
          <w:b/>
          <w:sz w:val="20"/>
          <w:szCs w:val="20"/>
        </w:rPr>
        <w:t>References:</w:t>
      </w:r>
    </w:p>
    <w:p w:rsidR="008A7E06" w:rsidRPr="00EB548A" w:rsidRDefault="008A7E06" w:rsidP="00645341">
      <w:pPr>
        <w:tabs>
          <w:tab w:val="left" w:pos="180"/>
        </w:tabs>
        <w:spacing w:after="240"/>
        <w:ind w:left="1800" w:hanging="1800"/>
        <w:jc w:val="both"/>
        <w:textAlignment w:val="baseline"/>
        <w:rPr>
          <w:rStyle w:val="apple-style-span"/>
          <w:sz w:val="20"/>
          <w:szCs w:val="20"/>
        </w:rPr>
      </w:pPr>
      <w:r w:rsidRPr="00EB548A">
        <w:rPr>
          <w:rStyle w:val="apple-style-span"/>
          <w:sz w:val="20"/>
          <w:szCs w:val="20"/>
        </w:rPr>
        <w:t>Beuchat LR (2002)</w:t>
      </w:r>
      <w:r w:rsidR="007E5600">
        <w:rPr>
          <w:rStyle w:val="apple-style-span"/>
          <w:sz w:val="20"/>
          <w:szCs w:val="20"/>
        </w:rPr>
        <w:t>.</w:t>
      </w:r>
      <w:r w:rsidRPr="00EB548A">
        <w:rPr>
          <w:rStyle w:val="apple-style-span"/>
          <w:sz w:val="20"/>
          <w:szCs w:val="20"/>
        </w:rPr>
        <w:t xml:space="preserve"> Ecological factors influencing survival and growth of human pathogens on raw fruits and vegetables. </w:t>
      </w:r>
      <w:r w:rsidRPr="00EB548A">
        <w:rPr>
          <w:rStyle w:val="apple-style-span"/>
          <w:i/>
          <w:sz w:val="20"/>
          <w:szCs w:val="20"/>
        </w:rPr>
        <w:t xml:space="preserve">J Microb Infect </w:t>
      </w:r>
      <w:r w:rsidRPr="00EB548A">
        <w:rPr>
          <w:rStyle w:val="apple-style-span"/>
          <w:sz w:val="20"/>
          <w:szCs w:val="20"/>
        </w:rPr>
        <w:t xml:space="preserve"> </w:t>
      </w:r>
      <w:r w:rsidRPr="00DC7A39">
        <w:rPr>
          <w:rStyle w:val="apple-style-span"/>
          <w:sz w:val="20"/>
          <w:szCs w:val="20"/>
        </w:rPr>
        <w:t>4:</w:t>
      </w:r>
      <w:r w:rsidRPr="00EB548A">
        <w:rPr>
          <w:rStyle w:val="apple-style-span"/>
          <w:sz w:val="20"/>
          <w:szCs w:val="20"/>
        </w:rPr>
        <w:t xml:space="preserve"> 413-423. </w:t>
      </w:r>
    </w:p>
    <w:p w:rsidR="008A7E06" w:rsidRPr="00EB548A" w:rsidRDefault="00F830C8" w:rsidP="00645341">
      <w:pPr>
        <w:spacing w:after="240"/>
        <w:ind w:left="1800" w:hanging="1800"/>
        <w:jc w:val="both"/>
        <w:rPr>
          <w:color w:val="333333"/>
          <w:sz w:val="20"/>
          <w:szCs w:val="20"/>
        </w:rPr>
      </w:pPr>
      <w:r>
        <w:rPr>
          <w:color w:val="231F20"/>
          <w:sz w:val="20"/>
          <w:szCs w:val="20"/>
        </w:rPr>
        <w:t>Bhat MA, Nishikawa Y and</w:t>
      </w:r>
      <w:r w:rsidR="008A7E06" w:rsidRPr="00EB548A">
        <w:rPr>
          <w:color w:val="231F20"/>
          <w:sz w:val="20"/>
          <w:szCs w:val="20"/>
        </w:rPr>
        <w:t xml:space="preserve"> Wani SA (2008)</w:t>
      </w:r>
      <w:r w:rsidR="007E5600">
        <w:rPr>
          <w:color w:val="231F20"/>
          <w:sz w:val="20"/>
          <w:szCs w:val="20"/>
        </w:rPr>
        <w:t>.</w:t>
      </w:r>
      <w:r w:rsidR="008A7E06" w:rsidRPr="00EB548A">
        <w:rPr>
          <w:color w:val="231F20"/>
          <w:sz w:val="20"/>
          <w:szCs w:val="20"/>
        </w:rPr>
        <w:t xml:space="preserve"> Prevalence and virulence gene profiles of shiga toxin producing </w:t>
      </w:r>
      <w:r w:rsidR="008A7E06" w:rsidRPr="00EB548A">
        <w:rPr>
          <w:i/>
          <w:iCs/>
          <w:color w:val="231F20"/>
          <w:sz w:val="20"/>
          <w:szCs w:val="20"/>
        </w:rPr>
        <w:t xml:space="preserve">Escherichia coli </w:t>
      </w:r>
      <w:r w:rsidR="008A7E06" w:rsidRPr="00EB548A">
        <w:rPr>
          <w:color w:val="231F20"/>
          <w:sz w:val="20"/>
          <w:szCs w:val="20"/>
        </w:rPr>
        <w:t xml:space="preserve">and enteropathogenic </w:t>
      </w:r>
      <w:r w:rsidR="008A7E06" w:rsidRPr="00EB548A">
        <w:rPr>
          <w:i/>
          <w:iCs/>
          <w:color w:val="231F20"/>
          <w:sz w:val="20"/>
          <w:szCs w:val="20"/>
        </w:rPr>
        <w:t xml:space="preserve">Escherichia coli </w:t>
      </w:r>
      <w:r w:rsidR="008A7E06" w:rsidRPr="00EB548A">
        <w:rPr>
          <w:color w:val="231F20"/>
          <w:sz w:val="20"/>
          <w:szCs w:val="20"/>
        </w:rPr>
        <w:t xml:space="preserve">from diarrheic and healthy lambs in India. </w:t>
      </w:r>
      <w:r w:rsidR="008A7E06" w:rsidRPr="00EB548A">
        <w:rPr>
          <w:i/>
          <w:iCs/>
          <w:color w:val="231F20"/>
          <w:sz w:val="20"/>
          <w:szCs w:val="20"/>
        </w:rPr>
        <w:t xml:space="preserve">Small Ruminant Res  </w:t>
      </w:r>
      <w:r w:rsidR="008A7E06" w:rsidRPr="00EB548A">
        <w:rPr>
          <w:bCs/>
          <w:color w:val="231F20"/>
          <w:sz w:val="20"/>
          <w:szCs w:val="20"/>
        </w:rPr>
        <w:t>75</w:t>
      </w:r>
      <w:r w:rsidR="008A7E06" w:rsidRPr="00EB548A">
        <w:rPr>
          <w:color w:val="231F20"/>
          <w:sz w:val="20"/>
          <w:szCs w:val="20"/>
        </w:rPr>
        <w:t>: 65–70.</w:t>
      </w:r>
    </w:p>
    <w:p w:rsidR="008A7E06" w:rsidRPr="00EB548A" w:rsidRDefault="008A7E06" w:rsidP="00645341">
      <w:pPr>
        <w:tabs>
          <w:tab w:val="left" w:pos="180"/>
        </w:tabs>
        <w:spacing w:after="240"/>
        <w:ind w:left="1800" w:hanging="1800"/>
        <w:jc w:val="both"/>
        <w:rPr>
          <w:sz w:val="20"/>
          <w:szCs w:val="20"/>
        </w:rPr>
      </w:pPr>
      <w:r w:rsidRPr="00EB548A">
        <w:rPr>
          <w:sz w:val="20"/>
          <w:szCs w:val="20"/>
        </w:rPr>
        <w:t xml:space="preserve">Blanco M, Blanco JE, </w:t>
      </w:r>
      <w:r w:rsidR="00F830C8">
        <w:rPr>
          <w:sz w:val="20"/>
          <w:szCs w:val="20"/>
        </w:rPr>
        <w:t xml:space="preserve">Alonso MP, Mora A, Balsalobre C and </w:t>
      </w:r>
      <w:r w:rsidRPr="00EB548A">
        <w:rPr>
          <w:sz w:val="20"/>
          <w:szCs w:val="20"/>
        </w:rPr>
        <w:t>Munoa F (1997)</w:t>
      </w:r>
      <w:r w:rsidR="007E5600">
        <w:rPr>
          <w:sz w:val="20"/>
          <w:szCs w:val="20"/>
        </w:rPr>
        <w:t>.</w:t>
      </w:r>
      <w:r w:rsidRPr="00EB548A">
        <w:rPr>
          <w:sz w:val="20"/>
          <w:szCs w:val="20"/>
        </w:rPr>
        <w:t xml:space="preserve"> Detection of pap, prs &amp; afa adhesin-encoding operons in uropathogenic </w:t>
      </w:r>
      <w:r w:rsidRPr="00EB548A">
        <w:rPr>
          <w:i/>
          <w:sz w:val="20"/>
          <w:szCs w:val="20"/>
        </w:rPr>
        <w:t>E.coli</w:t>
      </w:r>
      <w:r w:rsidRPr="00EB548A">
        <w:rPr>
          <w:sz w:val="20"/>
          <w:szCs w:val="20"/>
        </w:rPr>
        <w:t xml:space="preserve"> strains: relationship with expression of adhesions and production of toxin. </w:t>
      </w:r>
      <w:r w:rsidRPr="00F830C8">
        <w:rPr>
          <w:i/>
          <w:sz w:val="20"/>
          <w:szCs w:val="20"/>
        </w:rPr>
        <w:t>Res Microbiol</w:t>
      </w:r>
      <w:r w:rsidRPr="00EB548A">
        <w:rPr>
          <w:sz w:val="20"/>
          <w:szCs w:val="20"/>
        </w:rPr>
        <w:t xml:space="preserve"> 148:745-55.</w:t>
      </w:r>
    </w:p>
    <w:p w:rsidR="008A7E06" w:rsidRPr="00EB548A" w:rsidRDefault="008A7E06" w:rsidP="00645341">
      <w:pPr>
        <w:spacing w:after="240"/>
        <w:ind w:left="1800" w:hanging="1800"/>
        <w:jc w:val="both"/>
        <w:rPr>
          <w:sz w:val="20"/>
          <w:szCs w:val="20"/>
        </w:rPr>
      </w:pPr>
      <w:r w:rsidRPr="00EB548A">
        <w:rPr>
          <w:color w:val="231F20"/>
          <w:sz w:val="20"/>
          <w:szCs w:val="20"/>
        </w:rPr>
        <w:t>Boerlin P, McEwan SA, Boerlin-Petzold F, Wilson JB, Johnson R</w:t>
      </w:r>
      <w:r w:rsidR="00F830C8">
        <w:rPr>
          <w:sz w:val="20"/>
          <w:szCs w:val="20"/>
        </w:rPr>
        <w:t>P and</w:t>
      </w:r>
      <w:r w:rsidRPr="00EB548A">
        <w:rPr>
          <w:sz w:val="20"/>
          <w:szCs w:val="20"/>
        </w:rPr>
        <w:t xml:space="preserve"> Gyles CL (1999)</w:t>
      </w:r>
      <w:r w:rsidR="007E5600">
        <w:rPr>
          <w:sz w:val="20"/>
          <w:szCs w:val="20"/>
        </w:rPr>
        <w:t>.</w:t>
      </w:r>
      <w:r w:rsidRPr="00EB548A">
        <w:rPr>
          <w:sz w:val="20"/>
          <w:szCs w:val="20"/>
        </w:rPr>
        <w:t xml:space="preserve"> Association between virulence factors of Shiga toxin producing </w:t>
      </w:r>
      <w:r w:rsidRPr="00EB548A">
        <w:rPr>
          <w:i/>
          <w:iCs/>
          <w:sz w:val="20"/>
          <w:szCs w:val="20"/>
        </w:rPr>
        <w:t xml:space="preserve">Escherichia coli </w:t>
      </w:r>
      <w:r w:rsidRPr="00EB548A">
        <w:rPr>
          <w:sz w:val="20"/>
          <w:szCs w:val="20"/>
        </w:rPr>
        <w:t xml:space="preserve">and diseases in humans. </w:t>
      </w:r>
      <w:r w:rsidRPr="00EB548A">
        <w:rPr>
          <w:i/>
          <w:iCs/>
          <w:sz w:val="20"/>
          <w:szCs w:val="20"/>
        </w:rPr>
        <w:t xml:space="preserve">J  Clin Microbiol </w:t>
      </w:r>
      <w:r w:rsidRPr="00EB548A">
        <w:rPr>
          <w:bCs/>
          <w:sz w:val="20"/>
          <w:szCs w:val="20"/>
        </w:rPr>
        <w:t>37</w:t>
      </w:r>
      <w:r w:rsidRPr="00EB548A">
        <w:rPr>
          <w:sz w:val="20"/>
          <w:szCs w:val="20"/>
        </w:rPr>
        <w:t>: 497–503.</w:t>
      </w:r>
    </w:p>
    <w:p w:rsidR="008A7E06" w:rsidRPr="00EB548A" w:rsidRDefault="008A7E06" w:rsidP="00645341">
      <w:pPr>
        <w:tabs>
          <w:tab w:val="left" w:pos="180"/>
        </w:tabs>
        <w:spacing w:after="240"/>
        <w:ind w:left="1800" w:hanging="1800"/>
        <w:jc w:val="both"/>
        <w:rPr>
          <w:sz w:val="20"/>
          <w:szCs w:val="20"/>
        </w:rPr>
      </w:pPr>
      <w:r w:rsidRPr="00EB548A">
        <w:rPr>
          <w:rStyle w:val="apple-style-span"/>
          <w:sz w:val="20"/>
          <w:szCs w:val="20"/>
        </w:rPr>
        <w:t xml:space="preserve">Buck J.W. and Walcott R.R. (2003). Recent trends in microbiological safety of fruits and vegetables. </w:t>
      </w:r>
      <w:r w:rsidRPr="00EB548A">
        <w:rPr>
          <w:rStyle w:val="apple-style-span"/>
          <w:i/>
          <w:sz w:val="20"/>
          <w:szCs w:val="20"/>
        </w:rPr>
        <w:t>Plant Health Progress</w:t>
      </w:r>
      <w:r w:rsidRPr="00EB548A">
        <w:rPr>
          <w:rStyle w:val="apple-style-span"/>
          <w:sz w:val="20"/>
          <w:szCs w:val="20"/>
        </w:rPr>
        <w:t xml:space="preserve">. </w:t>
      </w:r>
      <w:r w:rsidRPr="00EB548A">
        <w:rPr>
          <w:rStyle w:val="apple-style-span"/>
          <w:b/>
          <w:sz w:val="20"/>
          <w:szCs w:val="20"/>
        </w:rPr>
        <w:t>10</w:t>
      </w:r>
      <w:r w:rsidRPr="00EB548A">
        <w:rPr>
          <w:rStyle w:val="apple-style-span"/>
          <w:sz w:val="20"/>
          <w:szCs w:val="20"/>
        </w:rPr>
        <w:t xml:space="preserve">: 1092-1098. </w:t>
      </w:r>
    </w:p>
    <w:p w:rsidR="008A7E06" w:rsidRPr="00EB548A" w:rsidRDefault="008A7E06" w:rsidP="00645341">
      <w:pPr>
        <w:tabs>
          <w:tab w:val="left" w:pos="180"/>
        </w:tabs>
        <w:spacing w:after="240"/>
        <w:ind w:left="1800" w:hanging="1800"/>
        <w:jc w:val="both"/>
        <w:rPr>
          <w:rFonts w:eastAsia="TimesNewRomanPS-BoldMT"/>
          <w:sz w:val="20"/>
          <w:szCs w:val="20"/>
        </w:rPr>
      </w:pPr>
      <w:r w:rsidRPr="00EB548A">
        <w:rPr>
          <w:rFonts w:eastAsia="TimesNewRomanPS-BoldMT"/>
          <w:sz w:val="20"/>
          <w:szCs w:val="20"/>
        </w:rPr>
        <w:t>CDR(1997)</w:t>
      </w:r>
      <w:r w:rsidR="007E5600">
        <w:rPr>
          <w:rFonts w:eastAsia="TimesNewRomanPS-BoldMT"/>
          <w:sz w:val="20"/>
          <w:szCs w:val="20"/>
        </w:rPr>
        <w:t>.</w:t>
      </w:r>
      <w:r w:rsidRPr="00EB548A">
        <w:rPr>
          <w:rFonts w:eastAsia="TimesNewRomanPS-BoldMT"/>
          <w:sz w:val="20"/>
          <w:szCs w:val="20"/>
        </w:rPr>
        <w:t xml:space="preserve"> Hospital outbreak of </w:t>
      </w:r>
      <w:r w:rsidRPr="00EB548A">
        <w:rPr>
          <w:rFonts w:eastAsia="TimesNewRomanPS-BoldMT"/>
          <w:i/>
          <w:iCs/>
          <w:sz w:val="20"/>
          <w:szCs w:val="20"/>
        </w:rPr>
        <w:t xml:space="preserve">E. coli </w:t>
      </w:r>
      <w:r w:rsidRPr="00EB548A">
        <w:rPr>
          <w:rFonts w:eastAsia="TimesNewRomanPS-BoldMT"/>
          <w:sz w:val="20"/>
          <w:szCs w:val="20"/>
        </w:rPr>
        <w:t xml:space="preserve">O157:H7 associated with a rare phage type, Ontario. Canada </w:t>
      </w:r>
      <w:r w:rsidRPr="00EB548A">
        <w:rPr>
          <w:rFonts w:eastAsia="TimesNewRomanPS-BoldMT"/>
          <w:i/>
          <w:sz w:val="20"/>
          <w:szCs w:val="20"/>
        </w:rPr>
        <w:t>Communicable Disease Report</w:t>
      </w:r>
      <w:r w:rsidRPr="00EB548A">
        <w:rPr>
          <w:rFonts w:eastAsia="TimesNewRomanPS-BoldMT"/>
          <w:sz w:val="20"/>
          <w:szCs w:val="20"/>
        </w:rPr>
        <w:t xml:space="preserve"> </w:t>
      </w:r>
      <w:r w:rsidRPr="00EB548A">
        <w:rPr>
          <w:rFonts w:eastAsia="TimesNewRomanPS-BoldMT"/>
          <w:b/>
          <w:sz w:val="20"/>
          <w:szCs w:val="20"/>
        </w:rPr>
        <w:t>23</w:t>
      </w:r>
      <w:r w:rsidRPr="00EB548A">
        <w:rPr>
          <w:rFonts w:eastAsia="TimesNewRomanPS-BoldMT"/>
          <w:sz w:val="20"/>
          <w:szCs w:val="20"/>
        </w:rPr>
        <w:t xml:space="preserve">: </w:t>
      </w:r>
      <w:r>
        <w:rPr>
          <w:rFonts w:eastAsia="TimesNewRomanPS-BoldMT"/>
          <w:sz w:val="20"/>
          <w:szCs w:val="20"/>
        </w:rPr>
        <w:t>04-05</w:t>
      </w:r>
    </w:p>
    <w:p w:rsidR="008A7E06" w:rsidRPr="00EB548A" w:rsidRDefault="008A7E06" w:rsidP="00645341">
      <w:pPr>
        <w:tabs>
          <w:tab w:val="left" w:pos="180"/>
        </w:tabs>
        <w:spacing w:after="240"/>
        <w:ind w:left="1800" w:hanging="1800"/>
        <w:jc w:val="both"/>
        <w:rPr>
          <w:sz w:val="20"/>
          <w:szCs w:val="20"/>
        </w:rPr>
      </w:pPr>
      <w:r w:rsidRPr="00EB548A">
        <w:rPr>
          <w:sz w:val="20"/>
          <w:szCs w:val="20"/>
        </w:rPr>
        <w:t>Cruic</w:t>
      </w:r>
      <w:r w:rsidR="00F830C8">
        <w:rPr>
          <w:sz w:val="20"/>
          <w:szCs w:val="20"/>
        </w:rPr>
        <w:t>kshank R, Duguid JP, Marmion BP and</w:t>
      </w:r>
      <w:r w:rsidRPr="00EB548A">
        <w:rPr>
          <w:sz w:val="20"/>
          <w:szCs w:val="20"/>
        </w:rPr>
        <w:t xml:space="preserve"> Ewing WH (1975)</w:t>
      </w:r>
      <w:r w:rsidR="007E5600">
        <w:rPr>
          <w:sz w:val="20"/>
          <w:szCs w:val="20"/>
        </w:rPr>
        <w:t>.</w:t>
      </w:r>
      <w:r w:rsidRPr="00EB548A">
        <w:rPr>
          <w:sz w:val="20"/>
          <w:szCs w:val="20"/>
        </w:rPr>
        <w:t xml:space="preserve"> Identification of Enterobacteriacae 3</w:t>
      </w:r>
      <w:r w:rsidRPr="00EB548A">
        <w:rPr>
          <w:sz w:val="20"/>
          <w:szCs w:val="20"/>
          <w:vertAlign w:val="superscript"/>
        </w:rPr>
        <w:t>rd</w:t>
      </w:r>
      <w:r w:rsidRPr="00EB548A">
        <w:rPr>
          <w:sz w:val="20"/>
          <w:szCs w:val="20"/>
        </w:rPr>
        <w:t xml:space="preserve"> ed. Burges publishing Co. Atlanta, Georgia, U.S.A., pp 152-154.</w:t>
      </w:r>
    </w:p>
    <w:p w:rsidR="008A7E06" w:rsidRPr="00EB548A" w:rsidRDefault="008A7E06" w:rsidP="00645341">
      <w:pPr>
        <w:pStyle w:val="BodyTextIndent2"/>
        <w:widowControl/>
        <w:tabs>
          <w:tab w:val="left" w:pos="-450"/>
        </w:tabs>
        <w:autoSpaceDE/>
        <w:autoSpaceDN/>
        <w:adjustRightInd/>
        <w:spacing w:after="240" w:line="240" w:lineRule="auto"/>
        <w:ind w:left="1800" w:hanging="1800"/>
        <w:jc w:val="both"/>
        <w:rPr>
          <w:sz w:val="20"/>
          <w:szCs w:val="20"/>
        </w:rPr>
      </w:pPr>
      <w:r w:rsidRPr="00EB548A">
        <w:rPr>
          <w:sz w:val="20"/>
          <w:szCs w:val="20"/>
        </w:rPr>
        <w:t>Diwakar RP</w:t>
      </w:r>
      <w:r>
        <w:rPr>
          <w:sz w:val="20"/>
          <w:szCs w:val="20"/>
        </w:rPr>
        <w:t>,</w:t>
      </w:r>
      <w:r w:rsidR="00F830C8">
        <w:rPr>
          <w:sz w:val="20"/>
          <w:szCs w:val="20"/>
        </w:rPr>
        <w:t xml:space="preserve"> Joshi N, Joshi RK, Niyogi D and</w:t>
      </w:r>
      <w:r w:rsidRPr="00EB548A">
        <w:rPr>
          <w:sz w:val="20"/>
          <w:szCs w:val="20"/>
        </w:rPr>
        <w:t xml:space="preserve"> Dwivedi K (2008)</w:t>
      </w:r>
      <w:r w:rsidR="007E5600">
        <w:rPr>
          <w:sz w:val="20"/>
          <w:szCs w:val="20"/>
        </w:rPr>
        <w:t>.</w:t>
      </w:r>
      <w:r w:rsidRPr="00EB548A">
        <w:rPr>
          <w:sz w:val="20"/>
          <w:szCs w:val="20"/>
        </w:rPr>
        <w:t xml:space="preserve"> Serotyping and Antibiogram of </w:t>
      </w:r>
      <w:r w:rsidRPr="00EB548A">
        <w:rPr>
          <w:i/>
          <w:iCs/>
          <w:sz w:val="20"/>
          <w:szCs w:val="20"/>
        </w:rPr>
        <w:t>E.Coli</w:t>
      </w:r>
      <w:r w:rsidRPr="00EB548A">
        <w:rPr>
          <w:sz w:val="20"/>
          <w:szCs w:val="20"/>
        </w:rPr>
        <w:t xml:space="preserve"> isolated from Diarrhoeic calves. </w:t>
      </w:r>
      <w:r w:rsidRPr="00F830C8">
        <w:rPr>
          <w:i/>
          <w:sz w:val="20"/>
          <w:szCs w:val="20"/>
        </w:rPr>
        <w:t>Indian J Anim Hlth</w:t>
      </w:r>
      <w:r w:rsidRPr="00EB548A">
        <w:rPr>
          <w:sz w:val="20"/>
          <w:szCs w:val="20"/>
        </w:rPr>
        <w:t xml:space="preserve"> 47: 119-121.</w:t>
      </w:r>
    </w:p>
    <w:p w:rsidR="008A7E06" w:rsidRPr="00EB548A" w:rsidRDefault="008A7E06" w:rsidP="00645341">
      <w:pPr>
        <w:tabs>
          <w:tab w:val="left" w:pos="180"/>
        </w:tabs>
        <w:spacing w:after="240"/>
        <w:ind w:left="1800" w:hanging="1800"/>
        <w:jc w:val="both"/>
        <w:rPr>
          <w:color w:val="231F20"/>
          <w:sz w:val="20"/>
          <w:szCs w:val="20"/>
        </w:rPr>
      </w:pPr>
      <w:r w:rsidRPr="00EB548A">
        <w:rPr>
          <w:color w:val="231F20"/>
          <w:sz w:val="20"/>
          <w:szCs w:val="20"/>
        </w:rPr>
        <w:t>Dutta TK,</w:t>
      </w:r>
      <w:r>
        <w:rPr>
          <w:color w:val="231F20"/>
          <w:sz w:val="20"/>
          <w:szCs w:val="20"/>
        </w:rPr>
        <w:t xml:space="preserve"> </w:t>
      </w:r>
      <w:r w:rsidRPr="00EB548A">
        <w:rPr>
          <w:color w:val="231F20"/>
          <w:sz w:val="20"/>
          <w:szCs w:val="20"/>
        </w:rPr>
        <w:t>Roychoudhury  P, Sadh</w:t>
      </w:r>
      <w:r w:rsidR="00F830C8">
        <w:rPr>
          <w:color w:val="231F20"/>
          <w:sz w:val="20"/>
          <w:szCs w:val="20"/>
        </w:rPr>
        <w:t>ukhan T K, Ghosh A and</w:t>
      </w:r>
      <w:r w:rsidRPr="00EB548A">
        <w:rPr>
          <w:color w:val="231F20"/>
          <w:sz w:val="20"/>
          <w:szCs w:val="20"/>
        </w:rPr>
        <w:t xml:space="preserve"> Bandyopadhaya AG </w:t>
      </w:r>
      <w:r w:rsidRPr="00EB548A">
        <w:rPr>
          <w:bCs/>
          <w:color w:val="231F20"/>
          <w:sz w:val="20"/>
          <w:szCs w:val="20"/>
        </w:rPr>
        <w:t>(2010)</w:t>
      </w:r>
      <w:r w:rsidR="007E5600">
        <w:rPr>
          <w:bCs/>
          <w:color w:val="231F20"/>
          <w:sz w:val="20"/>
          <w:szCs w:val="20"/>
        </w:rPr>
        <w:t>.</w:t>
      </w:r>
      <w:r w:rsidRPr="00EB548A">
        <w:rPr>
          <w:bCs/>
          <w:color w:val="231F20"/>
          <w:sz w:val="20"/>
          <w:szCs w:val="20"/>
        </w:rPr>
        <w:t xml:space="preserve">  Detection and characterization of shiga toxigenic </w:t>
      </w:r>
      <w:r w:rsidRPr="00EB548A">
        <w:rPr>
          <w:bCs/>
          <w:i/>
          <w:iCs/>
          <w:color w:val="231F20"/>
          <w:sz w:val="20"/>
          <w:szCs w:val="20"/>
        </w:rPr>
        <w:t xml:space="preserve">E. coli </w:t>
      </w:r>
      <w:r w:rsidRPr="00EB548A">
        <w:rPr>
          <w:bCs/>
          <w:color w:val="231F20"/>
          <w:sz w:val="20"/>
          <w:szCs w:val="20"/>
        </w:rPr>
        <w:t xml:space="preserve">(STEC) and enteropathogenic </w:t>
      </w:r>
      <w:r w:rsidRPr="00EB548A">
        <w:rPr>
          <w:bCs/>
          <w:i/>
          <w:iCs/>
          <w:color w:val="231F20"/>
          <w:sz w:val="20"/>
          <w:szCs w:val="20"/>
        </w:rPr>
        <w:t xml:space="preserve">Escherichia coli </w:t>
      </w:r>
      <w:r w:rsidRPr="00EB548A">
        <w:rPr>
          <w:bCs/>
          <w:color w:val="231F20"/>
          <w:sz w:val="20"/>
          <w:szCs w:val="20"/>
        </w:rPr>
        <w:t xml:space="preserve">(EPEC) from diarrhoeic piglets in an organized farm in Kolkata. </w:t>
      </w:r>
      <w:r w:rsidRPr="00EB548A">
        <w:rPr>
          <w:i/>
          <w:iCs/>
          <w:color w:val="231F20"/>
          <w:sz w:val="20"/>
          <w:szCs w:val="20"/>
        </w:rPr>
        <w:t xml:space="preserve">Indian J Anim  Sci  </w:t>
      </w:r>
      <w:r w:rsidRPr="00EB548A">
        <w:rPr>
          <w:bCs/>
          <w:color w:val="231F20"/>
          <w:sz w:val="20"/>
          <w:szCs w:val="20"/>
        </w:rPr>
        <w:t>80</w:t>
      </w:r>
      <w:r w:rsidRPr="00EB548A">
        <w:rPr>
          <w:color w:val="231F20"/>
          <w:sz w:val="20"/>
          <w:szCs w:val="20"/>
        </w:rPr>
        <w:t>: 493–496.</w:t>
      </w:r>
    </w:p>
    <w:p w:rsidR="008A7E06" w:rsidRPr="00EB548A" w:rsidRDefault="008A7E06" w:rsidP="00645341">
      <w:pPr>
        <w:spacing w:after="240"/>
        <w:ind w:left="1800" w:hanging="1800"/>
        <w:jc w:val="both"/>
        <w:rPr>
          <w:sz w:val="20"/>
          <w:szCs w:val="20"/>
        </w:rPr>
      </w:pPr>
      <w:r w:rsidRPr="00EB548A">
        <w:rPr>
          <w:sz w:val="20"/>
          <w:szCs w:val="20"/>
        </w:rPr>
        <w:t>Dwived K, J</w:t>
      </w:r>
      <w:r w:rsidR="00F830C8">
        <w:rPr>
          <w:sz w:val="20"/>
          <w:szCs w:val="20"/>
        </w:rPr>
        <w:t>oshi RK, Joshi N, Diwakar RP and</w:t>
      </w:r>
      <w:r w:rsidRPr="00EB548A">
        <w:rPr>
          <w:sz w:val="20"/>
          <w:szCs w:val="20"/>
        </w:rPr>
        <w:t xml:space="preserve"> Niyogi, D. (2007)</w:t>
      </w:r>
      <w:r w:rsidR="007E5600">
        <w:rPr>
          <w:sz w:val="20"/>
          <w:szCs w:val="20"/>
        </w:rPr>
        <w:t>.</w:t>
      </w:r>
      <w:r w:rsidRPr="00EB548A">
        <w:rPr>
          <w:sz w:val="20"/>
          <w:szCs w:val="20"/>
        </w:rPr>
        <w:t xml:space="preserve">  Isolation and Antibiogram of </w:t>
      </w:r>
      <w:r w:rsidRPr="00EB548A">
        <w:rPr>
          <w:iCs/>
          <w:sz w:val="20"/>
          <w:szCs w:val="20"/>
        </w:rPr>
        <w:t>E.coli</w:t>
      </w:r>
      <w:r w:rsidRPr="00EB548A">
        <w:rPr>
          <w:sz w:val="20"/>
          <w:szCs w:val="20"/>
        </w:rPr>
        <w:t xml:space="preserve"> from Poultry in Purvanchal region of Uttar Pradesh. </w:t>
      </w:r>
      <w:r w:rsidRPr="00F830C8">
        <w:rPr>
          <w:i/>
          <w:sz w:val="20"/>
          <w:szCs w:val="20"/>
        </w:rPr>
        <w:t>Indian J Anim Hlth</w:t>
      </w:r>
      <w:r w:rsidRPr="00EB548A">
        <w:rPr>
          <w:sz w:val="20"/>
          <w:szCs w:val="20"/>
        </w:rPr>
        <w:t xml:space="preserve"> 46: 77-80. </w:t>
      </w:r>
    </w:p>
    <w:p w:rsidR="008A7E06" w:rsidRPr="00EB548A" w:rsidRDefault="00F830C8" w:rsidP="00645341">
      <w:pPr>
        <w:tabs>
          <w:tab w:val="left" w:pos="180"/>
        </w:tabs>
        <w:spacing w:after="240"/>
        <w:ind w:left="1800" w:hanging="1800"/>
        <w:jc w:val="both"/>
        <w:rPr>
          <w:sz w:val="20"/>
          <w:szCs w:val="20"/>
        </w:rPr>
      </w:pPr>
      <w:r>
        <w:rPr>
          <w:sz w:val="20"/>
          <w:szCs w:val="20"/>
        </w:rPr>
        <w:lastRenderedPageBreak/>
        <w:t>Edwards PR and</w:t>
      </w:r>
      <w:r w:rsidR="008A7E06" w:rsidRPr="00EB548A">
        <w:rPr>
          <w:sz w:val="20"/>
          <w:szCs w:val="20"/>
        </w:rPr>
        <w:t xml:space="preserve"> Ewing WH (1972)</w:t>
      </w:r>
      <w:r w:rsidR="007E5600">
        <w:rPr>
          <w:sz w:val="20"/>
          <w:szCs w:val="20"/>
        </w:rPr>
        <w:t>.</w:t>
      </w:r>
      <w:r w:rsidR="008A7E06" w:rsidRPr="00EB548A">
        <w:rPr>
          <w:sz w:val="20"/>
          <w:szCs w:val="20"/>
        </w:rPr>
        <w:t xml:space="preserve"> Identification of Enterobacteriaceae, 3</w:t>
      </w:r>
      <w:r w:rsidR="008A7E06" w:rsidRPr="00EB548A">
        <w:rPr>
          <w:sz w:val="20"/>
          <w:szCs w:val="20"/>
          <w:vertAlign w:val="superscript"/>
        </w:rPr>
        <w:t>rd</w:t>
      </w:r>
      <w:r w:rsidR="008A7E06" w:rsidRPr="00EB548A">
        <w:rPr>
          <w:sz w:val="20"/>
          <w:szCs w:val="20"/>
        </w:rPr>
        <w:t xml:space="preserve"> edn. Burges Publishing Co. Atlanta, Georgia, U.S.A. </w:t>
      </w:r>
    </w:p>
    <w:p w:rsidR="008A7E06" w:rsidRPr="00EB548A" w:rsidRDefault="00F830C8" w:rsidP="00645341">
      <w:pPr>
        <w:tabs>
          <w:tab w:val="left" w:pos="180"/>
        </w:tabs>
        <w:spacing w:after="240"/>
        <w:ind w:left="1800" w:hanging="1800"/>
        <w:jc w:val="both"/>
        <w:rPr>
          <w:sz w:val="20"/>
          <w:szCs w:val="20"/>
        </w:rPr>
      </w:pPr>
      <w:r>
        <w:rPr>
          <w:sz w:val="20"/>
          <w:szCs w:val="20"/>
        </w:rPr>
        <w:t>Fattal B, Wax Y, Davies M and</w:t>
      </w:r>
      <w:r w:rsidR="008A7E06" w:rsidRPr="00EB548A">
        <w:rPr>
          <w:sz w:val="20"/>
          <w:szCs w:val="20"/>
        </w:rPr>
        <w:t xml:space="preserve"> Shuval HI (1986)</w:t>
      </w:r>
      <w:r w:rsidR="007E5600">
        <w:rPr>
          <w:sz w:val="20"/>
          <w:szCs w:val="20"/>
        </w:rPr>
        <w:t>.</w:t>
      </w:r>
      <w:r w:rsidR="008A7E06" w:rsidRPr="00EB548A">
        <w:rPr>
          <w:sz w:val="20"/>
          <w:szCs w:val="20"/>
        </w:rPr>
        <w:t xml:space="preserve"> Health risk associated with wastewater irrigation</w:t>
      </w:r>
      <w:r w:rsidR="008A7E06" w:rsidRPr="00EB548A">
        <w:rPr>
          <w:i/>
          <w:sz w:val="20"/>
          <w:szCs w:val="20"/>
        </w:rPr>
        <w:t>. American J  Pub  Hlth</w:t>
      </w:r>
      <w:r w:rsidR="008A7E06" w:rsidRPr="00EB548A">
        <w:rPr>
          <w:sz w:val="20"/>
          <w:szCs w:val="20"/>
        </w:rPr>
        <w:t xml:space="preserve"> 76:977-9.</w:t>
      </w:r>
    </w:p>
    <w:p w:rsidR="008A7E06" w:rsidRPr="00EB548A" w:rsidRDefault="008A7E06" w:rsidP="00645341">
      <w:pPr>
        <w:spacing w:after="240"/>
        <w:ind w:left="1800" w:hanging="1800"/>
        <w:jc w:val="both"/>
        <w:rPr>
          <w:b/>
          <w:sz w:val="20"/>
          <w:szCs w:val="20"/>
        </w:rPr>
      </w:pPr>
      <w:r w:rsidRPr="00EB548A">
        <w:rPr>
          <w:sz w:val="20"/>
          <w:szCs w:val="20"/>
        </w:rPr>
        <w:t>Griffin</w:t>
      </w:r>
      <w:r>
        <w:rPr>
          <w:sz w:val="20"/>
          <w:szCs w:val="20"/>
        </w:rPr>
        <w:t xml:space="preserve"> P</w:t>
      </w:r>
      <w:r w:rsidRPr="00EB548A">
        <w:rPr>
          <w:sz w:val="20"/>
          <w:szCs w:val="20"/>
        </w:rPr>
        <w:t>M</w:t>
      </w:r>
      <w:r w:rsidR="00F830C8">
        <w:rPr>
          <w:sz w:val="20"/>
          <w:szCs w:val="20"/>
        </w:rPr>
        <w:t xml:space="preserve"> and</w:t>
      </w:r>
      <w:r>
        <w:rPr>
          <w:sz w:val="20"/>
          <w:szCs w:val="20"/>
        </w:rPr>
        <w:t xml:space="preserve"> </w:t>
      </w:r>
      <w:r w:rsidRPr="00EB548A">
        <w:rPr>
          <w:sz w:val="20"/>
          <w:szCs w:val="20"/>
        </w:rPr>
        <w:t>Tauxe RV (1991)</w:t>
      </w:r>
      <w:r w:rsidR="007E5600">
        <w:rPr>
          <w:sz w:val="20"/>
          <w:szCs w:val="20"/>
        </w:rPr>
        <w:t>.</w:t>
      </w:r>
      <w:r w:rsidRPr="00EB548A">
        <w:rPr>
          <w:sz w:val="20"/>
          <w:szCs w:val="20"/>
        </w:rPr>
        <w:t> The epidemiology of infections caused by </w:t>
      </w:r>
      <w:r w:rsidRPr="00EB548A">
        <w:rPr>
          <w:i/>
          <w:iCs/>
          <w:sz w:val="20"/>
          <w:szCs w:val="20"/>
        </w:rPr>
        <w:t>Escherichia coli</w:t>
      </w:r>
      <w:r w:rsidRPr="00EB548A">
        <w:rPr>
          <w:sz w:val="20"/>
          <w:szCs w:val="20"/>
        </w:rPr>
        <w:t> O157:H7, other enterohemorrhagic</w:t>
      </w:r>
      <w:r>
        <w:rPr>
          <w:sz w:val="20"/>
          <w:szCs w:val="20"/>
        </w:rPr>
        <w:t xml:space="preserve"> </w:t>
      </w:r>
      <w:r w:rsidRPr="00EB548A">
        <w:rPr>
          <w:i/>
          <w:iCs/>
          <w:sz w:val="20"/>
          <w:szCs w:val="20"/>
        </w:rPr>
        <w:t>E.coli</w:t>
      </w:r>
      <w:r w:rsidRPr="00EB548A">
        <w:rPr>
          <w:sz w:val="20"/>
          <w:szCs w:val="20"/>
        </w:rPr>
        <w:t> and the associated hemolytic uremic syndrome. </w:t>
      </w:r>
      <w:r w:rsidR="00645341">
        <w:rPr>
          <w:sz w:val="20"/>
          <w:szCs w:val="20"/>
        </w:rPr>
        <w:t xml:space="preserve"> </w:t>
      </w:r>
      <w:r w:rsidRPr="00EB548A">
        <w:rPr>
          <w:i/>
          <w:iCs/>
          <w:sz w:val="20"/>
          <w:szCs w:val="20"/>
        </w:rPr>
        <w:t xml:space="preserve">Epidemiological </w:t>
      </w:r>
      <w:r w:rsidR="00645341">
        <w:rPr>
          <w:i/>
          <w:iCs/>
          <w:sz w:val="20"/>
          <w:szCs w:val="20"/>
        </w:rPr>
        <w:t xml:space="preserve"> </w:t>
      </w:r>
      <w:r w:rsidRPr="00EB548A">
        <w:rPr>
          <w:i/>
          <w:iCs/>
          <w:sz w:val="20"/>
          <w:szCs w:val="20"/>
        </w:rPr>
        <w:t>Rev</w:t>
      </w:r>
      <w:r>
        <w:rPr>
          <w:i/>
          <w:iCs/>
          <w:sz w:val="20"/>
          <w:szCs w:val="20"/>
        </w:rPr>
        <w:t xml:space="preserve"> </w:t>
      </w:r>
      <w:r w:rsidRPr="002F39DA">
        <w:rPr>
          <w:sz w:val="20"/>
          <w:szCs w:val="20"/>
        </w:rPr>
        <w:t> </w:t>
      </w:r>
      <w:r w:rsidRPr="002F39DA">
        <w:rPr>
          <w:bCs/>
          <w:sz w:val="20"/>
          <w:szCs w:val="20"/>
        </w:rPr>
        <w:t>13</w:t>
      </w:r>
      <w:r w:rsidRPr="00EB548A">
        <w:rPr>
          <w:sz w:val="20"/>
          <w:szCs w:val="20"/>
        </w:rPr>
        <w:t>: 60–98.</w:t>
      </w:r>
    </w:p>
    <w:p w:rsidR="008A7E06" w:rsidRPr="00EB548A" w:rsidRDefault="008A7E06" w:rsidP="00645341">
      <w:pPr>
        <w:tabs>
          <w:tab w:val="left" w:pos="180"/>
        </w:tabs>
        <w:spacing w:after="240"/>
        <w:ind w:left="1800" w:hanging="1800"/>
        <w:jc w:val="both"/>
        <w:rPr>
          <w:sz w:val="20"/>
          <w:szCs w:val="20"/>
        </w:rPr>
      </w:pPr>
      <w:r w:rsidRPr="00EB548A">
        <w:rPr>
          <w:sz w:val="20"/>
          <w:szCs w:val="20"/>
        </w:rPr>
        <w:t>Grover YP (2006)</w:t>
      </w:r>
      <w:r w:rsidR="007E5600">
        <w:rPr>
          <w:sz w:val="20"/>
          <w:szCs w:val="20"/>
        </w:rPr>
        <w:t>.</w:t>
      </w:r>
      <w:r w:rsidRPr="00EB548A">
        <w:rPr>
          <w:sz w:val="20"/>
          <w:szCs w:val="20"/>
        </w:rPr>
        <w:t xml:space="preserve"> Virulence factors associated with avian pathogenic</w:t>
      </w:r>
      <w:r w:rsidRPr="00EB548A">
        <w:rPr>
          <w:i/>
          <w:sz w:val="20"/>
          <w:szCs w:val="20"/>
        </w:rPr>
        <w:t xml:space="preserve"> E. coli.</w:t>
      </w:r>
      <w:r w:rsidRPr="00EB548A">
        <w:rPr>
          <w:sz w:val="20"/>
          <w:szCs w:val="20"/>
        </w:rPr>
        <w:t xml:space="preserve"> </w:t>
      </w:r>
      <w:r w:rsidRPr="00F830C8">
        <w:rPr>
          <w:i/>
          <w:sz w:val="20"/>
          <w:szCs w:val="20"/>
        </w:rPr>
        <w:t>Cur Meth Vet Microbiol</w:t>
      </w:r>
      <w:r w:rsidRPr="00EB548A">
        <w:rPr>
          <w:sz w:val="20"/>
          <w:szCs w:val="20"/>
        </w:rPr>
        <w:t xml:space="preserve"> pp 116-120.</w:t>
      </w:r>
    </w:p>
    <w:p w:rsidR="008A7E06" w:rsidRPr="00EB548A" w:rsidRDefault="008A7E06" w:rsidP="00645341">
      <w:pPr>
        <w:tabs>
          <w:tab w:val="left" w:pos="180"/>
        </w:tabs>
        <w:spacing w:after="240"/>
        <w:ind w:left="1800" w:hanging="1800"/>
        <w:jc w:val="both"/>
        <w:rPr>
          <w:b/>
          <w:sz w:val="20"/>
          <w:szCs w:val="20"/>
        </w:rPr>
      </w:pPr>
      <w:r w:rsidRPr="00EB548A">
        <w:rPr>
          <w:sz w:val="20"/>
          <w:szCs w:val="20"/>
        </w:rPr>
        <w:t>Hsu S, Tsen H (2001)</w:t>
      </w:r>
      <w:r w:rsidR="007E5600">
        <w:rPr>
          <w:sz w:val="20"/>
          <w:szCs w:val="20"/>
        </w:rPr>
        <w:t>.</w:t>
      </w:r>
      <w:r w:rsidRPr="00EB548A">
        <w:rPr>
          <w:sz w:val="20"/>
          <w:szCs w:val="20"/>
        </w:rPr>
        <w:t xml:space="preserve"> PCR primer designed from malic acid dehydrogenase gene and their use for detection of </w:t>
      </w:r>
      <w:r w:rsidRPr="00EB548A">
        <w:rPr>
          <w:i/>
          <w:iCs/>
          <w:sz w:val="20"/>
          <w:szCs w:val="20"/>
        </w:rPr>
        <w:t xml:space="preserve">Escherichia coli </w:t>
      </w:r>
      <w:r w:rsidRPr="00EB548A">
        <w:rPr>
          <w:sz w:val="20"/>
          <w:szCs w:val="20"/>
        </w:rPr>
        <w:t xml:space="preserve">in water and milk samples. Int J Food Microbiol </w:t>
      </w:r>
      <w:r w:rsidRPr="00EB548A">
        <w:rPr>
          <w:i/>
          <w:iCs/>
          <w:sz w:val="20"/>
          <w:szCs w:val="20"/>
        </w:rPr>
        <w:t>64:</w:t>
      </w:r>
      <w:r w:rsidRPr="00EB548A">
        <w:rPr>
          <w:sz w:val="20"/>
          <w:szCs w:val="20"/>
        </w:rPr>
        <w:t xml:space="preserve"> 1–11.</w:t>
      </w:r>
      <w:r w:rsidRPr="00EB548A">
        <w:rPr>
          <w:b/>
          <w:sz w:val="20"/>
          <w:szCs w:val="20"/>
        </w:rPr>
        <w:t xml:space="preserve"> </w:t>
      </w:r>
    </w:p>
    <w:p w:rsidR="008A7E06" w:rsidRPr="00EB548A" w:rsidRDefault="008A7E06" w:rsidP="00645341">
      <w:pPr>
        <w:tabs>
          <w:tab w:val="left" w:pos="180"/>
        </w:tabs>
        <w:spacing w:after="240"/>
        <w:ind w:left="1800" w:hanging="1800"/>
        <w:jc w:val="both"/>
        <w:rPr>
          <w:sz w:val="20"/>
          <w:szCs w:val="20"/>
        </w:rPr>
      </w:pPr>
      <w:r w:rsidRPr="00EB548A">
        <w:rPr>
          <w:sz w:val="20"/>
          <w:szCs w:val="20"/>
          <w:lang w:val="fr-FR"/>
        </w:rPr>
        <w:t>Ibenyassin</w:t>
      </w:r>
      <w:r w:rsidR="00F830C8">
        <w:rPr>
          <w:sz w:val="20"/>
          <w:szCs w:val="20"/>
          <w:lang w:val="fr-FR"/>
        </w:rPr>
        <w:t>e K, Jaa A, Yahayan K and</w:t>
      </w:r>
      <w:r>
        <w:rPr>
          <w:sz w:val="20"/>
          <w:szCs w:val="20"/>
          <w:lang w:val="fr-FR"/>
        </w:rPr>
        <w:t xml:space="preserve"> Moulay M</w:t>
      </w:r>
      <w:r w:rsidRPr="00EB548A">
        <w:rPr>
          <w:sz w:val="20"/>
          <w:szCs w:val="20"/>
          <w:lang w:val="fr-FR"/>
        </w:rPr>
        <w:t>E (2007)</w:t>
      </w:r>
      <w:r w:rsidR="007E5600">
        <w:rPr>
          <w:sz w:val="20"/>
          <w:szCs w:val="20"/>
          <w:lang w:val="fr-FR"/>
        </w:rPr>
        <w:t>.</w:t>
      </w:r>
      <w:r w:rsidRPr="00EB548A">
        <w:rPr>
          <w:sz w:val="20"/>
          <w:szCs w:val="20"/>
          <w:lang w:val="fr-FR"/>
        </w:rPr>
        <w:t xml:space="preserve"> </w:t>
      </w:r>
      <w:r w:rsidRPr="00EB548A">
        <w:rPr>
          <w:sz w:val="20"/>
          <w:szCs w:val="20"/>
        </w:rPr>
        <w:t xml:space="preserve">A simple and rapid detection by PCR of enteropathogenic </w:t>
      </w:r>
      <w:r w:rsidRPr="00EB548A">
        <w:rPr>
          <w:i/>
          <w:iCs/>
          <w:sz w:val="20"/>
          <w:szCs w:val="20"/>
        </w:rPr>
        <w:t>Escherichia coli</w:t>
      </w:r>
      <w:r w:rsidRPr="00EB548A">
        <w:rPr>
          <w:sz w:val="20"/>
          <w:szCs w:val="20"/>
        </w:rPr>
        <w:t xml:space="preserve"> in naturally contaminated vegetables. J Rapid Meth Auto Microbiol 16 :113–121.</w:t>
      </w:r>
    </w:p>
    <w:p w:rsidR="008A7E06" w:rsidRPr="00EB548A" w:rsidRDefault="00F830C8" w:rsidP="00645341">
      <w:pPr>
        <w:tabs>
          <w:tab w:val="left" w:pos="180"/>
        </w:tabs>
        <w:spacing w:after="240"/>
        <w:ind w:left="1800" w:hanging="1800"/>
        <w:jc w:val="both"/>
        <w:rPr>
          <w:sz w:val="20"/>
          <w:szCs w:val="20"/>
        </w:rPr>
      </w:pPr>
      <w:r>
        <w:rPr>
          <w:sz w:val="20"/>
          <w:szCs w:val="20"/>
        </w:rPr>
        <w:t>Johannesen GS, Loncarevic S and</w:t>
      </w:r>
      <w:r w:rsidR="008A7E06" w:rsidRPr="00EB548A">
        <w:rPr>
          <w:sz w:val="20"/>
          <w:szCs w:val="20"/>
        </w:rPr>
        <w:t xml:space="preserve"> Kruse H (2002)</w:t>
      </w:r>
      <w:r w:rsidR="007E5600">
        <w:rPr>
          <w:sz w:val="20"/>
          <w:szCs w:val="20"/>
        </w:rPr>
        <w:t>.</w:t>
      </w:r>
      <w:r w:rsidR="008A7E06" w:rsidRPr="00EB548A">
        <w:rPr>
          <w:sz w:val="20"/>
          <w:szCs w:val="20"/>
        </w:rPr>
        <w:t xml:space="preserve"> Bacteriological analysis of fresh produce in Norway. </w:t>
      </w:r>
      <w:r w:rsidR="008A7E06" w:rsidRPr="00EB548A">
        <w:rPr>
          <w:i/>
          <w:sz w:val="20"/>
          <w:szCs w:val="20"/>
        </w:rPr>
        <w:t>Int  J  Food Microbiol</w:t>
      </w:r>
      <w:r w:rsidR="008A7E06" w:rsidRPr="00EB548A">
        <w:rPr>
          <w:sz w:val="20"/>
          <w:szCs w:val="20"/>
        </w:rPr>
        <w:t xml:space="preserve">  77:199-204.</w:t>
      </w:r>
    </w:p>
    <w:p w:rsidR="008A7E06" w:rsidRPr="00EB548A" w:rsidRDefault="008A7E06" w:rsidP="00645341">
      <w:pPr>
        <w:tabs>
          <w:tab w:val="left" w:pos="180"/>
        </w:tabs>
        <w:spacing w:after="240"/>
        <w:ind w:left="1800" w:hanging="1800"/>
        <w:jc w:val="both"/>
        <w:rPr>
          <w:sz w:val="20"/>
          <w:szCs w:val="20"/>
        </w:rPr>
      </w:pPr>
      <w:r w:rsidRPr="00EB548A">
        <w:rPr>
          <w:sz w:val="20"/>
          <w:szCs w:val="20"/>
        </w:rPr>
        <w:t>Johnson JR (1991)</w:t>
      </w:r>
      <w:r w:rsidR="007E5600">
        <w:rPr>
          <w:sz w:val="20"/>
          <w:szCs w:val="20"/>
        </w:rPr>
        <w:t>.</w:t>
      </w:r>
      <w:r w:rsidRPr="00EB548A">
        <w:rPr>
          <w:sz w:val="20"/>
          <w:szCs w:val="20"/>
        </w:rPr>
        <w:t xml:space="preserve"> Virulence factors in </w:t>
      </w:r>
      <w:r w:rsidRPr="00EB548A">
        <w:rPr>
          <w:i/>
          <w:iCs/>
          <w:sz w:val="20"/>
          <w:szCs w:val="20"/>
        </w:rPr>
        <w:t xml:space="preserve">Escherichia coli </w:t>
      </w:r>
      <w:r w:rsidRPr="00EB548A">
        <w:rPr>
          <w:sz w:val="20"/>
          <w:szCs w:val="20"/>
        </w:rPr>
        <w:t xml:space="preserve">urinary tract infection. </w:t>
      </w:r>
      <w:r w:rsidRPr="00EB548A">
        <w:rPr>
          <w:i/>
          <w:sz w:val="20"/>
          <w:szCs w:val="20"/>
        </w:rPr>
        <w:t>Clin Microbiol Rev</w:t>
      </w:r>
      <w:r w:rsidRPr="00EB548A">
        <w:rPr>
          <w:sz w:val="20"/>
          <w:szCs w:val="20"/>
        </w:rPr>
        <w:t xml:space="preserve">  4:80–128.</w:t>
      </w:r>
    </w:p>
    <w:p w:rsidR="008A7E06" w:rsidRPr="00EB548A" w:rsidRDefault="00F830C8" w:rsidP="00645341">
      <w:pPr>
        <w:tabs>
          <w:tab w:val="left" w:pos="180"/>
        </w:tabs>
        <w:spacing w:after="240"/>
        <w:ind w:left="1800" w:hanging="1800"/>
        <w:jc w:val="both"/>
        <w:rPr>
          <w:sz w:val="20"/>
          <w:szCs w:val="20"/>
        </w:rPr>
      </w:pPr>
      <w:r>
        <w:rPr>
          <w:sz w:val="20"/>
          <w:szCs w:val="20"/>
        </w:rPr>
        <w:t>Johnson JR, Owens K, Gajewski A and</w:t>
      </w:r>
      <w:r w:rsidR="008A7E06" w:rsidRPr="00EB548A">
        <w:rPr>
          <w:sz w:val="20"/>
          <w:szCs w:val="20"/>
        </w:rPr>
        <w:t xml:space="preserve"> Kuskowski MA (2005)</w:t>
      </w:r>
      <w:r w:rsidR="007E5600">
        <w:rPr>
          <w:sz w:val="20"/>
          <w:szCs w:val="20"/>
        </w:rPr>
        <w:t>.</w:t>
      </w:r>
      <w:r w:rsidR="008A7E06" w:rsidRPr="00EB548A">
        <w:rPr>
          <w:sz w:val="20"/>
          <w:szCs w:val="20"/>
        </w:rPr>
        <w:t xml:space="preserve"> Bacterial characteristics in relation to clinical source of </w:t>
      </w:r>
      <w:r w:rsidR="008A7E06" w:rsidRPr="00EB548A">
        <w:rPr>
          <w:i/>
          <w:iCs/>
          <w:sz w:val="20"/>
          <w:szCs w:val="20"/>
        </w:rPr>
        <w:t xml:space="preserve">Escherichia coli </w:t>
      </w:r>
      <w:r w:rsidR="008A7E06" w:rsidRPr="00EB548A">
        <w:rPr>
          <w:sz w:val="20"/>
          <w:szCs w:val="20"/>
        </w:rPr>
        <w:t xml:space="preserve">isolates from women with acute cystitis or pyelonephritis and uninfected women., </w:t>
      </w:r>
      <w:r w:rsidR="008A7E06" w:rsidRPr="00EB548A">
        <w:rPr>
          <w:i/>
          <w:sz w:val="20"/>
          <w:szCs w:val="20"/>
        </w:rPr>
        <w:t>J Clin Microbiol</w:t>
      </w:r>
      <w:r w:rsidR="008A7E06" w:rsidRPr="00EB548A">
        <w:rPr>
          <w:sz w:val="20"/>
          <w:szCs w:val="20"/>
        </w:rPr>
        <w:t xml:space="preserve"> 43:6064–6072. </w:t>
      </w:r>
    </w:p>
    <w:p w:rsidR="008A7E06" w:rsidRPr="00EB548A" w:rsidRDefault="00F830C8" w:rsidP="00645341">
      <w:pPr>
        <w:spacing w:after="240"/>
        <w:ind w:left="1800" w:hanging="1800"/>
        <w:jc w:val="both"/>
        <w:rPr>
          <w:sz w:val="20"/>
          <w:szCs w:val="20"/>
        </w:rPr>
      </w:pPr>
      <w:r>
        <w:rPr>
          <w:sz w:val="20"/>
          <w:szCs w:val="20"/>
          <w:lang w:val="de-DE"/>
        </w:rPr>
        <w:t>Karch H, Meyer T, Russmann H and</w:t>
      </w:r>
      <w:r w:rsidR="008A7E06" w:rsidRPr="00EB548A">
        <w:rPr>
          <w:sz w:val="20"/>
          <w:szCs w:val="20"/>
          <w:lang w:val="de-DE"/>
        </w:rPr>
        <w:t xml:space="preserve"> Heesemann J (1992)</w:t>
      </w:r>
      <w:r w:rsidR="007E5600">
        <w:rPr>
          <w:sz w:val="20"/>
          <w:szCs w:val="20"/>
          <w:lang w:val="de-DE"/>
        </w:rPr>
        <w:t>.</w:t>
      </w:r>
      <w:r w:rsidR="008A7E06" w:rsidRPr="00EB548A">
        <w:rPr>
          <w:sz w:val="20"/>
          <w:szCs w:val="20"/>
          <w:lang w:val="de-DE"/>
        </w:rPr>
        <w:t xml:space="preserve"> </w:t>
      </w:r>
      <w:r w:rsidR="008A7E06" w:rsidRPr="00EB548A">
        <w:rPr>
          <w:sz w:val="20"/>
          <w:szCs w:val="20"/>
        </w:rPr>
        <w:t xml:space="preserve">Frequent loss of Shiga-like toxin genes in clinical isolates of </w:t>
      </w:r>
      <w:r w:rsidR="008A7E06" w:rsidRPr="00EB548A">
        <w:rPr>
          <w:i/>
          <w:sz w:val="20"/>
          <w:szCs w:val="20"/>
        </w:rPr>
        <w:t>Escherichia coli</w:t>
      </w:r>
      <w:r w:rsidR="008A7E06" w:rsidRPr="00EB548A">
        <w:rPr>
          <w:sz w:val="20"/>
          <w:szCs w:val="20"/>
        </w:rPr>
        <w:t xml:space="preserve"> upon subcultivation. </w:t>
      </w:r>
      <w:r w:rsidR="008A7E06" w:rsidRPr="00EB548A">
        <w:rPr>
          <w:i/>
          <w:sz w:val="20"/>
          <w:szCs w:val="20"/>
        </w:rPr>
        <w:t xml:space="preserve">Infect Immun </w:t>
      </w:r>
      <w:r w:rsidR="008A7E06" w:rsidRPr="00EB548A">
        <w:rPr>
          <w:sz w:val="20"/>
          <w:szCs w:val="20"/>
        </w:rPr>
        <w:t xml:space="preserve"> 60</w:t>
      </w:r>
      <w:r w:rsidR="008A7E06" w:rsidRPr="00EB548A">
        <w:rPr>
          <w:b/>
          <w:sz w:val="20"/>
          <w:szCs w:val="20"/>
        </w:rPr>
        <w:t>:</w:t>
      </w:r>
      <w:r w:rsidR="008A7E06" w:rsidRPr="00EB548A">
        <w:rPr>
          <w:sz w:val="20"/>
          <w:szCs w:val="20"/>
        </w:rPr>
        <w:t xml:space="preserve"> 3464-3467. </w:t>
      </w:r>
    </w:p>
    <w:p w:rsidR="008A7E06" w:rsidRPr="00EB548A" w:rsidRDefault="008A7E06" w:rsidP="00645341">
      <w:pPr>
        <w:tabs>
          <w:tab w:val="left" w:pos="180"/>
        </w:tabs>
        <w:spacing w:after="240"/>
        <w:ind w:left="1800" w:hanging="1800"/>
        <w:jc w:val="both"/>
        <w:rPr>
          <w:iCs/>
          <w:sz w:val="20"/>
          <w:szCs w:val="20"/>
        </w:rPr>
      </w:pPr>
      <w:r w:rsidRPr="00EB548A">
        <w:rPr>
          <w:bCs/>
          <w:sz w:val="20"/>
          <w:szCs w:val="20"/>
          <w:lang w:val="it-IT"/>
        </w:rPr>
        <w:t>Kausar Y, Chunch</w:t>
      </w:r>
      <w:r w:rsidR="00F830C8">
        <w:rPr>
          <w:bCs/>
          <w:sz w:val="20"/>
          <w:szCs w:val="20"/>
          <w:lang w:val="it-IT"/>
        </w:rPr>
        <w:t>anur SK, Nadagir LH, Halesh MSD and</w:t>
      </w:r>
      <w:r w:rsidRPr="00EB548A">
        <w:rPr>
          <w:bCs/>
          <w:sz w:val="20"/>
          <w:szCs w:val="20"/>
          <w:lang w:val="it-IT"/>
        </w:rPr>
        <w:t xml:space="preserve"> Chandrasekhar  R  (2009)</w:t>
      </w:r>
      <w:r w:rsidR="007E5600">
        <w:rPr>
          <w:bCs/>
          <w:sz w:val="20"/>
          <w:szCs w:val="20"/>
          <w:lang w:val="it-IT"/>
        </w:rPr>
        <w:t>.</w:t>
      </w:r>
      <w:r w:rsidRPr="00EB548A">
        <w:rPr>
          <w:bCs/>
          <w:sz w:val="20"/>
          <w:szCs w:val="20"/>
          <w:lang w:val="it-IT"/>
        </w:rPr>
        <w:t xml:space="preserve"> Virulence factors, Serotypes and Antimicrobial Suspectibility Pattern of </w:t>
      </w:r>
      <w:r w:rsidRPr="00EB548A">
        <w:rPr>
          <w:bCs/>
          <w:i/>
          <w:iCs/>
          <w:sz w:val="20"/>
          <w:szCs w:val="20"/>
          <w:lang w:val="it-IT"/>
        </w:rPr>
        <w:t>Escherichia coli</w:t>
      </w:r>
      <w:r w:rsidRPr="00EB548A">
        <w:rPr>
          <w:bCs/>
          <w:iCs/>
          <w:sz w:val="20"/>
          <w:szCs w:val="20"/>
          <w:lang w:val="it-IT"/>
        </w:rPr>
        <w:t xml:space="preserve"> </w:t>
      </w:r>
      <w:r w:rsidRPr="00EB548A">
        <w:rPr>
          <w:bCs/>
          <w:sz w:val="20"/>
          <w:szCs w:val="20"/>
          <w:lang w:val="it-IT"/>
        </w:rPr>
        <w:t xml:space="preserve">in Urinary Tract Infections. </w:t>
      </w:r>
      <w:r w:rsidRPr="00EB548A">
        <w:rPr>
          <w:i/>
          <w:iCs/>
          <w:sz w:val="20"/>
          <w:szCs w:val="20"/>
        </w:rPr>
        <w:t>Al Ameen</w:t>
      </w:r>
      <w:r w:rsidRPr="00EB548A">
        <w:rPr>
          <w:iCs/>
          <w:sz w:val="20"/>
          <w:szCs w:val="20"/>
        </w:rPr>
        <w:t xml:space="preserve"> </w:t>
      </w:r>
      <w:r w:rsidRPr="00EB548A">
        <w:rPr>
          <w:i/>
          <w:iCs/>
          <w:sz w:val="20"/>
          <w:szCs w:val="20"/>
        </w:rPr>
        <w:t xml:space="preserve">J  Med  Sci </w:t>
      </w:r>
      <w:r w:rsidRPr="00EB548A">
        <w:rPr>
          <w:iCs/>
          <w:sz w:val="20"/>
          <w:szCs w:val="20"/>
        </w:rPr>
        <w:t xml:space="preserve"> 2:47 -51.</w:t>
      </w:r>
    </w:p>
    <w:p w:rsidR="008A7E06" w:rsidRPr="00EB548A" w:rsidRDefault="00F830C8" w:rsidP="00645341">
      <w:pPr>
        <w:tabs>
          <w:tab w:val="left" w:pos="180"/>
        </w:tabs>
        <w:spacing w:after="240"/>
        <w:ind w:left="1800" w:hanging="1800"/>
        <w:jc w:val="both"/>
        <w:rPr>
          <w:sz w:val="20"/>
          <w:szCs w:val="20"/>
          <w:lang w:val="fr-FR"/>
        </w:rPr>
      </w:pPr>
      <w:r>
        <w:rPr>
          <w:sz w:val="20"/>
          <w:szCs w:val="20"/>
        </w:rPr>
        <w:t>Khan MA and</w:t>
      </w:r>
      <w:r w:rsidR="008A7E06" w:rsidRPr="00EB548A">
        <w:rPr>
          <w:sz w:val="20"/>
          <w:szCs w:val="20"/>
        </w:rPr>
        <w:t xml:space="preserve"> Ner TS (2002)</w:t>
      </w:r>
      <w:r w:rsidR="007E5600">
        <w:rPr>
          <w:sz w:val="20"/>
          <w:szCs w:val="20"/>
        </w:rPr>
        <w:t>.</w:t>
      </w:r>
      <w:r w:rsidR="008A7E06" w:rsidRPr="00EB548A">
        <w:rPr>
          <w:sz w:val="20"/>
          <w:szCs w:val="20"/>
        </w:rPr>
        <w:t xml:space="preserve"> Mechanisms of emerging diarrheagenic </w:t>
      </w:r>
      <w:r w:rsidR="008A7E06" w:rsidRPr="00EB548A">
        <w:rPr>
          <w:i/>
          <w:iCs/>
          <w:sz w:val="20"/>
          <w:szCs w:val="20"/>
        </w:rPr>
        <w:t xml:space="preserve">Escherichia coli </w:t>
      </w:r>
      <w:r w:rsidR="008A7E06" w:rsidRPr="00EB548A">
        <w:rPr>
          <w:sz w:val="20"/>
          <w:szCs w:val="20"/>
        </w:rPr>
        <w:t xml:space="preserve">infection. </w:t>
      </w:r>
      <w:r w:rsidR="008A7E06" w:rsidRPr="00EB548A">
        <w:rPr>
          <w:i/>
          <w:iCs/>
          <w:sz w:val="20"/>
          <w:szCs w:val="20"/>
          <w:lang w:val="fr-FR"/>
        </w:rPr>
        <w:t xml:space="preserve">Curr Infect Dis Report </w:t>
      </w:r>
      <w:r w:rsidR="008A7E06" w:rsidRPr="00EB548A">
        <w:rPr>
          <w:sz w:val="20"/>
          <w:szCs w:val="20"/>
          <w:lang w:val="fr-FR"/>
        </w:rPr>
        <w:t xml:space="preserve"> 4: 112-7. </w:t>
      </w:r>
    </w:p>
    <w:p w:rsidR="008A7E06" w:rsidRDefault="00F830C8" w:rsidP="00645341">
      <w:pPr>
        <w:spacing w:after="240"/>
        <w:ind w:left="1800" w:hanging="1800"/>
        <w:jc w:val="both"/>
        <w:rPr>
          <w:color w:val="231F20"/>
          <w:sz w:val="20"/>
          <w:szCs w:val="20"/>
        </w:rPr>
      </w:pPr>
      <w:r>
        <w:rPr>
          <w:color w:val="231F20"/>
          <w:sz w:val="20"/>
          <w:szCs w:val="20"/>
        </w:rPr>
        <w:t>Kumar SH, Otta SK and</w:t>
      </w:r>
      <w:r w:rsidR="008A7E06" w:rsidRPr="00EB548A">
        <w:rPr>
          <w:color w:val="231F20"/>
          <w:sz w:val="20"/>
          <w:szCs w:val="20"/>
        </w:rPr>
        <w:t xml:space="preserve"> Karunasagar I, (2001)</w:t>
      </w:r>
      <w:r w:rsidR="007E5600">
        <w:rPr>
          <w:color w:val="231F20"/>
          <w:sz w:val="20"/>
          <w:szCs w:val="20"/>
        </w:rPr>
        <w:t>.</w:t>
      </w:r>
      <w:r w:rsidR="008A7E06" w:rsidRPr="00EB548A">
        <w:rPr>
          <w:color w:val="231F20"/>
          <w:sz w:val="20"/>
          <w:szCs w:val="20"/>
        </w:rPr>
        <w:t xml:space="preserve"> Detection of Shiga-toxigenic </w:t>
      </w:r>
      <w:r w:rsidR="008A7E06" w:rsidRPr="00EB548A">
        <w:rPr>
          <w:i/>
          <w:iCs/>
          <w:color w:val="231F20"/>
          <w:sz w:val="20"/>
          <w:szCs w:val="20"/>
        </w:rPr>
        <w:t xml:space="preserve">Escherichia coli </w:t>
      </w:r>
      <w:r w:rsidR="008A7E06" w:rsidRPr="00EB548A">
        <w:rPr>
          <w:color w:val="231F20"/>
          <w:sz w:val="20"/>
          <w:szCs w:val="20"/>
        </w:rPr>
        <w:t xml:space="preserve">(STEC) in fresh seafood and meat marketed in Mangalore, India. </w:t>
      </w:r>
      <w:r w:rsidR="008A7E06" w:rsidRPr="00EB548A">
        <w:rPr>
          <w:i/>
          <w:iCs/>
          <w:color w:val="231F20"/>
          <w:sz w:val="20"/>
          <w:szCs w:val="20"/>
        </w:rPr>
        <w:t xml:space="preserve"> Appl Microbiol  </w:t>
      </w:r>
      <w:r w:rsidR="008A7E06" w:rsidRPr="00EB548A">
        <w:rPr>
          <w:bCs/>
          <w:color w:val="231F20"/>
          <w:sz w:val="20"/>
          <w:szCs w:val="20"/>
        </w:rPr>
        <w:t>33</w:t>
      </w:r>
      <w:r w:rsidR="008A7E06" w:rsidRPr="00EB548A">
        <w:rPr>
          <w:color w:val="231F20"/>
          <w:sz w:val="20"/>
          <w:szCs w:val="20"/>
        </w:rPr>
        <w:t>: 334–38.</w:t>
      </w:r>
    </w:p>
    <w:p w:rsidR="008A7E06" w:rsidRPr="00BA1C30" w:rsidRDefault="00F830C8" w:rsidP="00645341">
      <w:pPr>
        <w:spacing w:after="240"/>
        <w:ind w:left="1800" w:hanging="1800"/>
        <w:jc w:val="both"/>
        <w:rPr>
          <w:color w:val="231F20"/>
          <w:sz w:val="20"/>
          <w:szCs w:val="20"/>
        </w:rPr>
      </w:pPr>
      <w:r>
        <w:rPr>
          <w:sz w:val="20"/>
          <w:szCs w:val="20"/>
        </w:rPr>
        <w:t>Leong J, Vinal AC and</w:t>
      </w:r>
      <w:r w:rsidR="008A7E06" w:rsidRPr="00BA1C30">
        <w:rPr>
          <w:sz w:val="20"/>
          <w:szCs w:val="20"/>
        </w:rPr>
        <w:t xml:space="preserve"> Dallas WS</w:t>
      </w:r>
      <w:r w:rsidR="008A7E06">
        <w:rPr>
          <w:sz w:val="20"/>
          <w:szCs w:val="20"/>
        </w:rPr>
        <w:t xml:space="preserve"> (</w:t>
      </w:r>
      <w:r w:rsidR="008A7E06" w:rsidRPr="00BA1C30">
        <w:rPr>
          <w:sz w:val="20"/>
          <w:szCs w:val="20"/>
        </w:rPr>
        <w:t>1985</w:t>
      </w:r>
      <w:r w:rsidR="008A7E06">
        <w:rPr>
          <w:sz w:val="20"/>
          <w:szCs w:val="20"/>
        </w:rPr>
        <w:t>)</w:t>
      </w:r>
      <w:r w:rsidR="007E5600">
        <w:rPr>
          <w:sz w:val="20"/>
          <w:szCs w:val="20"/>
        </w:rPr>
        <w:t>.</w:t>
      </w:r>
      <w:r w:rsidR="008A7E06" w:rsidRPr="00BA1C30">
        <w:rPr>
          <w:sz w:val="20"/>
          <w:szCs w:val="20"/>
        </w:rPr>
        <w:t xml:space="preserve"> Nucleotide sequence comparison between heat-labile toxin B-subunit cistrons from Escherichia coli of human and porcine origin. </w:t>
      </w:r>
      <w:r w:rsidR="008A7E06" w:rsidRPr="00BA1C30">
        <w:rPr>
          <w:i/>
          <w:sz w:val="20"/>
          <w:szCs w:val="20"/>
        </w:rPr>
        <w:t>Infect Immun</w:t>
      </w:r>
      <w:r w:rsidR="008A7E06" w:rsidRPr="00BA1C30">
        <w:rPr>
          <w:sz w:val="20"/>
          <w:szCs w:val="20"/>
        </w:rPr>
        <w:t xml:space="preserve"> 48: 73–77.</w:t>
      </w:r>
    </w:p>
    <w:p w:rsidR="008A7E06" w:rsidRPr="00EB548A" w:rsidRDefault="008A7E06" w:rsidP="00645341">
      <w:pPr>
        <w:spacing w:after="240"/>
        <w:ind w:left="1800" w:hanging="1800"/>
        <w:jc w:val="both"/>
        <w:rPr>
          <w:b/>
          <w:sz w:val="20"/>
          <w:szCs w:val="20"/>
        </w:rPr>
      </w:pPr>
      <w:r w:rsidRPr="00EB548A">
        <w:rPr>
          <w:bCs/>
          <w:sz w:val="20"/>
          <w:szCs w:val="20"/>
        </w:rPr>
        <w:t>Leong, J. M., Fournier, R. S.  and Isberg, R. R.  (</w:t>
      </w:r>
      <w:r w:rsidRPr="00EB548A">
        <w:rPr>
          <w:sz w:val="20"/>
          <w:szCs w:val="20"/>
        </w:rPr>
        <w:t xml:space="preserve">1990). Identification of the integrin binding domain of the </w:t>
      </w:r>
      <w:r w:rsidRPr="00EB548A">
        <w:rPr>
          <w:i/>
          <w:iCs/>
          <w:sz w:val="20"/>
          <w:szCs w:val="20"/>
        </w:rPr>
        <w:t xml:space="preserve">Yersinia pseudotuberculosis </w:t>
      </w:r>
      <w:r w:rsidRPr="00EB548A">
        <w:rPr>
          <w:sz w:val="20"/>
          <w:szCs w:val="20"/>
        </w:rPr>
        <w:t xml:space="preserve">invasin protein. </w:t>
      </w:r>
      <w:r w:rsidRPr="00EB548A">
        <w:rPr>
          <w:i/>
          <w:sz w:val="20"/>
          <w:szCs w:val="20"/>
        </w:rPr>
        <w:t>EMBO J</w:t>
      </w:r>
      <w:r w:rsidRPr="00EB548A">
        <w:rPr>
          <w:sz w:val="20"/>
          <w:szCs w:val="20"/>
        </w:rPr>
        <w:t xml:space="preserve">., </w:t>
      </w:r>
      <w:r w:rsidRPr="00EB548A">
        <w:rPr>
          <w:b/>
          <w:bCs/>
          <w:sz w:val="20"/>
          <w:szCs w:val="20"/>
        </w:rPr>
        <w:t>9</w:t>
      </w:r>
      <w:r w:rsidRPr="00EB548A">
        <w:rPr>
          <w:bCs/>
          <w:sz w:val="20"/>
          <w:szCs w:val="20"/>
        </w:rPr>
        <w:t>:</w:t>
      </w:r>
      <w:r w:rsidRPr="00EB548A">
        <w:rPr>
          <w:sz w:val="20"/>
          <w:szCs w:val="20"/>
        </w:rPr>
        <w:t>1979–1989.</w:t>
      </w:r>
    </w:p>
    <w:p w:rsidR="008A7E06" w:rsidRPr="00EB548A" w:rsidRDefault="008A7E06" w:rsidP="00645341">
      <w:pPr>
        <w:pStyle w:val="Heading2"/>
        <w:shd w:val="clear" w:color="auto" w:fill="FFFFFF"/>
        <w:tabs>
          <w:tab w:val="left" w:pos="180"/>
        </w:tabs>
        <w:spacing w:before="0" w:after="240"/>
        <w:ind w:left="1800" w:hanging="1800"/>
        <w:jc w:val="both"/>
        <w:rPr>
          <w:rFonts w:ascii="Times New Roman" w:hAnsi="Times New Roman" w:cs="Times New Roman"/>
          <w:b w:val="0"/>
          <w:sz w:val="20"/>
          <w:szCs w:val="20"/>
        </w:rPr>
      </w:pPr>
      <w:r w:rsidRPr="00EB548A">
        <w:rPr>
          <w:rStyle w:val="Strong"/>
          <w:rFonts w:ascii="Times New Roman" w:hAnsi="Times New Roman" w:cs="Times New Roman"/>
          <w:i w:val="0"/>
          <w:sz w:val="20"/>
          <w:szCs w:val="20"/>
        </w:rPr>
        <w:t>Mc</w:t>
      </w:r>
      <w:r w:rsidR="00F830C8">
        <w:rPr>
          <w:rStyle w:val="Strong"/>
          <w:rFonts w:ascii="Times New Roman" w:hAnsi="Times New Roman" w:cs="Times New Roman"/>
          <w:i w:val="0"/>
          <w:sz w:val="20"/>
          <w:szCs w:val="20"/>
        </w:rPr>
        <w:t>Garvey JA, Miller WG, Sanchez S and</w:t>
      </w:r>
      <w:r w:rsidRPr="00EB548A">
        <w:rPr>
          <w:rStyle w:val="Strong"/>
          <w:rFonts w:ascii="Times New Roman" w:hAnsi="Times New Roman" w:cs="Times New Roman"/>
          <w:i w:val="0"/>
          <w:sz w:val="20"/>
          <w:szCs w:val="20"/>
        </w:rPr>
        <w:t xml:space="preserve"> Stanker L (2004)</w:t>
      </w:r>
      <w:r w:rsidR="007E5600">
        <w:rPr>
          <w:rStyle w:val="Strong"/>
          <w:rFonts w:ascii="Times New Roman" w:hAnsi="Times New Roman" w:cs="Times New Roman"/>
          <w:i w:val="0"/>
          <w:sz w:val="20"/>
          <w:szCs w:val="20"/>
        </w:rPr>
        <w:t>.</w:t>
      </w:r>
      <w:r w:rsidRPr="00EB548A">
        <w:rPr>
          <w:rStyle w:val="Strong"/>
          <w:rFonts w:ascii="Times New Roman" w:hAnsi="Times New Roman" w:cs="Times New Roman"/>
          <w:i w:val="0"/>
          <w:sz w:val="20"/>
          <w:szCs w:val="20"/>
        </w:rPr>
        <w:t xml:space="preserve"> Identification</w:t>
      </w:r>
      <w:r w:rsidRPr="00EB548A">
        <w:rPr>
          <w:rFonts w:ascii="Times New Roman" w:hAnsi="Times New Roman" w:cs="Times New Roman"/>
          <w:b w:val="0"/>
          <w:i w:val="0"/>
          <w:sz w:val="20"/>
          <w:szCs w:val="20"/>
        </w:rPr>
        <w:t xml:space="preserve"> of Bacterial Populations in Dairy Wastewaters by Use of 16S rRNA Gene Sequences and Other Genetic Markers</w:t>
      </w:r>
      <w:r w:rsidRPr="00EB548A">
        <w:rPr>
          <w:rFonts w:ascii="Times New Roman" w:hAnsi="Times New Roman" w:cs="Times New Roman"/>
          <w:b w:val="0"/>
          <w:sz w:val="20"/>
          <w:szCs w:val="20"/>
        </w:rPr>
        <w:t xml:space="preserve">. </w:t>
      </w:r>
      <w:r w:rsidRPr="00EB548A">
        <w:rPr>
          <w:rFonts w:ascii="Times New Roman" w:hAnsi="Times New Roman" w:cs="Times New Roman"/>
          <w:b w:val="0"/>
          <w:i w:val="0"/>
          <w:sz w:val="20"/>
          <w:szCs w:val="20"/>
        </w:rPr>
        <w:t xml:space="preserve"> </w:t>
      </w:r>
      <w:r w:rsidRPr="00EB548A">
        <w:rPr>
          <w:rFonts w:ascii="Times New Roman" w:hAnsi="Times New Roman" w:cs="Times New Roman"/>
          <w:b w:val="0"/>
          <w:sz w:val="20"/>
          <w:szCs w:val="20"/>
        </w:rPr>
        <w:t xml:space="preserve">App Environ Microbiol 70: 4267-4275. </w:t>
      </w:r>
    </w:p>
    <w:p w:rsidR="008A7E06" w:rsidRPr="00EB548A" w:rsidRDefault="00F830C8" w:rsidP="00645341">
      <w:pPr>
        <w:tabs>
          <w:tab w:val="left" w:pos="180"/>
        </w:tabs>
        <w:spacing w:after="240"/>
        <w:ind w:left="1800" w:hanging="1800"/>
        <w:jc w:val="both"/>
        <w:rPr>
          <w:sz w:val="20"/>
          <w:szCs w:val="20"/>
        </w:rPr>
      </w:pPr>
      <w:r>
        <w:rPr>
          <w:rStyle w:val="Strong"/>
          <w:b w:val="0"/>
          <w:color w:val="333333"/>
          <w:sz w:val="20"/>
          <w:szCs w:val="20"/>
        </w:rPr>
        <w:t>Nataro JP and</w:t>
      </w:r>
      <w:r w:rsidR="008A7E06" w:rsidRPr="00EB548A">
        <w:rPr>
          <w:rStyle w:val="Strong"/>
          <w:b w:val="0"/>
          <w:color w:val="333333"/>
          <w:sz w:val="20"/>
          <w:szCs w:val="20"/>
        </w:rPr>
        <w:t xml:space="preserve"> Kaper JB (1998)</w:t>
      </w:r>
      <w:r w:rsidR="007E5600">
        <w:rPr>
          <w:rStyle w:val="Strong"/>
          <w:b w:val="0"/>
          <w:color w:val="333333"/>
          <w:sz w:val="20"/>
          <w:szCs w:val="20"/>
        </w:rPr>
        <w:t>.</w:t>
      </w:r>
      <w:r w:rsidR="008A7E06" w:rsidRPr="00EB548A">
        <w:rPr>
          <w:rStyle w:val="Strong"/>
          <w:b w:val="0"/>
          <w:color w:val="333333"/>
          <w:sz w:val="20"/>
          <w:szCs w:val="20"/>
        </w:rPr>
        <w:t xml:space="preserve"> </w:t>
      </w:r>
      <w:r w:rsidR="008A7E06" w:rsidRPr="00EB548A">
        <w:rPr>
          <w:sz w:val="20"/>
          <w:szCs w:val="20"/>
        </w:rPr>
        <w:t xml:space="preserve">Diarrheagenic </w:t>
      </w:r>
      <w:r w:rsidR="008A7E06" w:rsidRPr="00EB548A">
        <w:rPr>
          <w:i/>
          <w:iCs/>
          <w:sz w:val="20"/>
          <w:szCs w:val="20"/>
        </w:rPr>
        <w:t>Escherichia coli</w:t>
      </w:r>
      <w:r w:rsidR="008A7E06" w:rsidRPr="00EB548A">
        <w:rPr>
          <w:iCs/>
          <w:sz w:val="20"/>
          <w:szCs w:val="20"/>
        </w:rPr>
        <w:t xml:space="preserve">. </w:t>
      </w:r>
      <w:r w:rsidR="008A7E06" w:rsidRPr="00EB548A">
        <w:rPr>
          <w:i/>
          <w:sz w:val="20"/>
          <w:szCs w:val="20"/>
        </w:rPr>
        <w:t xml:space="preserve">Clin Microbiol Rev </w:t>
      </w:r>
      <w:r w:rsidR="008A7E06" w:rsidRPr="00EB548A">
        <w:rPr>
          <w:sz w:val="20"/>
          <w:szCs w:val="20"/>
        </w:rPr>
        <w:t xml:space="preserve"> 11: 142-201. </w:t>
      </w:r>
    </w:p>
    <w:p w:rsidR="008A7E06" w:rsidRPr="00EB548A" w:rsidRDefault="008A7E06" w:rsidP="00645341">
      <w:pPr>
        <w:spacing w:after="240"/>
        <w:ind w:left="1800" w:hanging="1800"/>
        <w:jc w:val="both"/>
        <w:rPr>
          <w:b/>
          <w:sz w:val="20"/>
          <w:szCs w:val="20"/>
        </w:rPr>
      </w:pPr>
      <w:r w:rsidRPr="00EB548A">
        <w:rPr>
          <w:sz w:val="20"/>
          <w:szCs w:val="20"/>
        </w:rPr>
        <w:t>Natvig EE</w:t>
      </w:r>
      <w:r>
        <w:rPr>
          <w:sz w:val="20"/>
          <w:szCs w:val="20"/>
        </w:rPr>
        <w:t>, Ingham</w:t>
      </w:r>
      <w:r w:rsidRPr="00EB548A">
        <w:rPr>
          <w:sz w:val="20"/>
          <w:szCs w:val="20"/>
        </w:rPr>
        <w:t xml:space="preserve"> SC, I</w:t>
      </w:r>
      <w:r>
        <w:rPr>
          <w:sz w:val="20"/>
          <w:szCs w:val="20"/>
        </w:rPr>
        <w:t>ngham</w:t>
      </w:r>
      <w:r w:rsidRPr="00EB548A">
        <w:rPr>
          <w:sz w:val="20"/>
          <w:szCs w:val="20"/>
        </w:rPr>
        <w:t xml:space="preserve"> BH, Cooperband LR</w:t>
      </w:r>
      <w:r w:rsidR="00F830C8">
        <w:rPr>
          <w:sz w:val="20"/>
          <w:szCs w:val="20"/>
        </w:rPr>
        <w:t xml:space="preserve"> and</w:t>
      </w:r>
      <w:r w:rsidRPr="00EB548A">
        <w:rPr>
          <w:sz w:val="20"/>
          <w:szCs w:val="20"/>
        </w:rPr>
        <w:t xml:space="preserve"> Roper TR (2002)</w:t>
      </w:r>
      <w:r w:rsidR="007E5600">
        <w:rPr>
          <w:sz w:val="20"/>
          <w:szCs w:val="20"/>
        </w:rPr>
        <w:t>.</w:t>
      </w:r>
      <w:r w:rsidRPr="00EB548A">
        <w:rPr>
          <w:sz w:val="20"/>
          <w:szCs w:val="20"/>
        </w:rPr>
        <w:t xml:space="preserve"> Salmonella enterica serovar Typhimurium and </w:t>
      </w:r>
      <w:r w:rsidRPr="00EB548A">
        <w:rPr>
          <w:i/>
          <w:sz w:val="20"/>
          <w:szCs w:val="20"/>
        </w:rPr>
        <w:t>Escherichia coli</w:t>
      </w:r>
      <w:r w:rsidRPr="00EB548A">
        <w:rPr>
          <w:sz w:val="20"/>
          <w:szCs w:val="20"/>
        </w:rPr>
        <w:t xml:space="preserve"> contamination of root and leaf vegetables grown in soil with incorporated bovine manure. </w:t>
      </w:r>
      <w:r w:rsidRPr="00EB548A">
        <w:rPr>
          <w:i/>
          <w:sz w:val="20"/>
          <w:szCs w:val="20"/>
        </w:rPr>
        <w:t>Appl Environ Microbiol</w:t>
      </w:r>
      <w:r w:rsidRPr="00EB548A">
        <w:rPr>
          <w:sz w:val="20"/>
          <w:szCs w:val="20"/>
        </w:rPr>
        <w:t xml:space="preserve"> </w:t>
      </w:r>
      <w:r w:rsidRPr="001A14ED">
        <w:rPr>
          <w:sz w:val="20"/>
          <w:szCs w:val="20"/>
        </w:rPr>
        <w:t>68</w:t>
      </w:r>
      <w:r w:rsidRPr="00EB548A">
        <w:rPr>
          <w:sz w:val="20"/>
          <w:szCs w:val="20"/>
        </w:rPr>
        <w:t>:2737–2744.</w:t>
      </w:r>
    </w:p>
    <w:p w:rsidR="008A7E06" w:rsidRPr="00EB548A" w:rsidRDefault="008A7E06" w:rsidP="00645341">
      <w:pPr>
        <w:spacing w:after="240"/>
        <w:ind w:left="1800" w:hanging="1800"/>
        <w:jc w:val="both"/>
        <w:rPr>
          <w:b/>
          <w:sz w:val="20"/>
          <w:szCs w:val="20"/>
        </w:rPr>
      </w:pPr>
      <w:r w:rsidRPr="00EB548A">
        <w:rPr>
          <w:bCs/>
          <w:sz w:val="20"/>
          <w:szCs w:val="20"/>
        </w:rPr>
        <w:t>Ojeniyi B, Ahrens P</w:t>
      </w:r>
      <w:r w:rsidR="00F830C8">
        <w:rPr>
          <w:bCs/>
          <w:sz w:val="20"/>
          <w:szCs w:val="20"/>
        </w:rPr>
        <w:t xml:space="preserve"> and</w:t>
      </w:r>
      <w:r>
        <w:rPr>
          <w:bCs/>
          <w:sz w:val="20"/>
          <w:szCs w:val="20"/>
        </w:rPr>
        <w:t xml:space="preserve"> </w:t>
      </w:r>
      <w:r w:rsidRPr="00EB548A">
        <w:rPr>
          <w:bCs/>
          <w:sz w:val="20"/>
          <w:szCs w:val="20"/>
        </w:rPr>
        <w:t>Meyling A  (</w:t>
      </w:r>
      <w:r w:rsidRPr="00EB548A">
        <w:rPr>
          <w:sz w:val="20"/>
          <w:szCs w:val="20"/>
        </w:rPr>
        <w:t>1994)</w:t>
      </w:r>
      <w:r w:rsidR="007E5600">
        <w:rPr>
          <w:sz w:val="20"/>
          <w:szCs w:val="20"/>
        </w:rPr>
        <w:t>.</w:t>
      </w:r>
      <w:r w:rsidRPr="00EB548A">
        <w:rPr>
          <w:sz w:val="20"/>
          <w:szCs w:val="20"/>
        </w:rPr>
        <w:t xml:space="preserve"> Detection of fimbrial and toxin genes in </w:t>
      </w:r>
      <w:r w:rsidRPr="00EB548A">
        <w:rPr>
          <w:i/>
          <w:iCs/>
          <w:sz w:val="20"/>
          <w:szCs w:val="20"/>
        </w:rPr>
        <w:t xml:space="preserve">Escherichia coli </w:t>
      </w:r>
      <w:r w:rsidRPr="00EB548A">
        <w:rPr>
          <w:sz w:val="20"/>
          <w:szCs w:val="20"/>
        </w:rPr>
        <w:t xml:space="preserve">and their </w:t>
      </w:r>
      <w:r w:rsidRPr="00EB548A">
        <w:rPr>
          <w:sz w:val="20"/>
          <w:szCs w:val="20"/>
        </w:rPr>
        <w:lastRenderedPageBreak/>
        <w:t xml:space="preserve">prevalence in piglets with diarrhea. The application of colony hybridization assays, polymerase chain reaction and phenotypic assays. </w:t>
      </w:r>
      <w:r w:rsidRPr="00EB548A">
        <w:rPr>
          <w:i/>
          <w:sz w:val="20"/>
          <w:szCs w:val="20"/>
        </w:rPr>
        <w:t>J Vet Med</w:t>
      </w:r>
      <w:r>
        <w:rPr>
          <w:i/>
          <w:sz w:val="20"/>
          <w:szCs w:val="20"/>
        </w:rPr>
        <w:t xml:space="preserve"> </w:t>
      </w:r>
      <w:r w:rsidRPr="001A14ED">
        <w:rPr>
          <w:sz w:val="20"/>
          <w:szCs w:val="20"/>
        </w:rPr>
        <w:t xml:space="preserve"> </w:t>
      </w:r>
      <w:r w:rsidRPr="001A14ED">
        <w:rPr>
          <w:bCs/>
          <w:sz w:val="20"/>
          <w:szCs w:val="20"/>
        </w:rPr>
        <w:t>41</w:t>
      </w:r>
      <w:r w:rsidRPr="00EB548A">
        <w:rPr>
          <w:bCs/>
          <w:sz w:val="20"/>
          <w:szCs w:val="20"/>
        </w:rPr>
        <w:t>:</w:t>
      </w:r>
      <w:r w:rsidRPr="00EB548A">
        <w:rPr>
          <w:sz w:val="20"/>
          <w:szCs w:val="20"/>
        </w:rPr>
        <w:t>49–59.</w:t>
      </w:r>
    </w:p>
    <w:p w:rsidR="008A7E06" w:rsidRPr="00BA1C30" w:rsidRDefault="003C5702" w:rsidP="00645341">
      <w:pPr>
        <w:spacing w:after="240"/>
        <w:ind w:left="1800" w:hanging="1800"/>
        <w:jc w:val="both"/>
        <w:rPr>
          <w:b/>
          <w:sz w:val="20"/>
          <w:szCs w:val="20"/>
        </w:rPr>
      </w:pPr>
      <w:hyperlink r:id="rId10" w:history="1">
        <w:r w:rsidR="008A7E06" w:rsidRPr="00BA1C30">
          <w:rPr>
            <w:rStyle w:val="Hyperlink"/>
            <w:color w:val="auto"/>
            <w:sz w:val="20"/>
            <w:szCs w:val="20"/>
            <w:u w:val="none"/>
          </w:rPr>
          <w:t>Pal</w:t>
        </w:r>
        <w:r w:rsidR="008A7E06">
          <w:rPr>
            <w:rStyle w:val="Hyperlink"/>
            <w:sz w:val="20"/>
            <w:szCs w:val="20"/>
          </w:rPr>
          <w:t xml:space="preserve"> </w:t>
        </w:r>
        <w:r w:rsidR="008A7E06" w:rsidRPr="00BA1C30">
          <w:rPr>
            <w:rStyle w:val="Hyperlink"/>
            <w:color w:val="auto"/>
            <w:sz w:val="20"/>
            <w:szCs w:val="20"/>
            <w:u w:val="none"/>
          </w:rPr>
          <w:t xml:space="preserve"> A</w:t>
        </w:r>
      </w:hyperlink>
      <w:r w:rsidR="008A7E06" w:rsidRPr="00BA1C30">
        <w:rPr>
          <w:sz w:val="20"/>
          <w:szCs w:val="20"/>
        </w:rPr>
        <w:t xml:space="preserve">, </w:t>
      </w:r>
      <w:hyperlink r:id="rId11" w:history="1">
        <w:r w:rsidR="008A7E06" w:rsidRPr="00BA1C30">
          <w:rPr>
            <w:rStyle w:val="Hyperlink"/>
            <w:color w:val="auto"/>
            <w:sz w:val="20"/>
            <w:szCs w:val="20"/>
            <w:u w:val="none"/>
          </w:rPr>
          <w:t>Ghosh S</w:t>
        </w:r>
      </w:hyperlink>
      <w:r w:rsidR="008A7E06" w:rsidRPr="00BA1C30">
        <w:rPr>
          <w:sz w:val="20"/>
          <w:szCs w:val="20"/>
        </w:rPr>
        <w:t xml:space="preserve">, </w:t>
      </w:r>
      <w:hyperlink r:id="rId12" w:history="1">
        <w:r w:rsidR="008A7E06" w:rsidRPr="00BA1C30">
          <w:rPr>
            <w:rStyle w:val="Hyperlink"/>
            <w:color w:val="auto"/>
            <w:sz w:val="20"/>
            <w:szCs w:val="20"/>
            <w:u w:val="none"/>
          </w:rPr>
          <w:t>Ramamurthy T</w:t>
        </w:r>
      </w:hyperlink>
      <w:r w:rsidR="008A7E06" w:rsidRPr="00BA1C30">
        <w:rPr>
          <w:sz w:val="20"/>
          <w:szCs w:val="20"/>
        </w:rPr>
        <w:t xml:space="preserve">, </w:t>
      </w:r>
      <w:hyperlink r:id="rId13" w:history="1">
        <w:r w:rsidR="008A7E06" w:rsidRPr="00BA1C30">
          <w:rPr>
            <w:rStyle w:val="Hyperlink"/>
            <w:color w:val="auto"/>
            <w:sz w:val="20"/>
            <w:szCs w:val="20"/>
            <w:u w:val="none"/>
          </w:rPr>
          <w:t>Yamasaki S</w:t>
        </w:r>
      </w:hyperlink>
      <w:r w:rsidR="008A7E06" w:rsidRPr="00BA1C30">
        <w:rPr>
          <w:sz w:val="20"/>
          <w:szCs w:val="20"/>
        </w:rPr>
        <w:t xml:space="preserve">, </w:t>
      </w:r>
      <w:hyperlink r:id="rId14" w:history="1">
        <w:r w:rsidR="008A7E06" w:rsidRPr="00BA1C30">
          <w:rPr>
            <w:rStyle w:val="Hyperlink"/>
            <w:color w:val="auto"/>
            <w:sz w:val="20"/>
            <w:szCs w:val="20"/>
            <w:u w:val="none"/>
          </w:rPr>
          <w:t>Tsukamoto T</w:t>
        </w:r>
      </w:hyperlink>
      <w:r w:rsidR="008A7E06" w:rsidRPr="00BA1C30">
        <w:rPr>
          <w:sz w:val="20"/>
          <w:szCs w:val="20"/>
        </w:rPr>
        <w:t xml:space="preserve">, </w:t>
      </w:r>
      <w:hyperlink r:id="rId15" w:history="1">
        <w:r w:rsidR="008A7E06" w:rsidRPr="00BA1C30">
          <w:rPr>
            <w:rStyle w:val="Hyperlink"/>
            <w:color w:val="auto"/>
            <w:sz w:val="20"/>
            <w:szCs w:val="20"/>
            <w:u w:val="none"/>
          </w:rPr>
          <w:t>Bhattacharya SK</w:t>
        </w:r>
      </w:hyperlink>
      <w:r w:rsidR="008A7E06" w:rsidRPr="00BA1C30">
        <w:rPr>
          <w:sz w:val="20"/>
          <w:szCs w:val="20"/>
        </w:rPr>
        <w:t xml:space="preserve">, </w:t>
      </w:r>
      <w:hyperlink r:id="rId16" w:history="1">
        <w:r w:rsidR="008A7E06" w:rsidRPr="00BA1C30">
          <w:rPr>
            <w:rStyle w:val="Hyperlink"/>
            <w:color w:val="auto"/>
            <w:sz w:val="20"/>
            <w:szCs w:val="20"/>
            <w:u w:val="none"/>
          </w:rPr>
          <w:t>Nair GB</w:t>
        </w:r>
      </w:hyperlink>
      <w:r w:rsidR="00F830C8">
        <w:rPr>
          <w:sz w:val="20"/>
          <w:szCs w:val="20"/>
        </w:rPr>
        <w:t xml:space="preserve"> and</w:t>
      </w:r>
      <w:r w:rsidR="008A7E06">
        <w:rPr>
          <w:sz w:val="20"/>
          <w:szCs w:val="20"/>
        </w:rPr>
        <w:t xml:space="preserve"> </w:t>
      </w:r>
      <w:hyperlink r:id="rId17" w:history="1">
        <w:r w:rsidR="008A7E06" w:rsidRPr="00BA1C30">
          <w:rPr>
            <w:rStyle w:val="Hyperlink"/>
            <w:color w:val="auto"/>
            <w:sz w:val="20"/>
            <w:szCs w:val="20"/>
            <w:u w:val="none"/>
          </w:rPr>
          <w:t>Takeda Y</w:t>
        </w:r>
      </w:hyperlink>
      <w:r w:rsidR="008A7E06" w:rsidRPr="00BA1C30">
        <w:rPr>
          <w:sz w:val="20"/>
          <w:szCs w:val="20"/>
        </w:rPr>
        <w:t xml:space="preserve"> (1999)</w:t>
      </w:r>
      <w:r w:rsidR="007E5600">
        <w:rPr>
          <w:sz w:val="20"/>
          <w:szCs w:val="20"/>
        </w:rPr>
        <w:t>.</w:t>
      </w:r>
      <w:r w:rsidR="008A7E06" w:rsidRPr="00BA1C30">
        <w:rPr>
          <w:sz w:val="20"/>
          <w:szCs w:val="20"/>
        </w:rPr>
        <w:t xml:space="preserve"> Shiga toxin producing </w:t>
      </w:r>
      <w:r w:rsidR="008A7E06" w:rsidRPr="00BA1C30">
        <w:rPr>
          <w:i/>
          <w:iCs/>
          <w:sz w:val="20"/>
          <w:szCs w:val="20"/>
        </w:rPr>
        <w:t xml:space="preserve">Escherichia coli </w:t>
      </w:r>
      <w:r w:rsidR="008A7E06" w:rsidRPr="00BA1C30">
        <w:rPr>
          <w:sz w:val="20"/>
          <w:szCs w:val="20"/>
        </w:rPr>
        <w:t xml:space="preserve">from healthy cattle in a semi urban community in Calcutta, India. </w:t>
      </w:r>
      <w:r w:rsidR="008A7E06" w:rsidRPr="00BA1C30">
        <w:rPr>
          <w:i/>
          <w:iCs/>
          <w:sz w:val="20"/>
          <w:szCs w:val="20"/>
        </w:rPr>
        <w:t xml:space="preserve">Indian J. of Med. Res. </w:t>
      </w:r>
      <w:r w:rsidR="008A7E06" w:rsidRPr="00BA1C30">
        <w:rPr>
          <w:b/>
          <w:bCs/>
          <w:sz w:val="20"/>
          <w:szCs w:val="20"/>
        </w:rPr>
        <w:t>110</w:t>
      </w:r>
      <w:r w:rsidR="008A7E06" w:rsidRPr="00BA1C30">
        <w:rPr>
          <w:sz w:val="20"/>
          <w:szCs w:val="20"/>
        </w:rPr>
        <w:t>: 83–85.</w:t>
      </w:r>
    </w:p>
    <w:p w:rsidR="008A7E06" w:rsidRPr="00EB548A" w:rsidRDefault="008A7E06" w:rsidP="00645341">
      <w:pPr>
        <w:tabs>
          <w:tab w:val="left" w:pos="180"/>
        </w:tabs>
        <w:spacing w:after="240"/>
        <w:ind w:left="1800" w:hanging="1800"/>
        <w:jc w:val="both"/>
        <w:rPr>
          <w:sz w:val="20"/>
          <w:szCs w:val="20"/>
          <w:lang w:val="pt-BR"/>
        </w:rPr>
      </w:pPr>
      <w:r w:rsidRPr="00EB548A">
        <w:rPr>
          <w:bCs/>
          <w:sz w:val="20"/>
          <w:szCs w:val="20"/>
        </w:rPr>
        <w:t>Paton JC</w:t>
      </w:r>
      <w:r w:rsidR="00F830C8">
        <w:rPr>
          <w:bCs/>
          <w:sz w:val="20"/>
          <w:szCs w:val="20"/>
        </w:rPr>
        <w:t xml:space="preserve"> and</w:t>
      </w:r>
      <w:r>
        <w:rPr>
          <w:bCs/>
          <w:sz w:val="20"/>
          <w:szCs w:val="20"/>
        </w:rPr>
        <w:t xml:space="preserve"> </w:t>
      </w:r>
      <w:r w:rsidRPr="00EB548A">
        <w:rPr>
          <w:bCs/>
          <w:sz w:val="20"/>
          <w:szCs w:val="20"/>
        </w:rPr>
        <w:t>Paton</w:t>
      </w:r>
      <w:r>
        <w:rPr>
          <w:bCs/>
          <w:sz w:val="20"/>
          <w:szCs w:val="20"/>
        </w:rPr>
        <w:t xml:space="preserve"> A</w:t>
      </w:r>
      <w:r w:rsidRPr="00EB548A">
        <w:rPr>
          <w:bCs/>
          <w:sz w:val="20"/>
          <w:szCs w:val="20"/>
        </w:rPr>
        <w:t xml:space="preserve">W </w:t>
      </w:r>
      <w:r w:rsidRPr="00EB548A">
        <w:rPr>
          <w:sz w:val="20"/>
          <w:szCs w:val="20"/>
        </w:rPr>
        <w:t xml:space="preserve"> (1998)</w:t>
      </w:r>
      <w:r w:rsidR="007E5600">
        <w:rPr>
          <w:sz w:val="20"/>
          <w:szCs w:val="20"/>
        </w:rPr>
        <w:t>.</w:t>
      </w:r>
      <w:r w:rsidRPr="00EB548A">
        <w:rPr>
          <w:sz w:val="20"/>
          <w:szCs w:val="20"/>
        </w:rPr>
        <w:t xml:space="preserve"> Pathogenesis and diagnosis of Shiga toxin-producing </w:t>
      </w:r>
      <w:r w:rsidRPr="00EB548A">
        <w:rPr>
          <w:i/>
          <w:iCs/>
          <w:sz w:val="20"/>
          <w:szCs w:val="20"/>
        </w:rPr>
        <w:t>Escherichia coli</w:t>
      </w:r>
      <w:r w:rsidRPr="00EB548A">
        <w:rPr>
          <w:sz w:val="20"/>
          <w:szCs w:val="20"/>
        </w:rPr>
        <w:t xml:space="preserve"> infections. </w:t>
      </w:r>
      <w:r>
        <w:rPr>
          <w:i/>
          <w:sz w:val="20"/>
          <w:szCs w:val="20"/>
          <w:lang w:val="pt-BR"/>
        </w:rPr>
        <w:t xml:space="preserve">Clin. Microbiol </w:t>
      </w:r>
      <w:r w:rsidRPr="00EB548A">
        <w:rPr>
          <w:i/>
          <w:sz w:val="20"/>
          <w:szCs w:val="20"/>
          <w:lang w:val="pt-BR"/>
        </w:rPr>
        <w:t xml:space="preserve"> Rev</w:t>
      </w:r>
      <w:r>
        <w:rPr>
          <w:i/>
          <w:sz w:val="20"/>
          <w:szCs w:val="20"/>
          <w:lang w:val="pt-BR"/>
        </w:rPr>
        <w:t xml:space="preserve"> </w:t>
      </w:r>
      <w:r w:rsidRPr="00AB6E0D">
        <w:rPr>
          <w:sz w:val="20"/>
          <w:szCs w:val="20"/>
          <w:lang w:val="pt-BR"/>
        </w:rPr>
        <w:t xml:space="preserve"> </w:t>
      </w:r>
      <w:r w:rsidRPr="00AB6E0D">
        <w:rPr>
          <w:bCs/>
          <w:sz w:val="20"/>
          <w:szCs w:val="20"/>
          <w:lang w:val="pt-BR"/>
        </w:rPr>
        <w:t>11</w:t>
      </w:r>
      <w:r w:rsidRPr="00EB548A">
        <w:rPr>
          <w:bCs/>
          <w:sz w:val="20"/>
          <w:szCs w:val="20"/>
          <w:lang w:val="pt-BR"/>
        </w:rPr>
        <w:t xml:space="preserve">: </w:t>
      </w:r>
      <w:r w:rsidRPr="00EB548A">
        <w:rPr>
          <w:sz w:val="20"/>
          <w:szCs w:val="20"/>
          <w:lang w:val="pt-BR"/>
        </w:rPr>
        <w:t xml:space="preserve">450-479.  </w:t>
      </w:r>
    </w:p>
    <w:p w:rsidR="008A7E06" w:rsidRPr="00EB548A" w:rsidRDefault="008A7E06" w:rsidP="00645341">
      <w:pPr>
        <w:tabs>
          <w:tab w:val="left" w:pos="180"/>
        </w:tabs>
        <w:spacing w:after="240"/>
        <w:ind w:left="1800" w:hanging="1800"/>
        <w:jc w:val="both"/>
        <w:rPr>
          <w:sz w:val="20"/>
          <w:szCs w:val="20"/>
        </w:rPr>
      </w:pPr>
      <w:r w:rsidRPr="00EB548A">
        <w:rPr>
          <w:bCs/>
          <w:sz w:val="20"/>
          <w:szCs w:val="20"/>
        </w:rPr>
        <w:t>Pell AN</w:t>
      </w:r>
      <w:r w:rsidRPr="00EB548A">
        <w:rPr>
          <w:sz w:val="20"/>
          <w:szCs w:val="20"/>
        </w:rPr>
        <w:t xml:space="preserve"> (1997)</w:t>
      </w:r>
      <w:r w:rsidR="007E5600">
        <w:rPr>
          <w:sz w:val="20"/>
          <w:szCs w:val="20"/>
        </w:rPr>
        <w:t>.</w:t>
      </w:r>
      <w:r w:rsidRPr="00EB548A">
        <w:rPr>
          <w:sz w:val="20"/>
          <w:szCs w:val="20"/>
        </w:rPr>
        <w:t xml:space="preserve"> Manure and microbes: public and animal health problem. </w:t>
      </w:r>
      <w:r w:rsidRPr="00EB548A">
        <w:rPr>
          <w:i/>
          <w:sz w:val="20"/>
          <w:szCs w:val="20"/>
        </w:rPr>
        <w:t xml:space="preserve">J Dairy Sci </w:t>
      </w:r>
      <w:r w:rsidRPr="00EB548A">
        <w:rPr>
          <w:sz w:val="20"/>
          <w:szCs w:val="20"/>
        </w:rPr>
        <w:t xml:space="preserve"> </w:t>
      </w:r>
      <w:r w:rsidRPr="00EB548A">
        <w:rPr>
          <w:bCs/>
          <w:sz w:val="20"/>
          <w:szCs w:val="20"/>
        </w:rPr>
        <w:t xml:space="preserve">80: </w:t>
      </w:r>
      <w:r w:rsidRPr="00EB548A">
        <w:rPr>
          <w:sz w:val="20"/>
          <w:szCs w:val="20"/>
        </w:rPr>
        <w:t xml:space="preserve">2673-2681. </w:t>
      </w:r>
    </w:p>
    <w:p w:rsidR="008A7E06" w:rsidRPr="00EB548A" w:rsidRDefault="008A7E06" w:rsidP="00645341">
      <w:pPr>
        <w:tabs>
          <w:tab w:val="left" w:pos="180"/>
        </w:tabs>
        <w:spacing w:after="240"/>
        <w:ind w:left="1800" w:hanging="1800"/>
        <w:jc w:val="both"/>
        <w:rPr>
          <w:bCs/>
          <w:sz w:val="20"/>
          <w:szCs w:val="20"/>
        </w:rPr>
      </w:pPr>
      <w:r w:rsidRPr="00EB548A">
        <w:rPr>
          <w:sz w:val="20"/>
          <w:szCs w:val="20"/>
        </w:rPr>
        <w:t>Rai PK</w:t>
      </w:r>
      <w:r w:rsidR="00F830C8">
        <w:rPr>
          <w:sz w:val="20"/>
          <w:szCs w:val="20"/>
        </w:rPr>
        <w:t xml:space="preserve"> and</w:t>
      </w:r>
      <w:r w:rsidRPr="00EB548A">
        <w:rPr>
          <w:sz w:val="20"/>
          <w:szCs w:val="20"/>
        </w:rPr>
        <w:t xml:space="preserve"> Tripathi BD (2007)</w:t>
      </w:r>
      <w:r w:rsidR="007E5600">
        <w:rPr>
          <w:sz w:val="20"/>
          <w:szCs w:val="20"/>
        </w:rPr>
        <w:t>.</w:t>
      </w:r>
      <w:r w:rsidRPr="00EB548A">
        <w:rPr>
          <w:sz w:val="20"/>
          <w:szCs w:val="20"/>
        </w:rPr>
        <w:t xml:space="preserve"> Microbial contamination in vegetables due to irrigation with partially treated municipal waste water in tropical city. </w:t>
      </w:r>
      <w:r w:rsidRPr="00EB548A">
        <w:rPr>
          <w:i/>
          <w:sz w:val="20"/>
          <w:szCs w:val="20"/>
        </w:rPr>
        <w:t>Iunter</w:t>
      </w:r>
      <w:r w:rsidRPr="00EB548A">
        <w:rPr>
          <w:sz w:val="20"/>
          <w:szCs w:val="20"/>
        </w:rPr>
        <w:t xml:space="preserve"> </w:t>
      </w:r>
      <w:r w:rsidRPr="00EB548A">
        <w:rPr>
          <w:i/>
          <w:sz w:val="20"/>
          <w:szCs w:val="20"/>
        </w:rPr>
        <w:t>J Environ Health Res.,</w:t>
      </w:r>
      <w:r w:rsidRPr="00EB548A">
        <w:rPr>
          <w:sz w:val="20"/>
          <w:szCs w:val="20"/>
        </w:rPr>
        <w:t xml:space="preserve"> 17: 385-395.</w:t>
      </w:r>
    </w:p>
    <w:p w:rsidR="008A7E06" w:rsidRPr="00EB548A" w:rsidRDefault="00F830C8" w:rsidP="00645341">
      <w:pPr>
        <w:tabs>
          <w:tab w:val="left" w:pos="180"/>
        </w:tabs>
        <w:spacing w:after="240"/>
        <w:ind w:left="1800" w:hanging="1800"/>
        <w:jc w:val="both"/>
        <w:rPr>
          <w:sz w:val="20"/>
          <w:szCs w:val="20"/>
        </w:rPr>
      </w:pPr>
      <w:r>
        <w:rPr>
          <w:sz w:val="20"/>
          <w:szCs w:val="20"/>
        </w:rPr>
        <w:t>Rangel J and</w:t>
      </w:r>
      <w:r w:rsidR="008A7E06" w:rsidRPr="00EB548A">
        <w:rPr>
          <w:sz w:val="20"/>
          <w:szCs w:val="20"/>
        </w:rPr>
        <w:t xml:space="preserve"> Sparling P  (2005)</w:t>
      </w:r>
      <w:r w:rsidR="007E5600">
        <w:rPr>
          <w:sz w:val="20"/>
          <w:szCs w:val="20"/>
        </w:rPr>
        <w:t>.</w:t>
      </w:r>
      <w:r w:rsidR="008A7E06" w:rsidRPr="00EB548A">
        <w:rPr>
          <w:sz w:val="20"/>
          <w:szCs w:val="20"/>
        </w:rPr>
        <w:t xml:space="preserve"> Epidemiology of </w:t>
      </w:r>
      <w:r w:rsidR="008A7E06" w:rsidRPr="00EB548A">
        <w:rPr>
          <w:i/>
          <w:iCs/>
          <w:sz w:val="20"/>
          <w:szCs w:val="20"/>
        </w:rPr>
        <w:t xml:space="preserve">Escherichia coli </w:t>
      </w:r>
      <w:r w:rsidR="008A7E06" w:rsidRPr="00EB548A">
        <w:rPr>
          <w:sz w:val="20"/>
          <w:szCs w:val="20"/>
        </w:rPr>
        <w:t xml:space="preserve">O157:H7 outbreaks, United States, 1982–2002. </w:t>
      </w:r>
      <w:r w:rsidR="008A7E06" w:rsidRPr="00EB548A">
        <w:rPr>
          <w:i/>
          <w:sz w:val="20"/>
          <w:szCs w:val="20"/>
        </w:rPr>
        <w:t>Emerg Infect Dis</w:t>
      </w:r>
      <w:r w:rsidR="008A7E06" w:rsidRPr="00EB548A">
        <w:rPr>
          <w:sz w:val="20"/>
          <w:szCs w:val="20"/>
        </w:rPr>
        <w:t xml:space="preserve">  11:603–609.</w:t>
      </w:r>
    </w:p>
    <w:p w:rsidR="008A7E06" w:rsidRPr="00EB548A" w:rsidRDefault="00F830C8" w:rsidP="00645341">
      <w:pPr>
        <w:tabs>
          <w:tab w:val="left" w:pos="180"/>
        </w:tabs>
        <w:spacing w:after="240"/>
        <w:ind w:left="1800" w:hanging="1800"/>
        <w:jc w:val="both"/>
        <w:rPr>
          <w:sz w:val="20"/>
          <w:szCs w:val="20"/>
        </w:rPr>
      </w:pPr>
      <w:r>
        <w:rPr>
          <w:sz w:val="20"/>
          <w:szCs w:val="20"/>
        </w:rPr>
        <w:t>Solomon EB, Yarin S and</w:t>
      </w:r>
      <w:r w:rsidR="008A7E06" w:rsidRPr="00EB548A">
        <w:rPr>
          <w:sz w:val="20"/>
          <w:szCs w:val="20"/>
        </w:rPr>
        <w:t xml:space="preserve"> Metthews KR (2002)</w:t>
      </w:r>
      <w:r w:rsidR="007E5600">
        <w:rPr>
          <w:sz w:val="20"/>
          <w:szCs w:val="20"/>
        </w:rPr>
        <w:t>.</w:t>
      </w:r>
      <w:r w:rsidR="008A7E06" w:rsidRPr="00EB548A">
        <w:rPr>
          <w:sz w:val="20"/>
          <w:szCs w:val="20"/>
        </w:rPr>
        <w:t xml:space="preserve"> Transmission of </w:t>
      </w:r>
      <w:r w:rsidR="008A7E06" w:rsidRPr="00EB548A">
        <w:rPr>
          <w:i/>
          <w:sz w:val="20"/>
          <w:szCs w:val="20"/>
        </w:rPr>
        <w:t>Escherichia coli</w:t>
      </w:r>
      <w:r w:rsidR="008A7E06" w:rsidRPr="00EB548A">
        <w:rPr>
          <w:sz w:val="20"/>
          <w:szCs w:val="20"/>
        </w:rPr>
        <w:t xml:space="preserve"> O157:H7 from contaminated manure and irrigation water to lettuce plant tissue and its subseqent internalization. </w:t>
      </w:r>
      <w:r w:rsidR="008A7E06" w:rsidRPr="00EB548A">
        <w:rPr>
          <w:i/>
          <w:sz w:val="20"/>
          <w:szCs w:val="20"/>
        </w:rPr>
        <w:t>App Environ Microbiol</w:t>
      </w:r>
      <w:r w:rsidR="008A7E06" w:rsidRPr="00EB548A">
        <w:rPr>
          <w:sz w:val="20"/>
          <w:szCs w:val="20"/>
        </w:rPr>
        <w:t xml:space="preserve"> 68: 397. </w:t>
      </w:r>
    </w:p>
    <w:p w:rsidR="008A7E06" w:rsidRPr="00EB548A" w:rsidRDefault="003C5702" w:rsidP="00645341">
      <w:pPr>
        <w:tabs>
          <w:tab w:val="left" w:pos="180"/>
        </w:tabs>
        <w:spacing w:after="240"/>
        <w:ind w:left="1800" w:hanging="1800"/>
        <w:jc w:val="both"/>
        <w:rPr>
          <w:sz w:val="20"/>
          <w:szCs w:val="20"/>
        </w:rPr>
      </w:pPr>
      <w:hyperlink r:id="rId18" w:history="1">
        <w:r w:rsidR="008A7E06" w:rsidRPr="00EB548A">
          <w:rPr>
            <w:spacing w:val="20"/>
            <w:sz w:val="20"/>
            <w:szCs w:val="20"/>
          </w:rPr>
          <w:t>Stevens</w:t>
        </w:r>
      </w:hyperlink>
      <w:r w:rsidR="00F830C8">
        <w:t xml:space="preserve"> </w:t>
      </w:r>
      <w:r w:rsidR="008A7E06" w:rsidRPr="00EB548A">
        <w:rPr>
          <w:sz w:val="20"/>
          <w:szCs w:val="20"/>
        </w:rPr>
        <w:t xml:space="preserve">L and </w:t>
      </w:r>
      <w:hyperlink r:id="rId19" w:history="1">
        <w:r w:rsidR="008A7E06" w:rsidRPr="00EB548A">
          <w:rPr>
            <w:spacing w:val="20"/>
            <w:sz w:val="20"/>
            <w:szCs w:val="20"/>
          </w:rPr>
          <w:t xml:space="preserve"> Hobson</w:t>
        </w:r>
      </w:hyperlink>
      <w:r w:rsidR="00F830C8">
        <w:t xml:space="preserve"> </w:t>
      </w:r>
      <w:r w:rsidR="008A7E06" w:rsidRPr="00EB548A">
        <w:rPr>
          <w:sz w:val="20"/>
          <w:szCs w:val="20"/>
        </w:rPr>
        <w:t>K. (2011)</w:t>
      </w:r>
      <w:r w:rsidR="007E5600">
        <w:rPr>
          <w:sz w:val="20"/>
          <w:szCs w:val="20"/>
        </w:rPr>
        <w:t>.</w:t>
      </w:r>
      <w:r w:rsidR="008A7E06" w:rsidRPr="00EB548A">
        <w:rPr>
          <w:sz w:val="20"/>
          <w:szCs w:val="20"/>
        </w:rPr>
        <w:t xml:space="preserve"> Europe's </w:t>
      </w:r>
      <w:r w:rsidR="008A7E06" w:rsidRPr="00EB548A">
        <w:rPr>
          <w:i/>
          <w:sz w:val="20"/>
          <w:szCs w:val="20"/>
        </w:rPr>
        <w:t>E. coli</w:t>
      </w:r>
      <w:r w:rsidR="008A7E06" w:rsidRPr="00EB548A">
        <w:rPr>
          <w:sz w:val="20"/>
          <w:szCs w:val="20"/>
        </w:rPr>
        <w:t xml:space="preserve"> Cases Rise.  </w:t>
      </w:r>
      <w:r w:rsidR="008A7E06" w:rsidRPr="00EB548A">
        <w:rPr>
          <w:rStyle w:val="HTMLCite"/>
          <w:color w:val="auto"/>
          <w:sz w:val="20"/>
          <w:szCs w:val="20"/>
        </w:rPr>
        <w:t xml:space="preserve">Wall Street J., </w:t>
      </w:r>
      <w:hyperlink r:id="rId20" w:history="1">
        <w:r w:rsidR="008A7E06" w:rsidRPr="00EB548A">
          <w:rPr>
            <w:rStyle w:val="Hyperlink"/>
            <w:color w:val="auto"/>
            <w:sz w:val="20"/>
            <w:szCs w:val="20"/>
            <w:u w:val="none"/>
          </w:rPr>
          <w:t>Health Industry</w:t>
        </w:r>
      </w:hyperlink>
      <w:r w:rsidR="008A7E06" w:rsidRPr="00EB548A">
        <w:rPr>
          <w:sz w:val="20"/>
          <w:szCs w:val="20"/>
        </w:rPr>
        <w:t>, JUNE 4, 2011</w:t>
      </w:r>
    </w:p>
    <w:p w:rsidR="008A7E06" w:rsidRPr="00EB548A" w:rsidRDefault="008A7E06" w:rsidP="00645341">
      <w:pPr>
        <w:shd w:val="clear" w:color="auto" w:fill="FFFFFF"/>
        <w:tabs>
          <w:tab w:val="left" w:pos="180"/>
        </w:tabs>
        <w:spacing w:after="240"/>
        <w:ind w:left="1800" w:hanging="1800"/>
        <w:jc w:val="both"/>
        <w:rPr>
          <w:rStyle w:val="apple-converted-space"/>
          <w:sz w:val="20"/>
          <w:szCs w:val="20"/>
        </w:rPr>
      </w:pPr>
      <w:r w:rsidRPr="00EB548A">
        <w:rPr>
          <w:rStyle w:val="apple-style-span"/>
          <w:sz w:val="20"/>
          <w:szCs w:val="20"/>
        </w:rPr>
        <w:t>Tauxe R, Kruse H</w:t>
      </w:r>
      <w:r w:rsidR="00F830C8">
        <w:rPr>
          <w:rStyle w:val="apple-style-span"/>
          <w:sz w:val="20"/>
          <w:szCs w:val="20"/>
        </w:rPr>
        <w:t>, Hedberg C, Potter M, Madden J and</w:t>
      </w:r>
      <w:r w:rsidRPr="00EB548A">
        <w:rPr>
          <w:rStyle w:val="apple-style-span"/>
          <w:sz w:val="20"/>
          <w:szCs w:val="20"/>
        </w:rPr>
        <w:t xml:space="preserve"> Wachsmuth K (1997)</w:t>
      </w:r>
      <w:r w:rsidR="007E5600">
        <w:rPr>
          <w:rStyle w:val="apple-style-span"/>
          <w:sz w:val="20"/>
          <w:szCs w:val="20"/>
        </w:rPr>
        <w:t>.</w:t>
      </w:r>
      <w:r w:rsidRPr="00EB548A">
        <w:rPr>
          <w:rStyle w:val="apple-style-span"/>
          <w:sz w:val="20"/>
          <w:szCs w:val="20"/>
        </w:rPr>
        <w:t xml:space="preserve"> Microbial hazards and emerging issues associated with produce: a preliminary report to the National Advisory Committee on Microbiological Criteria for Foods. </w:t>
      </w:r>
      <w:r w:rsidRPr="00EB548A">
        <w:rPr>
          <w:rStyle w:val="apple-style-span"/>
          <w:i/>
          <w:sz w:val="20"/>
          <w:szCs w:val="20"/>
        </w:rPr>
        <w:t xml:space="preserve">J Food Prot </w:t>
      </w:r>
      <w:r w:rsidRPr="00EB548A">
        <w:rPr>
          <w:rStyle w:val="apple-style-span"/>
          <w:sz w:val="20"/>
          <w:szCs w:val="20"/>
        </w:rPr>
        <w:t xml:space="preserve"> 60: 1400-1408.</w:t>
      </w:r>
      <w:r w:rsidRPr="00EB548A">
        <w:rPr>
          <w:rStyle w:val="apple-converted-space"/>
          <w:sz w:val="20"/>
          <w:szCs w:val="20"/>
        </w:rPr>
        <w:t> </w:t>
      </w:r>
    </w:p>
    <w:p w:rsidR="008A7E06" w:rsidRPr="00EB548A" w:rsidRDefault="008A7E06" w:rsidP="00645341">
      <w:pPr>
        <w:pStyle w:val="Default"/>
        <w:spacing w:after="240"/>
        <w:ind w:left="1800" w:hanging="1800"/>
        <w:jc w:val="both"/>
        <w:rPr>
          <w:sz w:val="20"/>
          <w:szCs w:val="20"/>
        </w:rPr>
      </w:pPr>
      <w:r w:rsidRPr="00EB548A">
        <w:rPr>
          <w:sz w:val="20"/>
          <w:szCs w:val="20"/>
        </w:rPr>
        <w:t>Toma C, Lu Y, Higa N, Nakasone N,</w:t>
      </w:r>
      <w:r w:rsidR="00F830C8">
        <w:rPr>
          <w:sz w:val="20"/>
          <w:szCs w:val="20"/>
        </w:rPr>
        <w:t xml:space="preserve"> Chinen I, Baschkier A, Rivas M and</w:t>
      </w:r>
      <w:r w:rsidRPr="00EB548A">
        <w:rPr>
          <w:sz w:val="20"/>
          <w:szCs w:val="20"/>
        </w:rPr>
        <w:t xml:space="preserve"> Iwanaga M (2003)</w:t>
      </w:r>
      <w:r w:rsidR="007E5600">
        <w:rPr>
          <w:sz w:val="20"/>
          <w:szCs w:val="20"/>
        </w:rPr>
        <w:t>.</w:t>
      </w:r>
      <w:r w:rsidRPr="00EB548A">
        <w:rPr>
          <w:sz w:val="20"/>
          <w:szCs w:val="20"/>
        </w:rPr>
        <w:t xml:space="preserve">  Multiplex PCR Assay for identification of human diarrheagenic </w:t>
      </w:r>
      <w:r w:rsidRPr="00EB548A">
        <w:rPr>
          <w:i/>
          <w:iCs/>
          <w:sz w:val="20"/>
          <w:szCs w:val="20"/>
        </w:rPr>
        <w:t>Escherichia coli</w:t>
      </w:r>
      <w:r w:rsidRPr="00EB548A">
        <w:rPr>
          <w:iCs/>
          <w:sz w:val="20"/>
          <w:szCs w:val="20"/>
        </w:rPr>
        <w:t xml:space="preserve">.  </w:t>
      </w:r>
      <w:r w:rsidRPr="00EB548A">
        <w:rPr>
          <w:i/>
          <w:sz w:val="20"/>
          <w:szCs w:val="20"/>
        </w:rPr>
        <w:t>J Clin Microbiol</w:t>
      </w:r>
      <w:r w:rsidRPr="00EB548A">
        <w:rPr>
          <w:sz w:val="20"/>
          <w:szCs w:val="20"/>
        </w:rPr>
        <w:t xml:space="preserve"> 41: 2669–2671.</w:t>
      </w:r>
    </w:p>
    <w:p w:rsidR="008A7E06" w:rsidRPr="00EB548A" w:rsidRDefault="008A7E06" w:rsidP="00645341">
      <w:pPr>
        <w:tabs>
          <w:tab w:val="left" w:pos="180"/>
        </w:tabs>
        <w:spacing w:after="240"/>
        <w:ind w:left="1800" w:hanging="1800"/>
        <w:jc w:val="both"/>
        <w:rPr>
          <w:sz w:val="20"/>
          <w:szCs w:val="20"/>
        </w:rPr>
      </w:pPr>
      <w:r w:rsidRPr="00EB548A">
        <w:rPr>
          <w:sz w:val="20"/>
          <w:szCs w:val="20"/>
        </w:rPr>
        <w:t>Toni A, Chapman Xi-Yang Wu, Idris Barchia, Karl A, Bettelheim Steven D (2006)</w:t>
      </w:r>
      <w:r w:rsidR="007E5600">
        <w:rPr>
          <w:sz w:val="20"/>
          <w:szCs w:val="20"/>
        </w:rPr>
        <w:t>.</w:t>
      </w:r>
      <w:r w:rsidRPr="00EB548A">
        <w:rPr>
          <w:sz w:val="20"/>
          <w:szCs w:val="20"/>
        </w:rPr>
        <w:t xml:space="preserve"> Comparison of Virulence Gene Profiles of </w:t>
      </w:r>
      <w:r w:rsidRPr="00EB548A">
        <w:rPr>
          <w:i/>
          <w:sz w:val="20"/>
          <w:szCs w:val="20"/>
        </w:rPr>
        <w:t>Escherichia coli</w:t>
      </w:r>
      <w:r w:rsidRPr="00EB548A">
        <w:rPr>
          <w:sz w:val="20"/>
          <w:szCs w:val="20"/>
        </w:rPr>
        <w:t xml:space="preserve">Strains Isolated from Healthy and Diarrheic Swine.  </w:t>
      </w:r>
      <w:r w:rsidRPr="00EB548A">
        <w:rPr>
          <w:i/>
          <w:sz w:val="20"/>
          <w:szCs w:val="20"/>
        </w:rPr>
        <w:t xml:space="preserve">App Environ Microbiol </w:t>
      </w:r>
      <w:r w:rsidRPr="00EB548A">
        <w:rPr>
          <w:sz w:val="20"/>
          <w:szCs w:val="20"/>
        </w:rPr>
        <w:t xml:space="preserve"> 72: 4782-4795.</w:t>
      </w:r>
    </w:p>
    <w:p w:rsidR="008A7E06" w:rsidRPr="00EB548A" w:rsidRDefault="008A7E06" w:rsidP="00645341">
      <w:pPr>
        <w:shd w:val="clear" w:color="auto" w:fill="FFFFFF"/>
        <w:tabs>
          <w:tab w:val="left" w:pos="180"/>
        </w:tabs>
        <w:spacing w:after="240"/>
        <w:ind w:left="1800" w:hanging="1800"/>
        <w:jc w:val="both"/>
        <w:rPr>
          <w:sz w:val="20"/>
          <w:szCs w:val="20"/>
        </w:rPr>
      </w:pPr>
      <w:r w:rsidRPr="00EB548A">
        <w:rPr>
          <w:sz w:val="20"/>
          <w:szCs w:val="20"/>
        </w:rPr>
        <w:t xml:space="preserve">Wang, G. and Doyle, M. P.  (1998). Survival of enterohemorrhagic </w:t>
      </w:r>
      <w:r w:rsidRPr="00EB548A">
        <w:rPr>
          <w:i/>
          <w:sz w:val="20"/>
          <w:szCs w:val="20"/>
        </w:rPr>
        <w:t>Escherichia coli</w:t>
      </w:r>
      <w:r w:rsidRPr="00EB548A">
        <w:rPr>
          <w:sz w:val="20"/>
          <w:szCs w:val="20"/>
        </w:rPr>
        <w:t xml:space="preserve"> O157:H7 in water. </w:t>
      </w:r>
      <w:r w:rsidRPr="00EB548A">
        <w:rPr>
          <w:i/>
          <w:sz w:val="20"/>
          <w:szCs w:val="20"/>
        </w:rPr>
        <w:t>J. Food Prot</w:t>
      </w:r>
      <w:r w:rsidRPr="00EB548A">
        <w:rPr>
          <w:sz w:val="20"/>
          <w:szCs w:val="20"/>
        </w:rPr>
        <w:t xml:space="preserve">., </w:t>
      </w:r>
      <w:r w:rsidRPr="00EB548A">
        <w:rPr>
          <w:b/>
          <w:sz w:val="20"/>
          <w:szCs w:val="20"/>
        </w:rPr>
        <w:t>61</w:t>
      </w:r>
      <w:r w:rsidRPr="00EB548A">
        <w:rPr>
          <w:sz w:val="20"/>
          <w:szCs w:val="20"/>
        </w:rPr>
        <w:t xml:space="preserve">:662–667. </w:t>
      </w:r>
    </w:p>
    <w:p w:rsidR="008A7E06" w:rsidRPr="00EB548A" w:rsidRDefault="008A7E06" w:rsidP="00645341">
      <w:pPr>
        <w:spacing w:after="240"/>
        <w:ind w:left="1800" w:hanging="1800"/>
        <w:jc w:val="both"/>
        <w:rPr>
          <w:color w:val="231F20"/>
          <w:sz w:val="20"/>
          <w:szCs w:val="20"/>
        </w:rPr>
      </w:pPr>
      <w:r w:rsidRPr="00EB548A">
        <w:rPr>
          <w:color w:val="231F20"/>
          <w:sz w:val="20"/>
          <w:szCs w:val="20"/>
        </w:rPr>
        <w:t>Wani SA, Pandit F, Samanta I, Bhat MA, Buchh AS (2004)</w:t>
      </w:r>
      <w:r w:rsidR="007E5600">
        <w:rPr>
          <w:color w:val="231F20"/>
          <w:sz w:val="20"/>
          <w:szCs w:val="20"/>
        </w:rPr>
        <w:t>.</w:t>
      </w:r>
      <w:r w:rsidRPr="00EB548A">
        <w:rPr>
          <w:color w:val="231F20"/>
          <w:sz w:val="20"/>
          <w:szCs w:val="20"/>
        </w:rPr>
        <w:t xml:space="preserve"> Molecular epidemiology of shiga toxin producing </w:t>
      </w:r>
      <w:r w:rsidRPr="00EB548A">
        <w:rPr>
          <w:i/>
          <w:iCs/>
          <w:color w:val="231F20"/>
          <w:sz w:val="20"/>
          <w:szCs w:val="20"/>
        </w:rPr>
        <w:t xml:space="preserve">Escherichia coli </w:t>
      </w:r>
      <w:r w:rsidRPr="00EB548A">
        <w:rPr>
          <w:color w:val="231F20"/>
          <w:sz w:val="20"/>
          <w:szCs w:val="20"/>
        </w:rPr>
        <w:t xml:space="preserve">in India. </w:t>
      </w:r>
      <w:r w:rsidRPr="00EB548A">
        <w:rPr>
          <w:i/>
          <w:iCs/>
          <w:color w:val="231F20"/>
          <w:sz w:val="20"/>
          <w:szCs w:val="20"/>
        </w:rPr>
        <w:t xml:space="preserve">Curr  Sci  </w:t>
      </w:r>
      <w:r w:rsidRPr="00EB548A">
        <w:rPr>
          <w:bCs/>
          <w:color w:val="231F20"/>
          <w:sz w:val="20"/>
          <w:szCs w:val="20"/>
        </w:rPr>
        <w:t>87</w:t>
      </w:r>
      <w:r w:rsidRPr="00EB548A">
        <w:rPr>
          <w:color w:val="231F20"/>
          <w:sz w:val="20"/>
          <w:szCs w:val="20"/>
        </w:rPr>
        <w:t>: 1345–53.</w:t>
      </w:r>
    </w:p>
    <w:p w:rsidR="008A7E06" w:rsidRPr="00EB548A" w:rsidRDefault="008A7E06" w:rsidP="00645341">
      <w:pPr>
        <w:tabs>
          <w:tab w:val="left" w:pos="180"/>
        </w:tabs>
        <w:spacing w:after="240"/>
        <w:ind w:left="1800" w:hanging="1800"/>
        <w:jc w:val="both"/>
        <w:rPr>
          <w:sz w:val="20"/>
          <w:szCs w:val="20"/>
        </w:rPr>
      </w:pPr>
      <w:r w:rsidRPr="00EB548A">
        <w:rPr>
          <w:sz w:val="20"/>
          <w:szCs w:val="20"/>
        </w:rPr>
        <w:t xml:space="preserve">WHO (1996) Generic protocol to estimate the burden of </w:t>
      </w:r>
      <w:r w:rsidRPr="00EB548A">
        <w:rPr>
          <w:i/>
          <w:iCs/>
          <w:sz w:val="20"/>
          <w:szCs w:val="20"/>
        </w:rPr>
        <w:t xml:space="preserve">Shigella </w:t>
      </w:r>
      <w:r w:rsidRPr="00EB548A">
        <w:rPr>
          <w:sz w:val="20"/>
          <w:szCs w:val="20"/>
        </w:rPr>
        <w:t>diarrhoea and dysenteric mortality. 1996; WHO/V&amp;P/99.26. World Health Organization, Geneva, Switzerland.</w:t>
      </w:r>
    </w:p>
    <w:p w:rsidR="008A7E06" w:rsidRPr="00EB548A" w:rsidRDefault="008A7E06" w:rsidP="00645341">
      <w:pPr>
        <w:tabs>
          <w:tab w:val="left" w:pos="180"/>
        </w:tabs>
        <w:spacing w:after="240"/>
        <w:ind w:left="1800" w:hanging="1800"/>
        <w:jc w:val="both"/>
        <w:rPr>
          <w:sz w:val="20"/>
          <w:szCs w:val="20"/>
        </w:rPr>
      </w:pPr>
      <w:r w:rsidRPr="00EB548A">
        <w:rPr>
          <w:rStyle w:val="Emphasis"/>
          <w:i w:val="0"/>
          <w:sz w:val="20"/>
          <w:szCs w:val="20"/>
        </w:rPr>
        <w:t>Wright</w:t>
      </w:r>
      <w:r w:rsidRPr="00EB548A">
        <w:rPr>
          <w:sz w:val="20"/>
          <w:szCs w:val="20"/>
        </w:rPr>
        <w:t xml:space="preserve"> SK</w:t>
      </w:r>
      <w:r w:rsidR="00F830C8">
        <w:rPr>
          <w:sz w:val="20"/>
          <w:szCs w:val="20"/>
        </w:rPr>
        <w:t xml:space="preserve"> and</w:t>
      </w:r>
      <w:r>
        <w:rPr>
          <w:sz w:val="20"/>
          <w:szCs w:val="20"/>
        </w:rPr>
        <w:t xml:space="preserve"> </w:t>
      </w:r>
      <w:r w:rsidRPr="00EB548A">
        <w:rPr>
          <w:rStyle w:val="Emphasis"/>
          <w:i w:val="0"/>
          <w:sz w:val="20"/>
          <w:szCs w:val="20"/>
        </w:rPr>
        <w:t>Viola RE</w:t>
      </w:r>
      <w:r w:rsidRPr="00EB548A">
        <w:rPr>
          <w:rStyle w:val="Emphasis"/>
          <w:sz w:val="20"/>
          <w:szCs w:val="20"/>
        </w:rPr>
        <w:t xml:space="preserve"> </w:t>
      </w:r>
      <w:r w:rsidRPr="00EB548A">
        <w:rPr>
          <w:rStyle w:val="Emphasis"/>
          <w:i w:val="0"/>
          <w:sz w:val="20"/>
          <w:szCs w:val="20"/>
        </w:rPr>
        <w:t>(200</w:t>
      </w:r>
      <w:r>
        <w:rPr>
          <w:rStyle w:val="Emphasis"/>
          <w:i w:val="0"/>
          <w:sz w:val="20"/>
          <w:szCs w:val="20"/>
        </w:rPr>
        <w:t>1)</w:t>
      </w:r>
      <w:r w:rsidR="0074641A">
        <w:rPr>
          <w:rStyle w:val="Emphasis"/>
          <w:i w:val="0"/>
          <w:sz w:val="20"/>
          <w:szCs w:val="20"/>
        </w:rPr>
        <w:t>.</w:t>
      </w:r>
      <w:r w:rsidRPr="00EB548A">
        <w:rPr>
          <w:rStyle w:val="Emphasis"/>
          <w:i w:val="0"/>
          <w:sz w:val="20"/>
          <w:szCs w:val="20"/>
        </w:rPr>
        <w:t xml:space="preserve"> Alteration of the specificity of Malate Dehydrogenase chemical modulation of an active site Argenine.  </w:t>
      </w:r>
      <w:r w:rsidRPr="00EB548A">
        <w:rPr>
          <w:rStyle w:val="Emphasis"/>
          <w:sz w:val="20"/>
          <w:szCs w:val="20"/>
        </w:rPr>
        <w:t>J Biol Chem</w:t>
      </w:r>
      <w:r>
        <w:rPr>
          <w:rStyle w:val="Emphasis"/>
          <w:sz w:val="20"/>
          <w:szCs w:val="20"/>
        </w:rPr>
        <w:t xml:space="preserve"> </w:t>
      </w:r>
      <w:r w:rsidRPr="00EB548A">
        <w:rPr>
          <w:rStyle w:val="Emphasis"/>
          <w:i w:val="0"/>
          <w:sz w:val="20"/>
          <w:szCs w:val="20"/>
        </w:rPr>
        <w:t xml:space="preserve"> </w:t>
      </w:r>
      <w:r w:rsidRPr="00AB6E0D">
        <w:rPr>
          <w:rStyle w:val="Emphasis"/>
          <w:i w:val="0"/>
          <w:sz w:val="20"/>
          <w:szCs w:val="20"/>
        </w:rPr>
        <w:t>276:</w:t>
      </w:r>
      <w:r w:rsidRPr="00EB548A">
        <w:rPr>
          <w:rStyle w:val="Emphasis"/>
          <w:i w:val="0"/>
          <w:sz w:val="20"/>
          <w:szCs w:val="20"/>
        </w:rPr>
        <w:t xml:space="preserve"> 31151-31155.</w:t>
      </w:r>
    </w:p>
    <w:p w:rsidR="008A7E06" w:rsidRPr="00EB548A" w:rsidRDefault="00F830C8" w:rsidP="00645341">
      <w:pPr>
        <w:tabs>
          <w:tab w:val="left" w:pos="180"/>
        </w:tabs>
        <w:spacing w:after="240"/>
        <w:ind w:left="1800" w:hanging="1800"/>
        <w:jc w:val="both"/>
        <w:rPr>
          <w:sz w:val="20"/>
          <w:szCs w:val="20"/>
        </w:rPr>
      </w:pPr>
      <w:r>
        <w:rPr>
          <w:sz w:val="20"/>
          <w:szCs w:val="20"/>
        </w:rPr>
        <w:t>Yadav V, Joshi RK and</w:t>
      </w:r>
      <w:r w:rsidR="008A7E06" w:rsidRPr="00EB548A">
        <w:rPr>
          <w:sz w:val="20"/>
          <w:szCs w:val="20"/>
        </w:rPr>
        <w:t xml:space="preserve"> Maurya  SK (2009)</w:t>
      </w:r>
      <w:r w:rsidR="0074641A">
        <w:rPr>
          <w:sz w:val="20"/>
          <w:szCs w:val="20"/>
        </w:rPr>
        <w:t>.</w:t>
      </w:r>
      <w:r w:rsidR="008A7E06" w:rsidRPr="00EB548A">
        <w:rPr>
          <w:sz w:val="20"/>
          <w:szCs w:val="20"/>
        </w:rPr>
        <w:t xml:space="preserve"> Isolation and identification, Serotyping and antibiogram of </w:t>
      </w:r>
      <w:r w:rsidR="008A7E06" w:rsidRPr="00EB548A">
        <w:rPr>
          <w:i/>
          <w:sz w:val="20"/>
          <w:szCs w:val="20"/>
        </w:rPr>
        <w:t>Escherichia coli</w:t>
      </w:r>
      <w:r w:rsidR="008A7E06" w:rsidRPr="00EB548A">
        <w:rPr>
          <w:sz w:val="20"/>
          <w:szCs w:val="20"/>
        </w:rPr>
        <w:t xml:space="preserve"> from diarrhoic poultry.</w:t>
      </w:r>
      <w:r w:rsidR="008A7E06" w:rsidRPr="00EB548A">
        <w:rPr>
          <w:i/>
          <w:sz w:val="20"/>
          <w:szCs w:val="20"/>
        </w:rPr>
        <w:t xml:space="preserve"> J Vet Pub Hlth </w:t>
      </w:r>
      <w:r w:rsidR="008A7E06" w:rsidRPr="00EB548A">
        <w:rPr>
          <w:sz w:val="20"/>
          <w:szCs w:val="20"/>
        </w:rPr>
        <w:t xml:space="preserve"> 07 : 145-147.</w:t>
      </w:r>
    </w:p>
    <w:sectPr w:rsidR="008A7E06" w:rsidRPr="00EB548A" w:rsidSect="007E5600">
      <w:footerReference w:type="default" r:id="rId21"/>
      <w:pgSz w:w="11906" w:h="16838"/>
      <w:pgMar w:top="1440"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DFF" w:rsidRDefault="000E2DFF" w:rsidP="00080D51">
      <w:r>
        <w:separator/>
      </w:r>
    </w:p>
  </w:endnote>
  <w:endnote w:type="continuationSeparator" w:id="1">
    <w:p w:rsidR="000E2DFF" w:rsidRDefault="000E2DFF" w:rsidP="00080D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2608"/>
      <w:docPartObj>
        <w:docPartGallery w:val="Page Numbers (Bottom of Page)"/>
        <w:docPartUnique/>
      </w:docPartObj>
    </w:sdtPr>
    <w:sdtContent>
      <w:p w:rsidR="004C69D5" w:rsidRDefault="003C5702">
        <w:pPr>
          <w:pStyle w:val="Footer"/>
          <w:jc w:val="center"/>
        </w:pPr>
        <w:fldSimple w:instr=" PAGE   \* MERGEFORMAT ">
          <w:r w:rsidR="00965753">
            <w:rPr>
              <w:noProof/>
            </w:rPr>
            <w:t>5</w:t>
          </w:r>
        </w:fldSimple>
      </w:p>
    </w:sdtContent>
  </w:sdt>
  <w:p w:rsidR="00FC0413" w:rsidRDefault="00FC04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DFF" w:rsidRDefault="000E2DFF" w:rsidP="00080D51">
      <w:r>
        <w:separator/>
      </w:r>
    </w:p>
  </w:footnote>
  <w:footnote w:type="continuationSeparator" w:id="1">
    <w:p w:rsidR="000E2DFF" w:rsidRDefault="000E2DFF" w:rsidP="00080D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D6981"/>
    <w:multiLevelType w:val="hybridMultilevel"/>
    <w:tmpl w:val="585E62E0"/>
    <w:lvl w:ilvl="0" w:tplc="04090001">
      <w:start w:val="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20"/>
  <w:displayHorizontalDrawingGridEvery w:val="2"/>
  <w:characterSpacingControl w:val="doNotCompress"/>
  <w:hdrShapeDefaults>
    <o:shapedefaults v:ext="edit" spidmax="22530"/>
  </w:hdrShapeDefaults>
  <w:footnotePr>
    <w:footnote w:id="0"/>
    <w:footnote w:id="1"/>
  </w:footnotePr>
  <w:endnotePr>
    <w:endnote w:id="0"/>
    <w:endnote w:id="1"/>
  </w:endnotePr>
  <w:compat/>
  <w:rsids>
    <w:rsidRoot w:val="00810B0B"/>
    <w:rsid w:val="0000432B"/>
    <w:rsid w:val="00030E54"/>
    <w:rsid w:val="00033E8E"/>
    <w:rsid w:val="0005049D"/>
    <w:rsid w:val="00080D51"/>
    <w:rsid w:val="000A1ED2"/>
    <w:rsid w:val="000A4023"/>
    <w:rsid w:val="000B3404"/>
    <w:rsid w:val="000B6884"/>
    <w:rsid w:val="000B7416"/>
    <w:rsid w:val="000E2DFF"/>
    <w:rsid w:val="000E47A6"/>
    <w:rsid w:val="000E61D4"/>
    <w:rsid w:val="000F404E"/>
    <w:rsid w:val="00102B4D"/>
    <w:rsid w:val="00166344"/>
    <w:rsid w:val="001830E7"/>
    <w:rsid w:val="00192100"/>
    <w:rsid w:val="001948F8"/>
    <w:rsid w:val="00195ED1"/>
    <w:rsid w:val="001A29E3"/>
    <w:rsid w:val="001A7B16"/>
    <w:rsid w:val="001D510A"/>
    <w:rsid w:val="001E5FF9"/>
    <w:rsid w:val="001F28A7"/>
    <w:rsid w:val="00252285"/>
    <w:rsid w:val="002570B1"/>
    <w:rsid w:val="002A3455"/>
    <w:rsid w:val="002A68B4"/>
    <w:rsid w:val="002B2ED9"/>
    <w:rsid w:val="002D0B57"/>
    <w:rsid w:val="002E7225"/>
    <w:rsid w:val="00366721"/>
    <w:rsid w:val="003A3E50"/>
    <w:rsid w:val="003B13E8"/>
    <w:rsid w:val="003C1A56"/>
    <w:rsid w:val="003C5702"/>
    <w:rsid w:val="003E0462"/>
    <w:rsid w:val="003F4BC3"/>
    <w:rsid w:val="003F6EEE"/>
    <w:rsid w:val="00433910"/>
    <w:rsid w:val="0044005F"/>
    <w:rsid w:val="004A7EFC"/>
    <w:rsid w:val="004C69D5"/>
    <w:rsid w:val="004D150C"/>
    <w:rsid w:val="0054630C"/>
    <w:rsid w:val="005872E0"/>
    <w:rsid w:val="005A17B4"/>
    <w:rsid w:val="005B1BDC"/>
    <w:rsid w:val="005B7622"/>
    <w:rsid w:val="005C009A"/>
    <w:rsid w:val="005C1EE0"/>
    <w:rsid w:val="005E6AB7"/>
    <w:rsid w:val="00601ADF"/>
    <w:rsid w:val="00607F5A"/>
    <w:rsid w:val="00645341"/>
    <w:rsid w:val="00650923"/>
    <w:rsid w:val="006564EF"/>
    <w:rsid w:val="006A0A52"/>
    <w:rsid w:val="00707032"/>
    <w:rsid w:val="00714B55"/>
    <w:rsid w:val="0074641A"/>
    <w:rsid w:val="00764FB8"/>
    <w:rsid w:val="007A7B0B"/>
    <w:rsid w:val="007B0D53"/>
    <w:rsid w:val="007B25E2"/>
    <w:rsid w:val="007D0B54"/>
    <w:rsid w:val="007E5600"/>
    <w:rsid w:val="00810B0B"/>
    <w:rsid w:val="0083188D"/>
    <w:rsid w:val="008469F5"/>
    <w:rsid w:val="008A7E06"/>
    <w:rsid w:val="008D73C4"/>
    <w:rsid w:val="008E0C5D"/>
    <w:rsid w:val="0090625D"/>
    <w:rsid w:val="009369A1"/>
    <w:rsid w:val="009541AC"/>
    <w:rsid w:val="00965753"/>
    <w:rsid w:val="009C7DE4"/>
    <w:rsid w:val="009D0A5A"/>
    <w:rsid w:val="009D7F77"/>
    <w:rsid w:val="00A21E76"/>
    <w:rsid w:val="00A46BFB"/>
    <w:rsid w:val="00A710EA"/>
    <w:rsid w:val="00A82EC6"/>
    <w:rsid w:val="00AA6B8B"/>
    <w:rsid w:val="00AF552E"/>
    <w:rsid w:val="00B1118C"/>
    <w:rsid w:val="00B23D0C"/>
    <w:rsid w:val="00B32F40"/>
    <w:rsid w:val="00B656EE"/>
    <w:rsid w:val="00B65BA0"/>
    <w:rsid w:val="00B845ED"/>
    <w:rsid w:val="00B85635"/>
    <w:rsid w:val="00B93644"/>
    <w:rsid w:val="00BA273D"/>
    <w:rsid w:val="00BA2DD9"/>
    <w:rsid w:val="00BB641D"/>
    <w:rsid w:val="00BB738C"/>
    <w:rsid w:val="00BD4583"/>
    <w:rsid w:val="00C2547E"/>
    <w:rsid w:val="00C739C1"/>
    <w:rsid w:val="00C73CB9"/>
    <w:rsid w:val="00C976A1"/>
    <w:rsid w:val="00CD0670"/>
    <w:rsid w:val="00CD0F30"/>
    <w:rsid w:val="00D077BA"/>
    <w:rsid w:val="00D25879"/>
    <w:rsid w:val="00D3122E"/>
    <w:rsid w:val="00D51F30"/>
    <w:rsid w:val="00D67723"/>
    <w:rsid w:val="00D93791"/>
    <w:rsid w:val="00DC7A39"/>
    <w:rsid w:val="00E26566"/>
    <w:rsid w:val="00E30672"/>
    <w:rsid w:val="00E86F7B"/>
    <w:rsid w:val="00E878B6"/>
    <w:rsid w:val="00ED1067"/>
    <w:rsid w:val="00EE5171"/>
    <w:rsid w:val="00F2539B"/>
    <w:rsid w:val="00F273AD"/>
    <w:rsid w:val="00F36B7E"/>
    <w:rsid w:val="00F53B9E"/>
    <w:rsid w:val="00F61D68"/>
    <w:rsid w:val="00F63F4E"/>
    <w:rsid w:val="00F830C8"/>
    <w:rsid w:val="00FA2A8E"/>
    <w:rsid w:val="00FB2241"/>
    <w:rsid w:val="00FC04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Acronym"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9E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semiHidden/>
    <w:unhideWhenUsed/>
    <w:qFormat/>
    <w:rsid w:val="0043391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A29E3"/>
    <w:rPr>
      <w:b/>
      <w:bCs/>
    </w:rPr>
  </w:style>
  <w:style w:type="paragraph" w:styleId="NormalWeb">
    <w:name w:val="Normal (Web)"/>
    <w:basedOn w:val="Normal"/>
    <w:rsid w:val="008D73C4"/>
    <w:pPr>
      <w:widowControl/>
      <w:autoSpaceDE/>
      <w:autoSpaceDN/>
      <w:adjustRightInd/>
      <w:spacing w:before="100" w:beforeAutospacing="1" w:after="100" w:afterAutospacing="1"/>
    </w:pPr>
  </w:style>
  <w:style w:type="paragraph" w:styleId="BodyText">
    <w:name w:val="Body Text"/>
    <w:basedOn w:val="Normal"/>
    <w:link w:val="BodyTextChar"/>
    <w:rsid w:val="0054630C"/>
    <w:pPr>
      <w:widowControl/>
      <w:autoSpaceDE/>
      <w:autoSpaceDN/>
      <w:adjustRightInd/>
      <w:spacing w:line="360" w:lineRule="auto"/>
      <w:jc w:val="both"/>
    </w:pPr>
  </w:style>
  <w:style w:type="character" w:customStyle="1" w:styleId="BodyTextChar">
    <w:name w:val="Body Text Char"/>
    <w:basedOn w:val="DefaultParagraphFont"/>
    <w:link w:val="BodyText"/>
    <w:rsid w:val="0054630C"/>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semiHidden/>
    <w:rsid w:val="00433910"/>
    <w:rPr>
      <w:rFonts w:ascii="Arial" w:eastAsia="Times New Roman" w:hAnsi="Arial" w:cs="Arial"/>
      <w:b/>
      <w:bCs/>
      <w:i/>
      <w:iCs/>
      <w:sz w:val="28"/>
      <w:szCs w:val="28"/>
      <w:lang w:val="en-US"/>
    </w:rPr>
  </w:style>
  <w:style w:type="table" w:styleId="TableGrid">
    <w:name w:val="Table Grid"/>
    <w:basedOn w:val="TableNormal"/>
    <w:uiPriority w:val="59"/>
    <w:rsid w:val="004339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433910"/>
  </w:style>
  <w:style w:type="character" w:customStyle="1" w:styleId="apple-converted-space">
    <w:name w:val="apple-converted-space"/>
    <w:basedOn w:val="DefaultParagraphFont"/>
    <w:rsid w:val="00433910"/>
  </w:style>
  <w:style w:type="character" w:styleId="Hyperlink">
    <w:name w:val="Hyperlink"/>
    <w:basedOn w:val="DefaultParagraphFont"/>
    <w:unhideWhenUsed/>
    <w:rsid w:val="00433910"/>
    <w:rPr>
      <w:color w:val="0000FF"/>
      <w:u w:val="single"/>
    </w:rPr>
  </w:style>
  <w:style w:type="character" w:styleId="Emphasis">
    <w:name w:val="Emphasis"/>
    <w:basedOn w:val="DefaultParagraphFont"/>
    <w:qFormat/>
    <w:rsid w:val="00433910"/>
    <w:rPr>
      <w:i/>
      <w:iCs/>
    </w:rPr>
  </w:style>
  <w:style w:type="character" w:styleId="HTMLAcronym">
    <w:name w:val="HTML Acronym"/>
    <w:basedOn w:val="DefaultParagraphFont"/>
    <w:semiHidden/>
    <w:unhideWhenUsed/>
    <w:rsid w:val="00433910"/>
  </w:style>
  <w:style w:type="paragraph" w:customStyle="1" w:styleId="Default">
    <w:name w:val="Default"/>
    <w:rsid w:val="0043391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HTMLCite">
    <w:name w:val="HTML Cite"/>
    <w:basedOn w:val="DefaultParagraphFont"/>
    <w:rsid w:val="00433910"/>
    <w:rPr>
      <w:i w:val="0"/>
      <w:iCs w:val="0"/>
      <w:color w:val="0E774A"/>
    </w:rPr>
  </w:style>
  <w:style w:type="paragraph" w:styleId="BodyTextIndent2">
    <w:name w:val="Body Text Indent 2"/>
    <w:basedOn w:val="Normal"/>
    <w:link w:val="BodyTextIndent2Char"/>
    <w:uiPriority w:val="99"/>
    <w:unhideWhenUsed/>
    <w:rsid w:val="00433910"/>
    <w:pPr>
      <w:spacing w:after="120" w:line="480" w:lineRule="auto"/>
      <w:ind w:left="283"/>
    </w:pPr>
  </w:style>
  <w:style w:type="character" w:customStyle="1" w:styleId="BodyTextIndent2Char">
    <w:name w:val="Body Text Indent 2 Char"/>
    <w:basedOn w:val="DefaultParagraphFont"/>
    <w:link w:val="BodyTextIndent2"/>
    <w:uiPriority w:val="99"/>
    <w:rsid w:val="00433910"/>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080D51"/>
    <w:pPr>
      <w:tabs>
        <w:tab w:val="center" w:pos="4680"/>
        <w:tab w:val="right" w:pos="9360"/>
      </w:tabs>
    </w:pPr>
  </w:style>
  <w:style w:type="character" w:customStyle="1" w:styleId="HeaderChar">
    <w:name w:val="Header Char"/>
    <w:basedOn w:val="DefaultParagraphFont"/>
    <w:link w:val="Header"/>
    <w:uiPriority w:val="99"/>
    <w:semiHidden/>
    <w:rsid w:val="00080D5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80D51"/>
    <w:pPr>
      <w:tabs>
        <w:tab w:val="center" w:pos="4680"/>
        <w:tab w:val="right" w:pos="9360"/>
      </w:tabs>
    </w:pPr>
  </w:style>
  <w:style w:type="character" w:customStyle="1" w:styleId="FooterChar">
    <w:name w:val="Footer Char"/>
    <w:basedOn w:val="DefaultParagraphFont"/>
    <w:link w:val="Footer"/>
    <w:uiPriority w:val="99"/>
    <w:rsid w:val="00080D51"/>
    <w:rPr>
      <w:rFonts w:ascii="Times New Roman" w:eastAsia="Times New Roman" w:hAnsi="Times New Roman" w:cs="Times New Roman"/>
      <w:sz w:val="24"/>
      <w:szCs w:val="24"/>
      <w:lang w:val="en-US"/>
    </w:rPr>
  </w:style>
  <w:style w:type="paragraph" w:styleId="Revision">
    <w:name w:val="Revision"/>
    <w:hidden/>
    <w:uiPriority w:val="99"/>
    <w:semiHidden/>
    <w:rsid w:val="000B3404"/>
    <w:pPr>
      <w:spacing w:after="0"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B3404"/>
    <w:rPr>
      <w:rFonts w:ascii="Tahoma" w:hAnsi="Tahoma" w:cs="Tahoma"/>
      <w:sz w:val="16"/>
      <w:szCs w:val="16"/>
    </w:rPr>
  </w:style>
  <w:style w:type="character" w:customStyle="1" w:styleId="BalloonTextChar">
    <w:name w:val="Balloon Text Char"/>
    <w:basedOn w:val="DefaultParagraphFont"/>
    <w:link w:val="BalloonText"/>
    <w:uiPriority w:val="99"/>
    <w:semiHidden/>
    <w:rsid w:val="000B3404"/>
    <w:rPr>
      <w:rFonts w:ascii="Tahoma" w:eastAsia="Times New Roman" w:hAnsi="Tahoma" w:cs="Tahoma"/>
      <w:sz w:val="16"/>
      <w:szCs w:val="16"/>
      <w:lang w:val="en-US"/>
    </w:rPr>
  </w:style>
  <w:style w:type="character" w:styleId="LineNumber">
    <w:name w:val="line number"/>
    <w:basedOn w:val="DefaultParagraphFont"/>
    <w:uiPriority w:val="99"/>
    <w:semiHidden/>
    <w:unhideWhenUsed/>
    <w:rsid w:val="00A82EC6"/>
  </w:style>
  <w:style w:type="paragraph" w:styleId="ListParagraph">
    <w:name w:val="List Paragraph"/>
    <w:basedOn w:val="Normal"/>
    <w:uiPriority w:val="34"/>
    <w:qFormat/>
    <w:rsid w:val="00030E5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itajoshivet@gmail.com" TargetMode="External"/><Relationship Id="rId13" Type="http://schemas.openxmlformats.org/officeDocument/2006/relationships/hyperlink" Target="http://www.ncbi.nlm.nih.gov/pubmed?term=%22Yamasaki%20S%22%5BAuthor%5D" TargetMode="External"/><Relationship Id="rId18" Type="http://schemas.openxmlformats.org/officeDocument/2006/relationships/hyperlink" Target="http://online.wsj.com/search/term.html?KEYWORDS=LAURA+STEVENS&amp;bylinesearch=tru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cbi.nlm.nih.gov/pubmed?term=%22Ramamurthy%20T%22%5BAuthor%5D" TargetMode="External"/><Relationship Id="rId17" Type="http://schemas.openxmlformats.org/officeDocument/2006/relationships/hyperlink" Target="http://www.ncbi.nlm.nih.gov/pubmed?term=%22Takeda%20Y%22%5BAuthor%5D" TargetMode="External"/><Relationship Id="rId2" Type="http://schemas.openxmlformats.org/officeDocument/2006/relationships/numbering" Target="numbering.xml"/><Relationship Id="rId16" Type="http://schemas.openxmlformats.org/officeDocument/2006/relationships/hyperlink" Target="http://www.ncbi.nlm.nih.gov/pubmed?term=%22Nair%20GB%22%5BAuthor%5D" TargetMode="External"/><Relationship Id="rId20" Type="http://schemas.openxmlformats.org/officeDocument/2006/relationships/hyperlink" Target="http://online.wsj.com/public/page/news-health-industr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22Ghosh%20S%22%5BAuthor%5D" TargetMode="External"/><Relationship Id="rId5" Type="http://schemas.openxmlformats.org/officeDocument/2006/relationships/webSettings" Target="webSettings.xml"/><Relationship Id="rId15" Type="http://schemas.openxmlformats.org/officeDocument/2006/relationships/hyperlink" Target="http://www.ncbi.nlm.nih.gov/pubmed?term=%22Bhattacharya%20SK%22%5BAuthor%5D" TargetMode="External"/><Relationship Id="rId23" Type="http://schemas.openxmlformats.org/officeDocument/2006/relationships/theme" Target="theme/theme1.xml"/><Relationship Id="rId10" Type="http://schemas.openxmlformats.org/officeDocument/2006/relationships/hyperlink" Target="http://www.ncbi.nlm.nih.gov/pubmed?term=%22Pal%20A%22%5BAuthor%5D" TargetMode="External"/><Relationship Id="rId19" Type="http://schemas.openxmlformats.org/officeDocument/2006/relationships/hyperlink" Target="http://online.wsj.com/search/term.html?KEYWORDS=KATHERINE+HOBSON&amp;bylinesearch=true" TargetMode="External"/><Relationship Id="rId4" Type="http://schemas.openxmlformats.org/officeDocument/2006/relationships/settings" Target="settings.xml"/><Relationship Id="rId9" Type="http://schemas.openxmlformats.org/officeDocument/2006/relationships/hyperlink" Target="http://aem.asm.org/cgi/content/full/68/6/2737" TargetMode="External"/><Relationship Id="rId14" Type="http://schemas.openxmlformats.org/officeDocument/2006/relationships/hyperlink" Target="http://www.ncbi.nlm.nih.gov/pubmed?term=%22Tsukamoto%20T%22%5BAuthor%5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50952-384D-42A2-9217-3E1203728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3425</Words>
  <Characters>19524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dc:creator>
  <cp:lastModifiedBy>Compaq</cp:lastModifiedBy>
  <cp:revision>7</cp:revision>
  <dcterms:created xsi:type="dcterms:W3CDTF">2013-11-10T07:36:00Z</dcterms:created>
  <dcterms:modified xsi:type="dcterms:W3CDTF">2013-11-10T08:07:00Z</dcterms:modified>
</cp:coreProperties>
</file>