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50F" w:rsidRDefault="00C5750F" w:rsidP="00D66DF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Title page</w:t>
      </w:r>
    </w:p>
    <w:p w:rsidR="00D66DF8" w:rsidRDefault="00D66DF8" w:rsidP="00D66DF8">
      <w:pPr>
        <w:spacing w:after="0" w:line="240" w:lineRule="auto"/>
        <w:jc w:val="both"/>
        <w:rPr>
          <w:rFonts w:ascii="Times New Roman" w:hAnsi="Times New Roman" w:cs="Times New Roman"/>
          <w:b/>
          <w:sz w:val="24"/>
          <w:szCs w:val="24"/>
        </w:rPr>
      </w:pPr>
    </w:p>
    <w:p w:rsidR="00C5750F" w:rsidRDefault="00C5750F" w:rsidP="00B5508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Title: </w:t>
      </w:r>
      <w:r w:rsidRPr="009C0F44">
        <w:rPr>
          <w:rFonts w:ascii="Times New Roman" w:hAnsi="Times New Roman" w:cs="Times New Roman"/>
          <w:b/>
          <w:sz w:val="24"/>
          <w:szCs w:val="24"/>
        </w:rPr>
        <w:t>S</w:t>
      </w:r>
      <w:r>
        <w:rPr>
          <w:rFonts w:ascii="Times New Roman" w:hAnsi="Times New Roman" w:cs="Times New Roman"/>
          <w:b/>
          <w:sz w:val="24"/>
          <w:szCs w:val="24"/>
        </w:rPr>
        <w:t>EROPREVALENCE OF ANTIBODIES AGAINST NEWCASTLE DISEASE IN LAYER CHICKEN AT COX’S BAZAR, BANGLADESH.</w:t>
      </w:r>
    </w:p>
    <w:p w:rsidR="00D66DF8" w:rsidRDefault="00D66DF8" w:rsidP="00D66DF8">
      <w:pPr>
        <w:spacing w:after="0" w:line="240" w:lineRule="auto"/>
        <w:jc w:val="both"/>
        <w:rPr>
          <w:rFonts w:ascii="Times New Roman" w:hAnsi="Times New Roman" w:cs="Times New Roman"/>
          <w:b/>
          <w:sz w:val="24"/>
          <w:szCs w:val="24"/>
        </w:rPr>
      </w:pPr>
    </w:p>
    <w:p w:rsidR="00C5750F" w:rsidRDefault="00C5750F" w:rsidP="00D66DF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Running Title: </w:t>
      </w:r>
      <w:r w:rsidRPr="00C5750F">
        <w:rPr>
          <w:rFonts w:ascii="Times New Roman" w:hAnsi="Times New Roman" w:cs="Times New Roman"/>
          <w:i/>
          <w:sz w:val="24"/>
          <w:szCs w:val="24"/>
        </w:rPr>
        <w:t>Seroprevalence of antibodies against ND in layer</w:t>
      </w:r>
    </w:p>
    <w:p w:rsidR="00D66DF8" w:rsidRDefault="00D66DF8" w:rsidP="00D66DF8">
      <w:pPr>
        <w:spacing w:after="0" w:line="240" w:lineRule="auto"/>
        <w:jc w:val="both"/>
        <w:rPr>
          <w:rFonts w:ascii="Times New Roman" w:eastAsia="Calibri" w:hAnsi="Times New Roman" w:cs="Times New Roman"/>
          <w:b/>
          <w:sz w:val="24"/>
          <w:szCs w:val="24"/>
        </w:rPr>
      </w:pPr>
    </w:p>
    <w:p w:rsidR="00C5750F" w:rsidRDefault="00C5750F" w:rsidP="00D66DF8">
      <w:pPr>
        <w:spacing w:after="0" w:line="240" w:lineRule="auto"/>
        <w:jc w:val="both"/>
        <w:rPr>
          <w:rFonts w:ascii="Times New Roman" w:hAnsi="Times New Roman"/>
          <w:b/>
          <w:sz w:val="24"/>
          <w:szCs w:val="24"/>
        </w:rPr>
      </w:pPr>
      <w:r w:rsidRPr="00455F62">
        <w:rPr>
          <w:rFonts w:ascii="Times New Roman" w:eastAsia="Calibri" w:hAnsi="Times New Roman" w:cs="Times New Roman"/>
          <w:b/>
          <w:sz w:val="24"/>
          <w:szCs w:val="24"/>
        </w:rPr>
        <w:t>Authors and Co-authors:</w:t>
      </w:r>
    </w:p>
    <w:p w:rsidR="00C5750F" w:rsidRDefault="00C5750F" w:rsidP="00B550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Mohammed Arif Uddin, Kamrul Islam, Shaharin Sultana, A.K.M. Saifuddin, Mohammed Ashif Imtiaz* and Mukti Barua</w:t>
      </w:r>
    </w:p>
    <w:p w:rsidR="00D66DF8" w:rsidRDefault="00D66DF8" w:rsidP="00D66DF8">
      <w:pPr>
        <w:spacing w:after="0" w:line="240" w:lineRule="auto"/>
        <w:jc w:val="both"/>
        <w:rPr>
          <w:rFonts w:ascii="Times New Roman" w:hAnsi="Times New Roman"/>
          <w:b/>
          <w:sz w:val="24"/>
          <w:szCs w:val="24"/>
        </w:rPr>
      </w:pPr>
    </w:p>
    <w:p w:rsidR="00C5750F" w:rsidRDefault="00C5750F" w:rsidP="00B5508E">
      <w:pPr>
        <w:spacing w:after="0" w:line="360" w:lineRule="auto"/>
        <w:jc w:val="both"/>
        <w:rPr>
          <w:rFonts w:ascii="Times New Roman" w:eastAsia="Calibri" w:hAnsi="Times New Roman" w:cs="Times New Roman"/>
          <w:b/>
          <w:sz w:val="24"/>
          <w:szCs w:val="24"/>
        </w:rPr>
      </w:pPr>
      <w:r>
        <w:rPr>
          <w:rFonts w:ascii="Times New Roman" w:hAnsi="Times New Roman"/>
          <w:b/>
          <w:sz w:val="24"/>
          <w:szCs w:val="24"/>
        </w:rPr>
        <w:t>No. of tables: 2</w:t>
      </w:r>
    </w:p>
    <w:p w:rsidR="00C5750F" w:rsidRDefault="00C5750F" w:rsidP="00B5508E">
      <w:pPr>
        <w:spacing w:after="0" w:line="360" w:lineRule="auto"/>
        <w:jc w:val="both"/>
        <w:rPr>
          <w:rFonts w:ascii="Times New Roman" w:hAnsi="Times New Roman"/>
          <w:b/>
          <w:sz w:val="24"/>
          <w:szCs w:val="24"/>
        </w:rPr>
      </w:pPr>
      <w:r>
        <w:rPr>
          <w:rFonts w:ascii="Times New Roman" w:eastAsia="Calibri" w:hAnsi="Times New Roman" w:cs="Times New Roman"/>
          <w:b/>
          <w:sz w:val="24"/>
          <w:szCs w:val="24"/>
        </w:rPr>
        <w:t>No. of figures: 4</w:t>
      </w:r>
    </w:p>
    <w:p w:rsidR="00C5750F" w:rsidRPr="00C5750F" w:rsidRDefault="00C5750F" w:rsidP="00D66DF8">
      <w:pPr>
        <w:spacing w:after="0" w:line="240" w:lineRule="auto"/>
        <w:jc w:val="both"/>
        <w:rPr>
          <w:rFonts w:ascii="Times New Roman" w:hAnsi="Times New Roman"/>
          <w:b/>
          <w:sz w:val="24"/>
          <w:szCs w:val="24"/>
        </w:rPr>
      </w:pPr>
    </w:p>
    <w:p w:rsidR="00CA2BA5" w:rsidRPr="001F11EA" w:rsidRDefault="00CA2BA5" w:rsidP="00D66DF8">
      <w:pPr>
        <w:spacing w:after="0" w:line="240" w:lineRule="auto"/>
        <w:jc w:val="both"/>
        <w:rPr>
          <w:rFonts w:ascii="Times New Roman" w:hAnsi="Times New Roman"/>
          <w:b/>
          <w:sz w:val="24"/>
          <w:szCs w:val="24"/>
        </w:rPr>
      </w:pPr>
      <w:r>
        <w:rPr>
          <w:rFonts w:ascii="Times New Roman" w:hAnsi="Times New Roman"/>
          <w:b/>
          <w:sz w:val="24"/>
          <w:szCs w:val="24"/>
        </w:rPr>
        <w:t>Addresses</w:t>
      </w:r>
      <w:r w:rsidRPr="001F11EA">
        <w:rPr>
          <w:rFonts w:ascii="Times New Roman" w:hAnsi="Times New Roman"/>
          <w:b/>
          <w:sz w:val="24"/>
          <w:szCs w:val="24"/>
        </w:rPr>
        <w:t>:</w:t>
      </w:r>
    </w:p>
    <w:p w:rsidR="00CA2BA5" w:rsidRPr="00D66DF8" w:rsidRDefault="00CA2BA5" w:rsidP="00B5508E">
      <w:pPr>
        <w:spacing w:after="0" w:line="360" w:lineRule="auto"/>
        <w:jc w:val="both"/>
        <w:rPr>
          <w:rFonts w:ascii="Times New Roman" w:hAnsi="Times New Roman"/>
          <w:sz w:val="24"/>
          <w:szCs w:val="24"/>
        </w:rPr>
      </w:pPr>
      <w:r w:rsidRPr="00D66DF8">
        <w:rPr>
          <w:rFonts w:ascii="Times New Roman" w:hAnsi="Times New Roman"/>
          <w:b/>
          <w:sz w:val="24"/>
          <w:szCs w:val="24"/>
        </w:rPr>
        <w:t xml:space="preserve">Mohammed Arif Uddin, </w:t>
      </w:r>
      <w:r w:rsidRPr="00D66DF8">
        <w:rPr>
          <w:rFonts w:ascii="Times New Roman" w:hAnsi="Times New Roman"/>
          <w:sz w:val="24"/>
          <w:szCs w:val="24"/>
        </w:rPr>
        <w:t xml:space="preserve">Masters Fellow (Microbiology), Department of Microbiology, Faculty of Veterinary Medicine (FVM), </w:t>
      </w:r>
      <w:r w:rsidRPr="00D66DF8">
        <w:rPr>
          <w:rFonts w:ascii="Times New Roman" w:hAnsi="Times New Roman"/>
          <w:bCs/>
          <w:sz w:val="24"/>
          <w:szCs w:val="24"/>
        </w:rPr>
        <w:t>Chittagong Veterinary and Animal Sciences University (CVASU)</w:t>
      </w:r>
      <w:r w:rsidR="00D66DF8" w:rsidRPr="00D66DF8">
        <w:rPr>
          <w:rFonts w:ascii="Times New Roman" w:hAnsi="Times New Roman"/>
          <w:bCs/>
          <w:sz w:val="24"/>
          <w:szCs w:val="24"/>
        </w:rPr>
        <w:t>, Chittagong</w:t>
      </w:r>
      <w:r w:rsidRPr="00D66DF8">
        <w:rPr>
          <w:rFonts w:ascii="Times New Roman" w:hAnsi="Times New Roman"/>
          <w:bCs/>
          <w:sz w:val="24"/>
          <w:szCs w:val="24"/>
        </w:rPr>
        <w:t xml:space="preserve">. e-mail: </w:t>
      </w:r>
      <w:hyperlink r:id="rId8" w:history="1">
        <w:r w:rsidRPr="00D66DF8">
          <w:rPr>
            <w:rStyle w:val="Hyperlink"/>
            <w:rFonts w:ascii="Times New Roman" w:hAnsi="Times New Roman" w:cs="Times New Roman"/>
            <w:color w:val="auto"/>
            <w:sz w:val="24"/>
            <w:szCs w:val="24"/>
            <w:u w:val="none"/>
          </w:rPr>
          <w:t>arifvet@yahoo.com</w:t>
        </w:r>
      </w:hyperlink>
      <w:r w:rsidRPr="00D66DF8">
        <w:rPr>
          <w:rFonts w:ascii="Times New Roman" w:hAnsi="Times New Roman"/>
          <w:sz w:val="24"/>
          <w:szCs w:val="24"/>
        </w:rPr>
        <w:t>, Mobile: +8801557482804.</w:t>
      </w:r>
    </w:p>
    <w:p w:rsidR="00CA2BA5" w:rsidRPr="00D66DF8" w:rsidRDefault="00CA2BA5" w:rsidP="00D66DF8">
      <w:pPr>
        <w:spacing w:after="0" w:line="240" w:lineRule="auto"/>
        <w:jc w:val="both"/>
        <w:rPr>
          <w:rFonts w:ascii="Times New Roman" w:hAnsi="Times New Roman"/>
          <w:sz w:val="24"/>
          <w:szCs w:val="24"/>
        </w:rPr>
      </w:pPr>
    </w:p>
    <w:p w:rsidR="00CA2BA5" w:rsidRPr="00D66DF8" w:rsidRDefault="00CA2BA5" w:rsidP="00B5508E">
      <w:pPr>
        <w:spacing w:after="0" w:line="360" w:lineRule="auto"/>
        <w:jc w:val="both"/>
        <w:rPr>
          <w:rFonts w:ascii="Times New Roman" w:hAnsi="Times New Roman"/>
          <w:spacing w:val="4"/>
          <w:sz w:val="24"/>
          <w:szCs w:val="24"/>
        </w:rPr>
      </w:pPr>
      <w:r w:rsidRPr="00D66DF8">
        <w:rPr>
          <w:rFonts w:ascii="Times New Roman" w:hAnsi="Times New Roman"/>
          <w:b/>
          <w:sz w:val="24"/>
          <w:szCs w:val="24"/>
        </w:rPr>
        <w:t xml:space="preserve">Kamrul Islam, </w:t>
      </w:r>
      <w:r w:rsidRPr="00D66DF8">
        <w:rPr>
          <w:rFonts w:ascii="Times New Roman" w:hAnsi="Times New Roman"/>
          <w:sz w:val="24"/>
          <w:szCs w:val="24"/>
        </w:rPr>
        <w:t xml:space="preserve">Masters Fellow (Microbiology), Department of Microbiology, FVM, CVASU. </w:t>
      </w:r>
      <w:r w:rsidRPr="00D66DF8">
        <w:rPr>
          <w:rFonts w:ascii="Times New Roman" w:hAnsi="Times New Roman"/>
          <w:bCs/>
          <w:sz w:val="24"/>
          <w:szCs w:val="24"/>
        </w:rPr>
        <w:t xml:space="preserve">e-mail: </w:t>
      </w:r>
      <w:hyperlink r:id="rId9" w:history="1">
        <w:r w:rsidRPr="00D66DF8">
          <w:rPr>
            <w:rStyle w:val="Hyperlink"/>
            <w:rFonts w:ascii="Times New Roman" w:hAnsi="Times New Roman"/>
            <w:color w:val="auto"/>
            <w:spacing w:val="4"/>
            <w:sz w:val="24"/>
            <w:szCs w:val="24"/>
            <w:u w:val="none"/>
          </w:rPr>
          <w:t>kamruldvm13@gmail.com</w:t>
        </w:r>
      </w:hyperlink>
      <w:r w:rsidRPr="00D66DF8">
        <w:rPr>
          <w:rFonts w:ascii="Times New Roman" w:hAnsi="Times New Roman"/>
          <w:spacing w:val="4"/>
          <w:sz w:val="24"/>
          <w:szCs w:val="24"/>
        </w:rPr>
        <w:t>, Mobile: +8801813142500.</w:t>
      </w:r>
    </w:p>
    <w:p w:rsidR="00CA2BA5" w:rsidRPr="00D66DF8" w:rsidRDefault="00CA2BA5" w:rsidP="00D66DF8">
      <w:pPr>
        <w:spacing w:after="0" w:line="240" w:lineRule="auto"/>
        <w:jc w:val="both"/>
        <w:rPr>
          <w:rFonts w:ascii="Times New Roman" w:hAnsi="Times New Roman"/>
          <w:spacing w:val="4"/>
          <w:sz w:val="24"/>
          <w:szCs w:val="24"/>
        </w:rPr>
      </w:pPr>
    </w:p>
    <w:p w:rsidR="00D66DF8" w:rsidRPr="00D66DF8" w:rsidRDefault="00CA2BA5" w:rsidP="00B5508E">
      <w:pPr>
        <w:spacing w:after="0" w:line="360" w:lineRule="auto"/>
        <w:jc w:val="both"/>
        <w:rPr>
          <w:rFonts w:ascii="Times New Roman" w:hAnsi="Times New Roman"/>
          <w:sz w:val="24"/>
          <w:szCs w:val="24"/>
        </w:rPr>
      </w:pPr>
      <w:r w:rsidRPr="00D66DF8">
        <w:rPr>
          <w:rFonts w:ascii="Times New Roman" w:hAnsi="Times New Roman"/>
          <w:b/>
          <w:sz w:val="24"/>
          <w:szCs w:val="24"/>
        </w:rPr>
        <w:t xml:space="preserve">Shaharin Sultana, </w:t>
      </w:r>
      <w:r w:rsidR="00D66DF8" w:rsidRPr="00D66DF8">
        <w:rPr>
          <w:rFonts w:ascii="Times New Roman" w:hAnsi="Times New Roman"/>
          <w:sz w:val="24"/>
          <w:szCs w:val="24"/>
        </w:rPr>
        <w:t>Masters Fellow (Microbiology), Department of Microbiology, Bangladesh Agricultural University (BAU), Mymensingh</w:t>
      </w:r>
      <w:r w:rsidR="00D66DF8">
        <w:rPr>
          <w:rFonts w:ascii="Times New Roman" w:hAnsi="Times New Roman"/>
          <w:sz w:val="24"/>
          <w:szCs w:val="24"/>
        </w:rPr>
        <w:t>, Dhaka</w:t>
      </w:r>
      <w:r w:rsidR="00D66DF8" w:rsidRPr="00D66DF8">
        <w:rPr>
          <w:rFonts w:ascii="Times New Roman" w:hAnsi="Times New Roman"/>
          <w:sz w:val="24"/>
          <w:szCs w:val="24"/>
        </w:rPr>
        <w:t xml:space="preserve">. e-mail: </w:t>
      </w:r>
      <w:hyperlink r:id="rId10" w:history="1">
        <w:r w:rsidR="00D66DF8" w:rsidRPr="00D66DF8">
          <w:rPr>
            <w:rStyle w:val="Hyperlink"/>
            <w:rFonts w:ascii="Times New Roman" w:hAnsi="Times New Roman" w:cs="Times New Roman"/>
            <w:color w:val="auto"/>
            <w:sz w:val="24"/>
            <w:szCs w:val="24"/>
            <w:u w:val="none"/>
          </w:rPr>
          <w:t>shaharin_sultana@yahoo.com</w:t>
        </w:r>
      </w:hyperlink>
      <w:r w:rsidR="00D66DF8" w:rsidRPr="00D66DF8">
        <w:rPr>
          <w:rFonts w:ascii="Times New Roman" w:hAnsi="Times New Roman"/>
          <w:sz w:val="24"/>
          <w:szCs w:val="24"/>
        </w:rPr>
        <w:t>, Mobile: +8801724598274.</w:t>
      </w:r>
    </w:p>
    <w:p w:rsidR="00D66DF8" w:rsidRPr="00D66DF8" w:rsidRDefault="00D66DF8" w:rsidP="00D66DF8">
      <w:pPr>
        <w:spacing w:after="0" w:line="240" w:lineRule="auto"/>
        <w:jc w:val="both"/>
        <w:rPr>
          <w:rFonts w:ascii="Times New Roman" w:hAnsi="Times New Roman"/>
          <w:sz w:val="24"/>
          <w:szCs w:val="24"/>
        </w:rPr>
      </w:pPr>
    </w:p>
    <w:p w:rsidR="00D66DF8" w:rsidRPr="00D66DF8" w:rsidRDefault="00D66DF8" w:rsidP="00B5508E">
      <w:pPr>
        <w:spacing w:after="0" w:line="360" w:lineRule="auto"/>
        <w:jc w:val="both"/>
        <w:rPr>
          <w:rFonts w:ascii="Times New Roman" w:hAnsi="Times New Roman"/>
          <w:sz w:val="24"/>
          <w:szCs w:val="24"/>
        </w:rPr>
      </w:pPr>
      <w:r w:rsidRPr="00D66DF8">
        <w:rPr>
          <w:rFonts w:ascii="Times New Roman" w:hAnsi="Times New Roman"/>
          <w:b/>
          <w:sz w:val="24"/>
          <w:szCs w:val="24"/>
        </w:rPr>
        <w:t>A.K.M. Saifuddin,</w:t>
      </w:r>
      <w:r w:rsidRPr="00D66DF8">
        <w:rPr>
          <w:rFonts w:ascii="Times New Roman" w:hAnsi="Times New Roman"/>
          <w:sz w:val="24"/>
          <w:szCs w:val="24"/>
        </w:rPr>
        <w:t xml:space="preserve"> </w:t>
      </w:r>
      <w:r>
        <w:rPr>
          <w:rFonts w:ascii="Times New Roman" w:hAnsi="Times New Roman"/>
          <w:sz w:val="24"/>
          <w:szCs w:val="24"/>
        </w:rPr>
        <w:t xml:space="preserve">Professor and </w:t>
      </w:r>
      <w:r w:rsidRPr="00D66DF8">
        <w:rPr>
          <w:rFonts w:ascii="Times New Roman" w:hAnsi="Times New Roman"/>
          <w:sz w:val="24"/>
          <w:szCs w:val="24"/>
        </w:rPr>
        <w:t xml:space="preserve">Head, </w:t>
      </w:r>
      <w:r w:rsidRPr="00D66DF8">
        <w:rPr>
          <w:rFonts w:ascii="Times New Roman" w:hAnsi="Times New Roman"/>
          <w:bCs/>
          <w:sz w:val="24"/>
          <w:szCs w:val="24"/>
        </w:rPr>
        <w:t xml:space="preserve">Department of Physiology, Biochemistry and Pharmacology, FVM, CVASU. e-mail: </w:t>
      </w:r>
      <w:hyperlink r:id="rId11" w:tgtFrame="_blank" w:history="1">
        <w:r w:rsidRPr="00D66DF8">
          <w:rPr>
            <w:rStyle w:val="yshortcuts"/>
            <w:rFonts w:ascii="Times New Roman" w:hAnsi="Times New Roman"/>
            <w:sz w:val="24"/>
            <w:szCs w:val="24"/>
            <w:shd w:val="clear" w:color="auto" w:fill="FFFFFF"/>
          </w:rPr>
          <w:t>saifuddincvu@yahoo.com</w:t>
        </w:r>
      </w:hyperlink>
      <w:r w:rsidRPr="00D66DF8">
        <w:rPr>
          <w:rFonts w:ascii="Times New Roman" w:hAnsi="Times New Roman"/>
          <w:sz w:val="24"/>
          <w:szCs w:val="24"/>
        </w:rPr>
        <w:t>, Mobile: +8801813309788.</w:t>
      </w:r>
    </w:p>
    <w:p w:rsidR="00D66DF8" w:rsidRPr="00D66DF8" w:rsidRDefault="00D66DF8" w:rsidP="00D66DF8">
      <w:pPr>
        <w:spacing w:after="0" w:line="240" w:lineRule="auto"/>
        <w:jc w:val="both"/>
        <w:rPr>
          <w:rFonts w:ascii="Times New Roman" w:hAnsi="Times New Roman"/>
          <w:sz w:val="24"/>
          <w:szCs w:val="24"/>
        </w:rPr>
      </w:pPr>
    </w:p>
    <w:p w:rsidR="00CA2BA5" w:rsidRPr="00D66DF8" w:rsidRDefault="00CA2BA5" w:rsidP="00B5508E">
      <w:pPr>
        <w:spacing w:after="0" w:line="360" w:lineRule="auto"/>
        <w:jc w:val="both"/>
        <w:rPr>
          <w:rFonts w:ascii="Times New Roman" w:hAnsi="Times New Roman"/>
          <w:bCs/>
          <w:sz w:val="24"/>
          <w:szCs w:val="24"/>
        </w:rPr>
      </w:pPr>
      <w:r w:rsidRPr="00D66DF8">
        <w:rPr>
          <w:rFonts w:ascii="Times New Roman" w:hAnsi="Times New Roman"/>
          <w:b/>
          <w:sz w:val="24"/>
          <w:szCs w:val="24"/>
        </w:rPr>
        <w:t xml:space="preserve">Mohammed Ashif Imtiaz, </w:t>
      </w:r>
      <w:r w:rsidRPr="00D66DF8">
        <w:rPr>
          <w:rFonts w:ascii="Times New Roman" w:hAnsi="Times New Roman"/>
          <w:bCs/>
          <w:sz w:val="24"/>
          <w:szCs w:val="24"/>
        </w:rPr>
        <w:t xml:space="preserve">Masters Fellow (Pharmacology), Department of Physiology, Biochemistry and Pharmacology, FVM, CVASU. e-mail: </w:t>
      </w:r>
      <w:hyperlink r:id="rId12" w:history="1">
        <w:r w:rsidRPr="00D66DF8">
          <w:rPr>
            <w:rStyle w:val="Hyperlink"/>
            <w:rFonts w:ascii="Times New Roman" w:hAnsi="Times New Roman"/>
            <w:bCs/>
            <w:color w:val="auto"/>
            <w:sz w:val="24"/>
            <w:szCs w:val="24"/>
            <w:u w:val="none"/>
          </w:rPr>
          <w:t>ashif.shawn@gmail.com</w:t>
        </w:r>
      </w:hyperlink>
      <w:r w:rsidRPr="00D66DF8">
        <w:rPr>
          <w:rFonts w:ascii="Times New Roman" w:hAnsi="Times New Roman"/>
          <w:bCs/>
          <w:sz w:val="24"/>
          <w:szCs w:val="24"/>
        </w:rPr>
        <w:t>, Mobile: +8801670442370.</w:t>
      </w:r>
    </w:p>
    <w:p w:rsidR="00D66DF8" w:rsidRPr="00D66DF8" w:rsidRDefault="00D66DF8" w:rsidP="00D66DF8">
      <w:pPr>
        <w:spacing w:after="0" w:line="240" w:lineRule="auto"/>
        <w:jc w:val="both"/>
        <w:rPr>
          <w:rFonts w:ascii="Times New Roman" w:hAnsi="Times New Roman"/>
          <w:bCs/>
          <w:sz w:val="24"/>
          <w:szCs w:val="24"/>
        </w:rPr>
      </w:pPr>
    </w:p>
    <w:p w:rsidR="00D66DF8" w:rsidRPr="00D66DF8" w:rsidRDefault="00D66DF8" w:rsidP="00B5508E">
      <w:pPr>
        <w:spacing w:after="0" w:line="360" w:lineRule="auto"/>
        <w:jc w:val="both"/>
        <w:rPr>
          <w:rFonts w:ascii="Times New Roman" w:hAnsi="Times New Roman"/>
          <w:sz w:val="24"/>
          <w:szCs w:val="24"/>
        </w:rPr>
      </w:pPr>
      <w:r w:rsidRPr="00D66DF8">
        <w:rPr>
          <w:rFonts w:ascii="Times New Roman" w:hAnsi="Times New Roman"/>
          <w:b/>
          <w:spacing w:val="4"/>
          <w:sz w:val="24"/>
          <w:szCs w:val="24"/>
        </w:rPr>
        <w:t xml:space="preserve">Mukti Barua, </w:t>
      </w:r>
      <w:r w:rsidRPr="00D66DF8">
        <w:rPr>
          <w:rFonts w:ascii="Times New Roman" w:hAnsi="Times New Roman"/>
          <w:spacing w:val="4"/>
          <w:sz w:val="24"/>
          <w:szCs w:val="24"/>
        </w:rPr>
        <w:t xml:space="preserve">Masters Fellow (Animal Science), Department of Animal Science and Animal Nutrition, CVASU. e-mail: </w:t>
      </w:r>
      <w:hyperlink r:id="rId13" w:history="1">
        <w:r w:rsidRPr="00D66DF8">
          <w:rPr>
            <w:rStyle w:val="Hyperlink"/>
            <w:rFonts w:ascii="Times New Roman" w:hAnsi="Times New Roman"/>
            <w:color w:val="auto"/>
            <w:spacing w:val="4"/>
            <w:sz w:val="24"/>
            <w:szCs w:val="24"/>
            <w:u w:val="none"/>
          </w:rPr>
          <w:t>mukti.barua@yahoo.com</w:t>
        </w:r>
      </w:hyperlink>
      <w:r w:rsidRPr="00D66DF8">
        <w:rPr>
          <w:rFonts w:ascii="Times New Roman" w:hAnsi="Times New Roman"/>
          <w:spacing w:val="4"/>
          <w:sz w:val="24"/>
          <w:szCs w:val="24"/>
        </w:rPr>
        <w:t>, Mobile: +8801846335679.</w:t>
      </w:r>
    </w:p>
    <w:p w:rsidR="00CA2BA5" w:rsidRDefault="00CA2BA5" w:rsidP="00D66DF8">
      <w:pPr>
        <w:spacing w:after="0" w:line="240" w:lineRule="auto"/>
        <w:jc w:val="both"/>
        <w:rPr>
          <w:rFonts w:ascii="Times New Roman" w:hAnsi="Times New Roman" w:cs="Times New Roman"/>
          <w:b/>
          <w:sz w:val="24"/>
          <w:szCs w:val="24"/>
        </w:rPr>
      </w:pPr>
    </w:p>
    <w:p w:rsidR="004B1914" w:rsidRDefault="004B1914" w:rsidP="006431F9">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Title: </w:t>
      </w:r>
      <w:r w:rsidR="00CD2532" w:rsidRPr="009C0F44">
        <w:rPr>
          <w:rFonts w:ascii="Times New Roman" w:hAnsi="Times New Roman" w:cs="Times New Roman"/>
          <w:b/>
          <w:sz w:val="24"/>
          <w:szCs w:val="24"/>
        </w:rPr>
        <w:t>S</w:t>
      </w:r>
      <w:r>
        <w:rPr>
          <w:rFonts w:ascii="Times New Roman" w:hAnsi="Times New Roman" w:cs="Times New Roman"/>
          <w:b/>
          <w:sz w:val="24"/>
          <w:szCs w:val="24"/>
        </w:rPr>
        <w:t>EROPREVALENCE OF ANTIBODIES AGAINST NEWCASTLE DISEASE IN LAYER CHICKEN AT COX’S BAZAR, BANGLADESH.</w:t>
      </w:r>
    </w:p>
    <w:p w:rsidR="006431F9" w:rsidRDefault="006431F9" w:rsidP="00B550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Mohammed Arif Uddin</w:t>
      </w:r>
      <w:r>
        <w:rPr>
          <w:rFonts w:ascii="Times New Roman" w:hAnsi="Times New Roman" w:cs="Times New Roman"/>
          <w:sz w:val="24"/>
          <w:szCs w:val="24"/>
          <w:vertAlign w:val="superscript"/>
        </w:rPr>
        <w:t>1</w:t>
      </w:r>
      <w:r>
        <w:rPr>
          <w:rFonts w:ascii="Times New Roman" w:hAnsi="Times New Roman" w:cs="Times New Roman"/>
          <w:sz w:val="24"/>
          <w:szCs w:val="24"/>
        </w:rPr>
        <w:t>, Kamrul Islam</w:t>
      </w:r>
      <w:r>
        <w:rPr>
          <w:rFonts w:ascii="Times New Roman" w:hAnsi="Times New Roman" w:cs="Times New Roman"/>
          <w:sz w:val="24"/>
          <w:szCs w:val="24"/>
          <w:vertAlign w:val="superscript"/>
        </w:rPr>
        <w:t>1</w:t>
      </w:r>
      <w:r>
        <w:rPr>
          <w:rFonts w:ascii="Times New Roman" w:hAnsi="Times New Roman" w:cs="Times New Roman"/>
          <w:sz w:val="24"/>
          <w:szCs w:val="24"/>
        </w:rPr>
        <w:t>, Shaharin Sultana</w:t>
      </w:r>
      <w:r>
        <w:rPr>
          <w:rFonts w:ascii="Times New Roman" w:hAnsi="Times New Roman" w:cs="Times New Roman"/>
          <w:sz w:val="24"/>
          <w:szCs w:val="24"/>
          <w:vertAlign w:val="superscript"/>
        </w:rPr>
        <w:t>4</w:t>
      </w:r>
      <w:r>
        <w:rPr>
          <w:rFonts w:ascii="Times New Roman" w:hAnsi="Times New Roman" w:cs="Times New Roman"/>
          <w:sz w:val="24"/>
          <w:szCs w:val="24"/>
        </w:rPr>
        <w:t>, A.K.M. Saifuddin</w:t>
      </w:r>
      <w:r>
        <w:rPr>
          <w:rFonts w:ascii="Times New Roman" w:hAnsi="Times New Roman" w:cs="Times New Roman"/>
          <w:sz w:val="24"/>
          <w:szCs w:val="24"/>
          <w:vertAlign w:val="superscript"/>
        </w:rPr>
        <w:t>2</w:t>
      </w:r>
      <w:r>
        <w:rPr>
          <w:rFonts w:ascii="Times New Roman" w:hAnsi="Times New Roman" w:cs="Times New Roman"/>
          <w:sz w:val="24"/>
          <w:szCs w:val="24"/>
        </w:rPr>
        <w:t>, Mohammed Ashif Imtiaz</w:t>
      </w:r>
      <w:r>
        <w:rPr>
          <w:rFonts w:ascii="Times New Roman" w:hAnsi="Times New Roman" w:cs="Times New Roman"/>
          <w:sz w:val="24"/>
          <w:szCs w:val="24"/>
          <w:vertAlign w:val="superscript"/>
        </w:rPr>
        <w:t>2</w:t>
      </w:r>
      <w:r>
        <w:rPr>
          <w:rFonts w:ascii="Times New Roman" w:hAnsi="Times New Roman" w:cs="Times New Roman"/>
          <w:sz w:val="24"/>
          <w:szCs w:val="24"/>
        </w:rPr>
        <w:t>* and Mukti Barua</w:t>
      </w:r>
      <w:r>
        <w:rPr>
          <w:rFonts w:ascii="Times New Roman" w:hAnsi="Times New Roman" w:cs="Times New Roman"/>
          <w:sz w:val="24"/>
          <w:szCs w:val="24"/>
          <w:vertAlign w:val="superscript"/>
        </w:rPr>
        <w:t>3</w:t>
      </w:r>
    </w:p>
    <w:p w:rsidR="00B5508E" w:rsidRPr="00B5508E" w:rsidRDefault="00B5508E" w:rsidP="00B5508E">
      <w:pPr>
        <w:spacing w:after="0"/>
        <w:jc w:val="both"/>
        <w:rPr>
          <w:rFonts w:ascii="Times New Roman" w:hAnsi="Times New Roman" w:cs="Times New Roman"/>
          <w:sz w:val="24"/>
          <w:szCs w:val="24"/>
        </w:rPr>
      </w:pPr>
    </w:p>
    <w:p w:rsidR="006431F9" w:rsidRDefault="006431F9" w:rsidP="00B5508E">
      <w:pPr>
        <w:spacing w:after="0"/>
        <w:jc w:val="both"/>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 xml:space="preserve">Department of Microbiology, </w:t>
      </w:r>
      <w:r>
        <w:rPr>
          <w:rFonts w:ascii="Times New Roman" w:hAnsi="Times New Roman"/>
          <w:sz w:val="24"/>
          <w:szCs w:val="24"/>
          <w:vertAlign w:val="superscript"/>
        </w:rPr>
        <w:t>2</w:t>
      </w:r>
      <w:r>
        <w:rPr>
          <w:rFonts w:ascii="Times New Roman" w:hAnsi="Times New Roman"/>
          <w:sz w:val="24"/>
          <w:szCs w:val="24"/>
        </w:rPr>
        <w:t xml:space="preserve">Department of Physiology, Biochemistry and Pharmacology, </w:t>
      </w:r>
      <w:r>
        <w:rPr>
          <w:rFonts w:ascii="Times New Roman" w:hAnsi="Times New Roman"/>
          <w:sz w:val="24"/>
          <w:szCs w:val="24"/>
          <w:vertAlign w:val="superscript"/>
        </w:rPr>
        <w:t>3</w:t>
      </w:r>
      <w:r>
        <w:rPr>
          <w:rFonts w:ascii="Times New Roman" w:hAnsi="Times New Roman"/>
          <w:sz w:val="24"/>
          <w:szCs w:val="24"/>
        </w:rPr>
        <w:t xml:space="preserve">Department of Animal Science and Animal Nutrition, Faculty of Veterinary Medicine, Chittagong Veterinary and Animal Sciences University (CVASU), Chittagong, Bangladesh and </w:t>
      </w:r>
      <w:r>
        <w:rPr>
          <w:rFonts w:ascii="Times New Roman" w:hAnsi="Times New Roman"/>
          <w:sz w:val="24"/>
          <w:szCs w:val="24"/>
          <w:vertAlign w:val="superscript"/>
        </w:rPr>
        <w:t>4</w:t>
      </w:r>
      <w:r>
        <w:rPr>
          <w:rFonts w:ascii="Times New Roman" w:hAnsi="Times New Roman"/>
          <w:sz w:val="24"/>
          <w:szCs w:val="24"/>
        </w:rPr>
        <w:t>Department of Microbiology, Bangladesh Agricultural University (BAU), Mymensingh, Dhaka, Bangladesh.</w:t>
      </w:r>
    </w:p>
    <w:p w:rsidR="00B5508E" w:rsidRDefault="00B5508E" w:rsidP="00B5508E">
      <w:pPr>
        <w:spacing w:after="0" w:line="240" w:lineRule="auto"/>
        <w:jc w:val="both"/>
        <w:rPr>
          <w:rFonts w:ascii="Times New Roman" w:hAnsi="Times New Roman"/>
          <w:sz w:val="24"/>
          <w:szCs w:val="24"/>
        </w:rPr>
      </w:pPr>
    </w:p>
    <w:p w:rsidR="00B5508E" w:rsidRPr="006431F9" w:rsidRDefault="00B5508E" w:rsidP="006431F9">
      <w:pPr>
        <w:spacing w:after="0" w:line="480" w:lineRule="auto"/>
        <w:jc w:val="both"/>
        <w:rPr>
          <w:rFonts w:ascii="Times New Roman" w:hAnsi="Times New Roman" w:cs="Times New Roman"/>
          <w:sz w:val="24"/>
          <w:szCs w:val="24"/>
        </w:rPr>
      </w:pPr>
      <w:r>
        <w:rPr>
          <w:rFonts w:ascii="Times New Roman" w:hAnsi="Times New Roman"/>
          <w:b/>
          <w:sz w:val="24"/>
          <w:szCs w:val="24"/>
        </w:rPr>
        <w:t xml:space="preserve">*Corresponding </w:t>
      </w:r>
      <w:r w:rsidRPr="001F11EA">
        <w:rPr>
          <w:rFonts w:ascii="Times New Roman" w:hAnsi="Times New Roman"/>
          <w:b/>
          <w:sz w:val="24"/>
          <w:szCs w:val="24"/>
        </w:rPr>
        <w:t>Author:</w:t>
      </w:r>
    </w:p>
    <w:p w:rsidR="006431F9" w:rsidRDefault="00B5508E" w:rsidP="00B5508E">
      <w:pPr>
        <w:spacing w:after="0"/>
        <w:jc w:val="both"/>
        <w:rPr>
          <w:rFonts w:ascii="Times New Roman" w:hAnsi="Times New Roman" w:cs="Times New Roman"/>
          <w:b/>
          <w:sz w:val="24"/>
          <w:szCs w:val="24"/>
        </w:rPr>
      </w:pPr>
      <w:r w:rsidRPr="00D66DF8">
        <w:rPr>
          <w:rFonts w:ascii="Times New Roman" w:hAnsi="Times New Roman"/>
          <w:b/>
          <w:sz w:val="24"/>
          <w:szCs w:val="24"/>
        </w:rPr>
        <w:t xml:space="preserve">Mohammed Ashif Imtiaz, </w:t>
      </w:r>
      <w:r w:rsidRPr="00D66DF8">
        <w:rPr>
          <w:rFonts w:ascii="Times New Roman" w:hAnsi="Times New Roman"/>
          <w:bCs/>
          <w:sz w:val="24"/>
          <w:szCs w:val="24"/>
        </w:rPr>
        <w:t xml:space="preserve">Masters Fellow (Pharmacology), Department of Physiology, Biochemistry and Pharmacology, FVM, CVASU. e-mail: </w:t>
      </w:r>
      <w:hyperlink r:id="rId14" w:history="1">
        <w:r w:rsidRPr="00D66DF8">
          <w:rPr>
            <w:rStyle w:val="Hyperlink"/>
            <w:rFonts w:ascii="Times New Roman" w:hAnsi="Times New Roman"/>
            <w:bCs/>
            <w:color w:val="auto"/>
            <w:sz w:val="24"/>
            <w:szCs w:val="24"/>
            <w:u w:val="none"/>
          </w:rPr>
          <w:t>ashif.shawn@gmail.com</w:t>
        </w:r>
      </w:hyperlink>
      <w:r w:rsidRPr="00D66DF8">
        <w:rPr>
          <w:rFonts w:ascii="Times New Roman" w:hAnsi="Times New Roman"/>
          <w:bCs/>
          <w:sz w:val="24"/>
          <w:szCs w:val="24"/>
        </w:rPr>
        <w:t>, Mobile: +8801670442370.</w:t>
      </w:r>
    </w:p>
    <w:p w:rsidR="00AB0598" w:rsidRDefault="00AB0598" w:rsidP="00B5508E">
      <w:pPr>
        <w:spacing w:after="0" w:line="240" w:lineRule="auto"/>
        <w:jc w:val="both"/>
        <w:rPr>
          <w:rFonts w:ascii="Times New Roman" w:hAnsi="Times New Roman" w:cs="Times New Roman"/>
          <w:b/>
          <w:sz w:val="24"/>
          <w:szCs w:val="24"/>
        </w:rPr>
      </w:pPr>
    </w:p>
    <w:p w:rsidR="00AE69EB" w:rsidRDefault="00AB0598" w:rsidP="00D66DF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300829" w:rsidRPr="00AE69EB" w:rsidRDefault="00300829" w:rsidP="00D66DF8">
      <w:pPr>
        <w:spacing w:after="0" w:line="480" w:lineRule="auto"/>
        <w:jc w:val="both"/>
        <w:rPr>
          <w:rFonts w:ascii="Times New Roman" w:hAnsi="Times New Roman" w:cs="Times New Roman"/>
          <w:b/>
          <w:sz w:val="24"/>
          <w:szCs w:val="24"/>
        </w:rPr>
      </w:pPr>
      <w:r w:rsidRPr="006A30A6">
        <w:rPr>
          <w:rFonts w:ascii="Times New Roman" w:hAnsi="Times New Roman" w:cs="Times New Roman"/>
          <w:sz w:val="24"/>
          <w:szCs w:val="24"/>
        </w:rPr>
        <w:t>The present research work was conducted to determine the seroprevalence and immune st</w:t>
      </w:r>
      <w:r w:rsidR="00AB0598">
        <w:rPr>
          <w:rFonts w:ascii="Times New Roman" w:hAnsi="Times New Roman" w:cs="Times New Roman"/>
          <w:sz w:val="24"/>
          <w:szCs w:val="24"/>
        </w:rPr>
        <w:t>atus of the birds to Newcastle Disease V</w:t>
      </w:r>
      <w:r w:rsidRPr="006A30A6">
        <w:rPr>
          <w:rFonts w:ascii="Times New Roman" w:hAnsi="Times New Roman" w:cs="Times New Roman"/>
          <w:sz w:val="24"/>
          <w:szCs w:val="24"/>
        </w:rPr>
        <w:t>irus</w:t>
      </w:r>
      <w:r w:rsidR="00AB0598">
        <w:rPr>
          <w:rFonts w:ascii="Times New Roman" w:hAnsi="Times New Roman" w:cs="Times New Roman"/>
          <w:sz w:val="24"/>
          <w:szCs w:val="24"/>
        </w:rPr>
        <w:t xml:space="preserve"> (NDV)</w:t>
      </w:r>
      <w:r w:rsidRPr="006A30A6">
        <w:rPr>
          <w:rFonts w:ascii="Times New Roman" w:hAnsi="Times New Roman" w:cs="Times New Roman"/>
          <w:sz w:val="24"/>
          <w:szCs w:val="24"/>
        </w:rPr>
        <w:t xml:space="preserve"> among layer chickens in Cox’s Bazar district, Bangladesh.</w:t>
      </w:r>
      <w:r w:rsidR="00AE69EB">
        <w:rPr>
          <w:rFonts w:ascii="Times New Roman" w:hAnsi="Times New Roman" w:cs="Times New Roman"/>
          <w:b/>
          <w:sz w:val="24"/>
          <w:szCs w:val="24"/>
        </w:rPr>
        <w:t xml:space="preserve"> </w:t>
      </w:r>
      <w:r w:rsidR="007C47E1">
        <w:rPr>
          <w:rFonts w:ascii="Times New Roman" w:hAnsi="Times New Roman" w:cs="Times New Roman"/>
          <w:sz w:val="24"/>
          <w:szCs w:val="24"/>
        </w:rPr>
        <w:t>A total</w:t>
      </w:r>
      <w:r w:rsidR="00AB0598">
        <w:rPr>
          <w:rFonts w:ascii="Times New Roman" w:hAnsi="Times New Roman" w:cs="Times New Roman"/>
          <w:sz w:val="24"/>
          <w:szCs w:val="24"/>
        </w:rPr>
        <w:t xml:space="preserve"> of 179 </w:t>
      </w:r>
      <w:r w:rsidRPr="006A30A6">
        <w:rPr>
          <w:rFonts w:ascii="Times New Roman" w:hAnsi="Times New Roman" w:cs="Times New Roman"/>
          <w:sz w:val="24"/>
          <w:szCs w:val="24"/>
        </w:rPr>
        <w:t>serum samples were collected from</w:t>
      </w:r>
      <w:r w:rsidR="00AE69EB">
        <w:rPr>
          <w:rFonts w:ascii="Times New Roman" w:hAnsi="Times New Roman" w:cs="Times New Roman"/>
          <w:sz w:val="24"/>
          <w:szCs w:val="24"/>
        </w:rPr>
        <w:t xml:space="preserve"> different</w:t>
      </w:r>
      <w:r w:rsidRPr="006A30A6">
        <w:rPr>
          <w:rFonts w:ascii="Times New Roman" w:hAnsi="Times New Roman" w:cs="Times New Roman"/>
          <w:sz w:val="24"/>
          <w:szCs w:val="24"/>
        </w:rPr>
        <w:t xml:space="preserve"> layer farms.</w:t>
      </w:r>
      <w:r w:rsidR="00AB0598">
        <w:rPr>
          <w:rFonts w:ascii="Times New Roman" w:hAnsi="Times New Roman" w:cs="Times New Roman"/>
          <w:sz w:val="24"/>
          <w:szCs w:val="24"/>
        </w:rPr>
        <w:t xml:space="preserve"> Samples were divided into 3</w:t>
      </w:r>
      <w:r w:rsidRPr="006A30A6">
        <w:rPr>
          <w:rFonts w:ascii="Times New Roman" w:hAnsi="Times New Roman" w:cs="Times New Roman"/>
          <w:sz w:val="24"/>
          <w:szCs w:val="24"/>
        </w:rPr>
        <w:t xml:space="preserve"> age groups</w:t>
      </w:r>
      <w:r w:rsidR="007C47E1">
        <w:rPr>
          <w:rFonts w:ascii="Times New Roman" w:hAnsi="Times New Roman" w:cs="Times New Roman"/>
          <w:sz w:val="24"/>
          <w:szCs w:val="24"/>
        </w:rPr>
        <w:t xml:space="preserve"> likely as</w:t>
      </w:r>
      <w:r w:rsidRPr="006A30A6">
        <w:rPr>
          <w:rFonts w:ascii="Times New Roman" w:hAnsi="Times New Roman" w:cs="Times New Roman"/>
          <w:sz w:val="24"/>
          <w:szCs w:val="24"/>
        </w:rPr>
        <w:t>; 20-27 we</w:t>
      </w:r>
      <w:r w:rsidR="00AB0598">
        <w:rPr>
          <w:rFonts w:ascii="Times New Roman" w:hAnsi="Times New Roman" w:cs="Times New Roman"/>
          <w:sz w:val="24"/>
          <w:szCs w:val="24"/>
        </w:rPr>
        <w:t>eks, 36-42 weeks and 48-50</w:t>
      </w:r>
      <w:r w:rsidRPr="006A30A6">
        <w:rPr>
          <w:rFonts w:ascii="Times New Roman" w:hAnsi="Times New Roman" w:cs="Times New Roman"/>
          <w:sz w:val="24"/>
          <w:szCs w:val="24"/>
        </w:rPr>
        <w:t xml:space="preserve"> weeks. Haemagglutination Inhibition (HI) test was performed to determine th</w:t>
      </w:r>
      <w:r w:rsidR="00AE69EB">
        <w:rPr>
          <w:rFonts w:ascii="Times New Roman" w:hAnsi="Times New Roman" w:cs="Times New Roman"/>
          <w:sz w:val="24"/>
          <w:szCs w:val="24"/>
        </w:rPr>
        <w:t xml:space="preserve">e serum antibodies against NDV. </w:t>
      </w:r>
      <w:r w:rsidRPr="006A30A6">
        <w:rPr>
          <w:rFonts w:ascii="Times New Roman" w:hAnsi="Times New Roman" w:cs="Times New Roman"/>
          <w:sz w:val="24"/>
          <w:szCs w:val="24"/>
        </w:rPr>
        <w:t>Calculated geometric mean titers for layer groups of 20-27 weeks, 36-42 weeks and 48 to above weeks of age were found to be log</w:t>
      </w:r>
      <w:r w:rsidRPr="006A30A6">
        <w:rPr>
          <w:rFonts w:ascii="Times New Roman" w:hAnsi="Times New Roman" w:cs="Times New Roman"/>
          <w:sz w:val="24"/>
          <w:szCs w:val="24"/>
          <w:vertAlign w:val="subscript"/>
        </w:rPr>
        <w:t>2</w:t>
      </w:r>
      <w:r w:rsidRPr="006A30A6">
        <w:rPr>
          <w:rFonts w:ascii="Times New Roman" w:hAnsi="Times New Roman" w:cs="Times New Roman"/>
          <w:sz w:val="24"/>
          <w:szCs w:val="24"/>
        </w:rPr>
        <w:t>8.39, log</w:t>
      </w:r>
      <w:r w:rsidRPr="006A30A6">
        <w:rPr>
          <w:rFonts w:ascii="Times New Roman" w:hAnsi="Times New Roman" w:cs="Times New Roman"/>
          <w:sz w:val="24"/>
          <w:szCs w:val="24"/>
          <w:vertAlign w:val="subscript"/>
        </w:rPr>
        <w:t>2</w:t>
      </w:r>
      <w:r w:rsidRPr="006A30A6">
        <w:rPr>
          <w:rFonts w:ascii="Times New Roman" w:hAnsi="Times New Roman" w:cs="Times New Roman"/>
          <w:sz w:val="24"/>
          <w:szCs w:val="24"/>
        </w:rPr>
        <w:t>7.67 and log</w:t>
      </w:r>
      <w:r w:rsidRPr="006A30A6">
        <w:rPr>
          <w:rFonts w:ascii="Times New Roman" w:hAnsi="Times New Roman" w:cs="Times New Roman"/>
          <w:sz w:val="24"/>
          <w:szCs w:val="24"/>
          <w:vertAlign w:val="subscript"/>
        </w:rPr>
        <w:t>2</w:t>
      </w:r>
      <w:r w:rsidRPr="006A30A6">
        <w:rPr>
          <w:rFonts w:ascii="Times New Roman" w:hAnsi="Times New Roman" w:cs="Times New Roman"/>
          <w:sz w:val="24"/>
          <w:szCs w:val="24"/>
        </w:rPr>
        <w:t>10.66 respectively and all birds show posi</w:t>
      </w:r>
      <w:r w:rsidR="00AE69EB">
        <w:rPr>
          <w:rFonts w:ascii="Times New Roman" w:hAnsi="Times New Roman" w:cs="Times New Roman"/>
          <w:sz w:val="24"/>
          <w:szCs w:val="24"/>
        </w:rPr>
        <w:t xml:space="preserve">tive specific immunity of 100%. </w:t>
      </w:r>
      <w:r w:rsidRPr="006A30A6">
        <w:rPr>
          <w:rFonts w:ascii="Times New Roman" w:hAnsi="Times New Roman" w:cs="Times New Roman"/>
          <w:sz w:val="24"/>
          <w:szCs w:val="24"/>
        </w:rPr>
        <w:t>Newcastle Disease (ND) in poultry is a focus for concern throughout much of the world’s agricultural community due to severe economic losses that have occurred from illness, death, and reduced egg production following infection with pathogenic or disease causing strains.</w:t>
      </w:r>
    </w:p>
    <w:p w:rsidR="00300829" w:rsidRDefault="00300829" w:rsidP="00D66DF8">
      <w:pPr>
        <w:spacing w:after="0" w:line="480" w:lineRule="auto"/>
        <w:jc w:val="both"/>
        <w:rPr>
          <w:rFonts w:ascii="Times New Roman" w:hAnsi="Times New Roman" w:cs="Times New Roman"/>
          <w:sz w:val="24"/>
          <w:szCs w:val="24"/>
        </w:rPr>
      </w:pPr>
      <w:r w:rsidRPr="006A30A6">
        <w:rPr>
          <w:rFonts w:ascii="Times New Roman" w:hAnsi="Times New Roman" w:cs="Times New Roman"/>
          <w:b/>
          <w:bCs/>
          <w:sz w:val="24"/>
          <w:szCs w:val="24"/>
        </w:rPr>
        <w:t xml:space="preserve">Key words: </w:t>
      </w:r>
      <w:r w:rsidR="00AB0598">
        <w:rPr>
          <w:rFonts w:ascii="Times New Roman" w:hAnsi="Times New Roman" w:cs="Times New Roman"/>
          <w:sz w:val="24"/>
          <w:szCs w:val="24"/>
        </w:rPr>
        <w:t>Newcastle Disease V</w:t>
      </w:r>
      <w:r w:rsidRPr="006A30A6">
        <w:rPr>
          <w:rFonts w:ascii="Times New Roman" w:hAnsi="Times New Roman" w:cs="Times New Roman"/>
          <w:sz w:val="24"/>
          <w:szCs w:val="24"/>
        </w:rPr>
        <w:t>irus, serum</w:t>
      </w:r>
      <w:r w:rsidR="00AE69EB">
        <w:rPr>
          <w:rFonts w:ascii="Times New Roman" w:hAnsi="Times New Roman" w:cs="Times New Roman"/>
          <w:sz w:val="24"/>
          <w:szCs w:val="24"/>
        </w:rPr>
        <w:t xml:space="preserve"> antibodies, Haemagglutination, </w:t>
      </w:r>
      <w:r w:rsidRPr="006A30A6">
        <w:rPr>
          <w:rFonts w:ascii="Times New Roman" w:hAnsi="Times New Roman" w:cs="Times New Roman"/>
          <w:sz w:val="24"/>
          <w:szCs w:val="24"/>
        </w:rPr>
        <w:t>Haemagglutination Inhibition.</w:t>
      </w:r>
    </w:p>
    <w:p w:rsidR="00B5508E" w:rsidRDefault="00B5508E" w:rsidP="00D66DF8">
      <w:pPr>
        <w:spacing w:after="0" w:line="480" w:lineRule="auto"/>
        <w:jc w:val="both"/>
        <w:rPr>
          <w:rFonts w:ascii="Times New Roman" w:hAnsi="Times New Roman" w:cs="Times New Roman"/>
          <w:sz w:val="24"/>
          <w:szCs w:val="24"/>
        </w:rPr>
      </w:pPr>
    </w:p>
    <w:p w:rsidR="00300829" w:rsidRPr="006A30A6" w:rsidRDefault="00AB0598" w:rsidP="00D66DF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1765C5" w:rsidRDefault="00300829" w:rsidP="001765C5">
      <w:pPr>
        <w:spacing w:after="0" w:line="480" w:lineRule="auto"/>
        <w:jc w:val="both"/>
        <w:rPr>
          <w:rFonts w:ascii="Times New Roman" w:hAnsi="Times New Roman" w:cs="Times New Roman"/>
          <w:sz w:val="24"/>
          <w:szCs w:val="24"/>
        </w:rPr>
      </w:pPr>
      <w:r w:rsidRPr="006A30A6">
        <w:rPr>
          <w:rFonts w:ascii="Times New Roman" w:hAnsi="Times New Roman" w:cs="Times New Roman"/>
          <w:sz w:val="24"/>
          <w:szCs w:val="24"/>
        </w:rPr>
        <w:t xml:space="preserve">Newcastle disease (ND) is a highly contagious viral disease that attacks many species of domestic and wild birds which also known as Ranikhet disease (RD). The causal agent is the Newcastle disease virus (NDV) which is a negative-sense single-stranded RNA virus belonging to the family </w:t>
      </w:r>
      <w:r w:rsidRPr="006A30A6">
        <w:rPr>
          <w:rFonts w:ascii="Times New Roman" w:hAnsi="Times New Roman" w:cs="Times New Roman"/>
          <w:i/>
          <w:iCs/>
          <w:sz w:val="24"/>
          <w:szCs w:val="24"/>
        </w:rPr>
        <w:t>Paramyxoviridae</w:t>
      </w:r>
      <w:r w:rsidRPr="006A30A6">
        <w:rPr>
          <w:rFonts w:ascii="Times New Roman" w:hAnsi="Times New Roman" w:cs="Times New Roman"/>
          <w:sz w:val="24"/>
          <w:szCs w:val="24"/>
        </w:rPr>
        <w:t xml:space="preserve"> (Hossain </w:t>
      </w:r>
      <w:r w:rsidRPr="001765C5">
        <w:rPr>
          <w:rFonts w:ascii="Times New Roman" w:hAnsi="Times New Roman" w:cs="Times New Roman"/>
          <w:sz w:val="24"/>
          <w:szCs w:val="24"/>
        </w:rPr>
        <w:t>et al.,</w:t>
      </w:r>
      <w:r w:rsidRPr="006A30A6">
        <w:rPr>
          <w:rFonts w:ascii="Times New Roman" w:hAnsi="Times New Roman" w:cs="Times New Roman"/>
          <w:sz w:val="24"/>
          <w:szCs w:val="24"/>
        </w:rPr>
        <w:t xml:space="preserve"> 2010). Based on the pathogenicity, Newcastle disease </w:t>
      </w:r>
      <w:r w:rsidR="007C47E1" w:rsidRPr="006A30A6">
        <w:rPr>
          <w:rFonts w:ascii="Times New Roman" w:hAnsi="Times New Roman" w:cs="Times New Roman"/>
          <w:sz w:val="24"/>
          <w:szCs w:val="24"/>
        </w:rPr>
        <w:t>virus (NDV) is</w:t>
      </w:r>
      <w:r w:rsidRPr="006A30A6">
        <w:rPr>
          <w:rFonts w:ascii="Times New Roman" w:hAnsi="Times New Roman" w:cs="Times New Roman"/>
          <w:sz w:val="24"/>
          <w:szCs w:val="24"/>
        </w:rPr>
        <w:t xml:space="preserve"> classified into highly virulent (velogenic), intermediate (mesogenic) or avirulent (lentogenic) (Beard and Hanson, 1984). ND is noticed as the most important viral disease of poultry in the world including developing countries. In Africa and Asia ND is a major constraint against the development of both industrial and village poultry production (Alders </w:t>
      </w:r>
      <w:r w:rsidRPr="00B5508E">
        <w:rPr>
          <w:rFonts w:ascii="Times New Roman" w:hAnsi="Times New Roman" w:cs="Times New Roman"/>
          <w:iCs/>
          <w:sz w:val="24"/>
          <w:szCs w:val="24"/>
        </w:rPr>
        <w:t>et al</w:t>
      </w:r>
      <w:r w:rsidRPr="00B5508E">
        <w:rPr>
          <w:rFonts w:ascii="Times New Roman" w:hAnsi="Times New Roman" w:cs="Times New Roman"/>
          <w:sz w:val="24"/>
          <w:szCs w:val="24"/>
        </w:rPr>
        <w:t>.</w:t>
      </w:r>
      <w:r w:rsidRPr="006A30A6">
        <w:rPr>
          <w:rFonts w:ascii="Times New Roman" w:hAnsi="Times New Roman" w:cs="Times New Roman"/>
          <w:sz w:val="24"/>
          <w:szCs w:val="24"/>
        </w:rPr>
        <w:t xml:space="preserve">, 2001). NDV infections of poultry range from latent to rapidly fatal depending upon the pathotype of virus involved (Alexander, 2003). The transmission of NDV occurs through newly introduced birds, selling or giving away sick birds, exposure to fecal and other excretions from infected birds and contact with contaminated feed, water, equipment and clothing. The disease causes high economic losses due to high mortality, morbidity, stress, decreased egg production and hatchability (Hossain </w:t>
      </w:r>
      <w:r w:rsidRPr="00B5508E">
        <w:rPr>
          <w:rFonts w:ascii="Times New Roman" w:hAnsi="Times New Roman" w:cs="Times New Roman"/>
          <w:sz w:val="24"/>
          <w:szCs w:val="24"/>
        </w:rPr>
        <w:t>et al.,</w:t>
      </w:r>
      <w:r w:rsidRPr="006A30A6">
        <w:rPr>
          <w:rFonts w:ascii="Times New Roman" w:hAnsi="Times New Roman" w:cs="Times New Roman"/>
          <w:sz w:val="24"/>
          <w:szCs w:val="24"/>
        </w:rPr>
        <w:t xml:space="preserve"> 2010). Vaccination has been reported as the only safeguard against endemic ND (Orajaka </w:t>
      </w:r>
      <w:r w:rsidRPr="001765C5">
        <w:rPr>
          <w:rFonts w:ascii="Times New Roman" w:hAnsi="Times New Roman" w:cs="Times New Roman"/>
          <w:iCs/>
          <w:sz w:val="24"/>
          <w:szCs w:val="24"/>
        </w:rPr>
        <w:t>et al</w:t>
      </w:r>
      <w:r w:rsidRPr="001765C5">
        <w:rPr>
          <w:rFonts w:ascii="Times New Roman" w:hAnsi="Times New Roman" w:cs="Times New Roman"/>
          <w:sz w:val="24"/>
          <w:szCs w:val="24"/>
        </w:rPr>
        <w:t>.,</w:t>
      </w:r>
      <w:r w:rsidRPr="006A30A6">
        <w:rPr>
          <w:rFonts w:ascii="Times New Roman" w:hAnsi="Times New Roman" w:cs="Times New Roman"/>
          <w:sz w:val="24"/>
          <w:szCs w:val="24"/>
        </w:rPr>
        <w:t xml:space="preserve"> 1999). The current vaccination schedule in Bangladesh directed by the Directorate of Livestock Services (DLS) includes administration of a live lentogenic vaccine (BCRDV) of F-strain by intra-ocular instillation to chicks followed by a live mesogenic vaccine (RDV) of M-strain by intramuscular injection at 21 days old chicks which is repeated at every six months interval. The infection still occurs in Bangladesh every year in the form of epidemic and appears to cause up to 40-60% of the total mortality in poultry population creating one of the major problems in the development of poultry industry in Bangladesh (Chowdhury </w:t>
      </w:r>
      <w:r w:rsidRPr="001765C5">
        <w:rPr>
          <w:rFonts w:ascii="Times New Roman" w:hAnsi="Times New Roman" w:cs="Times New Roman"/>
          <w:iCs/>
          <w:sz w:val="24"/>
          <w:szCs w:val="24"/>
        </w:rPr>
        <w:t>et al</w:t>
      </w:r>
      <w:r w:rsidRPr="001765C5">
        <w:rPr>
          <w:rFonts w:ascii="Times New Roman" w:hAnsi="Times New Roman" w:cs="Times New Roman"/>
          <w:sz w:val="24"/>
          <w:szCs w:val="24"/>
        </w:rPr>
        <w:t>.</w:t>
      </w:r>
      <w:r w:rsidRPr="001765C5">
        <w:rPr>
          <w:rFonts w:ascii="Times New Roman" w:hAnsi="Times New Roman" w:cs="Times New Roman"/>
          <w:iCs/>
          <w:sz w:val="24"/>
          <w:szCs w:val="24"/>
        </w:rPr>
        <w:t>,</w:t>
      </w:r>
      <w:r w:rsidRPr="006A30A6">
        <w:rPr>
          <w:rFonts w:ascii="Times New Roman" w:hAnsi="Times New Roman" w:cs="Times New Roman"/>
          <w:sz w:val="24"/>
          <w:szCs w:val="24"/>
        </w:rPr>
        <w:t xml:space="preserve"> 1982). It is significant to elucidate the immune status of NDV among chickens in order to formulate appropriate vaccination schedule and control measures.</w:t>
      </w:r>
      <w:r w:rsidR="001765C5">
        <w:rPr>
          <w:rFonts w:ascii="Times New Roman" w:hAnsi="Times New Roman" w:cs="Times New Roman"/>
          <w:sz w:val="24"/>
          <w:szCs w:val="24"/>
        </w:rPr>
        <w:t xml:space="preserve"> So, the study </w:t>
      </w:r>
      <w:r w:rsidR="001765C5" w:rsidRPr="006A30A6">
        <w:rPr>
          <w:rFonts w:ascii="Times New Roman" w:hAnsi="Times New Roman" w:cs="Times New Roman"/>
          <w:sz w:val="24"/>
          <w:szCs w:val="24"/>
        </w:rPr>
        <w:t xml:space="preserve">was </w:t>
      </w:r>
      <w:r w:rsidR="001765C5" w:rsidRPr="006A30A6">
        <w:rPr>
          <w:rFonts w:ascii="Times New Roman" w:hAnsi="Times New Roman" w:cs="Times New Roman"/>
          <w:sz w:val="24"/>
          <w:szCs w:val="24"/>
        </w:rPr>
        <w:lastRenderedPageBreak/>
        <w:t>conducted to determine the seroprevalence and immune st</w:t>
      </w:r>
      <w:r w:rsidR="001765C5">
        <w:rPr>
          <w:rFonts w:ascii="Times New Roman" w:hAnsi="Times New Roman" w:cs="Times New Roman"/>
          <w:sz w:val="24"/>
          <w:szCs w:val="24"/>
        </w:rPr>
        <w:t>atus of the birds to Newcastle Disease V</w:t>
      </w:r>
      <w:r w:rsidR="001765C5" w:rsidRPr="006A30A6">
        <w:rPr>
          <w:rFonts w:ascii="Times New Roman" w:hAnsi="Times New Roman" w:cs="Times New Roman"/>
          <w:sz w:val="24"/>
          <w:szCs w:val="24"/>
        </w:rPr>
        <w:t>irus</w:t>
      </w:r>
      <w:r w:rsidR="001765C5">
        <w:rPr>
          <w:rFonts w:ascii="Times New Roman" w:hAnsi="Times New Roman" w:cs="Times New Roman"/>
          <w:sz w:val="24"/>
          <w:szCs w:val="24"/>
        </w:rPr>
        <w:t xml:space="preserve"> (NDV)</w:t>
      </w:r>
      <w:r w:rsidR="001765C5" w:rsidRPr="006A30A6">
        <w:rPr>
          <w:rFonts w:ascii="Times New Roman" w:hAnsi="Times New Roman" w:cs="Times New Roman"/>
          <w:sz w:val="24"/>
          <w:szCs w:val="24"/>
        </w:rPr>
        <w:t xml:space="preserve"> among layer chickens in Cox’s Bazar district, Bangladesh.</w:t>
      </w:r>
    </w:p>
    <w:p w:rsidR="001765C5" w:rsidRDefault="001765C5" w:rsidP="001765C5">
      <w:pPr>
        <w:spacing w:after="0" w:line="480" w:lineRule="auto"/>
        <w:jc w:val="both"/>
        <w:rPr>
          <w:rFonts w:ascii="Times New Roman" w:hAnsi="Times New Roman" w:cs="Times New Roman"/>
          <w:sz w:val="24"/>
          <w:szCs w:val="24"/>
        </w:rPr>
      </w:pPr>
    </w:p>
    <w:p w:rsidR="00300829" w:rsidRPr="001765C5" w:rsidRDefault="00AB0598" w:rsidP="001765C5">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MATERIALS AND METHODS</w:t>
      </w:r>
    </w:p>
    <w:p w:rsidR="00AB0598" w:rsidRPr="006A30A6" w:rsidRDefault="00300829" w:rsidP="00D66DF8">
      <w:pPr>
        <w:spacing w:after="0" w:line="480" w:lineRule="auto"/>
        <w:jc w:val="both"/>
        <w:rPr>
          <w:rFonts w:ascii="Times New Roman" w:hAnsi="Times New Roman" w:cs="Times New Roman"/>
          <w:sz w:val="24"/>
          <w:szCs w:val="24"/>
        </w:rPr>
      </w:pPr>
      <w:r w:rsidRPr="006A30A6">
        <w:rPr>
          <w:rFonts w:ascii="Times New Roman" w:hAnsi="Times New Roman" w:cs="Times New Roman"/>
          <w:sz w:val="24"/>
          <w:szCs w:val="24"/>
        </w:rPr>
        <w:t xml:space="preserve">The study was carried out at different upazilla of Cox’s Bazar </w:t>
      </w:r>
      <w:r w:rsidR="00471EFC" w:rsidRPr="006A30A6">
        <w:rPr>
          <w:rFonts w:ascii="Times New Roman" w:hAnsi="Times New Roman" w:cs="Times New Roman"/>
          <w:sz w:val="24"/>
          <w:szCs w:val="24"/>
        </w:rPr>
        <w:t>from June to August, 2012</w:t>
      </w:r>
      <w:r w:rsidR="001765C5">
        <w:rPr>
          <w:rFonts w:ascii="Times New Roman" w:hAnsi="Times New Roman" w:cs="Times New Roman"/>
          <w:sz w:val="24"/>
          <w:szCs w:val="24"/>
        </w:rPr>
        <w:t>. A total of 17</w:t>
      </w:r>
      <w:r w:rsidRPr="006A30A6">
        <w:rPr>
          <w:rFonts w:ascii="Times New Roman" w:hAnsi="Times New Roman" w:cs="Times New Roman"/>
          <w:sz w:val="24"/>
          <w:szCs w:val="24"/>
        </w:rPr>
        <w:t xml:space="preserve"> farms were randomly selected which comprised at</w:t>
      </w:r>
      <w:r w:rsidR="001765C5">
        <w:rPr>
          <w:rFonts w:ascii="Times New Roman" w:hAnsi="Times New Roman" w:cs="Times New Roman"/>
          <w:sz w:val="24"/>
          <w:szCs w:val="24"/>
        </w:rPr>
        <w:t xml:space="preserve"> least thousand birds from 3</w:t>
      </w:r>
      <w:r w:rsidRPr="006A30A6">
        <w:rPr>
          <w:rFonts w:ascii="Times New Roman" w:hAnsi="Times New Roman" w:cs="Times New Roman"/>
          <w:sz w:val="24"/>
          <w:szCs w:val="24"/>
        </w:rPr>
        <w:t xml:space="preserve"> surrounding upazilla at Cox’s Bazar distri</w:t>
      </w:r>
      <w:r w:rsidR="001765C5">
        <w:rPr>
          <w:rFonts w:ascii="Times New Roman" w:hAnsi="Times New Roman" w:cs="Times New Roman"/>
          <w:sz w:val="24"/>
          <w:szCs w:val="24"/>
        </w:rPr>
        <w:t>ct. 179</w:t>
      </w:r>
      <w:r w:rsidRPr="006A30A6">
        <w:rPr>
          <w:rFonts w:ascii="Times New Roman" w:hAnsi="Times New Roman" w:cs="Times New Roman"/>
          <w:sz w:val="24"/>
          <w:szCs w:val="24"/>
        </w:rPr>
        <w:t xml:space="preserve"> birds of 17 commercial layer farms; 8 samples per one thousand of birds were randomly</w:t>
      </w:r>
      <w:r w:rsidR="00AB0598">
        <w:rPr>
          <w:rFonts w:ascii="Times New Roman" w:hAnsi="Times New Roman" w:cs="Times New Roman"/>
          <w:sz w:val="24"/>
          <w:szCs w:val="24"/>
        </w:rPr>
        <w:t xml:space="preserve"> selected for Blood collection.</w:t>
      </w:r>
    </w:p>
    <w:p w:rsidR="001765C5" w:rsidRPr="001765C5" w:rsidRDefault="001765C5" w:rsidP="00D66DF8">
      <w:pPr>
        <w:spacing w:after="0" w:line="480" w:lineRule="auto"/>
        <w:jc w:val="both"/>
        <w:rPr>
          <w:rFonts w:ascii="Times New Roman" w:hAnsi="Times New Roman" w:cs="Times New Roman"/>
          <w:sz w:val="24"/>
          <w:szCs w:val="24"/>
        </w:rPr>
      </w:pPr>
    </w:p>
    <w:p w:rsidR="00300829" w:rsidRPr="00AB0598" w:rsidRDefault="00AB0598" w:rsidP="00D66DF8">
      <w:pPr>
        <w:spacing w:after="0" w:line="480" w:lineRule="auto"/>
        <w:jc w:val="both"/>
        <w:rPr>
          <w:rFonts w:ascii="Times New Roman" w:hAnsi="Times New Roman" w:cs="Times New Roman"/>
          <w:i/>
          <w:sz w:val="24"/>
          <w:szCs w:val="24"/>
        </w:rPr>
      </w:pPr>
      <w:r w:rsidRPr="00AB0598">
        <w:rPr>
          <w:rFonts w:ascii="Times New Roman" w:hAnsi="Times New Roman" w:cs="Times New Roman"/>
          <w:i/>
          <w:sz w:val="24"/>
          <w:szCs w:val="24"/>
        </w:rPr>
        <w:t>Collection of Blood samples</w:t>
      </w:r>
    </w:p>
    <w:p w:rsidR="00300829" w:rsidRPr="006A30A6" w:rsidRDefault="001765C5" w:rsidP="00D66DF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1ml</w:t>
      </w:r>
      <w:r w:rsidR="00300829" w:rsidRPr="006A30A6">
        <w:rPr>
          <w:rFonts w:ascii="Times New Roman" w:hAnsi="Times New Roman" w:cs="Times New Roman"/>
          <w:sz w:val="24"/>
          <w:szCs w:val="24"/>
        </w:rPr>
        <w:t xml:space="preserve"> of blood was collected </w:t>
      </w:r>
      <w:r w:rsidR="00A8375E">
        <w:rPr>
          <w:rFonts w:ascii="Times New Roman" w:hAnsi="Times New Roman" w:cs="Times New Roman"/>
          <w:sz w:val="24"/>
          <w:szCs w:val="24"/>
        </w:rPr>
        <w:t xml:space="preserve">from each bird through wing vein </w:t>
      </w:r>
      <w:r w:rsidR="00300829" w:rsidRPr="006A30A6">
        <w:rPr>
          <w:rFonts w:ascii="Times New Roman" w:hAnsi="Times New Roman" w:cs="Times New Roman"/>
          <w:sz w:val="24"/>
          <w:szCs w:val="24"/>
        </w:rPr>
        <w:t>puncture in a ste</w:t>
      </w:r>
      <w:r>
        <w:rPr>
          <w:rFonts w:ascii="Times New Roman" w:hAnsi="Times New Roman" w:cs="Times New Roman"/>
          <w:sz w:val="24"/>
          <w:szCs w:val="24"/>
        </w:rPr>
        <w:t>rile syringe. A</w:t>
      </w:r>
      <w:r w:rsidR="00300829" w:rsidRPr="006A30A6">
        <w:rPr>
          <w:rFonts w:ascii="Times New Roman" w:hAnsi="Times New Roman" w:cs="Times New Roman"/>
          <w:sz w:val="24"/>
          <w:szCs w:val="24"/>
        </w:rPr>
        <w:t>ll samples were maintained in the ref</w:t>
      </w:r>
      <w:r>
        <w:rPr>
          <w:rFonts w:ascii="Times New Roman" w:hAnsi="Times New Roman" w:cs="Times New Roman"/>
          <w:sz w:val="24"/>
          <w:szCs w:val="24"/>
        </w:rPr>
        <w:t xml:space="preserve">rigerator and after clotting </w:t>
      </w:r>
      <w:r w:rsidR="00300829" w:rsidRPr="006A30A6">
        <w:rPr>
          <w:rFonts w:ascii="Times New Roman" w:hAnsi="Times New Roman" w:cs="Times New Roman"/>
          <w:sz w:val="24"/>
          <w:szCs w:val="24"/>
        </w:rPr>
        <w:t xml:space="preserve">blood serum </w:t>
      </w:r>
      <w:r w:rsidR="007C47E1" w:rsidRPr="006A30A6">
        <w:rPr>
          <w:rFonts w:ascii="Times New Roman" w:hAnsi="Times New Roman" w:cs="Times New Roman"/>
          <w:sz w:val="24"/>
          <w:szCs w:val="24"/>
        </w:rPr>
        <w:t>were</w:t>
      </w:r>
      <w:r w:rsidR="00300829" w:rsidRPr="006A30A6">
        <w:rPr>
          <w:rFonts w:ascii="Times New Roman" w:hAnsi="Times New Roman" w:cs="Times New Roman"/>
          <w:sz w:val="24"/>
          <w:szCs w:val="24"/>
        </w:rPr>
        <w:t xml:space="preserve"> </w:t>
      </w:r>
      <w:r w:rsidR="007C47E1" w:rsidRPr="006A30A6">
        <w:rPr>
          <w:rFonts w:ascii="Times New Roman" w:hAnsi="Times New Roman" w:cs="Times New Roman"/>
          <w:sz w:val="24"/>
          <w:szCs w:val="24"/>
        </w:rPr>
        <w:t>separated</w:t>
      </w:r>
      <w:r w:rsidR="00300829" w:rsidRPr="006A30A6">
        <w:rPr>
          <w:rFonts w:ascii="Times New Roman" w:hAnsi="Times New Roman" w:cs="Times New Roman"/>
          <w:sz w:val="24"/>
          <w:szCs w:val="24"/>
        </w:rPr>
        <w:t xml:space="preserve"> from blood samples. Then sera were separated and stored at -20°C until the haemagglutination inhibition test was carried out.</w:t>
      </w:r>
      <w:r>
        <w:rPr>
          <w:rFonts w:ascii="Times New Roman" w:hAnsi="Times New Roman" w:cs="Times New Roman"/>
          <w:sz w:val="24"/>
          <w:szCs w:val="24"/>
        </w:rPr>
        <w:t xml:space="preserve"> </w:t>
      </w:r>
      <w:r w:rsidR="00AB0598">
        <w:rPr>
          <w:rFonts w:ascii="Times New Roman" w:hAnsi="Times New Roman" w:cs="Times New Roman"/>
          <w:sz w:val="24"/>
          <w:szCs w:val="24"/>
        </w:rPr>
        <w:t xml:space="preserve">The antigen (Avinew® </w:t>
      </w:r>
      <w:r w:rsidR="00300829" w:rsidRPr="006A30A6">
        <w:rPr>
          <w:rFonts w:ascii="Times New Roman" w:hAnsi="Times New Roman" w:cs="Times New Roman"/>
          <w:sz w:val="24"/>
          <w:szCs w:val="24"/>
        </w:rPr>
        <w:t>ND, VG/GA strain) used in this study was purchased from the Advance Animal Science Co. Ltd. Dhaka, Bangladesh. HI test was conducted to detect the antibodies against NDV.</w:t>
      </w:r>
    </w:p>
    <w:p w:rsidR="001765C5" w:rsidRDefault="001765C5" w:rsidP="00D66DF8">
      <w:pPr>
        <w:spacing w:after="0" w:line="480" w:lineRule="auto"/>
        <w:jc w:val="both"/>
        <w:rPr>
          <w:rFonts w:ascii="Times New Roman" w:hAnsi="Times New Roman" w:cs="Times New Roman"/>
          <w:i/>
          <w:iCs/>
          <w:sz w:val="24"/>
          <w:szCs w:val="24"/>
        </w:rPr>
      </w:pPr>
    </w:p>
    <w:p w:rsidR="00300829" w:rsidRPr="00AB0598" w:rsidRDefault="00300829" w:rsidP="00D66DF8">
      <w:pPr>
        <w:spacing w:after="0" w:line="480" w:lineRule="auto"/>
        <w:jc w:val="both"/>
        <w:rPr>
          <w:rFonts w:ascii="Times New Roman" w:hAnsi="Times New Roman" w:cs="Times New Roman"/>
          <w:i/>
          <w:sz w:val="24"/>
          <w:szCs w:val="24"/>
        </w:rPr>
      </w:pPr>
      <w:r w:rsidRPr="00AB0598">
        <w:rPr>
          <w:rFonts w:ascii="Times New Roman" w:hAnsi="Times New Roman" w:cs="Times New Roman"/>
          <w:i/>
          <w:iCs/>
          <w:sz w:val="24"/>
          <w:szCs w:val="24"/>
        </w:rPr>
        <w:t>Preparation of chicken red blood cell (RBC) suspension</w:t>
      </w:r>
    </w:p>
    <w:p w:rsidR="00300829" w:rsidRPr="006A30A6" w:rsidRDefault="001765C5" w:rsidP="00D66DF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total of 5</w:t>
      </w:r>
      <w:r w:rsidR="00300829" w:rsidRPr="006A30A6">
        <w:rPr>
          <w:rFonts w:ascii="Times New Roman" w:hAnsi="Times New Roman" w:cs="Times New Roman"/>
          <w:sz w:val="24"/>
          <w:szCs w:val="24"/>
        </w:rPr>
        <w:t xml:space="preserve">ml of chicken blood was collected aseptically in a </w:t>
      </w:r>
      <w:r>
        <w:rPr>
          <w:rFonts w:ascii="Times New Roman" w:hAnsi="Times New Roman" w:cs="Times New Roman"/>
          <w:sz w:val="24"/>
          <w:szCs w:val="24"/>
        </w:rPr>
        <w:t>disposable syringe containing 1</w:t>
      </w:r>
      <w:r w:rsidR="00300829" w:rsidRPr="006A30A6">
        <w:rPr>
          <w:rFonts w:ascii="Times New Roman" w:hAnsi="Times New Roman" w:cs="Times New Roman"/>
          <w:sz w:val="24"/>
          <w:szCs w:val="24"/>
        </w:rPr>
        <w:t>ml of sodium citrate (4% solution) as anticoagulant. The blood was centrifuged at 1500 rpm for 15 minutes and the plasma, buffy coat were discarded with a pipette. After washing three times with phosphate buffered saline (PBS), 1% suspension in PBS was prepared for HI test.</w:t>
      </w:r>
    </w:p>
    <w:p w:rsidR="001765C5" w:rsidRPr="001765C5" w:rsidRDefault="001765C5" w:rsidP="00D66DF8">
      <w:pPr>
        <w:spacing w:after="0" w:line="480" w:lineRule="auto"/>
        <w:jc w:val="both"/>
        <w:rPr>
          <w:rFonts w:ascii="Times New Roman" w:hAnsi="Times New Roman" w:cs="Times New Roman"/>
          <w:iCs/>
          <w:sz w:val="24"/>
          <w:szCs w:val="24"/>
        </w:rPr>
      </w:pPr>
    </w:p>
    <w:p w:rsidR="00300829" w:rsidRPr="004B1914" w:rsidRDefault="00300829" w:rsidP="00D66DF8">
      <w:pPr>
        <w:spacing w:after="0" w:line="480" w:lineRule="auto"/>
        <w:jc w:val="both"/>
        <w:rPr>
          <w:rFonts w:ascii="Times New Roman" w:hAnsi="Times New Roman" w:cs="Times New Roman"/>
          <w:i/>
          <w:iCs/>
          <w:sz w:val="24"/>
          <w:szCs w:val="24"/>
        </w:rPr>
      </w:pPr>
      <w:r w:rsidRPr="004B1914">
        <w:rPr>
          <w:rFonts w:ascii="Times New Roman" w:hAnsi="Times New Roman" w:cs="Times New Roman"/>
          <w:i/>
          <w:iCs/>
          <w:sz w:val="24"/>
          <w:szCs w:val="24"/>
        </w:rPr>
        <w:t>Haemagglutination inhibition (HI) test</w:t>
      </w:r>
    </w:p>
    <w:p w:rsidR="00300829" w:rsidRPr="006A30A6" w:rsidRDefault="00300829" w:rsidP="00D66DF8">
      <w:pPr>
        <w:spacing w:after="0" w:line="480" w:lineRule="auto"/>
        <w:jc w:val="both"/>
        <w:rPr>
          <w:rFonts w:ascii="Times New Roman" w:hAnsi="Times New Roman" w:cs="Times New Roman"/>
          <w:sz w:val="24"/>
          <w:szCs w:val="24"/>
        </w:rPr>
      </w:pPr>
      <w:r w:rsidRPr="006A30A6">
        <w:rPr>
          <w:rFonts w:ascii="Times New Roman" w:hAnsi="Times New Roman" w:cs="Times New Roman"/>
          <w:sz w:val="24"/>
          <w:szCs w:val="24"/>
        </w:rPr>
        <w:lastRenderedPageBreak/>
        <w:t>HI test was done according to the procedure of OIE (2002). Briefly,</w:t>
      </w:r>
      <w:r w:rsidR="00FF568A">
        <w:rPr>
          <w:rFonts w:ascii="Times New Roman" w:hAnsi="Times New Roman" w:cs="Times New Roman"/>
          <w:sz w:val="24"/>
          <w:szCs w:val="24"/>
        </w:rPr>
        <w:t xml:space="preserve"> two fold serial dilution of 25µl</w:t>
      </w:r>
      <w:r w:rsidRPr="006A30A6">
        <w:rPr>
          <w:rFonts w:ascii="Times New Roman" w:hAnsi="Times New Roman" w:cs="Times New Roman"/>
          <w:sz w:val="24"/>
          <w:szCs w:val="24"/>
        </w:rPr>
        <w:t xml:space="preserve"> serum was made with PBS in V-bottomed microtiter plates (Nunc</w:t>
      </w:r>
      <w:r w:rsidR="001765C5">
        <w:rPr>
          <w:rFonts w:ascii="Times New Roman" w:hAnsi="Times New Roman" w:cs="Times New Roman"/>
          <w:sz w:val="24"/>
          <w:szCs w:val="24"/>
        </w:rPr>
        <w:t>) up to 10</w:t>
      </w:r>
      <w:r w:rsidR="001765C5" w:rsidRPr="001765C5">
        <w:rPr>
          <w:rFonts w:ascii="Times New Roman" w:hAnsi="Times New Roman" w:cs="Times New Roman"/>
          <w:sz w:val="24"/>
          <w:szCs w:val="24"/>
          <w:vertAlign w:val="superscript"/>
        </w:rPr>
        <w:t>th</w:t>
      </w:r>
      <w:r w:rsidR="001765C5">
        <w:rPr>
          <w:rFonts w:ascii="Times New Roman" w:hAnsi="Times New Roman" w:cs="Times New Roman"/>
          <w:sz w:val="24"/>
          <w:szCs w:val="24"/>
        </w:rPr>
        <w:t xml:space="preserve"> </w:t>
      </w:r>
      <w:r w:rsidR="00FF568A">
        <w:rPr>
          <w:rFonts w:ascii="Times New Roman" w:hAnsi="Times New Roman" w:cs="Times New Roman"/>
          <w:sz w:val="24"/>
          <w:szCs w:val="24"/>
        </w:rPr>
        <w:t>well. 25µl</w:t>
      </w:r>
      <w:r w:rsidRPr="006A30A6">
        <w:rPr>
          <w:rFonts w:ascii="Times New Roman" w:hAnsi="Times New Roman" w:cs="Times New Roman"/>
          <w:sz w:val="24"/>
          <w:szCs w:val="24"/>
        </w:rPr>
        <w:t xml:space="preserve"> of 4 haemagglutinating (HA) units of Newcastle disease virus</w:t>
      </w:r>
      <w:r w:rsidR="001765C5">
        <w:rPr>
          <w:rFonts w:ascii="Times New Roman" w:hAnsi="Times New Roman" w:cs="Times New Roman"/>
          <w:sz w:val="24"/>
          <w:szCs w:val="24"/>
        </w:rPr>
        <w:t xml:space="preserve"> or antigen was added up to 11</w:t>
      </w:r>
      <w:r w:rsidR="001765C5" w:rsidRPr="001765C5">
        <w:rPr>
          <w:rFonts w:ascii="Times New Roman" w:hAnsi="Times New Roman" w:cs="Times New Roman"/>
          <w:sz w:val="24"/>
          <w:szCs w:val="24"/>
          <w:vertAlign w:val="superscript"/>
        </w:rPr>
        <w:t>th</w:t>
      </w:r>
      <w:r w:rsidR="001765C5">
        <w:rPr>
          <w:rFonts w:ascii="Times New Roman" w:hAnsi="Times New Roman" w:cs="Times New Roman"/>
          <w:sz w:val="24"/>
          <w:szCs w:val="24"/>
        </w:rPr>
        <w:t xml:space="preserve"> </w:t>
      </w:r>
      <w:r w:rsidRPr="006A30A6">
        <w:rPr>
          <w:rFonts w:ascii="Times New Roman" w:hAnsi="Times New Roman" w:cs="Times New Roman"/>
          <w:sz w:val="24"/>
          <w:szCs w:val="24"/>
        </w:rPr>
        <w:t xml:space="preserve">well. The plates were kept at room temperature for more than 30 minutes to </w:t>
      </w:r>
      <w:r w:rsidR="007C47E1">
        <w:rPr>
          <w:rFonts w:ascii="Times New Roman" w:hAnsi="Times New Roman" w:cs="Times New Roman"/>
          <w:sz w:val="24"/>
          <w:szCs w:val="24"/>
        </w:rPr>
        <w:t>facilitate</w:t>
      </w:r>
      <w:r w:rsidRPr="006A30A6">
        <w:rPr>
          <w:rFonts w:ascii="Times New Roman" w:hAnsi="Times New Roman" w:cs="Times New Roman"/>
          <w:sz w:val="24"/>
          <w:szCs w:val="24"/>
        </w:rPr>
        <w:t xml:space="preserve"> ant</w:t>
      </w:r>
      <w:r w:rsidR="00FF568A">
        <w:rPr>
          <w:rFonts w:ascii="Times New Roman" w:hAnsi="Times New Roman" w:cs="Times New Roman"/>
          <w:sz w:val="24"/>
          <w:szCs w:val="24"/>
        </w:rPr>
        <w:t>igen antibody reaction. Then 50µ</w:t>
      </w:r>
      <w:r w:rsidRPr="006A30A6">
        <w:rPr>
          <w:rFonts w:ascii="Times New Roman" w:hAnsi="Times New Roman" w:cs="Times New Roman"/>
          <w:sz w:val="24"/>
          <w:szCs w:val="24"/>
        </w:rPr>
        <w:t>l of 1% (v/v) chicken RBC suspension was added to each well. The 11</w:t>
      </w:r>
      <w:r w:rsidRPr="001765C5">
        <w:rPr>
          <w:rFonts w:ascii="Times New Roman" w:hAnsi="Times New Roman" w:cs="Times New Roman"/>
          <w:sz w:val="24"/>
          <w:szCs w:val="24"/>
          <w:vertAlign w:val="superscript"/>
        </w:rPr>
        <w:t>th</w:t>
      </w:r>
      <w:r w:rsidR="001765C5">
        <w:rPr>
          <w:rFonts w:ascii="Times New Roman" w:hAnsi="Times New Roman" w:cs="Times New Roman"/>
          <w:sz w:val="24"/>
          <w:szCs w:val="24"/>
        </w:rPr>
        <w:t xml:space="preserve"> </w:t>
      </w:r>
      <w:r w:rsidRPr="006A30A6">
        <w:rPr>
          <w:rFonts w:ascii="Times New Roman" w:hAnsi="Times New Roman" w:cs="Times New Roman"/>
          <w:sz w:val="24"/>
          <w:szCs w:val="24"/>
        </w:rPr>
        <w:t>well contains antigen and RBCs as the positive control and the 12</w:t>
      </w:r>
      <w:r w:rsidRPr="006A30A6">
        <w:rPr>
          <w:rFonts w:ascii="Times New Roman" w:hAnsi="Times New Roman" w:cs="Times New Roman"/>
          <w:sz w:val="24"/>
          <w:szCs w:val="24"/>
          <w:vertAlign w:val="superscript"/>
        </w:rPr>
        <w:t>th</w:t>
      </w:r>
      <w:r w:rsidRPr="006A30A6">
        <w:rPr>
          <w:rFonts w:ascii="Times New Roman" w:hAnsi="Times New Roman" w:cs="Times New Roman"/>
          <w:sz w:val="24"/>
          <w:szCs w:val="24"/>
        </w:rPr>
        <w:t xml:space="preserve"> well contains only RBCs as the negative control. After gentle mixing, the RBCs were allowed to settle at room temperature for 40 minutes and agglutination was assessed by tilting the plates. The samples showing peculiar central button shaped settling of RBCs were recorded as positive and maximum dilution of each sample causing haemagglutination inhibition was considered as the end point, which was used to estimate the HI titer</w:t>
      </w:r>
      <w:r w:rsidR="009C7581" w:rsidRPr="006A30A6">
        <w:rPr>
          <w:rFonts w:ascii="Times New Roman" w:hAnsi="Times New Roman" w:cs="Times New Roman"/>
          <w:sz w:val="24"/>
          <w:szCs w:val="24"/>
        </w:rPr>
        <w:t xml:space="preserve"> (Figure 4</w:t>
      </w:r>
      <w:r w:rsidRPr="006A30A6">
        <w:rPr>
          <w:rFonts w:ascii="Times New Roman" w:hAnsi="Times New Roman" w:cs="Times New Roman"/>
          <w:sz w:val="24"/>
          <w:szCs w:val="24"/>
        </w:rPr>
        <w:t>). The HI titer of each serum sample was expressed as reciprocal of the serum dilution.</w:t>
      </w:r>
    </w:p>
    <w:p w:rsidR="001765C5" w:rsidRDefault="001765C5" w:rsidP="00D66DF8">
      <w:pPr>
        <w:spacing w:after="0" w:line="480" w:lineRule="auto"/>
        <w:jc w:val="both"/>
        <w:rPr>
          <w:rFonts w:ascii="Times New Roman" w:hAnsi="Times New Roman" w:cs="Times New Roman"/>
          <w:i/>
          <w:sz w:val="24"/>
          <w:szCs w:val="24"/>
        </w:rPr>
      </w:pPr>
    </w:p>
    <w:p w:rsidR="00300829" w:rsidRPr="004B1914" w:rsidRDefault="00300829" w:rsidP="00D66DF8">
      <w:pPr>
        <w:spacing w:after="0" w:line="480" w:lineRule="auto"/>
        <w:jc w:val="both"/>
        <w:rPr>
          <w:rFonts w:ascii="Times New Roman" w:hAnsi="Times New Roman" w:cs="Times New Roman"/>
          <w:i/>
          <w:sz w:val="24"/>
          <w:szCs w:val="24"/>
        </w:rPr>
      </w:pPr>
      <w:r w:rsidRPr="004B1914">
        <w:rPr>
          <w:rFonts w:ascii="Times New Roman" w:hAnsi="Times New Roman" w:cs="Times New Roman"/>
          <w:i/>
          <w:sz w:val="24"/>
          <w:szCs w:val="24"/>
        </w:rPr>
        <w:t xml:space="preserve">Post mortem diagnosis of poultry diseases </w:t>
      </w:r>
    </w:p>
    <w:p w:rsidR="00300829" w:rsidRDefault="00300829" w:rsidP="00D66DF8">
      <w:pPr>
        <w:spacing w:after="0" w:line="480" w:lineRule="auto"/>
        <w:jc w:val="both"/>
        <w:rPr>
          <w:rFonts w:ascii="Times New Roman" w:hAnsi="Times New Roman" w:cs="Times New Roman"/>
          <w:sz w:val="24"/>
          <w:szCs w:val="24"/>
        </w:rPr>
      </w:pPr>
      <w:r w:rsidRPr="006A30A6">
        <w:rPr>
          <w:rFonts w:ascii="Times New Roman" w:hAnsi="Times New Roman" w:cs="Times New Roman"/>
          <w:sz w:val="24"/>
          <w:szCs w:val="24"/>
        </w:rPr>
        <w:t>In Upazilla Veterinary hospital poultry diseases were diagnosed on the basis of post</w:t>
      </w:r>
      <w:r w:rsidR="001765C5">
        <w:rPr>
          <w:rFonts w:ascii="Times New Roman" w:hAnsi="Times New Roman" w:cs="Times New Roman"/>
          <w:sz w:val="24"/>
          <w:szCs w:val="24"/>
        </w:rPr>
        <w:t xml:space="preserve"> </w:t>
      </w:r>
      <w:r w:rsidRPr="006A30A6">
        <w:rPr>
          <w:rFonts w:ascii="Times New Roman" w:hAnsi="Times New Roman" w:cs="Times New Roman"/>
          <w:sz w:val="24"/>
          <w:szCs w:val="24"/>
        </w:rPr>
        <w:t>mortem examination findings. Post mortem examination of dead and clinically ill birds supplied to the veterinary hospital was done and diseases were recorded</w:t>
      </w:r>
      <w:r w:rsidR="00505465">
        <w:rPr>
          <w:rFonts w:ascii="Times New Roman" w:hAnsi="Times New Roman" w:cs="Times New Roman"/>
          <w:sz w:val="24"/>
          <w:szCs w:val="24"/>
        </w:rPr>
        <w:t xml:space="preserve"> </w:t>
      </w:r>
      <w:r w:rsidR="00AE69EB">
        <w:rPr>
          <w:rFonts w:ascii="Times New Roman" w:hAnsi="Times New Roman" w:cs="Times New Roman"/>
          <w:sz w:val="24"/>
          <w:szCs w:val="24"/>
        </w:rPr>
        <w:t>(</w:t>
      </w:r>
      <w:r w:rsidR="009C7581" w:rsidRPr="006A30A6">
        <w:rPr>
          <w:rFonts w:ascii="Times New Roman" w:hAnsi="Times New Roman" w:cs="Times New Roman"/>
          <w:sz w:val="24"/>
          <w:szCs w:val="24"/>
        </w:rPr>
        <w:t>Figure 1</w:t>
      </w:r>
      <w:r w:rsidRPr="006A30A6">
        <w:rPr>
          <w:rFonts w:ascii="Times New Roman" w:hAnsi="Times New Roman" w:cs="Times New Roman"/>
          <w:sz w:val="24"/>
          <w:szCs w:val="24"/>
        </w:rPr>
        <w:t>).</w:t>
      </w:r>
    </w:p>
    <w:p w:rsidR="00DE6F99" w:rsidRDefault="00DE6F99" w:rsidP="00D66DF8">
      <w:pPr>
        <w:spacing w:after="0" w:line="480" w:lineRule="auto"/>
        <w:jc w:val="both"/>
        <w:rPr>
          <w:rFonts w:ascii="Times New Roman" w:hAnsi="Times New Roman" w:cs="Times New Roman"/>
          <w:sz w:val="24"/>
          <w:szCs w:val="24"/>
        </w:rPr>
      </w:pPr>
    </w:p>
    <w:p w:rsidR="00DE6F99" w:rsidRPr="00CF188E" w:rsidRDefault="00DE6F99" w:rsidP="00DE6F99">
      <w:pPr>
        <w:autoSpaceDE w:val="0"/>
        <w:autoSpaceDN w:val="0"/>
        <w:adjustRightInd w:val="0"/>
        <w:spacing w:after="0" w:line="480" w:lineRule="auto"/>
        <w:jc w:val="both"/>
        <w:rPr>
          <w:rFonts w:ascii="Times New Roman" w:hAnsi="Times New Roman"/>
          <w:i/>
          <w:sz w:val="24"/>
          <w:szCs w:val="24"/>
        </w:rPr>
      </w:pPr>
      <w:r w:rsidRPr="00CF188E">
        <w:rPr>
          <w:rFonts w:ascii="Times New Roman" w:hAnsi="Times New Roman"/>
          <w:i/>
          <w:sz w:val="24"/>
          <w:szCs w:val="24"/>
        </w:rPr>
        <w:t>Data Analysis</w:t>
      </w:r>
    </w:p>
    <w:p w:rsidR="00DE6F99" w:rsidRDefault="00DE6F99" w:rsidP="00DE6F99">
      <w:pPr>
        <w:spacing w:after="0" w:line="480" w:lineRule="auto"/>
        <w:jc w:val="both"/>
        <w:rPr>
          <w:rFonts w:ascii="Times New Roman" w:hAnsi="Times New Roman"/>
          <w:sz w:val="24"/>
          <w:szCs w:val="24"/>
        </w:rPr>
      </w:pPr>
      <w:r>
        <w:rPr>
          <w:rFonts w:ascii="Times New Roman" w:hAnsi="Times New Roman"/>
          <w:sz w:val="24"/>
          <w:szCs w:val="24"/>
        </w:rPr>
        <w:t>D</w:t>
      </w:r>
      <w:r w:rsidRPr="007B6157">
        <w:rPr>
          <w:rFonts w:ascii="Times New Roman" w:hAnsi="Times New Roman"/>
          <w:sz w:val="24"/>
          <w:szCs w:val="24"/>
        </w:rPr>
        <w:t>ata that were collected</w:t>
      </w:r>
      <w:r>
        <w:rPr>
          <w:rFonts w:ascii="Times New Roman" w:hAnsi="Times New Roman"/>
          <w:sz w:val="24"/>
          <w:szCs w:val="24"/>
        </w:rPr>
        <w:t xml:space="preserve"> and observed been</w:t>
      </w:r>
      <w:r w:rsidRPr="007B6157">
        <w:rPr>
          <w:rFonts w:ascii="Times New Roman" w:hAnsi="Times New Roman"/>
          <w:sz w:val="24"/>
          <w:szCs w:val="24"/>
        </w:rPr>
        <w:t xml:space="preserve"> entered </w:t>
      </w:r>
      <w:r>
        <w:rPr>
          <w:rFonts w:ascii="Times New Roman" w:hAnsi="Times New Roman"/>
          <w:sz w:val="24"/>
          <w:szCs w:val="24"/>
        </w:rPr>
        <w:t xml:space="preserve">which was primarily stored </w:t>
      </w:r>
      <w:r w:rsidRPr="007B6157">
        <w:rPr>
          <w:rFonts w:ascii="Times New Roman" w:hAnsi="Times New Roman"/>
          <w:sz w:val="24"/>
          <w:szCs w:val="24"/>
        </w:rPr>
        <w:t>into MS excel (Microsoft office excel-2007,</w:t>
      </w:r>
      <w:r>
        <w:rPr>
          <w:rFonts w:ascii="Times New Roman" w:hAnsi="Times New Roman"/>
          <w:sz w:val="24"/>
          <w:szCs w:val="24"/>
        </w:rPr>
        <w:t xml:space="preserve"> USA). </w:t>
      </w:r>
      <w:r>
        <w:rPr>
          <w:rFonts w:ascii="Times New Roman" w:hAnsi="Times New Roman"/>
          <w:sz w:val="24"/>
          <w:szCs w:val="24"/>
          <w:cs/>
        </w:rPr>
        <w:t>Descriptive analysis was through</w:t>
      </w:r>
      <w:r w:rsidRPr="007B6157">
        <w:rPr>
          <w:rFonts w:ascii="Times New Roman" w:hAnsi="Times New Roman"/>
          <w:sz w:val="24"/>
          <w:szCs w:val="24"/>
          <w:cs/>
        </w:rPr>
        <w:t xml:space="preserve"> </w:t>
      </w:r>
      <w:r w:rsidRPr="007B6157">
        <w:rPr>
          <w:rFonts w:ascii="Times New Roman" w:hAnsi="Times New Roman"/>
          <w:sz w:val="24"/>
          <w:szCs w:val="24"/>
        </w:rPr>
        <w:t>by STATA v</w:t>
      </w:r>
      <w:r>
        <w:rPr>
          <w:rFonts w:ascii="Times New Roman" w:hAnsi="Times New Roman"/>
          <w:sz w:val="24"/>
          <w:szCs w:val="24"/>
        </w:rPr>
        <w:t>ersion-1</w:t>
      </w:r>
      <w:r w:rsidRPr="007B6157">
        <w:rPr>
          <w:rFonts w:ascii="Times New Roman" w:hAnsi="Times New Roman"/>
          <w:sz w:val="24"/>
          <w:szCs w:val="24"/>
        </w:rPr>
        <w:t>1 (STATA Corporatio</w:t>
      </w:r>
      <w:r>
        <w:rPr>
          <w:rFonts w:ascii="Times New Roman" w:hAnsi="Times New Roman"/>
          <w:sz w:val="24"/>
          <w:szCs w:val="24"/>
        </w:rPr>
        <w:t xml:space="preserve">n, Texus, USA). Results were expressed as proportion </w:t>
      </w:r>
      <w:r w:rsidRPr="00B72609">
        <w:rPr>
          <w:rFonts w:ascii="Times New Roman" w:hAnsi="Times New Roman"/>
          <w:sz w:val="24"/>
          <w:szCs w:val="24"/>
        </w:rPr>
        <w:t>± SEM</w:t>
      </w:r>
      <w:r>
        <w:rPr>
          <w:rFonts w:ascii="Times New Roman" w:hAnsi="Times New Roman"/>
          <w:sz w:val="24"/>
          <w:szCs w:val="24"/>
        </w:rPr>
        <w:t>, 95% Confidence interval (CI) and also followed as logarithm table.</w:t>
      </w:r>
    </w:p>
    <w:p w:rsidR="00DE6F99" w:rsidRPr="00DE6F99" w:rsidRDefault="00DE6F99" w:rsidP="00DE6F99">
      <w:pPr>
        <w:autoSpaceDE w:val="0"/>
        <w:autoSpaceDN w:val="0"/>
        <w:adjustRightInd w:val="0"/>
        <w:spacing w:after="0" w:line="480" w:lineRule="auto"/>
        <w:jc w:val="both"/>
        <w:rPr>
          <w:rFonts w:ascii="Times New Roman" w:hAnsi="Times New Roman"/>
          <w:sz w:val="24"/>
          <w:szCs w:val="24"/>
        </w:rPr>
      </w:pPr>
    </w:p>
    <w:p w:rsidR="00300829" w:rsidRPr="006A30A6" w:rsidRDefault="004B1914" w:rsidP="00D66DF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RESULT</w:t>
      </w:r>
    </w:p>
    <w:p w:rsidR="007C47E1" w:rsidRDefault="00300829" w:rsidP="00D66DF8">
      <w:pPr>
        <w:autoSpaceDE w:val="0"/>
        <w:autoSpaceDN w:val="0"/>
        <w:adjustRightInd w:val="0"/>
        <w:spacing w:after="0" w:line="480" w:lineRule="auto"/>
        <w:jc w:val="both"/>
        <w:rPr>
          <w:rFonts w:ascii="Times New Roman" w:hAnsi="Times New Roman" w:cs="Times New Roman"/>
          <w:sz w:val="24"/>
          <w:szCs w:val="24"/>
        </w:rPr>
      </w:pPr>
      <w:r w:rsidRPr="006A30A6">
        <w:rPr>
          <w:rFonts w:ascii="Times New Roman" w:hAnsi="Times New Roman" w:cs="Times New Roman"/>
          <w:iCs/>
          <w:sz w:val="24"/>
          <w:szCs w:val="24"/>
        </w:rPr>
        <w:lastRenderedPageBreak/>
        <w:t xml:space="preserve">The study was undertaken to evaluate the level of antibody in layers against Newcastle disease reared in seventeen commercial layer farms in Cox’s Bazar. </w:t>
      </w:r>
      <w:r w:rsidRPr="006A30A6">
        <w:rPr>
          <w:rFonts w:ascii="Times New Roman" w:hAnsi="Times New Roman" w:cs="Times New Roman"/>
          <w:sz w:val="24"/>
          <w:szCs w:val="24"/>
        </w:rPr>
        <w:t>A total of 179 serum samples were collected from different commercial layer farms and were subjected to HI test.</w:t>
      </w:r>
      <w:r w:rsidRPr="006A30A6">
        <w:rPr>
          <w:rFonts w:ascii="Times New Roman" w:eastAsia="Times New Roman" w:hAnsi="Times New Roman" w:cs="Times New Roman"/>
          <w:sz w:val="24"/>
          <w:szCs w:val="24"/>
        </w:rPr>
        <w:t xml:space="preserve"> </w:t>
      </w:r>
      <w:r w:rsidR="00FF568A">
        <w:rPr>
          <w:rFonts w:ascii="Times New Roman" w:hAnsi="Times New Roman" w:cs="Times New Roman"/>
          <w:sz w:val="24"/>
          <w:szCs w:val="24"/>
        </w:rPr>
        <w:t>Out of 99</w:t>
      </w:r>
      <w:r w:rsidRPr="006A30A6">
        <w:rPr>
          <w:rFonts w:ascii="Times New Roman" w:hAnsi="Times New Roman" w:cs="Times New Roman"/>
          <w:sz w:val="24"/>
          <w:szCs w:val="24"/>
        </w:rPr>
        <w:t xml:space="preserve"> serum samples of layers ranging from 20-27 weeks of age, all were found positive for specific immunity with po</w:t>
      </w:r>
      <w:r w:rsidR="00B9687E">
        <w:rPr>
          <w:rFonts w:ascii="Times New Roman" w:hAnsi="Times New Roman" w:cs="Times New Roman"/>
          <w:sz w:val="24"/>
          <w:szCs w:val="24"/>
        </w:rPr>
        <w:t xml:space="preserve">sitive percentage of 100 (Table </w:t>
      </w:r>
      <w:r w:rsidRPr="006A30A6">
        <w:rPr>
          <w:rFonts w:ascii="Times New Roman" w:hAnsi="Times New Roman" w:cs="Times New Roman"/>
          <w:sz w:val="24"/>
          <w:szCs w:val="24"/>
        </w:rPr>
        <w:t>1). The HI antibody titer varied from log</w:t>
      </w:r>
      <w:r w:rsidRPr="006A30A6">
        <w:rPr>
          <w:rFonts w:ascii="Times New Roman" w:hAnsi="Times New Roman" w:cs="Times New Roman"/>
          <w:sz w:val="24"/>
          <w:szCs w:val="24"/>
          <w:vertAlign w:val="subscript"/>
        </w:rPr>
        <w:t>2</w:t>
      </w:r>
      <w:r w:rsidRPr="006A30A6">
        <w:rPr>
          <w:rFonts w:ascii="Times New Roman" w:hAnsi="Times New Roman" w:cs="Times New Roman"/>
          <w:sz w:val="24"/>
          <w:szCs w:val="24"/>
        </w:rPr>
        <w:t>4 to log</w:t>
      </w:r>
      <w:r w:rsidRPr="006A30A6">
        <w:rPr>
          <w:rFonts w:ascii="Times New Roman" w:hAnsi="Times New Roman" w:cs="Times New Roman"/>
          <w:sz w:val="24"/>
          <w:szCs w:val="24"/>
          <w:vertAlign w:val="subscript"/>
        </w:rPr>
        <w:t>2</w:t>
      </w:r>
      <w:r w:rsidR="00B9687E">
        <w:rPr>
          <w:rFonts w:ascii="Times New Roman" w:hAnsi="Times New Roman" w:cs="Times New Roman"/>
          <w:sz w:val="24"/>
          <w:szCs w:val="24"/>
        </w:rPr>
        <w:t>12</w:t>
      </w:r>
      <w:r w:rsidR="001765C5">
        <w:rPr>
          <w:rFonts w:ascii="Times New Roman" w:hAnsi="Times New Roman" w:cs="Times New Roman"/>
          <w:sz w:val="24"/>
          <w:szCs w:val="24"/>
        </w:rPr>
        <w:t xml:space="preserve"> </w:t>
      </w:r>
      <w:r w:rsidR="00B9687E">
        <w:rPr>
          <w:rFonts w:ascii="Times New Roman" w:hAnsi="Times New Roman" w:cs="Times New Roman"/>
          <w:sz w:val="24"/>
          <w:szCs w:val="24"/>
        </w:rPr>
        <w:t>with a GMT of</w:t>
      </w:r>
      <w:r w:rsidRPr="006A30A6">
        <w:rPr>
          <w:rFonts w:ascii="Times New Roman" w:hAnsi="Times New Roman" w:cs="Times New Roman"/>
          <w:sz w:val="24"/>
          <w:szCs w:val="24"/>
        </w:rPr>
        <w:t xml:space="preserve"> log</w:t>
      </w:r>
      <w:r w:rsidRPr="006A30A6">
        <w:rPr>
          <w:rFonts w:ascii="Times New Roman" w:hAnsi="Times New Roman" w:cs="Times New Roman"/>
          <w:sz w:val="24"/>
          <w:szCs w:val="24"/>
          <w:vertAlign w:val="subscript"/>
        </w:rPr>
        <w:t>2</w:t>
      </w:r>
      <w:r w:rsidR="005716FB">
        <w:rPr>
          <w:rFonts w:ascii="Times New Roman" w:hAnsi="Times New Roman" w:cs="Times New Roman"/>
          <w:sz w:val="24"/>
          <w:szCs w:val="24"/>
        </w:rPr>
        <w:t>8.49</w:t>
      </w:r>
      <w:r w:rsidR="00B9687E">
        <w:rPr>
          <w:rFonts w:ascii="Times New Roman" w:hAnsi="Times New Roman" w:cs="Times New Roman"/>
          <w:sz w:val="24"/>
          <w:szCs w:val="24"/>
        </w:rPr>
        <w:t xml:space="preserve"> (Table</w:t>
      </w:r>
      <w:r w:rsidR="00AE69EB">
        <w:rPr>
          <w:rFonts w:ascii="Times New Roman" w:hAnsi="Times New Roman" w:cs="Times New Roman"/>
          <w:sz w:val="24"/>
          <w:szCs w:val="24"/>
        </w:rPr>
        <w:t xml:space="preserve"> </w:t>
      </w:r>
      <w:r w:rsidRPr="006A30A6">
        <w:rPr>
          <w:rFonts w:ascii="Times New Roman" w:hAnsi="Times New Roman" w:cs="Times New Roman"/>
          <w:sz w:val="24"/>
          <w:szCs w:val="24"/>
        </w:rPr>
        <w:t>2).</w:t>
      </w:r>
    </w:p>
    <w:p w:rsidR="00DE6F99" w:rsidRDefault="00DE6F99" w:rsidP="00D66DF8">
      <w:pPr>
        <w:autoSpaceDE w:val="0"/>
        <w:autoSpaceDN w:val="0"/>
        <w:adjustRightInd w:val="0"/>
        <w:spacing w:after="0" w:line="480" w:lineRule="auto"/>
        <w:jc w:val="both"/>
        <w:rPr>
          <w:rFonts w:ascii="Times New Roman" w:hAnsi="Times New Roman" w:cs="Times New Roman"/>
          <w:sz w:val="24"/>
          <w:szCs w:val="24"/>
        </w:rPr>
      </w:pPr>
    </w:p>
    <w:p w:rsidR="00AE69EB" w:rsidRDefault="00300829" w:rsidP="00D66DF8">
      <w:pPr>
        <w:autoSpaceDE w:val="0"/>
        <w:autoSpaceDN w:val="0"/>
        <w:adjustRightInd w:val="0"/>
        <w:spacing w:after="0" w:line="480" w:lineRule="auto"/>
        <w:jc w:val="both"/>
        <w:rPr>
          <w:rFonts w:ascii="Times New Roman" w:hAnsi="Times New Roman" w:cs="Times New Roman"/>
          <w:sz w:val="24"/>
          <w:szCs w:val="24"/>
        </w:rPr>
      </w:pPr>
      <w:r w:rsidRPr="006A30A6">
        <w:rPr>
          <w:rFonts w:ascii="Times New Roman" w:hAnsi="Times New Roman" w:cs="Times New Roman"/>
          <w:sz w:val="24"/>
          <w:szCs w:val="24"/>
        </w:rPr>
        <w:t xml:space="preserve">On 53 serum samples in the layers ranging from 36-42 weeks of age, all were presented positive for specific </w:t>
      </w:r>
      <w:r w:rsidR="00B9687E">
        <w:rPr>
          <w:rFonts w:ascii="Times New Roman" w:hAnsi="Times New Roman" w:cs="Times New Roman"/>
          <w:sz w:val="24"/>
          <w:szCs w:val="24"/>
        </w:rPr>
        <w:t xml:space="preserve">immunity and showed 100% (Table </w:t>
      </w:r>
      <w:r w:rsidRPr="006A30A6">
        <w:rPr>
          <w:rFonts w:ascii="Times New Roman" w:hAnsi="Times New Roman" w:cs="Times New Roman"/>
          <w:sz w:val="24"/>
          <w:szCs w:val="24"/>
        </w:rPr>
        <w:t>1). The HI antibody titer varied from log</w:t>
      </w:r>
      <w:r w:rsidRPr="006A30A6">
        <w:rPr>
          <w:rFonts w:ascii="Times New Roman" w:hAnsi="Times New Roman" w:cs="Times New Roman"/>
          <w:sz w:val="24"/>
          <w:szCs w:val="24"/>
          <w:vertAlign w:val="subscript"/>
        </w:rPr>
        <w:t>2</w:t>
      </w:r>
      <w:r w:rsidRPr="006A30A6">
        <w:rPr>
          <w:rFonts w:ascii="Times New Roman" w:hAnsi="Times New Roman" w:cs="Times New Roman"/>
          <w:sz w:val="24"/>
          <w:szCs w:val="24"/>
        </w:rPr>
        <w:t>3 to log</w:t>
      </w:r>
      <w:r w:rsidRPr="006A30A6">
        <w:rPr>
          <w:rFonts w:ascii="Times New Roman" w:hAnsi="Times New Roman" w:cs="Times New Roman"/>
          <w:sz w:val="24"/>
          <w:szCs w:val="24"/>
          <w:vertAlign w:val="subscript"/>
        </w:rPr>
        <w:t>2</w:t>
      </w:r>
      <w:r w:rsidRPr="006A30A6">
        <w:rPr>
          <w:rFonts w:ascii="Times New Roman" w:hAnsi="Times New Roman" w:cs="Times New Roman"/>
          <w:sz w:val="24"/>
          <w:szCs w:val="24"/>
        </w:rPr>
        <w:t>12 with a GMT of log</w:t>
      </w:r>
      <w:r w:rsidRPr="006A30A6">
        <w:rPr>
          <w:rFonts w:ascii="Times New Roman" w:hAnsi="Times New Roman" w:cs="Times New Roman"/>
          <w:sz w:val="24"/>
          <w:szCs w:val="24"/>
          <w:vertAlign w:val="subscript"/>
        </w:rPr>
        <w:t>2</w:t>
      </w:r>
      <w:r w:rsidR="005716FB">
        <w:rPr>
          <w:rFonts w:ascii="Times New Roman" w:hAnsi="Times New Roman" w:cs="Times New Roman"/>
          <w:sz w:val="24"/>
          <w:szCs w:val="24"/>
        </w:rPr>
        <w:t>7.67</w:t>
      </w:r>
      <w:r w:rsidR="00B9687E">
        <w:rPr>
          <w:rFonts w:ascii="Times New Roman" w:hAnsi="Times New Roman" w:cs="Times New Roman"/>
          <w:sz w:val="24"/>
          <w:szCs w:val="24"/>
        </w:rPr>
        <w:t xml:space="preserve"> (Table </w:t>
      </w:r>
      <w:r w:rsidRPr="006A30A6">
        <w:rPr>
          <w:rFonts w:ascii="Times New Roman" w:hAnsi="Times New Roman" w:cs="Times New Roman"/>
          <w:sz w:val="24"/>
          <w:szCs w:val="24"/>
        </w:rPr>
        <w:t>2). And finally out of 27 serum samples in the layers ranging from 48 to above weeks of age were found positive for s</w:t>
      </w:r>
      <w:r w:rsidR="00B9687E">
        <w:rPr>
          <w:rFonts w:ascii="Times New Roman" w:hAnsi="Times New Roman" w:cs="Times New Roman"/>
          <w:sz w:val="24"/>
          <w:szCs w:val="24"/>
        </w:rPr>
        <w:t xml:space="preserve">pecific immunity as 100% (Table </w:t>
      </w:r>
      <w:r w:rsidRPr="006A30A6">
        <w:rPr>
          <w:rFonts w:ascii="Times New Roman" w:hAnsi="Times New Roman" w:cs="Times New Roman"/>
          <w:sz w:val="24"/>
          <w:szCs w:val="24"/>
        </w:rPr>
        <w:t>1) and the HI antibody titer varied from log</w:t>
      </w:r>
      <w:r w:rsidRPr="006A30A6">
        <w:rPr>
          <w:rFonts w:ascii="Times New Roman" w:hAnsi="Times New Roman" w:cs="Times New Roman"/>
          <w:sz w:val="24"/>
          <w:szCs w:val="24"/>
          <w:vertAlign w:val="subscript"/>
        </w:rPr>
        <w:t>2</w:t>
      </w:r>
      <w:r w:rsidRPr="006A30A6">
        <w:rPr>
          <w:rFonts w:ascii="Times New Roman" w:hAnsi="Times New Roman" w:cs="Times New Roman"/>
          <w:sz w:val="24"/>
          <w:szCs w:val="24"/>
        </w:rPr>
        <w:t>9 to log</w:t>
      </w:r>
      <w:r w:rsidRPr="006A30A6">
        <w:rPr>
          <w:rFonts w:ascii="Times New Roman" w:hAnsi="Times New Roman" w:cs="Times New Roman"/>
          <w:sz w:val="24"/>
          <w:szCs w:val="24"/>
          <w:vertAlign w:val="subscript"/>
        </w:rPr>
        <w:t>2</w:t>
      </w:r>
      <w:r w:rsidRPr="006A30A6">
        <w:rPr>
          <w:rFonts w:ascii="Times New Roman" w:hAnsi="Times New Roman" w:cs="Times New Roman"/>
          <w:sz w:val="24"/>
          <w:szCs w:val="24"/>
        </w:rPr>
        <w:t>12 with a GMT of log</w:t>
      </w:r>
      <w:r w:rsidRPr="006A30A6">
        <w:rPr>
          <w:rFonts w:ascii="Times New Roman" w:hAnsi="Times New Roman" w:cs="Times New Roman"/>
          <w:sz w:val="24"/>
          <w:szCs w:val="24"/>
          <w:vertAlign w:val="subscript"/>
        </w:rPr>
        <w:t>2</w:t>
      </w:r>
      <w:r w:rsidR="005716FB">
        <w:rPr>
          <w:rFonts w:ascii="Times New Roman" w:hAnsi="Times New Roman" w:cs="Times New Roman"/>
          <w:sz w:val="24"/>
          <w:szCs w:val="24"/>
        </w:rPr>
        <w:t>10.66</w:t>
      </w:r>
      <w:r w:rsidR="00B9687E">
        <w:rPr>
          <w:rFonts w:ascii="Times New Roman" w:hAnsi="Times New Roman" w:cs="Times New Roman"/>
          <w:sz w:val="24"/>
          <w:szCs w:val="24"/>
        </w:rPr>
        <w:t xml:space="preserve"> (Table </w:t>
      </w:r>
      <w:r w:rsidRPr="006A30A6">
        <w:rPr>
          <w:rFonts w:ascii="Times New Roman" w:hAnsi="Times New Roman" w:cs="Times New Roman"/>
          <w:sz w:val="24"/>
          <w:szCs w:val="24"/>
        </w:rPr>
        <w:t>2).</w:t>
      </w:r>
    </w:p>
    <w:p w:rsidR="005F63F2" w:rsidRDefault="005F63F2" w:rsidP="00D66DF8">
      <w:pPr>
        <w:autoSpaceDE w:val="0"/>
        <w:autoSpaceDN w:val="0"/>
        <w:adjustRightInd w:val="0"/>
        <w:spacing w:after="0" w:line="480" w:lineRule="auto"/>
        <w:jc w:val="both"/>
        <w:rPr>
          <w:rFonts w:ascii="Times New Roman" w:hAnsi="Times New Roman" w:cs="Times New Roman"/>
          <w:sz w:val="24"/>
          <w:szCs w:val="24"/>
        </w:rPr>
      </w:pPr>
    </w:p>
    <w:p w:rsidR="00300829" w:rsidRPr="00AE69EB" w:rsidRDefault="00FF568A" w:rsidP="00D66DF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Post</w:t>
      </w:r>
      <w:r w:rsidR="00300829" w:rsidRPr="00AE69EB">
        <w:rPr>
          <w:rFonts w:ascii="Times New Roman" w:hAnsi="Times New Roman" w:cs="Times New Roman"/>
          <w:sz w:val="24"/>
          <w:szCs w:val="24"/>
        </w:rPr>
        <w:t>mortem examination of the dead birds show the following lesions,</w:t>
      </w:r>
      <w:r w:rsidR="00300829" w:rsidRPr="00AE69EB">
        <w:rPr>
          <w:rStyle w:val="apple-converted-space"/>
          <w:rFonts w:ascii="Times New Roman" w:hAnsi="Times New Roman" w:cs="Times New Roman"/>
          <w:sz w:val="24"/>
          <w:szCs w:val="24"/>
        </w:rPr>
        <w:t xml:space="preserve">  </w:t>
      </w:r>
      <w:r w:rsidR="007C47E1" w:rsidRPr="00AE69EB">
        <w:rPr>
          <w:rFonts w:ascii="Times New Roman" w:hAnsi="Times New Roman" w:cs="Times New Roman"/>
          <w:sz w:val="24"/>
          <w:szCs w:val="24"/>
        </w:rPr>
        <w:t>hyperemia</w:t>
      </w:r>
      <w:r w:rsidR="00300829" w:rsidRPr="00AE69EB">
        <w:rPr>
          <w:rFonts w:ascii="Times New Roman" w:hAnsi="Times New Roman" w:cs="Times New Roman"/>
          <w:sz w:val="24"/>
          <w:szCs w:val="24"/>
        </w:rPr>
        <w:t xml:space="preserve"> and congestion in respiratory tract, serous or catarrhal exudates in larynx and trachea, thickened air sacs, may contain yellow exudates, typical </w:t>
      </w:r>
      <w:hyperlink r:id="rId15" w:tooltip="Petechiae" w:history="1">
        <w:r w:rsidR="00300829" w:rsidRPr="00AE69EB">
          <w:rPr>
            <w:rStyle w:val="Hyperlink"/>
            <w:rFonts w:ascii="Times New Roman" w:hAnsi="Times New Roman" w:cs="Times New Roman"/>
            <w:color w:val="auto"/>
            <w:sz w:val="24"/>
            <w:szCs w:val="24"/>
            <w:u w:val="none"/>
            <w:shd w:val="clear" w:color="auto" w:fill="FFFFFF"/>
          </w:rPr>
          <w:t>Petechiae</w:t>
        </w:r>
      </w:hyperlink>
      <w:r w:rsidR="00300829" w:rsidRPr="00AE69EB">
        <w:rPr>
          <w:rStyle w:val="apple-converted-space"/>
          <w:rFonts w:ascii="Times New Roman" w:hAnsi="Times New Roman" w:cs="Times New Roman"/>
          <w:sz w:val="24"/>
          <w:szCs w:val="24"/>
          <w:shd w:val="clear" w:color="auto" w:fill="FFFFFF"/>
        </w:rPr>
        <w:t> </w:t>
      </w:r>
      <w:r w:rsidR="00300829" w:rsidRPr="00AE69EB">
        <w:rPr>
          <w:rFonts w:ascii="Times New Roman" w:hAnsi="Times New Roman" w:cs="Times New Roman"/>
          <w:sz w:val="24"/>
          <w:szCs w:val="24"/>
          <w:shd w:val="clear" w:color="auto" w:fill="FFFFFF"/>
        </w:rPr>
        <w:t>in the</w:t>
      </w:r>
      <w:r w:rsidR="00300829" w:rsidRPr="00AE69EB">
        <w:rPr>
          <w:rStyle w:val="apple-converted-space"/>
          <w:rFonts w:ascii="Times New Roman" w:hAnsi="Times New Roman" w:cs="Times New Roman"/>
          <w:sz w:val="24"/>
          <w:szCs w:val="24"/>
          <w:shd w:val="clear" w:color="auto" w:fill="FFFFFF"/>
        </w:rPr>
        <w:t xml:space="preserve"> tip of </w:t>
      </w:r>
      <w:hyperlink r:id="rId16" w:tooltip="Proventriculus" w:history="1">
        <w:r w:rsidR="00300829" w:rsidRPr="00AE69EB">
          <w:rPr>
            <w:rStyle w:val="Hyperlink"/>
            <w:rFonts w:ascii="Times New Roman" w:hAnsi="Times New Roman" w:cs="Times New Roman"/>
            <w:color w:val="auto"/>
            <w:sz w:val="24"/>
            <w:szCs w:val="24"/>
            <w:u w:val="none"/>
            <w:shd w:val="clear" w:color="auto" w:fill="FFFFFF"/>
          </w:rPr>
          <w:t>proventriculus</w:t>
        </w:r>
      </w:hyperlink>
      <w:r w:rsidR="00300829" w:rsidRPr="00AE69EB">
        <w:rPr>
          <w:rStyle w:val="apple-converted-space"/>
          <w:rFonts w:ascii="Times New Roman" w:hAnsi="Times New Roman" w:cs="Times New Roman"/>
          <w:sz w:val="24"/>
          <w:szCs w:val="24"/>
          <w:shd w:val="clear" w:color="auto" w:fill="FFFFFF"/>
        </w:rPr>
        <w:t> </w:t>
      </w:r>
      <w:r w:rsidR="00300829" w:rsidRPr="00AE69EB">
        <w:rPr>
          <w:rFonts w:ascii="Times New Roman" w:hAnsi="Times New Roman" w:cs="Times New Roman"/>
          <w:sz w:val="24"/>
          <w:szCs w:val="24"/>
          <w:shd w:val="clear" w:color="auto" w:fill="FFFFFF"/>
        </w:rPr>
        <w:t>and on the sub</w:t>
      </w:r>
      <w:r>
        <w:rPr>
          <w:rFonts w:ascii="Times New Roman" w:hAnsi="Times New Roman" w:cs="Times New Roman"/>
          <w:sz w:val="24"/>
          <w:szCs w:val="24"/>
          <w:shd w:val="clear" w:color="auto" w:fill="FFFFFF"/>
        </w:rPr>
        <w:t>-</w:t>
      </w:r>
      <w:r w:rsidR="00300829" w:rsidRPr="00AE69EB">
        <w:rPr>
          <w:rFonts w:ascii="Times New Roman" w:hAnsi="Times New Roman" w:cs="Times New Roman"/>
          <w:sz w:val="24"/>
          <w:szCs w:val="24"/>
          <w:shd w:val="clear" w:color="auto" w:fill="FFFFFF"/>
        </w:rPr>
        <w:t>mucosae of the</w:t>
      </w:r>
      <w:r w:rsidR="00300829" w:rsidRPr="00AE69EB">
        <w:rPr>
          <w:rStyle w:val="apple-converted-space"/>
          <w:rFonts w:ascii="Times New Roman" w:hAnsi="Times New Roman" w:cs="Times New Roman"/>
          <w:sz w:val="24"/>
          <w:szCs w:val="24"/>
          <w:shd w:val="clear" w:color="auto" w:fill="FFFFFF"/>
        </w:rPr>
        <w:t> </w:t>
      </w:r>
      <w:hyperlink r:id="rId17" w:tooltip="Gizzard" w:history="1">
        <w:r w:rsidR="00300829" w:rsidRPr="00AE69EB">
          <w:rPr>
            <w:rStyle w:val="Hyperlink"/>
            <w:rFonts w:ascii="Times New Roman" w:hAnsi="Times New Roman" w:cs="Times New Roman"/>
            <w:color w:val="auto"/>
            <w:sz w:val="24"/>
            <w:szCs w:val="24"/>
            <w:u w:val="none"/>
            <w:shd w:val="clear" w:color="auto" w:fill="FFFFFF"/>
          </w:rPr>
          <w:t>gizzard</w:t>
        </w:r>
      </w:hyperlink>
      <w:r w:rsidR="00300829" w:rsidRPr="00AE69EB">
        <w:rPr>
          <w:rStyle w:val="apple-converted-space"/>
          <w:rFonts w:ascii="Times New Roman" w:hAnsi="Times New Roman" w:cs="Times New Roman"/>
          <w:sz w:val="24"/>
          <w:szCs w:val="24"/>
          <w:shd w:val="clear" w:color="auto" w:fill="FFFFFF"/>
        </w:rPr>
        <w:t xml:space="preserve">. </w:t>
      </w:r>
      <w:r w:rsidR="007C47E1" w:rsidRPr="00AE69EB">
        <w:rPr>
          <w:rStyle w:val="apple-converted-space"/>
          <w:rFonts w:ascii="Times New Roman" w:hAnsi="Times New Roman" w:cs="Times New Roman"/>
          <w:sz w:val="24"/>
          <w:szCs w:val="24"/>
          <w:shd w:val="clear" w:color="auto" w:fill="FFFFFF"/>
        </w:rPr>
        <w:t>H</w:t>
      </w:r>
      <w:r w:rsidR="007C47E1" w:rsidRPr="00AE69EB">
        <w:rPr>
          <w:rFonts w:ascii="Times New Roman" w:hAnsi="Times New Roman" w:cs="Times New Roman"/>
          <w:sz w:val="24"/>
          <w:szCs w:val="24"/>
        </w:rPr>
        <w:t>emorrhagic</w:t>
      </w:r>
      <w:r w:rsidR="00300829" w:rsidRPr="00AE69EB">
        <w:rPr>
          <w:rFonts w:ascii="Times New Roman" w:hAnsi="Times New Roman" w:cs="Times New Roman"/>
          <w:sz w:val="24"/>
          <w:szCs w:val="24"/>
        </w:rPr>
        <w:t xml:space="preserve"> lesions in digestive tract, </w:t>
      </w:r>
      <w:r w:rsidR="007C47E1" w:rsidRPr="00AE69EB">
        <w:rPr>
          <w:rFonts w:ascii="Times New Roman" w:hAnsi="Times New Roman" w:cs="Times New Roman"/>
          <w:sz w:val="24"/>
          <w:szCs w:val="24"/>
        </w:rPr>
        <w:t>hemorrhages</w:t>
      </w:r>
      <w:r w:rsidR="00300829" w:rsidRPr="00AE69EB">
        <w:rPr>
          <w:rFonts w:ascii="Times New Roman" w:hAnsi="Times New Roman" w:cs="Times New Roman"/>
          <w:sz w:val="24"/>
          <w:szCs w:val="24"/>
        </w:rPr>
        <w:t xml:space="preserve"> in the intestinal lymphoid nodules and caecal </w:t>
      </w:r>
      <w:r w:rsidR="00B9687E">
        <w:rPr>
          <w:rFonts w:ascii="Times New Roman" w:hAnsi="Times New Roman" w:cs="Times New Roman"/>
          <w:sz w:val="24"/>
          <w:szCs w:val="24"/>
        </w:rPr>
        <w:t>tonsils, spleenomegali were found (Figure</w:t>
      </w:r>
      <w:r w:rsidR="00AE69EB">
        <w:rPr>
          <w:rFonts w:ascii="Times New Roman" w:hAnsi="Times New Roman" w:cs="Times New Roman"/>
          <w:sz w:val="24"/>
          <w:szCs w:val="24"/>
        </w:rPr>
        <w:t xml:space="preserve"> </w:t>
      </w:r>
      <w:r w:rsidR="00B9687E">
        <w:rPr>
          <w:rFonts w:ascii="Times New Roman" w:hAnsi="Times New Roman" w:cs="Times New Roman"/>
          <w:sz w:val="24"/>
          <w:szCs w:val="24"/>
        </w:rPr>
        <w:t xml:space="preserve">2 and </w:t>
      </w:r>
      <w:r w:rsidR="009C7581" w:rsidRPr="00AE69EB">
        <w:rPr>
          <w:rFonts w:ascii="Times New Roman" w:hAnsi="Times New Roman" w:cs="Times New Roman"/>
          <w:sz w:val="24"/>
          <w:szCs w:val="24"/>
        </w:rPr>
        <w:t>3</w:t>
      </w:r>
      <w:r w:rsidR="00300829" w:rsidRPr="00AE69EB">
        <w:rPr>
          <w:rFonts w:ascii="Times New Roman" w:hAnsi="Times New Roman" w:cs="Times New Roman"/>
          <w:sz w:val="24"/>
          <w:szCs w:val="24"/>
        </w:rPr>
        <w:t>).</w:t>
      </w:r>
    </w:p>
    <w:p w:rsidR="004B1914" w:rsidRDefault="004B1914" w:rsidP="00D66DF8">
      <w:pPr>
        <w:autoSpaceDE w:val="0"/>
        <w:autoSpaceDN w:val="0"/>
        <w:adjustRightInd w:val="0"/>
        <w:spacing w:after="0" w:line="480" w:lineRule="auto"/>
        <w:jc w:val="both"/>
        <w:rPr>
          <w:rFonts w:ascii="Times New Roman" w:hAnsi="Times New Roman" w:cs="Times New Roman"/>
          <w:b/>
          <w:sz w:val="24"/>
          <w:szCs w:val="24"/>
        </w:rPr>
      </w:pPr>
    </w:p>
    <w:p w:rsidR="00300829" w:rsidRPr="006A30A6" w:rsidRDefault="004B1914" w:rsidP="00D66DF8">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DISCUSSION</w:t>
      </w:r>
    </w:p>
    <w:p w:rsidR="00300829" w:rsidRDefault="00300829" w:rsidP="00D66DF8">
      <w:pPr>
        <w:autoSpaceDE w:val="0"/>
        <w:autoSpaceDN w:val="0"/>
        <w:adjustRightInd w:val="0"/>
        <w:spacing w:after="0" w:line="480" w:lineRule="auto"/>
        <w:jc w:val="both"/>
        <w:rPr>
          <w:rFonts w:ascii="Times New Roman" w:hAnsi="Times New Roman" w:cs="Times New Roman"/>
          <w:sz w:val="24"/>
          <w:szCs w:val="24"/>
        </w:rPr>
      </w:pPr>
      <w:r w:rsidRPr="006A30A6">
        <w:rPr>
          <w:rFonts w:ascii="Times New Roman" w:hAnsi="Times New Roman" w:cs="Times New Roman"/>
          <w:sz w:val="24"/>
          <w:szCs w:val="24"/>
        </w:rPr>
        <w:t>In the present study, all samples irrespective of age, represents positive for specific immunity with a posi</w:t>
      </w:r>
      <w:r w:rsidR="005F63F2">
        <w:rPr>
          <w:rFonts w:ascii="Times New Roman" w:hAnsi="Times New Roman" w:cs="Times New Roman"/>
          <w:sz w:val="24"/>
          <w:szCs w:val="24"/>
        </w:rPr>
        <w:t xml:space="preserve">tive percentage of 100 where </w:t>
      </w:r>
      <w:r w:rsidRPr="006A30A6">
        <w:rPr>
          <w:rFonts w:ascii="Times New Roman" w:hAnsi="Times New Roman" w:cs="Times New Roman"/>
          <w:sz w:val="24"/>
          <w:szCs w:val="24"/>
        </w:rPr>
        <w:t xml:space="preserve">Tariq </w:t>
      </w:r>
      <w:r w:rsidRPr="005F63F2">
        <w:rPr>
          <w:rFonts w:ascii="Times New Roman" w:hAnsi="Times New Roman" w:cs="Times New Roman"/>
          <w:sz w:val="24"/>
          <w:szCs w:val="24"/>
        </w:rPr>
        <w:t>et al</w:t>
      </w:r>
      <w:r w:rsidR="005F63F2" w:rsidRPr="005F63F2">
        <w:rPr>
          <w:rFonts w:ascii="Times New Roman" w:hAnsi="Times New Roman" w:cs="Times New Roman"/>
          <w:sz w:val="24"/>
          <w:szCs w:val="24"/>
        </w:rPr>
        <w:t>.,</w:t>
      </w:r>
      <w:r w:rsidR="005F63F2">
        <w:rPr>
          <w:rFonts w:ascii="Times New Roman" w:hAnsi="Times New Roman" w:cs="Times New Roman"/>
          <w:sz w:val="24"/>
          <w:szCs w:val="24"/>
        </w:rPr>
        <w:t xml:space="preserve"> 2010</w:t>
      </w:r>
      <w:r w:rsidRPr="006A30A6">
        <w:rPr>
          <w:rFonts w:ascii="Times New Roman" w:hAnsi="Times New Roman" w:cs="Times New Roman"/>
          <w:sz w:val="24"/>
          <w:szCs w:val="24"/>
        </w:rPr>
        <w:t xml:space="preserve"> found 26%, 54% and 75% positive for specific immunity at 24-36, 36-48 and more than 48 weeks in chicken, which is very lower than the present study. </w:t>
      </w:r>
      <w:r w:rsidR="005F63F2">
        <w:rPr>
          <w:rFonts w:ascii="Times New Roman" w:eastAsia="Times New Roman" w:hAnsi="Times New Roman" w:cs="Times New Roman"/>
          <w:sz w:val="24"/>
          <w:szCs w:val="24"/>
        </w:rPr>
        <w:t>ND-HI titer of log</w:t>
      </w:r>
      <w:r w:rsidR="005F63F2">
        <w:rPr>
          <w:rFonts w:ascii="Times New Roman" w:eastAsia="Times New Roman" w:hAnsi="Times New Roman" w:cs="Times New Roman"/>
          <w:sz w:val="24"/>
          <w:szCs w:val="24"/>
          <w:vertAlign w:val="subscript"/>
        </w:rPr>
        <w:t>2</w:t>
      </w:r>
      <w:r w:rsidR="005F63F2">
        <w:rPr>
          <w:rFonts w:ascii="Times New Roman" w:eastAsia="Times New Roman" w:hAnsi="Times New Roman" w:cs="Times New Roman"/>
          <w:sz w:val="24"/>
          <w:szCs w:val="24"/>
        </w:rPr>
        <w:t>3</w:t>
      </w:r>
      <w:r w:rsidRPr="006A30A6">
        <w:rPr>
          <w:rFonts w:ascii="Times New Roman" w:eastAsia="Times New Roman" w:hAnsi="Times New Roman" w:cs="Times New Roman"/>
          <w:sz w:val="24"/>
          <w:szCs w:val="24"/>
        </w:rPr>
        <w:t xml:space="preserve"> and above is generally accepted as positive </w:t>
      </w:r>
      <w:r w:rsidRPr="006A30A6">
        <w:rPr>
          <w:rFonts w:ascii="Times New Roman" w:eastAsia="Times New Roman" w:hAnsi="Times New Roman" w:cs="Times New Roman"/>
          <w:sz w:val="24"/>
          <w:szCs w:val="24"/>
        </w:rPr>
        <w:lastRenderedPageBreak/>
        <w:t xml:space="preserve">for specific immunity (Allan </w:t>
      </w:r>
      <w:r w:rsidR="005F63F2">
        <w:rPr>
          <w:rFonts w:ascii="Times New Roman" w:eastAsia="Times New Roman" w:hAnsi="Times New Roman" w:cs="Times New Roman"/>
          <w:sz w:val="24"/>
          <w:szCs w:val="24"/>
        </w:rPr>
        <w:t xml:space="preserve">and Gough, 1974). According to </w:t>
      </w:r>
      <w:r w:rsidRPr="006A30A6">
        <w:rPr>
          <w:rFonts w:ascii="Times New Roman" w:hAnsi="Times New Roman" w:cs="Times New Roman"/>
          <w:sz w:val="24"/>
          <w:szCs w:val="24"/>
        </w:rPr>
        <w:t xml:space="preserve">Numan </w:t>
      </w:r>
      <w:r w:rsidRPr="005F63F2">
        <w:rPr>
          <w:rFonts w:ascii="Times New Roman" w:hAnsi="Times New Roman" w:cs="Times New Roman"/>
          <w:sz w:val="24"/>
          <w:szCs w:val="24"/>
        </w:rPr>
        <w:t>et al.,</w:t>
      </w:r>
      <w:r w:rsidR="005F63F2">
        <w:rPr>
          <w:rFonts w:ascii="Times New Roman" w:hAnsi="Times New Roman" w:cs="Times New Roman"/>
          <w:sz w:val="24"/>
          <w:szCs w:val="24"/>
        </w:rPr>
        <w:t xml:space="preserve"> 2005</w:t>
      </w:r>
      <w:r w:rsidRPr="006A30A6">
        <w:rPr>
          <w:rFonts w:ascii="Times New Roman" w:hAnsi="Times New Roman" w:cs="Times New Roman"/>
          <w:sz w:val="24"/>
          <w:szCs w:val="24"/>
        </w:rPr>
        <w:t>, log</w:t>
      </w:r>
      <w:r w:rsidRPr="006A30A6">
        <w:rPr>
          <w:rFonts w:ascii="Times New Roman" w:hAnsi="Times New Roman" w:cs="Times New Roman"/>
          <w:sz w:val="24"/>
          <w:szCs w:val="24"/>
          <w:vertAlign w:val="subscript"/>
        </w:rPr>
        <w:t>2</w:t>
      </w:r>
      <w:r w:rsidRPr="006A30A6">
        <w:rPr>
          <w:rFonts w:ascii="Times New Roman" w:hAnsi="Times New Roman" w:cs="Times New Roman"/>
          <w:sz w:val="24"/>
          <w:szCs w:val="24"/>
        </w:rPr>
        <w:t>7 to log</w:t>
      </w:r>
      <w:r w:rsidRPr="006A30A6">
        <w:rPr>
          <w:rFonts w:ascii="Times New Roman" w:hAnsi="Times New Roman" w:cs="Times New Roman"/>
          <w:sz w:val="24"/>
          <w:szCs w:val="24"/>
          <w:vertAlign w:val="subscript"/>
        </w:rPr>
        <w:t>2</w:t>
      </w:r>
      <w:r w:rsidRPr="006A30A6">
        <w:rPr>
          <w:rFonts w:ascii="Times New Roman" w:hAnsi="Times New Roman" w:cs="Times New Roman"/>
          <w:sz w:val="24"/>
          <w:szCs w:val="24"/>
        </w:rPr>
        <w:t xml:space="preserve">8 in layer of 17-47 weeks of age, </w:t>
      </w:r>
      <w:r w:rsidR="005F63F2" w:rsidRPr="006A30A6">
        <w:rPr>
          <w:rFonts w:ascii="Times New Roman" w:hAnsi="Times New Roman" w:cs="Times New Roman"/>
          <w:sz w:val="24"/>
          <w:szCs w:val="24"/>
        </w:rPr>
        <w:t>this is close to the present study.</w:t>
      </w:r>
      <w:r w:rsidRPr="006A30A6">
        <w:rPr>
          <w:rFonts w:ascii="Times New Roman" w:hAnsi="Times New Roman" w:cs="Times New Roman"/>
          <w:sz w:val="24"/>
          <w:szCs w:val="24"/>
        </w:rPr>
        <w:t xml:space="preserve"> This shows that the serum antibody titers were low in some cases and was enough to protect the birds from the Newcastle disease infection. There are several possible reasons for this low level of protection in birds, such as poor vaccine quality, unsuitable vaccination schedule or vaccination techniques, impaired immune-competence due to immunosuppressive substances in the feed or to immunosuppressive diseases, and therefore, unable to protect the chicks from NDV infection.</w:t>
      </w:r>
    </w:p>
    <w:p w:rsidR="005F63F2" w:rsidRPr="006A30A6" w:rsidRDefault="005F63F2" w:rsidP="00D66DF8">
      <w:pPr>
        <w:autoSpaceDE w:val="0"/>
        <w:autoSpaceDN w:val="0"/>
        <w:adjustRightInd w:val="0"/>
        <w:spacing w:after="0" w:line="480" w:lineRule="auto"/>
        <w:jc w:val="both"/>
        <w:rPr>
          <w:rFonts w:ascii="Times New Roman" w:hAnsi="Times New Roman" w:cs="Times New Roman"/>
          <w:sz w:val="24"/>
          <w:szCs w:val="24"/>
        </w:rPr>
      </w:pPr>
    </w:p>
    <w:p w:rsidR="00300829" w:rsidRDefault="005F63F2" w:rsidP="00D66DF8">
      <w:pPr>
        <w:autoSpaceDE w:val="0"/>
        <w:autoSpaceDN w:val="0"/>
        <w:adjustRightInd w:val="0"/>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According to Hossain, 2010</w:t>
      </w:r>
      <w:r w:rsidR="00300829" w:rsidRPr="006A30A6">
        <w:rPr>
          <w:rFonts w:ascii="Times New Roman" w:eastAsia="Times New Roman" w:hAnsi="Times New Roman" w:cs="Times New Roman"/>
          <w:sz w:val="24"/>
          <w:szCs w:val="24"/>
        </w:rPr>
        <w:t>, 98.35%, 92.86%, 97.46% and 97.98% layer chickens had protective HI titers in the summer, rainy, au</w:t>
      </w:r>
      <w:r>
        <w:rPr>
          <w:rFonts w:ascii="Times New Roman" w:eastAsia="Times New Roman" w:hAnsi="Times New Roman" w:cs="Times New Roman"/>
          <w:sz w:val="24"/>
          <w:szCs w:val="24"/>
        </w:rPr>
        <w:t xml:space="preserve">tumn and winter, respectively. </w:t>
      </w:r>
      <w:r w:rsidR="00300829" w:rsidRPr="006A30A6">
        <w:rPr>
          <w:rFonts w:ascii="Times New Roman" w:hAnsi="Times New Roman" w:cs="Times New Roman"/>
          <w:sz w:val="24"/>
          <w:szCs w:val="24"/>
        </w:rPr>
        <w:t xml:space="preserve">Sa’idu </w:t>
      </w:r>
      <w:r w:rsidR="00300829" w:rsidRPr="005F63F2">
        <w:rPr>
          <w:rFonts w:ascii="Times New Roman" w:hAnsi="Times New Roman" w:cs="Times New Roman"/>
          <w:sz w:val="24"/>
          <w:szCs w:val="24"/>
        </w:rPr>
        <w:t>et al.,</w:t>
      </w:r>
      <w:r>
        <w:rPr>
          <w:rFonts w:ascii="Times New Roman" w:hAnsi="Times New Roman" w:cs="Times New Roman"/>
          <w:sz w:val="24"/>
          <w:szCs w:val="24"/>
        </w:rPr>
        <w:t xml:space="preserve"> 2006</w:t>
      </w:r>
      <w:r w:rsidR="00300829" w:rsidRPr="006A30A6">
        <w:rPr>
          <w:rFonts w:ascii="Times New Roman" w:hAnsi="Times New Roman" w:cs="Times New Roman"/>
          <w:sz w:val="24"/>
          <w:szCs w:val="24"/>
        </w:rPr>
        <w:t xml:space="preserve"> found log</w:t>
      </w:r>
      <w:r w:rsidR="00300829" w:rsidRPr="006A30A6">
        <w:rPr>
          <w:rFonts w:ascii="Times New Roman" w:hAnsi="Times New Roman" w:cs="Times New Roman"/>
          <w:sz w:val="24"/>
          <w:szCs w:val="24"/>
          <w:vertAlign w:val="subscript"/>
        </w:rPr>
        <w:t>2</w:t>
      </w:r>
      <w:r w:rsidR="00300829" w:rsidRPr="006A30A6">
        <w:rPr>
          <w:rFonts w:ascii="Times New Roman" w:hAnsi="Times New Roman" w:cs="Times New Roman"/>
          <w:sz w:val="24"/>
          <w:szCs w:val="24"/>
        </w:rPr>
        <w:t>7.6 ± 1.62 in parent stock of layer; this result is similar to the present findings at the age of 36-42 weeks. Birds of this group showed lower antibody levels than the previous group and showed relatively decreased susceptibility to clinical infection.</w:t>
      </w:r>
      <w:r>
        <w:rPr>
          <w:rFonts w:ascii="Times New Roman" w:hAnsi="Times New Roman" w:cs="Times New Roman"/>
          <w:sz w:val="24"/>
          <w:szCs w:val="24"/>
        </w:rPr>
        <w:t xml:space="preserve"> </w:t>
      </w:r>
      <w:r w:rsidR="00300829" w:rsidRPr="006A30A6">
        <w:rPr>
          <w:rFonts w:ascii="Times New Roman" w:hAnsi="Times New Roman" w:cs="Times New Roman"/>
          <w:sz w:val="24"/>
          <w:szCs w:val="24"/>
        </w:rPr>
        <w:t>One of the causes for outbreaks in vaccinated chickens might be the introduction of new ND virus strains against which the local birds have no or very low immunity, leading to vaccine failure.</w:t>
      </w:r>
    </w:p>
    <w:p w:rsidR="005F63F2" w:rsidRPr="006A30A6" w:rsidRDefault="005F63F2" w:rsidP="00D66DF8">
      <w:pPr>
        <w:autoSpaceDE w:val="0"/>
        <w:autoSpaceDN w:val="0"/>
        <w:adjustRightInd w:val="0"/>
        <w:spacing w:after="0" w:line="480" w:lineRule="auto"/>
        <w:jc w:val="both"/>
        <w:rPr>
          <w:rFonts w:ascii="Times New Roman" w:hAnsi="Times New Roman" w:cs="Times New Roman"/>
          <w:sz w:val="24"/>
          <w:szCs w:val="24"/>
        </w:rPr>
      </w:pPr>
    </w:p>
    <w:p w:rsidR="00300829" w:rsidRPr="006A30A6" w:rsidRDefault="005F63F2" w:rsidP="00D66DF8">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Group of birds </w:t>
      </w:r>
      <w:r w:rsidR="00300829" w:rsidRPr="006A30A6">
        <w:rPr>
          <w:rFonts w:ascii="Times New Roman" w:hAnsi="Times New Roman" w:cs="Times New Roman"/>
          <w:sz w:val="24"/>
          <w:szCs w:val="24"/>
        </w:rPr>
        <w:t>age 48 to abov</w:t>
      </w:r>
      <w:r>
        <w:rPr>
          <w:rFonts w:ascii="Times New Roman" w:hAnsi="Times New Roman" w:cs="Times New Roman"/>
          <w:sz w:val="24"/>
          <w:szCs w:val="24"/>
        </w:rPr>
        <w:t>e</w:t>
      </w:r>
      <w:r w:rsidR="005B0949">
        <w:rPr>
          <w:rFonts w:ascii="Times New Roman" w:hAnsi="Times New Roman" w:cs="Times New Roman"/>
          <w:sz w:val="24"/>
          <w:szCs w:val="24"/>
        </w:rPr>
        <w:t xml:space="preserve"> showed higher antibody level</w:t>
      </w:r>
      <w:r w:rsidR="00300829" w:rsidRPr="006A30A6">
        <w:rPr>
          <w:rFonts w:ascii="Times New Roman" w:hAnsi="Times New Roman" w:cs="Times New Roman"/>
          <w:sz w:val="24"/>
          <w:szCs w:val="24"/>
        </w:rPr>
        <w:t xml:space="preserve"> than the previous groups</w:t>
      </w:r>
      <w:r>
        <w:rPr>
          <w:rFonts w:ascii="Times New Roman" w:hAnsi="Times New Roman" w:cs="Times New Roman"/>
          <w:sz w:val="24"/>
          <w:szCs w:val="24"/>
        </w:rPr>
        <w:t xml:space="preserve"> (age less than 48 weeks)</w:t>
      </w:r>
      <w:r w:rsidR="00300829" w:rsidRPr="006A30A6">
        <w:rPr>
          <w:rFonts w:ascii="Times New Roman" w:hAnsi="Times New Roman" w:cs="Times New Roman"/>
          <w:sz w:val="24"/>
          <w:szCs w:val="24"/>
        </w:rPr>
        <w:t xml:space="preserve">. Similar </w:t>
      </w:r>
      <w:r>
        <w:rPr>
          <w:rFonts w:ascii="Times New Roman" w:hAnsi="Times New Roman" w:cs="Times New Roman"/>
          <w:sz w:val="24"/>
          <w:szCs w:val="24"/>
        </w:rPr>
        <w:t xml:space="preserve">reports have been described by </w:t>
      </w:r>
      <w:r w:rsidR="00300829" w:rsidRPr="006A30A6">
        <w:rPr>
          <w:rFonts w:ascii="Times New Roman" w:hAnsi="Times New Roman" w:cs="Times New Roman"/>
          <w:sz w:val="24"/>
          <w:szCs w:val="24"/>
        </w:rPr>
        <w:t xml:space="preserve">Numan </w:t>
      </w:r>
      <w:r w:rsidR="00300829" w:rsidRPr="005F63F2">
        <w:rPr>
          <w:rFonts w:ascii="Times New Roman" w:hAnsi="Times New Roman" w:cs="Times New Roman"/>
          <w:iCs/>
          <w:sz w:val="24"/>
          <w:szCs w:val="24"/>
        </w:rPr>
        <w:t>et al</w:t>
      </w:r>
      <w:r w:rsidR="00300829" w:rsidRPr="005F63F2">
        <w:rPr>
          <w:rFonts w:ascii="Times New Roman" w:hAnsi="Times New Roman" w:cs="Times New Roman"/>
          <w:sz w:val="24"/>
          <w:szCs w:val="24"/>
        </w:rPr>
        <w:t>.,</w:t>
      </w:r>
      <w:r>
        <w:rPr>
          <w:rFonts w:ascii="Times New Roman" w:hAnsi="Times New Roman" w:cs="Times New Roman"/>
          <w:sz w:val="24"/>
          <w:szCs w:val="24"/>
        </w:rPr>
        <w:t xml:space="preserve"> 2005</w:t>
      </w:r>
      <w:r w:rsidR="00300829" w:rsidRPr="006A30A6">
        <w:rPr>
          <w:rFonts w:ascii="Times New Roman" w:hAnsi="Times New Roman" w:cs="Times New Roman"/>
          <w:sz w:val="24"/>
          <w:szCs w:val="24"/>
        </w:rPr>
        <w:t xml:space="preserve"> who reported 100% of layer chickens were positive for specific immunity against NDV in Pakistan.</w:t>
      </w:r>
      <w:r w:rsidR="00300829" w:rsidRPr="006A30A6">
        <w:rPr>
          <w:rFonts w:ascii="Times New Roman" w:eastAsia="Times New Roman" w:hAnsi="Times New Roman" w:cs="Times New Roman"/>
          <w:sz w:val="24"/>
          <w:szCs w:val="24"/>
        </w:rPr>
        <w:t xml:space="preserve"> In the present study, the birds in 48 to more weeks of age showed the highest leve</w:t>
      </w:r>
      <w:r>
        <w:rPr>
          <w:rFonts w:ascii="Times New Roman" w:eastAsia="Times New Roman" w:hAnsi="Times New Roman" w:cs="Times New Roman"/>
          <w:sz w:val="24"/>
          <w:szCs w:val="24"/>
        </w:rPr>
        <w:t>l of antibody titers (GMT 10.66)</w:t>
      </w:r>
      <w:r w:rsidR="00300829" w:rsidRPr="006A30A6">
        <w:rPr>
          <w:rFonts w:ascii="Times New Roman" w:eastAsia="Times New Roman" w:hAnsi="Times New Roman" w:cs="Times New Roman"/>
          <w:sz w:val="24"/>
          <w:szCs w:val="24"/>
        </w:rPr>
        <w:t xml:space="preserve"> and showed relatively low susceptibility to clinical infection. The HI titers obtained in the present study were higher than those reported by (Biswas </w:t>
      </w:r>
      <w:r w:rsidR="00300829" w:rsidRPr="005F63F2">
        <w:rPr>
          <w:rFonts w:ascii="Times New Roman" w:eastAsia="Times New Roman" w:hAnsi="Times New Roman" w:cs="Times New Roman"/>
          <w:iCs/>
          <w:sz w:val="24"/>
          <w:szCs w:val="24"/>
        </w:rPr>
        <w:t>et al</w:t>
      </w:r>
      <w:r w:rsidR="00300829" w:rsidRPr="005F63F2">
        <w:rPr>
          <w:rFonts w:ascii="Times New Roman" w:eastAsia="Times New Roman" w:hAnsi="Times New Roman" w:cs="Times New Roman"/>
          <w:sz w:val="24"/>
          <w:szCs w:val="24"/>
        </w:rPr>
        <w:t>.,</w:t>
      </w:r>
      <w:r w:rsidR="00300829" w:rsidRPr="006A30A6">
        <w:rPr>
          <w:rFonts w:ascii="Times New Roman" w:eastAsia="Times New Roman" w:hAnsi="Times New Roman" w:cs="Times New Roman"/>
          <w:sz w:val="24"/>
          <w:szCs w:val="24"/>
        </w:rPr>
        <w:t xml:space="preserve"> 2006) who recorded that 64.0%, 47.4%, 62.6% and 56.3% of sonali chickens in southern part of </w:t>
      </w:r>
      <w:r w:rsidR="00300829" w:rsidRPr="006A30A6">
        <w:rPr>
          <w:rFonts w:ascii="Times New Roman" w:eastAsia="Times New Roman" w:hAnsi="Times New Roman" w:cs="Times New Roman"/>
          <w:sz w:val="24"/>
          <w:szCs w:val="24"/>
        </w:rPr>
        <w:lastRenderedPageBreak/>
        <w:t xml:space="preserve">Bangladesh had protective HI titers against NDV in the autumn, winter, summer and rainy seasons respectively. </w:t>
      </w:r>
    </w:p>
    <w:p w:rsidR="005F63F2" w:rsidRDefault="005F63F2" w:rsidP="00D66DF8">
      <w:pPr>
        <w:autoSpaceDE w:val="0"/>
        <w:autoSpaceDN w:val="0"/>
        <w:adjustRightInd w:val="0"/>
        <w:spacing w:after="0" w:line="480" w:lineRule="auto"/>
        <w:jc w:val="both"/>
        <w:rPr>
          <w:rFonts w:ascii="Times New Roman" w:eastAsia="Times New Roman" w:hAnsi="Times New Roman" w:cs="Times New Roman"/>
          <w:sz w:val="24"/>
          <w:szCs w:val="24"/>
        </w:rPr>
      </w:pPr>
    </w:p>
    <w:p w:rsidR="00300829" w:rsidRPr="006A30A6" w:rsidRDefault="005F63F2" w:rsidP="00D66DF8">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w:t>
      </w:r>
      <w:r w:rsidR="00300829" w:rsidRPr="006A30A6">
        <w:rPr>
          <w:rFonts w:ascii="Times New Roman" w:eastAsia="Times New Roman" w:hAnsi="Times New Roman" w:cs="Times New Roman"/>
          <w:sz w:val="24"/>
          <w:szCs w:val="24"/>
        </w:rPr>
        <w:t xml:space="preserve">Pazhanivel </w:t>
      </w:r>
      <w:r w:rsidR="00300829" w:rsidRPr="005F63F2">
        <w:rPr>
          <w:rFonts w:ascii="Times New Roman" w:eastAsia="Times New Roman" w:hAnsi="Times New Roman" w:cs="Times New Roman"/>
          <w:iCs/>
          <w:sz w:val="24"/>
          <w:szCs w:val="24"/>
        </w:rPr>
        <w:t>et al.,</w:t>
      </w:r>
      <w:r w:rsidR="00300829" w:rsidRPr="006A30A6">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2002</w:t>
      </w:r>
      <w:r w:rsidR="00300829" w:rsidRPr="006A30A6">
        <w:rPr>
          <w:rFonts w:ascii="Times New Roman" w:eastAsia="Times New Roman" w:hAnsi="Times New Roman" w:cs="Times New Roman"/>
          <w:sz w:val="24"/>
          <w:szCs w:val="24"/>
        </w:rPr>
        <w:t>, post-mortem lesions includes petechial hemorrhages and ulcers with raised borders on the mucosa of proventriculus, pneumonic lungs, and hemorrhages in trachea, air sacs, brain and spleen.</w:t>
      </w:r>
    </w:p>
    <w:p w:rsidR="00300829" w:rsidRPr="006A30A6" w:rsidRDefault="00300829" w:rsidP="00D66DF8">
      <w:pPr>
        <w:autoSpaceDE w:val="0"/>
        <w:autoSpaceDN w:val="0"/>
        <w:adjustRightInd w:val="0"/>
        <w:spacing w:after="0" w:line="480" w:lineRule="auto"/>
        <w:jc w:val="both"/>
        <w:rPr>
          <w:rFonts w:ascii="Times New Roman" w:eastAsia="Calibri" w:hAnsi="Times New Roman" w:cs="Times New Roman"/>
          <w:sz w:val="24"/>
          <w:szCs w:val="24"/>
        </w:rPr>
      </w:pPr>
      <w:r w:rsidRPr="006A30A6">
        <w:rPr>
          <w:rFonts w:ascii="Times New Roman" w:eastAsia="Calibri" w:hAnsi="Times New Roman" w:cs="Times New Roman"/>
          <w:sz w:val="24"/>
          <w:szCs w:val="24"/>
        </w:rPr>
        <w:t xml:space="preserve">Other factors like poor vaccine quality is a common problem in developing countries and results poor manufacturing standards, lack of adequate storage facilities, application of expired vaccine batches, faulty application and vaccine handling during transportation (Vui </w:t>
      </w:r>
      <w:r w:rsidRPr="005F63F2">
        <w:rPr>
          <w:rFonts w:ascii="Times New Roman" w:eastAsia="Calibri" w:hAnsi="Times New Roman" w:cs="Times New Roman"/>
          <w:iCs/>
          <w:sz w:val="24"/>
          <w:szCs w:val="24"/>
        </w:rPr>
        <w:t>et al</w:t>
      </w:r>
      <w:r w:rsidRPr="005F63F2">
        <w:rPr>
          <w:rFonts w:ascii="Times New Roman" w:eastAsia="Calibri" w:hAnsi="Times New Roman" w:cs="Times New Roman"/>
          <w:sz w:val="24"/>
          <w:szCs w:val="24"/>
        </w:rPr>
        <w:t>.,</w:t>
      </w:r>
      <w:r w:rsidRPr="006A30A6">
        <w:rPr>
          <w:rFonts w:ascii="Times New Roman" w:eastAsia="Calibri" w:hAnsi="Times New Roman" w:cs="Times New Roman"/>
          <w:sz w:val="24"/>
          <w:szCs w:val="24"/>
        </w:rPr>
        <w:t xml:space="preserve"> 2002). Heat stress and water deprivation also lead to production </w:t>
      </w:r>
      <w:r w:rsidR="005F63F2">
        <w:rPr>
          <w:rFonts w:ascii="Times New Roman" w:eastAsia="Calibri" w:hAnsi="Times New Roman" w:cs="Times New Roman"/>
          <w:sz w:val="24"/>
          <w:szCs w:val="24"/>
        </w:rPr>
        <w:t>of steroids and thus result an</w:t>
      </w:r>
      <w:r w:rsidRPr="006A30A6">
        <w:rPr>
          <w:rFonts w:ascii="Times New Roman" w:eastAsia="Calibri" w:hAnsi="Times New Roman" w:cs="Times New Roman"/>
          <w:sz w:val="24"/>
          <w:szCs w:val="24"/>
        </w:rPr>
        <w:t xml:space="preserve"> </w:t>
      </w:r>
      <w:r w:rsidR="005F63F2">
        <w:rPr>
          <w:rFonts w:ascii="Times New Roman" w:eastAsia="Calibri" w:hAnsi="Times New Roman" w:cs="Times New Roman"/>
          <w:sz w:val="24"/>
          <w:szCs w:val="24"/>
        </w:rPr>
        <w:t>immune-</w:t>
      </w:r>
      <w:r w:rsidRPr="006A30A6">
        <w:rPr>
          <w:rFonts w:ascii="Times New Roman" w:eastAsia="Calibri" w:hAnsi="Times New Roman" w:cs="Times New Roman"/>
          <w:sz w:val="24"/>
          <w:szCs w:val="24"/>
        </w:rPr>
        <w:t xml:space="preserve">suppression. Quality of water which is offered to the birds was also found questionable which might hinder the development of specific immunity possibly due to </w:t>
      </w:r>
      <w:r w:rsidR="007C47E1" w:rsidRPr="006A30A6">
        <w:rPr>
          <w:rFonts w:ascii="Times New Roman" w:eastAsia="Calibri" w:hAnsi="Times New Roman" w:cs="Times New Roman"/>
          <w:sz w:val="24"/>
          <w:szCs w:val="24"/>
        </w:rPr>
        <w:t>acid base</w:t>
      </w:r>
      <w:r w:rsidRPr="006A30A6">
        <w:rPr>
          <w:rFonts w:ascii="Times New Roman" w:eastAsia="Calibri" w:hAnsi="Times New Roman" w:cs="Times New Roman"/>
          <w:sz w:val="24"/>
          <w:szCs w:val="24"/>
        </w:rPr>
        <w:t xml:space="preserve"> imbalance. Unsuitable vaccination schedule also leads to the neutralization of maternally derived antibodies and resultantly making the birds more susceptible to the infection. Since low ND-HI antibody</w:t>
      </w:r>
      <w:r w:rsidR="005F63F2">
        <w:rPr>
          <w:rFonts w:ascii="Times New Roman" w:eastAsia="Calibri" w:hAnsi="Times New Roman" w:cs="Times New Roman"/>
          <w:sz w:val="24"/>
          <w:szCs w:val="24"/>
        </w:rPr>
        <w:t xml:space="preserve"> prevalence is suggestive for an </w:t>
      </w:r>
      <w:r w:rsidRPr="006A30A6">
        <w:rPr>
          <w:rFonts w:ascii="Times New Roman" w:eastAsia="Calibri" w:hAnsi="Times New Roman" w:cs="Times New Roman"/>
          <w:sz w:val="24"/>
          <w:szCs w:val="24"/>
        </w:rPr>
        <w:t>inter</w:t>
      </w:r>
      <w:r w:rsidR="005F63F2">
        <w:rPr>
          <w:rFonts w:ascii="Times New Roman" w:eastAsia="Calibri" w:hAnsi="Times New Roman" w:cs="Times New Roman"/>
          <w:sz w:val="24"/>
          <w:szCs w:val="24"/>
        </w:rPr>
        <w:t>mediate</w:t>
      </w:r>
      <w:r w:rsidRPr="006A30A6">
        <w:rPr>
          <w:rFonts w:ascii="Times New Roman" w:eastAsia="Calibri" w:hAnsi="Times New Roman" w:cs="Times New Roman"/>
          <w:sz w:val="24"/>
          <w:szCs w:val="24"/>
        </w:rPr>
        <w:t xml:space="preserve"> epidemic phase or early phase of infection (Awan </w:t>
      </w:r>
      <w:r w:rsidRPr="005F63F2">
        <w:rPr>
          <w:rFonts w:ascii="Times New Roman" w:eastAsia="Calibri" w:hAnsi="Times New Roman" w:cs="Times New Roman"/>
          <w:iCs/>
          <w:sz w:val="24"/>
          <w:szCs w:val="24"/>
        </w:rPr>
        <w:t>et al</w:t>
      </w:r>
      <w:r w:rsidRPr="005F63F2">
        <w:rPr>
          <w:rFonts w:ascii="Times New Roman" w:eastAsia="Calibri" w:hAnsi="Times New Roman" w:cs="Times New Roman"/>
          <w:sz w:val="24"/>
          <w:szCs w:val="24"/>
        </w:rPr>
        <w:t>.,</w:t>
      </w:r>
      <w:r w:rsidRPr="006A30A6">
        <w:rPr>
          <w:rFonts w:ascii="Times New Roman" w:eastAsia="Calibri" w:hAnsi="Times New Roman" w:cs="Times New Roman"/>
          <w:sz w:val="24"/>
          <w:szCs w:val="24"/>
        </w:rPr>
        <w:t xml:space="preserve"> 1994), problems with ND outbreaks in the near future may have to be expected unless the vaccination practice is improved.</w:t>
      </w:r>
    </w:p>
    <w:p w:rsidR="005F63F2" w:rsidRDefault="005F63F2" w:rsidP="00D66DF8">
      <w:pPr>
        <w:autoSpaceDE w:val="0"/>
        <w:autoSpaceDN w:val="0"/>
        <w:adjustRightInd w:val="0"/>
        <w:spacing w:after="0" w:line="480" w:lineRule="auto"/>
        <w:jc w:val="both"/>
        <w:rPr>
          <w:rFonts w:ascii="Times New Roman" w:hAnsi="Times New Roman" w:cs="Times New Roman"/>
          <w:sz w:val="24"/>
          <w:szCs w:val="24"/>
        </w:rPr>
      </w:pPr>
    </w:p>
    <w:p w:rsidR="00757686" w:rsidRDefault="00757686" w:rsidP="00D66DF8">
      <w:pPr>
        <w:autoSpaceDE w:val="0"/>
        <w:autoSpaceDN w:val="0"/>
        <w:adjustRightInd w:val="0"/>
        <w:spacing w:after="0" w:line="480" w:lineRule="auto"/>
        <w:jc w:val="both"/>
        <w:rPr>
          <w:rFonts w:ascii="Times New Roman" w:hAnsi="Times New Roman" w:cs="Times New Roman"/>
          <w:b/>
          <w:sz w:val="24"/>
          <w:szCs w:val="24"/>
        </w:rPr>
      </w:pPr>
      <w:r w:rsidRPr="00757686">
        <w:rPr>
          <w:rFonts w:ascii="Times New Roman" w:hAnsi="Times New Roman" w:cs="Times New Roman"/>
          <w:b/>
          <w:sz w:val="24"/>
          <w:szCs w:val="24"/>
        </w:rPr>
        <w:t>CONCLUSION</w:t>
      </w:r>
    </w:p>
    <w:p w:rsidR="00300829" w:rsidRPr="00757686" w:rsidRDefault="00757686" w:rsidP="00D66DF8">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sz w:val="24"/>
          <w:szCs w:val="24"/>
        </w:rPr>
        <w:t>T</w:t>
      </w:r>
      <w:r w:rsidR="00300829" w:rsidRPr="006A30A6">
        <w:rPr>
          <w:rFonts w:ascii="Times New Roman" w:hAnsi="Times New Roman" w:cs="Times New Roman"/>
          <w:sz w:val="24"/>
          <w:szCs w:val="24"/>
        </w:rPr>
        <w:t>o maintain good farm practices it is very important to vaccinate the birds of the flock at proper time with proper dose and schedule. Re</w:t>
      </w:r>
      <w:r w:rsidR="005F63F2">
        <w:rPr>
          <w:rFonts w:ascii="Times New Roman" w:hAnsi="Times New Roman" w:cs="Times New Roman"/>
          <w:sz w:val="24"/>
          <w:szCs w:val="24"/>
        </w:rPr>
        <w:t>gular vaccination should be held on</w:t>
      </w:r>
      <w:r w:rsidR="00300829" w:rsidRPr="006A30A6">
        <w:rPr>
          <w:rFonts w:ascii="Times New Roman" w:hAnsi="Times New Roman" w:cs="Times New Roman"/>
          <w:sz w:val="24"/>
          <w:szCs w:val="24"/>
        </w:rPr>
        <w:t xml:space="preserve">. Before vaccination HI titers should be monitored in the serum of birds against Newcastle disease. The prevalence of Newcastle disease is </w:t>
      </w:r>
      <w:r w:rsidR="005F63F2" w:rsidRPr="006A30A6">
        <w:rPr>
          <w:rFonts w:ascii="Times New Roman" w:hAnsi="Times New Roman" w:cs="Times New Roman"/>
          <w:sz w:val="24"/>
          <w:szCs w:val="24"/>
        </w:rPr>
        <w:t>higher</w:t>
      </w:r>
      <w:r w:rsidR="005F63F2">
        <w:rPr>
          <w:rFonts w:ascii="Times New Roman" w:hAnsi="Times New Roman" w:cs="Times New Roman"/>
          <w:sz w:val="24"/>
          <w:szCs w:val="24"/>
        </w:rPr>
        <w:t xml:space="preserve"> level</w:t>
      </w:r>
      <w:r w:rsidR="00300829" w:rsidRPr="006A30A6">
        <w:rPr>
          <w:rFonts w:ascii="Times New Roman" w:hAnsi="Times New Roman" w:cs="Times New Roman"/>
          <w:sz w:val="24"/>
          <w:szCs w:val="24"/>
        </w:rPr>
        <w:t xml:space="preserve"> than the other </w:t>
      </w:r>
      <w:r w:rsidR="005F63F2">
        <w:rPr>
          <w:rFonts w:ascii="Times New Roman" w:hAnsi="Times New Roman" w:cs="Times New Roman"/>
          <w:sz w:val="24"/>
          <w:szCs w:val="24"/>
        </w:rPr>
        <w:t xml:space="preserve">viral </w:t>
      </w:r>
      <w:r w:rsidR="00300829" w:rsidRPr="006A30A6">
        <w:rPr>
          <w:rFonts w:ascii="Times New Roman" w:hAnsi="Times New Roman" w:cs="Times New Roman"/>
          <w:sz w:val="24"/>
          <w:szCs w:val="24"/>
        </w:rPr>
        <w:t>diseases. In postmortem diagnosis about 4</w:t>
      </w:r>
      <w:r>
        <w:rPr>
          <w:rFonts w:ascii="Times New Roman" w:hAnsi="Times New Roman" w:cs="Times New Roman"/>
          <w:sz w:val="24"/>
          <w:szCs w:val="24"/>
        </w:rPr>
        <w:t>5.6% Newcastle disease cases were</w:t>
      </w:r>
      <w:r w:rsidR="00300829" w:rsidRPr="006A30A6">
        <w:rPr>
          <w:rFonts w:ascii="Times New Roman" w:hAnsi="Times New Roman" w:cs="Times New Roman"/>
          <w:sz w:val="24"/>
          <w:szCs w:val="24"/>
        </w:rPr>
        <w:t xml:space="preserve"> recorded. Although birds of commercial layer farms had mean titers, that was protective to ND, still then there were some </w:t>
      </w:r>
      <w:r w:rsidR="00300829" w:rsidRPr="006A30A6">
        <w:rPr>
          <w:rFonts w:ascii="Times New Roman" w:hAnsi="Times New Roman" w:cs="Times New Roman"/>
          <w:sz w:val="24"/>
          <w:szCs w:val="24"/>
        </w:rPr>
        <w:lastRenderedPageBreak/>
        <w:t>birds remain susceptible to ND and these sections of birds may become affected when bio</w:t>
      </w:r>
      <w:r w:rsidR="005F63F2">
        <w:rPr>
          <w:rFonts w:ascii="Times New Roman" w:hAnsi="Times New Roman" w:cs="Times New Roman"/>
          <w:sz w:val="24"/>
          <w:szCs w:val="24"/>
        </w:rPr>
        <w:t>-</w:t>
      </w:r>
      <w:r w:rsidR="00300829" w:rsidRPr="006A30A6">
        <w:rPr>
          <w:rFonts w:ascii="Times New Roman" w:hAnsi="Times New Roman" w:cs="Times New Roman"/>
          <w:sz w:val="24"/>
          <w:szCs w:val="24"/>
        </w:rPr>
        <w:t xml:space="preserve">security </w:t>
      </w:r>
      <w:r w:rsidR="005F63F2">
        <w:rPr>
          <w:rFonts w:ascii="Times New Roman" w:hAnsi="Times New Roman" w:cs="Times New Roman"/>
          <w:sz w:val="24"/>
          <w:szCs w:val="24"/>
        </w:rPr>
        <w:t>program is not ensured</w:t>
      </w:r>
      <w:r w:rsidR="00300829" w:rsidRPr="006A30A6">
        <w:rPr>
          <w:rFonts w:ascii="Times New Roman" w:hAnsi="Times New Roman" w:cs="Times New Roman"/>
          <w:sz w:val="24"/>
          <w:szCs w:val="24"/>
        </w:rPr>
        <w:t xml:space="preserve"> and the virus enter the farms from deshi and wild birds. So vaccination should be intensified by monitoring immune status of the flock against ND through analyzing the HI titers to NDV. </w:t>
      </w:r>
    </w:p>
    <w:p w:rsidR="00757686" w:rsidRDefault="00757686" w:rsidP="00D66DF8">
      <w:pPr>
        <w:autoSpaceDE w:val="0"/>
        <w:autoSpaceDN w:val="0"/>
        <w:adjustRightInd w:val="0"/>
        <w:spacing w:after="0" w:line="480" w:lineRule="auto"/>
        <w:jc w:val="both"/>
        <w:rPr>
          <w:rFonts w:ascii="Times New Roman" w:hAnsi="Times New Roman" w:cs="Times New Roman"/>
          <w:b/>
          <w:sz w:val="24"/>
          <w:szCs w:val="24"/>
        </w:rPr>
      </w:pPr>
    </w:p>
    <w:p w:rsidR="00DE6F99" w:rsidRPr="00DE6F99" w:rsidRDefault="00DE6F99" w:rsidP="00DE6F99">
      <w:pPr>
        <w:autoSpaceDE w:val="0"/>
        <w:autoSpaceDN w:val="0"/>
        <w:adjustRightInd w:val="0"/>
        <w:spacing w:after="0" w:line="480" w:lineRule="auto"/>
        <w:rPr>
          <w:rFonts w:ascii="Times New Roman" w:hAnsi="Times New Roman" w:cs="Arial"/>
          <w:b/>
          <w:bCs/>
          <w:iCs/>
          <w:sz w:val="24"/>
          <w:szCs w:val="24"/>
        </w:rPr>
      </w:pPr>
      <w:r w:rsidRPr="00BB3C15">
        <w:rPr>
          <w:rFonts w:ascii="Times New Roman" w:hAnsi="Times New Roman" w:cs="Arial"/>
          <w:b/>
          <w:bCs/>
          <w:iCs/>
          <w:sz w:val="24"/>
          <w:szCs w:val="24"/>
        </w:rPr>
        <w:t>A</w:t>
      </w:r>
      <w:r>
        <w:rPr>
          <w:rFonts w:ascii="Times New Roman" w:hAnsi="Times New Roman" w:cs="Arial"/>
          <w:b/>
          <w:bCs/>
          <w:iCs/>
          <w:sz w:val="24"/>
          <w:szCs w:val="24"/>
        </w:rPr>
        <w:t>CKNOWLEDGEMENT</w:t>
      </w:r>
    </w:p>
    <w:p w:rsidR="00DE6F99" w:rsidRDefault="00DE6F99" w:rsidP="00DE6F99">
      <w:pPr>
        <w:autoSpaceDE w:val="0"/>
        <w:autoSpaceDN w:val="0"/>
        <w:adjustRightInd w:val="0"/>
        <w:spacing w:after="0" w:line="480" w:lineRule="auto"/>
        <w:jc w:val="both"/>
        <w:rPr>
          <w:rFonts w:ascii="Times New Roman" w:hAnsi="Times New Roman"/>
          <w:b/>
          <w:spacing w:val="4"/>
          <w:sz w:val="24"/>
          <w:szCs w:val="24"/>
        </w:rPr>
      </w:pPr>
      <w:r>
        <w:rPr>
          <w:rFonts w:ascii="Times New Roman" w:hAnsi="Times New Roman"/>
          <w:sz w:val="24"/>
          <w:szCs w:val="24"/>
        </w:rPr>
        <w:t xml:space="preserve">The author is </w:t>
      </w:r>
      <w:r w:rsidRPr="00BB3C15">
        <w:rPr>
          <w:rFonts w:ascii="Times New Roman" w:hAnsi="Times New Roman"/>
          <w:sz w:val="24"/>
          <w:szCs w:val="24"/>
        </w:rPr>
        <w:t xml:space="preserve">highly </w:t>
      </w:r>
      <w:r>
        <w:rPr>
          <w:rFonts w:ascii="Times New Roman" w:hAnsi="Times New Roman"/>
          <w:sz w:val="24"/>
          <w:szCs w:val="24"/>
        </w:rPr>
        <w:t xml:space="preserve">grateful </w:t>
      </w:r>
      <w:r w:rsidRPr="00BB3C15">
        <w:rPr>
          <w:rFonts w:ascii="Times New Roman" w:hAnsi="Times New Roman"/>
          <w:sz w:val="24"/>
          <w:szCs w:val="24"/>
        </w:rPr>
        <w:t xml:space="preserve">to </w:t>
      </w:r>
      <w:r>
        <w:rPr>
          <w:rFonts w:ascii="Times New Roman" w:hAnsi="Times New Roman"/>
          <w:sz w:val="24"/>
          <w:szCs w:val="24"/>
        </w:rPr>
        <w:t>the farmers and Veterinary Clinicians, Veterinary Surgeon and all the staff of Upazilla Veterinary Hospital, Cox’s Bazar for their cordial co-operation participated in this study</w:t>
      </w:r>
      <w:r>
        <w:rPr>
          <w:rFonts w:ascii="Times New Roman" w:hAnsi="Times New Roman"/>
          <w:b/>
          <w:spacing w:val="4"/>
          <w:sz w:val="24"/>
          <w:szCs w:val="24"/>
        </w:rPr>
        <w:t>.</w:t>
      </w:r>
    </w:p>
    <w:p w:rsidR="00DE6F99" w:rsidRDefault="00DE6F99" w:rsidP="00DE6F99">
      <w:pPr>
        <w:autoSpaceDE w:val="0"/>
        <w:autoSpaceDN w:val="0"/>
        <w:adjustRightInd w:val="0"/>
        <w:spacing w:after="0" w:line="480" w:lineRule="auto"/>
        <w:jc w:val="both"/>
        <w:rPr>
          <w:rFonts w:ascii="Times New Roman" w:hAnsi="Times New Roman" w:cs="Times New Roman"/>
          <w:b/>
          <w:sz w:val="24"/>
          <w:szCs w:val="24"/>
        </w:rPr>
      </w:pPr>
    </w:p>
    <w:p w:rsidR="007D35A6" w:rsidRPr="006A30A6" w:rsidRDefault="004B1914" w:rsidP="00D66DF8">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REFERENCES</w:t>
      </w:r>
    </w:p>
    <w:p w:rsidR="007D35A6" w:rsidRPr="00053999" w:rsidRDefault="00053999" w:rsidP="00D66DF8">
      <w:pPr>
        <w:spacing w:after="0" w:line="480" w:lineRule="auto"/>
        <w:ind w:left="720" w:hanging="720"/>
        <w:jc w:val="both"/>
        <w:rPr>
          <w:rFonts w:ascii="Times New Roman" w:hAnsi="Times New Roman" w:cs="Times New Roman"/>
          <w:sz w:val="24"/>
          <w:szCs w:val="24"/>
        </w:rPr>
      </w:pPr>
      <w:r w:rsidRPr="00053999">
        <w:rPr>
          <w:rFonts w:ascii="Times New Roman" w:hAnsi="Times New Roman" w:cs="Times New Roman"/>
          <w:sz w:val="24"/>
          <w:szCs w:val="24"/>
        </w:rPr>
        <w:t>Alders RG, Costa R, Dias P, Fringe R, Fumo A, Lobo Q, Mata BV, Silva A and Young</w:t>
      </w:r>
      <w:r w:rsidR="007D35A6" w:rsidRPr="00053999">
        <w:rPr>
          <w:rFonts w:ascii="Times New Roman" w:hAnsi="Times New Roman" w:cs="Times New Roman"/>
          <w:sz w:val="24"/>
          <w:szCs w:val="24"/>
        </w:rPr>
        <w:t xml:space="preserve"> MP (2001). Investigations into the Control of Newcastle Disease in Village Chickens in Mozambique: Review of work done in Mozambique. Report on the ACIAR/INIVE Newcastle Disease Control Project Coordination Meeting, Tofo, Inhambane Province, Appendix 3.</w:t>
      </w:r>
    </w:p>
    <w:p w:rsidR="007D35A6" w:rsidRPr="007E712C" w:rsidRDefault="007E712C" w:rsidP="00D66DF8">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Alexander</w:t>
      </w:r>
      <w:r w:rsidR="007D35A6" w:rsidRPr="007E712C">
        <w:rPr>
          <w:rFonts w:ascii="Times New Roman" w:hAnsi="Times New Roman" w:cs="Times New Roman"/>
          <w:sz w:val="24"/>
          <w:szCs w:val="24"/>
        </w:rPr>
        <w:t xml:space="preserve"> DJ (2000). Newcastle disease and other avian Paramyxoviruses. In: </w:t>
      </w:r>
      <w:r w:rsidR="007D35A6" w:rsidRPr="007E712C">
        <w:rPr>
          <w:rFonts w:ascii="Times New Roman" w:hAnsi="Times New Roman" w:cs="Times New Roman"/>
          <w:iCs/>
          <w:sz w:val="24"/>
          <w:szCs w:val="24"/>
        </w:rPr>
        <w:t>Revue Scientifique et Technique de l’OIE,</w:t>
      </w:r>
      <w:r w:rsidR="007D35A6" w:rsidRPr="007E712C">
        <w:rPr>
          <w:rFonts w:ascii="Times New Roman" w:hAnsi="Times New Roman" w:cs="Times New Roman"/>
          <w:i/>
          <w:iCs/>
          <w:sz w:val="24"/>
          <w:szCs w:val="24"/>
        </w:rPr>
        <w:t xml:space="preserve"> </w:t>
      </w:r>
      <w:r w:rsidR="008164FD">
        <w:rPr>
          <w:rFonts w:ascii="Times New Roman" w:hAnsi="Times New Roman" w:cs="Times New Roman"/>
          <w:iCs/>
          <w:sz w:val="24"/>
          <w:szCs w:val="24"/>
        </w:rPr>
        <w:t>pp.</w:t>
      </w:r>
      <w:r>
        <w:rPr>
          <w:rFonts w:ascii="Times New Roman" w:hAnsi="Times New Roman" w:cs="Times New Roman"/>
          <w:iCs/>
          <w:sz w:val="24"/>
          <w:szCs w:val="24"/>
        </w:rPr>
        <w:t xml:space="preserve"> </w:t>
      </w:r>
      <w:r w:rsidR="007D35A6" w:rsidRPr="007E712C">
        <w:rPr>
          <w:rFonts w:ascii="Times New Roman" w:hAnsi="Times New Roman" w:cs="Times New Roman"/>
          <w:sz w:val="24"/>
          <w:szCs w:val="24"/>
        </w:rPr>
        <w:t>443–462.</w:t>
      </w:r>
    </w:p>
    <w:p w:rsidR="007D35A6" w:rsidRPr="007E712C" w:rsidRDefault="007E712C" w:rsidP="00D66DF8">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Allan WH and Gough</w:t>
      </w:r>
      <w:r w:rsidR="007D35A6" w:rsidRPr="007E712C">
        <w:rPr>
          <w:rFonts w:ascii="Times New Roman" w:eastAsia="Times New Roman" w:hAnsi="Times New Roman" w:cs="Times New Roman"/>
          <w:sz w:val="24"/>
          <w:szCs w:val="24"/>
        </w:rPr>
        <w:t xml:space="preserve"> RE (1974). A standard haemagglutination-inhibition test for Newcastle disease: A comparison of macro-and micromethods. </w:t>
      </w:r>
      <w:r>
        <w:rPr>
          <w:rFonts w:ascii="Times New Roman" w:eastAsia="Times New Roman" w:hAnsi="Times New Roman" w:cs="Times New Roman"/>
          <w:iCs/>
          <w:sz w:val="24"/>
          <w:szCs w:val="24"/>
        </w:rPr>
        <w:t>Vet. Rec.</w:t>
      </w:r>
      <w:r w:rsidR="007D35A6" w:rsidRPr="007E712C">
        <w:rPr>
          <w:rFonts w:ascii="Times New Roman" w:eastAsia="Times New Roman" w:hAnsi="Times New Roman" w:cs="Times New Roman"/>
          <w:sz w:val="24"/>
          <w:szCs w:val="24"/>
        </w:rPr>
        <w:t xml:space="preserve"> 95:120-123.</w:t>
      </w:r>
    </w:p>
    <w:p w:rsidR="007E712C" w:rsidRDefault="007E712C" w:rsidP="00D66DF8">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Awan M, Otte J and James</w:t>
      </w:r>
      <w:r w:rsidR="007D35A6" w:rsidRPr="007E712C">
        <w:rPr>
          <w:rFonts w:ascii="Times New Roman" w:eastAsia="Times New Roman" w:hAnsi="Times New Roman" w:cs="Times New Roman"/>
          <w:sz w:val="24"/>
          <w:szCs w:val="24"/>
        </w:rPr>
        <w:t xml:space="preserve"> AD (1994). The epidemiology of Newcastle disease in rural poultry: a review. Avian Path</w:t>
      </w:r>
      <w:r w:rsidR="007D35A6" w:rsidRPr="007E712C">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23:</w:t>
      </w:r>
      <w:r w:rsidR="007D35A6" w:rsidRPr="007E712C">
        <w:rPr>
          <w:rFonts w:ascii="Times New Roman" w:eastAsia="Times New Roman" w:hAnsi="Times New Roman" w:cs="Times New Roman"/>
          <w:sz w:val="24"/>
          <w:szCs w:val="24"/>
        </w:rPr>
        <w:t>405-423.</w:t>
      </w:r>
    </w:p>
    <w:p w:rsidR="007E712C" w:rsidRDefault="007E712C" w:rsidP="00D66DF8">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r>
        <w:rPr>
          <w:rFonts w:ascii="Times New Roman" w:hAnsi="Times New Roman" w:cs="Times New Roman"/>
          <w:sz w:val="24"/>
          <w:szCs w:val="24"/>
        </w:rPr>
        <w:t>Beard CW and Hanson</w:t>
      </w:r>
      <w:r w:rsidR="007D35A6" w:rsidRPr="007E712C">
        <w:rPr>
          <w:rFonts w:ascii="Times New Roman" w:hAnsi="Times New Roman" w:cs="Times New Roman"/>
          <w:sz w:val="24"/>
          <w:szCs w:val="24"/>
        </w:rPr>
        <w:t xml:space="preserve"> RP (</w:t>
      </w:r>
      <w:r w:rsidR="00ED2A9A">
        <w:rPr>
          <w:rFonts w:ascii="Times New Roman" w:hAnsi="Times New Roman" w:cs="Times New Roman"/>
          <w:sz w:val="24"/>
          <w:szCs w:val="24"/>
        </w:rPr>
        <w:t xml:space="preserve">1984). Newcastle Disease. In: </w:t>
      </w:r>
      <w:r w:rsidR="007D35A6" w:rsidRPr="007E712C">
        <w:rPr>
          <w:rFonts w:ascii="Times New Roman" w:hAnsi="Times New Roman" w:cs="Times New Roman"/>
          <w:sz w:val="24"/>
          <w:szCs w:val="24"/>
        </w:rPr>
        <w:t>Hofst</w:t>
      </w:r>
      <w:r>
        <w:rPr>
          <w:rFonts w:ascii="Times New Roman" w:hAnsi="Times New Roman" w:cs="Times New Roman"/>
          <w:sz w:val="24"/>
          <w:szCs w:val="24"/>
        </w:rPr>
        <w:t>ad</w:t>
      </w:r>
      <w:r w:rsidR="00ED2A9A">
        <w:rPr>
          <w:rFonts w:ascii="Times New Roman" w:hAnsi="Times New Roman" w:cs="Times New Roman"/>
          <w:sz w:val="24"/>
          <w:szCs w:val="24"/>
        </w:rPr>
        <w:t xml:space="preserve"> MS, </w:t>
      </w:r>
      <w:r>
        <w:rPr>
          <w:rFonts w:ascii="Times New Roman" w:hAnsi="Times New Roman" w:cs="Times New Roman"/>
          <w:sz w:val="24"/>
          <w:szCs w:val="24"/>
        </w:rPr>
        <w:t>Barnes</w:t>
      </w:r>
      <w:r w:rsidR="00ED2A9A">
        <w:rPr>
          <w:rFonts w:ascii="Times New Roman" w:hAnsi="Times New Roman" w:cs="Times New Roman"/>
          <w:sz w:val="24"/>
          <w:szCs w:val="24"/>
        </w:rPr>
        <w:t xml:space="preserve"> HJ,</w:t>
      </w:r>
      <w:r>
        <w:rPr>
          <w:rFonts w:ascii="Times New Roman" w:hAnsi="Times New Roman" w:cs="Times New Roman"/>
          <w:sz w:val="24"/>
          <w:szCs w:val="24"/>
        </w:rPr>
        <w:t xml:space="preserve"> Calnek</w:t>
      </w:r>
      <w:r w:rsidR="00ED2A9A">
        <w:rPr>
          <w:rFonts w:ascii="Times New Roman" w:hAnsi="Times New Roman" w:cs="Times New Roman"/>
          <w:sz w:val="24"/>
          <w:szCs w:val="24"/>
        </w:rPr>
        <w:t xml:space="preserve"> BW</w:t>
      </w:r>
      <w:r w:rsidR="00E91D52">
        <w:rPr>
          <w:rFonts w:ascii="Times New Roman" w:hAnsi="Times New Roman" w:cs="Times New Roman"/>
          <w:sz w:val="24"/>
          <w:szCs w:val="24"/>
        </w:rPr>
        <w:t xml:space="preserve">, </w:t>
      </w:r>
      <w:r>
        <w:rPr>
          <w:rFonts w:ascii="Times New Roman" w:hAnsi="Times New Roman" w:cs="Times New Roman"/>
          <w:sz w:val="24"/>
          <w:szCs w:val="24"/>
        </w:rPr>
        <w:t xml:space="preserve">Reid </w:t>
      </w:r>
      <w:r w:rsidR="00E91D52">
        <w:rPr>
          <w:rFonts w:ascii="Times New Roman" w:hAnsi="Times New Roman" w:cs="Times New Roman"/>
          <w:sz w:val="24"/>
          <w:szCs w:val="24"/>
        </w:rPr>
        <w:t xml:space="preserve">WM and </w:t>
      </w:r>
      <w:r w:rsidR="007D35A6" w:rsidRPr="007E712C">
        <w:rPr>
          <w:rFonts w:ascii="Times New Roman" w:hAnsi="Times New Roman" w:cs="Times New Roman"/>
          <w:sz w:val="24"/>
          <w:szCs w:val="24"/>
        </w:rPr>
        <w:t xml:space="preserve">Yoder </w:t>
      </w:r>
      <w:r w:rsidR="00E91D52">
        <w:rPr>
          <w:rFonts w:ascii="Times New Roman" w:hAnsi="Times New Roman" w:cs="Times New Roman"/>
          <w:sz w:val="24"/>
          <w:szCs w:val="24"/>
        </w:rPr>
        <w:t xml:space="preserve">HW </w:t>
      </w:r>
      <w:r w:rsidR="007D35A6" w:rsidRPr="007E712C">
        <w:rPr>
          <w:rFonts w:ascii="Times New Roman" w:hAnsi="Times New Roman" w:cs="Times New Roman"/>
          <w:sz w:val="24"/>
          <w:szCs w:val="24"/>
        </w:rPr>
        <w:t>(Eds)</w:t>
      </w:r>
      <w:r w:rsidR="00E91D52">
        <w:rPr>
          <w:rFonts w:ascii="Times New Roman" w:hAnsi="Times New Roman" w:cs="Times New Roman"/>
          <w:sz w:val="24"/>
          <w:szCs w:val="24"/>
        </w:rPr>
        <w:t>,</w:t>
      </w:r>
      <w:r w:rsidR="007D35A6" w:rsidRPr="007E712C">
        <w:rPr>
          <w:rFonts w:ascii="Times New Roman" w:hAnsi="Times New Roman" w:cs="Times New Roman"/>
          <w:sz w:val="24"/>
          <w:szCs w:val="24"/>
        </w:rPr>
        <w:t xml:space="preserve"> Diseases of Poultry</w:t>
      </w:r>
      <w:r>
        <w:rPr>
          <w:rFonts w:ascii="Times New Roman" w:hAnsi="Times New Roman" w:cs="Times New Roman"/>
          <w:sz w:val="24"/>
          <w:szCs w:val="24"/>
        </w:rPr>
        <w:t xml:space="preserve"> (8</w:t>
      </w:r>
      <w:r w:rsidRPr="007E712C">
        <w:rPr>
          <w:rFonts w:ascii="Times New Roman" w:hAnsi="Times New Roman" w:cs="Times New Roman"/>
          <w:sz w:val="24"/>
          <w:szCs w:val="24"/>
          <w:vertAlign w:val="superscript"/>
        </w:rPr>
        <w:t>th</w:t>
      </w:r>
      <w:r>
        <w:rPr>
          <w:rFonts w:ascii="Times New Roman" w:hAnsi="Times New Roman" w:cs="Times New Roman"/>
          <w:sz w:val="24"/>
          <w:szCs w:val="24"/>
        </w:rPr>
        <w:t xml:space="preserve"> e</w:t>
      </w:r>
      <w:r w:rsidR="00ED2A9A">
        <w:rPr>
          <w:rFonts w:ascii="Times New Roman" w:hAnsi="Times New Roman" w:cs="Times New Roman"/>
          <w:sz w:val="24"/>
          <w:szCs w:val="24"/>
        </w:rPr>
        <w:t>dn</w:t>
      </w:r>
      <w:r>
        <w:rPr>
          <w:rFonts w:ascii="Times New Roman" w:hAnsi="Times New Roman" w:cs="Times New Roman"/>
          <w:sz w:val="24"/>
          <w:szCs w:val="24"/>
        </w:rPr>
        <w:t xml:space="preserve">). pp. </w:t>
      </w:r>
      <w:r w:rsidR="007D35A6" w:rsidRPr="007E712C">
        <w:rPr>
          <w:rFonts w:ascii="Times New Roman" w:hAnsi="Times New Roman" w:cs="Times New Roman"/>
          <w:sz w:val="24"/>
          <w:szCs w:val="24"/>
        </w:rPr>
        <w:t>452-470.</w:t>
      </w:r>
    </w:p>
    <w:p w:rsidR="007E712C" w:rsidRPr="00BD0E4D" w:rsidRDefault="007E712C" w:rsidP="00D66DF8">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r w:rsidRPr="00BD0E4D">
        <w:rPr>
          <w:rFonts w:ascii="Times New Roman" w:eastAsia="Times New Roman" w:hAnsi="Times New Roman" w:cs="Times New Roman"/>
          <w:sz w:val="24"/>
          <w:szCs w:val="24"/>
        </w:rPr>
        <w:lastRenderedPageBreak/>
        <w:t>Biswas PK, Uddin GMN, Barua H, Roy K, Biswas D, Ahad A and Debnath</w:t>
      </w:r>
      <w:r w:rsidR="007D35A6" w:rsidRPr="00BD0E4D">
        <w:rPr>
          <w:rFonts w:ascii="Times New Roman" w:eastAsia="Times New Roman" w:hAnsi="Times New Roman" w:cs="Times New Roman"/>
          <w:sz w:val="24"/>
          <w:szCs w:val="24"/>
        </w:rPr>
        <w:t xml:space="preserve"> NC (2006). Immune status of semi-scavenging Sonali chickens in Bangladesh against Newcastle disease. </w:t>
      </w:r>
      <w:r w:rsidR="007D35A6" w:rsidRPr="00BD0E4D">
        <w:rPr>
          <w:rFonts w:ascii="Times New Roman" w:eastAsia="Times New Roman" w:hAnsi="Times New Roman" w:cs="Times New Roman"/>
          <w:iCs/>
          <w:sz w:val="24"/>
          <w:szCs w:val="24"/>
        </w:rPr>
        <w:t>Livestock Rural</w:t>
      </w:r>
      <w:r w:rsidR="007D35A6" w:rsidRPr="00BD0E4D">
        <w:rPr>
          <w:rFonts w:ascii="Times New Roman" w:eastAsia="Times New Roman" w:hAnsi="Times New Roman" w:cs="Times New Roman"/>
          <w:sz w:val="24"/>
          <w:szCs w:val="24"/>
        </w:rPr>
        <w:t xml:space="preserve"> </w:t>
      </w:r>
      <w:r w:rsidR="007D35A6" w:rsidRPr="00BD0E4D">
        <w:rPr>
          <w:rFonts w:ascii="Times New Roman" w:eastAsia="Times New Roman" w:hAnsi="Times New Roman" w:cs="Times New Roman"/>
          <w:iCs/>
          <w:sz w:val="24"/>
          <w:szCs w:val="24"/>
        </w:rPr>
        <w:t>Development</w:t>
      </w:r>
      <w:r w:rsidR="00ED2A9A" w:rsidRPr="00BD0E4D">
        <w:rPr>
          <w:rFonts w:ascii="Times New Roman" w:eastAsia="Times New Roman" w:hAnsi="Times New Roman" w:cs="Times New Roman"/>
          <w:iCs/>
          <w:sz w:val="24"/>
          <w:szCs w:val="24"/>
        </w:rPr>
        <w:t xml:space="preserve">. </w:t>
      </w:r>
      <w:r w:rsidR="00BD0E4D" w:rsidRPr="00BD0E4D">
        <w:rPr>
          <w:rFonts w:ascii="Times New Roman" w:eastAsia="Times New Roman" w:hAnsi="Times New Roman" w:cs="Times New Roman"/>
          <w:sz w:val="24"/>
          <w:szCs w:val="24"/>
        </w:rPr>
        <w:t>18</w:t>
      </w:r>
      <w:r w:rsidR="007D35A6" w:rsidRPr="00BD0E4D">
        <w:rPr>
          <w:rFonts w:ascii="Times New Roman" w:eastAsia="Times New Roman" w:hAnsi="Times New Roman" w:cs="Times New Roman"/>
          <w:sz w:val="24"/>
          <w:szCs w:val="24"/>
        </w:rPr>
        <w:t xml:space="preserve"> </w:t>
      </w:r>
      <w:r w:rsidR="00BD0E4D" w:rsidRPr="00BD0E4D">
        <w:rPr>
          <w:rFonts w:ascii="Times New Roman" w:eastAsia="Times New Roman" w:hAnsi="Times New Roman" w:cs="Times New Roman"/>
          <w:sz w:val="24"/>
          <w:szCs w:val="24"/>
        </w:rPr>
        <w:t>(</w:t>
      </w:r>
      <w:r w:rsidR="007D35A6" w:rsidRPr="00BD0E4D">
        <w:rPr>
          <w:rFonts w:ascii="Times New Roman" w:eastAsia="Times New Roman" w:hAnsi="Times New Roman" w:cs="Times New Roman"/>
          <w:sz w:val="24"/>
          <w:szCs w:val="24"/>
        </w:rPr>
        <w:t>6</w:t>
      </w:r>
      <w:r w:rsidR="00BD0E4D" w:rsidRPr="00BD0E4D">
        <w:rPr>
          <w:rFonts w:ascii="Times New Roman" w:eastAsia="Times New Roman" w:hAnsi="Times New Roman" w:cs="Times New Roman"/>
          <w:sz w:val="24"/>
          <w:szCs w:val="24"/>
        </w:rPr>
        <w:t>)</w:t>
      </w:r>
      <w:r w:rsidR="007D35A6" w:rsidRPr="00BD0E4D">
        <w:rPr>
          <w:rFonts w:ascii="Times New Roman" w:eastAsia="Times New Roman" w:hAnsi="Times New Roman" w:cs="Times New Roman"/>
          <w:sz w:val="24"/>
          <w:szCs w:val="24"/>
        </w:rPr>
        <w:t>.</w:t>
      </w:r>
      <w:r w:rsidR="00BD0E4D" w:rsidRPr="00BD0E4D">
        <w:rPr>
          <w:rFonts w:ascii="Times New Roman" w:eastAsia="Times New Roman" w:hAnsi="Times New Roman" w:cs="Times New Roman"/>
          <w:sz w:val="24"/>
          <w:szCs w:val="24"/>
        </w:rPr>
        <w:t xml:space="preserve"> (</w:t>
      </w:r>
      <w:hyperlink r:id="rId18" w:history="1">
        <w:r w:rsidR="00BD0E4D" w:rsidRPr="00BD0E4D">
          <w:rPr>
            <w:rStyle w:val="Hyperlink"/>
            <w:rFonts w:ascii="Times New Roman" w:hAnsi="Times New Roman"/>
            <w:color w:val="auto"/>
            <w:sz w:val="24"/>
            <w:szCs w:val="24"/>
            <w:u w:val="none"/>
          </w:rPr>
          <w:t>http://www.lrrd.org/lrrd18/6/bisw18074.htm</w:t>
        </w:r>
      </w:hyperlink>
      <w:r w:rsidR="00BD0E4D" w:rsidRPr="00BD0E4D">
        <w:rPr>
          <w:rFonts w:ascii="Times New Roman" w:hAnsi="Times New Roman"/>
          <w:sz w:val="24"/>
          <w:szCs w:val="24"/>
        </w:rPr>
        <w:t>)</w:t>
      </w:r>
    </w:p>
    <w:p w:rsidR="007D35A6" w:rsidRPr="007E712C" w:rsidRDefault="007E712C" w:rsidP="00D66DF8">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r>
        <w:rPr>
          <w:rFonts w:ascii="Times New Roman" w:hAnsi="Times New Roman" w:cs="Times New Roman"/>
          <w:sz w:val="24"/>
          <w:szCs w:val="24"/>
        </w:rPr>
        <w:t>Chowdhury SI, Chowdhury T, Sarker AJ, Amin MM and Hossain</w:t>
      </w:r>
      <w:r w:rsidR="007D35A6" w:rsidRPr="007E712C">
        <w:rPr>
          <w:rFonts w:ascii="Times New Roman" w:hAnsi="Times New Roman" w:cs="Times New Roman"/>
          <w:sz w:val="24"/>
          <w:szCs w:val="24"/>
        </w:rPr>
        <w:t xml:space="preserve"> W (1982). The role of residual maternal antibody on immune response and selection of an optimum age for primary vaccination of chicks. </w:t>
      </w:r>
      <w:r w:rsidR="007D35A6" w:rsidRPr="007E712C">
        <w:rPr>
          <w:rFonts w:ascii="Times New Roman" w:hAnsi="Times New Roman" w:cs="Times New Roman"/>
          <w:iCs/>
          <w:sz w:val="24"/>
          <w:szCs w:val="24"/>
        </w:rPr>
        <w:t>Studies on Newcastle disease in Bangladesh</w:t>
      </w:r>
      <w:r w:rsidR="007D35A6" w:rsidRPr="007E712C">
        <w:rPr>
          <w:rFonts w:ascii="Times New Roman" w:hAnsi="Times New Roman" w:cs="Times New Roman"/>
          <w:sz w:val="24"/>
          <w:szCs w:val="24"/>
        </w:rPr>
        <w:t>. A research</w:t>
      </w:r>
      <w:r w:rsidR="008164FD">
        <w:rPr>
          <w:rFonts w:ascii="Times New Roman" w:hAnsi="Times New Roman" w:cs="Times New Roman"/>
          <w:sz w:val="24"/>
          <w:szCs w:val="24"/>
        </w:rPr>
        <w:t xml:space="preserve"> report. </w:t>
      </w:r>
      <w:r w:rsidR="00ED2A9A">
        <w:rPr>
          <w:rFonts w:ascii="Times New Roman" w:hAnsi="Times New Roman" w:cs="Times New Roman"/>
          <w:sz w:val="24"/>
          <w:szCs w:val="24"/>
        </w:rPr>
        <w:t>p</w:t>
      </w:r>
      <w:r w:rsidR="008164FD">
        <w:rPr>
          <w:rFonts w:ascii="Times New Roman" w:hAnsi="Times New Roman" w:cs="Times New Roman"/>
          <w:sz w:val="24"/>
          <w:szCs w:val="24"/>
        </w:rPr>
        <w:t>p</w:t>
      </w:r>
      <w:r w:rsidR="00ED2A9A">
        <w:rPr>
          <w:rFonts w:ascii="Times New Roman" w:hAnsi="Times New Roman" w:cs="Times New Roman"/>
          <w:sz w:val="24"/>
          <w:szCs w:val="24"/>
        </w:rPr>
        <w:t>.</w:t>
      </w:r>
      <w:r w:rsidR="007D35A6" w:rsidRPr="007E712C">
        <w:rPr>
          <w:rFonts w:ascii="Times New Roman" w:hAnsi="Times New Roman" w:cs="Times New Roman"/>
          <w:sz w:val="24"/>
          <w:szCs w:val="24"/>
        </w:rPr>
        <w:t xml:space="preserve"> 12-22.</w:t>
      </w:r>
    </w:p>
    <w:p w:rsidR="007D35A6" w:rsidRPr="008164FD" w:rsidRDefault="008164FD" w:rsidP="00D66DF8">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Hossain MMK, Ali YM and Yamato</w:t>
      </w:r>
      <w:r w:rsidR="007D35A6" w:rsidRPr="008164FD">
        <w:rPr>
          <w:rFonts w:ascii="Times New Roman" w:hAnsi="Times New Roman" w:cs="Times New Roman"/>
          <w:sz w:val="24"/>
          <w:szCs w:val="24"/>
        </w:rPr>
        <w:t xml:space="preserve"> I (2010). Antibody Levels against Newcastle Disease Virus in Chickens in Rajshahi and Surrounding Districts of Bangladesh. Int. J. of Biol., 2 (2): 102-103.</w:t>
      </w:r>
    </w:p>
    <w:p w:rsidR="007D35A6" w:rsidRPr="008164FD" w:rsidRDefault="008164FD" w:rsidP="00D66DF8">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Numan M, Zahoor MA, Khan</w:t>
      </w:r>
      <w:r w:rsidR="007D35A6" w:rsidRPr="008164FD">
        <w:rPr>
          <w:rFonts w:ascii="Times New Roman" w:eastAsia="Times New Roman" w:hAnsi="Times New Roman" w:cs="Times New Roman"/>
          <w:sz w:val="24"/>
          <w:szCs w:val="24"/>
        </w:rPr>
        <w:t xml:space="preserve"> HA </w:t>
      </w:r>
      <w:r w:rsidR="00304CD8" w:rsidRPr="008164FD">
        <w:rPr>
          <w:rFonts w:ascii="Times New Roman" w:eastAsia="Times New Roman" w:hAnsi="Times New Roman" w:cs="Times New Roman"/>
          <w:sz w:val="24"/>
          <w:szCs w:val="24"/>
        </w:rPr>
        <w:t>and Siddique</w:t>
      </w:r>
      <w:r w:rsidR="007D35A6" w:rsidRPr="008164FD">
        <w:rPr>
          <w:rFonts w:ascii="Times New Roman" w:eastAsia="Times New Roman" w:hAnsi="Times New Roman" w:cs="Times New Roman"/>
          <w:sz w:val="24"/>
          <w:szCs w:val="24"/>
        </w:rPr>
        <w:t xml:space="preserve"> M (2005). Serologic status of Newcastle diseae in broilers and layers in Faisalabad and surrounding districts. </w:t>
      </w:r>
      <w:r>
        <w:rPr>
          <w:rFonts w:ascii="Times New Roman" w:eastAsia="Times New Roman" w:hAnsi="Times New Roman" w:cs="Times New Roman"/>
          <w:bCs/>
          <w:iCs/>
          <w:sz w:val="24"/>
          <w:szCs w:val="24"/>
        </w:rPr>
        <w:t>Pakistan Vet. J.</w:t>
      </w:r>
      <w:r w:rsidR="007D35A6" w:rsidRPr="008164FD">
        <w:rPr>
          <w:rFonts w:ascii="Times New Roman" w:eastAsia="Times New Roman" w:hAnsi="Times New Roman" w:cs="Times New Roman"/>
          <w:bCs/>
          <w:iCs/>
          <w:sz w:val="24"/>
          <w:szCs w:val="24"/>
        </w:rPr>
        <w:t xml:space="preserve"> 25(2</w:t>
      </w:r>
      <w:r w:rsidR="00304CD8" w:rsidRPr="008164FD">
        <w:rPr>
          <w:rFonts w:ascii="Times New Roman" w:eastAsia="Times New Roman" w:hAnsi="Times New Roman" w:cs="Times New Roman"/>
          <w:bCs/>
          <w:iCs/>
          <w:sz w:val="24"/>
          <w:szCs w:val="24"/>
        </w:rPr>
        <w:t>)</w:t>
      </w:r>
      <w:r w:rsidR="00BD0E4D">
        <w:rPr>
          <w:rFonts w:ascii="Times New Roman" w:eastAsia="Times New Roman" w:hAnsi="Times New Roman" w:cs="Times New Roman"/>
          <w:bCs/>
          <w:iCs/>
          <w:sz w:val="24"/>
          <w:szCs w:val="24"/>
        </w:rPr>
        <w:t>:55-58</w:t>
      </w:r>
      <w:r w:rsidR="00304CD8" w:rsidRPr="008164FD">
        <w:rPr>
          <w:rFonts w:ascii="Times New Roman" w:eastAsia="Times New Roman" w:hAnsi="Times New Roman" w:cs="Times New Roman"/>
          <w:sz w:val="24"/>
          <w:szCs w:val="24"/>
        </w:rPr>
        <w:t>.</w:t>
      </w:r>
    </w:p>
    <w:p w:rsidR="007D35A6" w:rsidRPr="008164FD" w:rsidRDefault="008164FD" w:rsidP="00D66DF8">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Orajaka LJE, Adene DF, Anene BM and Onuoha</w:t>
      </w:r>
      <w:r w:rsidR="007D35A6" w:rsidRPr="008164FD">
        <w:rPr>
          <w:rFonts w:ascii="Times New Roman" w:hAnsi="Times New Roman" w:cs="Times New Roman"/>
          <w:sz w:val="24"/>
          <w:szCs w:val="24"/>
        </w:rPr>
        <w:t xml:space="preserve"> EA (1999). Seroprevalence of Newcastle disease in local chickens from Southeast derived savannah zone of Nigeria. </w:t>
      </w:r>
      <w:r w:rsidR="007D35A6" w:rsidRPr="008164FD">
        <w:rPr>
          <w:rFonts w:ascii="Times New Roman" w:hAnsi="Times New Roman" w:cs="Times New Roman"/>
          <w:iCs/>
          <w:sz w:val="24"/>
          <w:szCs w:val="24"/>
        </w:rPr>
        <w:t>Revue Elevage M</w:t>
      </w:r>
      <w:r w:rsidR="007D35A6" w:rsidRPr="008164FD">
        <w:rPr>
          <w:rFonts w:ascii="Cambria Math" w:hAnsi="Cambria Math" w:cs="Cambria Math"/>
          <w:iCs/>
          <w:sz w:val="24"/>
          <w:szCs w:val="24"/>
        </w:rPr>
        <w:t>ẻ</w:t>
      </w:r>
      <w:r w:rsidR="007D35A6" w:rsidRPr="008164FD">
        <w:rPr>
          <w:rFonts w:ascii="Times New Roman" w:hAnsi="Times New Roman" w:cs="Times New Roman"/>
          <w:iCs/>
          <w:sz w:val="24"/>
          <w:szCs w:val="24"/>
        </w:rPr>
        <w:t>decine V</w:t>
      </w:r>
      <w:r w:rsidR="007D35A6" w:rsidRPr="008164FD">
        <w:rPr>
          <w:rFonts w:ascii="Cambria Math" w:hAnsi="Cambria Math" w:cs="Cambria Math"/>
          <w:iCs/>
          <w:sz w:val="24"/>
          <w:szCs w:val="24"/>
        </w:rPr>
        <w:t>ẻ</w:t>
      </w:r>
      <w:r w:rsidR="007D35A6" w:rsidRPr="008164FD">
        <w:rPr>
          <w:rFonts w:ascii="Times New Roman" w:hAnsi="Times New Roman" w:cs="Times New Roman"/>
          <w:iCs/>
          <w:sz w:val="24"/>
          <w:szCs w:val="24"/>
        </w:rPr>
        <w:t>t</w:t>
      </w:r>
      <w:r w:rsidR="007D35A6" w:rsidRPr="008164FD">
        <w:rPr>
          <w:rFonts w:ascii="Cambria Math" w:hAnsi="Cambria Math" w:cs="Cambria Math"/>
          <w:iCs/>
          <w:sz w:val="24"/>
          <w:szCs w:val="24"/>
        </w:rPr>
        <w:t>ẻ</w:t>
      </w:r>
      <w:r w:rsidR="007D35A6" w:rsidRPr="008164FD">
        <w:rPr>
          <w:rFonts w:ascii="Times New Roman" w:hAnsi="Times New Roman" w:cs="Times New Roman"/>
          <w:iCs/>
          <w:sz w:val="24"/>
          <w:szCs w:val="24"/>
        </w:rPr>
        <w:t>rinaire Pays Tropicaux</w:t>
      </w:r>
      <w:r w:rsidR="007D35A6" w:rsidRPr="008164FD">
        <w:rPr>
          <w:rFonts w:ascii="Times New Roman" w:hAnsi="Times New Roman" w:cs="Times New Roman"/>
          <w:sz w:val="24"/>
          <w:szCs w:val="24"/>
        </w:rPr>
        <w:t>, 52</w:t>
      </w:r>
      <w:r w:rsidR="00BD0E4D">
        <w:rPr>
          <w:rFonts w:ascii="Times New Roman" w:hAnsi="Times New Roman" w:cs="Times New Roman"/>
          <w:sz w:val="24"/>
          <w:szCs w:val="24"/>
        </w:rPr>
        <w:t xml:space="preserve"> (3-4):185-</w:t>
      </w:r>
      <w:r w:rsidR="007D35A6" w:rsidRPr="008164FD">
        <w:rPr>
          <w:rFonts w:ascii="Times New Roman" w:hAnsi="Times New Roman" w:cs="Times New Roman"/>
          <w:sz w:val="24"/>
          <w:szCs w:val="24"/>
        </w:rPr>
        <w:t>188.</w:t>
      </w:r>
    </w:p>
    <w:p w:rsidR="007D35A6" w:rsidRPr="008164FD" w:rsidRDefault="008164FD" w:rsidP="00D66DF8">
      <w:pPr>
        <w:autoSpaceDE w:val="0"/>
        <w:autoSpaceDN w:val="0"/>
        <w:adjustRightInd w:val="0"/>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Pazhanivel N, Balsubramaniam GA, George VT and Mohan B (2002). Study on</w:t>
      </w:r>
      <w:r w:rsidR="007D35A6" w:rsidRPr="008164FD">
        <w:rPr>
          <w:rFonts w:ascii="Times New Roman" w:hAnsi="Times New Roman" w:cs="Times New Roman"/>
          <w:sz w:val="24"/>
          <w:szCs w:val="24"/>
        </w:rPr>
        <w:t xml:space="preserve"> natural outbreak of Newcastle disease in and around Namakkal. </w:t>
      </w:r>
      <w:r w:rsidR="007D35A6" w:rsidRPr="008164FD">
        <w:rPr>
          <w:rFonts w:ascii="Times New Roman" w:hAnsi="Times New Roman" w:cs="Times New Roman"/>
          <w:iCs/>
          <w:sz w:val="24"/>
          <w:szCs w:val="24"/>
        </w:rPr>
        <w:t xml:space="preserve">Indian Vet. J. </w:t>
      </w:r>
      <w:r>
        <w:rPr>
          <w:rFonts w:ascii="Times New Roman" w:hAnsi="Times New Roman" w:cs="Times New Roman"/>
          <w:sz w:val="24"/>
          <w:szCs w:val="24"/>
        </w:rPr>
        <w:t>79(3):</w:t>
      </w:r>
      <w:r w:rsidR="007D35A6" w:rsidRPr="008164FD">
        <w:rPr>
          <w:rFonts w:ascii="Times New Roman" w:hAnsi="Times New Roman" w:cs="Times New Roman"/>
          <w:sz w:val="24"/>
          <w:szCs w:val="24"/>
        </w:rPr>
        <w:t>293-294.</w:t>
      </w:r>
    </w:p>
    <w:p w:rsidR="007D35A6" w:rsidRPr="008164FD" w:rsidRDefault="007D35A6" w:rsidP="00D66DF8">
      <w:pPr>
        <w:autoSpaceDE w:val="0"/>
        <w:autoSpaceDN w:val="0"/>
        <w:adjustRightInd w:val="0"/>
        <w:spacing w:after="0" w:line="480" w:lineRule="auto"/>
        <w:ind w:left="720" w:hanging="720"/>
        <w:jc w:val="both"/>
        <w:rPr>
          <w:rFonts w:ascii="Times New Roman" w:eastAsia="Calibri" w:hAnsi="Times New Roman" w:cs="Times New Roman"/>
          <w:sz w:val="24"/>
          <w:szCs w:val="24"/>
        </w:rPr>
      </w:pPr>
      <w:r w:rsidRPr="008164FD">
        <w:rPr>
          <w:rFonts w:ascii="Times New Roman" w:eastAsia="Calibri" w:hAnsi="Times New Roman" w:cs="Times New Roman"/>
          <w:sz w:val="24"/>
          <w:szCs w:val="24"/>
        </w:rPr>
        <w:t>Sa’</w:t>
      </w:r>
      <w:r w:rsidR="008164FD">
        <w:rPr>
          <w:rFonts w:ascii="Times New Roman" w:hAnsi="Times New Roman" w:cs="Times New Roman"/>
          <w:sz w:val="24"/>
          <w:szCs w:val="24"/>
        </w:rPr>
        <w:t>idu L, Abdu PA and Tekdek</w:t>
      </w:r>
      <w:r w:rsidRPr="008164FD">
        <w:rPr>
          <w:rFonts w:ascii="Times New Roman" w:hAnsi="Times New Roman" w:cs="Times New Roman"/>
          <w:sz w:val="24"/>
          <w:szCs w:val="24"/>
        </w:rPr>
        <w:t xml:space="preserve"> LB </w:t>
      </w:r>
      <w:r w:rsidRPr="008164FD">
        <w:rPr>
          <w:rFonts w:ascii="Times New Roman" w:eastAsia="Calibri" w:hAnsi="Times New Roman" w:cs="Times New Roman"/>
          <w:sz w:val="24"/>
          <w:szCs w:val="24"/>
        </w:rPr>
        <w:t>(2006). Newcastle dise</w:t>
      </w:r>
      <w:r w:rsidR="008164FD">
        <w:rPr>
          <w:rFonts w:ascii="Times New Roman" w:eastAsia="Calibri" w:hAnsi="Times New Roman" w:cs="Times New Roman"/>
          <w:sz w:val="24"/>
          <w:szCs w:val="24"/>
        </w:rPr>
        <w:t xml:space="preserve">ase antibodies in parent </w:t>
      </w:r>
      <w:r w:rsidRPr="008164FD">
        <w:rPr>
          <w:rFonts w:ascii="Times New Roman" w:hAnsi="Times New Roman" w:cs="Times New Roman"/>
          <w:sz w:val="24"/>
          <w:szCs w:val="24"/>
        </w:rPr>
        <w:t xml:space="preserve">stock, yolk and chicks. </w:t>
      </w:r>
      <w:r w:rsidR="008164FD">
        <w:rPr>
          <w:rFonts w:ascii="Times New Roman" w:hAnsi="Times New Roman" w:cs="Times New Roman"/>
          <w:sz w:val="24"/>
          <w:szCs w:val="24"/>
        </w:rPr>
        <w:t xml:space="preserve">J. </w:t>
      </w:r>
      <w:r w:rsidRPr="008164FD">
        <w:rPr>
          <w:rFonts w:ascii="Times New Roman" w:hAnsi="Times New Roman" w:cs="Times New Roman"/>
          <w:sz w:val="24"/>
          <w:szCs w:val="24"/>
        </w:rPr>
        <w:t>of Ani.</w:t>
      </w:r>
      <w:r w:rsidRPr="008164FD">
        <w:rPr>
          <w:rFonts w:ascii="Times New Roman" w:eastAsia="Calibri" w:hAnsi="Times New Roman" w:cs="Times New Roman"/>
          <w:sz w:val="24"/>
          <w:szCs w:val="24"/>
        </w:rPr>
        <w:t xml:space="preserve"> and Vet</w:t>
      </w:r>
      <w:r w:rsidRPr="008164FD">
        <w:rPr>
          <w:rFonts w:ascii="Times New Roman" w:hAnsi="Times New Roman" w:cs="Times New Roman"/>
          <w:sz w:val="24"/>
          <w:szCs w:val="24"/>
        </w:rPr>
        <w:t>.</w:t>
      </w:r>
      <w:r w:rsidRPr="008164FD">
        <w:rPr>
          <w:rFonts w:ascii="Times New Roman" w:eastAsia="Calibri" w:hAnsi="Times New Roman" w:cs="Times New Roman"/>
          <w:sz w:val="24"/>
          <w:szCs w:val="24"/>
        </w:rPr>
        <w:t xml:space="preserve"> Adv</w:t>
      </w:r>
      <w:r w:rsidRPr="008164FD">
        <w:rPr>
          <w:rFonts w:ascii="Times New Roman" w:hAnsi="Times New Roman" w:cs="Times New Roman"/>
          <w:sz w:val="24"/>
          <w:szCs w:val="24"/>
        </w:rPr>
        <w:t xml:space="preserve">. </w:t>
      </w:r>
      <w:r w:rsidR="00BD0E4D">
        <w:rPr>
          <w:rFonts w:ascii="Times New Roman" w:eastAsia="Calibri" w:hAnsi="Times New Roman" w:cs="Times New Roman"/>
          <w:sz w:val="24"/>
          <w:szCs w:val="24"/>
        </w:rPr>
        <w:t>5(6):</w:t>
      </w:r>
      <w:r w:rsidRPr="008164FD">
        <w:rPr>
          <w:rFonts w:ascii="Times New Roman" w:eastAsia="Calibri" w:hAnsi="Times New Roman" w:cs="Times New Roman"/>
          <w:sz w:val="24"/>
          <w:szCs w:val="24"/>
        </w:rPr>
        <w:t>503-506.</w:t>
      </w:r>
    </w:p>
    <w:p w:rsidR="007D35A6" w:rsidRPr="006A30A6" w:rsidRDefault="008164FD" w:rsidP="00D66DF8">
      <w:pPr>
        <w:pStyle w:val="Default"/>
        <w:spacing w:line="480" w:lineRule="auto"/>
        <w:ind w:left="720" w:hanging="720"/>
        <w:jc w:val="both"/>
        <w:rPr>
          <w:iCs/>
        </w:rPr>
      </w:pPr>
      <w:r>
        <w:t>Tariq AGA and Taib</w:t>
      </w:r>
      <w:r w:rsidR="007D35A6" w:rsidRPr="006A30A6">
        <w:t xml:space="preserve"> AA (2010). Serological Survey of Newcastle Disease in Domestic Chickens in Sulaimani Province. </w:t>
      </w:r>
      <w:r>
        <w:rPr>
          <w:iCs/>
        </w:rPr>
        <w:t>Journal of Zankoy Sulaimani. 13(1) Part A</w:t>
      </w:r>
      <w:r w:rsidR="007D35A6" w:rsidRPr="006A30A6">
        <w:rPr>
          <w:iCs/>
        </w:rPr>
        <w:t>: 31-38.</w:t>
      </w:r>
    </w:p>
    <w:p w:rsidR="00757686" w:rsidRDefault="008164FD"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Vui TQ, Lohr JE, Kyule MN, Zessin KH and Baumann MPO (2002). Antibody level</w:t>
      </w:r>
      <w:r w:rsidR="007D35A6" w:rsidRPr="008164FD">
        <w:rPr>
          <w:rFonts w:ascii="Times New Roman" w:eastAsia="Times New Roman" w:hAnsi="Times New Roman" w:cs="Times New Roman"/>
          <w:sz w:val="24"/>
          <w:szCs w:val="24"/>
        </w:rPr>
        <w:t xml:space="preserve"> against Newca</w:t>
      </w:r>
      <w:r>
        <w:rPr>
          <w:rFonts w:ascii="Times New Roman" w:eastAsia="Times New Roman" w:hAnsi="Times New Roman" w:cs="Times New Roman"/>
          <w:sz w:val="24"/>
          <w:szCs w:val="24"/>
        </w:rPr>
        <w:t>stle disease virus, Infectious Bursal D</w:t>
      </w:r>
      <w:r w:rsidR="007D35A6" w:rsidRPr="008164FD">
        <w:rPr>
          <w:rFonts w:ascii="Times New Roman" w:eastAsia="Times New Roman" w:hAnsi="Times New Roman" w:cs="Times New Roman"/>
          <w:sz w:val="24"/>
          <w:szCs w:val="24"/>
        </w:rPr>
        <w:t xml:space="preserve">isease virus and Influenza virus in rural chicks in Vietnam. </w:t>
      </w:r>
      <w:r>
        <w:rPr>
          <w:rFonts w:ascii="Times New Roman" w:eastAsia="Times New Roman" w:hAnsi="Times New Roman" w:cs="Times New Roman"/>
          <w:sz w:val="24"/>
          <w:szCs w:val="24"/>
        </w:rPr>
        <w:t>Int. J. Poult. Sci. 1:</w:t>
      </w:r>
      <w:r w:rsidR="007D35A6" w:rsidRPr="008164FD">
        <w:rPr>
          <w:rFonts w:ascii="Times New Roman" w:eastAsia="Times New Roman" w:hAnsi="Times New Roman" w:cs="Times New Roman"/>
          <w:sz w:val="24"/>
          <w:szCs w:val="24"/>
        </w:rPr>
        <w:t>127-132.</w:t>
      </w:r>
    </w:p>
    <w:p w:rsidR="00757686" w:rsidRDefault="00757686"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757686" w:rsidRDefault="00757686"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757686" w:rsidRDefault="00757686"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757686" w:rsidRDefault="00757686"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757686" w:rsidRDefault="00757686" w:rsidP="00DE6F99">
      <w:pPr>
        <w:autoSpaceDE w:val="0"/>
        <w:autoSpaceDN w:val="0"/>
        <w:adjustRightInd w:val="0"/>
        <w:spacing w:after="0" w:line="480" w:lineRule="auto"/>
        <w:jc w:val="both"/>
        <w:rPr>
          <w:rFonts w:ascii="Times New Roman" w:eastAsia="Times New Roman" w:hAnsi="Times New Roman" w:cs="Times New Roman"/>
          <w:sz w:val="24"/>
          <w:szCs w:val="24"/>
        </w:rPr>
      </w:pPr>
    </w:p>
    <w:p w:rsidR="00757686" w:rsidRDefault="00757686"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DE6F99" w:rsidRDefault="00DE6F99" w:rsidP="00757686">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p>
    <w:p w:rsidR="007F5DA9" w:rsidRPr="00757686" w:rsidRDefault="007F5DA9" w:rsidP="00757686">
      <w:pPr>
        <w:autoSpaceDE w:val="0"/>
        <w:autoSpaceDN w:val="0"/>
        <w:adjustRightInd w:val="0"/>
        <w:spacing w:after="0" w:line="480" w:lineRule="auto"/>
        <w:ind w:left="720" w:hanging="720"/>
        <w:jc w:val="center"/>
        <w:rPr>
          <w:rFonts w:ascii="Times New Roman" w:eastAsia="Times New Roman" w:hAnsi="Times New Roman" w:cs="Times New Roman"/>
          <w:sz w:val="24"/>
          <w:szCs w:val="24"/>
        </w:rPr>
      </w:pPr>
      <w:r>
        <w:rPr>
          <w:rFonts w:ascii="Times New Roman" w:hAnsi="Times New Roman" w:cs="Times New Roman"/>
          <w:b/>
          <w:bCs/>
          <w:sz w:val="24"/>
          <w:szCs w:val="24"/>
        </w:rPr>
        <w:t>Tables</w:t>
      </w:r>
    </w:p>
    <w:p w:rsidR="007F5DA9" w:rsidRPr="006A30A6" w:rsidRDefault="007F5DA9" w:rsidP="00757686">
      <w:pPr>
        <w:autoSpaceDE w:val="0"/>
        <w:autoSpaceDN w:val="0"/>
        <w:adjustRightInd w:val="0"/>
        <w:spacing w:after="0" w:line="480" w:lineRule="auto"/>
        <w:ind w:left="2880" w:firstLine="720"/>
        <w:rPr>
          <w:rFonts w:ascii="Times New Roman" w:hAnsi="Times New Roman" w:cs="Times New Roman"/>
          <w:b/>
          <w:bCs/>
          <w:sz w:val="24"/>
          <w:szCs w:val="24"/>
        </w:rPr>
      </w:pPr>
    </w:p>
    <w:p w:rsidR="007F5DA9" w:rsidRDefault="007F5DA9" w:rsidP="00757686">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Table</w:t>
      </w:r>
      <w:r w:rsidRPr="006A30A6">
        <w:rPr>
          <w:rFonts w:ascii="Times New Roman" w:hAnsi="Times New Roman" w:cs="Times New Roman"/>
          <w:b/>
          <w:bCs/>
          <w:sz w:val="24"/>
          <w:szCs w:val="24"/>
        </w:rPr>
        <w:t xml:space="preserve"> 1: Serum samples of layer chicks showing immune response to NDV using Haemagglutination Inhibition (HI) test</w:t>
      </w:r>
    </w:p>
    <w:p w:rsidR="007F5DA9" w:rsidRPr="006A30A6" w:rsidRDefault="007F5DA9" w:rsidP="00757686">
      <w:pPr>
        <w:autoSpaceDE w:val="0"/>
        <w:autoSpaceDN w:val="0"/>
        <w:adjustRightInd w:val="0"/>
        <w:spacing w:after="0" w:line="480" w:lineRule="auto"/>
        <w:rPr>
          <w:rFonts w:ascii="Times New Roman" w:hAnsi="Times New Roman" w:cs="Times New Roman"/>
          <w:b/>
          <w:bCs/>
          <w:sz w:val="24"/>
          <w:szCs w:val="24"/>
        </w:rPr>
      </w:pPr>
    </w:p>
    <w:p w:rsidR="007F5DA9" w:rsidRPr="006A30A6" w:rsidRDefault="007F5DA9" w:rsidP="007F5DA9">
      <w:pPr>
        <w:autoSpaceDE w:val="0"/>
        <w:autoSpaceDN w:val="0"/>
        <w:adjustRightInd w:val="0"/>
        <w:spacing w:after="0" w:line="240" w:lineRule="auto"/>
        <w:rPr>
          <w:rFonts w:ascii="Times New Roman" w:hAnsi="Times New Roman" w:cs="Times New Roman"/>
          <w:b/>
          <w:bCs/>
          <w:sz w:val="24"/>
          <w:szCs w:val="24"/>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00"/>
      </w:tblPr>
      <w:tblGrid>
        <w:gridCol w:w="1744"/>
        <w:gridCol w:w="1744"/>
        <w:gridCol w:w="1744"/>
        <w:gridCol w:w="1744"/>
        <w:gridCol w:w="2132"/>
      </w:tblGrid>
      <w:tr w:rsidR="007F5DA9" w:rsidRPr="006A30A6" w:rsidTr="005B0949">
        <w:trPr>
          <w:trHeight w:val="1125"/>
        </w:trPr>
        <w:tc>
          <w:tcPr>
            <w:tcW w:w="1744" w:type="dxa"/>
            <w:tcBorders>
              <w:top w:val="single" w:sz="12" w:space="0" w:color="auto"/>
              <w:bottom w:val="single" w:sz="12" w:space="0" w:color="auto"/>
            </w:tcBorders>
          </w:tcPr>
          <w:p w:rsidR="007F5DA9" w:rsidRPr="007F5DA9" w:rsidRDefault="007F5DA9" w:rsidP="00B5508E">
            <w:pPr>
              <w:spacing w:line="360" w:lineRule="auto"/>
              <w:rPr>
                <w:rFonts w:ascii="Times New Roman" w:hAnsi="Times New Roman" w:cs="Times New Roman"/>
                <w:b/>
                <w:sz w:val="24"/>
                <w:szCs w:val="24"/>
              </w:rPr>
            </w:pPr>
            <w:r w:rsidRPr="007F5DA9">
              <w:rPr>
                <w:rFonts w:ascii="Times New Roman" w:hAnsi="Times New Roman" w:cs="Times New Roman"/>
                <w:b/>
                <w:sz w:val="24"/>
                <w:szCs w:val="24"/>
              </w:rPr>
              <w:t>Age of Birds(wks)</w:t>
            </w:r>
          </w:p>
        </w:tc>
        <w:tc>
          <w:tcPr>
            <w:tcW w:w="1744" w:type="dxa"/>
            <w:tcBorders>
              <w:top w:val="single" w:sz="12" w:space="0" w:color="auto"/>
              <w:bottom w:val="single" w:sz="12" w:space="0" w:color="auto"/>
            </w:tcBorders>
          </w:tcPr>
          <w:p w:rsidR="007F5DA9" w:rsidRPr="007F5DA9" w:rsidRDefault="007F5DA9" w:rsidP="00B5508E">
            <w:pPr>
              <w:spacing w:line="360" w:lineRule="auto"/>
              <w:rPr>
                <w:rFonts w:ascii="Times New Roman" w:hAnsi="Times New Roman" w:cs="Times New Roman"/>
                <w:b/>
                <w:sz w:val="24"/>
                <w:szCs w:val="24"/>
              </w:rPr>
            </w:pPr>
            <w:r w:rsidRPr="007F5DA9">
              <w:rPr>
                <w:rFonts w:ascii="Times New Roman" w:hAnsi="Times New Roman" w:cs="Times New Roman"/>
                <w:b/>
                <w:sz w:val="24"/>
                <w:szCs w:val="24"/>
              </w:rPr>
              <w:t>No. of Sample(s)</w:t>
            </w:r>
          </w:p>
        </w:tc>
        <w:tc>
          <w:tcPr>
            <w:tcW w:w="1744" w:type="dxa"/>
            <w:tcBorders>
              <w:top w:val="single" w:sz="12" w:space="0" w:color="auto"/>
              <w:bottom w:val="single" w:sz="12" w:space="0" w:color="auto"/>
            </w:tcBorders>
          </w:tcPr>
          <w:p w:rsidR="007F5DA9" w:rsidRPr="007F5DA9" w:rsidRDefault="007F5DA9" w:rsidP="00B5508E">
            <w:pPr>
              <w:spacing w:line="360" w:lineRule="auto"/>
              <w:rPr>
                <w:rFonts w:ascii="Times New Roman" w:hAnsi="Times New Roman" w:cs="Times New Roman"/>
                <w:b/>
                <w:sz w:val="24"/>
                <w:szCs w:val="24"/>
              </w:rPr>
            </w:pPr>
            <w:r w:rsidRPr="007F5DA9">
              <w:rPr>
                <w:rFonts w:ascii="Times New Roman" w:hAnsi="Times New Roman" w:cs="Times New Roman"/>
                <w:b/>
                <w:sz w:val="24"/>
                <w:szCs w:val="24"/>
              </w:rPr>
              <w:t>Specific immunity</w:t>
            </w:r>
          </w:p>
        </w:tc>
        <w:tc>
          <w:tcPr>
            <w:tcW w:w="1744" w:type="dxa"/>
            <w:tcBorders>
              <w:top w:val="single" w:sz="12" w:space="0" w:color="auto"/>
              <w:bottom w:val="single" w:sz="12" w:space="0" w:color="auto"/>
            </w:tcBorders>
          </w:tcPr>
          <w:p w:rsidR="007F5DA9" w:rsidRPr="007F5DA9" w:rsidRDefault="007F5DA9" w:rsidP="00B5508E">
            <w:pPr>
              <w:spacing w:line="360" w:lineRule="auto"/>
              <w:rPr>
                <w:rFonts w:ascii="Times New Roman" w:hAnsi="Times New Roman" w:cs="Times New Roman"/>
                <w:b/>
                <w:sz w:val="24"/>
                <w:szCs w:val="24"/>
              </w:rPr>
            </w:pPr>
            <w:r w:rsidRPr="007F5DA9">
              <w:rPr>
                <w:rFonts w:ascii="Times New Roman" w:hAnsi="Times New Roman" w:cs="Times New Roman"/>
                <w:b/>
                <w:sz w:val="24"/>
                <w:szCs w:val="24"/>
              </w:rPr>
              <w:t xml:space="preserve">Non-specific immunity </w:t>
            </w:r>
          </w:p>
        </w:tc>
        <w:tc>
          <w:tcPr>
            <w:tcW w:w="2132" w:type="dxa"/>
            <w:tcBorders>
              <w:top w:val="single" w:sz="12" w:space="0" w:color="auto"/>
              <w:bottom w:val="single" w:sz="12" w:space="0" w:color="auto"/>
            </w:tcBorders>
          </w:tcPr>
          <w:p w:rsidR="007F5DA9" w:rsidRPr="007F5DA9" w:rsidRDefault="007F5DA9" w:rsidP="00B5508E">
            <w:pPr>
              <w:spacing w:line="360" w:lineRule="auto"/>
              <w:rPr>
                <w:rFonts w:ascii="Times New Roman" w:hAnsi="Times New Roman" w:cs="Times New Roman"/>
                <w:b/>
                <w:sz w:val="24"/>
                <w:szCs w:val="24"/>
              </w:rPr>
            </w:pPr>
            <w:r w:rsidRPr="007F5DA9">
              <w:rPr>
                <w:rFonts w:ascii="Times New Roman" w:hAnsi="Times New Roman" w:cs="Times New Roman"/>
                <w:b/>
                <w:sz w:val="24"/>
                <w:szCs w:val="24"/>
              </w:rPr>
              <w:t>Specific immunity percentage (%)</w:t>
            </w:r>
          </w:p>
        </w:tc>
      </w:tr>
      <w:tr w:rsidR="007F5DA9" w:rsidRPr="006A30A6" w:rsidTr="005B0949">
        <w:tc>
          <w:tcPr>
            <w:tcW w:w="1744" w:type="dxa"/>
            <w:tcBorders>
              <w:bottom w:val="single" w:sz="4"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20-27</w:t>
            </w:r>
          </w:p>
        </w:tc>
        <w:tc>
          <w:tcPr>
            <w:tcW w:w="1744" w:type="dxa"/>
            <w:tcBorders>
              <w:bottom w:val="single" w:sz="4"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99</w:t>
            </w:r>
          </w:p>
        </w:tc>
        <w:tc>
          <w:tcPr>
            <w:tcW w:w="1744" w:type="dxa"/>
            <w:tcBorders>
              <w:top w:val="single" w:sz="12" w:space="0" w:color="auto"/>
              <w:bottom w:val="single" w:sz="4"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99</w:t>
            </w:r>
          </w:p>
        </w:tc>
        <w:tc>
          <w:tcPr>
            <w:tcW w:w="1744" w:type="dxa"/>
            <w:tcBorders>
              <w:bottom w:val="single" w:sz="4"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w:t>
            </w:r>
          </w:p>
        </w:tc>
        <w:tc>
          <w:tcPr>
            <w:tcW w:w="2132" w:type="dxa"/>
            <w:tcBorders>
              <w:bottom w:val="single" w:sz="4"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100.00</w:t>
            </w:r>
          </w:p>
        </w:tc>
      </w:tr>
      <w:tr w:rsidR="007F5DA9" w:rsidRPr="006A30A6" w:rsidTr="005B0949">
        <w:tc>
          <w:tcPr>
            <w:tcW w:w="1744" w:type="dxa"/>
            <w:tcBorders>
              <w:top w:val="single" w:sz="4" w:space="0" w:color="auto"/>
              <w:bottom w:val="single" w:sz="4"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36-42</w:t>
            </w:r>
          </w:p>
        </w:tc>
        <w:tc>
          <w:tcPr>
            <w:tcW w:w="1744" w:type="dxa"/>
            <w:tcBorders>
              <w:top w:val="single" w:sz="4" w:space="0" w:color="auto"/>
              <w:bottom w:val="single" w:sz="4"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53</w:t>
            </w:r>
          </w:p>
        </w:tc>
        <w:tc>
          <w:tcPr>
            <w:tcW w:w="1744" w:type="dxa"/>
            <w:tcBorders>
              <w:top w:val="single" w:sz="4" w:space="0" w:color="auto"/>
              <w:bottom w:val="single" w:sz="4"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53</w:t>
            </w:r>
          </w:p>
        </w:tc>
        <w:tc>
          <w:tcPr>
            <w:tcW w:w="1744" w:type="dxa"/>
            <w:tcBorders>
              <w:top w:val="single" w:sz="4" w:space="0" w:color="auto"/>
              <w:bottom w:val="single" w:sz="4"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w:t>
            </w:r>
          </w:p>
        </w:tc>
        <w:tc>
          <w:tcPr>
            <w:tcW w:w="2132" w:type="dxa"/>
            <w:tcBorders>
              <w:top w:val="single" w:sz="4" w:space="0" w:color="auto"/>
              <w:bottom w:val="single" w:sz="4"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100.00</w:t>
            </w:r>
          </w:p>
        </w:tc>
      </w:tr>
      <w:tr w:rsidR="007F5DA9" w:rsidRPr="006A30A6" w:rsidTr="005B0949">
        <w:tc>
          <w:tcPr>
            <w:tcW w:w="1744" w:type="dxa"/>
            <w:tcBorders>
              <w:top w:val="single" w:sz="4" w:space="0" w:color="auto"/>
              <w:bottom w:val="single" w:sz="12"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48</w:t>
            </w:r>
            <w:r w:rsidR="005B0949">
              <w:rPr>
                <w:rFonts w:ascii="Times New Roman" w:hAnsi="Times New Roman" w:cs="Times New Roman"/>
                <w:sz w:val="24"/>
                <w:szCs w:val="24"/>
              </w:rPr>
              <w:t>-50</w:t>
            </w:r>
          </w:p>
        </w:tc>
        <w:tc>
          <w:tcPr>
            <w:tcW w:w="1744" w:type="dxa"/>
            <w:tcBorders>
              <w:top w:val="single" w:sz="4" w:space="0" w:color="auto"/>
              <w:bottom w:val="single" w:sz="12"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27</w:t>
            </w:r>
          </w:p>
        </w:tc>
        <w:tc>
          <w:tcPr>
            <w:tcW w:w="1744" w:type="dxa"/>
            <w:tcBorders>
              <w:top w:val="single" w:sz="4" w:space="0" w:color="auto"/>
              <w:bottom w:val="single" w:sz="12"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27</w:t>
            </w:r>
          </w:p>
        </w:tc>
        <w:tc>
          <w:tcPr>
            <w:tcW w:w="1744" w:type="dxa"/>
            <w:tcBorders>
              <w:top w:val="single" w:sz="4" w:space="0" w:color="auto"/>
              <w:bottom w:val="single" w:sz="12"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w:t>
            </w:r>
          </w:p>
        </w:tc>
        <w:tc>
          <w:tcPr>
            <w:tcW w:w="2132" w:type="dxa"/>
            <w:tcBorders>
              <w:top w:val="single" w:sz="4" w:space="0" w:color="auto"/>
              <w:bottom w:val="single" w:sz="12" w:space="0" w:color="auto"/>
            </w:tcBorders>
          </w:tcPr>
          <w:p w:rsidR="007F5DA9" w:rsidRPr="006A30A6" w:rsidRDefault="007F5DA9" w:rsidP="00B5508E">
            <w:pPr>
              <w:spacing w:line="360" w:lineRule="auto"/>
              <w:rPr>
                <w:rFonts w:ascii="Times New Roman" w:hAnsi="Times New Roman" w:cs="Times New Roman"/>
                <w:sz w:val="24"/>
                <w:szCs w:val="24"/>
              </w:rPr>
            </w:pPr>
            <w:r w:rsidRPr="006A30A6">
              <w:rPr>
                <w:rFonts w:ascii="Times New Roman" w:hAnsi="Times New Roman" w:cs="Times New Roman"/>
                <w:sz w:val="24"/>
                <w:szCs w:val="24"/>
              </w:rPr>
              <w:t>100.00</w:t>
            </w:r>
          </w:p>
        </w:tc>
      </w:tr>
    </w:tbl>
    <w:p w:rsidR="007F5DA9" w:rsidRDefault="007F5DA9" w:rsidP="007F5DA9"/>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57686" w:rsidRDefault="00757686"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7F5DA9" w:rsidRDefault="007F5DA9" w:rsidP="00757686">
      <w:pPr>
        <w:autoSpaceDE w:val="0"/>
        <w:autoSpaceDN w:val="0"/>
        <w:adjustRightInd w:val="0"/>
        <w:spacing w:after="0" w:line="480" w:lineRule="auto"/>
        <w:jc w:val="both"/>
        <w:rPr>
          <w:rFonts w:ascii="Times New Roman" w:hAnsi="Times New Roman"/>
          <w:b/>
          <w:bCs/>
          <w:sz w:val="24"/>
          <w:szCs w:val="24"/>
        </w:rPr>
      </w:pPr>
      <w:r>
        <w:rPr>
          <w:rFonts w:ascii="Times New Roman" w:hAnsi="Times New Roman"/>
          <w:b/>
          <w:bCs/>
          <w:sz w:val="24"/>
          <w:szCs w:val="24"/>
        </w:rPr>
        <w:t>Table 2</w:t>
      </w:r>
      <w:r w:rsidRPr="006A30A6">
        <w:rPr>
          <w:rFonts w:ascii="Times New Roman" w:hAnsi="Times New Roman"/>
          <w:b/>
          <w:bCs/>
          <w:sz w:val="24"/>
          <w:szCs w:val="24"/>
        </w:rPr>
        <w:t>: Distribution of layer birds on the basis of Haemagglutination Inhibition (HI) titers obtained against NDV</w:t>
      </w:r>
    </w:p>
    <w:p w:rsidR="007F5DA9" w:rsidRDefault="007F5DA9" w:rsidP="007F5DA9">
      <w:pPr>
        <w:autoSpaceDE w:val="0"/>
        <w:autoSpaceDN w:val="0"/>
        <w:adjustRightInd w:val="0"/>
        <w:spacing w:after="0" w:line="360" w:lineRule="auto"/>
        <w:jc w:val="both"/>
        <w:rPr>
          <w:rFonts w:ascii="Times New Roman" w:hAnsi="Times New Roman"/>
          <w:b/>
          <w:bCs/>
          <w:sz w:val="24"/>
          <w:szCs w:val="24"/>
        </w:rPr>
      </w:pPr>
    </w:p>
    <w:tbl>
      <w:tblPr>
        <w:tblpPr w:leftFromText="180" w:rightFromText="180" w:vertAnchor="text" w:horzAnchor="margin" w:tblpY="374"/>
        <w:tblW w:w="10188" w:type="dxa"/>
        <w:tblBorders>
          <w:top w:val="single" w:sz="4" w:space="0" w:color="auto"/>
          <w:bottom w:val="single" w:sz="4" w:space="0" w:color="auto"/>
        </w:tblBorders>
        <w:tblLayout w:type="fixed"/>
        <w:tblLook w:val="0600"/>
      </w:tblPr>
      <w:tblGrid>
        <w:gridCol w:w="828"/>
        <w:gridCol w:w="990"/>
        <w:gridCol w:w="630"/>
        <w:gridCol w:w="630"/>
        <w:gridCol w:w="630"/>
        <w:gridCol w:w="630"/>
        <w:gridCol w:w="630"/>
        <w:gridCol w:w="630"/>
        <w:gridCol w:w="630"/>
        <w:gridCol w:w="630"/>
        <w:gridCol w:w="630"/>
        <w:gridCol w:w="630"/>
        <w:gridCol w:w="630"/>
        <w:gridCol w:w="630"/>
        <w:gridCol w:w="810"/>
      </w:tblGrid>
      <w:tr w:rsidR="007F5DA9" w:rsidRPr="00C75AD5" w:rsidTr="00B5508E">
        <w:trPr>
          <w:trHeight w:val="443"/>
        </w:trPr>
        <w:tc>
          <w:tcPr>
            <w:tcW w:w="828" w:type="dxa"/>
            <w:vMerge w:val="restart"/>
            <w:tcBorders>
              <w:top w:val="single" w:sz="12" w:space="0" w:color="auto"/>
            </w:tcBorders>
          </w:tcPr>
          <w:p w:rsidR="007F5DA9" w:rsidRPr="00D734D7" w:rsidRDefault="007F5DA9" w:rsidP="00B5508E">
            <w:pPr>
              <w:pStyle w:val="NoSpacing"/>
              <w:rPr>
                <w:rFonts w:ascii="Times New Roman" w:hAnsi="Times New Roman"/>
                <w:b/>
                <w:sz w:val="24"/>
                <w:szCs w:val="24"/>
              </w:rPr>
            </w:pPr>
            <w:r w:rsidRPr="00D734D7">
              <w:rPr>
                <w:rFonts w:ascii="Times New Roman" w:hAnsi="Times New Roman"/>
                <w:b/>
                <w:sz w:val="24"/>
                <w:szCs w:val="24"/>
              </w:rPr>
              <w:t>Age</w:t>
            </w:r>
          </w:p>
          <w:p w:rsidR="007F5DA9" w:rsidRPr="00D734D7" w:rsidRDefault="007F5DA9" w:rsidP="00B5508E">
            <w:pPr>
              <w:pStyle w:val="NoSpacing"/>
              <w:rPr>
                <w:rFonts w:ascii="Times New Roman" w:hAnsi="Times New Roman"/>
                <w:sz w:val="24"/>
                <w:szCs w:val="24"/>
              </w:rPr>
            </w:pPr>
            <w:r w:rsidRPr="00D734D7">
              <w:rPr>
                <w:rFonts w:ascii="Times New Roman" w:hAnsi="Times New Roman"/>
                <w:b/>
                <w:sz w:val="24"/>
                <w:szCs w:val="24"/>
              </w:rPr>
              <w:t>(wks)</w:t>
            </w:r>
          </w:p>
        </w:tc>
        <w:tc>
          <w:tcPr>
            <w:tcW w:w="990" w:type="dxa"/>
            <w:vMerge w:val="restart"/>
            <w:tcBorders>
              <w:top w:val="single" w:sz="12" w:space="0" w:color="auto"/>
            </w:tcBorders>
          </w:tcPr>
          <w:p w:rsidR="007F5DA9" w:rsidRPr="00D734D7" w:rsidRDefault="007F5DA9" w:rsidP="00B5508E">
            <w:pPr>
              <w:pStyle w:val="NoSpacing"/>
              <w:rPr>
                <w:rFonts w:ascii="Times New Roman" w:hAnsi="Times New Roman"/>
                <w:b/>
                <w:sz w:val="24"/>
                <w:szCs w:val="24"/>
              </w:rPr>
            </w:pPr>
            <w:r w:rsidRPr="00D734D7">
              <w:rPr>
                <w:rFonts w:ascii="Times New Roman" w:hAnsi="Times New Roman"/>
                <w:b/>
                <w:sz w:val="24"/>
                <w:szCs w:val="24"/>
              </w:rPr>
              <w:t>No. of Sample</w:t>
            </w:r>
            <w:r>
              <w:rPr>
                <w:rFonts w:ascii="Times New Roman" w:hAnsi="Times New Roman"/>
                <w:b/>
                <w:sz w:val="24"/>
                <w:szCs w:val="24"/>
              </w:rPr>
              <w:t>(</w:t>
            </w:r>
            <w:r w:rsidRPr="00D734D7">
              <w:rPr>
                <w:rFonts w:ascii="Times New Roman" w:hAnsi="Times New Roman"/>
                <w:b/>
                <w:sz w:val="24"/>
                <w:szCs w:val="24"/>
              </w:rPr>
              <w:t>s</w:t>
            </w:r>
            <w:r>
              <w:rPr>
                <w:rFonts w:ascii="Times New Roman" w:hAnsi="Times New Roman"/>
                <w:b/>
                <w:sz w:val="24"/>
                <w:szCs w:val="24"/>
              </w:rPr>
              <w:t>)</w:t>
            </w:r>
          </w:p>
        </w:tc>
        <w:tc>
          <w:tcPr>
            <w:tcW w:w="8370" w:type="dxa"/>
            <w:gridSpan w:val="13"/>
            <w:tcBorders>
              <w:top w:val="single" w:sz="12" w:space="0" w:color="auto"/>
              <w:bottom w:val="single" w:sz="12" w:space="0" w:color="auto"/>
            </w:tcBorders>
          </w:tcPr>
          <w:p w:rsidR="007F5DA9" w:rsidRPr="00D734D7" w:rsidRDefault="007F5DA9" w:rsidP="00B5508E">
            <w:pPr>
              <w:autoSpaceDE w:val="0"/>
              <w:autoSpaceDN w:val="0"/>
              <w:adjustRightInd w:val="0"/>
              <w:spacing w:line="480" w:lineRule="auto"/>
              <w:jc w:val="center"/>
              <w:rPr>
                <w:rFonts w:ascii="Times New Roman" w:eastAsia="Times New Roman" w:hAnsi="Times New Roman"/>
                <w:b/>
                <w:sz w:val="24"/>
                <w:szCs w:val="24"/>
              </w:rPr>
            </w:pPr>
            <w:r w:rsidRPr="00D734D7">
              <w:rPr>
                <w:rFonts w:ascii="Times New Roman" w:hAnsi="Times New Roman"/>
                <w:b/>
                <w:sz w:val="24"/>
                <w:szCs w:val="24"/>
              </w:rPr>
              <w:t>Antibody titers using HI test</w:t>
            </w:r>
          </w:p>
        </w:tc>
      </w:tr>
      <w:tr w:rsidR="007F5DA9" w:rsidRPr="00C75AD5" w:rsidTr="00B5508E">
        <w:trPr>
          <w:trHeight w:val="512"/>
        </w:trPr>
        <w:tc>
          <w:tcPr>
            <w:tcW w:w="828" w:type="dxa"/>
            <w:vMerge/>
            <w:tcBorders>
              <w:bottom w:val="single" w:sz="12" w:space="0" w:color="auto"/>
            </w:tcBorders>
          </w:tcPr>
          <w:p w:rsidR="007F5DA9" w:rsidRPr="00D734D7" w:rsidRDefault="007F5DA9" w:rsidP="00B5508E">
            <w:pPr>
              <w:pStyle w:val="NoSpacing"/>
              <w:rPr>
                <w:rFonts w:ascii="Times New Roman" w:hAnsi="Times New Roman"/>
                <w:sz w:val="24"/>
                <w:szCs w:val="24"/>
              </w:rPr>
            </w:pPr>
          </w:p>
        </w:tc>
        <w:tc>
          <w:tcPr>
            <w:tcW w:w="990" w:type="dxa"/>
            <w:vMerge/>
            <w:tcBorders>
              <w:bottom w:val="single" w:sz="12" w:space="0" w:color="auto"/>
            </w:tcBorders>
          </w:tcPr>
          <w:p w:rsidR="007F5DA9" w:rsidRPr="00D734D7" w:rsidRDefault="007F5DA9" w:rsidP="00B5508E">
            <w:pPr>
              <w:pStyle w:val="NoSpacing"/>
              <w:rPr>
                <w:rFonts w:ascii="Times New Roman" w:hAnsi="Times New Roman"/>
                <w:sz w:val="24"/>
                <w:szCs w:val="24"/>
              </w:rPr>
            </w:pP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1</w:t>
            </w: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2</w:t>
            </w: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3</w:t>
            </w: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4</w:t>
            </w: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5</w:t>
            </w: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6</w:t>
            </w: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7</w:t>
            </w: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8</w:t>
            </w: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9</w:t>
            </w: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10</w:t>
            </w: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11</w:t>
            </w:r>
          </w:p>
        </w:tc>
        <w:tc>
          <w:tcPr>
            <w:tcW w:w="63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Log</w:t>
            </w:r>
            <w:r w:rsidRPr="00D734D7">
              <w:rPr>
                <w:rFonts w:ascii="Times New Roman" w:hAnsi="Times New Roman"/>
                <w:sz w:val="24"/>
                <w:szCs w:val="24"/>
                <w:vertAlign w:val="subscript"/>
              </w:rPr>
              <w:t>2</w:t>
            </w:r>
            <w:r w:rsidRPr="00D734D7">
              <w:rPr>
                <w:rFonts w:ascii="Times New Roman" w:hAnsi="Times New Roman"/>
                <w:sz w:val="24"/>
                <w:szCs w:val="24"/>
              </w:rPr>
              <w:t>12</w:t>
            </w:r>
          </w:p>
        </w:tc>
        <w:tc>
          <w:tcPr>
            <w:tcW w:w="810" w:type="dxa"/>
            <w:tcBorders>
              <w:top w:val="single" w:sz="12"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GMT</w:t>
            </w:r>
          </w:p>
        </w:tc>
      </w:tr>
      <w:tr w:rsidR="007F5DA9" w:rsidRPr="00C75AD5" w:rsidTr="00B5508E">
        <w:trPr>
          <w:trHeight w:val="525"/>
        </w:trPr>
        <w:tc>
          <w:tcPr>
            <w:tcW w:w="828"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20-27</w:t>
            </w:r>
          </w:p>
        </w:tc>
        <w:tc>
          <w:tcPr>
            <w:tcW w:w="99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99</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7</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11</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12</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6</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7</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11</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22</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17</w:t>
            </w:r>
          </w:p>
        </w:tc>
        <w:tc>
          <w:tcPr>
            <w:tcW w:w="63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6</w:t>
            </w:r>
          </w:p>
        </w:tc>
        <w:tc>
          <w:tcPr>
            <w:tcW w:w="810" w:type="dxa"/>
            <w:tcBorders>
              <w:top w:val="single" w:sz="12"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8.39</w:t>
            </w:r>
          </w:p>
        </w:tc>
      </w:tr>
      <w:tr w:rsidR="007F5DA9" w:rsidRPr="00C75AD5" w:rsidTr="00B5508E">
        <w:trPr>
          <w:trHeight w:val="510"/>
        </w:trPr>
        <w:tc>
          <w:tcPr>
            <w:tcW w:w="828"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36-42</w:t>
            </w:r>
          </w:p>
        </w:tc>
        <w:tc>
          <w:tcPr>
            <w:tcW w:w="99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53</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5</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7</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6</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2</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3</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9</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16</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5</w:t>
            </w:r>
          </w:p>
        </w:tc>
        <w:tc>
          <w:tcPr>
            <w:tcW w:w="810" w:type="dxa"/>
            <w:tcBorders>
              <w:top w:val="single" w:sz="4" w:space="0" w:color="auto"/>
              <w:bottom w:val="single" w:sz="4"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7.67</w:t>
            </w:r>
          </w:p>
        </w:tc>
      </w:tr>
      <w:tr w:rsidR="007F5DA9" w:rsidRPr="00C75AD5" w:rsidTr="00B5508E">
        <w:trPr>
          <w:trHeight w:val="525"/>
        </w:trPr>
        <w:tc>
          <w:tcPr>
            <w:tcW w:w="828"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48-50</w:t>
            </w:r>
          </w:p>
        </w:tc>
        <w:tc>
          <w:tcPr>
            <w:tcW w:w="99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27</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3</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6</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3</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0</w:t>
            </w:r>
          </w:p>
        </w:tc>
        <w:tc>
          <w:tcPr>
            <w:tcW w:w="63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15</w:t>
            </w:r>
          </w:p>
        </w:tc>
        <w:tc>
          <w:tcPr>
            <w:tcW w:w="810" w:type="dxa"/>
            <w:tcBorders>
              <w:top w:val="single" w:sz="4" w:space="0" w:color="auto"/>
              <w:bottom w:val="single" w:sz="12" w:space="0" w:color="auto"/>
            </w:tcBorders>
          </w:tcPr>
          <w:p w:rsidR="007F5DA9" w:rsidRPr="00D734D7" w:rsidRDefault="007F5DA9" w:rsidP="00B5508E">
            <w:pPr>
              <w:pStyle w:val="NoSpacing"/>
              <w:rPr>
                <w:rFonts w:ascii="Times New Roman" w:hAnsi="Times New Roman"/>
                <w:sz w:val="24"/>
                <w:szCs w:val="24"/>
              </w:rPr>
            </w:pPr>
            <w:r w:rsidRPr="00D734D7">
              <w:rPr>
                <w:rFonts w:ascii="Times New Roman" w:hAnsi="Times New Roman"/>
                <w:sz w:val="24"/>
                <w:szCs w:val="24"/>
              </w:rPr>
              <w:t>10.66</w:t>
            </w:r>
          </w:p>
        </w:tc>
      </w:tr>
    </w:tbl>
    <w:p w:rsidR="007F5DA9" w:rsidRPr="007F5DA9" w:rsidRDefault="007F5DA9" w:rsidP="007F5DA9">
      <w:pPr>
        <w:autoSpaceDE w:val="0"/>
        <w:autoSpaceDN w:val="0"/>
        <w:adjustRightInd w:val="0"/>
        <w:spacing w:after="0" w:line="480" w:lineRule="auto"/>
        <w:jc w:val="both"/>
        <w:rPr>
          <w:rFonts w:ascii="Times New Roman" w:eastAsia="Times New Roman" w:hAnsi="Times New Roman" w:cs="Times New Roman"/>
          <w:sz w:val="24"/>
          <w:szCs w:val="24"/>
        </w:rPr>
      </w:pPr>
    </w:p>
    <w:p w:rsidR="006A30A6" w:rsidRDefault="006A30A6"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Default="000D7BED" w:rsidP="006A30A6">
      <w:pPr>
        <w:autoSpaceDE w:val="0"/>
        <w:autoSpaceDN w:val="0"/>
        <w:adjustRightInd w:val="0"/>
        <w:spacing w:after="0" w:line="480" w:lineRule="auto"/>
        <w:jc w:val="both"/>
        <w:rPr>
          <w:rFonts w:ascii="Times New Roman" w:eastAsia="Times New Roman" w:hAnsi="Times New Roman" w:cs="Times New Roman"/>
          <w:sz w:val="24"/>
          <w:szCs w:val="24"/>
        </w:rPr>
      </w:pPr>
    </w:p>
    <w:p w:rsidR="00757686" w:rsidRDefault="00757686" w:rsidP="00757686">
      <w:pPr>
        <w:autoSpaceDE w:val="0"/>
        <w:autoSpaceDN w:val="0"/>
        <w:adjustRightInd w:val="0"/>
        <w:spacing w:after="0" w:line="480" w:lineRule="auto"/>
        <w:jc w:val="both"/>
        <w:rPr>
          <w:rFonts w:ascii="Times New Roman" w:eastAsia="Times New Roman" w:hAnsi="Times New Roman" w:cs="Times New Roman"/>
          <w:sz w:val="24"/>
          <w:szCs w:val="24"/>
        </w:rPr>
      </w:pPr>
    </w:p>
    <w:p w:rsidR="000D7BED" w:rsidRPr="00757686" w:rsidRDefault="000D7BED" w:rsidP="00757686">
      <w:pPr>
        <w:autoSpaceDE w:val="0"/>
        <w:autoSpaceDN w:val="0"/>
        <w:adjustRightInd w:val="0"/>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Figures</w:t>
      </w:r>
      <w:r w:rsidRPr="006A30A6">
        <w:rPr>
          <w:rFonts w:ascii="Times New Roman" w:eastAsia="Times New Roman" w:hAnsi="Times New Roman" w:cs="Times New Roman"/>
          <w:b/>
          <w:sz w:val="24"/>
          <w:szCs w:val="24"/>
        </w:rPr>
        <w:t>:</w:t>
      </w:r>
    </w:p>
    <w:p w:rsidR="000D7BED" w:rsidRDefault="000D7BED" w:rsidP="000D7BED">
      <w:pPr>
        <w:pStyle w:val="Caption"/>
        <w:jc w:val="both"/>
        <w:rPr>
          <w:rFonts w:ascii="Times New Roman" w:hAnsi="Times New Roman" w:cs="Times New Roman"/>
          <w:noProof/>
          <w:color w:val="auto"/>
          <w:sz w:val="24"/>
          <w:szCs w:val="24"/>
        </w:rPr>
      </w:pPr>
      <w:r>
        <w:rPr>
          <w:rFonts w:ascii="Times New Roman" w:eastAsia="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3124200</wp:posOffset>
            </wp:positionH>
            <wp:positionV relativeFrom="paragraph">
              <wp:posOffset>204470</wp:posOffset>
            </wp:positionV>
            <wp:extent cx="2609850" cy="2295525"/>
            <wp:effectExtent l="19050" t="19050" r="19050" b="28575"/>
            <wp:wrapThrough wrapText="bothSides">
              <wp:wrapPolygon edited="0">
                <wp:start x="-158" y="-179"/>
                <wp:lineTo x="-158" y="21869"/>
                <wp:lineTo x="21758" y="21869"/>
                <wp:lineTo x="21758" y="-179"/>
                <wp:lineTo x="-158" y="-179"/>
              </wp:wrapPolygon>
            </wp:wrapThrough>
            <wp:docPr id="6" name="Picture 1" descr="Image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37.jpg"/>
                    <pic:cNvPicPr/>
                  </pic:nvPicPr>
                  <pic:blipFill>
                    <a:blip r:embed="rId19"/>
                    <a:stretch>
                      <a:fillRect/>
                    </a:stretch>
                  </pic:blipFill>
                  <pic:spPr>
                    <a:xfrm>
                      <a:off x="0" y="0"/>
                      <a:ext cx="2609850" cy="2295525"/>
                    </a:xfrm>
                    <a:prstGeom prst="rect">
                      <a:avLst/>
                    </a:prstGeom>
                    <a:ln w="12700">
                      <a:solidFill>
                        <a:schemeClr val="tx1"/>
                      </a:solidFill>
                    </a:ln>
                  </pic:spPr>
                </pic:pic>
              </a:graphicData>
            </a:graphic>
          </wp:anchor>
        </w:drawing>
      </w:r>
      <w:r w:rsidRPr="000D7BED">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38100</wp:posOffset>
            </wp:positionH>
            <wp:positionV relativeFrom="paragraph">
              <wp:posOffset>204470</wp:posOffset>
            </wp:positionV>
            <wp:extent cx="2590800" cy="2295525"/>
            <wp:effectExtent l="19050" t="19050" r="19050" b="28575"/>
            <wp:wrapThrough wrapText="bothSides">
              <wp:wrapPolygon edited="0">
                <wp:start x="-159" y="-179"/>
                <wp:lineTo x="-159" y="21869"/>
                <wp:lineTo x="21759" y="21869"/>
                <wp:lineTo x="21759" y="-179"/>
                <wp:lineTo x="-159" y="-179"/>
              </wp:wrapPolygon>
            </wp:wrapThrough>
            <wp:docPr id="4" name="Picture 2" descr="DSC0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123.JPG"/>
                    <pic:cNvPicPr/>
                  </pic:nvPicPr>
                  <pic:blipFill>
                    <a:blip r:embed="rId20" cstate="print"/>
                    <a:stretch>
                      <a:fillRect/>
                    </a:stretch>
                  </pic:blipFill>
                  <pic:spPr>
                    <a:xfrm>
                      <a:off x="0" y="0"/>
                      <a:ext cx="2590800" cy="2295525"/>
                    </a:xfrm>
                    <a:prstGeom prst="rect">
                      <a:avLst/>
                    </a:prstGeom>
                    <a:ln w="12700">
                      <a:solidFill>
                        <a:schemeClr val="tx1"/>
                      </a:solidFill>
                    </a:ln>
                  </pic:spPr>
                </pic:pic>
              </a:graphicData>
            </a:graphic>
          </wp:anchor>
        </w:drawing>
      </w:r>
      <w:r>
        <w:rPr>
          <w:rFonts w:ascii="Times New Roman" w:hAnsi="Times New Roman" w:cs="Times New Roman"/>
          <w:noProof/>
          <w:color w:val="auto"/>
          <w:sz w:val="24"/>
          <w:szCs w:val="24"/>
        </w:rPr>
        <w:tab/>
      </w:r>
      <w:r>
        <w:rPr>
          <w:rFonts w:ascii="Times New Roman" w:hAnsi="Times New Roman" w:cs="Times New Roman"/>
          <w:noProof/>
          <w:color w:val="auto"/>
          <w:sz w:val="24"/>
          <w:szCs w:val="24"/>
        </w:rPr>
        <w:tab/>
      </w:r>
      <w:r>
        <w:rPr>
          <w:rFonts w:ascii="Times New Roman" w:hAnsi="Times New Roman" w:cs="Times New Roman"/>
          <w:noProof/>
          <w:color w:val="auto"/>
          <w:sz w:val="24"/>
          <w:szCs w:val="24"/>
        </w:rPr>
        <w:tab/>
      </w:r>
      <w:r>
        <w:rPr>
          <w:rFonts w:ascii="Times New Roman" w:hAnsi="Times New Roman" w:cs="Times New Roman"/>
          <w:noProof/>
          <w:color w:val="auto"/>
          <w:sz w:val="24"/>
          <w:szCs w:val="24"/>
        </w:rPr>
        <w:tab/>
      </w:r>
      <w:r>
        <w:rPr>
          <w:rFonts w:ascii="Times New Roman" w:hAnsi="Times New Roman" w:cs="Times New Roman"/>
          <w:noProof/>
          <w:color w:val="auto"/>
          <w:sz w:val="24"/>
          <w:szCs w:val="24"/>
        </w:rPr>
        <w:tab/>
      </w:r>
      <w:r>
        <w:rPr>
          <w:rFonts w:ascii="Times New Roman" w:hAnsi="Times New Roman" w:cs="Times New Roman"/>
          <w:noProof/>
          <w:color w:val="auto"/>
          <w:sz w:val="24"/>
          <w:szCs w:val="24"/>
        </w:rPr>
        <w:tab/>
      </w:r>
    </w:p>
    <w:p w:rsidR="000D7BED" w:rsidRDefault="000D7BED" w:rsidP="000D7BED"/>
    <w:p w:rsidR="000D7BED" w:rsidRDefault="000D7BED" w:rsidP="000D7BED"/>
    <w:p w:rsidR="000D7BED" w:rsidRDefault="000D7BED" w:rsidP="000D7BED"/>
    <w:p w:rsidR="000D7BED" w:rsidRDefault="000D7BED" w:rsidP="000D7BED"/>
    <w:p w:rsidR="000D7BED" w:rsidRDefault="000D7BED" w:rsidP="000D7BED"/>
    <w:p w:rsidR="000D7BED" w:rsidRDefault="000D7BED" w:rsidP="000D7BED"/>
    <w:p w:rsidR="000D7BED" w:rsidRDefault="000D7BED" w:rsidP="000D7BED"/>
    <w:p w:rsidR="000D7BED" w:rsidRPr="00757686" w:rsidRDefault="00F05244" w:rsidP="00757686">
      <w:pPr>
        <w:pStyle w:val="Caption"/>
        <w:spacing w:line="480" w:lineRule="auto"/>
        <w:jc w:val="both"/>
        <w:rPr>
          <w:rFonts w:ascii="Times New Roman" w:hAnsi="Times New Roman" w:cs="Times New Roman"/>
          <w:color w:val="auto"/>
          <w:sz w:val="24"/>
          <w:szCs w:val="24"/>
        </w:rPr>
      </w:pPr>
      <w:r>
        <w:rPr>
          <w:rFonts w:ascii="Times New Roman" w:hAnsi="Times New Roman" w:cs="Times New Roman"/>
          <w:noProof/>
          <w:color w:val="auto"/>
          <w:sz w:val="24"/>
          <w:szCs w:val="24"/>
        </w:rPr>
        <w:pict>
          <v:shapetype id="_x0000_t202" coordsize="21600,21600" o:spt="202" path="m,l,21600r21600,l21600,xe">
            <v:stroke joinstyle="miter"/>
            <v:path gradientshapeok="t" o:connecttype="rect"/>
          </v:shapetype>
          <v:shape id="_x0000_s1031" type="#_x0000_t202" style="position:absolute;left:0;text-align:left;margin-left:4.5pt;margin-top:5.45pt;width:202.5pt;height:38.25pt;z-index:251663360">
            <v:textbox>
              <w:txbxContent>
                <w:p w:rsidR="00B5508E" w:rsidRPr="000D7BED" w:rsidRDefault="00B5508E" w:rsidP="00757686">
                  <w:pPr>
                    <w:pStyle w:val="Caption"/>
                    <w:rPr>
                      <w:rFonts w:ascii="Times New Roman" w:hAnsi="Times New Roman" w:cs="Times New Roman"/>
                      <w:noProof/>
                      <w:color w:val="auto"/>
                      <w:sz w:val="24"/>
                      <w:szCs w:val="24"/>
                    </w:rPr>
                  </w:pPr>
                  <w:r>
                    <w:rPr>
                      <w:rFonts w:ascii="Times New Roman" w:hAnsi="Times New Roman" w:cs="Times New Roman"/>
                      <w:color w:val="auto"/>
                      <w:sz w:val="24"/>
                      <w:szCs w:val="24"/>
                    </w:rPr>
                    <w:t>Figure 1:</w:t>
                  </w:r>
                  <w:r w:rsidRPr="006F5E03">
                    <w:rPr>
                      <w:rFonts w:ascii="Times New Roman" w:hAnsi="Times New Roman" w:cs="Times New Roman"/>
                      <w:color w:val="auto"/>
                      <w:sz w:val="24"/>
                      <w:szCs w:val="24"/>
                    </w:rPr>
                    <w:t xml:space="preserve"> Post-mortem examination of Poultry</w:t>
                  </w:r>
                </w:p>
              </w:txbxContent>
            </v:textbox>
          </v:shape>
        </w:pict>
      </w:r>
      <w:r>
        <w:rPr>
          <w:rFonts w:ascii="Times New Roman" w:hAnsi="Times New Roman" w:cs="Times New Roman"/>
          <w:noProof/>
          <w:color w:val="auto"/>
          <w:sz w:val="24"/>
          <w:szCs w:val="24"/>
        </w:rPr>
        <w:pict>
          <v:shape id="_x0000_s1030" type="#_x0000_t202" style="position:absolute;left:0;text-align:left;margin-left:244.5pt;margin-top:5.45pt;width:207.75pt;height:38.25pt;z-index:251662336">
            <v:textbox style="mso-next-textbox:#_x0000_s1030">
              <w:txbxContent>
                <w:p w:rsidR="00B5508E" w:rsidRPr="006F5E03" w:rsidRDefault="00B5508E" w:rsidP="00757686">
                  <w:pPr>
                    <w:pStyle w:val="Caption"/>
                    <w:rPr>
                      <w:rFonts w:ascii="Times New Roman" w:hAnsi="Times New Roman" w:cs="Times New Roman"/>
                      <w:noProof/>
                      <w:color w:val="auto"/>
                      <w:sz w:val="24"/>
                      <w:szCs w:val="24"/>
                    </w:rPr>
                  </w:pPr>
                  <w:r>
                    <w:rPr>
                      <w:rFonts w:ascii="Times New Roman" w:hAnsi="Times New Roman" w:cs="Times New Roman"/>
                      <w:color w:val="auto"/>
                      <w:sz w:val="24"/>
                      <w:szCs w:val="24"/>
                    </w:rPr>
                    <w:t>Figure 2: Petechae</w:t>
                  </w:r>
                  <w:r w:rsidRPr="006F5E03">
                    <w:rPr>
                      <w:rFonts w:ascii="Times New Roman" w:hAnsi="Times New Roman" w:cs="Times New Roman"/>
                      <w:color w:val="auto"/>
                      <w:sz w:val="24"/>
                      <w:szCs w:val="24"/>
                    </w:rPr>
                    <w:t xml:space="preserve"> at the tip of proventriculus</w:t>
                  </w:r>
                </w:p>
                <w:p w:rsidR="00B5508E" w:rsidRDefault="00B5508E"/>
              </w:txbxContent>
            </v:textbox>
          </v:shape>
        </w:pict>
      </w:r>
    </w:p>
    <w:p w:rsidR="000D7BED" w:rsidRDefault="000D7BED" w:rsidP="00757686">
      <w:pPr>
        <w:spacing w:line="480" w:lineRule="auto"/>
      </w:pPr>
    </w:p>
    <w:p w:rsidR="00A8375E" w:rsidRPr="000D7BED" w:rsidRDefault="00F05244" w:rsidP="00757686">
      <w:r>
        <w:rPr>
          <w:noProof/>
        </w:rPr>
        <w:pict>
          <v:shape id="_x0000_s1033" type="#_x0000_t202" style="position:absolute;margin-left:249.75pt;margin-top:1.65pt;width:207.75pt;height:38.25pt;z-index:251669504">
            <v:textbox>
              <w:txbxContent>
                <w:p w:rsidR="00B5508E" w:rsidRPr="006F5E03" w:rsidRDefault="00B5508E" w:rsidP="00757686">
                  <w:pPr>
                    <w:pStyle w:val="Caption"/>
                    <w:rPr>
                      <w:rFonts w:ascii="Times New Roman" w:hAnsi="Times New Roman" w:cs="Times New Roman"/>
                      <w:noProof/>
                      <w:color w:val="auto"/>
                      <w:sz w:val="24"/>
                      <w:szCs w:val="24"/>
                    </w:rPr>
                  </w:pPr>
                  <w:r>
                    <w:rPr>
                      <w:rFonts w:ascii="Times New Roman" w:hAnsi="Times New Roman" w:cs="Times New Roman"/>
                      <w:color w:val="auto"/>
                      <w:sz w:val="24"/>
                      <w:szCs w:val="24"/>
                    </w:rPr>
                    <w:t>Figure 4:</w:t>
                  </w:r>
                  <w:r w:rsidRPr="006F5E03">
                    <w:rPr>
                      <w:rFonts w:ascii="Times New Roman" w:hAnsi="Times New Roman" w:cs="Times New Roman"/>
                      <w:color w:val="auto"/>
                      <w:sz w:val="24"/>
                      <w:szCs w:val="24"/>
                    </w:rPr>
                    <w:t xml:space="preserve"> Haemagglutination Inhibition (HI) test</w:t>
                  </w:r>
                </w:p>
                <w:p w:rsidR="00B5508E" w:rsidRDefault="00B5508E"/>
              </w:txbxContent>
            </v:textbox>
          </v:shape>
        </w:pict>
      </w:r>
      <w:r>
        <w:rPr>
          <w:noProof/>
        </w:rPr>
        <w:pict>
          <v:shape id="_x0000_s1032" type="#_x0000_t202" style="position:absolute;margin-left:4.5pt;margin-top:1.65pt;width:202.5pt;height:29.25pt;z-index:251668480">
            <v:textbox>
              <w:txbxContent>
                <w:p w:rsidR="00B5508E" w:rsidRPr="00A8375E" w:rsidRDefault="00B5508E" w:rsidP="00757686">
                  <w:pPr>
                    <w:pStyle w:val="Caption"/>
                    <w:rPr>
                      <w:rFonts w:ascii="Times New Roman" w:hAnsi="Times New Roman" w:cs="Times New Roman"/>
                      <w:noProof/>
                      <w:color w:val="auto"/>
                      <w:sz w:val="24"/>
                      <w:szCs w:val="24"/>
                    </w:rPr>
                  </w:pPr>
                  <w:r>
                    <w:rPr>
                      <w:rFonts w:ascii="Times New Roman" w:hAnsi="Times New Roman" w:cs="Times New Roman"/>
                      <w:color w:val="auto"/>
                      <w:sz w:val="24"/>
                      <w:szCs w:val="24"/>
                    </w:rPr>
                    <w:t>Figure 3:</w:t>
                  </w:r>
                  <w:r w:rsidRPr="006F5E03">
                    <w:rPr>
                      <w:rFonts w:ascii="Times New Roman" w:hAnsi="Times New Roman" w:cs="Times New Roman"/>
                      <w:color w:val="auto"/>
                      <w:sz w:val="24"/>
                      <w:szCs w:val="24"/>
                    </w:rPr>
                    <w:t xml:space="preserve"> Spleenomegali</w:t>
                  </w:r>
                </w:p>
              </w:txbxContent>
            </v:textbox>
          </v:shape>
        </w:pict>
      </w:r>
      <w:r w:rsidR="00A8375E">
        <w:rPr>
          <w:noProof/>
        </w:rPr>
        <w:drawing>
          <wp:anchor distT="0" distB="0" distL="114300" distR="114300" simplePos="0" relativeHeight="251667456" behindDoc="1" locked="0" layoutInCell="1" allowOverlap="1">
            <wp:simplePos x="0" y="0"/>
            <wp:positionH relativeFrom="column">
              <wp:posOffset>3162300</wp:posOffset>
            </wp:positionH>
            <wp:positionV relativeFrom="paragraph">
              <wp:posOffset>140970</wp:posOffset>
            </wp:positionV>
            <wp:extent cx="2609850" cy="2295525"/>
            <wp:effectExtent l="19050" t="19050" r="19050" b="28575"/>
            <wp:wrapThrough wrapText="bothSides">
              <wp:wrapPolygon edited="0">
                <wp:start x="-158" y="-179"/>
                <wp:lineTo x="-158" y="21869"/>
                <wp:lineTo x="21758" y="21869"/>
                <wp:lineTo x="21758" y="-179"/>
                <wp:lineTo x="-158" y="-179"/>
              </wp:wrapPolygon>
            </wp:wrapThrough>
            <wp:docPr id="9" name="Picture 4" descr="DSC0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303.JPG"/>
                    <pic:cNvPicPr/>
                  </pic:nvPicPr>
                  <pic:blipFill>
                    <a:blip r:embed="rId21"/>
                    <a:stretch>
                      <a:fillRect/>
                    </a:stretch>
                  </pic:blipFill>
                  <pic:spPr>
                    <a:xfrm>
                      <a:off x="0" y="0"/>
                      <a:ext cx="2609850" cy="2295525"/>
                    </a:xfrm>
                    <a:prstGeom prst="rect">
                      <a:avLst/>
                    </a:prstGeom>
                    <a:ln w="12700">
                      <a:solidFill>
                        <a:schemeClr val="tx1"/>
                      </a:solidFill>
                    </a:ln>
                  </pic:spPr>
                </pic:pic>
              </a:graphicData>
            </a:graphic>
          </wp:anchor>
        </w:drawing>
      </w:r>
      <w:r w:rsidR="00A8375E" w:rsidRPr="00A8375E">
        <w:rPr>
          <w:noProof/>
        </w:rPr>
        <w:drawing>
          <wp:anchor distT="0" distB="0" distL="114300" distR="114300" simplePos="0" relativeHeight="251665408" behindDoc="1" locked="0" layoutInCell="1" allowOverlap="1">
            <wp:simplePos x="0" y="0"/>
            <wp:positionH relativeFrom="column">
              <wp:posOffset>57150</wp:posOffset>
            </wp:positionH>
            <wp:positionV relativeFrom="paragraph">
              <wp:posOffset>131445</wp:posOffset>
            </wp:positionV>
            <wp:extent cx="2590800" cy="2295525"/>
            <wp:effectExtent l="19050" t="19050" r="19050" b="28575"/>
            <wp:wrapThrough wrapText="bothSides">
              <wp:wrapPolygon edited="0">
                <wp:start x="-159" y="-179"/>
                <wp:lineTo x="-159" y="21869"/>
                <wp:lineTo x="21759" y="21869"/>
                <wp:lineTo x="21759" y="-179"/>
                <wp:lineTo x="-159" y="-179"/>
              </wp:wrapPolygon>
            </wp:wrapThrough>
            <wp:docPr id="7" name="Picture 0" descr="Image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31.jpg"/>
                    <pic:cNvPicPr/>
                  </pic:nvPicPr>
                  <pic:blipFill>
                    <a:blip r:embed="rId22" cstate="print"/>
                    <a:stretch>
                      <a:fillRect/>
                    </a:stretch>
                  </pic:blipFill>
                  <pic:spPr>
                    <a:xfrm>
                      <a:off x="0" y="0"/>
                      <a:ext cx="2590800" cy="2295525"/>
                    </a:xfrm>
                    <a:prstGeom prst="rect">
                      <a:avLst/>
                    </a:prstGeom>
                    <a:ln w="12700">
                      <a:solidFill>
                        <a:schemeClr val="tx1"/>
                      </a:solidFill>
                    </a:ln>
                  </pic:spPr>
                </pic:pic>
              </a:graphicData>
            </a:graphic>
          </wp:anchor>
        </w:drawing>
      </w:r>
      <w:r w:rsidR="00A8375E">
        <w:tab/>
      </w:r>
      <w:r w:rsidR="00A8375E">
        <w:tab/>
      </w:r>
    </w:p>
    <w:sectPr w:rsidR="00A8375E" w:rsidRPr="000D7BED" w:rsidSect="00B5508E">
      <w:footerReference w:type="default" r:id="rId23"/>
      <w:pgSz w:w="11907" w:h="16839" w:code="9"/>
      <w:pgMar w:top="1440" w:right="1440" w:bottom="1440" w:left="1440" w:header="720" w:footer="720" w:gutter="0"/>
      <w:lnNumType w:countBy="1" w:restart="continuou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28FB" w:rsidRDefault="00F328FB" w:rsidP="006A30A6">
      <w:pPr>
        <w:spacing w:after="0" w:line="240" w:lineRule="auto"/>
      </w:pPr>
      <w:r>
        <w:separator/>
      </w:r>
    </w:p>
  </w:endnote>
  <w:endnote w:type="continuationSeparator" w:id="1">
    <w:p w:rsidR="00F328FB" w:rsidRDefault="00F328FB" w:rsidP="006A30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6410"/>
      <w:docPartObj>
        <w:docPartGallery w:val="Page Numbers (Bottom of Page)"/>
        <w:docPartUnique/>
      </w:docPartObj>
    </w:sdtPr>
    <w:sdtContent>
      <w:sdt>
        <w:sdtPr>
          <w:id w:val="565050523"/>
          <w:docPartObj>
            <w:docPartGallery w:val="Page Numbers (Top of Page)"/>
            <w:docPartUnique/>
          </w:docPartObj>
        </w:sdtPr>
        <w:sdtContent>
          <w:p w:rsidR="00B5508E" w:rsidRDefault="00B5508E">
            <w:pPr>
              <w:pStyle w:val="Footer"/>
              <w:jc w:val="right"/>
            </w:pPr>
            <w:r w:rsidRPr="005B0949">
              <w:rPr>
                <w:rFonts w:ascii="Times New Roman" w:hAnsi="Times New Roman"/>
                <w:sz w:val="24"/>
                <w:szCs w:val="24"/>
              </w:rPr>
              <w:t xml:space="preserve">Page </w:t>
            </w:r>
            <w:r w:rsidR="00F05244" w:rsidRPr="005B0949">
              <w:rPr>
                <w:rFonts w:ascii="Times New Roman" w:hAnsi="Times New Roman"/>
                <w:sz w:val="24"/>
                <w:szCs w:val="24"/>
              </w:rPr>
              <w:fldChar w:fldCharType="begin"/>
            </w:r>
            <w:r w:rsidRPr="005B0949">
              <w:rPr>
                <w:rFonts w:ascii="Times New Roman" w:hAnsi="Times New Roman"/>
                <w:sz w:val="24"/>
                <w:szCs w:val="24"/>
              </w:rPr>
              <w:instrText xml:space="preserve"> PAGE </w:instrText>
            </w:r>
            <w:r w:rsidR="00F05244" w:rsidRPr="005B0949">
              <w:rPr>
                <w:rFonts w:ascii="Times New Roman" w:hAnsi="Times New Roman"/>
                <w:sz w:val="24"/>
                <w:szCs w:val="24"/>
              </w:rPr>
              <w:fldChar w:fldCharType="separate"/>
            </w:r>
            <w:r w:rsidR="00500716">
              <w:rPr>
                <w:rFonts w:ascii="Times New Roman" w:hAnsi="Times New Roman"/>
                <w:noProof/>
                <w:sz w:val="24"/>
                <w:szCs w:val="24"/>
              </w:rPr>
              <w:t>9</w:t>
            </w:r>
            <w:r w:rsidR="00F05244" w:rsidRPr="005B0949">
              <w:rPr>
                <w:rFonts w:ascii="Times New Roman" w:hAnsi="Times New Roman"/>
                <w:sz w:val="24"/>
                <w:szCs w:val="24"/>
              </w:rPr>
              <w:fldChar w:fldCharType="end"/>
            </w:r>
            <w:r w:rsidRPr="005B0949">
              <w:rPr>
                <w:rFonts w:ascii="Times New Roman" w:hAnsi="Times New Roman"/>
                <w:sz w:val="24"/>
                <w:szCs w:val="24"/>
              </w:rPr>
              <w:t xml:space="preserve"> of </w:t>
            </w:r>
            <w:r w:rsidR="00F05244" w:rsidRPr="005B0949">
              <w:rPr>
                <w:rFonts w:ascii="Times New Roman" w:hAnsi="Times New Roman"/>
                <w:sz w:val="24"/>
                <w:szCs w:val="24"/>
              </w:rPr>
              <w:fldChar w:fldCharType="begin"/>
            </w:r>
            <w:r w:rsidRPr="005B0949">
              <w:rPr>
                <w:rFonts w:ascii="Times New Roman" w:hAnsi="Times New Roman"/>
                <w:sz w:val="24"/>
                <w:szCs w:val="24"/>
              </w:rPr>
              <w:instrText xml:space="preserve"> NUMPAGES  </w:instrText>
            </w:r>
            <w:r w:rsidR="00F05244" w:rsidRPr="005B0949">
              <w:rPr>
                <w:rFonts w:ascii="Times New Roman" w:hAnsi="Times New Roman"/>
                <w:sz w:val="24"/>
                <w:szCs w:val="24"/>
              </w:rPr>
              <w:fldChar w:fldCharType="separate"/>
            </w:r>
            <w:r w:rsidR="00500716">
              <w:rPr>
                <w:rFonts w:ascii="Times New Roman" w:hAnsi="Times New Roman"/>
                <w:noProof/>
                <w:sz w:val="24"/>
                <w:szCs w:val="24"/>
              </w:rPr>
              <w:t>14</w:t>
            </w:r>
            <w:r w:rsidR="00F05244" w:rsidRPr="005B0949">
              <w:rPr>
                <w:rFonts w:ascii="Times New Roman" w:hAnsi="Times New Roman"/>
                <w:sz w:val="24"/>
                <w:szCs w:val="24"/>
              </w:rPr>
              <w:fldChar w:fldCharType="end"/>
            </w:r>
          </w:p>
        </w:sdtContent>
      </w:sdt>
    </w:sdtContent>
  </w:sdt>
  <w:p w:rsidR="00B5508E" w:rsidRDefault="00B550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28FB" w:rsidRDefault="00F328FB" w:rsidP="006A30A6">
      <w:pPr>
        <w:spacing w:after="0" w:line="240" w:lineRule="auto"/>
      </w:pPr>
      <w:r>
        <w:separator/>
      </w:r>
    </w:p>
  </w:footnote>
  <w:footnote w:type="continuationSeparator" w:id="1">
    <w:p w:rsidR="00F328FB" w:rsidRDefault="00F328FB" w:rsidP="006A30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E1873"/>
    <w:multiLevelType w:val="hybridMultilevel"/>
    <w:tmpl w:val="083EA3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CF50A4"/>
    <w:multiLevelType w:val="hybridMultilevel"/>
    <w:tmpl w:val="54FCC5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1F43B7"/>
    <w:multiLevelType w:val="hybridMultilevel"/>
    <w:tmpl w:val="54FCC5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6C58E1"/>
    <w:multiLevelType w:val="hybridMultilevel"/>
    <w:tmpl w:val="54FCC5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00829"/>
    <w:rsid w:val="00053999"/>
    <w:rsid w:val="000B3BAF"/>
    <w:rsid w:val="000D7BED"/>
    <w:rsid w:val="000D7C01"/>
    <w:rsid w:val="0015765F"/>
    <w:rsid w:val="001765C5"/>
    <w:rsid w:val="001944D3"/>
    <w:rsid w:val="001F1405"/>
    <w:rsid w:val="00243E9F"/>
    <w:rsid w:val="00275EDF"/>
    <w:rsid w:val="002C0DC6"/>
    <w:rsid w:val="002C5BEA"/>
    <w:rsid w:val="00300829"/>
    <w:rsid w:val="00304CD8"/>
    <w:rsid w:val="00381BA1"/>
    <w:rsid w:val="003873E0"/>
    <w:rsid w:val="003B1D83"/>
    <w:rsid w:val="003B74F6"/>
    <w:rsid w:val="003F3803"/>
    <w:rsid w:val="00417C8E"/>
    <w:rsid w:val="00471EFC"/>
    <w:rsid w:val="00472D0F"/>
    <w:rsid w:val="004B1914"/>
    <w:rsid w:val="004C3DFE"/>
    <w:rsid w:val="004D0054"/>
    <w:rsid w:val="004D765B"/>
    <w:rsid w:val="004F456E"/>
    <w:rsid w:val="00500716"/>
    <w:rsid w:val="00505465"/>
    <w:rsid w:val="005716FB"/>
    <w:rsid w:val="005B0949"/>
    <w:rsid w:val="005C0A01"/>
    <w:rsid w:val="005F63F2"/>
    <w:rsid w:val="006067CA"/>
    <w:rsid w:val="006431F9"/>
    <w:rsid w:val="006A30A6"/>
    <w:rsid w:val="0071492B"/>
    <w:rsid w:val="00757686"/>
    <w:rsid w:val="007578E2"/>
    <w:rsid w:val="007C47E1"/>
    <w:rsid w:val="007C4961"/>
    <w:rsid w:val="007D35A6"/>
    <w:rsid w:val="007E712C"/>
    <w:rsid w:val="007F5DA9"/>
    <w:rsid w:val="008164FD"/>
    <w:rsid w:val="0088471A"/>
    <w:rsid w:val="008A0EA2"/>
    <w:rsid w:val="008C28F3"/>
    <w:rsid w:val="00933AFD"/>
    <w:rsid w:val="009359AE"/>
    <w:rsid w:val="009400CD"/>
    <w:rsid w:val="009877C9"/>
    <w:rsid w:val="009C7581"/>
    <w:rsid w:val="00A8375E"/>
    <w:rsid w:val="00A8657D"/>
    <w:rsid w:val="00A91C23"/>
    <w:rsid w:val="00AB0598"/>
    <w:rsid w:val="00AD4C06"/>
    <w:rsid w:val="00AE69EB"/>
    <w:rsid w:val="00B0323D"/>
    <w:rsid w:val="00B0436E"/>
    <w:rsid w:val="00B3793C"/>
    <w:rsid w:val="00B5508E"/>
    <w:rsid w:val="00B65E6F"/>
    <w:rsid w:val="00B74B6C"/>
    <w:rsid w:val="00B9687E"/>
    <w:rsid w:val="00BB3EC4"/>
    <w:rsid w:val="00BD0E4D"/>
    <w:rsid w:val="00C17B20"/>
    <w:rsid w:val="00C310A1"/>
    <w:rsid w:val="00C35128"/>
    <w:rsid w:val="00C5750F"/>
    <w:rsid w:val="00CA2BA5"/>
    <w:rsid w:val="00CD2532"/>
    <w:rsid w:val="00D41E5A"/>
    <w:rsid w:val="00D43CA5"/>
    <w:rsid w:val="00D66DF8"/>
    <w:rsid w:val="00D97D0D"/>
    <w:rsid w:val="00DE6F99"/>
    <w:rsid w:val="00E91D52"/>
    <w:rsid w:val="00ED2859"/>
    <w:rsid w:val="00ED2A9A"/>
    <w:rsid w:val="00F00473"/>
    <w:rsid w:val="00F05244"/>
    <w:rsid w:val="00F30F93"/>
    <w:rsid w:val="00F328FB"/>
    <w:rsid w:val="00F75A3D"/>
    <w:rsid w:val="00FF56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8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08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00829"/>
  </w:style>
  <w:style w:type="character" w:styleId="Hyperlink">
    <w:name w:val="Hyperlink"/>
    <w:basedOn w:val="DefaultParagraphFont"/>
    <w:uiPriority w:val="99"/>
    <w:unhideWhenUsed/>
    <w:rsid w:val="00300829"/>
    <w:rPr>
      <w:color w:val="0000FF"/>
      <w:u w:val="single"/>
    </w:rPr>
  </w:style>
  <w:style w:type="paragraph" w:styleId="ListParagraph">
    <w:name w:val="List Paragraph"/>
    <w:basedOn w:val="Normal"/>
    <w:uiPriority w:val="34"/>
    <w:qFormat/>
    <w:rsid w:val="004F456E"/>
    <w:pPr>
      <w:ind w:left="720"/>
      <w:contextualSpacing/>
    </w:pPr>
  </w:style>
  <w:style w:type="paragraph" w:customStyle="1" w:styleId="Default">
    <w:name w:val="Default"/>
    <w:rsid w:val="00381BA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yshortcuts">
    <w:name w:val="yshortcuts"/>
    <w:basedOn w:val="DefaultParagraphFont"/>
    <w:rsid w:val="000B3BAF"/>
  </w:style>
  <w:style w:type="table" w:customStyle="1" w:styleId="Style1">
    <w:name w:val="Style1"/>
    <w:basedOn w:val="TableList3"/>
    <w:uiPriority w:val="99"/>
    <w:qFormat/>
    <w:rsid w:val="007D35A6"/>
    <w:pPr>
      <w:spacing w:after="0" w:line="240"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Spacing">
    <w:name w:val="No Spacing"/>
    <w:uiPriority w:val="1"/>
    <w:qFormat/>
    <w:rsid w:val="007D35A6"/>
    <w:pPr>
      <w:spacing w:after="0" w:line="240" w:lineRule="auto"/>
    </w:pPr>
  </w:style>
  <w:style w:type="paragraph" w:styleId="Caption">
    <w:name w:val="caption"/>
    <w:basedOn w:val="Normal"/>
    <w:next w:val="Normal"/>
    <w:uiPriority w:val="35"/>
    <w:unhideWhenUsed/>
    <w:qFormat/>
    <w:rsid w:val="007D35A6"/>
    <w:pPr>
      <w:spacing w:line="240" w:lineRule="auto"/>
    </w:pPr>
    <w:rPr>
      <w:b/>
      <w:bCs/>
      <w:color w:val="4F81BD" w:themeColor="accent1"/>
      <w:sz w:val="18"/>
      <w:szCs w:val="18"/>
    </w:rPr>
  </w:style>
  <w:style w:type="table" w:styleId="TableList3">
    <w:name w:val="Table List 3"/>
    <w:basedOn w:val="TableNormal"/>
    <w:uiPriority w:val="99"/>
    <w:semiHidden/>
    <w:unhideWhenUsed/>
    <w:rsid w:val="007D35A6"/>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Header">
    <w:name w:val="header"/>
    <w:basedOn w:val="Normal"/>
    <w:link w:val="HeaderChar"/>
    <w:uiPriority w:val="99"/>
    <w:semiHidden/>
    <w:unhideWhenUsed/>
    <w:rsid w:val="006A30A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A30A6"/>
  </w:style>
  <w:style w:type="paragraph" w:styleId="Footer">
    <w:name w:val="footer"/>
    <w:basedOn w:val="Normal"/>
    <w:link w:val="FooterChar"/>
    <w:uiPriority w:val="99"/>
    <w:unhideWhenUsed/>
    <w:rsid w:val="006A3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30A6"/>
  </w:style>
  <w:style w:type="table" w:styleId="TableGrid">
    <w:name w:val="Table Grid"/>
    <w:basedOn w:val="TableNormal"/>
    <w:uiPriority w:val="59"/>
    <w:rsid w:val="007F5D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B5508E"/>
  </w:style>
</w:styles>
</file>

<file path=word/webSettings.xml><?xml version="1.0" encoding="utf-8"?>
<w:webSettings xmlns:r="http://schemas.openxmlformats.org/officeDocument/2006/relationships" xmlns:w="http://schemas.openxmlformats.org/wordprocessingml/2006/main">
  <w:divs>
    <w:div w:id="1037388136">
      <w:bodyDiv w:val="1"/>
      <w:marLeft w:val="0"/>
      <w:marRight w:val="0"/>
      <w:marTop w:val="0"/>
      <w:marBottom w:val="0"/>
      <w:divBdr>
        <w:top w:val="none" w:sz="0" w:space="0" w:color="auto"/>
        <w:left w:val="none" w:sz="0" w:space="0" w:color="auto"/>
        <w:bottom w:val="none" w:sz="0" w:space="0" w:color="auto"/>
        <w:right w:val="none" w:sz="0" w:space="0" w:color="auto"/>
      </w:divBdr>
      <w:divsChild>
        <w:div w:id="519785262">
          <w:marLeft w:val="0"/>
          <w:marRight w:val="0"/>
          <w:marTop w:val="0"/>
          <w:marBottom w:val="0"/>
          <w:divBdr>
            <w:top w:val="none" w:sz="0" w:space="0" w:color="auto"/>
            <w:left w:val="none" w:sz="0" w:space="0" w:color="auto"/>
            <w:bottom w:val="none" w:sz="0" w:space="0" w:color="auto"/>
            <w:right w:val="none" w:sz="0" w:space="0" w:color="auto"/>
          </w:divBdr>
        </w:div>
        <w:div w:id="1239438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fvet@yahoo.com" TargetMode="External"/><Relationship Id="rId13" Type="http://schemas.openxmlformats.org/officeDocument/2006/relationships/hyperlink" Target="mailto:mukti.barua@yahoo.com" TargetMode="External"/><Relationship Id="rId18" Type="http://schemas.openxmlformats.org/officeDocument/2006/relationships/hyperlink" Target="http://www.lrrd.org/lrrd18/6/bisw18074.htm"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mailto:ashif.shawn@gmail.com" TargetMode="External"/><Relationship Id="rId17" Type="http://schemas.openxmlformats.org/officeDocument/2006/relationships/hyperlink" Target="http://en.wikipedia.org/wiki/Gizzar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n.wikipedia.org/wiki/Proventriculus"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ifuddincvu@yahoo.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n.wikipedia.org/wiki/Petechiae" TargetMode="External"/><Relationship Id="rId23" Type="http://schemas.openxmlformats.org/officeDocument/2006/relationships/footer" Target="footer1.xml"/><Relationship Id="rId10" Type="http://schemas.openxmlformats.org/officeDocument/2006/relationships/hyperlink" Target="mailto:shaharin_sultana@yahoo.com"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kamruldvm13@gmail.com" TargetMode="External"/><Relationship Id="rId14" Type="http://schemas.openxmlformats.org/officeDocument/2006/relationships/hyperlink" Target="mailto:ashif.shawn@gmail.com" TargetMode="External"/><Relationship Id="rId2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45BD7-154D-4238-822D-D1D658C8B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14</Pages>
  <Words>2825</Words>
  <Characters>16103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18891</CharactersWithSpaces>
  <SharedDoc>false</SharedDoc>
  <HLinks>
    <vt:vector size="18" baseType="variant">
      <vt:variant>
        <vt:i4>458836</vt:i4>
      </vt:variant>
      <vt:variant>
        <vt:i4>6</vt:i4>
      </vt:variant>
      <vt:variant>
        <vt:i4>0</vt:i4>
      </vt:variant>
      <vt:variant>
        <vt:i4>5</vt:i4>
      </vt:variant>
      <vt:variant>
        <vt:lpwstr>http://en.wikipedia.org/wiki/Gizzard</vt:lpwstr>
      </vt:variant>
      <vt:variant>
        <vt:lpwstr/>
      </vt:variant>
      <vt:variant>
        <vt:i4>7864354</vt:i4>
      </vt:variant>
      <vt:variant>
        <vt:i4>3</vt:i4>
      </vt:variant>
      <vt:variant>
        <vt:i4>0</vt:i4>
      </vt:variant>
      <vt:variant>
        <vt:i4>5</vt:i4>
      </vt:variant>
      <vt:variant>
        <vt:lpwstr>http://en.wikipedia.org/wiki/Proventriculus</vt:lpwstr>
      </vt:variant>
      <vt:variant>
        <vt:lpwstr/>
      </vt:variant>
      <vt:variant>
        <vt:i4>7602236</vt:i4>
      </vt:variant>
      <vt:variant>
        <vt:i4>0</vt:i4>
      </vt:variant>
      <vt:variant>
        <vt:i4>0</vt:i4>
      </vt:variant>
      <vt:variant>
        <vt:i4>5</vt:i4>
      </vt:variant>
      <vt:variant>
        <vt:lpwstr>http://en.wikipedia.org/wiki/Petechiae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KAMRUL ISLAM</dc:creator>
  <cp:lastModifiedBy>abir</cp:lastModifiedBy>
  <cp:revision>24</cp:revision>
  <dcterms:created xsi:type="dcterms:W3CDTF">2013-09-12T05:46:00Z</dcterms:created>
  <dcterms:modified xsi:type="dcterms:W3CDTF">2013-12-27T10:45:00Z</dcterms:modified>
</cp:coreProperties>
</file>