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30E" w:rsidRPr="00152395" w:rsidRDefault="004F3140" w:rsidP="00B46DE5">
      <w:pPr>
        <w:spacing w:after="120" w:line="360" w:lineRule="auto"/>
        <w:jc w:val="center"/>
        <w:rPr>
          <w:rFonts w:asciiTheme="majorHAnsi" w:hAnsiTheme="majorHAnsi" w:cs="Times New Roman"/>
          <w:b/>
          <w:sz w:val="36"/>
          <w:szCs w:val="36"/>
        </w:rPr>
      </w:pPr>
      <w:r w:rsidRPr="00152395">
        <w:rPr>
          <w:rFonts w:asciiTheme="majorHAnsi" w:hAnsiTheme="majorHAnsi" w:cs="Times New Roman"/>
          <w:b/>
          <w:sz w:val="36"/>
          <w:szCs w:val="36"/>
        </w:rPr>
        <w:t>Anestrus</w:t>
      </w:r>
      <w:r w:rsidR="00070FD3" w:rsidRPr="00152395">
        <w:rPr>
          <w:rFonts w:asciiTheme="majorHAnsi" w:hAnsiTheme="majorHAnsi" w:cs="Times New Roman"/>
          <w:b/>
          <w:sz w:val="36"/>
          <w:szCs w:val="36"/>
        </w:rPr>
        <w:t xml:space="preserve"> in cattle and buffalo</w:t>
      </w:r>
      <w:r w:rsidR="009151D6" w:rsidRPr="00152395">
        <w:rPr>
          <w:rFonts w:asciiTheme="majorHAnsi" w:hAnsiTheme="majorHAnsi" w:cs="Times New Roman"/>
          <w:b/>
          <w:sz w:val="36"/>
          <w:szCs w:val="36"/>
        </w:rPr>
        <w:t xml:space="preserve">: </w:t>
      </w:r>
      <w:r w:rsidR="009D630E" w:rsidRPr="00152395">
        <w:rPr>
          <w:rFonts w:asciiTheme="majorHAnsi" w:hAnsiTheme="majorHAnsi" w:cs="Times New Roman"/>
          <w:b/>
          <w:sz w:val="36"/>
          <w:szCs w:val="36"/>
        </w:rPr>
        <w:t xml:space="preserve">Indian perspective </w:t>
      </w:r>
    </w:p>
    <w:p w:rsidR="00573CD2" w:rsidRPr="00152395" w:rsidRDefault="00907E0E" w:rsidP="00883A4F">
      <w:pPr>
        <w:spacing w:after="0" w:line="360" w:lineRule="auto"/>
        <w:jc w:val="center"/>
        <w:rPr>
          <w:rFonts w:ascii="Times New Roman" w:hAnsi="Times New Roman" w:cs="Times New Roman"/>
          <w:sz w:val="24"/>
          <w:szCs w:val="24"/>
          <w:vertAlign w:val="superscript"/>
        </w:rPr>
      </w:pPr>
      <w:r w:rsidRPr="00152395">
        <w:rPr>
          <w:rFonts w:ascii="Times New Roman" w:hAnsi="Times New Roman" w:cs="Times New Roman"/>
          <w:sz w:val="24"/>
          <w:szCs w:val="24"/>
        </w:rPr>
        <w:t>P.</w:t>
      </w:r>
      <w:r w:rsidR="00931755" w:rsidRPr="00152395">
        <w:rPr>
          <w:rFonts w:ascii="Times New Roman" w:hAnsi="Times New Roman" w:cs="Times New Roman"/>
          <w:sz w:val="24"/>
          <w:szCs w:val="24"/>
        </w:rPr>
        <w:t xml:space="preserve"> </w:t>
      </w:r>
      <w:r w:rsidRPr="00152395">
        <w:rPr>
          <w:rFonts w:ascii="Times New Roman" w:hAnsi="Times New Roman" w:cs="Times New Roman"/>
          <w:sz w:val="24"/>
          <w:szCs w:val="24"/>
        </w:rPr>
        <w:t>R. Kumar</w:t>
      </w:r>
      <w:r w:rsidRPr="00152395">
        <w:rPr>
          <w:rFonts w:ascii="Times New Roman" w:hAnsi="Times New Roman" w:cs="Times New Roman"/>
          <w:sz w:val="24"/>
          <w:szCs w:val="24"/>
          <w:vertAlign w:val="superscript"/>
        </w:rPr>
        <w:t>1</w:t>
      </w:r>
      <w:r w:rsidR="00636421" w:rsidRPr="00152395">
        <w:rPr>
          <w:rFonts w:ascii="Times New Roman" w:hAnsi="Times New Roman" w:cs="Times New Roman"/>
          <w:b/>
          <w:sz w:val="24"/>
          <w:szCs w:val="24"/>
          <w:vertAlign w:val="superscript"/>
        </w:rPr>
        <w:t>*</w:t>
      </w:r>
      <w:r w:rsidRPr="00152395">
        <w:rPr>
          <w:rFonts w:ascii="Times New Roman" w:hAnsi="Times New Roman" w:cs="Times New Roman"/>
          <w:sz w:val="24"/>
          <w:szCs w:val="24"/>
        </w:rPr>
        <w:t xml:space="preserve">, </w:t>
      </w:r>
      <w:r w:rsidR="009D630E" w:rsidRPr="00152395">
        <w:rPr>
          <w:rFonts w:ascii="Times New Roman" w:hAnsi="Times New Roman" w:cs="Times New Roman"/>
          <w:sz w:val="24"/>
          <w:szCs w:val="24"/>
        </w:rPr>
        <w:t>S.</w:t>
      </w:r>
      <w:r w:rsidR="00931755" w:rsidRPr="00152395">
        <w:rPr>
          <w:rFonts w:ascii="Times New Roman" w:hAnsi="Times New Roman" w:cs="Times New Roman"/>
          <w:sz w:val="24"/>
          <w:szCs w:val="24"/>
        </w:rPr>
        <w:t xml:space="preserve"> </w:t>
      </w:r>
      <w:r w:rsidR="009D630E" w:rsidRPr="00152395">
        <w:rPr>
          <w:rFonts w:ascii="Times New Roman" w:hAnsi="Times New Roman" w:cs="Times New Roman"/>
          <w:sz w:val="24"/>
          <w:szCs w:val="24"/>
        </w:rPr>
        <w:t>K. Singh</w:t>
      </w:r>
      <w:r w:rsidRPr="00152395">
        <w:rPr>
          <w:rFonts w:ascii="Times New Roman" w:hAnsi="Times New Roman" w:cs="Times New Roman"/>
          <w:sz w:val="24"/>
          <w:szCs w:val="24"/>
          <w:vertAlign w:val="superscript"/>
        </w:rPr>
        <w:t>2</w:t>
      </w:r>
      <w:r w:rsidR="009D630E" w:rsidRPr="00152395">
        <w:rPr>
          <w:rFonts w:ascii="Times New Roman" w:hAnsi="Times New Roman" w:cs="Times New Roman"/>
          <w:sz w:val="24"/>
          <w:szCs w:val="24"/>
        </w:rPr>
        <w:t xml:space="preserve">, </w:t>
      </w:r>
      <w:r w:rsidR="002015C2" w:rsidRPr="00152395">
        <w:rPr>
          <w:rFonts w:ascii="Times New Roman" w:hAnsi="Times New Roman" w:cs="Times New Roman"/>
          <w:sz w:val="24"/>
          <w:szCs w:val="24"/>
        </w:rPr>
        <w:t>S.</w:t>
      </w:r>
      <w:r w:rsidR="00931755" w:rsidRPr="00152395">
        <w:rPr>
          <w:rFonts w:ascii="Times New Roman" w:hAnsi="Times New Roman" w:cs="Times New Roman"/>
          <w:sz w:val="24"/>
          <w:szCs w:val="24"/>
        </w:rPr>
        <w:t xml:space="preserve"> </w:t>
      </w:r>
      <w:r w:rsidR="002015C2" w:rsidRPr="00152395">
        <w:rPr>
          <w:rFonts w:ascii="Times New Roman" w:hAnsi="Times New Roman" w:cs="Times New Roman"/>
          <w:sz w:val="24"/>
          <w:szCs w:val="24"/>
        </w:rPr>
        <w:t>D. Kharche</w:t>
      </w:r>
      <w:r w:rsidR="00931755" w:rsidRPr="00152395">
        <w:rPr>
          <w:rFonts w:ascii="Times New Roman" w:hAnsi="Times New Roman" w:cs="Times New Roman"/>
          <w:sz w:val="24"/>
          <w:szCs w:val="24"/>
          <w:vertAlign w:val="superscript"/>
        </w:rPr>
        <w:t>3</w:t>
      </w:r>
      <w:r w:rsidR="002015C2" w:rsidRPr="00152395">
        <w:rPr>
          <w:rFonts w:ascii="Times New Roman" w:hAnsi="Times New Roman" w:cs="Times New Roman"/>
          <w:sz w:val="24"/>
          <w:szCs w:val="24"/>
        </w:rPr>
        <w:t>,</w:t>
      </w:r>
      <w:r w:rsidR="00931755" w:rsidRPr="00152395">
        <w:rPr>
          <w:rFonts w:ascii="Times New Roman" w:hAnsi="Times New Roman" w:cs="Times New Roman"/>
          <w:sz w:val="24"/>
          <w:szCs w:val="24"/>
        </w:rPr>
        <w:t xml:space="preserve"> </w:t>
      </w:r>
      <w:r w:rsidR="009D630E" w:rsidRPr="00152395">
        <w:rPr>
          <w:rFonts w:ascii="Times New Roman" w:hAnsi="Times New Roman" w:cs="Times New Roman"/>
          <w:sz w:val="24"/>
          <w:szCs w:val="24"/>
        </w:rPr>
        <w:t>Chethan Sharma G</w:t>
      </w:r>
      <w:r w:rsidR="00931755" w:rsidRPr="00152395">
        <w:rPr>
          <w:rFonts w:ascii="Times New Roman" w:hAnsi="Times New Roman" w:cs="Times New Roman"/>
          <w:sz w:val="24"/>
          <w:szCs w:val="24"/>
        </w:rPr>
        <w:t>.</w:t>
      </w:r>
      <w:r w:rsidR="00931755" w:rsidRPr="00152395">
        <w:rPr>
          <w:rFonts w:ascii="Times New Roman" w:hAnsi="Times New Roman" w:cs="Times New Roman"/>
          <w:sz w:val="24"/>
          <w:szCs w:val="24"/>
          <w:vertAlign w:val="superscript"/>
        </w:rPr>
        <w:t>4</w:t>
      </w:r>
      <w:r w:rsidR="00B469A1" w:rsidRPr="00152395">
        <w:rPr>
          <w:rFonts w:ascii="Times New Roman" w:hAnsi="Times New Roman" w:cs="Times New Roman"/>
          <w:sz w:val="24"/>
          <w:szCs w:val="24"/>
        </w:rPr>
        <w:t xml:space="preserve">, </w:t>
      </w:r>
      <w:r w:rsidR="00931755" w:rsidRPr="00152395">
        <w:rPr>
          <w:rFonts w:ascii="Times New Roman" w:hAnsi="Times New Roman" w:cs="Times New Roman"/>
          <w:sz w:val="24"/>
          <w:szCs w:val="24"/>
        </w:rPr>
        <w:t>B</w:t>
      </w:r>
      <w:r w:rsidR="00B469A1" w:rsidRPr="00152395">
        <w:rPr>
          <w:rFonts w:ascii="Times New Roman" w:hAnsi="Times New Roman" w:cs="Times New Roman"/>
          <w:sz w:val="24"/>
          <w:szCs w:val="24"/>
        </w:rPr>
        <w:t>.</w:t>
      </w:r>
      <w:r w:rsidR="00931755" w:rsidRPr="00152395">
        <w:rPr>
          <w:rFonts w:ascii="Times New Roman" w:hAnsi="Times New Roman" w:cs="Times New Roman"/>
          <w:sz w:val="24"/>
          <w:szCs w:val="24"/>
        </w:rPr>
        <w:t xml:space="preserve"> </w:t>
      </w:r>
      <w:r w:rsidR="00B469A1" w:rsidRPr="00152395">
        <w:rPr>
          <w:rFonts w:ascii="Times New Roman" w:hAnsi="Times New Roman" w:cs="Times New Roman"/>
          <w:sz w:val="24"/>
          <w:szCs w:val="24"/>
        </w:rPr>
        <w:t>K. Beh</w:t>
      </w:r>
      <w:r w:rsidR="00931755" w:rsidRPr="00152395">
        <w:rPr>
          <w:rFonts w:ascii="Times New Roman" w:hAnsi="Times New Roman" w:cs="Times New Roman"/>
          <w:sz w:val="24"/>
          <w:szCs w:val="24"/>
        </w:rPr>
        <w:t>e</w:t>
      </w:r>
      <w:r w:rsidR="009D630E" w:rsidRPr="00152395">
        <w:rPr>
          <w:rFonts w:ascii="Times New Roman" w:hAnsi="Times New Roman" w:cs="Times New Roman"/>
          <w:sz w:val="24"/>
          <w:szCs w:val="24"/>
        </w:rPr>
        <w:t>r</w:t>
      </w:r>
      <w:r w:rsidR="00573CD2" w:rsidRPr="00152395">
        <w:rPr>
          <w:rFonts w:ascii="Times New Roman" w:hAnsi="Times New Roman" w:cs="Times New Roman"/>
          <w:sz w:val="24"/>
          <w:szCs w:val="24"/>
        </w:rPr>
        <w:t>a</w:t>
      </w:r>
      <w:r w:rsidR="00931755" w:rsidRPr="00152395">
        <w:rPr>
          <w:rFonts w:ascii="Times New Roman" w:hAnsi="Times New Roman" w:cs="Times New Roman"/>
          <w:sz w:val="24"/>
          <w:szCs w:val="24"/>
          <w:vertAlign w:val="superscript"/>
        </w:rPr>
        <w:t>5</w:t>
      </w:r>
      <w:r w:rsidR="00573CD2" w:rsidRPr="00152395">
        <w:rPr>
          <w:rFonts w:ascii="Times New Roman" w:hAnsi="Times New Roman" w:cs="Times New Roman"/>
          <w:sz w:val="24"/>
          <w:szCs w:val="24"/>
        </w:rPr>
        <w:t>, S.N. Shukla</w:t>
      </w:r>
      <w:r w:rsidR="00931755" w:rsidRPr="00152395">
        <w:rPr>
          <w:rFonts w:ascii="Times New Roman" w:hAnsi="Times New Roman" w:cs="Times New Roman"/>
          <w:sz w:val="24"/>
          <w:szCs w:val="24"/>
          <w:vertAlign w:val="superscript"/>
        </w:rPr>
        <w:t>6</w:t>
      </w:r>
      <w:r w:rsidR="00931755" w:rsidRPr="00152395">
        <w:rPr>
          <w:rFonts w:ascii="Times New Roman" w:hAnsi="Times New Roman" w:cs="Times New Roman"/>
          <w:sz w:val="24"/>
          <w:szCs w:val="24"/>
        </w:rPr>
        <w:t>, Harendra Kumar</w:t>
      </w:r>
      <w:r w:rsidR="00931755" w:rsidRPr="00152395">
        <w:rPr>
          <w:rFonts w:ascii="Times New Roman" w:hAnsi="Times New Roman" w:cs="Times New Roman"/>
          <w:sz w:val="24"/>
          <w:szCs w:val="24"/>
          <w:vertAlign w:val="superscript"/>
        </w:rPr>
        <w:t>7</w:t>
      </w:r>
      <w:r w:rsidR="00931755" w:rsidRPr="00152395">
        <w:rPr>
          <w:rFonts w:ascii="Times New Roman" w:hAnsi="Times New Roman" w:cs="Times New Roman"/>
          <w:sz w:val="24"/>
          <w:szCs w:val="24"/>
        </w:rPr>
        <w:t xml:space="preserve"> and S.K. Agarwal</w:t>
      </w:r>
      <w:r w:rsidR="00931755" w:rsidRPr="00152395">
        <w:rPr>
          <w:rFonts w:ascii="Times New Roman" w:hAnsi="Times New Roman" w:cs="Times New Roman"/>
          <w:sz w:val="24"/>
          <w:szCs w:val="24"/>
          <w:vertAlign w:val="superscript"/>
        </w:rPr>
        <w:t>8</w:t>
      </w:r>
    </w:p>
    <w:p w:rsidR="009D630E" w:rsidRPr="00152395" w:rsidRDefault="00573CD2" w:rsidP="00883A4F">
      <w:pPr>
        <w:spacing w:after="0" w:line="360" w:lineRule="auto"/>
        <w:jc w:val="center"/>
        <w:rPr>
          <w:rFonts w:ascii="Times New Roman" w:hAnsi="Times New Roman" w:cs="Times New Roman"/>
          <w:sz w:val="24"/>
          <w:szCs w:val="24"/>
        </w:rPr>
      </w:pPr>
      <w:r w:rsidRPr="00152395">
        <w:rPr>
          <w:rFonts w:ascii="Times New Roman" w:hAnsi="Times New Roman" w:cs="Times New Roman"/>
          <w:sz w:val="24"/>
          <w:szCs w:val="24"/>
        </w:rPr>
        <w:t xml:space="preserve"> </w:t>
      </w:r>
    </w:p>
    <w:p w:rsidR="009D630E" w:rsidRPr="00152395" w:rsidRDefault="00573CD2" w:rsidP="00A13FFD">
      <w:pPr>
        <w:spacing w:after="0"/>
        <w:jc w:val="both"/>
        <w:rPr>
          <w:rFonts w:ascii="Times New Roman" w:hAnsi="Times New Roman" w:cs="Times New Roman"/>
          <w:sz w:val="24"/>
          <w:szCs w:val="24"/>
        </w:rPr>
      </w:pPr>
      <w:r w:rsidRPr="00152395">
        <w:rPr>
          <w:rFonts w:ascii="Times New Roman" w:hAnsi="Times New Roman" w:cs="Times New Roman"/>
          <w:sz w:val="24"/>
          <w:szCs w:val="24"/>
          <w:vertAlign w:val="superscript"/>
        </w:rPr>
        <w:t>1</w:t>
      </w:r>
      <w:r w:rsidR="00931755" w:rsidRPr="00152395">
        <w:rPr>
          <w:rFonts w:ascii="Times New Roman" w:hAnsi="Times New Roman" w:cs="Times New Roman"/>
          <w:sz w:val="24"/>
          <w:szCs w:val="24"/>
          <w:vertAlign w:val="superscript"/>
        </w:rPr>
        <w:t>,2,4</w:t>
      </w:r>
      <w:r w:rsidR="002015C2" w:rsidRPr="00152395">
        <w:rPr>
          <w:rFonts w:ascii="Times New Roman" w:hAnsi="Times New Roman" w:cs="Times New Roman"/>
          <w:sz w:val="24"/>
          <w:szCs w:val="24"/>
          <w:vertAlign w:val="superscript"/>
        </w:rPr>
        <w:t>,</w:t>
      </w:r>
      <w:r w:rsidR="00931755" w:rsidRPr="00152395">
        <w:rPr>
          <w:rFonts w:ascii="Times New Roman" w:hAnsi="Times New Roman" w:cs="Times New Roman"/>
          <w:sz w:val="24"/>
          <w:szCs w:val="24"/>
          <w:vertAlign w:val="superscript"/>
        </w:rPr>
        <w:t>5</w:t>
      </w:r>
      <w:r w:rsidR="00157182" w:rsidRPr="00152395">
        <w:rPr>
          <w:rFonts w:ascii="Times New Roman" w:hAnsi="Times New Roman" w:cs="Times New Roman"/>
          <w:sz w:val="24"/>
          <w:szCs w:val="24"/>
          <w:vertAlign w:val="superscript"/>
        </w:rPr>
        <w:t>,7</w:t>
      </w:r>
      <w:r w:rsidR="00882594" w:rsidRPr="00152395">
        <w:rPr>
          <w:rFonts w:ascii="Times New Roman" w:hAnsi="Times New Roman" w:cs="Times New Roman"/>
          <w:sz w:val="24"/>
          <w:szCs w:val="24"/>
        </w:rPr>
        <w:t>Division of Animal Reproduction</w:t>
      </w:r>
      <w:r w:rsidR="00F14713" w:rsidRPr="00152395">
        <w:rPr>
          <w:rFonts w:ascii="Times New Roman" w:hAnsi="Times New Roman" w:cs="Times New Roman"/>
          <w:sz w:val="24"/>
          <w:szCs w:val="24"/>
        </w:rPr>
        <w:t>,</w:t>
      </w:r>
      <w:r w:rsidR="00882594" w:rsidRPr="00152395">
        <w:rPr>
          <w:rFonts w:ascii="Times New Roman" w:hAnsi="Times New Roman" w:cs="Times New Roman"/>
          <w:sz w:val="24"/>
          <w:szCs w:val="24"/>
        </w:rPr>
        <w:t xml:space="preserve"> </w:t>
      </w:r>
      <w:r w:rsidR="009D630E" w:rsidRPr="00152395">
        <w:rPr>
          <w:rFonts w:ascii="Times New Roman" w:hAnsi="Times New Roman" w:cs="Times New Roman"/>
          <w:sz w:val="24"/>
          <w:szCs w:val="24"/>
        </w:rPr>
        <w:t>Indian Veterinary Research Institute,</w:t>
      </w:r>
      <w:r w:rsidRPr="00152395">
        <w:rPr>
          <w:rFonts w:ascii="Times New Roman" w:hAnsi="Times New Roman" w:cs="Times New Roman"/>
          <w:sz w:val="24"/>
          <w:szCs w:val="24"/>
        </w:rPr>
        <w:t xml:space="preserve"> </w:t>
      </w:r>
      <w:r w:rsidR="00F14713" w:rsidRPr="00152395">
        <w:rPr>
          <w:rFonts w:ascii="Times New Roman" w:hAnsi="Times New Roman" w:cs="Times New Roman"/>
          <w:sz w:val="24"/>
          <w:szCs w:val="24"/>
        </w:rPr>
        <w:t>Izatnagar, Uttar Pradesh</w:t>
      </w:r>
      <w:r w:rsidRPr="00152395">
        <w:rPr>
          <w:rFonts w:ascii="Times New Roman" w:hAnsi="Times New Roman" w:cs="Times New Roman"/>
          <w:sz w:val="24"/>
          <w:szCs w:val="24"/>
        </w:rPr>
        <w:t>-</w:t>
      </w:r>
      <w:r w:rsidR="00F14713" w:rsidRPr="00152395">
        <w:rPr>
          <w:rFonts w:ascii="Times New Roman" w:hAnsi="Times New Roman" w:cs="Times New Roman"/>
          <w:sz w:val="24"/>
          <w:szCs w:val="24"/>
        </w:rPr>
        <w:t xml:space="preserve"> 243</w:t>
      </w:r>
      <w:r w:rsidR="009D630E" w:rsidRPr="00152395">
        <w:rPr>
          <w:rFonts w:ascii="Times New Roman" w:hAnsi="Times New Roman" w:cs="Times New Roman"/>
          <w:sz w:val="24"/>
          <w:szCs w:val="24"/>
        </w:rPr>
        <w:t xml:space="preserve">122 </w:t>
      </w:r>
      <w:r w:rsidR="00F14713" w:rsidRPr="00152395">
        <w:rPr>
          <w:rFonts w:ascii="Times New Roman" w:hAnsi="Times New Roman" w:cs="Times New Roman"/>
          <w:sz w:val="24"/>
          <w:szCs w:val="24"/>
        </w:rPr>
        <w:t>(</w:t>
      </w:r>
      <w:r w:rsidR="009D630E" w:rsidRPr="00152395">
        <w:rPr>
          <w:rFonts w:ascii="Times New Roman" w:hAnsi="Times New Roman" w:cs="Times New Roman"/>
          <w:sz w:val="24"/>
          <w:szCs w:val="24"/>
        </w:rPr>
        <w:t>India</w:t>
      </w:r>
      <w:r w:rsidR="00F14713" w:rsidRPr="00152395">
        <w:rPr>
          <w:rFonts w:ascii="Times New Roman" w:hAnsi="Times New Roman" w:cs="Times New Roman"/>
          <w:sz w:val="24"/>
          <w:szCs w:val="24"/>
        </w:rPr>
        <w:t>)</w:t>
      </w:r>
      <w:r w:rsidRPr="00152395">
        <w:rPr>
          <w:rFonts w:ascii="Times New Roman" w:hAnsi="Times New Roman" w:cs="Times New Roman"/>
          <w:sz w:val="24"/>
          <w:szCs w:val="24"/>
        </w:rPr>
        <w:t>,</w:t>
      </w:r>
      <w:r w:rsidR="002015C2" w:rsidRPr="00152395">
        <w:rPr>
          <w:rFonts w:ascii="Times New Roman" w:hAnsi="Times New Roman" w:cs="Times New Roman"/>
          <w:sz w:val="24"/>
          <w:szCs w:val="24"/>
        </w:rPr>
        <w:t xml:space="preserve"> </w:t>
      </w:r>
      <w:r w:rsidR="002015C2" w:rsidRPr="00152395">
        <w:rPr>
          <w:rFonts w:ascii="Times New Roman" w:hAnsi="Times New Roman" w:cs="Times New Roman"/>
          <w:sz w:val="24"/>
          <w:szCs w:val="24"/>
          <w:vertAlign w:val="superscript"/>
        </w:rPr>
        <w:t>3,</w:t>
      </w:r>
      <w:r w:rsidR="00931755" w:rsidRPr="00152395">
        <w:rPr>
          <w:rFonts w:ascii="Times New Roman" w:hAnsi="Times New Roman" w:cs="Times New Roman"/>
          <w:sz w:val="24"/>
          <w:szCs w:val="24"/>
          <w:vertAlign w:val="superscript"/>
        </w:rPr>
        <w:t>8</w:t>
      </w:r>
      <w:r w:rsidR="002015C2" w:rsidRPr="00152395">
        <w:rPr>
          <w:rFonts w:ascii="Times New Roman" w:hAnsi="Times New Roman" w:cs="Times New Roman"/>
          <w:sz w:val="24"/>
          <w:szCs w:val="24"/>
        </w:rPr>
        <w:t xml:space="preserve">Central </w:t>
      </w:r>
      <w:r w:rsidR="00931755" w:rsidRPr="00152395">
        <w:rPr>
          <w:rFonts w:ascii="Times New Roman" w:hAnsi="Times New Roman" w:cs="Times New Roman"/>
          <w:sz w:val="24"/>
          <w:szCs w:val="24"/>
        </w:rPr>
        <w:t>I</w:t>
      </w:r>
      <w:r w:rsidR="002015C2" w:rsidRPr="00152395">
        <w:rPr>
          <w:rFonts w:ascii="Times New Roman" w:hAnsi="Times New Roman" w:cs="Times New Roman"/>
          <w:sz w:val="24"/>
          <w:szCs w:val="24"/>
        </w:rPr>
        <w:t xml:space="preserve">nstitute for </w:t>
      </w:r>
      <w:r w:rsidR="00931755" w:rsidRPr="00152395">
        <w:rPr>
          <w:rFonts w:ascii="Times New Roman" w:hAnsi="Times New Roman" w:cs="Times New Roman"/>
          <w:sz w:val="24"/>
          <w:szCs w:val="24"/>
        </w:rPr>
        <w:t>R</w:t>
      </w:r>
      <w:r w:rsidR="002015C2" w:rsidRPr="00152395">
        <w:rPr>
          <w:rFonts w:ascii="Times New Roman" w:hAnsi="Times New Roman" w:cs="Times New Roman"/>
          <w:sz w:val="24"/>
          <w:szCs w:val="24"/>
        </w:rPr>
        <w:t xml:space="preserve">esearch on </w:t>
      </w:r>
      <w:r w:rsidR="00931755" w:rsidRPr="00152395">
        <w:rPr>
          <w:rFonts w:ascii="Times New Roman" w:hAnsi="Times New Roman" w:cs="Times New Roman"/>
          <w:sz w:val="24"/>
          <w:szCs w:val="24"/>
        </w:rPr>
        <w:t>G</w:t>
      </w:r>
      <w:r w:rsidR="002015C2" w:rsidRPr="00152395">
        <w:rPr>
          <w:rFonts w:ascii="Times New Roman" w:hAnsi="Times New Roman" w:cs="Times New Roman"/>
          <w:sz w:val="24"/>
          <w:szCs w:val="24"/>
        </w:rPr>
        <w:t>oats, Makhdoom, Mathura-281122 (India)</w:t>
      </w:r>
      <w:r w:rsidR="00BA4078" w:rsidRPr="00152395">
        <w:rPr>
          <w:rFonts w:ascii="Times New Roman" w:hAnsi="Times New Roman" w:cs="Times New Roman"/>
          <w:sz w:val="24"/>
          <w:szCs w:val="24"/>
        </w:rPr>
        <w:t>,</w:t>
      </w:r>
      <w:r w:rsidRPr="00152395">
        <w:rPr>
          <w:rFonts w:ascii="Times New Roman" w:hAnsi="Times New Roman" w:cs="Times New Roman"/>
          <w:sz w:val="24"/>
          <w:szCs w:val="24"/>
        </w:rPr>
        <w:t xml:space="preserve"> </w:t>
      </w:r>
      <w:r w:rsidR="00931755" w:rsidRPr="00152395">
        <w:rPr>
          <w:rFonts w:ascii="Times New Roman" w:hAnsi="Times New Roman" w:cs="Times New Roman"/>
          <w:sz w:val="24"/>
          <w:szCs w:val="24"/>
          <w:vertAlign w:val="superscript"/>
        </w:rPr>
        <w:t>6</w:t>
      </w:r>
      <w:r w:rsidRPr="00152395">
        <w:rPr>
          <w:rFonts w:ascii="Times New Roman" w:hAnsi="Times New Roman" w:cs="Times New Roman"/>
          <w:sz w:val="24"/>
          <w:szCs w:val="24"/>
        </w:rPr>
        <w:t>Department of Veterinary Gynaecology and Obstetrics, College of Veterinary Science and Animal Husbandry, Nanaji Deshmukh Veterinary Science University, Jabalpur Madhya Pradesh-482001 (India)</w:t>
      </w:r>
    </w:p>
    <w:p w:rsidR="00573CD2" w:rsidRPr="00152395" w:rsidRDefault="00573CD2" w:rsidP="00573CD2">
      <w:pPr>
        <w:spacing w:after="0"/>
        <w:jc w:val="center"/>
        <w:rPr>
          <w:rFonts w:ascii="Times New Roman" w:hAnsi="Times New Roman" w:cs="Times New Roman"/>
          <w:sz w:val="24"/>
          <w:szCs w:val="24"/>
        </w:rPr>
      </w:pPr>
    </w:p>
    <w:p w:rsidR="00F948E9" w:rsidRPr="00152395" w:rsidRDefault="00636421" w:rsidP="00F948E9">
      <w:pPr>
        <w:spacing w:after="0" w:line="360" w:lineRule="auto"/>
        <w:rPr>
          <w:rStyle w:val="gi"/>
        </w:rPr>
      </w:pPr>
      <w:r w:rsidRPr="00152395">
        <w:rPr>
          <w:rFonts w:ascii="Times New Roman" w:hAnsi="Times New Roman" w:cs="Times New Roman"/>
          <w:b/>
          <w:sz w:val="24"/>
          <w:szCs w:val="24"/>
        </w:rPr>
        <w:t>*</w:t>
      </w:r>
      <w:r w:rsidR="00F948E9" w:rsidRPr="00152395">
        <w:rPr>
          <w:rFonts w:ascii="Times New Roman" w:hAnsi="Times New Roman" w:cs="Times New Roman"/>
          <w:b/>
          <w:sz w:val="24"/>
          <w:szCs w:val="24"/>
        </w:rPr>
        <w:t xml:space="preserve">Corresponding author: </w:t>
      </w:r>
      <w:hyperlink r:id="rId8" w:history="1">
        <w:r w:rsidR="00931755" w:rsidRPr="00152395">
          <w:rPr>
            <w:rStyle w:val="Hyperlink"/>
            <w:color w:val="auto"/>
          </w:rPr>
          <w:t>dr.pranjan007@gmail.com</w:t>
        </w:r>
      </w:hyperlink>
    </w:p>
    <w:p w:rsidR="00595BEE" w:rsidRPr="00152395" w:rsidRDefault="005E5401" w:rsidP="00B46DE5">
      <w:pPr>
        <w:spacing w:after="120" w:line="360" w:lineRule="auto"/>
        <w:jc w:val="center"/>
        <w:rPr>
          <w:rFonts w:ascii="Times New Roman" w:hAnsi="Times New Roman" w:cs="Times New Roman"/>
          <w:b/>
          <w:sz w:val="24"/>
          <w:szCs w:val="24"/>
        </w:rPr>
      </w:pPr>
      <w:r>
        <w:rPr>
          <w:rFonts w:ascii="Times New Roman" w:hAnsi="Times New Roman" w:cs="Times New Roman"/>
          <w:b/>
          <w:noProof/>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27pt;margin-top:10.6pt;width:528.75pt;height:0;z-index:251658240" o:connectortype="straight"/>
        </w:pict>
      </w:r>
      <w:r w:rsidR="00141A43" w:rsidRPr="00152395">
        <w:rPr>
          <w:rFonts w:ascii="Times New Roman" w:hAnsi="Times New Roman" w:cs="Times New Roman"/>
          <w:b/>
          <w:sz w:val="24"/>
          <w:szCs w:val="24"/>
        </w:rPr>
        <w:t xml:space="preserve"> </w:t>
      </w:r>
    </w:p>
    <w:p w:rsidR="007A72D5" w:rsidRPr="00152395" w:rsidRDefault="007A72D5" w:rsidP="007A72D5">
      <w:pPr>
        <w:spacing w:after="120" w:line="360" w:lineRule="auto"/>
        <w:ind w:firstLine="720"/>
        <w:jc w:val="center"/>
        <w:rPr>
          <w:rFonts w:ascii="Times New Roman" w:hAnsi="Times New Roman" w:cs="Times New Roman"/>
          <w:b/>
          <w:sz w:val="24"/>
          <w:szCs w:val="24"/>
        </w:rPr>
      </w:pPr>
      <w:r w:rsidRPr="00152395">
        <w:rPr>
          <w:rFonts w:ascii="Times New Roman" w:hAnsi="Times New Roman" w:cs="Times New Roman"/>
          <w:b/>
          <w:sz w:val="24"/>
          <w:szCs w:val="24"/>
        </w:rPr>
        <w:t>Abstract</w:t>
      </w:r>
    </w:p>
    <w:p w:rsidR="00F51E21" w:rsidRPr="00152395" w:rsidRDefault="00634A5A" w:rsidP="00F51E21">
      <w:pPr>
        <w:spacing w:after="120" w:line="360" w:lineRule="auto"/>
        <w:ind w:firstLine="720"/>
        <w:jc w:val="both"/>
        <w:rPr>
          <w:rFonts w:ascii="Times New Roman" w:hAnsi="Times New Roman" w:cs="Times New Roman"/>
          <w:sz w:val="24"/>
          <w:szCs w:val="24"/>
        </w:rPr>
      </w:pPr>
      <w:r w:rsidRPr="00152395">
        <w:rPr>
          <w:rFonts w:ascii="Times New Roman" w:hAnsi="Times New Roman"/>
          <w:sz w:val="24"/>
          <w:szCs w:val="24"/>
        </w:rPr>
        <w:t>A</w:t>
      </w:r>
      <w:r w:rsidRPr="00152395">
        <w:rPr>
          <w:rFonts w:ascii="Times New Roman" w:eastAsia="Calibri" w:hAnsi="Times New Roman" w:cs="Times New Roman"/>
          <w:sz w:val="24"/>
          <w:szCs w:val="24"/>
        </w:rPr>
        <w:t xml:space="preserve">nestrus is </w:t>
      </w:r>
      <w:r w:rsidR="00157182" w:rsidRPr="00152395">
        <w:rPr>
          <w:rFonts w:ascii="Times New Roman" w:eastAsia="Calibri" w:hAnsi="Times New Roman" w:cs="Times New Roman"/>
          <w:sz w:val="24"/>
          <w:szCs w:val="24"/>
        </w:rPr>
        <w:t xml:space="preserve">a </w:t>
      </w:r>
      <w:r w:rsidRPr="00152395">
        <w:rPr>
          <w:rFonts w:ascii="Times New Roman" w:eastAsia="Calibri" w:hAnsi="Times New Roman" w:cs="Times New Roman"/>
          <w:sz w:val="24"/>
          <w:szCs w:val="24"/>
        </w:rPr>
        <w:t>functional disorder of reproductive cycle</w:t>
      </w:r>
      <w:r w:rsidR="00157182" w:rsidRPr="00152395">
        <w:rPr>
          <w:rFonts w:ascii="Times New Roman" w:eastAsia="Calibri" w:hAnsi="Times New Roman" w:cs="Times New Roman"/>
          <w:sz w:val="24"/>
          <w:szCs w:val="24"/>
        </w:rPr>
        <w:t xml:space="preserve"> in cattle and buffalo which is characterized</w:t>
      </w:r>
      <w:r w:rsidRPr="00152395">
        <w:rPr>
          <w:rFonts w:ascii="Times New Roman" w:eastAsia="Calibri" w:hAnsi="Times New Roman" w:cs="Times New Roman"/>
          <w:sz w:val="24"/>
          <w:szCs w:val="24"/>
        </w:rPr>
        <w:t xml:space="preserve"> by absence of overt signs of </w:t>
      </w:r>
      <w:r w:rsidR="00157182" w:rsidRPr="00152395">
        <w:rPr>
          <w:rFonts w:ascii="Times New Roman" w:hAnsi="Times New Roman"/>
          <w:sz w:val="24"/>
          <w:szCs w:val="24"/>
        </w:rPr>
        <w:t xml:space="preserve">estrus </w:t>
      </w:r>
      <w:r w:rsidR="00F51E21" w:rsidRPr="00152395">
        <w:rPr>
          <w:rFonts w:ascii="Times New Roman" w:hAnsi="Times New Roman"/>
          <w:sz w:val="24"/>
          <w:szCs w:val="24"/>
        </w:rPr>
        <w:t>and</w:t>
      </w:r>
      <w:r w:rsidR="009E5DA0" w:rsidRPr="00152395">
        <w:rPr>
          <w:rFonts w:ascii="Times New Roman" w:hAnsi="Times New Roman"/>
          <w:sz w:val="24"/>
          <w:szCs w:val="24"/>
        </w:rPr>
        <w:t xml:space="preserve"> </w:t>
      </w:r>
      <w:r w:rsidR="004B5D4C" w:rsidRPr="00152395">
        <w:rPr>
          <w:rFonts w:ascii="Times New Roman" w:hAnsi="Times New Roman"/>
          <w:sz w:val="24"/>
          <w:szCs w:val="24"/>
        </w:rPr>
        <w:t xml:space="preserve">also </w:t>
      </w:r>
      <w:r w:rsidRPr="00152395">
        <w:rPr>
          <w:rFonts w:ascii="Times New Roman" w:hAnsi="Times New Roman"/>
          <w:sz w:val="24"/>
          <w:szCs w:val="24"/>
        </w:rPr>
        <w:t>affect</w:t>
      </w:r>
      <w:r w:rsidR="004B5D4C" w:rsidRPr="00152395">
        <w:rPr>
          <w:rFonts w:ascii="Times New Roman" w:hAnsi="Times New Roman"/>
          <w:sz w:val="24"/>
          <w:szCs w:val="24"/>
        </w:rPr>
        <w:t>ing</w:t>
      </w:r>
      <w:r w:rsidR="00907E0E" w:rsidRPr="00152395">
        <w:rPr>
          <w:rFonts w:ascii="Times New Roman" w:hAnsi="Times New Roman"/>
          <w:sz w:val="24"/>
          <w:szCs w:val="24"/>
        </w:rPr>
        <w:t xml:space="preserve"> </w:t>
      </w:r>
      <w:r w:rsidR="00157182" w:rsidRPr="00152395">
        <w:rPr>
          <w:rFonts w:ascii="Times New Roman" w:hAnsi="Times New Roman"/>
          <w:sz w:val="24"/>
          <w:szCs w:val="24"/>
        </w:rPr>
        <w:t>the</w:t>
      </w:r>
      <w:r w:rsidR="00157182" w:rsidRPr="00152395">
        <w:rPr>
          <w:rFonts w:ascii="Times New Roman" w:eastAsia="Calibri" w:hAnsi="Times New Roman" w:cs="Times New Roman"/>
          <w:sz w:val="24"/>
          <w:szCs w:val="24"/>
        </w:rPr>
        <w:t xml:space="preserve"> livestock enterprise to a great extent</w:t>
      </w:r>
      <w:r w:rsidR="009E5DA0" w:rsidRPr="00152395">
        <w:rPr>
          <w:rFonts w:ascii="Times New Roman" w:hAnsi="Times New Roman"/>
          <w:sz w:val="24"/>
          <w:szCs w:val="24"/>
        </w:rPr>
        <w:t>.</w:t>
      </w:r>
      <w:r w:rsidRPr="00152395">
        <w:rPr>
          <w:rFonts w:ascii="Times New Roman" w:hAnsi="Times New Roman"/>
          <w:sz w:val="24"/>
          <w:szCs w:val="24"/>
        </w:rPr>
        <w:t xml:space="preserve"> </w:t>
      </w:r>
      <w:r w:rsidR="00157182" w:rsidRPr="00152395">
        <w:rPr>
          <w:rFonts w:ascii="Times New Roman" w:hAnsi="Times New Roman"/>
          <w:sz w:val="24"/>
          <w:szCs w:val="24"/>
        </w:rPr>
        <w:t xml:space="preserve">Incidence of </w:t>
      </w:r>
      <w:r w:rsidR="00BA4078" w:rsidRPr="00152395">
        <w:rPr>
          <w:rFonts w:ascii="Times New Roman" w:hAnsi="Times New Roman"/>
          <w:sz w:val="24"/>
          <w:szCs w:val="24"/>
        </w:rPr>
        <w:t>anestrus</w:t>
      </w:r>
      <w:r w:rsidR="00157182" w:rsidRPr="00152395">
        <w:rPr>
          <w:rFonts w:ascii="Times New Roman" w:hAnsi="Times New Roman"/>
          <w:sz w:val="24"/>
          <w:szCs w:val="24"/>
        </w:rPr>
        <w:t xml:space="preserve"> is more in buffalo than the</w:t>
      </w:r>
      <w:r w:rsidR="004F422F" w:rsidRPr="00152395">
        <w:rPr>
          <w:rFonts w:ascii="Times New Roman" w:hAnsi="Times New Roman"/>
          <w:sz w:val="24"/>
          <w:szCs w:val="24"/>
        </w:rPr>
        <w:t xml:space="preserve"> cattle, </w:t>
      </w:r>
      <w:r w:rsidR="00157182" w:rsidRPr="00152395">
        <w:rPr>
          <w:rFonts w:ascii="Times New Roman" w:hAnsi="Times New Roman"/>
          <w:sz w:val="24"/>
          <w:szCs w:val="24"/>
        </w:rPr>
        <w:t xml:space="preserve">and </w:t>
      </w:r>
      <w:r w:rsidR="004B5D4C" w:rsidRPr="00152395">
        <w:rPr>
          <w:rFonts w:ascii="Times New Roman" w:hAnsi="Times New Roman"/>
          <w:sz w:val="24"/>
          <w:szCs w:val="24"/>
        </w:rPr>
        <w:t>problem is severe during</w:t>
      </w:r>
      <w:r w:rsidR="004F422F" w:rsidRPr="00152395">
        <w:rPr>
          <w:rFonts w:ascii="Times New Roman" w:hAnsi="Times New Roman"/>
          <w:sz w:val="24"/>
          <w:szCs w:val="24"/>
        </w:rPr>
        <w:t xml:space="preserve"> summer. </w:t>
      </w:r>
      <w:r w:rsidR="00BA4078" w:rsidRPr="00152395">
        <w:rPr>
          <w:rFonts w:ascii="Times New Roman" w:hAnsi="Times New Roman"/>
          <w:sz w:val="24"/>
          <w:szCs w:val="24"/>
        </w:rPr>
        <w:t>Anestrus</w:t>
      </w:r>
      <w:r w:rsidR="004B5D4C" w:rsidRPr="00152395">
        <w:rPr>
          <w:rFonts w:ascii="Times New Roman" w:hAnsi="Times New Roman"/>
          <w:sz w:val="24"/>
          <w:szCs w:val="24"/>
        </w:rPr>
        <w:t xml:space="preserve"> is a multifactorial problem but its occurrence</w:t>
      </w:r>
      <w:r w:rsidR="00F51E21" w:rsidRPr="00152395">
        <w:rPr>
          <w:rFonts w:ascii="Times New Roman" w:hAnsi="Times New Roman"/>
          <w:sz w:val="24"/>
          <w:szCs w:val="24"/>
        </w:rPr>
        <w:t xml:space="preserve"> </w:t>
      </w:r>
      <w:r w:rsidRPr="00152395">
        <w:rPr>
          <w:rFonts w:ascii="Times New Roman" w:hAnsi="Times New Roman"/>
          <w:sz w:val="24"/>
          <w:szCs w:val="24"/>
        </w:rPr>
        <w:t xml:space="preserve">signals the inadequate </w:t>
      </w:r>
      <w:r w:rsidR="004F422F" w:rsidRPr="00152395">
        <w:rPr>
          <w:rFonts w:ascii="Times New Roman" w:hAnsi="Times New Roman"/>
          <w:sz w:val="24"/>
          <w:szCs w:val="24"/>
        </w:rPr>
        <w:t xml:space="preserve">nutrition, environmental stress, </w:t>
      </w:r>
      <w:r w:rsidR="004F422F" w:rsidRPr="00152395">
        <w:rPr>
          <w:rFonts w:ascii="Times New Roman" w:eastAsia="Calibri" w:hAnsi="Times New Roman" w:cs="Times New Roman"/>
          <w:sz w:val="24"/>
          <w:szCs w:val="24"/>
        </w:rPr>
        <w:t>uterine pathology</w:t>
      </w:r>
      <w:r w:rsidR="004F422F" w:rsidRPr="00152395">
        <w:rPr>
          <w:rFonts w:ascii="Times New Roman" w:hAnsi="Times New Roman"/>
          <w:sz w:val="24"/>
          <w:szCs w:val="24"/>
        </w:rPr>
        <w:t xml:space="preserve"> and improper managemental practices. </w:t>
      </w:r>
      <w:r w:rsidR="00583296" w:rsidRPr="00152395">
        <w:rPr>
          <w:rFonts w:ascii="Times New Roman" w:hAnsi="Times New Roman"/>
          <w:sz w:val="24"/>
          <w:szCs w:val="24"/>
        </w:rPr>
        <w:t xml:space="preserve">It </w:t>
      </w:r>
      <w:r w:rsidR="004F422F" w:rsidRPr="00152395">
        <w:rPr>
          <w:rFonts w:ascii="Times New Roman" w:hAnsi="Times New Roman"/>
          <w:sz w:val="24"/>
          <w:szCs w:val="24"/>
        </w:rPr>
        <w:t xml:space="preserve">can be classified </w:t>
      </w:r>
      <w:r w:rsidR="00907E0E" w:rsidRPr="00152395">
        <w:rPr>
          <w:rFonts w:ascii="Times New Roman" w:hAnsi="Times New Roman"/>
          <w:sz w:val="24"/>
          <w:szCs w:val="24"/>
        </w:rPr>
        <w:t>based on</w:t>
      </w:r>
      <w:r w:rsidR="00F937B8" w:rsidRPr="00152395">
        <w:rPr>
          <w:rFonts w:ascii="Times New Roman" w:hAnsi="Times New Roman"/>
          <w:sz w:val="24"/>
          <w:szCs w:val="24"/>
        </w:rPr>
        <w:t xml:space="preserve"> physiological and pathological conditions of the animals.</w:t>
      </w:r>
      <w:r w:rsidR="00583296" w:rsidRPr="00152395">
        <w:rPr>
          <w:rFonts w:ascii="Times New Roman" w:hAnsi="Times New Roman"/>
          <w:sz w:val="24"/>
          <w:szCs w:val="24"/>
        </w:rPr>
        <w:t xml:space="preserve"> Diagnosis is based on the exploration of the different causative factors involved in.</w:t>
      </w:r>
      <w:r w:rsidRPr="00152395">
        <w:rPr>
          <w:rFonts w:ascii="Times New Roman" w:hAnsi="Times New Roman"/>
          <w:sz w:val="24"/>
          <w:szCs w:val="24"/>
        </w:rPr>
        <w:t xml:space="preserve"> </w:t>
      </w:r>
      <w:r w:rsidR="00F937B8" w:rsidRPr="00152395">
        <w:rPr>
          <w:rFonts w:ascii="Times New Roman" w:hAnsi="Times New Roman"/>
          <w:sz w:val="24"/>
          <w:szCs w:val="24"/>
        </w:rPr>
        <w:t xml:space="preserve">Many </w:t>
      </w:r>
      <w:r w:rsidR="00F937B8" w:rsidRPr="00152395">
        <w:rPr>
          <w:rFonts w:ascii="Times New Roman" w:hAnsi="Times New Roman" w:cs="Times New Roman"/>
          <w:sz w:val="24"/>
          <w:szCs w:val="24"/>
        </w:rPr>
        <w:t>therapeutic agents (hormonal and non hormonal) have been used</w:t>
      </w:r>
      <w:r w:rsidR="00583296" w:rsidRPr="00152395">
        <w:rPr>
          <w:rFonts w:ascii="Times New Roman" w:hAnsi="Times New Roman" w:cs="Times New Roman"/>
          <w:sz w:val="24"/>
          <w:szCs w:val="24"/>
        </w:rPr>
        <w:t>,</w:t>
      </w:r>
      <w:r w:rsidR="00F937B8" w:rsidRPr="00152395">
        <w:rPr>
          <w:rFonts w:ascii="Times New Roman" w:hAnsi="Times New Roman" w:cs="Times New Roman"/>
          <w:sz w:val="24"/>
          <w:szCs w:val="24"/>
        </w:rPr>
        <w:t xml:space="preserve"> however, </w:t>
      </w:r>
      <w:r w:rsidR="00583296" w:rsidRPr="00152395">
        <w:rPr>
          <w:rFonts w:ascii="Times New Roman" w:hAnsi="Times New Roman" w:cs="Times New Roman"/>
          <w:sz w:val="24"/>
          <w:szCs w:val="24"/>
        </w:rPr>
        <w:t xml:space="preserve">as such </w:t>
      </w:r>
      <w:r w:rsidR="00F937B8" w:rsidRPr="00152395">
        <w:rPr>
          <w:rFonts w:ascii="Times New Roman" w:hAnsi="Times New Roman" w:cs="Times New Roman"/>
          <w:sz w:val="24"/>
          <w:szCs w:val="24"/>
        </w:rPr>
        <w:t xml:space="preserve">there is no single panacea to correct it. </w:t>
      </w:r>
      <w:r w:rsidR="00881EDE" w:rsidRPr="00152395">
        <w:rPr>
          <w:rFonts w:ascii="Times New Roman" w:hAnsi="Times New Roman" w:cs="Times New Roman"/>
          <w:sz w:val="24"/>
          <w:szCs w:val="24"/>
        </w:rPr>
        <w:t>T</w:t>
      </w:r>
      <w:r w:rsidR="00C76A03" w:rsidRPr="00152395">
        <w:rPr>
          <w:rFonts w:ascii="Times New Roman" w:hAnsi="Times New Roman" w:cs="Times New Roman"/>
          <w:sz w:val="24"/>
          <w:szCs w:val="24"/>
        </w:rPr>
        <w:t>hough</w:t>
      </w:r>
      <w:r w:rsidR="00881EDE" w:rsidRPr="00152395">
        <w:rPr>
          <w:rFonts w:ascii="Times New Roman" w:hAnsi="Times New Roman" w:cs="Times New Roman"/>
          <w:sz w:val="24"/>
          <w:szCs w:val="24"/>
        </w:rPr>
        <w:t>,</w:t>
      </w:r>
      <w:r w:rsidR="00C76A03" w:rsidRPr="00152395">
        <w:rPr>
          <w:rFonts w:ascii="Times New Roman" w:hAnsi="Times New Roman" w:cs="Times New Roman"/>
          <w:sz w:val="24"/>
          <w:szCs w:val="24"/>
        </w:rPr>
        <w:t xml:space="preserve"> recruitment and emergence of </w:t>
      </w:r>
      <w:r w:rsidR="00C76E96" w:rsidRPr="00152395">
        <w:rPr>
          <w:rFonts w:ascii="Times New Roman" w:hAnsi="Times New Roman" w:cs="Times New Roman"/>
          <w:sz w:val="24"/>
          <w:szCs w:val="24"/>
        </w:rPr>
        <w:t>follicular wave</w:t>
      </w:r>
      <w:r w:rsidR="00D5194A" w:rsidRPr="00152395">
        <w:rPr>
          <w:rFonts w:ascii="Times New Roman" w:hAnsi="Times New Roman" w:cs="Times New Roman"/>
          <w:sz w:val="24"/>
          <w:szCs w:val="24"/>
        </w:rPr>
        <w:t xml:space="preserve"> </w:t>
      </w:r>
      <w:r w:rsidR="00C76A03" w:rsidRPr="00152395">
        <w:rPr>
          <w:rFonts w:ascii="Times New Roman" w:hAnsi="Times New Roman" w:cs="Times New Roman"/>
          <w:sz w:val="24"/>
          <w:szCs w:val="24"/>
        </w:rPr>
        <w:t xml:space="preserve">is usually not affected, </w:t>
      </w:r>
      <w:r w:rsidR="00D5194A" w:rsidRPr="00152395">
        <w:rPr>
          <w:rFonts w:ascii="Times New Roman" w:hAnsi="Times New Roman" w:cs="Times New Roman"/>
          <w:sz w:val="24"/>
          <w:szCs w:val="24"/>
        </w:rPr>
        <w:t xml:space="preserve">the derangement in subsequent </w:t>
      </w:r>
      <w:r w:rsidR="00F51E21" w:rsidRPr="00152395">
        <w:rPr>
          <w:rFonts w:ascii="Times New Roman" w:hAnsi="Times New Roman" w:cs="Times New Roman"/>
          <w:sz w:val="24"/>
          <w:szCs w:val="24"/>
        </w:rPr>
        <w:t>growth and</w:t>
      </w:r>
      <w:r w:rsidR="00C76E96" w:rsidRPr="00152395">
        <w:rPr>
          <w:rFonts w:ascii="Times New Roman" w:hAnsi="Times New Roman" w:cs="Times New Roman"/>
          <w:sz w:val="24"/>
          <w:szCs w:val="24"/>
        </w:rPr>
        <w:t xml:space="preserve"> </w:t>
      </w:r>
      <w:r w:rsidR="00C76A03" w:rsidRPr="00152395">
        <w:rPr>
          <w:rFonts w:ascii="Times New Roman" w:hAnsi="Times New Roman" w:cs="Times New Roman"/>
          <w:sz w:val="24"/>
          <w:szCs w:val="24"/>
        </w:rPr>
        <w:t xml:space="preserve">development </w:t>
      </w:r>
      <w:r w:rsidR="00D5194A" w:rsidRPr="00152395">
        <w:rPr>
          <w:rFonts w:ascii="Times New Roman" w:hAnsi="Times New Roman" w:cs="Times New Roman"/>
          <w:sz w:val="24"/>
          <w:szCs w:val="24"/>
        </w:rPr>
        <w:t xml:space="preserve">and ovulation </w:t>
      </w:r>
      <w:r w:rsidR="00C76E96" w:rsidRPr="00152395">
        <w:rPr>
          <w:rFonts w:ascii="Times New Roman" w:hAnsi="Times New Roman" w:cs="Times New Roman"/>
          <w:sz w:val="24"/>
          <w:szCs w:val="24"/>
        </w:rPr>
        <w:t>of dominant</w:t>
      </w:r>
      <w:r w:rsidR="00907E0E" w:rsidRPr="00152395">
        <w:rPr>
          <w:rFonts w:ascii="Times New Roman" w:hAnsi="Times New Roman" w:cs="Times New Roman"/>
          <w:sz w:val="24"/>
          <w:szCs w:val="24"/>
        </w:rPr>
        <w:t xml:space="preserve"> follicle</w:t>
      </w:r>
      <w:r w:rsidR="00C76E96" w:rsidRPr="00152395">
        <w:rPr>
          <w:rFonts w:ascii="Times New Roman" w:hAnsi="Times New Roman" w:cs="Times New Roman"/>
          <w:sz w:val="24"/>
          <w:szCs w:val="24"/>
        </w:rPr>
        <w:t xml:space="preserve"> </w:t>
      </w:r>
      <w:r w:rsidR="00D5194A" w:rsidRPr="00152395">
        <w:rPr>
          <w:rFonts w:ascii="Times New Roman" w:hAnsi="Times New Roman" w:cs="Times New Roman"/>
          <w:sz w:val="24"/>
          <w:szCs w:val="24"/>
        </w:rPr>
        <w:t xml:space="preserve">leads to </w:t>
      </w:r>
      <w:r w:rsidR="00C76E96" w:rsidRPr="00152395">
        <w:rPr>
          <w:rFonts w:ascii="Times New Roman" w:hAnsi="Times New Roman" w:cs="Times New Roman"/>
          <w:sz w:val="24"/>
          <w:szCs w:val="24"/>
        </w:rPr>
        <w:t>anovulatory anestrus</w:t>
      </w:r>
      <w:r w:rsidR="00D5194A" w:rsidRPr="00152395">
        <w:rPr>
          <w:rFonts w:ascii="Times New Roman" w:hAnsi="Times New Roman" w:cs="Times New Roman"/>
          <w:sz w:val="24"/>
          <w:szCs w:val="24"/>
        </w:rPr>
        <w:t>.</w:t>
      </w:r>
      <w:r w:rsidR="000F70EC" w:rsidRPr="00152395">
        <w:rPr>
          <w:rFonts w:ascii="Times New Roman" w:hAnsi="Times New Roman" w:cs="Times New Roman"/>
          <w:sz w:val="24"/>
          <w:szCs w:val="24"/>
        </w:rPr>
        <w:t xml:space="preserve"> </w:t>
      </w:r>
      <w:r w:rsidR="00573CD2" w:rsidRPr="00152395">
        <w:rPr>
          <w:rFonts w:ascii="Times New Roman" w:hAnsi="Times New Roman" w:cs="Times New Roman"/>
          <w:sz w:val="24"/>
          <w:szCs w:val="24"/>
        </w:rPr>
        <w:t xml:space="preserve">In order to achieve </w:t>
      </w:r>
      <w:r w:rsidR="00881EDE" w:rsidRPr="00152395">
        <w:rPr>
          <w:rFonts w:ascii="Times New Roman" w:hAnsi="Times New Roman" w:cs="Times New Roman"/>
          <w:sz w:val="24"/>
          <w:szCs w:val="24"/>
        </w:rPr>
        <w:t>efficient</w:t>
      </w:r>
      <w:r w:rsidR="00573CD2" w:rsidRPr="00152395">
        <w:rPr>
          <w:rFonts w:ascii="Times New Roman" w:hAnsi="Times New Roman" w:cs="Times New Roman"/>
          <w:sz w:val="24"/>
          <w:szCs w:val="24"/>
        </w:rPr>
        <w:t xml:space="preserve"> management</w:t>
      </w:r>
      <w:r w:rsidR="0057669A" w:rsidRPr="00152395">
        <w:rPr>
          <w:rFonts w:ascii="Times New Roman" w:hAnsi="Times New Roman" w:cs="Times New Roman"/>
          <w:sz w:val="24"/>
          <w:szCs w:val="24"/>
        </w:rPr>
        <w:t xml:space="preserve"> </w:t>
      </w:r>
      <w:r w:rsidR="00583296" w:rsidRPr="00152395">
        <w:rPr>
          <w:rFonts w:ascii="Times New Roman" w:hAnsi="Times New Roman" w:cs="Times New Roman"/>
          <w:sz w:val="24"/>
          <w:szCs w:val="24"/>
        </w:rPr>
        <w:t>strategies</w:t>
      </w:r>
      <w:r w:rsidR="00881EDE" w:rsidRPr="00152395">
        <w:rPr>
          <w:rFonts w:ascii="Times New Roman" w:hAnsi="Times New Roman" w:cs="Times New Roman"/>
          <w:sz w:val="24"/>
          <w:szCs w:val="24"/>
        </w:rPr>
        <w:t>,</w:t>
      </w:r>
      <w:r w:rsidR="00573CD2" w:rsidRPr="00152395">
        <w:rPr>
          <w:rFonts w:ascii="Times New Roman" w:hAnsi="Times New Roman" w:cs="Times New Roman"/>
          <w:sz w:val="24"/>
          <w:szCs w:val="24"/>
        </w:rPr>
        <w:t xml:space="preserve"> </w:t>
      </w:r>
      <w:r w:rsidR="00583296" w:rsidRPr="00152395">
        <w:rPr>
          <w:rFonts w:ascii="Times New Roman" w:hAnsi="Times New Roman" w:cs="Times New Roman"/>
          <w:sz w:val="24"/>
          <w:szCs w:val="24"/>
        </w:rPr>
        <w:t xml:space="preserve">further </w:t>
      </w:r>
      <w:r w:rsidR="000F70EC" w:rsidRPr="00152395">
        <w:rPr>
          <w:rFonts w:ascii="Times New Roman" w:hAnsi="Times New Roman" w:cs="Times New Roman"/>
          <w:sz w:val="24"/>
          <w:szCs w:val="24"/>
        </w:rPr>
        <w:t>research is needed for better understanding of its etiology</w:t>
      </w:r>
      <w:r w:rsidR="00583296" w:rsidRPr="00152395">
        <w:rPr>
          <w:rFonts w:ascii="Times New Roman" w:hAnsi="Times New Roman" w:cs="Times New Roman"/>
          <w:sz w:val="24"/>
          <w:szCs w:val="24"/>
        </w:rPr>
        <w:t>, diagnosis and therapeutics</w:t>
      </w:r>
      <w:r w:rsidR="000F70EC" w:rsidRPr="00152395">
        <w:rPr>
          <w:rFonts w:ascii="Times New Roman" w:hAnsi="Times New Roman" w:cs="Times New Roman"/>
          <w:sz w:val="24"/>
          <w:szCs w:val="24"/>
        </w:rPr>
        <w:t>.</w:t>
      </w:r>
      <w:r w:rsidR="0057669A" w:rsidRPr="00152395">
        <w:rPr>
          <w:rFonts w:ascii="Times New Roman" w:hAnsi="Times New Roman" w:cs="Times New Roman"/>
          <w:sz w:val="24"/>
          <w:szCs w:val="24"/>
        </w:rPr>
        <w:t xml:space="preserve"> </w:t>
      </w:r>
    </w:p>
    <w:p w:rsidR="00F0716B" w:rsidRPr="00152395" w:rsidRDefault="00F0716B" w:rsidP="00F0716B">
      <w:pPr>
        <w:spacing w:after="120" w:line="360" w:lineRule="auto"/>
        <w:jc w:val="both"/>
        <w:rPr>
          <w:rFonts w:ascii="Times New Roman" w:hAnsi="Times New Roman" w:cs="Times New Roman"/>
          <w:sz w:val="24"/>
          <w:szCs w:val="24"/>
        </w:rPr>
      </w:pPr>
      <w:r w:rsidRPr="00152395">
        <w:rPr>
          <w:rFonts w:ascii="Times New Roman" w:hAnsi="Times New Roman" w:cs="Times New Roman"/>
          <w:b/>
          <w:sz w:val="24"/>
          <w:szCs w:val="24"/>
        </w:rPr>
        <w:t>Key words:</w:t>
      </w:r>
      <w:r w:rsidR="006F789E" w:rsidRPr="00152395">
        <w:rPr>
          <w:rFonts w:ascii="Times New Roman" w:hAnsi="Times New Roman" w:cs="Times New Roman"/>
          <w:sz w:val="24"/>
          <w:szCs w:val="24"/>
        </w:rPr>
        <w:t xml:space="preserve"> Anestrus, Cattle, Buffalo, </w:t>
      </w:r>
      <w:r w:rsidR="00583296" w:rsidRPr="00152395">
        <w:rPr>
          <w:rFonts w:ascii="Times New Roman" w:hAnsi="Times New Roman" w:cs="Times New Roman"/>
          <w:sz w:val="24"/>
          <w:szCs w:val="24"/>
        </w:rPr>
        <w:t>Causes, Diagnosis, Treatment</w:t>
      </w:r>
    </w:p>
    <w:p w:rsidR="00F937B8" w:rsidRPr="00152395" w:rsidRDefault="005E5401" w:rsidP="009E5DA0">
      <w:pPr>
        <w:spacing w:after="120" w:line="360" w:lineRule="auto"/>
        <w:ind w:firstLine="720"/>
        <w:jc w:val="both"/>
        <w:rPr>
          <w:rFonts w:ascii="Times New Roman" w:hAnsi="Times New Roman" w:cs="Times New Roman"/>
          <w:sz w:val="24"/>
          <w:szCs w:val="24"/>
        </w:rPr>
      </w:pPr>
      <w:r w:rsidRPr="005E5401">
        <w:rPr>
          <w:rFonts w:ascii="Times New Roman" w:hAnsi="Times New Roman" w:cs="Times New Roman"/>
          <w:b/>
          <w:noProof/>
          <w:sz w:val="24"/>
          <w:szCs w:val="24"/>
        </w:rPr>
        <w:pict>
          <v:shape id="_x0000_s1059" type="#_x0000_t32" style="position:absolute;left:0;text-align:left;margin-left:-26.6pt;margin-top:5.8pt;width:528.75pt;height:0;z-index:251689984" o:connectortype="straight"/>
        </w:pict>
      </w:r>
      <w:r w:rsidR="000F70EC" w:rsidRPr="00152395">
        <w:rPr>
          <w:rFonts w:ascii="Times New Roman" w:hAnsi="Times New Roman" w:cs="Times New Roman"/>
        </w:rPr>
        <w:t xml:space="preserve"> </w:t>
      </w:r>
    </w:p>
    <w:p w:rsidR="006778B6" w:rsidRPr="00152395" w:rsidRDefault="00583296" w:rsidP="006778B6">
      <w:pPr>
        <w:spacing w:after="120" w:line="360" w:lineRule="auto"/>
        <w:ind w:firstLine="720"/>
        <w:jc w:val="both"/>
        <w:rPr>
          <w:rFonts w:ascii="Times New Roman" w:hAnsi="Times New Roman" w:cs="Times New Roman"/>
          <w:sz w:val="24"/>
          <w:szCs w:val="24"/>
        </w:rPr>
      </w:pPr>
      <w:r w:rsidRPr="00152395">
        <w:rPr>
          <w:rFonts w:ascii="Times New Roman" w:hAnsi="Times New Roman" w:cs="Times New Roman"/>
          <w:sz w:val="24"/>
          <w:szCs w:val="24"/>
        </w:rPr>
        <w:t xml:space="preserve">Anestrus is </w:t>
      </w:r>
      <w:r w:rsidR="009D630E" w:rsidRPr="00152395">
        <w:rPr>
          <w:rFonts w:ascii="Times New Roman" w:hAnsi="Times New Roman" w:cs="Times New Roman"/>
          <w:sz w:val="24"/>
          <w:szCs w:val="24"/>
        </w:rPr>
        <w:t>one of the most commonly occurring reproductive problems</w:t>
      </w:r>
      <w:r w:rsidRPr="00152395">
        <w:rPr>
          <w:rFonts w:ascii="Times New Roman" w:hAnsi="Times New Roman" w:cs="Times New Roman"/>
          <w:sz w:val="24"/>
          <w:szCs w:val="24"/>
        </w:rPr>
        <w:t xml:space="preserve"> in cattle and buffalo</w:t>
      </w:r>
      <w:r w:rsidR="006446CD" w:rsidRPr="00152395">
        <w:rPr>
          <w:rFonts w:ascii="Times New Roman" w:hAnsi="Times New Roman" w:cs="Times New Roman"/>
          <w:sz w:val="24"/>
          <w:szCs w:val="24"/>
        </w:rPr>
        <w:t xml:space="preserve"> in India</w:t>
      </w:r>
      <w:r w:rsidRPr="00152395">
        <w:rPr>
          <w:rFonts w:ascii="Times New Roman" w:hAnsi="Times New Roman" w:cs="Times New Roman"/>
          <w:sz w:val="24"/>
          <w:szCs w:val="24"/>
        </w:rPr>
        <w:t>, affecting</w:t>
      </w:r>
      <w:r w:rsidR="009D630E" w:rsidRPr="00152395">
        <w:rPr>
          <w:rFonts w:ascii="Times New Roman" w:hAnsi="Times New Roman" w:cs="Times New Roman"/>
          <w:sz w:val="24"/>
          <w:szCs w:val="24"/>
        </w:rPr>
        <w:t xml:space="preserve"> </w:t>
      </w:r>
      <w:r w:rsidRPr="00152395">
        <w:rPr>
          <w:rFonts w:ascii="Times New Roman" w:hAnsi="Times New Roman" w:cs="Times New Roman"/>
          <w:sz w:val="24"/>
          <w:szCs w:val="24"/>
        </w:rPr>
        <w:t xml:space="preserve">livestock </w:t>
      </w:r>
      <w:r w:rsidR="009D630E" w:rsidRPr="00152395">
        <w:rPr>
          <w:rFonts w:ascii="Times New Roman" w:hAnsi="Times New Roman" w:cs="Times New Roman"/>
          <w:sz w:val="24"/>
          <w:szCs w:val="24"/>
        </w:rPr>
        <w:t xml:space="preserve">productivity </w:t>
      </w:r>
      <w:r w:rsidR="006446CD" w:rsidRPr="00152395">
        <w:rPr>
          <w:rFonts w:ascii="Times New Roman" w:hAnsi="Times New Roman" w:cs="Times New Roman"/>
          <w:sz w:val="24"/>
          <w:szCs w:val="24"/>
        </w:rPr>
        <w:t xml:space="preserve">and economics to a great extent. The problem is more severe </w:t>
      </w:r>
      <w:r w:rsidR="009D630E" w:rsidRPr="00152395">
        <w:rPr>
          <w:rFonts w:ascii="Times New Roman" w:hAnsi="Times New Roman" w:cs="Times New Roman"/>
          <w:sz w:val="24"/>
          <w:szCs w:val="24"/>
        </w:rPr>
        <w:t>in sub</w:t>
      </w:r>
      <w:r w:rsidR="006778B6" w:rsidRPr="00152395">
        <w:rPr>
          <w:rFonts w:ascii="Times New Roman" w:hAnsi="Times New Roman" w:cs="Times New Roman"/>
          <w:sz w:val="24"/>
          <w:szCs w:val="24"/>
        </w:rPr>
        <w:t xml:space="preserve"> </w:t>
      </w:r>
      <w:r w:rsidR="009D630E" w:rsidRPr="00152395">
        <w:rPr>
          <w:rFonts w:ascii="Times New Roman" w:hAnsi="Times New Roman" w:cs="Times New Roman"/>
          <w:sz w:val="24"/>
          <w:szCs w:val="24"/>
        </w:rPr>
        <w:t>urban and rural areas</w:t>
      </w:r>
      <w:r w:rsidR="006446CD" w:rsidRPr="00152395">
        <w:rPr>
          <w:rFonts w:ascii="Times New Roman" w:hAnsi="Times New Roman" w:cs="Times New Roman"/>
          <w:sz w:val="24"/>
          <w:szCs w:val="24"/>
        </w:rPr>
        <w:t xml:space="preserve"> of the country</w:t>
      </w:r>
      <w:r w:rsidR="009D630E" w:rsidRPr="00152395">
        <w:rPr>
          <w:rFonts w:ascii="Times New Roman" w:hAnsi="Times New Roman" w:cs="Times New Roman"/>
          <w:sz w:val="24"/>
          <w:szCs w:val="24"/>
        </w:rPr>
        <w:t xml:space="preserve">. It is </w:t>
      </w:r>
      <w:r w:rsidR="006446CD" w:rsidRPr="00152395">
        <w:rPr>
          <w:rFonts w:ascii="Times New Roman" w:hAnsi="Times New Roman" w:cs="Times New Roman"/>
          <w:sz w:val="24"/>
          <w:szCs w:val="24"/>
        </w:rPr>
        <w:t xml:space="preserve">a </w:t>
      </w:r>
      <w:r w:rsidR="009D630E" w:rsidRPr="00152395">
        <w:rPr>
          <w:rFonts w:ascii="Times New Roman" w:hAnsi="Times New Roman" w:cs="Times New Roman"/>
          <w:sz w:val="24"/>
          <w:szCs w:val="24"/>
        </w:rPr>
        <w:t xml:space="preserve">functional disorder of </w:t>
      </w:r>
      <w:r w:rsidR="006446CD" w:rsidRPr="00152395">
        <w:rPr>
          <w:rFonts w:ascii="Times New Roman" w:hAnsi="Times New Roman" w:cs="Times New Roman"/>
          <w:sz w:val="24"/>
          <w:szCs w:val="24"/>
        </w:rPr>
        <w:t xml:space="preserve">the </w:t>
      </w:r>
      <w:r w:rsidR="009D630E" w:rsidRPr="00152395">
        <w:rPr>
          <w:rFonts w:ascii="Times New Roman" w:hAnsi="Times New Roman" w:cs="Times New Roman"/>
          <w:sz w:val="24"/>
          <w:szCs w:val="24"/>
        </w:rPr>
        <w:lastRenderedPageBreak/>
        <w:t xml:space="preserve">reproductive cycle which is characterized by absence of overt signs of estrus </w:t>
      </w:r>
      <w:r w:rsidR="006446CD" w:rsidRPr="00152395">
        <w:rPr>
          <w:rFonts w:ascii="Times New Roman" w:hAnsi="Times New Roman" w:cs="Times New Roman"/>
          <w:sz w:val="24"/>
          <w:szCs w:val="24"/>
        </w:rPr>
        <w:t xml:space="preserve">manifested </w:t>
      </w:r>
      <w:r w:rsidRPr="00152395">
        <w:rPr>
          <w:rFonts w:ascii="Times New Roman" w:hAnsi="Times New Roman" w:cs="Times New Roman"/>
          <w:sz w:val="24"/>
          <w:szCs w:val="24"/>
        </w:rPr>
        <w:t xml:space="preserve">either </w:t>
      </w:r>
      <w:r w:rsidR="009D630E" w:rsidRPr="00152395">
        <w:rPr>
          <w:rFonts w:ascii="Times New Roman" w:hAnsi="Times New Roman" w:cs="Times New Roman"/>
          <w:sz w:val="24"/>
          <w:szCs w:val="24"/>
        </w:rPr>
        <w:t xml:space="preserve">due to lack of expression of estrus or failure </w:t>
      </w:r>
      <w:r w:rsidR="006778B6" w:rsidRPr="00152395">
        <w:rPr>
          <w:rFonts w:ascii="Times New Roman" w:hAnsi="Times New Roman" w:cs="Times New Roman"/>
          <w:sz w:val="24"/>
          <w:szCs w:val="24"/>
        </w:rPr>
        <w:t xml:space="preserve">of its </w:t>
      </w:r>
      <w:r w:rsidR="009D630E" w:rsidRPr="00152395">
        <w:rPr>
          <w:rFonts w:ascii="Times New Roman" w:hAnsi="Times New Roman" w:cs="Times New Roman"/>
          <w:sz w:val="24"/>
          <w:szCs w:val="24"/>
        </w:rPr>
        <w:t>detect</w:t>
      </w:r>
      <w:r w:rsidR="006778B6" w:rsidRPr="00152395">
        <w:rPr>
          <w:rFonts w:ascii="Times New Roman" w:hAnsi="Times New Roman" w:cs="Times New Roman"/>
          <w:sz w:val="24"/>
          <w:szCs w:val="24"/>
        </w:rPr>
        <w:t>ion</w:t>
      </w:r>
      <w:r w:rsidR="009D630E" w:rsidRPr="00152395">
        <w:rPr>
          <w:rFonts w:ascii="Times New Roman" w:hAnsi="Times New Roman" w:cs="Times New Roman"/>
          <w:sz w:val="24"/>
          <w:szCs w:val="24"/>
        </w:rPr>
        <w:t xml:space="preserve">. Anestrus is observed in </w:t>
      </w:r>
      <w:r w:rsidR="006778B6" w:rsidRPr="00152395">
        <w:rPr>
          <w:rFonts w:ascii="Times New Roman" w:hAnsi="Times New Roman" w:cs="Times New Roman"/>
          <w:sz w:val="24"/>
          <w:szCs w:val="24"/>
        </w:rPr>
        <w:t xml:space="preserve">post </w:t>
      </w:r>
      <w:r w:rsidR="009D630E" w:rsidRPr="00152395">
        <w:rPr>
          <w:rFonts w:ascii="Times New Roman" w:hAnsi="Times New Roman" w:cs="Times New Roman"/>
          <w:sz w:val="24"/>
          <w:szCs w:val="24"/>
        </w:rPr>
        <w:t>pubertal heifers, during pregnancy, lactation and in early postpartum period</w:t>
      </w:r>
      <w:r w:rsidR="006778B6" w:rsidRPr="00152395">
        <w:rPr>
          <w:rFonts w:ascii="Times New Roman" w:hAnsi="Times New Roman" w:cs="Times New Roman"/>
          <w:sz w:val="24"/>
          <w:szCs w:val="24"/>
        </w:rPr>
        <w:t xml:space="preserve"> in adult animals</w:t>
      </w:r>
      <w:r w:rsidR="009D630E" w:rsidRPr="00152395">
        <w:rPr>
          <w:rFonts w:ascii="Times New Roman" w:hAnsi="Times New Roman" w:cs="Times New Roman"/>
          <w:sz w:val="24"/>
          <w:szCs w:val="24"/>
        </w:rPr>
        <w:t xml:space="preserve">. The condition may be associated with uterine pathology such as pyometra, fetal resorption, maceration and mummification. Expression of estrus is also influenced by seasonal changes, stress and aging. In heifers, it poses a herd problem possibly due to low plane of nutrition, stress of seasonal transition or extremes of climatic conditions. </w:t>
      </w:r>
      <w:r w:rsidR="006778B6" w:rsidRPr="00152395">
        <w:rPr>
          <w:rFonts w:ascii="Times New Roman" w:hAnsi="Times New Roman" w:cs="Times New Roman"/>
          <w:sz w:val="24"/>
          <w:szCs w:val="24"/>
        </w:rPr>
        <w:t>E</w:t>
      </w:r>
      <w:r w:rsidR="009D630E" w:rsidRPr="00152395">
        <w:rPr>
          <w:rFonts w:ascii="Times New Roman" w:hAnsi="Times New Roman" w:cs="Times New Roman"/>
          <w:sz w:val="24"/>
          <w:szCs w:val="24"/>
        </w:rPr>
        <w:t>xpression of overt signs of estrus is greatly affected by heat stress</w:t>
      </w:r>
      <w:r w:rsidR="006778B6" w:rsidRPr="00152395">
        <w:rPr>
          <w:rFonts w:ascii="Times New Roman" w:hAnsi="Times New Roman" w:cs="Times New Roman"/>
          <w:sz w:val="24"/>
          <w:szCs w:val="24"/>
        </w:rPr>
        <w:t xml:space="preserve"> in buffaloes</w:t>
      </w:r>
      <w:r w:rsidR="009D630E" w:rsidRPr="00152395">
        <w:rPr>
          <w:rFonts w:ascii="Times New Roman" w:hAnsi="Times New Roman" w:cs="Times New Roman"/>
          <w:sz w:val="24"/>
          <w:szCs w:val="24"/>
        </w:rPr>
        <w:t>.</w:t>
      </w:r>
      <w:r w:rsidR="007F5751" w:rsidRPr="00152395">
        <w:rPr>
          <w:rFonts w:ascii="Times New Roman" w:hAnsi="Times New Roman" w:cs="Times New Roman"/>
          <w:sz w:val="24"/>
          <w:szCs w:val="24"/>
        </w:rPr>
        <w:t xml:space="preserve"> Modern feeding and managemental practices also accentuate the problem in commercial dairy farms. </w:t>
      </w:r>
      <w:r w:rsidR="006778B6" w:rsidRPr="00152395">
        <w:rPr>
          <w:rFonts w:ascii="Times New Roman" w:hAnsi="Times New Roman"/>
          <w:sz w:val="24"/>
          <w:szCs w:val="24"/>
        </w:rPr>
        <w:t xml:space="preserve">Incidence of </w:t>
      </w:r>
      <w:r w:rsidR="00BA4078" w:rsidRPr="00152395">
        <w:rPr>
          <w:rFonts w:ascii="Times New Roman" w:hAnsi="Times New Roman"/>
          <w:sz w:val="24"/>
          <w:szCs w:val="24"/>
        </w:rPr>
        <w:t>anestrus</w:t>
      </w:r>
      <w:r w:rsidR="006778B6" w:rsidRPr="00152395">
        <w:rPr>
          <w:rFonts w:ascii="Times New Roman" w:hAnsi="Times New Roman"/>
          <w:sz w:val="24"/>
          <w:szCs w:val="24"/>
        </w:rPr>
        <w:t xml:space="preserve"> though varies in the different </w:t>
      </w:r>
      <w:r w:rsidR="00BA4078" w:rsidRPr="00152395">
        <w:rPr>
          <w:rFonts w:ascii="Times New Roman" w:hAnsi="Times New Roman"/>
          <w:sz w:val="24"/>
          <w:szCs w:val="24"/>
        </w:rPr>
        <w:t>managemental</w:t>
      </w:r>
      <w:r w:rsidR="006778B6" w:rsidRPr="00152395">
        <w:rPr>
          <w:rFonts w:ascii="Times New Roman" w:hAnsi="Times New Roman"/>
          <w:sz w:val="24"/>
          <w:szCs w:val="24"/>
        </w:rPr>
        <w:t xml:space="preserve"> system</w:t>
      </w:r>
      <w:r w:rsidR="00CA30A1" w:rsidRPr="00152395">
        <w:rPr>
          <w:rFonts w:ascii="Times New Roman" w:hAnsi="Times New Roman"/>
          <w:sz w:val="24"/>
          <w:szCs w:val="24"/>
        </w:rPr>
        <w:t xml:space="preserve"> but it </w:t>
      </w:r>
      <w:r w:rsidR="006778B6" w:rsidRPr="00152395">
        <w:rPr>
          <w:rFonts w:ascii="Times New Roman" w:hAnsi="Times New Roman"/>
          <w:sz w:val="24"/>
          <w:szCs w:val="24"/>
        </w:rPr>
        <w:t xml:space="preserve">is more in buffalo than the cattle, and </w:t>
      </w:r>
      <w:r w:rsidR="00CA30A1" w:rsidRPr="00152395">
        <w:rPr>
          <w:rFonts w:ascii="Times New Roman" w:hAnsi="Times New Roman"/>
          <w:sz w:val="24"/>
          <w:szCs w:val="24"/>
        </w:rPr>
        <w:t xml:space="preserve">especially </w:t>
      </w:r>
      <w:r w:rsidR="006778B6" w:rsidRPr="00152395">
        <w:rPr>
          <w:rFonts w:ascii="Times New Roman" w:hAnsi="Times New Roman"/>
          <w:sz w:val="24"/>
          <w:szCs w:val="24"/>
        </w:rPr>
        <w:t xml:space="preserve">during summer. </w:t>
      </w:r>
      <w:r w:rsidR="00BA4078" w:rsidRPr="00152395">
        <w:rPr>
          <w:rFonts w:ascii="Times New Roman" w:hAnsi="Times New Roman"/>
          <w:sz w:val="24"/>
          <w:szCs w:val="24"/>
        </w:rPr>
        <w:t>Anestrus</w:t>
      </w:r>
      <w:r w:rsidR="006778B6" w:rsidRPr="00152395">
        <w:rPr>
          <w:rFonts w:ascii="Times New Roman" w:hAnsi="Times New Roman"/>
          <w:sz w:val="24"/>
          <w:szCs w:val="24"/>
        </w:rPr>
        <w:t xml:space="preserve"> is a multi</w:t>
      </w:r>
      <w:r w:rsidR="00CA30A1" w:rsidRPr="00152395">
        <w:rPr>
          <w:rFonts w:ascii="Times New Roman" w:hAnsi="Times New Roman"/>
          <w:sz w:val="24"/>
          <w:szCs w:val="24"/>
        </w:rPr>
        <w:t xml:space="preserve"> causative </w:t>
      </w:r>
      <w:r w:rsidR="006778B6" w:rsidRPr="00152395">
        <w:rPr>
          <w:rFonts w:ascii="Times New Roman" w:hAnsi="Times New Roman"/>
          <w:sz w:val="24"/>
          <w:szCs w:val="24"/>
        </w:rPr>
        <w:t>factor</w:t>
      </w:r>
      <w:r w:rsidR="00CA30A1" w:rsidRPr="00152395">
        <w:rPr>
          <w:rFonts w:ascii="Times New Roman" w:hAnsi="Times New Roman"/>
          <w:sz w:val="24"/>
          <w:szCs w:val="24"/>
        </w:rPr>
        <w:t>s associated</w:t>
      </w:r>
      <w:r w:rsidR="006778B6" w:rsidRPr="00152395">
        <w:rPr>
          <w:rFonts w:ascii="Times New Roman" w:hAnsi="Times New Roman"/>
          <w:sz w:val="24"/>
          <w:szCs w:val="24"/>
        </w:rPr>
        <w:t xml:space="preserve"> problem but its occurrence signals the inadequate nutrition, environmental stress, </w:t>
      </w:r>
      <w:r w:rsidR="006778B6" w:rsidRPr="00152395">
        <w:rPr>
          <w:rFonts w:ascii="Times New Roman" w:eastAsia="Calibri" w:hAnsi="Times New Roman" w:cs="Times New Roman"/>
          <w:sz w:val="24"/>
          <w:szCs w:val="24"/>
        </w:rPr>
        <w:t>uterine pathology</w:t>
      </w:r>
      <w:r w:rsidR="006778B6" w:rsidRPr="00152395">
        <w:rPr>
          <w:rFonts w:ascii="Times New Roman" w:hAnsi="Times New Roman"/>
          <w:sz w:val="24"/>
          <w:szCs w:val="24"/>
        </w:rPr>
        <w:t xml:space="preserve"> and improper managemental practices. Diagnosis</w:t>
      </w:r>
      <w:r w:rsidR="00CA30A1" w:rsidRPr="00152395">
        <w:rPr>
          <w:rFonts w:ascii="Times New Roman" w:hAnsi="Times New Roman"/>
          <w:sz w:val="24"/>
          <w:szCs w:val="24"/>
        </w:rPr>
        <w:t xml:space="preserve"> of the condition</w:t>
      </w:r>
      <w:r w:rsidR="006778B6" w:rsidRPr="00152395">
        <w:rPr>
          <w:rFonts w:ascii="Times New Roman" w:hAnsi="Times New Roman"/>
          <w:sz w:val="24"/>
          <w:szCs w:val="24"/>
        </w:rPr>
        <w:t xml:space="preserve"> is based on the exploration of the different causative factors</w:t>
      </w:r>
      <w:r w:rsidR="00CA30A1" w:rsidRPr="00152395">
        <w:rPr>
          <w:rFonts w:ascii="Times New Roman" w:hAnsi="Times New Roman"/>
          <w:sz w:val="24"/>
          <w:szCs w:val="24"/>
        </w:rPr>
        <w:t xml:space="preserve"> responsible for it</w:t>
      </w:r>
      <w:r w:rsidR="006778B6" w:rsidRPr="00152395">
        <w:rPr>
          <w:rFonts w:ascii="Times New Roman" w:hAnsi="Times New Roman"/>
          <w:sz w:val="24"/>
          <w:szCs w:val="24"/>
        </w:rPr>
        <w:t xml:space="preserve">. </w:t>
      </w:r>
      <w:r w:rsidR="00CA30A1" w:rsidRPr="00152395">
        <w:rPr>
          <w:rFonts w:ascii="Times New Roman" w:hAnsi="Times New Roman"/>
          <w:sz w:val="24"/>
          <w:szCs w:val="24"/>
        </w:rPr>
        <w:t>Though m</w:t>
      </w:r>
      <w:r w:rsidR="006778B6" w:rsidRPr="00152395">
        <w:rPr>
          <w:rFonts w:ascii="Times New Roman" w:hAnsi="Times New Roman"/>
          <w:sz w:val="24"/>
          <w:szCs w:val="24"/>
        </w:rPr>
        <w:t xml:space="preserve">any </w:t>
      </w:r>
      <w:r w:rsidR="006778B6" w:rsidRPr="00152395">
        <w:rPr>
          <w:rFonts w:ascii="Times New Roman" w:hAnsi="Times New Roman" w:cs="Times New Roman"/>
          <w:sz w:val="24"/>
          <w:szCs w:val="24"/>
        </w:rPr>
        <w:t>therapeutic agents (hormonal and non hormonal) have been used</w:t>
      </w:r>
      <w:r w:rsidR="00CA30A1" w:rsidRPr="00152395">
        <w:rPr>
          <w:rFonts w:ascii="Times New Roman" w:hAnsi="Times New Roman" w:cs="Times New Roman"/>
          <w:sz w:val="24"/>
          <w:szCs w:val="24"/>
        </w:rPr>
        <w:t xml:space="preserve"> but </w:t>
      </w:r>
      <w:r w:rsidR="006778B6" w:rsidRPr="00152395">
        <w:rPr>
          <w:rFonts w:ascii="Times New Roman" w:hAnsi="Times New Roman" w:cs="Times New Roman"/>
          <w:sz w:val="24"/>
          <w:szCs w:val="24"/>
        </w:rPr>
        <w:t xml:space="preserve">as such there is no single panacea to correct it. </w:t>
      </w:r>
      <w:r w:rsidR="00CA30A1" w:rsidRPr="00152395">
        <w:rPr>
          <w:rFonts w:ascii="Times New Roman" w:hAnsi="Times New Roman" w:cs="Times New Roman"/>
          <w:sz w:val="24"/>
          <w:szCs w:val="24"/>
        </w:rPr>
        <w:t xml:space="preserve">The present review on “Anestrus in cattle and buffalo” has been described in details keeping in mind the Indian perspective. </w:t>
      </w:r>
    </w:p>
    <w:p w:rsidR="003E4374" w:rsidRPr="00152395" w:rsidRDefault="00B41FD8" w:rsidP="00B46DE5">
      <w:pPr>
        <w:pStyle w:val="ListParagraph"/>
        <w:numPr>
          <w:ilvl w:val="0"/>
          <w:numId w:val="10"/>
        </w:numPr>
        <w:spacing w:after="120" w:line="360" w:lineRule="auto"/>
        <w:jc w:val="both"/>
        <w:rPr>
          <w:rFonts w:ascii="Times New Roman" w:hAnsi="Times New Roman" w:cs="Times New Roman"/>
          <w:b/>
          <w:sz w:val="24"/>
          <w:szCs w:val="24"/>
        </w:rPr>
      </w:pPr>
      <w:r w:rsidRPr="00152395">
        <w:rPr>
          <w:rFonts w:ascii="Times New Roman" w:hAnsi="Times New Roman" w:cs="Times New Roman"/>
          <w:b/>
          <w:sz w:val="24"/>
          <w:szCs w:val="24"/>
        </w:rPr>
        <w:t>Incidence</w:t>
      </w:r>
      <w:r w:rsidR="003E4374" w:rsidRPr="00152395">
        <w:rPr>
          <w:rFonts w:ascii="Times New Roman" w:hAnsi="Times New Roman" w:cs="Times New Roman"/>
          <w:b/>
          <w:sz w:val="24"/>
          <w:szCs w:val="24"/>
        </w:rPr>
        <w:t xml:space="preserve"> </w:t>
      </w:r>
      <w:r w:rsidR="00A50A93" w:rsidRPr="00152395">
        <w:rPr>
          <w:rFonts w:ascii="Times New Roman" w:hAnsi="Times New Roman" w:cs="Times New Roman"/>
          <w:b/>
          <w:sz w:val="24"/>
          <w:szCs w:val="24"/>
        </w:rPr>
        <w:t xml:space="preserve"> </w:t>
      </w:r>
    </w:p>
    <w:p w:rsidR="0033443C" w:rsidRPr="00152395" w:rsidRDefault="002177D7" w:rsidP="00B46DE5">
      <w:pPr>
        <w:pStyle w:val="articledetails"/>
        <w:spacing w:before="0" w:beforeAutospacing="0" w:after="120" w:afterAutospacing="0" w:line="360" w:lineRule="auto"/>
        <w:ind w:firstLine="720"/>
        <w:jc w:val="both"/>
        <w:textAlignment w:val="baseline"/>
      </w:pPr>
      <w:r w:rsidRPr="00152395">
        <w:t>A large variation on incidence of anestrus has been reported in literatures depending upon species, breed, parity, season, level of nutrition, managemental conditions, geographic environment (Table 1</w:t>
      </w:r>
      <w:r w:rsidR="00537BF4" w:rsidRPr="00152395">
        <w:t xml:space="preserve"> and </w:t>
      </w:r>
      <w:r w:rsidR="00263CF6" w:rsidRPr="00152395">
        <w:t>2</w:t>
      </w:r>
      <w:r w:rsidRPr="00152395">
        <w:t xml:space="preserve">). </w:t>
      </w:r>
      <w:r w:rsidR="007927E8" w:rsidRPr="00152395">
        <w:t>In general, i</w:t>
      </w:r>
      <w:r w:rsidRPr="00152395">
        <w:t>ncidence in India has been reported between 2.13-67.11 and 9.09-82.50 per cent in indigenous cattle (Dessouky and Juma, 1973; Kodagali, 1974; Luktuke and Sharma, 1978; Pargaonkar, 1978; Singh et al., 1981; Rehman et al., 1990; Iyer et al., 1</w:t>
      </w:r>
      <w:r w:rsidR="009E0B36" w:rsidRPr="00152395">
        <w:t>992;  Narladkar et al., 1994; Singh</w:t>
      </w:r>
      <w:r w:rsidRPr="00152395">
        <w:t>, 2003; Yadav et al., 2004; Selvaraju</w:t>
      </w:r>
      <w:r w:rsidR="00323CFC" w:rsidRPr="00152395">
        <w:t xml:space="preserve"> et al.</w:t>
      </w:r>
      <w:r w:rsidRPr="00152395">
        <w:t>, 2005; Thakor and Patel, 2013) and buffaloes (Kodagali, 1968; Luktuke et al., 1973; Singh and Verma, 1994; Nanda et al., 2003; Prajapati et al., 2005; Singh et al. 2006; Modi et al., 2011; Kumar et al., 2013; Thakor and Patel, 2013)</w:t>
      </w:r>
      <w:r w:rsidR="00F36882" w:rsidRPr="00152395">
        <w:t>,</w:t>
      </w:r>
      <w:r w:rsidRPr="00152395">
        <w:t xml:space="preserve"> respectively. The incidence of anestrus among crossbred cattle </w:t>
      </w:r>
      <w:r w:rsidR="00B0605C" w:rsidRPr="00152395">
        <w:t>has been reported between 2.55-</w:t>
      </w:r>
      <w:r w:rsidRPr="00152395">
        <w:t xml:space="preserve">40.4 per cent (Dessouky and Juma, 1973; </w:t>
      </w:r>
      <w:r w:rsidR="00C24650" w:rsidRPr="00152395">
        <w:t>Narladkar et al., 1994</w:t>
      </w:r>
      <w:r w:rsidRPr="00152395">
        <w:t xml:space="preserve">) from different parts of the country. </w:t>
      </w:r>
      <w:r w:rsidR="00F36882" w:rsidRPr="00152395">
        <w:t xml:space="preserve">Its </w:t>
      </w:r>
      <w:r w:rsidRPr="00152395">
        <w:t xml:space="preserve">incidence in heifers has been reported between 12.37 to 64.66 per cent (Luktuke and Sharma, 1978; Naidu and Rao, 1981; Nayak and Mohanty, 1986; Sinha et al., 1987). </w:t>
      </w:r>
      <w:r w:rsidR="00DE5F2E" w:rsidRPr="00152395">
        <w:t>Incidence</w:t>
      </w:r>
      <w:r w:rsidR="00F36882" w:rsidRPr="00152395">
        <w:t xml:space="preserve"> of </w:t>
      </w:r>
      <w:r w:rsidR="00BA4078" w:rsidRPr="00152395">
        <w:t>anestrus</w:t>
      </w:r>
      <w:r w:rsidR="00DE5F2E" w:rsidRPr="00152395">
        <w:t xml:space="preserve"> is higher in adult cattle and buffalo than the heifers (Bharkad and Markandeya, 2003). </w:t>
      </w:r>
      <w:r w:rsidRPr="00152395">
        <w:t xml:space="preserve">The period of postpartum anoestrus is usually longer in </w:t>
      </w:r>
      <w:r w:rsidRPr="00152395">
        <w:lastRenderedPageBreak/>
        <w:t xml:space="preserve">buffalo than </w:t>
      </w:r>
      <w:r w:rsidR="00F36882" w:rsidRPr="00152395">
        <w:t xml:space="preserve">the </w:t>
      </w:r>
      <w:r w:rsidRPr="00152395">
        <w:t xml:space="preserve">cattle under similar management conditions (Dobson and Kamonpatana, 1986; Jainudeen and Hafez, 1993). </w:t>
      </w:r>
      <w:r w:rsidR="00537BF4" w:rsidRPr="00152395">
        <w:t>In comparison to</w:t>
      </w:r>
      <w:r w:rsidR="00CE5D9B" w:rsidRPr="00152395">
        <w:t xml:space="preserve"> cows, buffaloes have</w:t>
      </w:r>
      <w:r w:rsidR="00DE5F2E" w:rsidRPr="00152395">
        <w:t xml:space="preserve"> lesser number of </w:t>
      </w:r>
      <w:r w:rsidR="00735E10" w:rsidRPr="00152395">
        <w:t>preantral and antral follicles</w:t>
      </w:r>
      <w:r w:rsidR="00DE5F2E" w:rsidRPr="00152395">
        <w:t>, smalle</w:t>
      </w:r>
      <w:r w:rsidR="00735E10" w:rsidRPr="00152395">
        <w:t xml:space="preserve">r sized pre-ovulatory follicle </w:t>
      </w:r>
      <w:r w:rsidR="00DE5F2E" w:rsidRPr="00152395">
        <w:t xml:space="preserve">and greater </w:t>
      </w:r>
      <w:r w:rsidR="00CE5D9B" w:rsidRPr="00152395">
        <w:t>tendency</w:t>
      </w:r>
      <w:r w:rsidR="00DE5F2E" w:rsidRPr="00152395">
        <w:t xml:space="preserve"> of follicular atresia (</w:t>
      </w:r>
      <w:r w:rsidR="00735E10" w:rsidRPr="00152395">
        <w:t xml:space="preserve">Samad and Nasseri, 1979; Danell, 1987; Baruselli </w:t>
      </w:r>
      <w:r w:rsidR="00735E10" w:rsidRPr="00152395">
        <w:rPr>
          <w:iCs/>
        </w:rPr>
        <w:t>et al</w:t>
      </w:r>
      <w:r w:rsidR="00735E10" w:rsidRPr="00152395">
        <w:t>., 1997</w:t>
      </w:r>
      <w:r w:rsidR="00DE5F2E" w:rsidRPr="00152395">
        <w:t xml:space="preserve">) </w:t>
      </w:r>
      <w:r w:rsidR="00537BF4" w:rsidRPr="00152395">
        <w:t>which might be responsible for</w:t>
      </w:r>
      <w:r w:rsidR="00DE5F2E" w:rsidRPr="00152395">
        <w:t xml:space="preserve"> high incidence of anestrus</w:t>
      </w:r>
      <w:r w:rsidR="00CE5D9B" w:rsidRPr="00152395">
        <w:t xml:space="preserve"> in buffaloes</w:t>
      </w:r>
      <w:r w:rsidR="00DE5F2E" w:rsidRPr="00152395">
        <w:t>.</w:t>
      </w:r>
    </w:p>
    <w:p w:rsidR="00984FC6" w:rsidRPr="00152395" w:rsidRDefault="00263CF6" w:rsidP="00B46DE5">
      <w:pPr>
        <w:pStyle w:val="articledetails"/>
        <w:spacing w:before="0" w:beforeAutospacing="0" w:after="120" w:afterAutospacing="0" w:line="360" w:lineRule="auto"/>
        <w:jc w:val="both"/>
        <w:textAlignment w:val="baseline"/>
      </w:pPr>
      <w:r w:rsidRPr="00152395">
        <w:rPr>
          <w:b/>
        </w:rPr>
        <w:t xml:space="preserve">Table 1: </w:t>
      </w:r>
      <w:r w:rsidR="00611D2C" w:rsidRPr="00152395">
        <w:rPr>
          <w:b/>
        </w:rPr>
        <w:t xml:space="preserve">Incidence of </w:t>
      </w:r>
      <w:r w:rsidR="00984FC6" w:rsidRPr="00152395">
        <w:rPr>
          <w:b/>
        </w:rPr>
        <w:t>Anestrus in cattle and buffalo</w:t>
      </w:r>
      <w:r w:rsidR="003417B6" w:rsidRPr="00152395">
        <w:rPr>
          <w:b/>
        </w:rPr>
        <w:t xml:space="preserve"> in India</w:t>
      </w:r>
      <w:r w:rsidR="00611D2C" w:rsidRPr="00152395">
        <w:rPr>
          <w:b/>
        </w:rPr>
        <w:t xml:space="preserve"> </w:t>
      </w:r>
      <w:r w:rsidR="00984FC6" w:rsidRPr="00152395">
        <w:rPr>
          <w:b/>
        </w:rPr>
        <w:t>-</w:t>
      </w:r>
      <w:r w:rsidR="00611D2C" w:rsidRPr="00152395">
        <w:rPr>
          <w:b/>
        </w:rPr>
        <w:t xml:space="preserve"> </w:t>
      </w:r>
      <w:r w:rsidR="00984FC6" w:rsidRPr="00152395">
        <w:rPr>
          <w:b/>
        </w:rPr>
        <w:t>state wise</w:t>
      </w:r>
      <w:r w:rsidR="003417B6" w:rsidRPr="00152395">
        <w:rPr>
          <w:b/>
        </w:rPr>
        <w:t xml:space="preserve"> pattern</w:t>
      </w:r>
    </w:p>
    <w:tbl>
      <w:tblPr>
        <w:tblStyle w:val="TableGrid"/>
        <w:tblW w:w="9738" w:type="dxa"/>
        <w:tblLook w:val="04A0"/>
      </w:tblPr>
      <w:tblGrid>
        <w:gridCol w:w="1584"/>
        <w:gridCol w:w="1494"/>
        <w:gridCol w:w="2250"/>
        <w:gridCol w:w="1530"/>
        <w:gridCol w:w="2880"/>
      </w:tblGrid>
      <w:tr w:rsidR="003417B6" w:rsidRPr="00152395" w:rsidTr="003417B6">
        <w:tc>
          <w:tcPr>
            <w:tcW w:w="1584" w:type="dxa"/>
            <w:vMerge w:val="restart"/>
          </w:tcPr>
          <w:p w:rsidR="003417B6" w:rsidRPr="00152395" w:rsidRDefault="003417B6" w:rsidP="007927E8">
            <w:pPr>
              <w:spacing w:line="360" w:lineRule="auto"/>
              <w:rPr>
                <w:rFonts w:ascii="Times New Roman" w:hAnsi="Times New Roman" w:cs="Times New Roman"/>
                <w:b/>
                <w:sz w:val="24"/>
                <w:szCs w:val="24"/>
              </w:rPr>
            </w:pPr>
            <w:r w:rsidRPr="00152395">
              <w:rPr>
                <w:rFonts w:ascii="Times New Roman" w:hAnsi="Times New Roman" w:cs="Times New Roman"/>
                <w:b/>
                <w:sz w:val="24"/>
                <w:szCs w:val="24"/>
              </w:rPr>
              <w:t>States</w:t>
            </w:r>
          </w:p>
        </w:tc>
        <w:tc>
          <w:tcPr>
            <w:tcW w:w="3744" w:type="dxa"/>
            <w:gridSpan w:val="2"/>
          </w:tcPr>
          <w:p w:rsidR="003417B6" w:rsidRPr="00152395" w:rsidRDefault="003417B6" w:rsidP="007927E8">
            <w:pPr>
              <w:spacing w:line="360" w:lineRule="auto"/>
              <w:jc w:val="center"/>
              <w:rPr>
                <w:rFonts w:ascii="Times New Roman" w:hAnsi="Times New Roman" w:cs="Times New Roman"/>
                <w:b/>
                <w:sz w:val="24"/>
                <w:szCs w:val="24"/>
              </w:rPr>
            </w:pPr>
            <w:r w:rsidRPr="00152395">
              <w:rPr>
                <w:rFonts w:ascii="Times New Roman" w:hAnsi="Times New Roman" w:cs="Times New Roman"/>
                <w:b/>
                <w:sz w:val="24"/>
                <w:szCs w:val="24"/>
              </w:rPr>
              <w:t>Cattle</w:t>
            </w:r>
          </w:p>
        </w:tc>
        <w:tc>
          <w:tcPr>
            <w:tcW w:w="4410" w:type="dxa"/>
            <w:gridSpan w:val="2"/>
          </w:tcPr>
          <w:p w:rsidR="003417B6" w:rsidRPr="00152395" w:rsidRDefault="003417B6" w:rsidP="007927E8">
            <w:pPr>
              <w:spacing w:line="360" w:lineRule="auto"/>
              <w:jc w:val="center"/>
              <w:rPr>
                <w:rFonts w:ascii="Times New Roman" w:hAnsi="Times New Roman" w:cs="Times New Roman"/>
                <w:b/>
                <w:sz w:val="24"/>
                <w:szCs w:val="24"/>
              </w:rPr>
            </w:pPr>
            <w:r w:rsidRPr="00152395">
              <w:rPr>
                <w:rFonts w:ascii="Times New Roman" w:hAnsi="Times New Roman" w:cs="Times New Roman"/>
                <w:b/>
                <w:sz w:val="24"/>
                <w:szCs w:val="24"/>
              </w:rPr>
              <w:t>Buffalo</w:t>
            </w:r>
          </w:p>
        </w:tc>
      </w:tr>
      <w:tr w:rsidR="003417B6" w:rsidRPr="00152395" w:rsidTr="003417B6">
        <w:tc>
          <w:tcPr>
            <w:tcW w:w="1584" w:type="dxa"/>
            <w:vMerge/>
          </w:tcPr>
          <w:p w:rsidR="003417B6" w:rsidRPr="00152395" w:rsidRDefault="003417B6" w:rsidP="007927E8">
            <w:pPr>
              <w:spacing w:line="360" w:lineRule="auto"/>
              <w:rPr>
                <w:rFonts w:ascii="Times New Roman" w:hAnsi="Times New Roman" w:cs="Times New Roman"/>
                <w:b/>
                <w:sz w:val="24"/>
                <w:szCs w:val="24"/>
              </w:rPr>
            </w:pPr>
          </w:p>
        </w:tc>
        <w:tc>
          <w:tcPr>
            <w:tcW w:w="1494" w:type="dxa"/>
          </w:tcPr>
          <w:p w:rsidR="003417B6" w:rsidRPr="00152395" w:rsidRDefault="003417B6" w:rsidP="007927E8">
            <w:pPr>
              <w:spacing w:line="360" w:lineRule="auto"/>
              <w:jc w:val="center"/>
              <w:rPr>
                <w:rFonts w:ascii="Times New Roman" w:hAnsi="Times New Roman" w:cs="Times New Roman"/>
                <w:b/>
                <w:sz w:val="24"/>
                <w:szCs w:val="24"/>
              </w:rPr>
            </w:pPr>
            <w:r w:rsidRPr="00152395">
              <w:rPr>
                <w:rFonts w:ascii="Times New Roman" w:hAnsi="Times New Roman" w:cs="Times New Roman"/>
                <w:b/>
                <w:sz w:val="24"/>
                <w:szCs w:val="24"/>
              </w:rPr>
              <w:t>Incidence (%)</w:t>
            </w:r>
          </w:p>
        </w:tc>
        <w:tc>
          <w:tcPr>
            <w:tcW w:w="2250" w:type="dxa"/>
          </w:tcPr>
          <w:p w:rsidR="003417B6" w:rsidRPr="00152395" w:rsidRDefault="003417B6" w:rsidP="007927E8">
            <w:pPr>
              <w:spacing w:line="360" w:lineRule="auto"/>
              <w:jc w:val="center"/>
              <w:rPr>
                <w:rFonts w:ascii="Times New Roman" w:hAnsi="Times New Roman" w:cs="Times New Roman"/>
                <w:b/>
                <w:sz w:val="24"/>
                <w:szCs w:val="24"/>
              </w:rPr>
            </w:pPr>
            <w:r w:rsidRPr="00152395">
              <w:rPr>
                <w:rFonts w:ascii="Times New Roman" w:hAnsi="Times New Roman" w:cs="Times New Roman"/>
                <w:b/>
                <w:sz w:val="24"/>
                <w:szCs w:val="24"/>
              </w:rPr>
              <w:t>References</w:t>
            </w:r>
          </w:p>
        </w:tc>
        <w:tc>
          <w:tcPr>
            <w:tcW w:w="1530" w:type="dxa"/>
          </w:tcPr>
          <w:p w:rsidR="003417B6" w:rsidRPr="00152395" w:rsidRDefault="003417B6" w:rsidP="007927E8">
            <w:pPr>
              <w:spacing w:line="360" w:lineRule="auto"/>
              <w:jc w:val="center"/>
              <w:rPr>
                <w:rFonts w:ascii="Times New Roman" w:hAnsi="Times New Roman" w:cs="Times New Roman"/>
                <w:b/>
                <w:sz w:val="24"/>
                <w:szCs w:val="24"/>
              </w:rPr>
            </w:pPr>
            <w:r w:rsidRPr="00152395">
              <w:rPr>
                <w:rFonts w:ascii="Times New Roman" w:hAnsi="Times New Roman" w:cs="Times New Roman"/>
                <w:b/>
                <w:sz w:val="24"/>
                <w:szCs w:val="24"/>
              </w:rPr>
              <w:t>Incidence (%)</w:t>
            </w:r>
          </w:p>
        </w:tc>
        <w:tc>
          <w:tcPr>
            <w:tcW w:w="2880" w:type="dxa"/>
          </w:tcPr>
          <w:p w:rsidR="003417B6" w:rsidRPr="00152395" w:rsidRDefault="003417B6" w:rsidP="007927E8">
            <w:pPr>
              <w:spacing w:line="360" w:lineRule="auto"/>
              <w:jc w:val="center"/>
              <w:rPr>
                <w:rFonts w:ascii="Times New Roman" w:hAnsi="Times New Roman" w:cs="Times New Roman"/>
                <w:b/>
                <w:sz w:val="24"/>
                <w:szCs w:val="24"/>
              </w:rPr>
            </w:pPr>
            <w:r w:rsidRPr="00152395">
              <w:rPr>
                <w:rFonts w:ascii="Times New Roman" w:hAnsi="Times New Roman" w:cs="Times New Roman"/>
                <w:b/>
                <w:sz w:val="24"/>
                <w:szCs w:val="24"/>
              </w:rPr>
              <w:t>References</w:t>
            </w:r>
          </w:p>
        </w:tc>
      </w:tr>
      <w:tr w:rsidR="008F56FE" w:rsidRPr="00152395" w:rsidTr="003417B6">
        <w:tc>
          <w:tcPr>
            <w:tcW w:w="1584" w:type="dxa"/>
          </w:tcPr>
          <w:p w:rsidR="008F56FE" w:rsidRPr="00152395" w:rsidRDefault="008F56FE" w:rsidP="007927E8">
            <w:pPr>
              <w:spacing w:line="360" w:lineRule="auto"/>
              <w:rPr>
                <w:rFonts w:ascii="Times New Roman" w:hAnsi="Times New Roman" w:cs="Times New Roman"/>
                <w:sz w:val="24"/>
                <w:szCs w:val="24"/>
              </w:rPr>
            </w:pPr>
            <w:r w:rsidRPr="00152395">
              <w:rPr>
                <w:rFonts w:ascii="Times New Roman" w:hAnsi="Times New Roman" w:cs="Times New Roman"/>
                <w:sz w:val="24"/>
                <w:szCs w:val="24"/>
              </w:rPr>
              <w:t>Andhra Pradesh</w:t>
            </w:r>
          </w:p>
        </w:tc>
        <w:tc>
          <w:tcPr>
            <w:tcW w:w="1494" w:type="dxa"/>
          </w:tcPr>
          <w:p w:rsidR="008F56FE" w:rsidRPr="00152395" w:rsidRDefault="008F56FE"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49.70</w:t>
            </w:r>
          </w:p>
        </w:tc>
        <w:tc>
          <w:tcPr>
            <w:tcW w:w="2250" w:type="dxa"/>
          </w:tcPr>
          <w:p w:rsidR="008F56FE" w:rsidRPr="00152395" w:rsidRDefault="008F56FE" w:rsidP="007927E8">
            <w:pPr>
              <w:spacing w:line="360" w:lineRule="auto"/>
              <w:rPr>
                <w:rFonts w:ascii="Times New Roman" w:hAnsi="Times New Roman" w:cs="Times New Roman"/>
                <w:sz w:val="24"/>
                <w:szCs w:val="24"/>
              </w:rPr>
            </w:pPr>
            <w:r w:rsidRPr="00152395">
              <w:rPr>
                <w:rFonts w:ascii="Times New Roman" w:hAnsi="Times New Roman" w:cs="Times New Roman"/>
                <w:sz w:val="24"/>
                <w:szCs w:val="24"/>
              </w:rPr>
              <w:t>Rao, 1993</w:t>
            </w:r>
          </w:p>
        </w:tc>
        <w:tc>
          <w:tcPr>
            <w:tcW w:w="1530" w:type="dxa"/>
          </w:tcPr>
          <w:p w:rsidR="008F56FE" w:rsidRPr="00152395" w:rsidRDefault="008F56FE"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30.76-50</w:t>
            </w:r>
          </w:p>
        </w:tc>
        <w:tc>
          <w:tcPr>
            <w:tcW w:w="2880" w:type="dxa"/>
          </w:tcPr>
          <w:p w:rsidR="008F56FE" w:rsidRPr="00152395" w:rsidRDefault="008F56FE" w:rsidP="007927E8">
            <w:pPr>
              <w:spacing w:line="360" w:lineRule="auto"/>
              <w:rPr>
                <w:rFonts w:ascii="Times New Roman" w:hAnsi="Times New Roman" w:cs="Times New Roman"/>
                <w:sz w:val="24"/>
                <w:szCs w:val="24"/>
              </w:rPr>
            </w:pPr>
            <w:r w:rsidRPr="00152395">
              <w:rPr>
                <w:rFonts w:ascii="Times New Roman" w:hAnsi="Times New Roman" w:cs="Times New Roman"/>
                <w:sz w:val="24"/>
                <w:szCs w:val="24"/>
              </w:rPr>
              <w:t>Rao, 1982; Naidu, 2004</w:t>
            </w:r>
          </w:p>
        </w:tc>
      </w:tr>
      <w:tr w:rsidR="008F56FE" w:rsidRPr="00152395" w:rsidTr="003417B6">
        <w:tc>
          <w:tcPr>
            <w:tcW w:w="1584" w:type="dxa"/>
          </w:tcPr>
          <w:p w:rsidR="008F56FE" w:rsidRPr="00152395" w:rsidRDefault="008F56FE" w:rsidP="007927E8">
            <w:pPr>
              <w:spacing w:line="360" w:lineRule="auto"/>
              <w:rPr>
                <w:rFonts w:ascii="Times New Roman" w:hAnsi="Times New Roman" w:cs="Times New Roman"/>
                <w:sz w:val="24"/>
                <w:szCs w:val="24"/>
              </w:rPr>
            </w:pPr>
            <w:r w:rsidRPr="00152395">
              <w:rPr>
                <w:rFonts w:ascii="Times New Roman" w:hAnsi="Times New Roman" w:cs="Times New Roman"/>
                <w:sz w:val="24"/>
                <w:szCs w:val="24"/>
              </w:rPr>
              <w:t>Gujarat</w:t>
            </w:r>
          </w:p>
        </w:tc>
        <w:tc>
          <w:tcPr>
            <w:tcW w:w="1494" w:type="dxa"/>
          </w:tcPr>
          <w:p w:rsidR="008F56FE" w:rsidRPr="00152395" w:rsidRDefault="005560D6"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24.73</w:t>
            </w:r>
          </w:p>
        </w:tc>
        <w:tc>
          <w:tcPr>
            <w:tcW w:w="2250" w:type="dxa"/>
          </w:tcPr>
          <w:p w:rsidR="008F56FE" w:rsidRPr="00152395" w:rsidRDefault="005560D6" w:rsidP="007927E8">
            <w:pPr>
              <w:spacing w:line="360" w:lineRule="auto"/>
              <w:rPr>
                <w:rFonts w:ascii="Times New Roman" w:hAnsi="Times New Roman" w:cs="Times New Roman"/>
                <w:sz w:val="24"/>
                <w:szCs w:val="24"/>
              </w:rPr>
            </w:pPr>
            <w:r w:rsidRPr="00152395">
              <w:rPr>
                <w:rFonts w:ascii="Times New Roman" w:hAnsi="Times New Roman" w:cs="Times New Roman"/>
                <w:sz w:val="24"/>
                <w:szCs w:val="24"/>
              </w:rPr>
              <w:t>Patel et al., 2007</w:t>
            </w:r>
          </w:p>
        </w:tc>
        <w:tc>
          <w:tcPr>
            <w:tcW w:w="1530" w:type="dxa"/>
          </w:tcPr>
          <w:p w:rsidR="008F56FE" w:rsidRPr="00152395" w:rsidRDefault="0044776F"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 xml:space="preserve">20.84 - </w:t>
            </w:r>
            <w:r w:rsidR="0035474D" w:rsidRPr="00152395">
              <w:rPr>
                <w:rFonts w:ascii="Times New Roman" w:hAnsi="Times New Roman" w:cs="Times New Roman"/>
                <w:sz w:val="24"/>
                <w:szCs w:val="24"/>
              </w:rPr>
              <w:t>45.97</w:t>
            </w:r>
          </w:p>
        </w:tc>
        <w:tc>
          <w:tcPr>
            <w:tcW w:w="2880" w:type="dxa"/>
          </w:tcPr>
          <w:p w:rsidR="008F56FE" w:rsidRPr="00152395" w:rsidRDefault="0035474D" w:rsidP="00791ECF">
            <w:pPr>
              <w:spacing w:line="360" w:lineRule="auto"/>
              <w:rPr>
                <w:rFonts w:ascii="Times New Roman" w:hAnsi="Times New Roman" w:cs="Times New Roman"/>
                <w:sz w:val="24"/>
                <w:szCs w:val="24"/>
              </w:rPr>
            </w:pPr>
            <w:r w:rsidRPr="00152395">
              <w:rPr>
                <w:rFonts w:ascii="Times New Roman" w:hAnsi="Times New Roman" w:cs="Times New Roman"/>
                <w:sz w:val="24"/>
                <w:szCs w:val="24"/>
              </w:rPr>
              <w:t>Kulkarni, 2002</w:t>
            </w:r>
            <w:r w:rsidR="0044776F" w:rsidRPr="00152395">
              <w:rPr>
                <w:rFonts w:ascii="Times New Roman" w:hAnsi="Times New Roman" w:cs="Times New Roman"/>
                <w:sz w:val="24"/>
                <w:szCs w:val="24"/>
              </w:rPr>
              <w:t>; Modi et al., 2011</w:t>
            </w:r>
          </w:p>
        </w:tc>
      </w:tr>
      <w:tr w:rsidR="008F56FE" w:rsidRPr="00152395" w:rsidTr="003417B6">
        <w:tc>
          <w:tcPr>
            <w:tcW w:w="1584" w:type="dxa"/>
          </w:tcPr>
          <w:p w:rsidR="008F56FE" w:rsidRPr="00152395" w:rsidRDefault="008F56FE" w:rsidP="007927E8">
            <w:pPr>
              <w:spacing w:line="360" w:lineRule="auto"/>
              <w:rPr>
                <w:rFonts w:ascii="Times New Roman" w:hAnsi="Times New Roman" w:cs="Times New Roman"/>
                <w:sz w:val="24"/>
                <w:szCs w:val="24"/>
              </w:rPr>
            </w:pPr>
            <w:r w:rsidRPr="00152395">
              <w:rPr>
                <w:rFonts w:ascii="Times New Roman" w:hAnsi="Times New Roman" w:cs="Times New Roman"/>
                <w:sz w:val="24"/>
                <w:szCs w:val="24"/>
              </w:rPr>
              <w:t>Madhya Pradesh</w:t>
            </w:r>
          </w:p>
        </w:tc>
        <w:tc>
          <w:tcPr>
            <w:tcW w:w="1494" w:type="dxa"/>
          </w:tcPr>
          <w:p w:rsidR="008F56FE" w:rsidRPr="00152395" w:rsidRDefault="008F56FE"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53.15</w:t>
            </w:r>
          </w:p>
        </w:tc>
        <w:tc>
          <w:tcPr>
            <w:tcW w:w="2250" w:type="dxa"/>
          </w:tcPr>
          <w:p w:rsidR="008F56FE" w:rsidRPr="00152395" w:rsidRDefault="008F56FE" w:rsidP="007927E8">
            <w:pPr>
              <w:spacing w:line="360" w:lineRule="auto"/>
              <w:rPr>
                <w:rFonts w:ascii="Times New Roman" w:hAnsi="Times New Roman" w:cs="Times New Roman"/>
                <w:sz w:val="24"/>
                <w:szCs w:val="24"/>
              </w:rPr>
            </w:pPr>
            <w:r w:rsidRPr="00152395">
              <w:rPr>
                <w:rFonts w:ascii="Times New Roman" w:hAnsi="Times New Roman" w:cs="Times New Roman"/>
                <w:sz w:val="24"/>
                <w:szCs w:val="24"/>
              </w:rPr>
              <w:t>Pandit, 2004</w:t>
            </w:r>
          </w:p>
        </w:tc>
        <w:tc>
          <w:tcPr>
            <w:tcW w:w="1530" w:type="dxa"/>
          </w:tcPr>
          <w:p w:rsidR="008F56FE" w:rsidRPr="00152395" w:rsidRDefault="00AE5F31"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29.12 - 60. 83</w:t>
            </w:r>
          </w:p>
        </w:tc>
        <w:tc>
          <w:tcPr>
            <w:tcW w:w="2880" w:type="dxa"/>
          </w:tcPr>
          <w:p w:rsidR="008F56FE" w:rsidRPr="00152395" w:rsidRDefault="0035474D" w:rsidP="007927E8">
            <w:pPr>
              <w:spacing w:line="360" w:lineRule="auto"/>
              <w:rPr>
                <w:rFonts w:ascii="Times New Roman" w:hAnsi="Times New Roman" w:cs="Times New Roman"/>
                <w:sz w:val="24"/>
                <w:szCs w:val="24"/>
              </w:rPr>
            </w:pPr>
            <w:r w:rsidRPr="00152395">
              <w:rPr>
                <w:rFonts w:ascii="Times New Roman" w:hAnsi="Times New Roman" w:cs="Times New Roman"/>
                <w:sz w:val="24"/>
                <w:szCs w:val="24"/>
              </w:rPr>
              <w:t>Pandit, 2004</w:t>
            </w:r>
            <w:r w:rsidR="00AE5F31" w:rsidRPr="00152395">
              <w:rPr>
                <w:rFonts w:ascii="Times New Roman" w:hAnsi="Times New Roman" w:cs="Times New Roman"/>
                <w:sz w:val="24"/>
                <w:szCs w:val="24"/>
              </w:rPr>
              <w:t>; Kumar et al., 201</w:t>
            </w:r>
            <w:r w:rsidR="002177D7" w:rsidRPr="00152395">
              <w:rPr>
                <w:rFonts w:ascii="Times New Roman" w:hAnsi="Times New Roman" w:cs="Times New Roman"/>
                <w:sz w:val="24"/>
                <w:szCs w:val="24"/>
              </w:rPr>
              <w:t>3</w:t>
            </w:r>
          </w:p>
        </w:tc>
      </w:tr>
      <w:tr w:rsidR="008F56FE" w:rsidRPr="00152395" w:rsidTr="003417B6">
        <w:tc>
          <w:tcPr>
            <w:tcW w:w="1584" w:type="dxa"/>
          </w:tcPr>
          <w:p w:rsidR="008F56FE" w:rsidRPr="00152395" w:rsidRDefault="008F56FE" w:rsidP="007927E8">
            <w:pPr>
              <w:spacing w:line="360" w:lineRule="auto"/>
              <w:rPr>
                <w:rFonts w:ascii="Times New Roman" w:hAnsi="Times New Roman" w:cs="Times New Roman"/>
                <w:sz w:val="24"/>
                <w:szCs w:val="24"/>
              </w:rPr>
            </w:pPr>
            <w:r w:rsidRPr="00152395">
              <w:rPr>
                <w:rFonts w:ascii="Times New Roman" w:hAnsi="Times New Roman" w:cs="Times New Roman"/>
                <w:sz w:val="24"/>
                <w:szCs w:val="24"/>
              </w:rPr>
              <w:t>Maharashtra</w:t>
            </w:r>
          </w:p>
        </w:tc>
        <w:tc>
          <w:tcPr>
            <w:tcW w:w="1494" w:type="dxa"/>
          </w:tcPr>
          <w:p w:rsidR="008F56FE" w:rsidRPr="00152395" w:rsidRDefault="006C32BE"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2.13-</w:t>
            </w:r>
            <w:r w:rsidR="008F56FE" w:rsidRPr="00152395">
              <w:rPr>
                <w:rFonts w:ascii="Times New Roman" w:hAnsi="Times New Roman" w:cs="Times New Roman"/>
                <w:sz w:val="24"/>
                <w:szCs w:val="24"/>
              </w:rPr>
              <w:t>45.97</w:t>
            </w:r>
          </w:p>
        </w:tc>
        <w:tc>
          <w:tcPr>
            <w:tcW w:w="2250" w:type="dxa"/>
          </w:tcPr>
          <w:p w:rsidR="008F56FE" w:rsidRPr="00152395" w:rsidRDefault="003E34A1" w:rsidP="007927E8">
            <w:pPr>
              <w:spacing w:line="360" w:lineRule="auto"/>
              <w:rPr>
                <w:rFonts w:ascii="Times New Roman" w:hAnsi="Times New Roman" w:cs="Times New Roman"/>
                <w:sz w:val="24"/>
                <w:szCs w:val="24"/>
              </w:rPr>
            </w:pPr>
            <w:r w:rsidRPr="00152395">
              <w:rPr>
                <w:rFonts w:ascii="Times New Roman" w:hAnsi="Times New Roman" w:cs="Times New Roman"/>
                <w:sz w:val="24"/>
                <w:szCs w:val="24"/>
              </w:rPr>
              <w:t>Narladkar</w:t>
            </w:r>
            <w:r w:rsidR="006C32BE" w:rsidRPr="00152395">
              <w:rPr>
                <w:rFonts w:ascii="Times New Roman" w:hAnsi="Times New Roman" w:cs="Times New Roman"/>
                <w:sz w:val="24"/>
                <w:szCs w:val="24"/>
              </w:rPr>
              <w:t xml:space="preserve"> et al., 1994; </w:t>
            </w:r>
            <w:r w:rsidR="008F56FE" w:rsidRPr="00152395">
              <w:rPr>
                <w:rFonts w:ascii="Times New Roman" w:hAnsi="Times New Roman" w:cs="Times New Roman"/>
                <w:sz w:val="24"/>
                <w:szCs w:val="24"/>
              </w:rPr>
              <w:t>Kulkarni</w:t>
            </w:r>
            <w:r w:rsidR="00A82063" w:rsidRPr="00152395">
              <w:rPr>
                <w:rFonts w:ascii="Times New Roman" w:hAnsi="Times New Roman" w:cs="Times New Roman"/>
                <w:sz w:val="24"/>
                <w:szCs w:val="24"/>
              </w:rPr>
              <w:t xml:space="preserve"> et al.</w:t>
            </w:r>
            <w:r w:rsidR="008F56FE" w:rsidRPr="00152395">
              <w:rPr>
                <w:rFonts w:ascii="Times New Roman" w:hAnsi="Times New Roman" w:cs="Times New Roman"/>
                <w:sz w:val="24"/>
                <w:szCs w:val="24"/>
              </w:rPr>
              <w:t>, 2002</w:t>
            </w:r>
          </w:p>
        </w:tc>
        <w:tc>
          <w:tcPr>
            <w:tcW w:w="1530" w:type="dxa"/>
          </w:tcPr>
          <w:p w:rsidR="008F56FE" w:rsidRPr="00152395" w:rsidRDefault="00202027"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29.5</w:t>
            </w:r>
            <w:r w:rsidR="005560D6" w:rsidRPr="00152395">
              <w:rPr>
                <w:rFonts w:ascii="Times New Roman" w:hAnsi="Times New Roman" w:cs="Times New Roman"/>
                <w:sz w:val="24"/>
                <w:szCs w:val="24"/>
              </w:rPr>
              <w:t>-41.40</w:t>
            </w:r>
          </w:p>
        </w:tc>
        <w:tc>
          <w:tcPr>
            <w:tcW w:w="2880" w:type="dxa"/>
          </w:tcPr>
          <w:p w:rsidR="008F56FE" w:rsidRPr="00152395" w:rsidRDefault="00202027" w:rsidP="00C24650">
            <w:pPr>
              <w:spacing w:line="360" w:lineRule="auto"/>
              <w:rPr>
                <w:rFonts w:ascii="Times New Roman" w:hAnsi="Times New Roman" w:cs="Times New Roman"/>
                <w:sz w:val="24"/>
                <w:szCs w:val="24"/>
              </w:rPr>
            </w:pPr>
            <w:r w:rsidRPr="00152395">
              <w:rPr>
                <w:rFonts w:ascii="Times New Roman" w:hAnsi="Times New Roman" w:cs="Times New Roman"/>
                <w:sz w:val="24"/>
                <w:szCs w:val="24"/>
              </w:rPr>
              <w:t>Bharkad</w:t>
            </w:r>
            <w:r w:rsidR="00A42038" w:rsidRPr="00152395">
              <w:rPr>
                <w:rFonts w:ascii="Times New Roman" w:hAnsi="Times New Roman" w:cs="Times New Roman"/>
                <w:sz w:val="24"/>
                <w:szCs w:val="24"/>
              </w:rPr>
              <w:t xml:space="preserve"> </w:t>
            </w:r>
            <w:r w:rsidRPr="00152395">
              <w:rPr>
                <w:rFonts w:ascii="Times New Roman" w:hAnsi="Times New Roman" w:cs="Times New Roman"/>
                <w:sz w:val="24"/>
                <w:szCs w:val="24"/>
              </w:rPr>
              <w:t>and Markandeya, 2003</w:t>
            </w:r>
            <w:r w:rsidR="005560D6" w:rsidRPr="00152395">
              <w:rPr>
                <w:rFonts w:ascii="Times New Roman" w:hAnsi="Times New Roman" w:cs="Times New Roman"/>
                <w:sz w:val="24"/>
                <w:szCs w:val="24"/>
              </w:rPr>
              <w:t xml:space="preserve">; </w:t>
            </w:r>
          </w:p>
        </w:tc>
      </w:tr>
      <w:tr w:rsidR="008F56FE" w:rsidRPr="00152395" w:rsidTr="003417B6">
        <w:tc>
          <w:tcPr>
            <w:tcW w:w="1584" w:type="dxa"/>
          </w:tcPr>
          <w:p w:rsidR="008F56FE" w:rsidRPr="00152395" w:rsidRDefault="008F56FE" w:rsidP="007927E8">
            <w:pPr>
              <w:spacing w:line="360" w:lineRule="auto"/>
              <w:rPr>
                <w:rFonts w:ascii="Times New Roman" w:hAnsi="Times New Roman" w:cs="Times New Roman"/>
                <w:sz w:val="24"/>
                <w:szCs w:val="24"/>
              </w:rPr>
            </w:pPr>
            <w:r w:rsidRPr="00152395">
              <w:rPr>
                <w:rFonts w:ascii="Times New Roman" w:hAnsi="Times New Roman" w:cs="Times New Roman"/>
                <w:sz w:val="24"/>
                <w:szCs w:val="24"/>
              </w:rPr>
              <w:t>Tamilnadu</w:t>
            </w:r>
          </w:p>
        </w:tc>
        <w:tc>
          <w:tcPr>
            <w:tcW w:w="1494" w:type="dxa"/>
          </w:tcPr>
          <w:p w:rsidR="008F56FE" w:rsidRPr="00152395" w:rsidRDefault="005560D6"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16.6</w:t>
            </w:r>
          </w:p>
        </w:tc>
        <w:tc>
          <w:tcPr>
            <w:tcW w:w="2250" w:type="dxa"/>
          </w:tcPr>
          <w:p w:rsidR="008F56FE" w:rsidRPr="00152395" w:rsidRDefault="005560D6" w:rsidP="007927E8">
            <w:pPr>
              <w:spacing w:line="360" w:lineRule="auto"/>
              <w:rPr>
                <w:rFonts w:ascii="Times New Roman" w:hAnsi="Times New Roman" w:cs="Times New Roman"/>
                <w:sz w:val="24"/>
                <w:szCs w:val="24"/>
              </w:rPr>
            </w:pPr>
            <w:r w:rsidRPr="00152395">
              <w:rPr>
                <w:rFonts w:ascii="Times New Roman" w:hAnsi="Times New Roman" w:cs="Times New Roman"/>
                <w:sz w:val="24"/>
                <w:szCs w:val="24"/>
              </w:rPr>
              <w:t>Selvaraju</w:t>
            </w:r>
            <w:r w:rsidR="0014156D" w:rsidRPr="00152395">
              <w:rPr>
                <w:rFonts w:ascii="Times New Roman" w:hAnsi="Times New Roman" w:cs="Times New Roman"/>
                <w:sz w:val="24"/>
                <w:szCs w:val="24"/>
              </w:rPr>
              <w:t xml:space="preserve"> et al.</w:t>
            </w:r>
            <w:r w:rsidRPr="00152395">
              <w:rPr>
                <w:rFonts w:ascii="Times New Roman" w:hAnsi="Times New Roman" w:cs="Times New Roman"/>
                <w:sz w:val="24"/>
                <w:szCs w:val="24"/>
              </w:rPr>
              <w:t>, 2005</w:t>
            </w:r>
          </w:p>
        </w:tc>
        <w:tc>
          <w:tcPr>
            <w:tcW w:w="1530" w:type="dxa"/>
          </w:tcPr>
          <w:p w:rsidR="008F56FE" w:rsidRPr="00152395" w:rsidRDefault="008F56FE"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9.09</w:t>
            </w:r>
          </w:p>
        </w:tc>
        <w:tc>
          <w:tcPr>
            <w:tcW w:w="2880" w:type="dxa"/>
          </w:tcPr>
          <w:p w:rsidR="008F56FE" w:rsidRPr="00152395" w:rsidRDefault="008F56FE" w:rsidP="007927E8">
            <w:pPr>
              <w:spacing w:line="360" w:lineRule="auto"/>
              <w:rPr>
                <w:rFonts w:ascii="Times New Roman" w:hAnsi="Times New Roman" w:cs="Times New Roman"/>
                <w:sz w:val="24"/>
                <w:szCs w:val="24"/>
              </w:rPr>
            </w:pPr>
            <w:r w:rsidRPr="00152395">
              <w:rPr>
                <w:rFonts w:ascii="Times New Roman" w:hAnsi="Times New Roman" w:cs="Times New Roman"/>
                <w:sz w:val="24"/>
                <w:szCs w:val="24"/>
              </w:rPr>
              <w:t>Selvaraju</w:t>
            </w:r>
            <w:r w:rsidR="0014156D" w:rsidRPr="00152395">
              <w:rPr>
                <w:rFonts w:ascii="Times New Roman" w:hAnsi="Times New Roman" w:cs="Times New Roman"/>
                <w:sz w:val="24"/>
                <w:szCs w:val="24"/>
              </w:rPr>
              <w:t xml:space="preserve"> et al.</w:t>
            </w:r>
            <w:r w:rsidRPr="00152395">
              <w:rPr>
                <w:rFonts w:ascii="Times New Roman" w:hAnsi="Times New Roman" w:cs="Times New Roman"/>
                <w:sz w:val="24"/>
                <w:szCs w:val="24"/>
              </w:rPr>
              <w:t>, 2005</w:t>
            </w:r>
          </w:p>
        </w:tc>
      </w:tr>
      <w:tr w:rsidR="008F56FE" w:rsidRPr="00152395" w:rsidTr="003417B6">
        <w:tc>
          <w:tcPr>
            <w:tcW w:w="1584" w:type="dxa"/>
          </w:tcPr>
          <w:p w:rsidR="008F56FE" w:rsidRPr="00152395" w:rsidRDefault="008F56FE" w:rsidP="007927E8">
            <w:pPr>
              <w:spacing w:line="360" w:lineRule="auto"/>
              <w:rPr>
                <w:rFonts w:ascii="Times New Roman" w:hAnsi="Times New Roman" w:cs="Times New Roman"/>
                <w:sz w:val="24"/>
                <w:szCs w:val="24"/>
              </w:rPr>
            </w:pPr>
            <w:r w:rsidRPr="00152395">
              <w:rPr>
                <w:rFonts w:ascii="Times New Roman" w:hAnsi="Times New Roman" w:cs="Times New Roman"/>
                <w:sz w:val="24"/>
                <w:szCs w:val="24"/>
              </w:rPr>
              <w:t>Punjab</w:t>
            </w:r>
          </w:p>
        </w:tc>
        <w:tc>
          <w:tcPr>
            <w:tcW w:w="1494" w:type="dxa"/>
          </w:tcPr>
          <w:p w:rsidR="008F56FE" w:rsidRPr="00152395" w:rsidRDefault="005560D6"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43-</w:t>
            </w:r>
            <w:r w:rsidR="008F56FE" w:rsidRPr="00152395">
              <w:rPr>
                <w:rFonts w:ascii="Times New Roman" w:hAnsi="Times New Roman" w:cs="Times New Roman"/>
                <w:sz w:val="24"/>
                <w:szCs w:val="24"/>
              </w:rPr>
              <w:t>67.11</w:t>
            </w:r>
          </w:p>
        </w:tc>
        <w:tc>
          <w:tcPr>
            <w:tcW w:w="2250" w:type="dxa"/>
          </w:tcPr>
          <w:p w:rsidR="008F56FE" w:rsidRPr="00152395" w:rsidRDefault="008F56FE" w:rsidP="007927E8">
            <w:pPr>
              <w:spacing w:line="360" w:lineRule="auto"/>
              <w:rPr>
                <w:rFonts w:ascii="Times New Roman" w:hAnsi="Times New Roman" w:cs="Times New Roman"/>
                <w:sz w:val="24"/>
                <w:szCs w:val="24"/>
              </w:rPr>
            </w:pPr>
            <w:r w:rsidRPr="00152395">
              <w:rPr>
                <w:rFonts w:ascii="Times New Roman" w:hAnsi="Times New Roman" w:cs="Times New Roman"/>
                <w:sz w:val="24"/>
                <w:szCs w:val="24"/>
              </w:rPr>
              <w:t>Gurucharan, 2003</w:t>
            </w:r>
          </w:p>
        </w:tc>
        <w:tc>
          <w:tcPr>
            <w:tcW w:w="1530" w:type="dxa"/>
          </w:tcPr>
          <w:p w:rsidR="008F56FE" w:rsidRPr="00152395" w:rsidRDefault="00AE5F31"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38.98</w:t>
            </w:r>
            <w:r w:rsidR="005560D6" w:rsidRPr="00152395">
              <w:rPr>
                <w:rFonts w:ascii="Times New Roman" w:hAnsi="Times New Roman" w:cs="Times New Roman"/>
                <w:sz w:val="24"/>
                <w:szCs w:val="24"/>
              </w:rPr>
              <w:t>-55.5</w:t>
            </w:r>
          </w:p>
        </w:tc>
        <w:tc>
          <w:tcPr>
            <w:tcW w:w="2880" w:type="dxa"/>
          </w:tcPr>
          <w:p w:rsidR="008F56FE" w:rsidRPr="00152395" w:rsidRDefault="00AE5F31" w:rsidP="007927E8">
            <w:pPr>
              <w:spacing w:line="360" w:lineRule="auto"/>
              <w:rPr>
                <w:rFonts w:ascii="Times New Roman" w:hAnsi="Times New Roman" w:cs="Times New Roman"/>
                <w:sz w:val="24"/>
                <w:szCs w:val="24"/>
              </w:rPr>
            </w:pPr>
            <w:r w:rsidRPr="00152395">
              <w:rPr>
                <w:rFonts w:ascii="Times New Roman" w:hAnsi="Times New Roman" w:cs="Times New Roman"/>
                <w:sz w:val="24"/>
                <w:szCs w:val="24"/>
                <w:shd w:val="clear" w:color="auto" w:fill="FFFFFF"/>
              </w:rPr>
              <w:t xml:space="preserve">Singh </w:t>
            </w:r>
            <w:r w:rsidRPr="00152395">
              <w:rPr>
                <w:rFonts w:ascii="Times New Roman" w:hAnsi="Times New Roman" w:cs="Times New Roman"/>
                <w:iCs/>
                <w:sz w:val="24"/>
                <w:szCs w:val="24"/>
                <w:shd w:val="clear" w:color="auto" w:fill="FFFFFF"/>
              </w:rPr>
              <w:t>et al</w:t>
            </w:r>
            <w:r w:rsidRPr="00152395">
              <w:rPr>
                <w:rFonts w:ascii="Times New Roman" w:hAnsi="Times New Roman" w:cs="Times New Roman"/>
                <w:sz w:val="24"/>
                <w:szCs w:val="24"/>
                <w:shd w:val="clear" w:color="auto" w:fill="FFFFFF"/>
              </w:rPr>
              <w:t>., 2006</w:t>
            </w:r>
          </w:p>
        </w:tc>
      </w:tr>
      <w:tr w:rsidR="003417B6" w:rsidRPr="00152395" w:rsidTr="003417B6">
        <w:tc>
          <w:tcPr>
            <w:tcW w:w="1584" w:type="dxa"/>
          </w:tcPr>
          <w:p w:rsidR="003417B6" w:rsidRPr="00152395" w:rsidRDefault="003417B6" w:rsidP="007927E8">
            <w:pPr>
              <w:spacing w:line="360" w:lineRule="auto"/>
              <w:rPr>
                <w:rFonts w:ascii="Times New Roman" w:hAnsi="Times New Roman" w:cs="Times New Roman"/>
                <w:sz w:val="24"/>
                <w:szCs w:val="24"/>
              </w:rPr>
            </w:pPr>
            <w:r w:rsidRPr="00152395">
              <w:rPr>
                <w:rFonts w:ascii="Times New Roman" w:hAnsi="Times New Roman" w:cs="Times New Roman"/>
                <w:sz w:val="24"/>
                <w:szCs w:val="24"/>
              </w:rPr>
              <w:t>Bihar</w:t>
            </w:r>
          </w:p>
        </w:tc>
        <w:tc>
          <w:tcPr>
            <w:tcW w:w="1494" w:type="dxa"/>
          </w:tcPr>
          <w:p w:rsidR="003417B6" w:rsidRPr="00152395" w:rsidRDefault="003417B6"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39.01</w:t>
            </w:r>
          </w:p>
        </w:tc>
        <w:tc>
          <w:tcPr>
            <w:tcW w:w="2250" w:type="dxa"/>
          </w:tcPr>
          <w:p w:rsidR="003417B6" w:rsidRPr="00152395" w:rsidRDefault="003417B6" w:rsidP="007927E8">
            <w:pPr>
              <w:spacing w:line="360" w:lineRule="auto"/>
              <w:rPr>
                <w:rFonts w:ascii="Times New Roman" w:hAnsi="Times New Roman" w:cs="Times New Roman"/>
                <w:sz w:val="24"/>
                <w:szCs w:val="24"/>
              </w:rPr>
            </w:pPr>
            <w:r w:rsidRPr="00152395">
              <w:rPr>
                <w:rFonts w:ascii="Times New Roman" w:hAnsi="Times New Roman" w:cs="Times New Roman"/>
                <w:sz w:val="24"/>
                <w:szCs w:val="24"/>
              </w:rPr>
              <w:t>Singh, 1981</w:t>
            </w:r>
          </w:p>
        </w:tc>
        <w:tc>
          <w:tcPr>
            <w:tcW w:w="1530" w:type="dxa"/>
          </w:tcPr>
          <w:p w:rsidR="003417B6" w:rsidRPr="00152395" w:rsidRDefault="003417B6"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w:t>
            </w:r>
          </w:p>
        </w:tc>
        <w:tc>
          <w:tcPr>
            <w:tcW w:w="2880" w:type="dxa"/>
          </w:tcPr>
          <w:p w:rsidR="003417B6" w:rsidRPr="00152395" w:rsidRDefault="003417B6" w:rsidP="007927E8">
            <w:pPr>
              <w:spacing w:line="360" w:lineRule="auto"/>
              <w:jc w:val="center"/>
              <w:rPr>
                <w:rFonts w:ascii="Times New Roman" w:hAnsi="Times New Roman" w:cs="Times New Roman"/>
                <w:sz w:val="24"/>
                <w:szCs w:val="24"/>
                <w:shd w:val="clear" w:color="auto" w:fill="FFFFFF"/>
              </w:rPr>
            </w:pPr>
            <w:r w:rsidRPr="00152395">
              <w:rPr>
                <w:rFonts w:ascii="Times New Roman" w:hAnsi="Times New Roman" w:cs="Times New Roman"/>
                <w:sz w:val="24"/>
                <w:szCs w:val="24"/>
                <w:shd w:val="clear" w:color="auto" w:fill="FFFFFF"/>
              </w:rPr>
              <w:t>-</w:t>
            </w:r>
          </w:p>
        </w:tc>
      </w:tr>
      <w:tr w:rsidR="003417B6" w:rsidRPr="00152395" w:rsidTr="003417B6">
        <w:tc>
          <w:tcPr>
            <w:tcW w:w="1584" w:type="dxa"/>
          </w:tcPr>
          <w:p w:rsidR="003417B6" w:rsidRPr="00152395" w:rsidRDefault="003417B6" w:rsidP="007927E8">
            <w:pPr>
              <w:spacing w:line="360" w:lineRule="auto"/>
              <w:rPr>
                <w:rFonts w:ascii="Times New Roman" w:hAnsi="Times New Roman" w:cs="Times New Roman"/>
                <w:sz w:val="24"/>
                <w:szCs w:val="24"/>
              </w:rPr>
            </w:pPr>
            <w:r w:rsidRPr="00152395">
              <w:rPr>
                <w:rFonts w:ascii="Times New Roman" w:hAnsi="Times New Roman" w:cs="Times New Roman"/>
                <w:sz w:val="24"/>
                <w:szCs w:val="24"/>
              </w:rPr>
              <w:t>Kerala</w:t>
            </w:r>
          </w:p>
        </w:tc>
        <w:tc>
          <w:tcPr>
            <w:tcW w:w="1494" w:type="dxa"/>
          </w:tcPr>
          <w:p w:rsidR="003417B6" w:rsidRPr="00152395" w:rsidRDefault="003417B6"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65.0</w:t>
            </w:r>
          </w:p>
        </w:tc>
        <w:tc>
          <w:tcPr>
            <w:tcW w:w="2250" w:type="dxa"/>
          </w:tcPr>
          <w:p w:rsidR="003417B6" w:rsidRPr="00152395" w:rsidRDefault="003417B6" w:rsidP="007927E8">
            <w:pPr>
              <w:spacing w:line="360" w:lineRule="auto"/>
              <w:rPr>
                <w:rFonts w:ascii="Times New Roman" w:hAnsi="Times New Roman" w:cs="Times New Roman"/>
                <w:sz w:val="24"/>
                <w:szCs w:val="24"/>
              </w:rPr>
            </w:pPr>
            <w:r w:rsidRPr="00152395">
              <w:rPr>
                <w:rFonts w:ascii="Times New Roman" w:hAnsi="Times New Roman" w:cs="Times New Roman"/>
                <w:sz w:val="24"/>
                <w:szCs w:val="24"/>
              </w:rPr>
              <w:t>Kutty, 2003</w:t>
            </w:r>
          </w:p>
        </w:tc>
        <w:tc>
          <w:tcPr>
            <w:tcW w:w="1530" w:type="dxa"/>
          </w:tcPr>
          <w:p w:rsidR="003417B6" w:rsidRPr="00152395" w:rsidRDefault="003417B6"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w:t>
            </w:r>
          </w:p>
        </w:tc>
        <w:tc>
          <w:tcPr>
            <w:tcW w:w="2880" w:type="dxa"/>
          </w:tcPr>
          <w:p w:rsidR="003417B6" w:rsidRPr="00152395" w:rsidRDefault="003417B6"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w:t>
            </w:r>
          </w:p>
        </w:tc>
      </w:tr>
      <w:tr w:rsidR="003417B6" w:rsidRPr="00152395" w:rsidTr="003417B6">
        <w:tc>
          <w:tcPr>
            <w:tcW w:w="1584" w:type="dxa"/>
          </w:tcPr>
          <w:p w:rsidR="003417B6" w:rsidRPr="00152395" w:rsidRDefault="003417B6" w:rsidP="007927E8">
            <w:pPr>
              <w:spacing w:line="360" w:lineRule="auto"/>
              <w:rPr>
                <w:rFonts w:ascii="Times New Roman" w:hAnsi="Times New Roman" w:cs="Times New Roman"/>
                <w:sz w:val="24"/>
                <w:szCs w:val="24"/>
              </w:rPr>
            </w:pPr>
            <w:r w:rsidRPr="00152395">
              <w:rPr>
                <w:rFonts w:ascii="Times New Roman" w:hAnsi="Times New Roman" w:cs="Times New Roman"/>
                <w:sz w:val="24"/>
                <w:szCs w:val="24"/>
              </w:rPr>
              <w:t>Kashmir</w:t>
            </w:r>
          </w:p>
        </w:tc>
        <w:tc>
          <w:tcPr>
            <w:tcW w:w="1494" w:type="dxa"/>
          </w:tcPr>
          <w:p w:rsidR="003417B6" w:rsidRPr="00152395" w:rsidRDefault="003417B6"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27.52 &amp; 31.0</w:t>
            </w:r>
          </w:p>
        </w:tc>
        <w:tc>
          <w:tcPr>
            <w:tcW w:w="2250" w:type="dxa"/>
          </w:tcPr>
          <w:p w:rsidR="003417B6" w:rsidRPr="00152395" w:rsidRDefault="003417B6" w:rsidP="007927E8">
            <w:pPr>
              <w:spacing w:line="360" w:lineRule="auto"/>
              <w:rPr>
                <w:rFonts w:ascii="Times New Roman" w:hAnsi="Times New Roman" w:cs="Times New Roman"/>
                <w:sz w:val="24"/>
                <w:szCs w:val="24"/>
              </w:rPr>
            </w:pPr>
            <w:r w:rsidRPr="00152395">
              <w:rPr>
                <w:rFonts w:ascii="Times New Roman" w:hAnsi="Times New Roman" w:cs="Times New Roman"/>
                <w:sz w:val="24"/>
                <w:szCs w:val="24"/>
              </w:rPr>
              <w:t>Rehman et al., 1990; Bhattacharyya and Buchoo, 2008</w:t>
            </w:r>
          </w:p>
        </w:tc>
        <w:tc>
          <w:tcPr>
            <w:tcW w:w="1530" w:type="dxa"/>
          </w:tcPr>
          <w:p w:rsidR="003417B6" w:rsidRPr="00152395" w:rsidRDefault="003417B6"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w:t>
            </w:r>
          </w:p>
        </w:tc>
        <w:tc>
          <w:tcPr>
            <w:tcW w:w="2880" w:type="dxa"/>
          </w:tcPr>
          <w:p w:rsidR="003417B6" w:rsidRPr="00152395" w:rsidRDefault="003417B6"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w:t>
            </w:r>
          </w:p>
        </w:tc>
      </w:tr>
      <w:tr w:rsidR="003417B6" w:rsidRPr="00152395" w:rsidTr="003417B6">
        <w:tc>
          <w:tcPr>
            <w:tcW w:w="1584" w:type="dxa"/>
          </w:tcPr>
          <w:p w:rsidR="003417B6" w:rsidRPr="00152395" w:rsidRDefault="003417B6" w:rsidP="007927E8">
            <w:pPr>
              <w:spacing w:line="360" w:lineRule="auto"/>
              <w:rPr>
                <w:rFonts w:ascii="Times New Roman" w:hAnsi="Times New Roman" w:cs="Times New Roman"/>
                <w:sz w:val="24"/>
                <w:szCs w:val="24"/>
              </w:rPr>
            </w:pPr>
            <w:r w:rsidRPr="00152395">
              <w:rPr>
                <w:rFonts w:ascii="Times New Roman" w:hAnsi="Times New Roman" w:cs="Times New Roman"/>
                <w:sz w:val="24"/>
                <w:szCs w:val="24"/>
              </w:rPr>
              <w:t>Odisha</w:t>
            </w:r>
          </w:p>
        </w:tc>
        <w:tc>
          <w:tcPr>
            <w:tcW w:w="1494" w:type="dxa"/>
          </w:tcPr>
          <w:p w:rsidR="003417B6" w:rsidRPr="00152395" w:rsidRDefault="003417B6"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15.97</w:t>
            </w:r>
          </w:p>
        </w:tc>
        <w:tc>
          <w:tcPr>
            <w:tcW w:w="2250" w:type="dxa"/>
          </w:tcPr>
          <w:p w:rsidR="003417B6" w:rsidRPr="00152395" w:rsidRDefault="003417B6" w:rsidP="007927E8">
            <w:pPr>
              <w:spacing w:line="360" w:lineRule="auto"/>
              <w:rPr>
                <w:rFonts w:ascii="Times New Roman" w:hAnsi="Times New Roman" w:cs="Times New Roman"/>
                <w:sz w:val="24"/>
                <w:szCs w:val="24"/>
              </w:rPr>
            </w:pPr>
            <w:r w:rsidRPr="00152395">
              <w:rPr>
                <w:rFonts w:ascii="Times New Roman" w:hAnsi="Times New Roman" w:cs="Times New Roman"/>
                <w:sz w:val="24"/>
                <w:szCs w:val="24"/>
              </w:rPr>
              <w:t>Das et al., 2004</w:t>
            </w:r>
          </w:p>
        </w:tc>
        <w:tc>
          <w:tcPr>
            <w:tcW w:w="1530" w:type="dxa"/>
          </w:tcPr>
          <w:p w:rsidR="003417B6" w:rsidRPr="00152395" w:rsidRDefault="003417B6"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w:t>
            </w:r>
          </w:p>
        </w:tc>
        <w:tc>
          <w:tcPr>
            <w:tcW w:w="2880" w:type="dxa"/>
          </w:tcPr>
          <w:p w:rsidR="003417B6" w:rsidRPr="00152395" w:rsidRDefault="003417B6"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w:t>
            </w:r>
          </w:p>
        </w:tc>
      </w:tr>
      <w:tr w:rsidR="003417B6" w:rsidRPr="00152395" w:rsidTr="003417B6">
        <w:tc>
          <w:tcPr>
            <w:tcW w:w="1584" w:type="dxa"/>
          </w:tcPr>
          <w:p w:rsidR="003417B6" w:rsidRPr="00152395" w:rsidRDefault="003417B6" w:rsidP="007927E8">
            <w:pPr>
              <w:spacing w:line="360" w:lineRule="auto"/>
              <w:rPr>
                <w:rFonts w:ascii="Times New Roman" w:hAnsi="Times New Roman" w:cs="Times New Roman"/>
                <w:sz w:val="24"/>
                <w:szCs w:val="24"/>
              </w:rPr>
            </w:pPr>
            <w:r w:rsidRPr="00152395">
              <w:rPr>
                <w:rFonts w:ascii="Times New Roman" w:hAnsi="Times New Roman" w:cs="Times New Roman"/>
                <w:sz w:val="24"/>
                <w:szCs w:val="24"/>
              </w:rPr>
              <w:t>Utter Pradesh</w:t>
            </w:r>
          </w:p>
        </w:tc>
        <w:tc>
          <w:tcPr>
            <w:tcW w:w="1494" w:type="dxa"/>
          </w:tcPr>
          <w:p w:rsidR="003417B6" w:rsidRPr="00152395" w:rsidRDefault="003417B6"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w:t>
            </w:r>
          </w:p>
        </w:tc>
        <w:tc>
          <w:tcPr>
            <w:tcW w:w="2250" w:type="dxa"/>
          </w:tcPr>
          <w:p w:rsidR="003417B6" w:rsidRPr="00152395" w:rsidRDefault="003417B6"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w:t>
            </w:r>
          </w:p>
        </w:tc>
        <w:tc>
          <w:tcPr>
            <w:tcW w:w="1530" w:type="dxa"/>
          </w:tcPr>
          <w:p w:rsidR="003417B6" w:rsidRPr="00152395" w:rsidRDefault="003417B6"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14.69-45.20</w:t>
            </w:r>
          </w:p>
        </w:tc>
        <w:tc>
          <w:tcPr>
            <w:tcW w:w="2880" w:type="dxa"/>
          </w:tcPr>
          <w:p w:rsidR="003417B6" w:rsidRPr="00152395" w:rsidRDefault="003417B6" w:rsidP="00791ECF">
            <w:pPr>
              <w:spacing w:line="360" w:lineRule="auto"/>
              <w:rPr>
                <w:rFonts w:ascii="Times New Roman" w:hAnsi="Times New Roman" w:cs="Times New Roman"/>
                <w:sz w:val="24"/>
                <w:szCs w:val="24"/>
                <w:shd w:val="clear" w:color="auto" w:fill="FFFFFF"/>
              </w:rPr>
            </w:pPr>
            <w:r w:rsidRPr="00152395">
              <w:rPr>
                <w:rFonts w:ascii="Times New Roman" w:hAnsi="Times New Roman" w:cs="Times New Roman"/>
                <w:sz w:val="24"/>
                <w:szCs w:val="24"/>
                <w:shd w:val="clear" w:color="auto" w:fill="FFFFFF"/>
              </w:rPr>
              <w:t xml:space="preserve">Luktuke et al., 1973; </w:t>
            </w:r>
          </w:p>
        </w:tc>
      </w:tr>
      <w:tr w:rsidR="003417B6" w:rsidRPr="00152395" w:rsidTr="003417B6">
        <w:tc>
          <w:tcPr>
            <w:tcW w:w="1584" w:type="dxa"/>
          </w:tcPr>
          <w:p w:rsidR="003417B6" w:rsidRPr="00152395" w:rsidRDefault="003417B6" w:rsidP="007927E8">
            <w:pPr>
              <w:spacing w:line="360" w:lineRule="auto"/>
              <w:rPr>
                <w:rFonts w:ascii="Times New Roman" w:hAnsi="Times New Roman" w:cs="Times New Roman"/>
                <w:sz w:val="24"/>
                <w:szCs w:val="24"/>
              </w:rPr>
            </w:pPr>
            <w:r w:rsidRPr="00152395">
              <w:rPr>
                <w:rFonts w:ascii="Times New Roman" w:hAnsi="Times New Roman" w:cs="Times New Roman"/>
                <w:sz w:val="24"/>
                <w:szCs w:val="24"/>
              </w:rPr>
              <w:t>Karnataka</w:t>
            </w:r>
          </w:p>
        </w:tc>
        <w:tc>
          <w:tcPr>
            <w:tcW w:w="1494" w:type="dxa"/>
          </w:tcPr>
          <w:p w:rsidR="003417B6" w:rsidRPr="00152395" w:rsidRDefault="003417B6"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w:t>
            </w:r>
          </w:p>
        </w:tc>
        <w:tc>
          <w:tcPr>
            <w:tcW w:w="2250" w:type="dxa"/>
          </w:tcPr>
          <w:p w:rsidR="003417B6" w:rsidRPr="00152395" w:rsidRDefault="003417B6"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w:t>
            </w:r>
          </w:p>
        </w:tc>
        <w:tc>
          <w:tcPr>
            <w:tcW w:w="1530" w:type="dxa"/>
          </w:tcPr>
          <w:p w:rsidR="003417B6" w:rsidRPr="00152395" w:rsidRDefault="003417B6"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56.0</w:t>
            </w:r>
          </w:p>
        </w:tc>
        <w:tc>
          <w:tcPr>
            <w:tcW w:w="2880" w:type="dxa"/>
          </w:tcPr>
          <w:p w:rsidR="003417B6" w:rsidRPr="00152395" w:rsidRDefault="003417B6" w:rsidP="007927E8">
            <w:pPr>
              <w:spacing w:line="360" w:lineRule="auto"/>
              <w:rPr>
                <w:rFonts w:ascii="Times New Roman" w:hAnsi="Times New Roman" w:cs="Times New Roman"/>
                <w:sz w:val="24"/>
                <w:szCs w:val="24"/>
              </w:rPr>
            </w:pPr>
            <w:r w:rsidRPr="00152395">
              <w:rPr>
                <w:rFonts w:ascii="Times New Roman" w:hAnsi="Times New Roman" w:cs="Times New Roman"/>
                <w:sz w:val="24"/>
                <w:szCs w:val="24"/>
              </w:rPr>
              <w:t>Hussain, 1984</w:t>
            </w:r>
          </w:p>
        </w:tc>
      </w:tr>
    </w:tbl>
    <w:p w:rsidR="00817AD8" w:rsidRPr="00152395" w:rsidRDefault="00263CF6" w:rsidP="00B46DE5">
      <w:pPr>
        <w:spacing w:after="120" w:line="360" w:lineRule="auto"/>
        <w:jc w:val="both"/>
        <w:rPr>
          <w:rFonts w:ascii="Times New Roman" w:hAnsi="Times New Roman" w:cs="Times New Roman"/>
          <w:b/>
          <w:sz w:val="24"/>
          <w:szCs w:val="24"/>
        </w:rPr>
      </w:pPr>
      <w:r w:rsidRPr="00152395">
        <w:rPr>
          <w:rFonts w:ascii="Times New Roman" w:hAnsi="Times New Roman" w:cs="Times New Roman"/>
          <w:b/>
          <w:sz w:val="24"/>
          <w:szCs w:val="24"/>
        </w:rPr>
        <w:t xml:space="preserve">Table 2: </w:t>
      </w:r>
      <w:r w:rsidR="00817AD8" w:rsidRPr="00152395">
        <w:rPr>
          <w:rFonts w:ascii="Times New Roman" w:hAnsi="Times New Roman" w:cs="Times New Roman"/>
          <w:b/>
          <w:sz w:val="24"/>
          <w:szCs w:val="24"/>
        </w:rPr>
        <w:t>Incidence of anestrus in</w:t>
      </w:r>
      <w:r w:rsidR="003417B6" w:rsidRPr="00152395">
        <w:rPr>
          <w:rFonts w:ascii="Times New Roman" w:hAnsi="Times New Roman" w:cs="Times New Roman"/>
          <w:b/>
          <w:sz w:val="24"/>
          <w:szCs w:val="24"/>
        </w:rPr>
        <w:t xml:space="preserve"> India-</w:t>
      </w:r>
      <w:r w:rsidR="00817AD8" w:rsidRPr="00152395">
        <w:rPr>
          <w:rFonts w:ascii="Times New Roman" w:hAnsi="Times New Roman" w:cs="Times New Roman"/>
          <w:b/>
          <w:sz w:val="24"/>
          <w:szCs w:val="24"/>
        </w:rPr>
        <w:t xml:space="preserve"> breed</w:t>
      </w:r>
      <w:r w:rsidR="002151A3" w:rsidRPr="00152395">
        <w:rPr>
          <w:rFonts w:ascii="Times New Roman" w:hAnsi="Times New Roman" w:cs="Times New Roman"/>
          <w:b/>
          <w:sz w:val="24"/>
          <w:szCs w:val="24"/>
        </w:rPr>
        <w:t>s</w:t>
      </w:r>
      <w:r w:rsidR="003417B6" w:rsidRPr="00152395">
        <w:rPr>
          <w:rFonts w:ascii="Times New Roman" w:hAnsi="Times New Roman" w:cs="Times New Roman"/>
          <w:b/>
          <w:sz w:val="24"/>
          <w:szCs w:val="24"/>
        </w:rPr>
        <w:t xml:space="preserve"> wise</w:t>
      </w:r>
    </w:p>
    <w:tbl>
      <w:tblPr>
        <w:tblStyle w:val="TableGrid"/>
        <w:tblW w:w="0" w:type="auto"/>
        <w:tblLook w:val="04A0"/>
      </w:tblPr>
      <w:tblGrid>
        <w:gridCol w:w="3192"/>
        <w:gridCol w:w="3192"/>
        <w:gridCol w:w="3192"/>
      </w:tblGrid>
      <w:tr w:rsidR="00817AD8" w:rsidRPr="00152395" w:rsidTr="00817AD8">
        <w:tc>
          <w:tcPr>
            <w:tcW w:w="3192" w:type="dxa"/>
          </w:tcPr>
          <w:p w:rsidR="00817AD8" w:rsidRPr="00152395" w:rsidRDefault="00817AD8" w:rsidP="007927E8">
            <w:pPr>
              <w:spacing w:line="360" w:lineRule="auto"/>
              <w:jc w:val="center"/>
              <w:rPr>
                <w:rFonts w:ascii="Times New Roman" w:hAnsi="Times New Roman" w:cs="Times New Roman"/>
                <w:b/>
                <w:sz w:val="24"/>
                <w:szCs w:val="24"/>
              </w:rPr>
            </w:pPr>
            <w:r w:rsidRPr="00152395">
              <w:rPr>
                <w:rFonts w:ascii="Times New Roman" w:hAnsi="Times New Roman" w:cs="Times New Roman"/>
                <w:b/>
                <w:sz w:val="24"/>
                <w:szCs w:val="24"/>
              </w:rPr>
              <w:t>Breed</w:t>
            </w:r>
          </w:p>
        </w:tc>
        <w:tc>
          <w:tcPr>
            <w:tcW w:w="3192" w:type="dxa"/>
          </w:tcPr>
          <w:p w:rsidR="00817AD8" w:rsidRPr="00152395" w:rsidRDefault="00817AD8" w:rsidP="007927E8">
            <w:pPr>
              <w:spacing w:line="360" w:lineRule="auto"/>
              <w:jc w:val="center"/>
              <w:rPr>
                <w:rFonts w:ascii="Times New Roman" w:hAnsi="Times New Roman" w:cs="Times New Roman"/>
                <w:b/>
                <w:sz w:val="24"/>
                <w:szCs w:val="24"/>
              </w:rPr>
            </w:pPr>
            <w:r w:rsidRPr="00152395">
              <w:rPr>
                <w:rFonts w:ascii="Times New Roman" w:hAnsi="Times New Roman" w:cs="Times New Roman"/>
                <w:b/>
                <w:sz w:val="24"/>
                <w:szCs w:val="24"/>
              </w:rPr>
              <w:t>Incidence (%)</w:t>
            </w:r>
          </w:p>
        </w:tc>
        <w:tc>
          <w:tcPr>
            <w:tcW w:w="3192" w:type="dxa"/>
          </w:tcPr>
          <w:p w:rsidR="00817AD8" w:rsidRPr="00152395" w:rsidRDefault="00817AD8" w:rsidP="007927E8">
            <w:pPr>
              <w:spacing w:line="360" w:lineRule="auto"/>
              <w:jc w:val="center"/>
              <w:rPr>
                <w:rFonts w:ascii="Times New Roman" w:hAnsi="Times New Roman" w:cs="Times New Roman"/>
                <w:b/>
                <w:sz w:val="24"/>
                <w:szCs w:val="24"/>
              </w:rPr>
            </w:pPr>
            <w:r w:rsidRPr="00152395">
              <w:rPr>
                <w:rFonts w:ascii="Times New Roman" w:hAnsi="Times New Roman" w:cs="Times New Roman"/>
                <w:b/>
                <w:sz w:val="24"/>
                <w:szCs w:val="24"/>
              </w:rPr>
              <w:t>References</w:t>
            </w:r>
          </w:p>
        </w:tc>
      </w:tr>
      <w:tr w:rsidR="00817AD8" w:rsidRPr="00152395" w:rsidTr="00817AD8">
        <w:tc>
          <w:tcPr>
            <w:tcW w:w="3192" w:type="dxa"/>
          </w:tcPr>
          <w:p w:rsidR="00817AD8" w:rsidRPr="00152395" w:rsidRDefault="00817AD8" w:rsidP="007927E8">
            <w:pPr>
              <w:spacing w:line="360" w:lineRule="auto"/>
              <w:jc w:val="both"/>
              <w:rPr>
                <w:rFonts w:ascii="Times New Roman" w:hAnsi="Times New Roman" w:cs="Times New Roman"/>
                <w:sz w:val="24"/>
                <w:szCs w:val="24"/>
              </w:rPr>
            </w:pPr>
            <w:r w:rsidRPr="00152395">
              <w:rPr>
                <w:rFonts w:ascii="Times New Roman" w:hAnsi="Times New Roman" w:cs="Times New Roman"/>
                <w:sz w:val="24"/>
                <w:szCs w:val="24"/>
              </w:rPr>
              <w:lastRenderedPageBreak/>
              <w:t xml:space="preserve">Hariyana cows </w:t>
            </w:r>
          </w:p>
        </w:tc>
        <w:tc>
          <w:tcPr>
            <w:tcW w:w="3192" w:type="dxa"/>
          </w:tcPr>
          <w:p w:rsidR="00817AD8" w:rsidRPr="00152395" w:rsidRDefault="00BA1649"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0.</w:t>
            </w:r>
            <w:r w:rsidR="00817AD8" w:rsidRPr="00152395">
              <w:rPr>
                <w:rFonts w:ascii="Times New Roman" w:hAnsi="Times New Roman" w:cs="Times New Roman"/>
                <w:sz w:val="24"/>
                <w:szCs w:val="24"/>
              </w:rPr>
              <w:t>6-12.13</w:t>
            </w:r>
          </w:p>
        </w:tc>
        <w:tc>
          <w:tcPr>
            <w:tcW w:w="3192" w:type="dxa"/>
          </w:tcPr>
          <w:p w:rsidR="00817AD8" w:rsidRPr="00152395" w:rsidRDefault="00817AD8" w:rsidP="007927E8">
            <w:pPr>
              <w:spacing w:line="360" w:lineRule="auto"/>
              <w:jc w:val="both"/>
              <w:rPr>
                <w:rFonts w:ascii="Times New Roman" w:hAnsi="Times New Roman" w:cs="Times New Roman"/>
                <w:sz w:val="24"/>
                <w:szCs w:val="24"/>
              </w:rPr>
            </w:pPr>
            <w:r w:rsidRPr="00152395">
              <w:rPr>
                <w:rFonts w:ascii="Times New Roman" w:hAnsi="Times New Roman" w:cs="Times New Roman"/>
                <w:sz w:val="24"/>
                <w:szCs w:val="24"/>
              </w:rPr>
              <w:t>Khan and Luktuke, 1967</w:t>
            </w:r>
          </w:p>
        </w:tc>
      </w:tr>
      <w:tr w:rsidR="00817AD8" w:rsidRPr="00152395" w:rsidTr="00817AD8">
        <w:tc>
          <w:tcPr>
            <w:tcW w:w="3192" w:type="dxa"/>
          </w:tcPr>
          <w:p w:rsidR="00817AD8" w:rsidRPr="00152395" w:rsidRDefault="00817AD8" w:rsidP="007927E8">
            <w:pPr>
              <w:spacing w:line="360" w:lineRule="auto"/>
              <w:jc w:val="both"/>
              <w:rPr>
                <w:rFonts w:ascii="Times New Roman" w:hAnsi="Times New Roman" w:cs="Times New Roman"/>
                <w:sz w:val="24"/>
                <w:szCs w:val="24"/>
              </w:rPr>
            </w:pPr>
            <w:r w:rsidRPr="00152395">
              <w:rPr>
                <w:rFonts w:ascii="Times New Roman" w:hAnsi="Times New Roman" w:cs="Times New Roman"/>
                <w:sz w:val="24"/>
                <w:szCs w:val="24"/>
              </w:rPr>
              <w:t>Kankrej cows</w:t>
            </w:r>
          </w:p>
        </w:tc>
        <w:tc>
          <w:tcPr>
            <w:tcW w:w="3192" w:type="dxa"/>
          </w:tcPr>
          <w:p w:rsidR="00817AD8" w:rsidRPr="00152395" w:rsidRDefault="00817AD8"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11.8-23.8</w:t>
            </w:r>
          </w:p>
        </w:tc>
        <w:tc>
          <w:tcPr>
            <w:tcW w:w="3192" w:type="dxa"/>
          </w:tcPr>
          <w:p w:rsidR="00817AD8" w:rsidRPr="00152395" w:rsidRDefault="00817AD8" w:rsidP="007927E8">
            <w:pPr>
              <w:spacing w:line="360" w:lineRule="auto"/>
              <w:jc w:val="both"/>
              <w:rPr>
                <w:rFonts w:ascii="Times New Roman" w:hAnsi="Times New Roman" w:cs="Times New Roman"/>
                <w:sz w:val="24"/>
                <w:szCs w:val="24"/>
              </w:rPr>
            </w:pPr>
            <w:r w:rsidRPr="00152395">
              <w:rPr>
                <w:rFonts w:ascii="Times New Roman" w:hAnsi="Times New Roman" w:cs="Times New Roman"/>
                <w:sz w:val="24"/>
                <w:szCs w:val="24"/>
              </w:rPr>
              <w:t>Agarwal and Buck, 1968</w:t>
            </w:r>
          </w:p>
        </w:tc>
      </w:tr>
      <w:tr w:rsidR="00817AD8" w:rsidRPr="00152395" w:rsidTr="00817AD8">
        <w:tc>
          <w:tcPr>
            <w:tcW w:w="3192" w:type="dxa"/>
          </w:tcPr>
          <w:p w:rsidR="00817AD8" w:rsidRPr="00152395" w:rsidRDefault="00817AD8" w:rsidP="007927E8">
            <w:pPr>
              <w:spacing w:line="360" w:lineRule="auto"/>
              <w:jc w:val="both"/>
              <w:rPr>
                <w:rFonts w:ascii="Times New Roman" w:hAnsi="Times New Roman" w:cs="Times New Roman"/>
                <w:sz w:val="24"/>
                <w:szCs w:val="24"/>
              </w:rPr>
            </w:pPr>
            <w:r w:rsidRPr="00152395">
              <w:rPr>
                <w:rFonts w:ascii="Times New Roman" w:hAnsi="Times New Roman" w:cs="Times New Roman"/>
                <w:sz w:val="24"/>
                <w:szCs w:val="24"/>
              </w:rPr>
              <w:t>Gir cows</w:t>
            </w:r>
          </w:p>
        </w:tc>
        <w:tc>
          <w:tcPr>
            <w:tcW w:w="3192" w:type="dxa"/>
          </w:tcPr>
          <w:p w:rsidR="00817AD8" w:rsidRPr="00152395" w:rsidRDefault="00817AD8"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47.89</w:t>
            </w:r>
          </w:p>
        </w:tc>
        <w:tc>
          <w:tcPr>
            <w:tcW w:w="3192" w:type="dxa"/>
          </w:tcPr>
          <w:p w:rsidR="00817AD8" w:rsidRPr="00152395" w:rsidRDefault="00817AD8" w:rsidP="007927E8">
            <w:pPr>
              <w:spacing w:line="360" w:lineRule="auto"/>
              <w:jc w:val="both"/>
              <w:rPr>
                <w:rFonts w:ascii="Times New Roman" w:hAnsi="Times New Roman" w:cs="Times New Roman"/>
                <w:sz w:val="24"/>
                <w:szCs w:val="24"/>
              </w:rPr>
            </w:pPr>
            <w:r w:rsidRPr="00152395">
              <w:rPr>
                <w:rFonts w:ascii="Times New Roman" w:hAnsi="Times New Roman" w:cs="Times New Roman"/>
                <w:sz w:val="24"/>
                <w:szCs w:val="24"/>
              </w:rPr>
              <w:t xml:space="preserve">Kodagali, 1974 </w:t>
            </w:r>
          </w:p>
        </w:tc>
      </w:tr>
      <w:tr w:rsidR="00817AD8" w:rsidRPr="00152395" w:rsidTr="00817AD8">
        <w:tc>
          <w:tcPr>
            <w:tcW w:w="3192" w:type="dxa"/>
          </w:tcPr>
          <w:p w:rsidR="00817AD8" w:rsidRPr="00152395" w:rsidRDefault="00817AD8" w:rsidP="007927E8">
            <w:pPr>
              <w:spacing w:line="360" w:lineRule="auto"/>
              <w:jc w:val="both"/>
              <w:rPr>
                <w:rFonts w:ascii="Times New Roman" w:hAnsi="Times New Roman" w:cs="Times New Roman"/>
                <w:sz w:val="24"/>
                <w:szCs w:val="24"/>
              </w:rPr>
            </w:pPr>
            <w:r w:rsidRPr="00152395">
              <w:rPr>
                <w:rFonts w:ascii="Times New Roman" w:hAnsi="Times New Roman" w:cs="Times New Roman"/>
                <w:sz w:val="24"/>
                <w:szCs w:val="24"/>
              </w:rPr>
              <w:t>Red  K</w:t>
            </w:r>
            <w:r w:rsidR="002151A3" w:rsidRPr="00152395">
              <w:rPr>
                <w:rFonts w:ascii="Times New Roman" w:hAnsi="Times New Roman" w:cs="Times New Roman"/>
                <w:sz w:val="24"/>
                <w:szCs w:val="24"/>
              </w:rPr>
              <w:t>a</w:t>
            </w:r>
            <w:r w:rsidRPr="00152395">
              <w:rPr>
                <w:rFonts w:ascii="Times New Roman" w:hAnsi="Times New Roman" w:cs="Times New Roman"/>
                <w:sz w:val="24"/>
                <w:szCs w:val="24"/>
              </w:rPr>
              <w:t>nd</w:t>
            </w:r>
            <w:r w:rsidR="002151A3" w:rsidRPr="00152395">
              <w:rPr>
                <w:rFonts w:ascii="Times New Roman" w:hAnsi="Times New Roman" w:cs="Times New Roman"/>
                <w:sz w:val="24"/>
                <w:szCs w:val="24"/>
              </w:rPr>
              <w:t>h</w:t>
            </w:r>
            <w:r w:rsidRPr="00152395">
              <w:rPr>
                <w:rFonts w:ascii="Times New Roman" w:hAnsi="Times New Roman" w:cs="Times New Roman"/>
                <w:sz w:val="24"/>
                <w:szCs w:val="24"/>
              </w:rPr>
              <w:t xml:space="preserve">ari cows </w:t>
            </w:r>
          </w:p>
        </w:tc>
        <w:tc>
          <w:tcPr>
            <w:tcW w:w="3192" w:type="dxa"/>
          </w:tcPr>
          <w:p w:rsidR="00817AD8" w:rsidRPr="00152395" w:rsidRDefault="00817AD8"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3.0</w:t>
            </w:r>
          </w:p>
        </w:tc>
        <w:tc>
          <w:tcPr>
            <w:tcW w:w="3192" w:type="dxa"/>
          </w:tcPr>
          <w:p w:rsidR="00817AD8" w:rsidRPr="00152395" w:rsidRDefault="00817AD8" w:rsidP="007927E8">
            <w:pPr>
              <w:spacing w:line="360" w:lineRule="auto"/>
              <w:jc w:val="both"/>
              <w:rPr>
                <w:rFonts w:ascii="Times New Roman" w:hAnsi="Times New Roman" w:cs="Times New Roman"/>
                <w:sz w:val="24"/>
                <w:szCs w:val="24"/>
              </w:rPr>
            </w:pPr>
            <w:r w:rsidRPr="00152395">
              <w:rPr>
                <w:rFonts w:ascii="Times New Roman" w:hAnsi="Times New Roman" w:cs="Times New Roman"/>
                <w:sz w:val="24"/>
                <w:szCs w:val="24"/>
              </w:rPr>
              <w:t>Pargaonkar and Bakshi, 1987</w:t>
            </w:r>
          </w:p>
        </w:tc>
      </w:tr>
      <w:tr w:rsidR="00817AD8" w:rsidRPr="00152395" w:rsidTr="00817AD8">
        <w:tc>
          <w:tcPr>
            <w:tcW w:w="3192" w:type="dxa"/>
          </w:tcPr>
          <w:p w:rsidR="00817AD8" w:rsidRPr="00152395" w:rsidRDefault="00D928D9" w:rsidP="007927E8">
            <w:pPr>
              <w:spacing w:line="360" w:lineRule="auto"/>
              <w:jc w:val="both"/>
              <w:rPr>
                <w:rFonts w:ascii="Times New Roman" w:hAnsi="Times New Roman" w:cs="Times New Roman"/>
                <w:sz w:val="24"/>
                <w:szCs w:val="24"/>
              </w:rPr>
            </w:pPr>
            <w:r w:rsidRPr="00152395">
              <w:rPr>
                <w:rFonts w:ascii="Times New Roman" w:hAnsi="Times New Roman" w:cs="Times New Roman"/>
                <w:sz w:val="24"/>
                <w:szCs w:val="24"/>
              </w:rPr>
              <w:t>Deoni cows</w:t>
            </w:r>
          </w:p>
        </w:tc>
        <w:tc>
          <w:tcPr>
            <w:tcW w:w="3192" w:type="dxa"/>
          </w:tcPr>
          <w:p w:rsidR="00817AD8" w:rsidRPr="00152395" w:rsidRDefault="00817AD8"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2.13</w:t>
            </w:r>
          </w:p>
        </w:tc>
        <w:tc>
          <w:tcPr>
            <w:tcW w:w="3192" w:type="dxa"/>
          </w:tcPr>
          <w:p w:rsidR="00817AD8" w:rsidRPr="00152395" w:rsidRDefault="00817AD8" w:rsidP="007927E8">
            <w:pPr>
              <w:spacing w:line="360" w:lineRule="auto"/>
              <w:jc w:val="both"/>
              <w:rPr>
                <w:rFonts w:ascii="Times New Roman" w:hAnsi="Times New Roman" w:cs="Times New Roman"/>
                <w:sz w:val="24"/>
                <w:szCs w:val="24"/>
              </w:rPr>
            </w:pPr>
            <w:r w:rsidRPr="00152395">
              <w:rPr>
                <w:rFonts w:ascii="Times New Roman" w:hAnsi="Times New Roman" w:cs="Times New Roman"/>
                <w:sz w:val="24"/>
                <w:szCs w:val="24"/>
              </w:rPr>
              <w:t>Narladkar et al., 1994</w:t>
            </w:r>
          </w:p>
        </w:tc>
      </w:tr>
      <w:tr w:rsidR="00817AD8" w:rsidRPr="00152395" w:rsidTr="00817AD8">
        <w:tc>
          <w:tcPr>
            <w:tcW w:w="3192" w:type="dxa"/>
          </w:tcPr>
          <w:p w:rsidR="00817AD8" w:rsidRPr="00152395" w:rsidRDefault="00D928D9" w:rsidP="007927E8">
            <w:pPr>
              <w:spacing w:line="360" w:lineRule="auto"/>
              <w:jc w:val="both"/>
              <w:rPr>
                <w:rFonts w:ascii="Times New Roman" w:hAnsi="Times New Roman" w:cs="Times New Roman"/>
                <w:sz w:val="24"/>
                <w:szCs w:val="24"/>
              </w:rPr>
            </w:pPr>
            <w:r w:rsidRPr="00152395">
              <w:rPr>
                <w:rFonts w:ascii="Times New Roman" w:hAnsi="Times New Roman" w:cs="Times New Roman"/>
                <w:sz w:val="24"/>
                <w:szCs w:val="24"/>
              </w:rPr>
              <w:t xml:space="preserve">Friesian crossbred </w:t>
            </w:r>
          </w:p>
        </w:tc>
        <w:tc>
          <w:tcPr>
            <w:tcW w:w="3192" w:type="dxa"/>
          </w:tcPr>
          <w:p w:rsidR="00817AD8" w:rsidRPr="00152395" w:rsidRDefault="00D928D9"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35.96</w:t>
            </w:r>
          </w:p>
        </w:tc>
        <w:tc>
          <w:tcPr>
            <w:tcW w:w="3192" w:type="dxa"/>
          </w:tcPr>
          <w:p w:rsidR="00817AD8" w:rsidRPr="00152395" w:rsidRDefault="00D928D9" w:rsidP="007927E8">
            <w:pPr>
              <w:spacing w:line="360" w:lineRule="auto"/>
              <w:jc w:val="both"/>
              <w:rPr>
                <w:rFonts w:ascii="Times New Roman" w:hAnsi="Times New Roman" w:cs="Times New Roman"/>
                <w:sz w:val="24"/>
                <w:szCs w:val="24"/>
              </w:rPr>
            </w:pPr>
            <w:r w:rsidRPr="00152395">
              <w:rPr>
                <w:rFonts w:ascii="Times New Roman" w:hAnsi="Times New Roman" w:cs="Times New Roman"/>
                <w:sz w:val="24"/>
                <w:szCs w:val="24"/>
              </w:rPr>
              <w:t>Sinha et al., 1987</w:t>
            </w:r>
          </w:p>
        </w:tc>
      </w:tr>
      <w:tr w:rsidR="00817AD8" w:rsidRPr="00152395" w:rsidTr="00817AD8">
        <w:tc>
          <w:tcPr>
            <w:tcW w:w="3192" w:type="dxa"/>
          </w:tcPr>
          <w:p w:rsidR="00817AD8" w:rsidRPr="00152395" w:rsidRDefault="00D928D9" w:rsidP="007927E8">
            <w:pPr>
              <w:spacing w:line="360" w:lineRule="auto"/>
              <w:jc w:val="both"/>
              <w:rPr>
                <w:rFonts w:ascii="Times New Roman" w:hAnsi="Times New Roman" w:cs="Times New Roman"/>
                <w:sz w:val="24"/>
                <w:szCs w:val="24"/>
              </w:rPr>
            </w:pPr>
            <w:r w:rsidRPr="00152395">
              <w:rPr>
                <w:rFonts w:ascii="Times New Roman" w:hAnsi="Times New Roman" w:cs="Times New Roman"/>
                <w:sz w:val="24"/>
                <w:szCs w:val="24"/>
              </w:rPr>
              <w:t xml:space="preserve">Jersey crossbred </w:t>
            </w:r>
          </w:p>
        </w:tc>
        <w:tc>
          <w:tcPr>
            <w:tcW w:w="3192" w:type="dxa"/>
          </w:tcPr>
          <w:p w:rsidR="00817AD8" w:rsidRPr="00152395" w:rsidRDefault="00D928D9"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35.5</w:t>
            </w:r>
          </w:p>
        </w:tc>
        <w:tc>
          <w:tcPr>
            <w:tcW w:w="3192" w:type="dxa"/>
          </w:tcPr>
          <w:p w:rsidR="00817AD8" w:rsidRPr="00152395" w:rsidRDefault="00D928D9" w:rsidP="007927E8">
            <w:pPr>
              <w:spacing w:line="360" w:lineRule="auto"/>
              <w:jc w:val="both"/>
              <w:rPr>
                <w:rFonts w:ascii="Times New Roman" w:hAnsi="Times New Roman" w:cs="Times New Roman"/>
                <w:sz w:val="24"/>
                <w:szCs w:val="24"/>
              </w:rPr>
            </w:pPr>
            <w:r w:rsidRPr="00152395">
              <w:rPr>
                <w:rFonts w:ascii="Times New Roman" w:hAnsi="Times New Roman" w:cs="Times New Roman"/>
                <w:sz w:val="24"/>
                <w:szCs w:val="24"/>
              </w:rPr>
              <w:t>Sinha et al., 1987</w:t>
            </w:r>
          </w:p>
        </w:tc>
      </w:tr>
      <w:tr w:rsidR="005D56A1" w:rsidRPr="00152395" w:rsidTr="00817AD8">
        <w:tc>
          <w:tcPr>
            <w:tcW w:w="3192" w:type="dxa"/>
          </w:tcPr>
          <w:p w:rsidR="005D56A1" w:rsidRPr="00152395" w:rsidRDefault="005D56A1" w:rsidP="007927E8">
            <w:pPr>
              <w:spacing w:line="360" w:lineRule="auto"/>
              <w:jc w:val="both"/>
              <w:rPr>
                <w:rFonts w:ascii="Times New Roman" w:hAnsi="Times New Roman" w:cs="Times New Roman"/>
                <w:sz w:val="24"/>
                <w:szCs w:val="24"/>
              </w:rPr>
            </w:pPr>
            <w:r w:rsidRPr="00152395">
              <w:rPr>
                <w:rFonts w:ascii="Times New Roman" w:hAnsi="Times New Roman" w:cs="Times New Roman"/>
                <w:sz w:val="24"/>
                <w:szCs w:val="24"/>
              </w:rPr>
              <w:t>Murrah and upgraded Murrah buffaloes</w:t>
            </w:r>
          </w:p>
        </w:tc>
        <w:tc>
          <w:tcPr>
            <w:tcW w:w="3192" w:type="dxa"/>
          </w:tcPr>
          <w:p w:rsidR="005D56A1" w:rsidRPr="00152395" w:rsidRDefault="005D56A1" w:rsidP="007927E8">
            <w:pPr>
              <w:spacing w:line="360" w:lineRule="auto"/>
              <w:jc w:val="center"/>
              <w:rPr>
                <w:rFonts w:ascii="Times New Roman" w:hAnsi="Times New Roman" w:cs="Times New Roman"/>
                <w:sz w:val="24"/>
                <w:szCs w:val="24"/>
              </w:rPr>
            </w:pPr>
            <w:r w:rsidRPr="00152395">
              <w:rPr>
                <w:rFonts w:ascii="Times New Roman" w:hAnsi="Times New Roman" w:cs="Times New Roman"/>
                <w:sz w:val="24"/>
                <w:szCs w:val="24"/>
              </w:rPr>
              <w:t>29.12</w:t>
            </w:r>
          </w:p>
        </w:tc>
        <w:tc>
          <w:tcPr>
            <w:tcW w:w="3192" w:type="dxa"/>
          </w:tcPr>
          <w:p w:rsidR="005D56A1" w:rsidRPr="00152395" w:rsidRDefault="005D56A1" w:rsidP="007927E8">
            <w:pPr>
              <w:spacing w:line="360" w:lineRule="auto"/>
              <w:jc w:val="both"/>
              <w:rPr>
                <w:rFonts w:ascii="Times New Roman" w:hAnsi="Times New Roman" w:cs="Times New Roman"/>
                <w:sz w:val="24"/>
                <w:szCs w:val="24"/>
              </w:rPr>
            </w:pPr>
            <w:r w:rsidRPr="00152395">
              <w:rPr>
                <w:rFonts w:ascii="Times New Roman" w:hAnsi="Times New Roman" w:cs="Times New Roman"/>
                <w:sz w:val="24"/>
                <w:szCs w:val="24"/>
              </w:rPr>
              <w:t>Kumar et al., 2013</w:t>
            </w:r>
          </w:p>
        </w:tc>
      </w:tr>
    </w:tbl>
    <w:p w:rsidR="00817AD8" w:rsidRPr="00152395" w:rsidRDefault="00817AD8" w:rsidP="00B46DE5">
      <w:pPr>
        <w:spacing w:after="120" w:line="360" w:lineRule="auto"/>
        <w:jc w:val="both"/>
        <w:rPr>
          <w:rFonts w:ascii="Times New Roman" w:hAnsi="Times New Roman" w:cs="Times New Roman"/>
          <w:b/>
          <w:sz w:val="20"/>
          <w:szCs w:val="20"/>
        </w:rPr>
      </w:pPr>
      <w:r w:rsidRPr="00152395">
        <w:rPr>
          <w:rFonts w:ascii="Times New Roman" w:hAnsi="Times New Roman" w:cs="Times New Roman"/>
          <w:b/>
          <w:sz w:val="20"/>
          <w:szCs w:val="20"/>
        </w:rPr>
        <w:t xml:space="preserve"> </w:t>
      </w:r>
    </w:p>
    <w:p w:rsidR="00611FEF" w:rsidRPr="00152395" w:rsidRDefault="00611FEF" w:rsidP="00611FEF">
      <w:pPr>
        <w:pStyle w:val="ListParagraph"/>
        <w:numPr>
          <w:ilvl w:val="0"/>
          <w:numId w:val="10"/>
        </w:numPr>
        <w:spacing w:after="120" w:line="360" w:lineRule="auto"/>
        <w:jc w:val="both"/>
        <w:rPr>
          <w:rFonts w:ascii="Times New Roman" w:hAnsi="Times New Roman" w:cs="Times New Roman"/>
          <w:b/>
          <w:sz w:val="24"/>
          <w:szCs w:val="24"/>
        </w:rPr>
      </w:pPr>
      <w:r w:rsidRPr="00152395">
        <w:rPr>
          <w:rFonts w:ascii="Times New Roman" w:hAnsi="Times New Roman" w:cs="Times New Roman"/>
          <w:b/>
          <w:sz w:val="24"/>
          <w:szCs w:val="24"/>
        </w:rPr>
        <w:t>Economical impact</w:t>
      </w:r>
      <w:r w:rsidR="00365B64" w:rsidRPr="00152395">
        <w:rPr>
          <w:rFonts w:ascii="Times New Roman" w:hAnsi="Times New Roman" w:cs="Times New Roman"/>
          <w:b/>
          <w:sz w:val="24"/>
          <w:szCs w:val="24"/>
        </w:rPr>
        <w:t xml:space="preserve"> </w:t>
      </w:r>
    </w:p>
    <w:p w:rsidR="00365B64" w:rsidRPr="00152395" w:rsidRDefault="00365B64" w:rsidP="00611FEF">
      <w:pPr>
        <w:spacing w:after="120" w:line="360" w:lineRule="auto"/>
        <w:ind w:firstLine="810"/>
        <w:jc w:val="both"/>
        <w:rPr>
          <w:rFonts w:ascii="Times New Roman" w:hAnsi="Times New Roman" w:cs="Times New Roman"/>
          <w:sz w:val="24"/>
          <w:szCs w:val="24"/>
        </w:rPr>
      </w:pPr>
      <w:r w:rsidRPr="00152395">
        <w:rPr>
          <w:rFonts w:ascii="Times New Roman" w:hAnsi="Times New Roman" w:cs="Times New Roman"/>
          <w:sz w:val="24"/>
          <w:szCs w:val="24"/>
        </w:rPr>
        <w:t>High milk production and excellent fertility</w:t>
      </w:r>
      <w:r w:rsidRPr="00152395">
        <w:rPr>
          <w:rFonts w:ascii="Times New Roman" w:hAnsi="Times New Roman" w:cs="Times New Roman"/>
          <w:b/>
          <w:sz w:val="24"/>
          <w:szCs w:val="24"/>
        </w:rPr>
        <w:t xml:space="preserve"> </w:t>
      </w:r>
      <w:r w:rsidRPr="00152395">
        <w:rPr>
          <w:rFonts w:ascii="Times New Roman" w:hAnsi="Times New Roman" w:cs="Times New Roman"/>
          <w:sz w:val="24"/>
          <w:szCs w:val="24"/>
        </w:rPr>
        <w:t>are desirable</w:t>
      </w:r>
      <w:r w:rsidR="00F36882" w:rsidRPr="00152395">
        <w:rPr>
          <w:rFonts w:ascii="Times New Roman" w:hAnsi="Times New Roman" w:cs="Times New Roman"/>
          <w:sz w:val="24"/>
          <w:szCs w:val="24"/>
        </w:rPr>
        <w:t xml:space="preserve"> traits</w:t>
      </w:r>
      <w:r w:rsidRPr="00152395">
        <w:rPr>
          <w:rFonts w:ascii="Times New Roman" w:hAnsi="Times New Roman" w:cs="Times New Roman"/>
          <w:sz w:val="24"/>
          <w:szCs w:val="24"/>
        </w:rPr>
        <w:t xml:space="preserve"> for a profitable dairy enterprise. </w:t>
      </w:r>
      <w:r w:rsidR="00C31B5A" w:rsidRPr="00152395">
        <w:rPr>
          <w:rFonts w:ascii="Times New Roman" w:hAnsi="Times New Roman" w:cs="Times New Roman"/>
          <w:sz w:val="24"/>
          <w:szCs w:val="24"/>
        </w:rPr>
        <w:t xml:space="preserve">Infertility </w:t>
      </w:r>
      <w:r w:rsidR="00916282" w:rsidRPr="00152395">
        <w:rPr>
          <w:rFonts w:ascii="Times New Roman" w:hAnsi="Times New Roman" w:cs="Times New Roman"/>
          <w:sz w:val="24"/>
          <w:szCs w:val="24"/>
        </w:rPr>
        <w:t>due to cyclicity failure</w:t>
      </w:r>
      <w:r w:rsidR="00C31B5A" w:rsidRPr="00152395">
        <w:rPr>
          <w:rFonts w:ascii="Times New Roman" w:hAnsi="Times New Roman" w:cs="Times New Roman"/>
          <w:sz w:val="24"/>
          <w:szCs w:val="24"/>
        </w:rPr>
        <w:t xml:space="preserve"> </w:t>
      </w:r>
      <w:r w:rsidR="00A43E97" w:rsidRPr="00152395">
        <w:rPr>
          <w:rFonts w:ascii="Times New Roman" w:hAnsi="Times New Roman" w:cs="Times New Roman"/>
          <w:sz w:val="24"/>
          <w:szCs w:val="24"/>
        </w:rPr>
        <w:t xml:space="preserve">or anestrus </w:t>
      </w:r>
      <w:r w:rsidR="00C31B5A" w:rsidRPr="00152395">
        <w:rPr>
          <w:rFonts w:ascii="Times New Roman" w:hAnsi="Times New Roman" w:cs="Times New Roman"/>
          <w:sz w:val="24"/>
          <w:szCs w:val="24"/>
        </w:rPr>
        <w:t xml:space="preserve">has great </w:t>
      </w:r>
      <w:r w:rsidR="00A43E97" w:rsidRPr="00152395">
        <w:rPr>
          <w:rFonts w:ascii="Times New Roman" w:hAnsi="Times New Roman" w:cs="Times New Roman"/>
          <w:sz w:val="24"/>
          <w:szCs w:val="24"/>
        </w:rPr>
        <w:t xml:space="preserve">economic </w:t>
      </w:r>
      <w:r w:rsidR="00C31B5A" w:rsidRPr="00152395">
        <w:rPr>
          <w:rFonts w:ascii="Times New Roman" w:hAnsi="Times New Roman" w:cs="Times New Roman"/>
          <w:sz w:val="24"/>
          <w:szCs w:val="24"/>
        </w:rPr>
        <w:t>impact.</w:t>
      </w:r>
      <w:r w:rsidR="0071094F" w:rsidRPr="00152395">
        <w:rPr>
          <w:rFonts w:ascii="Times New Roman" w:hAnsi="Times New Roman" w:cs="Times New Roman"/>
          <w:sz w:val="24"/>
          <w:szCs w:val="24"/>
        </w:rPr>
        <w:t xml:space="preserve"> Anestrus</w:t>
      </w:r>
      <w:r w:rsidR="00916282" w:rsidRPr="00152395">
        <w:rPr>
          <w:rFonts w:ascii="Times New Roman" w:hAnsi="Times New Roman" w:cs="Times New Roman"/>
          <w:sz w:val="24"/>
          <w:szCs w:val="24"/>
        </w:rPr>
        <w:t>,</w:t>
      </w:r>
      <w:r w:rsidR="0089177E" w:rsidRPr="00152395">
        <w:rPr>
          <w:rFonts w:ascii="Times New Roman" w:hAnsi="Times New Roman" w:cs="Times New Roman"/>
          <w:sz w:val="24"/>
          <w:szCs w:val="24"/>
        </w:rPr>
        <w:t xml:space="preserve"> </w:t>
      </w:r>
      <w:r w:rsidR="00F66FCD" w:rsidRPr="00152395">
        <w:rPr>
          <w:rFonts w:ascii="Times New Roman" w:hAnsi="Times New Roman" w:cs="Times New Roman"/>
          <w:sz w:val="24"/>
          <w:szCs w:val="24"/>
        </w:rPr>
        <w:t xml:space="preserve">leads to economic losses </w:t>
      </w:r>
      <w:r w:rsidR="006A706C" w:rsidRPr="00152395">
        <w:rPr>
          <w:rFonts w:ascii="Times New Roman" w:hAnsi="Times New Roman" w:cs="Times New Roman"/>
          <w:sz w:val="24"/>
          <w:szCs w:val="24"/>
        </w:rPr>
        <w:t xml:space="preserve">through </w:t>
      </w:r>
      <w:r w:rsidR="00F66FCD" w:rsidRPr="00152395">
        <w:rPr>
          <w:rFonts w:ascii="Times New Roman" w:hAnsi="Times New Roman" w:cs="Times New Roman"/>
          <w:sz w:val="24"/>
          <w:szCs w:val="24"/>
        </w:rPr>
        <w:t xml:space="preserve">increased </w:t>
      </w:r>
      <w:r w:rsidR="00F538B8" w:rsidRPr="00152395">
        <w:rPr>
          <w:rFonts w:ascii="Times New Roman" w:hAnsi="Times New Roman" w:cs="Times New Roman"/>
          <w:sz w:val="24"/>
          <w:szCs w:val="24"/>
        </w:rPr>
        <w:t xml:space="preserve">intercalving </w:t>
      </w:r>
      <w:r w:rsidR="00F66FCD" w:rsidRPr="00152395">
        <w:rPr>
          <w:rFonts w:ascii="Times New Roman" w:hAnsi="Times New Roman" w:cs="Times New Roman"/>
          <w:sz w:val="24"/>
          <w:szCs w:val="24"/>
        </w:rPr>
        <w:t>interval, poor net calf crop</w:t>
      </w:r>
      <w:r w:rsidR="006A706C" w:rsidRPr="00152395">
        <w:rPr>
          <w:rFonts w:ascii="Times New Roman" w:hAnsi="Times New Roman" w:cs="Times New Roman"/>
          <w:sz w:val="24"/>
          <w:szCs w:val="24"/>
        </w:rPr>
        <w:t>s</w:t>
      </w:r>
      <w:r w:rsidR="00F66FCD" w:rsidRPr="00152395">
        <w:rPr>
          <w:rFonts w:ascii="Times New Roman" w:hAnsi="Times New Roman" w:cs="Times New Roman"/>
          <w:sz w:val="24"/>
          <w:szCs w:val="24"/>
        </w:rPr>
        <w:t>, production loss</w:t>
      </w:r>
      <w:r w:rsidR="00916282" w:rsidRPr="00152395">
        <w:rPr>
          <w:rFonts w:ascii="Times New Roman" w:hAnsi="Times New Roman" w:cs="Times New Roman"/>
          <w:sz w:val="24"/>
          <w:szCs w:val="24"/>
        </w:rPr>
        <w:t xml:space="preserve">, </w:t>
      </w:r>
      <w:r w:rsidR="00A43E97" w:rsidRPr="00152395">
        <w:rPr>
          <w:rFonts w:ascii="Times New Roman" w:hAnsi="Times New Roman" w:cs="Times New Roman"/>
          <w:sz w:val="24"/>
          <w:szCs w:val="24"/>
        </w:rPr>
        <w:t xml:space="preserve">treatment expenses and </w:t>
      </w:r>
      <w:r w:rsidR="00916282" w:rsidRPr="00152395">
        <w:rPr>
          <w:rFonts w:ascii="Times New Roman" w:hAnsi="Times New Roman" w:cs="Times New Roman"/>
          <w:sz w:val="24"/>
          <w:szCs w:val="24"/>
        </w:rPr>
        <w:t xml:space="preserve">cost of replacing mature </w:t>
      </w:r>
      <w:r w:rsidR="006A706C" w:rsidRPr="00152395">
        <w:rPr>
          <w:rFonts w:ascii="Times New Roman" w:hAnsi="Times New Roman" w:cs="Times New Roman"/>
          <w:sz w:val="24"/>
          <w:szCs w:val="24"/>
        </w:rPr>
        <w:t xml:space="preserve">animal </w:t>
      </w:r>
      <w:r w:rsidR="00916282" w:rsidRPr="00152395">
        <w:rPr>
          <w:rFonts w:ascii="Times New Roman" w:hAnsi="Times New Roman" w:cs="Times New Roman"/>
          <w:sz w:val="24"/>
          <w:szCs w:val="24"/>
        </w:rPr>
        <w:t>with first calving heifer</w:t>
      </w:r>
      <w:r w:rsidR="00F538B8" w:rsidRPr="00152395">
        <w:rPr>
          <w:rFonts w:ascii="Times New Roman" w:hAnsi="Times New Roman" w:cs="Times New Roman"/>
          <w:sz w:val="24"/>
          <w:szCs w:val="24"/>
        </w:rPr>
        <w:t xml:space="preserve">. </w:t>
      </w:r>
      <w:r w:rsidR="00611FEF" w:rsidRPr="00152395">
        <w:rPr>
          <w:rFonts w:ascii="Times New Roman" w:hAnsi="Times New Roman" w:cs="Times New Roman"/>
          <w:sz w:val="24"/>
          <w:szCs w:val="24"/>
        </w:rPr>
        <w:t xml:space="preserve">There are only few reports from India pertaining </w:t>
      </w:r>
      <w:r w:rsidR="006A706C" w:rsidRPr="00152395">
        <w:rPr>
          <w:rFonts w:ascii="Times New Roman" w:hAnsi="Times New Roman" w:cs="Times New Roman"/>
          <w:sz w:val="24"/>
          <w:szCs w:val="24"/>
        </w:rPr>
        <w:t xml:space="preserve">to </w:t>
      </w:r>
      <w:r w:rsidR="00611FEF" w:rsidRPr="00152395">
        <w:rPr>
          <w:rFonts w:ascii="Times New Roman" w:hAnsi="Times New Roman" w:cs="Times New Roman"/>
          <w:sz w:val="24"/>
          <w:szCs w:val="24"/>
        </w:rPr>
        <w:t xml:space="preserve">economical impact </w:t>
      </w:r>
      <w:r w:rsidR="006A706C" w:rsidRPr="00152395">
        <w:rPr>
          <w:rFonts w:ascii="Times New Roman" w:hAnsi="Times New Roman" w:cs="Times New Roman"/>
          <w:sz w:val="24"/>
          <w:szCs w:val="24"/>
        </w:rPr>
        <w:t xml:space="preserve">analysis </w:t>
      </w:r>
      <w:r w:rsidR="00611FEF" w:rsidRPr="00152395">
        <w:rPr>
          <w:rFonts w:ascii="Times New Roman" w:hAnsi="Times New Roman" w:cs="Times New Roman"/>
          <w:sz w:val="24"/>
          <w:szCs w:val="24"/>
        </w:rPr>
        <w:t xml:space="preserve">due to anestrus. </w:t>
      </w:r>
      <w:r w:rsidR="00F538B8" w:rsidRPr="00152395">
        <w:rPr>
          <w:rFonts w:ascii="Times New Roman" w:hAnsi="Times New Roman" w:cs="Times New Roman"/>
          <w:sz w:val="24"/>
          <w:szCs w:val="24"/>
        </w:rPr>
        <w:t>Pawshe et al. (2011) reported an estimated loss from anestrus around Rs.193.00 per day</w:t>
      </w:r>
      <w:r w:rsidR="006A706C" w:rsidRPr="00152395">
        <w:rPr>
          <w:rFonts w:ascii="Times New Roman" w:hAnsi="Times New Roman" w:cs="Times New Roman"/>
          <w:sz w:val="24"/>
          <w:szCs w:val="24"/>
        </w:rPr>
        <w:t xml:space="preserve"> in cow and </w:t>
      </w:r>
      <w:r w:rsidR="00F538B8" w:rsidRPr="00152395">
        <w:rPr>
          <w:rFonts w:ascii="Times New Roman" w:hAnsi="Times New Roman" w:cs="Times New Roman"/>
          <w:sz w:val="24"/>
          <w:szCs w:val="24"/>
        </w:rPr>
        <w:t>Kumar et al. (2013)</w:t>
      </w:r>
      <w:r w:rsidR="00611FEF" w:rsidRPr="00152395">
        <w:rPr>
          <w:rFonts w:ascii="Times New Roman" w:hAnsi="Times New Roman" w:cs="Times New Roman"/>
          <w:sz w:val="24"/>
          <w:szCs w:val="24"/>
        </w:rPr>
        <w:t xml:space="preserve"> reported</w:t>
      </w:r>
      <w:r w:rsidR="00F538B8" w:rsidRPr="00152395">
        <w:rPr>
          <w:rFonts w:ascii="Times New Roman" w:hAnsi="Times New Roman" w:cs="Times New Roman"/>
          <w:sz w:val="24"/>
          <w:szCs w:val="24"/>
        </w:rPr>
        <w:t xml:space="preserve"> </w:t>
      </w:r>
      <w:r w:rsidR="00611FEF" w:rsidRPr="00152395">
        <w:rPr>
          <w:rFonts w:ascii="Times New Roman" w:hAnsi="Times New Roman" w:cs="Times New Roman"/>
          <w:sz w:val="24"/>
          <w:szCs w:val="24"/>
        </w:rPr>
        <w:t>Rs. 372.90</w:t>
      </w:r>
      <w:r w:rsidR="00F538B8" w:rsidRPr="00152395">
        <w:rPr>
          <w:rFonts w:ascii="Times New Roman" w:hAnsi="Times New Roman" w:cs="Times New Roman"/>
          <w:sz w:val="24"/>
          <w:szCs w:val="24"/>
        </w:rPr>
        <w:t xml:space="preserve"> per day</w:t>
      </w:r>
      <w:r w:rsidR="005126D3" w:rsidRPr="00152395">
        <w:rPr>
          <w:rFonts w:ascii="Times New Roman" w:hAnsi="Times New Roman" w:cs="Times New Roman"/>
          <w:sz w:val="24"/>
          <w:szCs w:val="24"/>
        </w:rPr>
        <w:t xml:space="preserve"> </w:t>
      </w:r>
      <w:r w:rsidR="006A706C" w:rsidRPr="00152395">
        <w:rPr>
          <w:rFonts w:ascii="Times New Roman" w:hAnsi="Times New Roman" w:cs="Times New Roman"/>
          <w:sz w:val="24"/>
          <w:szCs w:val="24"/>
        </w:rPr>
        <w:t>in buffalo</w:t>
      </w:r>
      <w:r w:rsidR="00F538B8" w:rsidRPr="00152395">
        <w:rPr>
          <w:rFonts w:ascii="Times New Roman" w:hAnsi="Times New Roman" w:cs="Times New Roman"/>
          <w:sz w:val="24"/>
          <w:szCs w:val="24"/>
        </w:rPr>
        <w:t xml:space="preserve">. </w:t>
      </w:r>
      <w:r w:rsidR="005126D3" w:rsidRPr="00152395">
        <w:rPr>
          <w:rFonts w:ascii="Times New Roman" w:hAnsi="Times New Roman" w:cs="Times New Roman"/>
          <w:sz w:val="24"/>
          <w:szCs w:val="24"/>
        </w:rPr>
        <w:t>As the incidence of anestrus</w:t>
      </w:r>
      <w:r w:rsidR="00A43E97" w:rsidRPr="00152395">
        <w:rPr>
          <w:rFonts w:ascii="Times New Roman" w:hAnsi="Times New Roman" w:cs="Times New Roman"/>
          <w:sz w:val="24"/>
          <w:szCs w:val="24"/>
        </w:rPr>
        <w:t xml:space="preserve"> in India</w:t>
      </w:r>
      <w:r w:rsidR="005126D3" w:rsidRPr="00152395">
        <w:rPr>
          <w:rFonts w:ascii="Times New Roman" w:hAnsi="Times New Roman" w:cs="Times New Roman"/>
          <w:sz w:val="24"/>
          <w:szCs w:val="24"/>
        </w:rPr>
        <w:t xml:space="preserve"> </w:t>
      </w:r>
      <w:r w:rsidR="007050EC" w:rsidRPr="00152395">
        <w:rPr>
          <w:rFonts w:ascii="Times New Roman" w:hAnsi="Times New Roman" w:cs="Times New Roman"/>
          <w:sz w:val="24"/>
          <w:szCs w:val="24"/>
        </w:rPr>
        <w:t xml:space="preserve">has been reported </w:t>
      </w:r>
      <w:r w:rsidR="005126D3" w:rsidRPr="00152395">
        <w:rPr>
          <w:rFonts w:ascii="Times New Roman" w:hAnsi="Times New Roman" w:cs="Times New Roman"/>
          <w:sz w:val="24"/>
          <w:szCs w:val="24"/>
        </w:rPr>
        <w:t xml:space="preserve">high, the above figures show </w:t>
      </w:r>
      <w:r w:rsidR="00A43E97" w:rsidRPr="00152395">
        <w:rPr>
          <w:rFonts w:ascii="Times New Roman" w:hAnsi="Times New Roman" w:cs="Times New Roman"/>
          <w:sz w:val="24"/>
          <w:szCs w:val="24"/>
        </w:rPr>
        <w:t>great</w:t>
      </w:r>
      <w:r w:rsidR="005126D3" w:rsidRPr="00152395">
        <w:rPr>
          <w:rFonts w:ascii="Times New Roman" w:hAnsi="Times New Roman" w:cs="Times New Roman"/>
          <w:sz w:val="24"/>
          <w:szCs w:val="24"/>
        </w:rPr>
        <w:t xml:space="preserve"> economic </w:t>
      </w:r>
      <w:r w:rsidR="00B20C1E" w:rsidRPr="00152395">
        <w:rPr>
          <w:rFonts w:ascii="Times New Roman" w:hAnsi="Times New Roman" w:cs="Times New Roman"/>
          <w:sz w:val="24"/>
          <w:szCs w:val="24"/>
        </w:rPr>
        <w:t>impact at</w:t>
      </w:r>
      <w:r w:rsidR="00A43E97" w:rsidRPr="00152395">
        <w:rPr>
          <w:rFonts w:ascii="Times New Roman" w:hAnsi="Times New Roman" w:cs="Times New Roman"/>
          <w:sz w:val="24"/>
          <w:szCs w:val="24"/>
        </w:rPr>
        <w:t xml:space="preserve"> </w:t>
      </w:r>
      <w:r w:rsidR="005126D3" w:rsidRPr="00152395">
        <w:rPr>
          <w:rFonts w:ascii="Times New Roman" w:hAnsi="Times New Roman" w:cs="Times New Roman"/>
          <w:sz w:val="24"/>
          <w:szCs w:val="24"/>
        </w:rPr>
        <w:t>country</w:t>
      </w:r>
      <w:r w:rsidR="00A43E97" w:rsidRPr="00152395">
        <w:rPr>
          <w:rFonts w:ascii="Times New Roman" w:hAnsi="Times New Roman" w:cs="Times New Roman"/>
          <w:sz w:val="24"/>
          <w:szCs w:val="24"/>
        </w:rPr>
        <w:t xml:space="preserve"> level</w:t>
      </w:r>
      <w:r w:rsidR="005126D3" w:rsidRPr="00152395">
        <w:rPr>
          <w:rFonts w:ascii="Times New Roman" w:hAnsi="Times New Roman" w:cs="Times New Roman"/>
          <w:sz w:val="24"/>
          <w:szCs w:val="24"/>
        </w:rPr>
        <w:t xml:space="preserve">. </w:t>
      </w:r>
    </w:p>
    <w:p w:rsidR="00A50A93" w:rsidRPr="00152395" w:rsidRDefault="00B41FD8" w:rsidP="00B46DE5">
      <w:pPr>
        <w:pStyle w:val="ListParagraph"/>
        <w:numPr>
          <w:ilvl w:val="0"/>
          <w:numId w:val="10"/>
        </w:numPr>
        <w:spacing w:after="120" w:line="360" w:lineRule="auto"/>
        <w:jc w:val="both"/>
        <w:rPr>
          <w:rFonts w:ascii="Times New Roman" w:hAnsi="Times New Roman" w:cs="Times New Roman"/>
          <w:b/>
          <w:sz w:val="24"/>
          <w:szCs w:val="24"/>
        </w:rPr>
      </w:pPr>
      <w:r w:rsidRPr="00152395">
        <w:rPr>
          <w:rFonts w:ascii="Times New Roman" w:hAnsi="Times New Roman" w:cs="Times New Roman"/>
          <w:b/>
          <w:sz w:val="24"/>
          <w:szCs w:val="24"/>
        </w:rPr>
        <w:t>Classification of anestrus</w:t>
      </w:r>
      <w:r w:rsidR="00A50A93" w:rsidRPr="00152395">
        <w:rPr>
          <w:rFonts w:ascii="Times New Roman" w:hAnsi="Times New Roman" w:cs="Times New Roman"/>
          <w:b/>
          <w:sz w:val="24"/>
          <w:szCs w:val="24"/>
        </w:rPr>
        <w:t xml:space="preserve"> </w:t>
      </w:r>
      <w:r w:rsidR="00446876" w:rsidRPr="00152395">
        <w:rPr>
          <w:rFonts w:ascii="Times New Roman" w:hAnsi="Times New Roman" w:cs="Times New Roman"/>
          <w:b/>
          <w:sz w:val="24"/>
          <w:szCs w:val="24"/>
        </w:rPr>
        <w:t xml:space="preserve"> </w:t>
      </w:r>
    </w:p>
    <w:p w:rsidR="00C3671B" w:rsidRPr="00152395" w:rsidRDefault="006A706C" w:rsidP="00C3671B">
      <w:pPr>
        <w:spacing w:after="120" w:line="360" w:lineRule="auto"/>
        <w:ind w:firstLine="720"/>
        <w:jc w:val="both"/>
        <w:rPr>
          <w:rFonts w:ascii="Times New Roman" w:hAnsi="Times New Roman" w:cs="Times New Roman"/>
          <w:sz w:val="24"/>
          <w:szCs w:val="24"/>
        </w:rPr>
      </w:pPr>
      <w:r w:rsidRPr="00152395">
        <w:rPr>
          <w:rFonts w:ascii="Times New Roman" w:hAnsi="Times New Roman" w:cs="Times New Roman"/>
          <w:sz w:val="24"/>
          <w:szCs w:val="24"/>
        </w:rPr>
        <w:t>Based on ovarian activity, a</w:t>
      </w:r>
      <w:r w:rsidR="00263CF6" w:rsidRPr="00152395">
        <w:rPr>
          <w:rFonts w:ascii="Times New Roman" w:hAnsi="Times New Roman" w:cs="Times New Roman"/>
          <w:sz w:val="24"/>
          <w:szCs w:val="24"/>
        </w:rPr>
        <w:t>nestrus cow has broadly been classified into ovulatory, anovulatory and inactive. Robert (1971) divided the anestrus cow or heifer into two class viz</w:t>
      </w:r>
      <w:r w:rsidRPr="00152395">
        <w:rPr>
          <w:rFonts w:ascii="Times New Roman" w:hAnsi="Times New Roman" w:cs="Times New Roman"/>
          <w:sz w:val="24"/>
          <w:szCs w:val="24"/>
        </w:rPr>
        <w:t>.</w:t>
      </w:r>
      <w:r w:rsidR="00263CF6" w:rsidRPr="00152395">
        <w:rPr>
          <w:rFonts w:ascii="Times New Roman" w:hAnsi="Times New Roman" w:cs="Times New Roman"/>
          <w:sz w:val="24"/>
          <w:szCs w:val="24"/>
        </w:rPr>
        <w:t xml:space="preserve">, </w:t>
      </w:r>
      <w:r w:rsidRPr="00152395">
        <w:rPr>
          <w:rFonts w:ascii="Times New Roman" w:hAnsi="Times New Roman" w:cs="Times New Roman"/>
          <w:sz w:val="24"/>
          <w:szCs w:val="24"/>
        </w:rPr>
        <w:t>C</w:t>
      </w:r>
      <w:r w:rsidR="00263CF6" w:rsidRPr="00152395">
        <w:rPr>
          <w:rFonts w:ascii="Times New Roman" w:hAnsi="Times New Roman" w:cs="Times New Roman"/>
          <w:sz w:val="24"/>
          <w:szCs w:val="24"/>
        </w:rPr>
        <w:t xml:space="preserve">lass I-cow with a normal functional corpus luteum and </w:t>
      </w:r>
      <w:r w:rsidRPr="00152395">
        <w:rPr>
          <w:rFonts w:ascii="Times New Roman" w:hAnsi="Times New Roman" w:cs="Times New Roman"/>
          <w:sz w:val="24"/>
          <w:szCs w:val="24"/>
        </w:rPr>
        <w:t>C</w:t>
      </w:r>
      <w:r w:rsidR="00263CF6" w:rsidRPr="00152395">
        <w:rPr>
          <w:rFonts w:ascii="Times New Roman" w:hAnsi="Times New Roman" w:cs="Times New Roman"/>
          <w:sz w:val="24"/>
          <w:szCs w:val="24"/>
        </w:rPr>
        <w:t>lass II-cow with no functional corpus luteum. Wiltbank et al. (2002) classified the anovulatory anestrus into three classes</w:t>
      </w:r>
      <w:r w:rsidRPr="00152395">
        <w:rPr>
          <w:rFonts w:ascii="Times New Roman" w:hAnsi="Times New Roman" w:cs="Times New Roman"/>
          <w:sz w:val="24"/>
          <w:szCs w:val="24"/>
        </w:rPr>
        <w:t xml:space="preserve"> i.e.</w:t>
      </w:r>
      <w:r w:rsidR="00263CF6" w:rsidRPr="00152395">
        <w:rPr>
          <w:rFonts w:ascii="Times New Roman" w:hAnsi="Times New Roman" w:cs="Times New Roman"/>
          <w:sz w:val="24"/>
          <w:szCs w:val="24"/>
        </w:rPr>
        <w:t xml:space="preserve"> anovulation with follicular growth up to emergence; anovulation with follicular growth up to deviation but not ovulatory one; anovulation with follicular growth up to ovulatory size. Further, Peter et al. (2009) divided anestrus into four types viz., Type-I, characterized by emergence of follicular wave and growth of follicle up</w:t>
      </w:r>
      <w:r w:rsidRPr="00152395">
        <w:rPr>
          <w:rFonts w:ascii="Times New Roman" w:hAnsi="Times New Roman" w:cs="Times New Roman"/>
          <w:sz w:val="24"/>
          <w:szCs w:val="24"/>
        </w:rPr>
        <w:t xml:space="preserve"> </w:t>
      </w:r>
      <w:r w:rsidR="00263CF6" w:rsidRPr="00152395">
        <w:rPr>
          <w:rFonts w:ascii="Times New Roman" w:hAnsi="Times New Roman" w:cs="Times New Roman"/>
          <w:sz w:val="24"/>
          <w:szCs w:val="24"/>
        </w:rPr>
        <w:t>to pre deviation stage; Type-II, characterized by deviation of follicle and follicle grow up to dominance stage followed by atresia; Type-III, characterized by persistent dominant follicle (persistent of large follicle) i.e. follicle grow up</w:t>
      </w:r>
      <w:r w:rsidRPr="00152395">
        <w:rPr>
          <w:rFonts w:ascii="Times New Roman" w:hAnsi="Times New Roman" w:cs="Times New Roman"/>
          <w:sz w:val="24"/>
          <w:szCs w:val="24"/>
        </w:rPr>
        <w:t xml:space="preserve"> </w:t>
      </w:r>
      <w:r w:rsidR="00263CF6" w:rsidRPr="00152395">
        <w:rPr>
          <w:rFonts w:ascii="Times New Roman" w:hAnsi="Times New Roman" w:cs="Times New Roman"/>
          <w:sz w:val="24"/>
          <w:szCs w:val="24"/>
        </w:rPr>
        <w:t xml:space="preserve">to </w:t>
      </w:r>
      <w:r w:rsidR="00263CF6" w:rsidRPr="00152395">
        <w:rPr>
          <w:rFonts w:ascii="Times New Roman" w:hAnsi="Times New Roman" w:cs="Times New Roman"/>
          <w:sz w:val="24"/>
          <w:szCs w:val="24"/>
        </w:rPr>
        <w:lastRenderedPageBreak/>
        <w:t>preovulatory or ovulatory size or more but fails to ovulate or regress (follicular and luteal cyst) and Type-IV, characterized by normal ovulation and formation of corpus luteum but corpus luteum persist beyond the expected time of regression (persistent corpus luteum, PCL) resulting into anestrus.</w:t>
      </w:r>
      <w:r w:rsidR="00C3671B" w:rsidRPr="00152395">
        <w:rPr>
          <w:rFonts w:ascii="Times New Roman" w:hAnsi="Times New Roman" w:cs="Times New Roman"/>
          <w:sz w:val="24"/>
          <w:szCs w:val="24"/>
        </w:rPr>
        <w:t xml:space="preserve"> </w:t>
      </w:r>
    </w:p>
    <w:p w:rsidR="00C3671B" w:rsidRPr="00152395" w:rsidRDefault="00C3671B" w:rsidP="00C3671B">
      <w:pPr>
        <w:spacing w:after="120" w:line="360" w:lineRule="auto"/>
        <w:ind w:firstLine="720"/>
        <w:jc w:val="both"/>
        <w:rPr>
          <w:rFonts w:ascii="Times New Roman" w:hAnsi="Times New Roman" w:cs="Times New Roman"/>
          <w:sz w:val="24"/>
          <w:szCs w:val="24"/>
        </w:rPr>
      </w:pPr>
      <w:r w:rsidRPr="00152395">
        <w:rPr>
          <w:rFonts w:ascii="Times New Roman" w:hAnsi="Times New Roman" w:cs="Times New Roman"/>
          <w:sz w:val="24"/>
          <w:szCs w:val="24"/>
        </w:rPr>
        <w:t>Based on the above informations and for the ease, anestrus has been classified accordingly for better understanding (Fig 1).</w:t>
      </w:r>
    </w:p>
    <w:p w:rsidR="0009742A" w:rsidRPr="00152395" w:rsidRDefault="005E5401" w:rsidP="0009742A">
      <w:pPr>
        <w:spacing w:before="120" w:after="120"/>
        <w:jc w:val="both"/>
        <w:rPr>
          <w:rFonts w:ascii="Times New Roman" w:hAnsi="Times New Roman" w:cs="Times New Roman"/>
          <w:b/>
          <w:sz w:val="24"/>
          <w:szCs w:val="24"/>
        </w:rPr>
      </w:pPr>
      <w:r w:rsidRPr="005E5401">
        <w:rPr>
          <w:rFonts w:ascii="Times New Roman" w:hAnsi="Times New Roman" w:cs="Times New Roman"/>
          <w:noProof/>
          <w:sz w:val="24"/>
          <w:szCs w:val="24"/>
        </w:rPr>
        <w:pict>
          <v:shape id="_x0000_s1091" type="#_x0000_t32" style="position:absolute;left:0;text-align:left;margin-left:269.1pt;margin-top:13.9pt;width:.75pt;height:18pt;z-index:251709440" o:connectortype="straight">
            <v:stroke endarrow="block"/>
          </v:shape>
        </w:pict>
      </w:r>
      <w:r w:rsidR="00286F2C">
        <w:rPr>
          <w:rFonts w:ascii="Times New Roman" w:hAnsi="Times New Roman" w:cs="Times New Roman"/>
          <w:b/>
          <w:sz w:val="24"/>
          <w:szCs w:val="24"/>
        </w:rPr>
        <w:t xml:space="preserve">                                                                               </w:t>
      </w:r>
      <w:r w:rsidR="0009742A" w:rsidRPr="00152395">
        <w:rPr>
          <w:rFonts w:ascii="Times New Roman" w:hAnsi="Times New Roman" w:cs="Times New Roman"/>
          <w:b/>
          <w:sz w:val="24"/>
          <w:szCs w:val="24"/>
        </w:rPr>
        <w:t>Anestrus</w:t>
      </w:r>
    </w:p>
    <w:p w:rsidR="0009742A" w:rsidRPr="00152395" w:rsidRDefault="005E5401" w:rsidP="0009742A">
      <w:pPr>
        <w:spacing w:before="120" w:after="120"/>
        <w:jc w:val="both"/>
        <w:rPr>
          <w:rFonts w:ascii="Times New Roman" w:hAnsi="Times New Roman" w:cs="Times New Roman"/>
          <w:sz w:val="24"/>
          <w:szCs w:val="24"/>
        </w:rPr>
      </w:pPr>
      <w:r>
        <w:rPr>
          <w:rFonts w:ascii="Times New Roman" w:hAnsi="Times New Roman" w:cs="Times New Roman"/>
          <w:noProof/>
          <w:sz w:val="24"/>
          <w:szCs w:val="24"/>
        </w:rPr>
        <w:pict>
          <v:shape id="_x0000_s1078" type="#_x0000_t32" style="position:absolute;left:0;text-align:left;margin-left:401.25pt;margin-top:14.35pt;width:.75pt;height:29.1pt;z-index:251696128" o:connectortype="straight">
            <v:stroke endarrow="block"/>
          </v:shape>
        </w:pict>
      </w:r>
      <w:r>
        <w:rPr>
          <w:rFonts w:ascii="Times New Roman" w:hAnsi="Times New Roman" w:cs="Times New Roman"/>
          <w:noProof/>
          <w:sz w:val="24"/>
          <w:szCs w:val="24"/>
        </w:rPr>
        <w:pict>
          <v:shape id="_x0000_s1077" type="#_x0000_t32" style="position:absolute;left:0;text-align:left;margin-left:114.75pt;margin-top:14.35pt;width:.75pt;height:29.1pt;z-index:251695104" o:connectortype="straight">
            <v:stroke endarrow="block"/>
          </v:shape>
        </w:pict>
      </w:r>
      <w:r>
        <w:rPr>
          <w:rFonts w:ascii="Times New Roman" w:hAnsi="Times New Roman" w:cs="Times New Roman"/>
          <w:noProof/>
          <w:sz w:val="24"/>
          <w:szCs w:val="24"/>
        </w:rPr>
        <w:pict>
          <v:shape id="_x0000_s1076" type="#_x0000_t32" style="position:absolute;left:0;text-align:left;margin-left:114.75pt;margin-top:14.3pt;width:287.25pt;height:0;z-index:251694080" o:connectortype="straight"/>
        </w:pict>
      </w:r>
    </w:p>
    <w:p w:rsidR="0009742A" w:rsidRPr="00152395" w:rsidRDefault="0009742A" w:rsidP="0009742A">
      <w:pPr>
        <w:spacing w:before="120" w:after="120"/>
        <w:jc w:val="both"/>
        <w:rPr>
          <w:rFonts w:ascii="Times New Roman" w:hAnsi="Times New Roman" w:cs="Times New Roman"/>
          <w:sz w:val="24"/>
          <w:szCs w:val="24"/>
        </w:rPr>
      </w:pPr>
    </w:p>
    <w:p w:rsidR="0009742A" w:rsidRPr="00152395" w:rsidRDefault="005E5401" w:rsidP="0009742A">
      <w:pPr>
        <w:spacing w:before="120" w:after="120"/>
        <w:jc w:val="both"/>
        <w:rPr>
          <w:rFonts w:ascii="Times New Roman" w:hAnsi="Times New Roman" w:cs="Times New Roman"/>
          <w:sz w:val="24"/>
          <w:szCs w:val="24"/>
        </w:rPr>
      </w:pPr>
      <w:r>
        <w:rPr>
          <w:rFonts w:ascii="Times New Roman" w:hAnsi="Times New Roman" w:cs="Times New Roman"/>
          <w:noProof/>
          <w:sz w:val="24"/>
          <w:szCs w:val="24"/>
        </w:rPr>
        <w:pict>
          <v:shape id="_x0000_s1083" type="#_x0000_t32" style="position:absolute;left:0;text-align:left;margin-left:403.5pt;margin-top:19.95pt;width:.05pt;height:120.75pt;z-index:251701248" o:connectortype="straight">
            <v:stroke endarrow="block"/>
          </v:shape>
        </w:pict>
      </w:r>
      <w:r>
        <w:rPr>
          <w:rFonts w:ascii="Times New Roman" w:hAnsi="Times New Roman" w:cs="Times New Roman"/>
          <w:noProof/>
          <w:sz w:val="24"/>
          <w:szCs w:val="24"/>
        </w:rPr>
        <w:pict>
          <v:shape id="_x0000_s1080" type="#_x0000_t32" style="position:absolute;left:0;text-align:left;margin-left:115.5pt;margin-top:14.95pt;width:.75pt;height:18pt;z-index:251698176" o:connectortype="straight">
            <v:stroke endarrow="block"/>
          </v:shape>
        </w:pict>
      </w:r>
      <w:r w:rsidR="0009742A" w:rsidRPr="00152395">
        <w:rPr>
          <w:rFonts w:ascii="Times New Roman" w:hAnsi="Times New Roman" w:cs="Times New Roman"/>
          <w:sz w:val="24"/>
          <w:szCs w:val="24"/>
        </w:rPr>
        <w:t xml:space="preserve">                     </w:t>
      </w:r>
      <w:r w:rsidR="0009742A" w:rsidRPr="00152395">
        <w:rPr>
          <w:rFonts w:ascii="Times New Roman" w:hAnsi="Times New Roman" w:cs="Times New Roman"/>
          <w:b/>
          <w:sz w:val="24"/>
          <w:szCs w:val="24"/>
        </w:rPr>
        <w:t>Physiological anestrus</w:t>
      </w:r>
      <w:r w:rsidR="0009742A" w:rsidRPr="00152395">
        <w:rPr>
          <w:rFonts w:ascii="Times New Roman" w:hAnsi="Times New Roman" w:cs="Times New Roman"/>
          <w:sz w:val="24"/>
          <w:szCs w:val="24"/>
        </w:rPr>
        <w:tab/>
      </w:r>
      <w:r w:rsidR="0009742A" w:rsidRPr="00152395">
        <w:rPr>
          <w:rFonts w:ascii="Times New Roman" w:hAnsi="Times New Roman" w:cs="Times New Roman"/>
          <w:sz w:val="24"/>
          <w:szCs w:val="24"/>
        </w:rPr>
        <w:tab/>
      </w:r>
      <w:r w:rsidR="0009742A" w:rsidRPr="00152395">
        <w:rPr>
          <w:rFonts w:ascii="Times New Roman" w:hAnsi="Times New Roman" w:cs="Times New Roman"/>
          <w:sz w:val="24"/>
          <w:szCs w:val="24"/>
        </w:rPr>
        <w:tab/>
      </w:r>
      <w:r w:rsidR="0009742A" w:rsidRPr="00152395">
        <w:rPr>
          <w:rFonts w:ascii="Times New Roman" w:hAnsi="Times New Roman" w:cs="Times New Roman"/>
          <w:sz w:val="24"/>
          <w:szCs w:val="24"/>
        </w:rPr>
        <w:tab/>
        <w:t xml:space="preserve">                 </w:t>
      </w:r>
      <w:r w:rsidR="0009742A" w:rsidRPr="00152395">
        <w:rPr>
          <w:rFonts w:ascii="Times New Roman" w:hAnsi="Times New Roman" w:cs="Times New Roman"/>
          <w:b/>
          <w:sz w:val="24"/>
          <w:szCs w:val="24"/>
        </w:rPr>
        <w:t>Pathological anestrus</w:t>
      </w:r>
    </w:p>
    <w:p w:rsidR="0009742A" w:rsidRPr="00152395" w:rsidRDefault="005E5401" w:rsidP="0009742A">
      <w:pPr>
        <w:spacing w:before="120" w:after="120"/>
        <w:jc w:val="both"/>
        <w:rPr>
          <w:rFonts w:ascii="Times New Roman" w:hAnsi="Times New Roman" w:cs="Times New Roman"/>
          <w:sz w:val="24"/>
          <w:szCs w:val="24"/>
        </w:rPr>
      </w:pPr>
      <w:r>
        <w:rPr>
          <w:rFonts w:ascii="Times New Roman" w:hAnsi="Times New Roman" w:cs="Times New Roman"/>
          <w:noProof/>
          <w:sz w:val="24"/>
          <w:szCs w:val="24"/>
        </w:rPr>
        <w:pict>
          <v:shape id="_x0000_s1081" type="#_x0000_t32" style="position:absolute;left:0;text-align:left;margin-left:41.25pt;margin-top:11.1pt;width:.75pt;height:11.8pt;z-index:251699200" o:connectortype="straight">
            <v:stroke endarrow="block"/>
          </v:shape>
        </w:pict>
      </w:r>
      <w:r>
        <w:rPr>
          <w:rFonts w:ascii="Times New Roman" w:hAnsi="Times New Roman" w:cs="Times New Roman"/>
          <w:noProof/>
          <w:sz w:val="24"/>
          <w:szCs w:val="24"/>
        </w:rPr>
        <w:pict>
          <v:shape id="_x0000_s1082" type="#_x0000_t32" style="position:absolute;left:0;text-align:left;margin-left:207.75pt;margin-top:11.65pt;width:.75pt;height:11.25pt;z-index:251700224" o:connectortype="straight">
            <v:stroke endarrow="block"/>
          </v:shape>
        </w:pict>
      </w:r>
      <w:r>
        <w:rPr>
          <w:rFonts w:ascii="Times New Roman" w:hAnsi="Times New Roman" w:cs="Times New Roman"/>
          <w:noProof/>
          <w:sz w:val="24"/>
          <w:szCs w:val="24"/>
        </w:rPr>
        <w:pict>
          <v:shape id="_x0000_s1079" type="#_x0000_t32" style="position:absolute;left:0;text-align:left;margin-left:42pt;margin-top:11.6pt;width:166.5pt;height:.05pt;z-index:251697152" o:connectortype="straight"/>
        </w:pict>
      </w:r>
    </w:p>
    <w:p w:rsidR="0009742A" w:rsidRPr="00152395" w:rsidRDefault="0009742A" w:rsidP="0009742A">
      <w:pPr>
        <w:spacing w:before="120" w:after="120"/>
        <w:jc w:val="both"/>
        <w:rPr>
          <w:rFonts w:ascii="Times New Roman" w:hAnsi="Times New Roman" w:cs="Times New Roman"/>
          <w:sz w:val="24"/>
          <w:szCs w:val="24"/>
        </w:rPr>
      </w:pPr>
      <w:r w:rsidRPr="00152395">
        <w:rPr>
          <w:rFonts w:ascii="Times New Roman" w:hAnsi="Times New Roman" w:cs="Times New Roman"/>
          <w:b/>
          <w:sz w:val="24"/>
          <w:szCs w:val="24"/>
        </w:rPr>
        <w:t>Ovulatory anestrus</w:t>
      </w:r>
      <w:r w:rsidRPr="00152395">
        <w:rPr>
          <w:rFonts w:ascii="Times New Roman" w:hAnsi="Times New Roman" w:cs="Times New Roman"/>
          <w:sz w:val="24"/>
          <w:szCs w:val="24"/>
        </w:rPr>
        <w:tab/>
      </w:r>
      <w:r w:rsidRPr="00152395">
        <w:rPr>
          <w:rFonts w:ascii="Times New Roman" w:hAnsi="Times New Roman" w:cs="Times New Roman"/>
          <w:sz w:val="24"/>
          <w:szCs w:val="24"/>
        </w:rPr>
        <w:tab/>
        <w:t xml:space="preserve">           </w:t>
      </w:r>
      <w:r w:rsidRPr="00152395">
        <w:rPr>
          <w:rFonts w:ascii="Times New Roman" w:hAnsi="Times New Roman" w:cs="Times New Roman"/>
          <w:b/>
          <w:sz w:val="24"/>
          <w:szCs w:val="24"/>
        </w:rPr>
        <w:t>Anovulatory anestrus</w:t>
      </w:r>
      <w:r w:rsidRPr="00152395">
        <w:rPr>
          <w:rFonts w:ascii="Times New Roman" w:hAnsi="Times New Roman" w:cs="Times New Roman"/>
          <w:sz w:val="24"/>
          <w:szCs w:val="24"/>
        </w:rPr>
        <w:t xml:space="preserve"> </w:t>
      </w:r>
    </w:p>
    <w:p w:rsidR="0009742A" w:rsidRPr="00152395" w:rsidRDefault="0009742A" w:rsidP="0009742A">
      <w:pPr>
        <w:pStyle w:val="ListParagraph"/>
        <w:numPr>
          <w:ilvl w:val="0"/>
          <w:numId w:val="20"/>
        </w:numPr>
        <w:spacing w:before="120" w:after="120"/>
        <w:jc w:val="both"/>
        <w:rPr>
          <w:rFonts w:ascii="Times New Roman" w:hAnsi="Times New Roman" w:cs="Times New Roman"/>
          <w:sz w:val="24"/>
          <w:szCs w:val="24"/>
        </w:rPr>
      </w:pPr>
      <w:r w:rsidRPr="00152395">
        <w:rPr>
          <w:rFonts w:ascii="Times New Roman" w:hAnsi="Times New Roman" w:cs="Times New Roman"/>
          <w:sz w:val="24"/>
          <w:szCs w:val="24"/>
        </w:rPr>
        <w:t>Gestational anestrus                     1. Prepubertal anestrus</w:t>
      </w:r>
    </w:p>
    <w:p w:rsidR="0009742A" w:rsidRPr="00152395" w:rsidRDefault="0009742A" w:rsidP="0009742A">
      <w:pPr>
        <w:pStyle w:val="ListParagraph"/>
        <w:spacing w:before="120" w:after="120"/>
        <w:ind w:left="360"/>
        <w:jc w:val="both"/>
        <w:rPr>
          <w:rFonts w:ascii="Times New Roman" w:hAnsi="Times New Roman" w:cs="Times New Roman"/>
          <w:sz w:val="24"/>
          <w:szCs w:val="24"/>
        </w:rPr>
      </w:pPr>
      <w:r w:rsidRPr="00152395">
        <w:rPr>
          <w:rFonts w:ascii="Times New Roman" w:hAnsi="Times New Roman" w:cs="Times New Roman"/>
          <w:sz w:val="24"/>
          <w:szCs w:val="24"/>
        </w:rPr>
        <w:t xml:space="preserve">                                                     2. Lactational anestrus</w:t>
      </w:r>
    </w:p>
    <w:p w:rsidR="0009742A" w:rsidRPr="00152395" w:rsidRDefault="0009742A" w:rsidP="0009742A">
      <w:pPr>
        <w:pStyle w:val="ListParagraph"/>
        <w:spacing w:before="120" w:after="120"/>
        <w:ind w:left="360"/>
        <w:jc w:val="both"/>
        <w:rPr>
          <w:rFonts w:ascii="Times New Roman" w:hAnsi="Times New Roman" w:cs="Times New Roman"/>
          <w:sz w:val="24"/>
          <w:szCs w:val="24"/>
        </w:rPr>
      </w:pPr>
      <w:r w:rsidRPr="00152395">
        <w:rPr>
          <w:rFonts w:ascii="Times New Roman" w:hAnsi="Times New Roman" w:cs="Times New Roman"/>
          <w:sz w:val="24"/>
          <w:szCs w:val="24"/>
        </w:rPr>
        <w:t xml:space="preserve">                                                     3. Postpartum anestrus</w:t>
      </w:r>
    </w:p>
    <w:p w:rsidR="0009742A" w:rsidRPr="00152395" w:rsidRDefault="0009742A" w:rsidP="0009742A">
      <w:pPr>
        <w:spacing w:before="120" w:after="120"/>
        <w:jc w:val="both"/>
        <w:rPr>
          <w:rFonts w:ascii="Times New Roman" w:hAnsi="Times New Roman" w:cs="Times New Roman"/>
          <w:sz w:val="24"/>
          <w:szCs w:val="24"/>
        </w:rPr>
      </w:pPr>
    </w:p>
    <w:p w:rsidR="0009742A" w:rsidRPr="00152395" w:rsidRDefault="005E5401" w:rsidP="0009742A">
      <w:pPr>
        <w:spacing w:before="120" w:after="120"/>
        <w:jc w:val="both"/>
        <w:rPr>
          <w:rFonts w:ascii="Times New Roman" w:hAnsi="Times New Roman" w:cs="Times New Roman"/>
          <w:sz w:val="24"/>
          <w:szCs w:val="24"/>
        </w:rPr>
      </w:pPr>
      <w:r>
        <w:rPr>
          <w:rFonts w:ascii="Times New Roman" w:hAnsi="Times New Roman" w:cs="Times New Roman"/>
          <w:noProof/>
          <w:sz w:val="24"/>
          <w:szCs w:val="24"/>
        </w:rPr>
        <w:pict>
          <v:shape id="_x0000_s1085" type="#_x0000_t32" style="position:absolute;left:0;text-align:left;margin-left:48.75pt;margin-top:7.55pt;width:.75pt;height:35.7pt;z-index:251703296" o:connectortype="straight">
            <v:stroke endarrow="block"/>
          </v:shape>
        </w:pict>
      </w:r>
      <w:r>
        <w:rPr>
          <w:rFonts w:ascii="Times New Roman" w:hAnsi="Times New Roman" w:cs="Times New Roman"/>
          <w:noProof/>
          <w:sz w:val="24"/>
          <w:szCs w:val="24"/>
        </w:rPr>
        <w:pict>
          <v:shape id="_x0000_s1084" type="#_x0000_t32" style="position:absolute;left:0;text-align:left;margin-left:48.75pt;margin-top:7.55pt;width:393.4pt;height:.05pt;z-index:251702272" o:connectortype="straight"/>
        </w:pict>
      </w:r>
      <w:r>
        <w:rPr>
          <w:rFonts w:ascii="Times New Roman" w:hAnsi="Times New Roman" w:cs="Times New Roman"/>
          <w:noProof/>
          <w:sz w:val="24"/>
          <w:szCs w:val="24"/>
        </w:rPr>
        <w:pict>
          <v:shape id="_x0000_s1086" type="#_x0000_t32" style="position:absolute;left:0;text-align:left;margin-left:441.4pt;margin-top:7.55pt;width:.75pt;height:35.7pt;z-index:251704320" o:connectortype="straight">
            <v:stroke endarrow="block"/>
          </v:shape>
        </w:pict>
      </w:r>
    </w:p>
    <w:p w:rsidR="0009742A" w:rsidRPr="00152395" w:rsidRDefault="0009742A" w:rsidP="0009742A">
      <w:pPr>
        <w:spacing w:before="120" w:after="120"/>
        <w:jc w:val="both"/>
        <w:rPr>
          <w:rFonts w:ascii="Times New Roman" w:hAnsi="Times New Roman" w:cs="Times New Roman"/>
          <w:sz w:val="24"/>
          <w:szCs w:val="24"/>
        </w:rPr>
      </w:pPr>
    </w:p>
    <w:p w:rsidR="0009742A" w:rsidRPr="00152395" w:rsidRDefault="005E5401" w:rsidP="0009742A">
      <w:pPr>
        <w:spacing w:before="120" w:after="120"/>
        <w:jc w:val="both"/>
        <w:rPr>
          <w:rFonts w:ascii="Times New Roman" w:hAnsi="Times New Roman" w:cs="Times New Roman"/>
          <w:sz w:val="24"/>
          <w:szCs w:val="24"/>
        </w:rPr>
      </w:pPr>
      <w:r w:rsidRPr="005E5401">
        <w:rPr>
          <w:rFonts w:ascii="Times New Roman" w:hAnsi="Times New Roman" w:cs="Times New Roman"/>
          <w:b/>
          <w:noProof/>
          <w:sz w:val="24"/>
          <w:szCs w:val="24"/>
        </w:rPr>
        <w:pict>
          <v:shape id="_x0000_s1087" type="#_x0000_t32" style="position:absolute;left:0;text-align:left;margin-left:420pt;margin-top:16.8pt;width:.75pt;height:23.85pt;z-index:251705344" o:connectortype="straight">
            <v:stroke endarrow="block"/>
          </v:shape>
        </w:pict>
      </w:r>
      <w:r w:rsidR="0009742A" w:rsidRPr="00152395">
        <w:rPr>
          <w:rFonts w:ascii="Times New Roman" w:hAnsi="Times New Roman" w:cs="Times New Roman"/>
          <w:b/>
          <w:sz w:val="24"/>
          <w:szCs w:val="24"/>
        </w:rPr>
        <w:t>Congenital and hereditary anestrus</w:t>
      </w:r>
      <w:r w:rsidR="0009742A" w:rsidRPr="00152395">
        <w:rPr>
          <w:rFonts w:ascii="Times New Roman" w:hAnsi="Times New Roman" w:cs="Times New Roman"/>
          <w:sz w:val="24"/>
          <w:szCs w:val="24"/>
        </w:rPr>
        <w:tab/>
      </w:r>
      <w:r w:rsidR="0009742A" w:rsidRPr="00152395">
        <w:rPr>
          <w:rFonts w:ascii="Times New Roman" w:hAnsi="Times New Roman" w:cs="Times New Roman"/>
          <w:sz w:val="24"/>
          <w:szCs w:val="24"/>
        </w:rPr>
        <w:tab/>
      </w:r>
      <w:r w:rsidR="0009742A" w:rsidRPr="00152395">
        <w:rPr>
          <w:rFonts w:ascii="Times New Roman" w:hAnsi="Times New Roman" w:cs="Times New Roman"/>
          <w:sz w:val="24"/>
          <w:szCs w:val="24"/>
        </w:rPr>
        <w:tab/>
      </w:r>
      <w:r w:rsidR="00152395">
        <w:rPr>
          <w:rFonts w:ascii="Times New Roman" w:hAnsi="Times New Roman" w:cs="Times New Roman"/>
          <w:sz w:val="24"/>
          <w:szCs w:val="24"/>
        </w:rPr>
        <w:t xml:space="preserve">                           </w:t>
      </w:r>
      <w:r w:rsidR="0009742A" w:rsidRPr="00152395">
        <w:rPr>
          <w:rFonts w:ascii="Times New Roman" w:hAnsi="Times New Roman" w:cs="Times New Roman"/>
          <w:b/>
          <w:sz w:val="24"/>
          <w:szCs w:val="24"/>
        </w:rPr>
        <w:t xml:space="preserve">Acquired </w:t>
      </w:r>
      <w:r w:rsidR="00152395">
        <w:rPr>
          <w:rFonts w:ascii="Times New Roman" w:hAnsi="Times New Roman" w:cs="Times New Roman"/>
          <w:b/>
          <w:sz w:val="24"/>
          <w:szCs w:val="24"/>
        </w:rPr>
        <w:t>anestrus</w:t>
      </w:r>
    </w:p>
    <w:p w:rsidR="0009742A" w:rsidRPr="00152395" w:rsidRDefault="0009742A" w:rsidP="0009742A">
      <w:pPr>
        <w:pStyle w:val="ListParagraph"/>
        <w:numPr>
          <w:ilvl w:val="0"/>
          <w:numId w:val="21"/>
        </w:numPr>
        <w:spacing w:before="120" w:after="120"/>
        <w:jc w:val="both"/>
        <w:rPr>
          <w:rFonts w:ascii="Times New Roman" w:hAnsi="Times New Roman" w:cs="Times New Roman"/>
          <w:sz w:val="24"/>
          <w:szCs w:val="24"/>
        </w:rPr>
      </w:pPr>
      <w:r w:rsidRPr="00152395">
        <w:rPr>
          <w:rFonts w:ascii="Times New Roman" w:hAnsi="Times New Roman" w:cs="Times New Roman"/>
          <w:sz w:val="24"/>
          <w:szCs w:val="24"/>
        </w:rPr>
        <w:t>Ovarian aplasia</w:t>
      </w:r>
    </w:p>
    <w:p w:rsidR="0009742A" w:rsidRPr="00152395" w:rsidRDefault="005E5401" w:rsidP="0009742A">
      <w:pPr>
        <w:pStyle w:val="ListParagraph"/>
        <w:numPr>
          <w:ilvl w:val="0"/>
          <w:numId w:val="21"/>
        </w:numPr>
        <w:spacing w:before="120" w:after="120"/>
        <w:jc w:val="both"/>
        <w:rPr>
          <w:rFonts w:ascii="Times New Roman" w:hAnsi="Times New Roman" w:cs="Times New Roman"/>
          <w:sz w:val="24"/>
          <w:szCs w:val="24"/>
        </w:rPr>
      </w:pPr>
      <w:r>
        <w:rPr>
          <w:rFonts w:ascii="Times New Roman" w:hAnsi="Times New Roman" w:cs="Times New Roman"/>
          <w:sz w:val="24"/>
          <w:szCs w:val="24"/>
        </w:rPr>
        <w:pict>
          <v:shape id="_x0000_s1089" type="#_x0000_t32" style="position:absolute;left:0;text-align:left;margin-left:184.5pt;margin-top:8.65pt;width:0;height:29.95pt;z-index:251707392" o:connectortype="straight">
            <v:stroke endarrow="block"/>
          </v:shape>
        </w:pict>
      </w:r>
      <w:r>
        <w:rPr>
          <w:rFonts w:ascii="Times New Roman" w:hAnsi="Times New Roman" w:cs="Times New Roman"/>
          <w:sz w:val="24"/>
          <w:szCs w:val="24"/>
        </w:rPr>
        <w:pict>
          <v:shape id="_x0000_s1090" type="#_x0000_t32" style="position:absolute;left:0;text-align:left;margin-left:435.75pt;margin-top:8.65pt;width:.75pt;height:29.95pt;z-index:251708416" o:connectortype="straight">
            <v:stroke endarrow="block"/>
          </v:shape>
        </w:pict>
      </w:r>
      <w:r>
        <w:rPr>
          <w:rFonts w:ascii="Times New Roman" w:hAnsi="Times New Roman" w:cs="Times New Roman"/>
          <w:noProof/>
          <w:sz w:val="24"/>
          <w:szCs w:val="24"/>
        </w:rPr>
        <w:pict>
          <v:shape id="_x0000_s1088" type="#_x0000_t32" style="position:absolute;left:0;text-align:left;margin-left:183.75pt;margin-top:8.65pt;width:252.75pt;height:0;z-index:251706368" o:connectortype="straight"/>
        </w:pict>
      </w:r>
      <w:r w:rsidR="0009742A" w:rsidRPr="00152395">
        <w:rPr>
          <w:rFonts w:ascii="Times New Roman" w:hAnsi="Times New Roman" w:cs="Times New Roman"/>
          <w:sz w:val="24"/>
          <w:szCs w:val="24"/>
        </w:rPr>
        <w:t>Ovarian hypoplasia</w:t>
      </w:r>
    </w:p>
    <w:p w:rsidR="0009742A" w:rsidRPr="00152395" w:rsidRDefault="0009742A" w:rsidP="0009742A">
      <w:pPr>
        <w:pStyle w:val="ListParagraph"/>
        <w:numPr>
          <w:ilvl w:val="0"/>
          <w:numId w:val="21"/>
        </w:numPr>
        <w:spacing w:before="120" w:after="120"/>
        <w:jc w:val="both"/>
        <w:rPr>
          <w:rFonts w:ascii="Times New Roman" w:hAnsi="Times New Roman" w:cs="Times New Roman"/>
          <w:sz w:val="24"/>
          <w:szCs w:val="24"/>
        </w:rPr>
      </w:pPr>
      <w:r w:rsidRPr="00152395">
        <w:rPr>
          <w:rFonts w:ascii="Times New Roman" w:hAnsi="Times New Roman" w:cs="Times New Roman"/>
          <w:sz w:val="24"/>
          <w:szCs w:val="24"/>
        </w:rPr>
        <w:t xml:space="preserve">Freemartin </w:t>
      </w:r>
    </w:p>
    <w:p w:rsidR="0009742A" w:rsidRPr="00152395" w:rsidRDefault="0009742A" w:rsidP="0009742A">
      <w:pPr>
        <w:spacing w:before="120" w:after="120"/>
        <w:ind w:left="2880"/>
        <w:jc w:val="both"/>
        <w:rPr>
          <w:rFonts w:ascii="Times New Roman" w:hAnsi="Times New Roman" w:cs="Times New Roman"/>
          <w:sz w:val="24"/>
          <w:szCs w:val="24"/>
        </w:rPr>
      </w:pPr>
      <w:r w:rsidRPr="00152395">
        <w:rPr>
          <w:rFonts w:ascii="Times New Roman" w:hAnsi="Times New Roman" w:cs="Times New Roman"/>
          <w:b/>
          <w:sz w:val="24"/>
          <w:szCs w:val="24"/>
        </w:rPr>
        <w:t>Ovulatory anestrus</w:t>
      </w:r>
      <w:r w:rsidRPr="00152395">
        <w:rPr>
          <w:rFonts w:ascii="Times New Roman" w:hAnsi="Times New Roman" w:cs="Times New Roman"/>
          <w:sz w:val="24"/>
          <w:szCs w:val="24"/>
        </w:rPr>
        <w:tab/>
      </w:r>
      <w:r w:rsidRPr="00152395">
        <w:rPr>
          <w:rFonts w:ascii="Times New Roman" w:hAnsi="Times New Roman" w:cs="Times New Roman"/>
          <w:sz w:val="24"/>
          <w:szCs w:val="24"/>
        </w:rPr>
        <w:tab/>
      </w:r>
      <w:r w:rsidRPr="00152395">
        <w:rPr>
          <w:rFonts w:ascii="Times New Roman" w:hAnsi="Times New Roman" w:cs="Times New Roman"/>
          <w:sz w:val="24"/>
          <w:szCs w:val="24"/>
        </w:rPr>
        <w:tab/>
        <w:t xml:space="preserve">          </w:t>
      </w:r>
      <w:r w:rsidRPr="00152395">
        <w:rPr>
          <w:rFonts w:ascii="Times New Roman" w:hAnsi="Times New Roman" w:cs="Times New Roman"/>
          <w:b/>
          <w:sz w:val="24"/>
          <w:szCs w:val="24"/>
        </w:rPr>
        <w:t>Anovulatory anestrus</w:t>
      </w:r>
      <w:r w:rsidRPr="00152395">
        <w:rPr>
          <w:rFonts w:ascii="Times New Roman" w:hAnsi="Times New Roman" w:cs="Times New Roman"/>
          <w:sz w:val="24"/>
          <w:szCs w:val="24"/>
        </w:rPr>
        <w:t xml:space="preserve">                                   </w:t>
      </w:r>
    </w:p>
    <w:p w:rsidR="0009742A" w:rsidRPr="00152395" w:rsidRDefault="0009742A" w:rsidP="0009742A">
      <w:pPr>
        <w:pStyle w:val="ListParagraph"/>
        <w:numPr>
          <w:ilvl w:val="0"/>
          <w:numId w:val="22"/>
        </w:numPr>
        <w:spacing w:before="120" w:after="120"/>
        <w:jc w:val="both"/>
        <w:rPr>
          <w:rFonts w:ascii="Times New Roman" w:hAnsi="Times New Roman" w:cs="Times New Roman"/>
          <w:sz w:val="24"/>
          <w:szCs w:val="24"/>
        </w:rPr>
      </w:pPr>
      <w:r w:rsidRPr="00152395">
        <w:rPr>
          <w:rFonts w:ascii="Times New Roman" w:hAnsi="Times New Roman" w:cs="Times New Roman"/>
          <w:sz w:val="24"/>
          <w:szCs w:val="24"/>
        </w:rPr>
        <w:t>Sub-estrus</w:t>
      </w:r>
      <w:r w:rsidRPr="00152395">
        <w:rPr>
          <w:rFonts w:ascii="Times New Roman" w:hAnsi="Times New Roman" w:cs="Times New Roman"/>
          <w:sz w:val="24"/>
          <w:szCs w:val="24"/>
        </w:rPr>
        <w:tab/>
      </w:r>
      <w:r w:rsidRPr="00152395">
        <w:rPr>
          <w:rFonts w:ascii="Times New Roman" w:hAnsi="Times New Roman" w:cs="Times New Roman"/>
          <w:sz w:val="24"/>
          <w:szCs w:val="24"/>
        </w:rPr>
        <w:tab/>
      </w:r>
      <w:r w:rsidRPr="00152395">
        <w:rPr>
          <w:rFonts w:ascii="Times New Roman" w:hAnsi="Times New Roman" w:cs="Times New Roman"/>
          <w:sz w:val="24"/>
          <w:szCs w:val="24"/>
        </w:rPr>
        <w:tab/>
        <w:t xml:space="preserve">              1. Anovulatory anestrus-I</w:t>
      </w:r>
    </w:p>
    <w:p w:rsidR="0009742A" w:rsidRPr="00152395" w:rsidRDefault="0009742A" w:rsidP="0009742A">
      <w:pPr>
        <w:pStyle w:val="ListParagraph"/>
        <w:numPr>
          <w:ilvl w:val="0"/>
          <w:numId w:val="22"/>
        </w:numPr>
        <w:spacing w:before="120" w:after="120"/>
        <w:jc w:val="both"/>
        <w:rPr>
          <w:rFonts w:ascii="Times New Roman" w:hAnsi="Times New Roman" w:cs="Times New Roman"/>
          <w:sz w:val="24"/>
          <w:szCs w:val="24"/>
        </w:rPr>
      </w:pPr>
      <w:r w:rsidRPr="00152395">
        <w:rPr>
          <w:rFonts w:ascii="Times New Roman" w:hAnsi="Times New Roman" w:cs="Times New Roman"/>
          <w:sz w:val="24"/>
          <w:szCs w:val="24"/>
        </w:rPr>
        <w:t>Unobserved estrus</w:t>
      </w:r>
      <w:r w:rsidRPr="00152395">
        <w:rPr>
          <w:rFonts w:ascii="Times New Roman" w:hAnsi="Times New Roman" w:cs="Times New Roman"/>
          <w:sz w:val="24"/>
          <w:szCs w:val="24"/>
        </w:rPr>
        <w:tab/>
      </w:r>
      <w:r w:rsidRPr="00152395">
        <w:rPr>
          <w:rFonts w:ascii="Times New Roman" w:hAnsi="Times New Roman" w:cs="Times New Roman"/>
          <w:sz w:val="24"/>
          <w:szCs w:val="24"/>
        </w:rPr>
        <w:tab/>
        <w:t xml:space="preserve">              2. Anovulatory anestrus-II</w:t>
      </w:r>
    </w:p>
    <w:p w:rsidR="0009742A" w:rsidRPr="00152395" w:rsidRDefault="0009742A" w:rsidP="0009742A">
      <w:pPr>
        <w:pStyle w:val="ListParagraph"/>
        <w:numPr>
          <w:ilvl w:val="0"/>
          <w:numId w:val="22"/>
        </w:numPr>
        <w:spacing w:before="120" w:after="120"/>
        <w:jc w:val="both"/>
        <w:rPr>
          <w:rFonts w:ascii="Times New Roman" w:hAnsi="Times New Roman" w:cs="Times New Roman"/>
          <w:sz w:val="24"/>
          <w:szCs w:val="24"/>
        </w:rPr>
      </w:pPr>
      <w:r w:rsidRPr="00152395">
        <w:rPr>
          <w:rFonts w:ascii="Times New Roman" w:hAnsi="Times New Roman" w:cs="Times New Roman"/>
          <w:sz w:val="24"/>
          <w:szCs w:val="24"/>
        </w:rPr>
        <w:t>Persistent corpus luteum</w:t>
      </w:r>
      <w:r w:rsidRPr="00152395">
        <w:rPr>
          <w:rFonts w:ascii="Times New Roman" w:hAnsi="Times New Roman" w:cs="Times New Roman"/>
          <w:sz w:val="24"/>
          <w:szCs w:val="24"/>
        </w:rPr>
        <w:tab/>
        <w:t xml:space="preserve">               3. Anovulatory anestrus-III</w:t>
      </w:r>
    </w:p>
    <w:p w:rsidR="0009742A" w:rsidRPr="00152395" w:rsidRDefault="0009742A" w:rsidP="0009742A">
      <w:pPr>
        <w:pStyle w:val="ListParagraph"/>
        <w:spacing w:before="120" w:after="120"/>
        <w:ind w:left="3240"/>
        <w:jc w:val="both"/>
        <w:rPr>
          <w:rFonts w:ascii="Times New Roman" w:hAnsi="Times New Roman" w:cs="Times New Roman"/>
          <w:sz w:val="24"/>
          <w:szCs w:val="24"/>
        </w:rPr>
      </w:pPr>
    </w:p>
    <w:p w:rsidR="0009742A" w:rsidRPr="00152395" w:rsidRDefault="0009742A" w:rsidP="0009742A">
      <w:pPr>
        <w:spacing w:after="120" w:line="360" w:lineRule="auto"/>
        <w:jc w:val="both"/>
        <w:rPr>
          <w:rFonts w:ascii="Times New Roman" w:hAnsi="Times New Roman" w:cs="Times New Roman"/>
          <w:b/>
          <w:sz w:val="24"/>
          <w:szCs w:val="24"/>
        </w:rPr>
      </w:pPr>
      <w:r w:rsidRPr="00152395">
        <w:rPr>
          <w:rFonts w:ascii="Times New Roman" w:hAnsi="Times New Roman" w:cs="Times New Roman"/>
          <w:b/>
          <w:sz w:val="24"/>
          <w:szCs w:val="24"/>
        </w:rPr>
        <w:t xml:space="preserve">                                        Fig 1: Classification of anestrus in cattle and buffalo</w:t>
      </w:r>
    </w:p>
    <w:p w:rsidR="0009742A" w:rsidRPr="00152395" w:rsidRDefault="0009742A" w:rsidP="00C3671B">
      <w:pPr>
        <w:spacing w:after="120" w:line="360" w:lineRule="auto"/>
        <w:ind w:firstLine="720"/>
        <w:jc w:val="both"/>
        <w:rPr>
          <w:rFonts w:ascii="Times New Roman" w:hAnsi="Times New Roman" w:cs="Times New Roman"/>
          <w:sz w:val="24"/>
          <w:szCs w:val="24"/>
        </w:rPr>
      </w:pPr>
    </w:p>
    <w:p w:rsidR="009205F0" w:rsidRPr="00152395" w:rsidRDefault="00656671" w:rsidP="00B46DE5">
      <w:pPr>
        <w:spacing w:after="120" w:line="360" w:lineRule="auto"/>
        <w:jc w:val="both"/>
        <w:rPr>
          <w:rFonts w:ascii="Times New Roman" w:hAnsi="Times New Roman" w:cs="Times New Roman"/>
          <w:sz w:val="24"/>
          <w:szCs w:val="24"/>
        </w:rPr>
      </w:pPr>
      <w:r w:rsidRPr="00152395">
        <w:rPr>
          <w:rFonts w:ascii="Times New Roman" w:eastAsia="Calibri" w:hAnsi="Times New Roman" w:cs="Times New Roman"/>
          <w:b/>
          <w:sz w:val="24"/>
          <w:szCs w:val="24"/>
        </w:rPr>
        <w:t xml:space="preserve">2.1. </w:t>
      </w:r>
      <w:r w:rsidR="009205F0" w:rsidRPr="00152395">
        <w:rPr>
          <w:rFonts w:ascii="Times New Roman" w:eastAsia="Calibri" w:hAnsi="Times New Roman" w:cs="Times New Roman"/>
          <w:b/>
          <w:sz w:val="24"/>
          <w:szCs w:val="24"/>
        </w:rPr>
        <w:t xml:space="preserve">Physiological anestrus: </w:t>
      </w:r>
      <w:r w:rsidR="00461353" w:rsidRPr="00152395">
        <w:rPr>
          <w:rFonts w:ascii="Times New Roman" w:eastAsia="Calibri" w:hAnsi="Times New Roman" w:cs="Times New Roman"/>
          <w:sz w:val="24"/>
          <w:szCs w:val="24"/>
        </w:rPr>
        <w:t xml:space="preserve">Animals remain </w:t>
      </w:r>
      <w:r w:rsidR="00461353" w:rsidRPr="00152395">
        <w:rPr>
          <w:rFonts w:ascii="Times New Roman" w:hAnsi="Times New Roman" w:cs="Times New Roman"/>
          <w:sz w:val="24"/>
          <w:szCs w:val="24"/>
        </w:rPr>
        <w:t>anestrus during certain physiological stages</w:t>
      </w:r>
      <w:r w:rsidR="00CD4EC0" w:rsidRPr="00152395">
        <w:rPr>
          <w:rFonts w:ascii="Times New Roman" w:hAnsi="Times New Roman" w:cs="Times New Roman"/>
          <w:sz w:val="24"/>
          <w:szCs w:val="24"/>
        </w:rPr>
        <w:t xml:space="preserve"> which does not related to infertility </w:t>
      </w:r>
      <w:r w:rsidR="00461353" w:rsidRPr="00152395">
        <w:rPr>
          <w:rFonts w:ascii="Times New Roman" w:hAnsi="Times New Roman" w:cs="Times New Roman"/>
          <w:sz w:val="24"/>
          <w:szCs w:val="24"/>
        </w:rPr>
        <w:t>viz.</w:t>
      </w:r>
      <w:r w:rsidR="00CD4EC0" w:rsidRPr="00152395">
        <w:rPr>
          <w:rFonts w:ascii="Times New Roman" w:hAnsi="Times New Roman" w:cs="Times New Roman"/>
          <w:sz w:val="24"/>
          <w:szCs w:val="24"/>
        </w:rPr>
        <w:t>,</w:t>
      </w:r>
      <w:r w:rsidR="00461353" w:rsidRPr="00152395">
        <w:rPr>
          <w:rFonts w:ascii="Times New Roman" w:hAnsi="Times New Roman" w:cs="Times New Roman"/>
          <w:sz w:val="24"/>
          <w:szCs w:val="24"/>
        </w:rPr>
        <w:t xml:space="preserve"> before puberty, during pregnancy, lactation and early </w:t>
      </w:r>
      <w:r w:rsidR="00461353" w:rsidRPr="00152395">
        <w:rPr>
          <w:rFonts w:ascii="Times New Roman" w:hAnsi="Times New Roman" w:cs="Times New Roman"/>
          <w:sz w:val="24"/>
          <w:szCs w:val="24"/>
        </w:rPr>
        <w:lastRenderedPageBreak/>
        <w:t>postpartum period</w:t>
      </w:r>
      <w:r w:rsidRPr="00152395">
        <w:rPr>
          <w:rFonts w:ascii="Times New Roman" w:hAnsi="Times New Roman" w:cs="Times New Roman"/>
          <w:sz w:val="24"/>
          <w:szCs w:val="24"/>
        </w:rPr>
        <w:t>.</w:t>
      </w:r>
      <w:r w:rsidR="00CD4EC0" w:rsidRPr="00152395">
        <w:rPr>
          <w:rFonts w:ascii="Times New Roman" w:hAnsi="Times New Roman" w:cs="Times New Roman"/>
          <w:sz w:val="24"/>
          <w:szCs w:val="24"/>
        </w:rPr>
        <w:t xml:space="preserve"> Accordingly, p</w:t>
      </w:r>
      <w:r w:rsidRPr="00152395">
        <w:rPr>
          <w:rFonts w:ascii="Times New Roman" w:hAnsi="Times New Roman" w:cs="Times New Roman"/>
          <w:sz w:val="24"/>
          <w:szCs w:val="24"/>
        </w:rPr>
        <w:t>hysiological anestrus has</w:t>
      </w:r>
      <w:r w:rsidR="00461353" w:rsidRPr="00152395">
        <w:rPr>
          <w:rFonts w:ascii="Times New Roman" w:hAnsi="Times New Roman" w:cs="Times New Roman"/>
          <w:sz w:val="24"/>
          <w:szCs w:val="24"/>
        </w:rPr>
        <w:t xml:space="preserve"> been classified into </w:t>
      </w:r>
      <w:r w:rsidRPr="00152395">
        <w:rPr>
          <w:rFonts w:ascii="Times New Roman" w:hAnsi="Times New Roman" w:cs="Times New Roman"/>
          <w:sz w:val="24"/>
          <w:szCs w:val="24"/>
        </w:rPr>
        <w:t>pre</w:t>
      </w:r>
      <w:r w:rsidR="00CD4EC0" w:rsidRPr="00152395">
        <w:rPr>
          <w:rFonts w:ascii="Times New Roman" w:hAnsi="Times New Roman" w:cs="Times New Roman"/>
          <w:sz w:val="24"/>
          <w:szCs w:val="24"/>
        </w:rPr>
        <w:t>-</w:t>
      </w:r>
      <w:r w:rsidRPr="00152395">
        <w:rPr>
          <w:rFonts w:ascii="Times New Roman" w:hAnsi="Times New Roman" w:cs="Times New Roman"/>
          <w:sz w:val="24"/>
          <w:szCs w:val="24"/>
        </w:rPr>
        <w:t>pubertal</w:t>
      </w:r>
      <w:r w:rsidR="00CD4EC0" w:rsidRPr="00152395">
        <w:rPr>
          <w:rFonts w:ascii="Times New Roman" w:hAnsi="Times New Roman" w:cs="Times New Roman"/>
          <w:sz w:val="24"/>
          <w:szCs w:val="24"/>
        </w:rPr>
        <w:t>,</w:t>
      </w:r>
      <w:r w:rsidRPr="00152395">
        <w:rPr>
          <w:rFonts w:ascii="Times New Roman" w:hAnsi="Times New Roman" w:cs="Times New Roman"/>
          <w:sz w:val="24"/>
          <w:szCs w:val="24"/>
        </w:rPr>
        <w:t xml:space="preserve"> gestational</w:t>
      </w:r>
      <w:r w:rsidR="00CD4EC0" w:rsidRPr="00152395">
        <w:rPr>
          <w:rFonts w:ascii="Times New Roman" w:hAnsi="Times New Roman" w:cs="Times New Roman"/>
          <w:sz w:val="24"/>
          <w:szCs w:val="24"/>
        </w:rPr>
        <w:t>,</w:t>
      </w:r>
      <w:r w:rsidR="00461353" w:rsidRPr="00152395">
        <w:rPr>
          <w:rFonts w:ascii="Times New Roman" w:hAnsi="Times New Roman" w:cs="Times New Roman"/>
          <w:sz w:val="24"/>
          <w:szCs w:val="24"/>
        </w:rPr>
        <w:t xml:space="preserve"> </w:t>
      </w:r>
      <w:r w:rsidRPr="00152395">
        <w:rPr>
          <w:rFonts w:ascii="Times New Roman" w:hAnsi="Times New Roman" w:cs="Times New Roman"/>
          <w:sz w:val="24"/>
          <w:szCs w:val="24"/>
        </w:rPr>
        <w:t xml:space="preserve">lactational </w:t>
      </w:r>
      <w:r w:rsidR="00461353" w:rsidRPr="00152395">
        <w:rPr>
          <w:rFonts w:ascii="Times New Roman" w:hAnsi="Times New Roman" w:cs="Times New Roman"/>
          <w:sz w:val="24"/>
          <w:szCs w:val="24"/>
        </w:rPr>
        <w:t xml:space="preserve">and </w:t>
      </w:r>
      <w:r w:rsidRPr="00152395">
        <w:rPr>
          <w:rFonts w:ascii="Times New Roman" w:hAnsi="Times New Roman" w:cs="Times New Roman"/>
          <w:sz w:val="24"/>
          <w:szCs w:val="24"/>
        </w:rPr>
        <w:t>post partum anestrus.</w:t>
      </w:r>
    </w:p>
    <w:p w:rsidR="00656671" w:rsidRPr="00152395" w:rsidRDefault="00656671" w:rsidP="00B46DE5">
      <w:pPr>
        <w:spacing w:after="120" w:line="360" w:lineRule="auto"/>
        <w:jc w:val="both"/>
        <w:rPr>
          <w:rFonts w:ascii="Times New Roman" w:hAnsi="Times New Roman" w:cs="Times New Roman"/>
          <w:sz w:val="24"/>
          <w:szCs w:val="24"/>
        </w:rPr>
      </w:pPr>
      <w:r w:rsidRPr="00152395">
        <w:rPr>
          <w:rFonts w:ascii="Times New Roman" w:hAnsi="Times New Roman" w:cs="Times New Roman"/>
          <w:b/>
          <w:sz w:val="24"/>
          <w:szCs w:val="24"/>
        </w:rPr>
        <w:t>2.1.1. Prepubertal anestrus:</w:t>
      </w:r>
      <w:r w:rsidRPr="00152395">
        <w:rPr>
          <w:rFonts w:ascii="Times New Roman" w:hAnsi="Times New Roman" w:cs="Times New Roman"/>
          <w:sz w:val="24"/>
          <w:szCs w:val="24"/>
        </w:rPr>
        <w:t xml:space="preserve"> The follicular waves in pre</w:t>
      </w:r>
      <w:r w:rsidR="00CD4EC0" w:rsidRPr="00152395">
        <w:rPr>
          <w:rFonts w:ascii="Times New Roman" w:hAnsi="Times New Roman" w:cs="Times New Roman"/>
          <w:sz w:val="24"/>
          <w:szCs w:val="24"/>
        </w:rPr>
        <w:t>-</w:t>
      </w:r>
      <w:r w:rsidRPr="00152395">
        <w:rPr>
          <w:rFonts w:ascii="Times New Roman" w:hAnsi="Times New Roman" w:cs="Times New Roman"/>
          <w:sz w:val="24"/>
          <w:szCs w:val="24"/>
        </w:rPr>
        <w:t>pubertal animals are similar to t</w:t>
      </w:r>
      <w:r w:rsidR="00CD4EC0" w:rsidRPr="00152395">
        <w:rPr>
          <w:rFonts w:ascii="Times New Roman" w:hAnsi="Times New Roman" w:cs="Times New Roman"/>
          <w:sz w:val="24"/>
          <w:szCs w:val="24"/>
        </w:rPr>
        <w:t xml:space="preserve">hat of adult but follicles grow in response to FSH secretion </w:t>
      </w:r>
      <w:r w:rsidRPr="00152395">
        <w:rPr>
          <w:rFonts w:ascii="Times New Roman" w:hAnsi="Times New Roman" w:cs="Times New Roman"/>
          <w:sz w:val="24"/>
          <w:szCs w:val="24"/>
        </w:rPr>
        <w:t>only up</w:t>
      </w:r>
      <w:r w:rsidR="00CD4EC0" w:rsidRPr="00152395">
        <w:rPr>
          <w:rFonts w:ascii="Times New Roman" w:hAnsi="Times New Roman" w:cs="Times New Roman"/>
          <w:sz w:val="24"/>
          <w:szCs w:val="24"/>
        </w:rPr>
        <w:t xml:space="preserve"> </w:t>
      </w:r>
      <w:r w:rsidRPr="00152395">
        <w:rPr>
          <w:rFonts w:ascii="Times New Roman" w:hAnsi="Times New Roman" w:cs="Times New Roman"/>
          <w:sz w:val="24"/>
          <w:szCs w:val="24"/>
        </w:rPr>
        <w:t>to the stage where they have a theca interna and then regress</w:t>
      </w:r>
      <w:r w:rsidR="00CD4EC0" w:rsidRPr="00152395">
        <w:rPr>
          <w:rFonts w:ascii="Times New Roman" w:hAnsi="Times New Roman" w:cs="Times New Roman"/>
          <w:sz w:val="24"/>
          <w:szCs w:val="24"/>
        </w:rPr>
        <w:t>. Such</w:t>
      </w:r>
      <w:r w:rsidRPr="00152395">
        <w:rPr>
          <w:rFonts w:ascii="Times New Roman" w:hAnsi="Times New Roman" w:cs="Times New Roman"/>
          <w:sz w:val="24"/>
          <w:szCs w:val="24"/>
        </w:rPr>
        <w:t xml:space="preserve"> heifers remain in anestrus before the onset of puberty. The reasons of pre</w:t>
      </w:r>
      <w:r w:rsidR="00CD4EC0" w:rsidRPr="00152395">
        <w:rPr>
          <w:rFonts w:ascii="Times New Roman" w:hAnsi="Times New Roman" w:cs="Times New Roman"/>
          <w:sz w:val="24"/>
          <w:szCs w:val="24"/>
        </w:rPr>
        <w:t>-</w:t>
      </w:r>
      <w:r w:rsidRPr="00152395">
        <w:rPr>
          <w:rFonts w:ascii="Times New Roman" w:hAnsi="Times New Roman" w:cs="Times New Roman"/>
          <w:sz w:val="24"/>
          <w:szCs w:val="24"/>
        </w:rPr>
        <w:t xml:space="preserve">pubertal anestrus </w:t>
      </w:r>
      <w:r w:rsidR="00CD4EC0" w:rsidRPr="00152395">
        <w:rPr>
          <w:rFonts w:ascii="Times New Roman" w:hAnsi="Times New Roman" w:cs="Times New Roman"/>
          <w:sz w:val="24"/>
          <w:szCs w:val="24"/>
        </w:rPr>
        <w:t xml:space="preserve">includes </w:t>
      </w:r>
      <w:r w:rsidRPr="00152395">
        <w:rPr>
          <w:rFonts w:ascii="Times New Roman" w:hAnsi="Times New Roman" w:cs="Times New Roman"/>
          <w:sz w:val="24"/>
          <w:szCs w:val="24"/>
        </w:rPr>
        <w:t>low LH pulse frequency that results in insufficient growth of follicles; inhibitory effect of opioids on LH secretion and high threshold for positive feedback effect of estradiol on LH surge (Noakes et al., 2009).</w:t>
      </w:r>
    </w:p>
    <w:p w:rsidR="0014150F" w:rsidRPr="00152395" w:rsidRDefault="00461353" w:rsidP="00B46DE5">
      <w:pPr>
        <w:spacing w:after="120" w:line="360" w:lineRule="auto"/>
        <w:jc w:val="both"/>
        <w:rPr>
          <w:rFonts w:ascii="Times New Roman" w:hAnsi="Times New Roman" w:cs="Times New Roman"/>
          <w:sz w:val="24"/>
          <w:szCs w:val="24"/>
        </w:rPr>
      </w:pPr>
      <w:r w:rsidRPr="00152395">
        <w:rPr>
          <w:rFonts w:ascii="Times New Roman" w:hAnsi="Times New Roman" w:cs="Times New Roman"/>
          <w:b/>
          <w:sz w:val="24"/>
          <w:szCs w:val="24"/>
        </w:rPr>
        <w:t>2</w:t>
      </w:r>
      <w:r w:rsidR="00656671" w:rsidRPr="00152395">
        <w:rPr>
          <w:rFonts w:ascii="Times New Roman" w:hAnsi="Times New Roman" w:cs="Times New Roman"/>
          <w:b/>
          <w:sz w:val="24"/>
          <w:szCs w:val="24"/>
        </w:rPr>
        <w:t>.1.2.</w:t>
      </w:r>
      <w:r w:rsidR="009205F0" w:rsidRPr="00152395">
        <w:rPr>
          <w:rFonts w:ascii="Times New Roman" w:hAnsi="Times New Roman" w:cs="Times New Roman"/>
          <w:b/>
          <w:sz w:val="24"/>
          <w:szCs w:val="24"/>
        </w:rPr>
        <w:t xml:space="preserve"> Gestational anestrus:</w:t>
      </w:r>
      <w:r w:rsidR="00C47DDB" w:rsidRPr="00152395">
        <w:rPr>
          <w:rFonts w:ascii="Times New Roman" w:hAnsi="Times New Roman" w:cs="Times New Roman"/>
          <w:sz w:val="24"/>
          <w:szCs w:val="24"/>
        </w:rPr>
        <w:t xml:space="preserve"> </w:t>
      </w:r>
      <w:r w:rsidRPr="00152395">
        <w:rPr>
          <w:rFonts w:ascii="Times New Roman" w:hAnsi="Times New Roman" w:cs="Times New Roman"/>
          <w:sz w:val="24"/>
          <w:szCs w:val="24"/>
        </w:rPr>
        <w:t>The elevated level of progesterone during pregnancy exerts negative feedback effect on GnRH secretion from hypothalamus</w:t>
      </w:r>
      <w:r w:rsidR="00734A97" w:rsidRPr="00152395">
        <w:rPr>
          <w:rFonts w:ascii="Times New Roman" w:hAnsi="Times New Roman" w:cs="Times New Roman"/>
          <w:sz w:val="24"/>
          <w:szCs w:val="24"/>
        </w:rPr>
        <w:t xml:space="preserve"> and reduces LH pulse frequency</w:t>
      </w:r>
      <w:r w:rsidRPr="00152395">
        <w:rPr>
          <w:rFonts w:ascii="Times New Roman" w:hAnsi="Times New Roman" w:cs="Times New Roman"/>
          <w:sz w:val="24"/>
          <w:szCs w:val="24"/>
        </w:rPr>
        <w:t xml:space="preserve"> resulting into anestrus. However, some cattle and buffalo</w:t>
      </w:r>
      <w:r w:rsidR="00CD4EC0" w:rsidRPr="00152395">
        <w:rPr>
          <w:rFonts w:ascii="Times New Roman" w:hAnsi="Times New Roman" w:cs="Times New Roman"/>
          <w:sz w:val="24"/>
          <w:szCs w:val="24"/>
        </w:rPr>
        <w:t>es</w:t>
      </w:r>
      <w:r w:rsidRPr="00152395">
        <w:rPr>
          <w:rFonts w:ascii="Times New Roman" w:hAnsi="Times New Roman" w:cs="Times New Roman"/>
          <w:sz w:val="24"/>
          <w:szCs w:val="24"/>
        </w:rPr>
        <w:t xml:space="preserve"> exhibit estrus during early pregnancy (</w:t>
      </w:r>
      <w:r w:rsidR="00CD4EC0" w:rsidRPr="00152395">
        <w:rPr>
          <w:rFonts w:ascii="Times New Roman" w:hAnsi="Times New Roman" w:cs="Times New Roman"/>
          <w:sz w:val="24"/>
          <w:szCs w:val="24"/>
        </w:rPr>
        <w:t xml:space="preserve">known as </w:t>
      </w:r>
      <w:r w:rsidRPr="00152395">
        <w:rPr>
          <w:rFonts w:ascii="Times New Roman" w:hAnsi="Times New Roman" w:cs="Times New Roman"/>
          <w:sz w:val="24"/>
          <w:szCs w:val="24"/>
        </w:rPr>
        <w:t>gestational estrus)</w:t>
      </w:r>
      <w:r w:rsidR="00CD4EC0" w:rsidRPr="00152395">
        <w:rPr>
          <w:rFonts w:ascii="Times New Roman" w:hAnsi="Times New Roman" w:cs="Times New Roman"/>
          <w:sz w:val="24"/>
          <w:szCs w:val="24"/>
        </w:rPr>
        <w:t xml:space="preserve"> which is seen </w:t>
      </w:r>
      <w:r w:rsidRPr="00152395">
        <w:rPr>
          <w:rFonts w:ascii="Times New Roman" w:hAnsi="Times New Roman" w:cs="Times New Roman"/>
          <w:sz w:val="24"/>
          <w:szCs w:val="24"/>
        </w:rPr>
        <w:t xml:space="preserve">most </w:t>
      </w:r>
      <w:r w:rsidR="00D720DB" w:rsidRPr="00152395">
        <w:rPr>
          <w:rFonts w:ascii="Times New Roman" w:hAnsi="Times New Roman" w:cs="Times New Roman"/>
          <w:sz w:val="24"/>
          <w:szCs w:val="24"/>
        </w:rPr>
        <w:t>often</w:t>
      </w:r>
      <w:r w:rsidRPr="00152395">
        <w:rPr>
          <w:rFonts w:ascii="Times New Roman" w:hAnsi="Times New Roman" w:cs="Times New Roman"/>
          <w:sz w:val="24"/>
          <w:szCs w:val="24"/>
        </w:rPr>
        <w:t xml:space="preserve"> during first four months of pregnancy. The incidence of gestational estrus has been recorded as 3.33 to 20.3% and 6.05 to 14.40% in Indian cattle (Luktuke et al., 1964; Chauhan et al., 1976; Kaikini and Fasihuddin, 1984) and buffaloes (Luktuke et al., 1964)</w:t>
      </w:r>
      <w:r w:rsidR="00CD4EC0" w:rsidRPr="00152395">
        <w:rPr>
          <w:rFonts w:ascii="Times New Roman" w:hAnsi="Times New Roman" w:cs="Times New Roman"/>
          <w:sz w:val="24"/>
          <w:szCs w:val="24"/>
        </w:rPr>
        <w:t>,</w:t>
      </w:r>
      <w:r w:rsidRPr="00152395">
        <w:rPr>
          <w:rFonts w:ascii="Times New Roman" w:hAnsi="Times New Roman" w:cs="Times New Roman"/>
          <w:sz w:val="24"/>
          <w:szCs w:val="24"/>
        </w:rPr>
        <w:t xml:space="preserve"> respectively. Usually cow or buffalo exhibits gestational hea</w:t>
      </w:r>
      <w:r w:rsidR="00734A97" w:rsidRPr="00152395">
        <w:rPr>
          <w:rFonts w:ascii="Times New Roman" w:hAnsi="Times New Roman" w:cs="Times New Roman"/>
          <w:sz w:val="24"/>
          <w:szCs w:val="24"/>
        </w:rPr>
        <w:t>t only once during pregnancy</w:t>
      </w:r>
      <w:r w:rsidR="00CD4EC0" w:rsidRPr="00152395">
        <w:rPr>
          <w:rFonts w:ascii="Times New Roman" w:hAnsi="Times New Roman" w:cs="Times New Roman"/>
          <w:sz w:val="24"/>
          <w:szCs w:val="24"/>
        </w:rPr>
        <w:t>,</w:t>
      </w:r>
      <w:r w:rsidR="00734A97" w:rsidRPr="00152395">
        <w:rPr>
          <w:rFonts w:ascii="Times New Roman" w:hAnsi="Times New Roman" w:cs="Times New Roman"/>
          <w:sz w:val="24"/>
          <w:szCs w:val="24"/>
        </w:rPr>
        <w:t xml:space="preserve"> however,</w:t>
      </w:r>
      <w:r w:rsidRPr="00152395">
        <w:rPr>
          <w:rFonts w:ascii="Times New Roman" w:hAnsi="Times New Roman" w:cs="Times New Roman"/>
          <w:sz w:val="24"/>
          <w:szCs w:val="24"/>
        </w:rPr>
        <w:t xml:space="preserve"> few animals show twice or thrice in same gestation. </w:t>
      </w:r>
    </w:p>
    <w:p w:rsidR="00A12099" w:rsidRPr="00152395" w:rsidRDefault="00734A97" w:rsidP="00B46DE5">
      <w:pPr>
        <w:spacing w:after="120" w:line="360" w:lineRule="auto"/>
        <w:jc w:val="both"/>
        <w:rPr>
          <w:rFonts w:ascii="Times New Roman" w:hAnsi="Times New Roman" w:cs="Times New Roman"/>
          <w:sz w:val="24"/>
          <w:szCs w:val="24"/>
        </w:rPr>
      </w:pPr>
      <w:r w:rsidRPr="00152395">
        <w:rPr>
          <w:rFonts w:ascii="Times New Roman" w:hAnsi="Times New Roman" w:cs="Times New Roman"/>
          <w:b/>
          <w:sz w:val="24"/>
          <w:szCs w:val="24"/>
        </w:rPr>
        <w:t xml:space="preserve">2.1.3 Postpartum anestrus: </w:t>
      </w:r>
      <w:r w:rsidRPr="00152395">
        <w:rPr>
          <w:rFonts w:ascii="Times New Roman" w:hAnsi="Times New Roman" w:cs="Times New Roman"/>
          <w:sz w:val="24"/>
          <w:szCs w:val="24"/>
        </w:rPr>
        <w:t xml:space="preserve">Following parturition, all the females undergo through anestrus for a variable but short period of time, known as postpartum anestrus. The period of postpartum anoestrus is usually longer in buffalo than </w:t>
      </w:r>
      <w:r w:rsidR="00CD4EC0" w:rsidRPr="00152395">
        <w:rPr>
          <w:rFonts w:ascii="Times New Roman" w:hAnsi="Times New Roman" w:cs="Times New Roman"/>
          <w:sz w:val="24"/>
          <w:szCs w:val="24"/>
        </w:rPr>
        <w:t xml:space="preserve">the </w:t>
      </w:r>
      <w:r w:rsidRPr="00152395">
        <w:rPr>
          <w:rFonts w:ascii="Times New Roman" w:hAnsi="Times New Roman" w:cs="Times New Roman"/>
          <w:sz w:val="24"/>
          <w:szCs w:val="24"/>
        </w:rPr>
        <w:t>cattle under similar management conditions (Dobson and Kamonpatana, 1986; Jainudeen and Hafez, 1993), probably due to low LH secretion during early postpartum period (Perera, 2011). Under normal condition</w:t>
      </w:r>
      <w:r w:rsidR="00CD4EC0" w:rsidRPr="00152395">
        <w:rPr>
          <w:rFonts w:ascii="Times New Roman" w:hAnsi="Times New Roman" w:cs="Times New Roman"/>
          <w:sz w:val="24"/>
          <w:szCs w:val="24"/>
        </w:rPr>
        <w:t>s,</w:t>
      </w:r>
      <w:r w:rsidRPr="00152395">
        <w:rPr>
          <w:rFonts w:ascii="Times New Roman" w:hAnsi="Times New Roman" w:cs="Times New Roman"/>
          <w:sz w:val="24"/>
          <w:szCs w:val="24"/>
        </w:rPr>
        <w:t xml:space="preserve"> buffalo</w:t>
      </w:r>
      <w:r w:rsidR="00CD4EC0" w:rsidRPr="00152395">
        <w:rPr>
          <w:rFonts w:ascii="Times New Roman" w:hAnsi="Times New Roman" w:cs="Times New Roman"/>
          <w:sz w:val="24"/>
          <w:szCs w:val="24"/>
        </w:rPr>
        <w:t>es</w:t>
      </w:r>
      <w:r w:rsidRPr="00152395">
        <w:rPr>
          <w:rFonts w:ascii="Times New Roman" w:hAnsi="Times New Roman" w:cs="Times New Roman"/>
          <w:sz w:val="24"/>
          <w:szCs w:val="24"/>
        </w:rPr>
        <w:t xml:space="preserve"> resume cyclicity by 30-90 days (Perera, 2011)</w:t>
      </w:r>
      <w:r w:rsidR="00CD4EC0" w:rsidRPr="00152395">
        <w:rPr>
          <w:rFonts w:ascii="Times New Roman" w:hAnsi="Times New Roman" w:cs="Times New Roman"/>
          <w:sz w:val="24"/>
          <w:szCs w:val="24"/>
        </w:rPr>
        <w:t>,</w:t>
      </w:r>
      <w:r w:rsidRPr="00152395">
        <w:rPr>
          <w:rFonts w:ascii="Times New Roman" w:hAnsi="Times New Roman" w:cs="Times New Roman"/>
          <w:sz w:val="24"/>
          <w:szCs w:val="24"/>
        </w:rPr>
        <w:t xml:space="preserve"> however; only about 45% of Indian buffalo</w:t>
      </w:r>
      <w:r w:rsidR="00CD4EC0" w:rsidRPr="00152395">
        <w:rPr>
          <w:rFonts w:ascii="Times New Roman" w:hAnsi="Times New Roman" w:cs="Times New Roman"/>
          <w:sz w:val="24"/>
          <w:szCs w:val="24"/>
        </w:rPr>
        <w:t>es</w:t>
      </w:r>
      <w:r w:rsidRPr="00152395">
        <w:rPr>
          <w:rFonts w:ascii="Times New Roman" w:hAnsi="Times New Roman" w:cs="Times New Roman"/>
          <w:sz w:val="24"/>
          <w:szCs w:val="24"/>
        </w:rPr>
        <w:t xml:space="preserve"> resume cyclicity within 90 days postpartum </w:t>
      </w:r>
      <w:r w:rsidR="00CD4EC0" w:rsidRPr="00152395">
        <w:rPr>
          <w:rFonts w:ascii="Times New Roman" w:hAnsi="Times New Roman" w:cs="Times New Roman"/>
          <w:sz w:val="24"/>
          <w:szCs w:val="24"/>
        </w:rPr>
        <w:t xml:space="preserve">and </w:t>
      </w:r>
      <w:r w:rsidRPr="00152395">
        <w:rPr>
          <w:rFonts w:ascii="Times New Roman" w:hAnsi="Times New Roman" w:cs="Times New Roman"/>
          <w:sz w:val="24"/>
          <w:szCs w:val="24"/>
        </w:rPr>
        <w:t xml:space="preserve">rest 55% remain in anestrus for about 150 days (El-Wishy, 2007). Most of the dairy cows resume ovulatory estrus cycle within 15–45 days postpartum (Butler and Smith, 1989; Forde et al., 2011). The physiological postpartum anestrus cannot be avoided and is useful to allow uterine involution prior to first postpartum anestrus. </w:t>
      </w:r>
      <w:r w:rsidR="00A12099" w:rsidRPr="00152395">
        <w:rPr>
          <w:rFonts w:ascii="Times New Roman" w:hAnsi="Times New Roman" w:cs="Times New Roman"/>
          <w:b/>
          <w:sz w:val="24"/>
          <w:szCs w:val="24"/>
        </w:rPr>
        <w:t xml:space="preserve">2.1.4. Lactational anestrus: </w:t>
      </w:r>
      <w:r w:rsidR="00A12099" w:rsidRPr="00152395">
        <w:rPr>
          <w:rFonts w:ascii="Times New Roman" w:hAnsi="Times New Roman" w:cs="Times New Roman"/>
          <w:sz w:val="24"/>
          <w:szCs w:val="24"/>
        </w:rPr>
        <w:t>High lactation suppresses the fertility in almost all the mammals (Warnick et al., 1950; Baker et al., 1953). Higher level of prolactin in high yielding animals suppresses GnRH secretion and ultimately reduces production of gonadotrophins</w:t>
      </w:r>
      <w:r w:rsidR="000668AA" w:rsidRPr="00152395">
        <w:rPr>
          <w:rFonts w:ascii="Times New Roman" w:hAnsi="Times New Roman" w:cs="Times New Roman"/>
          <w:sz w:val="24"/>
          <w:szCs w:val="24"/>
        </w:rPr>
        <w:t xml:space="preserve"> from pituitary, resulting into anestrus.</w:t>
      </w:r>
    </w:p>
    <w:p w:rsidR="00FF6D98" w:rsidRPr="00152395" w:rsidRDefault="00A12099" w:rsidP="00B46DE5">
      <w:pPr>
        <w:spacing w:after="120" w:line="360" w:lineRule="auto"/>
        <w:jc w:val="both"/>
        <w:rPr>
          <w:rFonts w:ascii="Times New Roman" w:hAnsi="Times New Roman" w:cs="Times New Roman"/>
          <w:sz w:val="24"/>
          <w:szCs w:val="24"/>
        </w:rPr>
      </w:pPr>
      <w:r w:rsidRPr="00152395">
        <w:rPr>
          <w:rFonts w:ascii="Times New Roman" w:hAnsi="Times New Roman" w:cs="Times New Roman"/>
          <w:b/>
          <w:sz w:val="24"/>
          <w:szCs w:val="24"/>
        </w:rPr>
        <w:lastRenderedPageBreak/>
        <w:t>2</w:t>
      </w:r>
      <w:r w:rsidR="00C668D7" w:rsidRPr="00152395">
        <w:rPr>
          <w:rFonts w:ascii="Times New Roman" w:hAnsi="Times New Roman" w:cs="Times New Roman"/>
          <w:b/>
          <w:sz w:val="24"/>
          <w:szCs w:val="24"/>
        </w:rPr>
        <w:t>.2</w:t>
      </w:r>
      <w:r w:rsidRPr="00152395">
        <w:rPr>
          <w:rFonts w:ascii="Times New Roman" w:hAnsi="Times New Roman" w:cs="Times New Roman"/>
          <w:b/>
          <w:sz w:val="24"/>
          <w:szCs w:val="24"/>
        </w:rPr>
        <w:t>.</w:t>
      </w:r>
      <w:r w:rsidR="00C668D7" w:rsidRPr="00152395">
        <w:rPr>
          <w:rFonts w:ascii="Times New Roman" w:hAnsi="Times New Roman" w:cs="Times New Roman"/>
          <w:b/>
          <w:sz w:val="24"/>
          <w:szCs w:val="24"/>
        </w:rPr>
        <w:t xml:space="preserve"> Pathological anestrus:</w:t>
      </w:r>
      <w:r w:rsidR="00C668D7" w:rsidRPr="00152395">
        <w:rPr>
          <w:rFonts w:ascii="Times New Roman" w:hAnsi="Times New Roman" w:cs="Times New Roman"/>
          <w:sz w:val="24"/>
          <w:szCs w:val="24"/>
        </w:rPr>
        <w:t xml:space="preserve"> </w:t>
      </w:r>
      <w:r w:rsidR="00FF6D98" w:rsidRPr="00152395">
        <w:rPr>
          <w:rFonts w:ascii="Times New Roman" w:hAnsi="Times New Roman" w:cs="Times New Roman"/>
          <w:sz w:val="24"/>
          <w:szCs w:val="24"/>
        </w:rPr>
        <w:t xml:space="preserve">Certain pathological conditions i.e. ovarian agenesis, </w:t>
      </w:r>
      <w:r w:rsidR="00FF6D98" w:rsidRPr="00152395">
        <w:rPr>
          <w:rFonts w:ascii="Times New Roman" w:hAnsi="Times New Roman" w:cs="Times New Roman"/>
          <w:sz w:val="24"/>
          <w:szCs w:val="24"/>
          <w:lang w:val="en-IN"/>
        </w:rPr>
        <w:t>dysgenesis or</w:t>
      </w:r>
      <w:r w:rsidR="00FF6D98" w:rsidRPr="00152395">
        <w:rPr>
          <w:rFonts w:ascii="Times New Roman" w:hAnsi="Times New Roman" w:cs="Times New Roman"/>
          <w:sz w:val="24"/>
          <w:szCs w:val="24"/>
        </w:rPr>
        <w:t xml:space="preserve"> derangement of follicular-luteal dynamics leads to anestr</w:t>
      </w:r>
      <w:r w:rsidR="000668AA" w:rsidRPr="00152395">
        <w:rPr>
          <w:rFonts w:ascii="Times New Roman" w:hAnsi="Times New Roman" w:cs="Times New Roman"/>
          <w:sz w:val="24"/>
          <w:szCs w:val="24"/>
        </w:rPr>
        <w:t>us causing infertility and pose</w:t>
      </w:r>
      <w:r w:rsidR="00FF6D98" w:rsidRPr="00152395">
        <w:rPr>
          <w:rFonts w:ascii="Times New Roman" w:hAnsi="Times New Roman" w:cs="Times New Roman"/>
          <w:sz w:val="24"/>
          <w:szCs w:val="24"/>
        </w:rPr>
        <w:t xml:space="preserve"> a herd problem. Such conditions may be congenital or acquired.  </w:t>
      </w:r>
    </w:p>
    <w:p w:rsidR="00EE3307" w:rsidRPr="00152395" w:rsidRDefault="00F54FEB" w:rsidP="00B46DE5">
      <w:pPr>
        <w:spacing w:after="120" w:line="360" w:lineRule="auto"/>
        <w:jc w:val="both"/>
        <w:rPr>
          <w:rFonts w:ascii="Times New Roman" w:hAnsi="Times New Roman" w:cs="Times New Roman"/>
          <w:sz w:val="24"/>
          <w:szCs w:val="24"/>
        </w:rPr>
      </w:pPr>
      <w:r w:rsidRPr="00152395">
        <w:rPr>
          <w:rFonts w:ascii="Times New Roman" w:hAnsi="Times New Roman" w:cs="Times New Roman"/>
          <w:b/>
          <w:sz w:val="24"/>
          <w:szCs w:val="24"/>
        </w:rPr>
        <w:t>2</w:t>
      </w:r>
      <w:r w:rsidR="0072630D" w:rsidRPr="00152395">
        <w:rPr>
          <w:rFonts w:ascii="Times New Roman" w:hAnsi="Times New Roman" w:cs="Times New Roman"/>
          <w:b/>
          <w:sz w:val="24"/>
          <w:szCs w:val="24"/>
        </w:rPr>
        <w:t>.2.1</w:t>
      </w:r>
      <w:r w:rsidR="001D30E2" w:rsidRPr="00152395">
        <w:rPr>
          <w:rFonts w:ascii="Times New Roman" w:hAnsi="Times New Roman" w:cs="Times New Roman"/>
          <w:b/>
          <w:sz w:val="24"/>
          <w:szCs w:val="24"/>
        </w:rPr>
        <w:t>.</w:t>
      </w:r>
      <w:r w:rsidR="002C6CF7" w:rsidRPr="00152395">
        <w:rPr>
          <w:rFonts w:ascii="Times New Roman" w:hAnsi="Times New Roman" w:cs="Times New Roman"/>
          <w:b/>
          <w:sz w:val="24"/>
          <w:szCs w:val="24"/>
        </w:rPr>
        <w:t xml:space="preserve"> Congenital </w:t>
      </w:r>
      <w:r w:rsidR="007B4F15" w:rsidRPr="00152395">
        <w:rPr>
          <w:rFonts w:ascii="Times New Roman" w:hAnsi="Times New Roman" w:cs="Times New Roman"/>
          <w:b/>
          <w:sz w:val="24"/>
          <w:szCs w:val="24"/>
        </w:rPr>
        <w:t xml:space="preserve">and hereditary </w:t>
      </w:r>
      <w:r w:rsidR="002C6CF7" w:rsidRPr="00152395">
        <w:rPr>
          <w:rFonts w:ascii="Times New Roman" w:hAnsi="Times New Roman" w:cs="Times New Roman"/>
          <w:b/>
          <w:sz w:val="24"/>
          <w:szCs w:val="24"/>
        </w:rPr>
        <w:t xml:space="preserve">anestrus: </w:t>
      </w:r>
      <w:r w:rsidR="00EA0D4E" w:rsidRPr="00152395">
        <w:rPr>
          <w:rFonts w:ascii="Times New Roman" w:hAnsi="Times New Roman" w:cs="Times New Roman"/>
          <w:sz w:val="24"/>
          <w:szCs w:val="24"/>
        </w:rPr>
        <w:t xml:space="preserve">Congenital and hereditary form of anestrus is upshot of ovarian agenesis or </w:t>
      </w:r>
      <w:r w:rsidR="00EA0D4E" w:rsidRPr="00152395">
        <w:rPr>
          <w:rFonts w:ascii="Times New Roman" w:hAnsi="Times New Roman" w:cs="Times New Roman"/>
          <w:sz w:val="24"/>
          <w:szCs w:val="24"/>
          <w:lang w:val="en-IN"/>
        </w:rPr>
        <w:t>dysgenesis.</w:t>
      </w:r>
      <w:r w:rsidR="00EA0D4E" w:rsidRPr="00152395">
        <w:rPr>
          <w:rFonts w:ascii="Times New Roman" w:hAnsi="Times New Roman" w:cs="Times New Roman"/>
          <w:sz w:val="24"/>
          <w:szCs w:val="24"/>
        </w:rPr>
        <w:t xml:space="preserve"> Ovarian agenesis or aplasia (absence of ovary) is extremely rare condition and probably </w:t>
      </w:r>
      <w:r w:rsidRPr="00152395">
        <w:rPr>
          <w:rFonts w:ascii="Times New Roman" w:hAnsi="Times New Roman" w:cs="Times New Roman"/>
          <w:sz w:val="24"/>
          <w:szCs w:val="24"/>
        </w:rPr>
        <w:t xml:space="preserve">crop </w:t>
      </w:r>
      <w:r w:rsidR="00EA0D4E" w:rsidRPr="00152395">
        <w:rPr>
          <w:rFonts w:ascii="Times New Roman" w:hAnsi="Times New Roman" w:cs="Times New Roman"/>
          <w:sz w:val="24"/>
          <w:szCs w:val="24"/>
        </w:rPr>
        <w:t xml:space="preserve">up due to inherited autosomal dominant gene.  Bilateral aplastic or </w:t>
      </w:r>
      <w:r w:rsidR="00CE2975" w:rsidRPr="00152395">
        <w:rPr>
          <w:rFonts w:ascii="Times New Roman" w:hAnsi="Times New Roman" w:cs="Times New Roman"/>
          <w:sz w:val="24"/>
          <w:szCs w:val="24"/>
        </w:rPr>
        <w:t>gonad</w:t>
      </w:r>
      <w:r w:rsidR="006029EA" w:rsidRPr="00152395">
        <w:rPr>
          <w:rFonts w:ascii="Times New Roman" w:hAnsi="Times New Roman" w:cs="Times New Roman"/>
          <w:sz w:val="24"/>
          <w:szCs w:val="24"/>
        </w:rPr>
        <w:t>less</w:t>
      </w:r>
      <w:r w:rsidR="00EA0D4E" w:rsidRPr="00152395">
        <w:rPr>
          <w:rFonts w:ascii="Times New Roman" w:hAnsi="Times New Roman" w:cs="Times New Roman"/>
          <w:sz w:val="24"/>
          <w:szCs w:val="24"/>
        </w:rPr>
        <w:t xml:space="preserve"> heifers appear normal until breeding age but fail to show estrus and normal development of udder at puberty and are sterile. Such reports from India are meager. Ovarian </w:t>
      </w:r>
      <w:r w:rsidR="00EA0D4E" w:rsidRPr="00152395">
        <w:rPr>
          <w:rFonts w:ascii="Times New Roman" w:hAnsi="Times New Roman" w:cs="Times New Roman"/>
          <w:sz w:val="24"/>
          <w:szCs w:val="24"/>
          <w:lang w:val="en-IN"/>
        </w:rPr>
        <w:t>dysgenesis</w:t>
      </w:r>
      <w:r w:rsidR="00EA0D4E" w:rsidRPr="00152395">
        <w:rPr>
          <w:rFonts w:ascii="Times New Roman" w:hAnsi="Times New Roman" w:cs="Times New Roman"/>
          <w:sz w:val="24"/>
          <w:szCs w:val="24"/>
        </w:rPr>
        <w:t xml:space="preserve"> has been identified as ovarian hypoplasia and freemartin. Ovarian hypoplasia (incomplete development of ovary) is caused by single autosomal recessive gene with incomplete penetration. It may be unilateral or bilateral. The affected ovary is characterized by lack of primordial follicles reserve either partial (partial hypoplasia) or complete (complete hypoplasia) (Settergren, 1964</w:t>
      </w:r>
      <w:r w:rsidR="006029EA" w:rsidRPr="00152395">
        <w:rPr>
          <w:rFonts w:ascii="Times New Roman" w:hAnsi="Times New Roman" w:cs="Times New Roman"/>
          <w:sz w:val="24"/>
          <w:szCs w:val="24"/>
        </w:rPr>
        <w:t xml:space="preserve">, </w:t>
      </w:r>
      <w:r w:rsidR="00EA0D4E" w:rsidRPr="00152395">
        <w:rPr>
          <w:rFonts w:ascii="Times New Roman" w:hAnsi="Times New Roman" w:cs="Times New Roman"/>
          <w:sz w:val="24"/>
          <w:szCs w:val="24"/>
        </w:rPr>
        <w:t>1997). Bilateral complete hypoplastic female</w:t>
      </w:r>
      <w:r w:rsidR="006029EA" w:rsidRPr="00152395">
        <w:rPr>
          <w:rFonts w:ascii="Times New Roman" w:hAnsi="Times New Roman" w:cs="Times New Roman"/>
          <w:sz w:val="24"/>
          <w:szCs w:val="24"/>
        </w:rPr>
        <w:t>s</w:t>
      </w:r>
      <w:r w:rsidR="00EA0D4E" w:rsidRPr="00152395">
        <w:rPr>
          <w:rFonts w:ascii="Times New Roman" w:hAnsi="Times New Roman" w:cs="Times New Roman"/>
          <w:sz w:val="24"/>
          <w:szCs w:val="24"/>
        </w:rPr>
        <w:t xml:space="preserve"> remain in anestrus whereas partial hypoplastic animals exhibit estrus, conceive and produce viable calves but transmit this undesirable character to the next generation</w:t>
      </w:r>
      <w:r w:rsidR="006029EA" w:rsidRPr="00152395">
        <w:rPr>
          <w:rFonts w:ascii="Times New Roman" w:hAnsi="Times New Roman" w:cs="Times New Roman"/>
          <w:sz w:val="24"/>
          <w:szCs w:val="24"/>
        </w:rPr>
        <w:t xml:space="preserve"> therefore must be avoided</w:t>
      </w:r>
      <w:r w:rsidR="00EA0D4E" w:rsidRPr="00152395">
        <w:rPr>
          <w:rFonts w:ascii="Times New Roman" w:hAnsi="Times New Roman" w:cs="Times New Roman"/>
          <w:sz w:val="24"/>
          <w:szCs w:val="24"/>
        </w:rPr>
        <w:t xml:space="preserve">. The small size of normal ovary in buffalo heifers often mistaken </w:t>
      </w:r>
      <w:r w:rsidR="006029EA" w:rsidRPr="00152395">
        <w:rPr>
          <w:rFonts w:ascii="Times New Roman" w:hAnsi="Times New Roman" w:cs="Times New Roman"/>
          <w:sz w:val="24"/>
          <w:szCs w:val="24"/>
        </w:rPr>
        <w:t xml:space="preserve">as </w:t>
      </w:r>
      <w:r w:rsidR="00EA0D4E" w:rsidRPr="00152395">
        <w:rPr>
          <w:rFonts w:ascii="Times New Roman" w:hAnsi="Times New Roman" w:cs="Times New Roman"/>
          <w:sz w:val="24"/>
          <w:szCs w:val="24"/>
        </w:rPr>
        <w:t>hypoplastic ovaries. The incidence of ovarian hypoplasia in Indian cattle has been reported bet</w:t>
      </w:r>
      <w:r w:rsidR="003F0FE2" w:rsidRPr="00152395">
        <w:rPr>
          <w:rFonts w:ascii="Times New Roman" w:hAnsi="Times New Roman" w:cs="Times New Roman"/>
          <w:sz w:val="24"/>
          <w:szCs w:val="24"/>
        </w:rPr>
        <w:t>ween 0.08-</w:t>
      </w:r>
      <w:r w:rsidR="00EA0D4E" w:rsidRPr="00152395">
        <w:rPr>
          <w:rFonts w:ascii="Times New Roman" w:hAnsi="Times New Roman" w:cs="Times New Roman"/>
          <w:sz w:val="24"/>
          <w:szCs w:val="24"/>
        </w:rPr>
        <w:t>4.3% (Kodagali, 1969; Narasimha Rao and Murthy, 1972; Nair and Raja, 1974; Bonia, 1981; Kumar and Agarwal</w:t>
      </w:r>
      <w:r w:rsidR="006029EA" w:rsidRPr="00152395">
        <w:rPr>
          <w:rFonts w:ascii="Times New Roman" w:hAnsi="Times New Roman" w:cs="Times New Roman"/>
          <w:sz w:val="24"/>
          <w:szCs w:val="24"/>
        </w:rPr>
        <w:t>,</w:t>
      </w:r>
      <w:r w:rsidR="00EA0D4E" w:rsidRPr="00152395">
        <w:rPr>
          <w:rFonts w:ascii="Times New Roman" w:hAnsi="Times New Roman" w:cs="Times New Roman"/>
          <w:sz w:val="24"/>
          <w:szCs w:val="24"/>
        </w:rPr>
        <w:t xml:space="preserve"> 1986) whereas </w:t>
      </w:r>
      <w:r w:rsidR="006029EA" w:rsidRPr="00152395">
        <w:rPr>
          <w:rFonts w:ascii="Times New Roman" w:hAnsi="Times New Roman" w:cs="Times New Roman"/>
          <w:sz w:val="24"/>
          <w:szCs w:val="24"/>
        </w:rPr>
        <w:t xml:space="preserve">it is </w:t>
      </w:r>
      <w:r w:rsidR="00EA0D4E" w:rsidRPr="00152395">
        <w:rPr>
          <w:rFonts w:ascii="Times New Roman" w:hAnsi="Times New Roman" w:cs="Times New Roman"/>
          <w:sz w:val="24"/>
          <w:szCs w:val="24"/>
        </w:rPr>
        <w:t xml:space="preserve">less than 1 per cent </w:t>
      </w:r>
      <w:r w:rsidR="006029EA" w:rsidRPr="00152395">
        <w:rPr>
          <w:rFonts w:ascii="Times New Roman" w:hAnsi="Times New Roman" w:cs="Times New Roman"/>
          <w:sz w:val="24"/>
          <w:szCs w:val="24"/>
        </w:rPr>
        <w:t xml:space="preserve">in Indian buffaloes </w:t>
      </w:r>
      <w:r w:rsidR="00EA0D4E" w:rsidRPr="00152395">
        <w:rPr>
          <w:rFonts w:ascii="Times New Roman" w:hAnsi="Times New Roman" w:cs="Times New Roman"/>
          <w:sz w:val="24"/>
          <w:szCs w:val="24"/>
        </w:rPr>
        <w:t xml:space="preserve">(Damodaran, 1956; Malik et al., 1960; Narasimha Rao and Sreemannarayana, 1982; Mittal et al., 2010) </w:t>
      </w:r>
      <w:r w:rsidR="006029EA" w:rsidRPr="00152395">
        <w:rPr>
          <w:rFonts w:ascii="Times New Roman" w:hAnsi="Times New Roman" w:cs="Times New Roman"/>
          <w:sz w:val="24"/>
          <w:szCs w:val="24"/>
        </w:rPr>
        <w:t xml:space="preserve">with a </w:t>
      </w:r>
      <w:r w:rsidR="00EA0D4E" w:rsidRPr="00152395">
        <w:rPr>
          <w:rFonts w:ascii="Times New Roman" w:hAnsi="Times New Roman" w:cs="Times New Roman"/>
          <w:sz w:val="24"/>
          <w:szCs w:val="24"/>
        </w:rPr>
        <w:t>slightly high</w:t>
      </w:r>
      <w:r w:rsidR="006029EA" w:rsidRPr="00152395">
        <w:rPr>
          <w:rFonts w:ascii="Times New Roman" w:hAnsi="Times New Roman" w:cs="Times New Roman"/>
          <w:sz w:val="24"/>
          <w:szCs w:val="24"/>
        </w:rPr>
        <w:t xml:space="preserve"> incidence</w:t>
      </w:r>
      <w:r w:rsidR="00EA0D4E" w:rsidRPr="00152395">
        <w:rPr>
          <w:rFonts w:ascii="Times New Roman" w:hAnsi="Times New Roman" w:cs="Times New Roman"/>
          <w:sz w:val="24"/>
          <w:szCs w:val="24"/>
        </w:rPr>
        <w:t xml:space="preserve"> (1.46%) in Jaffarabadi buffalo (Kodagali and Kerur, 1968). Higher incidence of ovarian hypoplasia (10-23%) has been reported in exotic cattle (Lagerlof and Boyd</w:t>
      </w:r>
      <w:r w:rsidR="006029EA" w:rsidRPr="00152395">
        <w:rPr>
          <w:rFonts w:ascii="Times New Roman" w:hAnsi="Times New Roman" w:cs="Times New Roman"/>
          <w:sz w:val="24"/>
          <w:szCs w:val="24"/>
        </w:rPr>
        <w:t>,</w:t>
      </w:r>
      <w:r w:rsidR="00EA0D4E" w:rsidRPr="00152395">
        <w:rPr>
          <w:rFonts w:ascii="Times New Roman" w:hAnsi="Times New Roman" w:cs="Times New Roman"/>
          <w:sz w:val="24"/>
          <w:szCs w:val="24"/>
        </w:rPr>
        <w:t xml:space="preserve"> 1953). In Free martin (sterile heifer born co-twin with bull calf) the ovaries usually fails to develop and remain hypoplastic resulting into anestrus.</w:t>
      </w:r>
      <w:r w:rsidR="00EA0D4E" w:rsidRPr="00152395">
        <w:t xml:space="preserve"> </w:t>
      </w:r>
      <w:r w:rsidR="00EA0D4E" w:rsidRPr="00152395">
        <w:rPr>
          <w:rFonts w:ascii="Times New Roman" w:hAnsi="Times New Roman" w:cs="Times New Roman"/>
          <w:sz w:val="24"/>
          <w:szCs w:val="24"/>
        </w:rPr>
        <w:t>The incidence of freemartinism in Indian cattle and buffaloes has been reported low i.e. between 0.10 to 0.20% (Bhagat, 1966; Narasimha Rao and Suryanarayana Murthy 1980, Sharma et al., 2004).</w:t>
      </w:r>
    </w:p>
    <w:p w:rsidR="00F54FEB" w:rsidRPr="00152395" w:rsidRDefault="00F54FEB" w:rsidP="00B46DE5">
      <w:pPr>
        <w:spacing w:after="120" w:line="360" w:lineRule="auto"/>
        <w:jc w:val="both"/>
        <w:rPr>
          <w:rFonts w:ascii="Times New Roman" w:hAnsi="Times New Roman" w:cs="Times New Roman"/>
          <w:sz w:val="24"/>
          <w:szCs w:val="24"/>
        </w:rPr>
      </w:pPr>
      <w:r w:rsidRPr="00152395">
        <w:rPr>
          <w:rFonts w:ascii="Times New Roman" w:hAnsi="Times New Roman" w:cs="Times New Roman"/>
          <w:b/>
          <w:sz w:val="24"/>
          <w:szCs w:val="24"/>
        </w:rPr>
        <w:t>2.2.2</w:t>
      </w:r>
      <w:r w:rsidR="001D30E2" w:rsidRPr="00152395">
        <w:rPr>
          <w:rFonts w:ascii="Times New Roman" w:hAnsi="Times New Roman" w:cs="Times New Roman"/>
          <w:b/>
          <w:sz w:val="24"/>
          <w:szCs w:val="24"/>
        </w:rPr>
        <w:t>.</w:t>
      </w:r>
      <w:r w:rsidRPr="00152395">
        <w:rPr>
          <w:rFonts w:ascii="Times New Roman" w:hAnsi="Times New Roman" w:cs="Times New Roman"/>
          <w:b/>
          <w:sz w:val="24"/>
          <w:szCs w:val="24"/>
        </w:rPr>
        <w:t xml:space="preserve"> </w:t>
      </w:r>
      <w:r w:rsidR="00CE2975" w:rsidRPr="00152395">
        <w:rPr>
          <w:rFonts w:ascii="Times New Roman" w:hAnsi="Times New Roman" w:cs="Times New Roman"/>
          <w:b/>
          <w:sz w:val="24"/>
          <w:szCs w:val="24"/>
        </w:rPr>
        <w:t>Anovulatory anestrus</w:t>
      </w:r>
      <w:r w:rsidR="006A5380" w:rsidRPr="00152395">
        <w:rPr>
          <w:rFonts w:ascii="Times New Roman" w:hAnsi="Times New Roman" w:cs="Times New Roman"/>
          <w:b/>
          <w:sz w:val="24"/>
          <w:szCs w:val="24"/>
        </w:rPr>
        <w:t>-I</w:t>
      </w:r>
      <w:r w:rsidRPr="00152395">
        <w:rPr>
          <w:rFonts w:ascii="Times New Roman" w:hAnsi="Times New Roman" w:cs="Times New Roman"/>
          <w:b/>
          <w:sz w:val="24"/>
          <w:szCs w:val="24"/>
        </w:rPr>
        <w:t>:</w:t>
      </w:r>
      <w:r w:rsidRPr="00152395">
        <w:rPr>
          <w:rFonts w:ascii="Times New Roman" w:hAnsi="Times New Roman" w:cs="Times New Roman"/>
          <w:sz w:val="24"/>
          <w:szCs w:val="24"/>
        </w:rPr>
        <w:t xml:space="preserve"> This condition is characterized by growth of follicles only to a stage of follicular wave emergence i.e. up</w:t>
      </w:r>
      <w:r w:rsidR="006029EA" w:rsidRPr="00152395">
        <w:rPr>
          <w:rFonts w:ascii="Times New Roman" w:hAnsi="Times New Roman" w:cs="Times New Roman"/>
          <w:sz w:val="24"/>
          <w:szCs w:val="24"/>
        </w:rPr>
        <w:t xml:space="preserve"> </w:t>
      </w:r>
      <w:r w:rsidRPr="00152395">
        <w:rPr>
          <w:rFonts w:ascii="Times New Roman" w:hAnsi="Times New Roman" w:cs="Times New Roman"/>
          <w:sz w:val="24"/>
          <w:szCs w:val="24"/>
        </w:rPr>
        <w:t>to about 4 mm diameter and then regress (Wiltbank</w:t>
      </w:r>
      <w:r w:rsidR="004E65C2" w:rsidRPr="00152395">
        <w:rPr>
          <w:rFonts w:ascii="Times New Roman" w:hAnsi="Times New Roman" w:cs="Times New Roman"/>
          <w:sz w:val="24"/>
          <w:szCs w:val="24"/>
        </w:rPr>
        <w:t xml:space="preserve"> et al.</w:t>
      </w:r>
      <w:r w:rsidRPr="00152395">
        <w:rPr>
          <w:rFonts w:ascii="Times New Roman" w:hAnsi="Times New Roman" w:cs="Times New Roman"/>
          <w:sz w:val="24"/>
          <w:szCs w:val="24"/>
        </w:rPr>
        <w:t>, 2002). This type of anestrus is very rare and only 0.003% cases has been reported by Wiltbank et al. (2002)</w:t>
      </w:r>
      <w:r w:rsidR="006029EA" w:rsidRPr="00152395">
        <w:rPr>
          <w:rFonts w:ascii="Times New Roman" w:hAnsi="Times New Roman" w:cs="Times New Roman"/>
          <w:sz w:val="24"/>
          <w:szCs w:val="24"/>
        </w:rPr>
        <w:t>,</w:t>
      </w:r>
      <w:r w:rsidRPr="00152395">
        <w:rPr>
          <w:rFonts w:ascii="Times New Roman" w:hAnsi="Times New Roman" w:cs="Times New Roman"/>
          <w:sz w:val="24"/>
          <w:szCs w:val="24"/>
        </w:rPr>
        <w:t xml:space="preserve"> however, expected to occur in about 10% of postpartum dairy cows (Zemjanis et al., 1969; Markusfeld, 1987). Ovaries of such animals are small and smooth with </w:t>
      </w:r>
      <w:r w:rsidRPr="00152395">
        <w:rPr>
          <w:rFonts w:ascii="Times New Roman" w:hAnsi="Times New Roman" w:cs="Times New Roman"/>
          <w:sz w:val="24"/>
          <w:szCs w:val="24"/>
        </w:rPr>
        <w:lastRenderedPageBreak/>
        <w:t xml:space="preserve">absence of corpus luteum and classified as “inactive ovaries” in earlier literatures. The </w:t>
      </w:r>
      <w:r w:rsidR="009A3EA2" w:rsidRPr="00152395">
        <w:rPr>
          <w:rFonts w:ascii="Times New Roman" w:hAnsi="Times New Roman" w:cs="Times New Roman"/>
          <w:sz w:val="24"/>
          <w:szCs w:val="24"/>
        </w:rPr>
        <w:t>factors responsible for growth of follicles up to this stage are</w:t>
      </w:r>
      <w:r w:rsidRPr="00152395">
        <w:rPr>
          <w:rFonts w:ascii="Times New Roman" w:hAnsi="Times New Roman" w:cs="Times New Roman"/>
          <w:sz w:val="24"/>
          <w:szCs w:val="24"/>
        </w:rPr>
        <w:t xml:space="preserve"> poorly known</w:t>
      </w:r>
      <w:r w:rsidR="006029EA" w:rsidRPr="00152395">
        <w:rPr>
          <w:rFonts w:ascii="Times New Roman" w:hAnsi="Times New Roman" w:cs="Times New Roman"/>
          <w:sz w:val="24"/>
          <w:szCs w:val="24"/>
        </w:rPr>
        <w:t>,</w:t>
      </w:r>
      <w:r w:rsidRPr="00152395">
        <w:rPr>
          <w:rFonts w:ascii="Times New Roman" w:hAnsi="Times New Roman" w:cs="Times New Roman"/>
          <w:sz w:val="24"/>
          <w:szCs w:val="24"/>
        </w:rPr>
        <w:t xml:space="preserve"> however, </w:t>
      </w:r>
      <w:r w:rsidR="009A3EA2" w:rsidRPr="00152395">
        <w:rPr>
          <w:rFonts w:ascii="Times New Roman" w:hAnsi="Times New Roman" w:cs="Times New Roman"/>
          <w:sz w:val="24"/>
          <w:szCs w:val="24"/>
        </w:rPr>
        <w:t>to be sure that these events are gonadotrophin</w:t>
      </w:r>
      <w:r w:rsidRPr="00152395">
        <w:rPr>
          <w:rFonts w:ascii="Times New Roman" w:hAnsi="Times New Roman" w:cs="Times New Roman"/>
          <w:sz w:val="24"/>
          <w:szCs w:val="24"/>
        </w:rPr>
        <w:t xml:space="preserve"> independent. On the basis of </w:t>
      </w:r>
      <w:r w:rsidRPr="00152395">
        <w:rPr>
          <w:rFonts w:ascii="Times New Roman" w:hAnsi="Times New Roman" w:cs="Times New Roman"/>
          <w:i/>
          <w:sz w:val="24"/>
          <w:szCs w:val="24"/>
        </w:rPr>
        <w:t>in</w:t>
      </w:r>
      <w:r w:rsidR="009A3EA2" w:rsidRPr="00152395">
        <w:rPr>
          <w:rFonts w:ascii="Times New Roman" w:hAnsi="Times New Roman" w:cs="Times New Roman"/>
          <w:i/>
          <w:sz w:val="24"/>
          <w:szCs w:val="24"/>
        </w:rPr>
        <w:t>-</w:t>
      </w:r>
      <w:r w:rsidRPr="00152395">
        <w:rPr>
          <w:rFonts w:ascii="Times New Roman" w:hAnsi="Times New Roman" w:cs="Times New Roman"/>
          <w:i/>
          <w:sz w:val="24"/>
          <w:szCs w:val="24"/>
        </w:rPr>
        <w:t>vitro</w:t>
      </w:r>
      <w:r w:rsidRPr="00152395">
        <w:rPr>
          <w:rFonts w:ascii="Times New Roman" w:hAnsi="Times New Roman" w:cs="Times New Roman"/>
          <w:sz w:val="24"/>
          <w:szCs w:val="24"/>
        </w:rPr>
        <w:t xml:space="preserve"> studies</w:t>
      </w:r>
      <w:r w:rsidR="009A3EA2" w:rsidRPr="00152395">
        <w:rPr>
          <w:rFonts w:ascii="Times New Roman" w:hAnsi="Times New Roman" w:cs="Times New Roman"/>
          <w:sz w:val="24"/>
          <w:szCs w:val="24"/>
        </w:rPr>
        <w:t>,</w:t>
      </w:r>
      <w:r w:rsidRPr="00152395">
        <w:rPr>
          <w:rFonts w:ascii="Times New Roman" w:hAnsi="Times New Roman" w:cs="Times New Roman"/>
          <w:sz w:val="24"/>
          <w:szCs w:val="24"/>
        </w:rPr>
        <w:t xml:space="preserve"> various peptide growth factors and cytokines have been implicated as positive (e.g. Kit Ligand, insulin, LIF, FGF2, BMP4, BMP7 and GDF9) and negative (e.g. AMH and CXCL12) regulators of follicular growth at this stage (Kezele et al., 2002; Fortune, 2003; McLaughlin and McIver, 2009). The occurre</w:t>
      </w:r>
      <w:r w:rsidR="006A5380" w:rsidRPr="00152395">
        <w:rPr>
          <w:rFonts w:ascii="Times New Roman" w:hAnsi="Times New Roman" w:cs="Times New Roman"/>
          <w:sz w:val="24"/>
          <w:szCs w:val="24"/>
        </w:rPr>
        <w:t>nce of anovulatory anestrus</w:t>
      </w:r>
      <w:r w:rsidRPr="00152395">
        <w:rPr>
          <w:rFonts w:ascii="Times New Roman" w:hAnsi="Times New Roman" w:cs="Times New Roman"/>
          <w:sz w:val="24"/>
          <w:szCs w:val="24"/>
        </w:rPr>
        <w:t xml:space="preserve">-I is possibly due to deficiency of one or more of these growth regulators presumed to occurs under extreme </w:t>
      </w:r>
      <w:r w:rsidR="006A5380" w:rsidRPr="00152395">
        <w:rPr>
          <w:rFonts w:ascii="Times New Roman" w:hAnsi="Times New Roman" w:cs="Times New Roman"/>
          <w:sz w:val="24"/>
          <w:szCs w:val="24"/>
          <w:lang w:val="en-IN"/>
        </w:rPr>
        <w:t>under</w:t>
      </w:r>
      <w:r w:rsidR="009A3EA2" w:rsidRPr="00152395">
        <w:rPr>
          <w:rFonts w:ascii="Times New Roman" w:hAnsi="Times New Roman" w:cs="Times New Roman"/>
          <w:sz w:val="24"/>
          <w:szCs w:val="24"/>
          <w:lang w:val="en-IN"/>
        </w:rPr>
        <w:t>nutrition</w:t>
      </w:r>
      <w:r w:rsidRPr="00152395">
        <w:rPr>
          <w:rFonts w:ascii="Times New Roman" w:hAnsi="Times New Roman" w:cs="Times New Roman"/>
          <w:sz w:val="24"/>
          <w:szCs w:val="24"/>
        </w:rPr>
        <w:t xml:space="preserve"> or severe energy deficit.</w:t>
      </w:r>
    </w:p>
    <w:p w:rsidR="00E63F69" w:rsidRPr="00152395" w:rsidRDefault="00CF4D7E" w:rsidP="00B46DE5">
      <w:pPr>
        <w:spacing w:after="120" w:line="360" w:lineRule="auto"/>
        <w:jc w:val="both"/>
        <w:rPr>
          <w:rFonts w:ascii="Times New Roman" w:hAnsi="Times New Roman" w:cs="Times New Roman"/>
          <w:sz w:val="24"/>
          <w:szCs w:val="24"/>
        </w:rPr>
      </w:pPr>
      <w:r w:rsidRPr="00152395">
        <w:rPr>
          <w:rFonts w:ascii="Times New Roman" w:hAnsi="Times New Roman" w:cs="Times New Roman"/>
          <w:b/>
          <w:sz w:val="24"/>
          <w:szCs w:val="24"/>
        </w:rPr>
        <w:t>2</w:t>
      </w:r>
      <w:r w:rsidR="00A22885" w:rsidRPr="00152395">
        <w:rPr>
          <w:rFonts w:ascii="Times New Roman" w:hAnsi="Times New Roman" w:cs="Times New Roman"/>
          <w:b/>
          <w:sz w:val="24"/>
          <w:szCs w:val="24"/>
        </w:rPr>
        <w:t>.2.3</w:t>
      </w:r>
      <w:r w:rsidR="001D30E2" w:rsidRPr="00152395">
        <w:rPr>
          <w:rFonts w:ascii="Times New Roman" w:hAnsi="Times New Roman" w:cs="Times New Roman"/>
          <w:b/>
          <w:sz w:val="24"/>
          <w:szCs w:val="24"/>
        </w:rPr>
        <w:t>.</w:t>
      </w:r>
      <w:r w:rsidRPr="00152395">
        <w:rPr>
          <w:rFonts w:ascii="Times New Roman" w:hAnsi="Times New Roman" w:cs="Times New Roman"/>
          <w:b/>
          <w:sz w:val="24"/>
          <w:szCs w:val="24"/>
        </w:rPr>
        <w:t xml:space="preserve"> </w:t>
      </w:r>
      <w:r w:rsidR="00CE2975" w:rsidRPr="00152395">
        <w:rPr>
          <w:rFonts w:ascii="Times New Roman" w:hAnsi="Times New Roman" w:cs="Times New Roman"/>
          <w:b/>
          <w:sz w:val="24"/>
          <w:szCs w:val="24"/>
        </w:rPr>
        <w:t>Anovulatory anestrus</w:t>
      </w:r>
      <w:r w:rsidRPr="00152395">
        <w:rPr>
          <w:rFonts w:ascii="Times New Roman" w:hAnsi="Times New Roman" w:cs="Times New Roman"/>
          <w:b/>
          <w:sz w:val="24"/>
          <w:szCs w:val="24"/>
        </w:rPr>
        <w:t xml:space="preserve">-II: </w:t>
      </w:r>
      <w:r w:rsidR="00A22885" w:rsidRPr="00152395">
        <w:rPr>
          <w:rFonts w:ascii="Times New Roman" w:hAnsi="Times New Roman" w:cs="Times New Roman"/>
          <w:sz w:val="24"/>
          <w:szCs w:val="24"/>
        </w:rPr>
        <w:t>T</w:t>
      </w:r>
      <w:r w:rsidRPr="00152395">
        <w:rPr>
          <w:rFonts w:ascii="Times New Roman" w:hAnsi="Times New Roman" w:cs="Times New Roman"/>
          <w:sz w:val="24"/>
          <w:szCs w:val="24"/>
        </w:rPr>
        <w:t>his type of anestrus animal</w:t>
      </w:r>
      <w:r w:rsidR="009A3EA2" w:rsidRPr="00152395">
        <w:rPr>
          <w:rFonts w:ascii="Times New Roman" w:hAnsi="Times New Roman" w:cs="Times New Roman"/>
          <w:sz w:val="24"/>
          <w:szCs w:val="24"/>
        </w:rPr>
        <w:t>s</w:t>
      </w:r>
      <w:r w:rsidRPr="00152395">
        <w:rPr>
          <w:rFonts w:ascii="Times New Roman" w:hAnsi="Times New Roman" w:cs="Times New Roman"/>
          <w:sz w:val="24"/>
          <w:szCs w:val="24"/>
        </w:rPr>
        <w:t xml:space="preserve"> exhibit normal follicular wave pattern and follicular growth proceeds through emergence but develop only up</w:t>
      </w:r>
      <w:r w:rsidR="009A3EA2" w:rsidRPr="00152395">
        <w:rPr>
          <w:rFonts w:ascii="Times New Roman" w:hAnsi="Times New Roman" w:cs="Times New Roman"/>
          <w:sz w:val="24"/>
          <w:szCs w:val="24"/>
        </w:rPr>
        <w:t xml:space="preserve"> </w:t>
      </w:r>
      <w:r w:rsidRPr="00152395">
        <w:rPr>
          <w:rFonts w:ascii="Times New Roman" w:hAnsi="Times New Roman" w:cs="Times New Roman"/>
          <w:sz w:val="24"/>
          <w:szCs w:val="24"/>
        </w:rPr>
        <w:t>to deviation or pre</w:t>
      </w:r>
      <w:r w:rsidR="00EC54B1" w:rsidRPr="00152395">
        <w:rPr>
          <w:rFonts w:ascii="Times New Roman" w:hAnsi="Times New Roman" w:cs="Times New Roman"/>
          <w:sz w:val="24"/>
          <w:szCs w:val="24"/>
        </w:rPr>
        <w:t>ovulatory</w:t>
      </w:r>
      <w:r w:rsidRPr="00152395">
        <w:rPr>
          <w:rFonts w:ascii="Times New Roman" w:hAnsi="Times New Roman" w:cs="Times New Roman"/>
          <w:sz w:val="24"/>
          <w:szCs w:val="24"/>
        </w:rPr>
        <w:t xml:space="preserve"> stage (not ovulatory size) followed by regression and emergence of new follicular wave 2-3 days later (</w:t>
      </w:r>
      <w:r w:rsidRPr="00152395">
        <w:rPr>
          <w:rFonts w:ascii="Times New Roman" w:eastAsia="Calibri" w:hAnsi="Times New Roman" w:cs="Times New Roman"/>
          <w:sz w:val="24"/>
          <w:szCs w:val="24"/>
        </w:rPr>
        <w:t>Roche et al., 1998; Wiltbank et al., 2002; Peter et al., 2009; Ghuman et al., 2010)</w:t>
      </w:r>
      <w:r w:rsidRPr="00152395">
        <w:rPr>
          <w:rFonts w:ascii="Times New Roman" w:hAnsi="Times New Roman" w:cs="Times New Roman"/>
          <w:sz w:val="24"/>
          <w:szCs w:val="24"/>
        </w:rPr>
        <w:t>. This process of follicular growth and regression repeated over and again in anestrus animals. It is most common form of anestrus. The ovaries of such animals are small with the absence of a corpus luteum or ovulatory size follicles.</w:t>
      </w:r>
      <w:r w:rsidR="00AA1561" w:rsidRPr="00152395">
        <w:rPr>
          <w:rFonts w:ascii="Times New Roman" w:hAnsi="Times New Roman" w:cs="Times New Roman"/>
          <w:sz w:val="24"/>
          <w:szCs w:val="24"/>
        </w:rPr>
        <w:t xml:space="preserve"> Adequate LH pulse frequency is required for growth and development of follicle after emergence of follicular wave.</w:t>
      </w:r>
      <w:r w:rsidRPr="00152395">
        <w:rPr>
          <w:rFonts w:ascii="Times New Roman" w:hAnsi="Times New Roman" w:cs="Times New Roman"/>
          <w:sz w:val="24"/>
          <w:szCs w:val="24"/>
        </w:rPr>
        <w:t xml:space="preserve"> </w:t>
      </w:r>
      <w:r w:rsidR="00AA1561" w:rsidRPr="00152395">
        <w:rPr>
          <w:rFonts w:ascii="Times New Roman" w:hAnsi="Times New Roman" w:cs="Times New Roman"/>
          <w:sz w:val="24"/>
          <w:szCs w:val="24"/>
        </w:rPr>
        <w:t>The occurrence of this condition is due to low LH pulse frequency (&lt;1/3-4hrs.)</w:t>
      </w:r>
      <w:r w:rsidR="00E63F69" w:rsidRPr="00152395">
        <w:rPr>
          <w:rFonts w:ascii="Times New Roman" w:hAnsi="Times New Roman" w:cs="Times New Roman"/>
          <w:sz w:val="24"/>
          <w:szCs w:val="24"/>
        </w:rPr>
        <w:t>.</w:t>
      </w:r>
      <w:r w:rsidR="00CA21BF" w:rsidRPr="00152395">
        <w:rPr>
          <w:rFonts w:ascii="Times New Roman" w:hAnsi="Times New Roman" w:cs="Times New Roman"/>
          <w:sz w:val="24"/>
          <w:szCs w:val="24"/>
        </w:rPr>
        <w:t xml:space="preserve"> </w:t>
      </w:r>
    </w:p>
    <w:p w:rsidR="004E1FFC" w:rsidRPr="00152395" w:rsidRDefault="004E1FFC" w:rsidP="00B46DE5">
      <w:pPr>
        <w:spacing w:after="120" w:line="360" w:lineRule="auto"/>
        <w:jc w:val="both"/>
        <w:rPr>
          <w:rFonts w:ascii="Times New Roman" w:eastAsia="Calibri" w:hAnsi="Times New Roman" w:cs="Times New Roman"/>
          <w:sz w:val="24"/>
          <w:szCs w:val="24"/>
        </w:rPr>
      </w:pPr>
      <w:r w:rsidRPr="00152395">
        <w:rPr>
          <w:rFonts w:ascii="Times New Roman" w:hAnsi="Times New Roman" w:cs="Times New Roman"/>
          <w:b/>
          <w:sz w:val="24"/>
          <w:szCs w:val="24"/>
        </w:rPr>
        <w:t>2</w:t>
      </w:r>
      <w:r w:rsidR="00A22885" w:rsidRPr="00152395">
        <w:rPr>
          <w:rFonts w:ascii="Times New Roman" w:hAnsi="Times New Roman" w:cs="Times New Roman"/>
          <w:b/>
          <w:sz w:val="24"/>
          <w:szCs w:val="24"/>
        </w:rPr>
        <w:t>.2.4</w:t>
      </w:r>
      <w:r w:rsidR="00531146" w:rsidRPr="00152395">
        <w:rPr>
          <w:rFonts w:ascii="Times New Roman" w:hAnsi="Times New Roman" w:cs="Times New Roman"/>
          <w:b/>
          <w:sz w:val="24"/>
          <w:szCs w:val="24"/>
        </w:rPr>
        <w:t>.</w:t>
      </w:r>
      <w:r w:rsidRPr="00152395">
        <w:rPr>
          <w:rFonts w:ascii="Times New Roman" w:hAnsi="Times New Roman" w:cs="Times New Roman"/>
          <w:b/>
          <w:sz w:val="24"/>
          <w:szCs w:val="24"/>
        </w:rPr>
        <w:t xml:space="preserve"> </w:t>
      </w:r>
      <w:r w:rsidR="00A62046" w:rsidRPr="00152395">
        <w:rPr>
          <w:rFonts w:ascii="Times New Roman" w:hAnsi="Times New Roman" w:cs="Times New Roman"/>
          <w:b/>
          <w:sz w:val="24"/>
          <w:szCs w:val="24"/>
        </w:rPr>
        <w:t>Anovulatory anestrus-III</w:t>
      </w:r>
      <w:r w:rsidRPr="00152395">
        <w:rPr>
          <w:rFonts w:ascii="Times New Roman" w:hAnsi="Times New Roman" w:cs="Times New Roman"/>
          <w:b/>
          <w:sz w:val="24"/>
          <w:szCs w:val="24"/>
        </w:rPr>
        <w:t>:</w:t>
      </w:r>
      <w:r w:rsidR="00A22885" w:rsidRPr="00152395">
        <w:rPr>
          <w:rFonts w:ascii="Times New Roman" w:hAnsi="Times New Roman" w:cs="Times New Roman"/>
          <w:b/>
          <w:sz w:val="24"/>
          <w:szCs w:val="24"/>
        </w:rPr>
        <w:t xml:space="preserve"> </w:t>
      </w:r>
      <w:r w:rsidRPr="00152395">
        <w:rPr>
          <w:rFonts w:ascii="Times New Roman" w:hAnsi="Times New Roman" w:cs="Times New Roman"/>
          <w:sz w:val="24"/>
          <w:szCs w:val="24"/>
        </w:rPr>
        <w:t>In this</w:t>
      </w:r>
      <w:r w:rsidR="009A3EA2" w:rsidRPr="00152395">
        <w:rPr>
          <w:rFonts w:ascii="Times New Roman" w:hAnsi="Times New Roman" w:cs="Times New Roman"/>
          <w:sz w:val="24"/>
          <w:szCs w:val="24"/>
        </w:rPr>
        <w:t xml:space="preserve"> type of </w:t>
      </w:r>
      <w:r w:rsidRPr="00152395">
        <w:rPr>
          <w:rFonts w:ascii="Times New Roman" w:hAnsi="Times New Roman" w:cs="Times New Roman"/>
          <w:sz w:val="24"/>
          <w:szCs w:val="24"/>
        </w:rPr>
        <w:t>anestrus</w:t>
      </w:r>
      <w:r w:rsidR="00A22885" w:rsidRPr="00152395">
        <w:rPr>
          <w:rFonts w:ascii="Times New Roman" w:hAnsi="Times New Roman" w:cs="Times New Roman"/>
          <w:sz w:val="24"/>
          <w:szCs w:val="24"/>
        </w:rPr>
        <w:t>,</w:t>
      </w:r>
      <w:r w:rsidRPr="00152395">
        <w:rPr>
          <w:rFonts w:ascii="Times New Roman" w:hAnsi="Times New Roman" w:cs="Times New Roman"/>
          <w:sz w:val="24"/>
          <w:szCs w:val="24"/>
        </w:rPr>
        <w:t xml:space="preserve"> follicular growth proceeds through emergence and deviation stage and attain dominancy but fails to ovulat</w:t>
      </w:r>
      <w:r w:rsidR="00531146" w:rsidRPr="00152395">
        <w:rPr>
          <w:rFonts w:ascii="Times New Roman" w:hAnsi="Times New Roman" w:cs="Times New Roman"/>
          <w:sz w:val="24"/>
          <w:szCs w:val="24"/>
        </w:rPr>
        <w:t>e and become persistent</w:t>
      </w:r>
      <w:r w:rsidRPr="00152395">
        <w:rPr>
          <w:rFonts w:ascii="Times New Roman" w:hAnsi="Times New Roman" w:cs="Times New Roman"/>
          <w:sz w:val="24"/>
          <w:szCs w:val="24"/>
        </w:rPr>
        <w:t>. Persistent follicle may develop either i</w:t>
      </w:r>
      <w:r w:rsidR="00531146" w:rsidRPr="00152395">
        <w:rPr>
          <w:rFonts w:ascii="Times New Roman" w:hAnsi="Times New Roman" w:cs="Times New Roman"/>
          <w:sz w:val="24"/>
          <w:szCs w:val="24"/>
        </w:rPr>
        <w:t>nto follicular cyst or luteal cyst</w:t>
      </w:r>
      <w:r w:rsidRPr="00152395">
        <w:rPr>
          <w:rFonts w:ascii="Times New Roman" w:hAnsi="Times New Roman" w:cs="Times New Roman"/>
          <w:sz w:val="24"/>
          <w:szCs w:val="24"/>
        </w:rPr>
        <w:t xml:space="preserve">. Follicular cysts are thin walled structure with no evidence of </w:t>
      </w:r>
      <w:r w:rsidRPr="00152395">
        <w:rPr>
          <w:rFonts w:ascii="Times New Roman" w:eastAsia="Calibri" w:hAnsi="Times New Roman" w:cs="Times New Roman"/>
          <w:sz w:val="24"/>
          <w:szCs w:val="24"/>
        </w:rPr>
        <w:t>luteinization of granulosa cells (progesterone level &lt;1ng/ml)</w:t>
      </w:r>
      <w:r w:rsidRPr="00152395">
        <w:rPr>
          <w:rFonts w:ascii="Times New Roman" w:hAnsi="Times New Roman" w:cs="Times New Roman"/>
          <w:sz w:val="24"/>
          <w:szCs w:val="24"/>
        </w:rPr>
        <w:t xml:space="preserve"> </w:t>
      </w:r>
      <w:r w:rsidRPr="00152395">
        <w:rPr>
          <w:rFonts w:ascii="Times New Roman" w:eastAsia="Calibri" w:hAnsi="Times New Roman" w:cs="Times New Roman"/>
          <w:sz w:val="24"/>
          <w:szCs w:val="24"/>
        </w:rPr>
        <w:t xml:space="preserve">and characterized by either </w:t>
      </w:r>
      <w:r w:rsidRPr="00152395">
        <w:rPr>
          <w:rFonts w:ascii="Times New Roman" w:hAnsi="Times New Roman" w:cs="Times New Roman"/>
          <w:sz w:val="24"/>
          <w:szCs w:val="24"/>
        </w:rPr>
        <w:t xml:space="preserve">anestrus or </w:t>
      </w:r>
      <w:r w:rsidRPr="00152395">
        <w:rPr>
          <w:rFonts w:ascii="Times New Roman" w:eastAsia="Calibri" w:hAnsi="Times New Roman" w:cs="Times New Roman"/>
          <w:sz w:val="24"/>
          <w:szCs w:val="24"/>
        </w:rPr>
        <w:t>nymphomania (persistent estrus)</w:t>
      </w:r>
      <w:r w:rsidR="009A3EA2" w:rsidRPr="00152395">
        <w:rPr>
          <w:rFonts w:ascii="Times New Roman" w:eastAsia="Calibri" w:hAnsi="Times New Roman" w:cs="Times New Roman"/>
          <w:sz w:val="24"/>
          <w:szCs w:val="24"/>
        </w:rPr>
        <w:t>,</w:t>
      </w:r>
      <w:r w:rsidRPr="00152395">
        <w:rPr>
          <w:rFonts w:ascii="Times New Roman" w:eastAsia="Calibri" w:hAnsi="Times New Roman" w:cs="Times New Roman"/>
          <w:sz w:val="24"/>
          <w:szCs w:val="24"/>
        </w:rPr>
        <w:t xml:space="preserve"> whereas luteal cysts are thick walled structures with partial luteinization of granulosa cells and characterized by anestrus. This type of anestrus is up shot of absence or attenuation of LH surge (Cook et al., 1990; Hamilton et </w:t>
      </w:r>
      <w:r w:rsidR="009A3EA2" w:rsidRPr="00152395">
        <w:rPr>
          <w:rFonts w:ascii="Times New Roman" w:eastAsia="Calibri" w:hAnsi="Times New Roman" w:cs="Times New Roman"/>
          <w:sz w:val="24"/>
          <w:szCs w:val="24"/>
        </w:rPr>
        <w:t>al., 1995, Peter et al., 2004) due to</w:t>
      </w:r>
      <w:r w:rsidRPr="00152395">
        <w:rPr>
          <w:rFonts w:ascii="Times New Roman" w:eastAsia="Calibri" w:hAnsi="Times New Roman" w:cs="Times New Roman"/>
          <w:sz w:val="24"/>
          <w:szCs w:val="24"/>
        </w:rPr>
        <w:t xml:space="preserve"> partial or complete failure of estradiol to bring out normal LH surge (Nanda et al., 1991). This appears to be due to insensitivity of hypothalamic surge centre</w:t>
      </w:r>
      <w:r w:rsidR="00A62046" w:rsidRPr="00152395">
        <w:rPr>
          <w:rFonts w:ascii="Times New Roman" w:eastAsia="Calibri" w:hAnsi="Times New Roman" w:cs="Times New Roman"/>
          <w:sz w:val="24"/>
          <w:szCs w:val="24"/>
        </w:rPr>
        <w:t xml:space="preserve"> </w:t>
      </w:r>
      <w:r w:rsidRPr="00152395">
        <w:rPr>
          <w:rFonts w:ascii="Times New Roman" w:eastAsia="Calibri" w:hAnsi="Times New Roman" w:cs="Times New Roman"/>
          <w:sz w:val="24"/>
          <w:szCs w:val="24"/>
        </w:rPr>
        <w:t>to the positive feedback of estradiol (Garverick, 2007) and failure of GnRH release (Vanholder et al., 2005). Another probable cause</w:t>
      </w:r>
      <w:r w:rsidR="009A3EA2" w:rsidRPr="00152395">
        <w:rPr>
          <w:rFonts w:ascii="Times New Roman" w:eastAsia="Calibri" w:hAnsi="Times New Roman" w:cs="Times New Roman"/>
          <w:sz w:val="24"/>
          <w:szCs w:val="24"/>
        </w:rPr>
        <w:t>s</w:t>
      </w:r>
      <w:r w:rsidRPr="00152395">
        <w:rPr>
          <w:rFonts w:ascii="Times New Roman" w:eastAsia="Calibri" w:hAnsi="Times New Roman" w:cs="Times New Roman"/>
          <w:sz w:val="24"/>
          <w:szCs w:val="24"/>
        </w:rPr>
        <w:t xml:space="preserve"> for the development of cysts </w:t>
      </w:r>
      <w:r w:rsidR="009A3EA2" w:rsidRPr="00152395">
        <w:rPr>
          <w:rFonts w:ascii="Times New Roman" w:eastAsia="Calibri" w:hAnsi="Times New Roman" w:cs="Times New Roman"/>
          <w:sz w:val="24"/>
          <w:szCs w:val="24"/>
        </w:rPr>
        <w:t xml:space="preserve">are </w:t>
      </w:r>
      <w:r w:rsidRPr="00152395">
        <w:rPr>
          <w:rFonts w:ascii="Times New Roman" w:eastAsia="Calibri" w:hAnsi="Times New Roman" w:cs="Times New Roman"/>
          <w:sz w:val="24"/>
          <w:szCs w:val="24"/>
        </w:rPr>
        <w:t xml:space="preserve">occurrence of LH surge at </w:t>
      </w:r>
      <w:r w:rsidR="009A3EA2" w:rsidRPr="00152395">
        <w:rPr>
          <w:rFonts w:ascii="Times New Roman" w:eastAsia="Calibri" w:hAnsi="Times New Roman" w:cs="Times New Roman"/>
          <w:sz w:val="24"/>
          <w:szCs w:val="24"/>
        </w:rPr>
        <w:t xml:space="preserve">an </w:t>
      </w:r>
      <w:r w:rsidRPr="00152395">
        <w:rPr>
          <w:rFonts w:ascii="Times New Roman" w:eastAsia="Calibri" w:hAnsi="Times New Roman" w:cs="Times New Roman"/>
          <w:sz w:val="24"/>
          <w:szCs w:val="24"/>
        </w:rPr>
        <w:t>inappropriate time i.e. when follicle is not capable to ovulate (Vanholder et al., 2005) or reduced population of LH rece</w:t>
      </w:r>
      <w:r w:rsidR="003923CC" w:rsidRPr="00152395">
        <w:rPr>
          <w:rFonts w:ascii="Times New Roman" w:eastAsia="Calibri" w:hAnsi="Times New Roman" w:cs="Times New Roman"/>
          <w:sz w:val="24"/>
          <w:szCs w:val="24"/>
        </w:rPr>
        <w:t>ptors on follicle (Kawate</w:t>
      </w:r>
      <w:r w:rsidRPr="00152395">
        <w:rPr>
          <w:rFonts w:ascii="Times New Roman" w:eastAsia="Calibri" w:hAnsi="Times New Roman" w:cs="Times New Roman"/>
          <w:sz w:val="24"/>
          <w:szCs w:val="24"/>
        </w:rPr>
        <w:t>, 2004). In India</w:t>
      </w:r>
      <w:r w:rsidR="009A3EA2" w:rsidRPr="00152395">
        <w:rPr>
          <w:rFonts w:ascii="Times New Roman" w:eastAsia="Calibri" w:hAnsi="Times New Roman" w:cs="Times New Roman"/>
          <w:sz w:val="24"/>
          <w:szCs w:val="24"/>
        </w:rPr>
        <w:t>,</w:t>
      </w:r>
      <w:r w:rsidRPr="00152395">
        <w:rPr>
          <w:rFonts w:ascii="Times New Roman" w:eastAsia="Calibri" w:hAnsi="Times New Roman" w:cs="Times New Roman"/>
          <w:sz w:val="24"/>
          <w:szCs w:val="24"/>
        </w:rPr>
        <w:t xml:space="preserve"> the incidence of follicular cysts has been reported 0.5-2.7% in cattle (</w:t>
      </w:r>
      <w:r w:rsidR="009A3EA2" w:rsidRPr="00152395">
        <w:rPr>
          <w:rFonts w:ascii="Times New Roman" w:eastAsia="Calibri" w:hAnsi="Times New Roman" w:cs="Times New Roman"/>
          <w:sz w:val="24"/>
          <w:szCs w:val="24"/>
        </w:rPr>
        <w:t xml:space="preserve">Kulkarni et al., 2002) </w:t>
      </w:r>
      <w:r w:rsidR="009A3EA2" w:rsidRPr="00152395">
        <w:rPr>
          <w:rFonts w:ascii="Times New Roman" w:eastAsia="Calibri" w:hAnsi="Times New Roman" w:cs="Times New Roman"/>
          <w:sz w:val="24"/>
          <w:szCs w:val="24"/>
        </w:rPr>
        <w:lastRenderedPageBreak/>
        <w:t>and</w:t>
      </w:r>
      <w:r w:rsidRPr="00152395">
        <w:rPr>
          <w:rFonts w:ascii="Times New Roman" w:eastAsia="Calibri" w:hAnsi="Times New Roman" w:cs="Times New Roman"/>
          <w:sz w:val="24"/>
          <w:szCs w:val="24"/>
        </w:rPr>
        <w:t xml:space="preserve"> 1.26-</w:t>
      </w:r>
      <w:r w:rsidR="00354BB8" w:rsidRPr="00152395">
        <w:rPr>
          <w:rFonts w:ascii="Times New Roman" w:eastAsia="Calibri" w:hAnsi="Times New Roman" w:cs="Times New Roman"/>
          <w:sz w:val="24"/>
          <w:szCs w:val="24"/>
        </w:rPr>
        <w:t>3.4% in buffaloes (Bhattacharya et al.,</w:t>
      </w:r>
      <w:r w:rsidRPr="00152395">
        <w:rPr>
          <w:rFonts w:ascii="Times New Roman" w:eastAsia="Calibri" w:hAnsi="Times New Roman" w:cs="Times New Roman"/>
          <w:sz w:val="24"/>
          <w:szCs w:val="24"/>
        </w:rPr>
        <w:t xml:space="preserve"> 1954; Malik et al, 1960) and 8.0-10.2% in crossbred cattle</w:t>
      </w:r>
      <w:r w:rsidR="009A3EA2" w:rsidRPr="00152395">
        <w:rPr>
          <w:rFonts w:ascii="Times New Roman" w:eastAsia="Calibri" w:hAnsi="Times New Roman" w:cs="Times New Roman"/>
          <w:sz w:val="24"/>
          <w:szCs w:val="24"/>
        </w:rPr>
        <w:t>,</w:t>
      </w:r>
      <w:r w:rsidRPr="00152395">
        <w:rPr>
          <w:rFonts w:ascii="Times New Roman" w:eastAsia="Calibri" w:hAnsi="Times New Roman" w:cs="Times New Roman"/>
          <w:sz w:val="24"/>
          <w:szCs w:val="24"/>
        </w:rPr>
        <w:t xml:space="preserve"> whereas incidence of </w:t>
      </w:r>
      <w:r w:rsidR="004F4ADD" w:rsidRPr="00152395">
        <w:rPr>
          <w:rFonts w:ascii="Times New Roman" w:eastAsia="Calibri" w:hAnsi="Times New Roman" w:cs="Times New Roman"/>
          <w:sz w:val="24"/>
          <w:szCs w:val="24"/>
        </w:rPr>
        <w:t>luteal cysts</w:t>
      </w:r>
      <w:r w:rsidRPr="00152395">
        <w:rPr>
          <w:rFonts w:ascii="Times New Roman" w:eastAsia="Calibri" w:hAnsi="Times New Roman" w:cs="Times New Roman"/>
          <w:sz w:val="24"/>
          <w:szCs w:val="24"/>
        </w:rPr>
        <w:t xml:space="preserve"> are 1.45-3.0% in cattle (Luktuke</w:t>
      </w:r>
      <w:r w:rsidR="004E65C2" w:rsidRPr="00152395">
        <w:rPr>
          <w:rFonts w:ascii="Times New Roman" w:eastAsia="Calibri" w:hAnsi="Times New Roman" w:cs="Times New Roman"/>
          <w:sz w:val="24"/>
          <w:szCs w:val="24"/>
        </w:rPr>
        <w:t xml:space="preserve"> and Arora</w:t>
      </w:r>
      <w:r w:rsidRPr="00152395">
        <w:rPr>
          <w:rFonts w:ascii="Times New Roman" w:eastAsia="Calibri" w:hAnsi="Times New Roman" w:cs="Times New Roman"/>
          <w:sz w:val="24"/>
          <w:szCs w:val="24"/>
        </w:rPr>
        <w:t>, 1967; Singh, 1981; Kulkarni</w:t>
      </w:r>
      <w:r w:rsidR="00354BB8" w:rsidRPr="00152395">
        <w:rPr>
          <w:rFonts w:ascii="Times New Roman" w:eastAsia="Calibri" w:hAnsi="Times New Roman" w:cs="Times New Roman"/>
          <w:sz w:val="24"/>
          <w:szCs w:val="24"/>
        </w:rPr>
        <w:t xml:space="preserve"> et al</w:t>
      </w:r>
      <w:r w:rsidRPr="00152395">
        <w:rPr>
          <w:rFonts w:ascii="Times New Roman" w:eastAsia="Calibri" w:hAnsi="Times New Roman" w:cs="Times New Roman"/>
          <w:sz w:val="24"/>
          <w:szCs w:val="24"/>
        </w:rPr>
        <w:t xml:space="preserve">, 2002), 0.66-12.5% in buffaloes (Damodaran, 1956; Rao 1965; Kaikini, 1974; Kutty, 2003) and 9.0-13.3% in crossbred cattle (Kulkarni et al., 2002). </w:t>
      </w:r>
      <w:r w:rsidR="001837FE" w:rsidRPr="00152395">
        <w:rPr>
          <w:rFonts w:ascii="Times New Roman" w:eastAsia="Calibri" w:hAnsi="Times New Roman" w:cs="Times New Roman"/>
          <w:sz w:val="24"/>
          <w:szCs w:val="24"/>
        </w:rPr>
        <w:t>T</w:t>
      </w:r>
      <w:r w:rsidRPr="00152395">
        <w:rPr>
          <w:rFonts w:ascii="Times New Roman" w:eastAsia="Calibri" w:hAnsi="Times New Roman" w:cs="Times New Roman"/>
          <w:sz w:val="24"/>
          <w:szCs w:val="24"/>
        </w:rPr>
        <w:t>he incidence</w:t>
      </w:r>
      <w:r w:rsidR="001837FE" w:rsidRPr="00152395">
        <w:rPr>
          <w:rFonts w:ascii="Times New Roman" w:eastAsia="Calibri" w:hAnsi="Times New Roman" w:cs="Times New Roman"/>
          <w:sz w:val="24"/>
          <w:szCs w:val="24"/>
        </w:rPr>
        <w:t xml:space="preserve"> of follicular and luteal cysts abroad in dairy cattle </w:t>
      </w:r>
      <w:r w:rsidRPr="00152395">
        <w:rPr>
          <w:rFonts w:ascii="Times New Roman" w:eastAsia="Calibri" w:hAnsi="Times New Roman" w:cs="Times New Roman"/>
          <w:sz w:val="24"/>
          <w:szCs w:val="24"/>
        </w:rPr>
        <w:t>have been reported 6-19% (Garverick, 1997) and 10-13% (Peter, 2004)</w:t>
      </w:r>
      <w:r w:rsidR="001837FE" w:rsidRPr="00152395">
        <w:rPr>
          <w:rFonts w:ascii="Times New Roman" w:eastAsia="Calibri" w:hAnsi="Times New Roman" w:cs="Times New Roman"/>
          <w:sz w:val="24"/>
          <w:szCs w:val="24"/>
        </w:rPr>
        <w:t>,</w:t>
      </w:r>
      <w:r w:rsidRPr="00152395">
        <w:rPr>
          <w:rFonts w:ascii="Times New Roman" w:eastAsia="Calibri" w:hAnsi="Times New Roman" w:cs="Times New Roman"/>
          <w:sz w:val="24"/>
          <w:szCs w:val="24"/>
        </w:rPr>
        <w:t xml:space="preserve"> respectively</w:t>
      </w:r>
      <w:r w:rsidR="001837FE" w:rsidRPr="00152395">
        <w:rPr>
          <w:rFonts w:ascii="Times New Roman" w:eastAsia="Calibri" w:hAnsi="Times New Roman" w:cs="Times New Roman"/>
          <w:sz w:val="24"/>
          <w:szCs w:val="24"/>
        </w:rPr>
        <w:t>,</w:t>
      </w:r>
      <w:r w:rsidRPr="00152395">
        <w:rPr>
          <w:rFonts w:ascii="Times New Roman" w:eastAsia="Calibri" w:hAnsi="Times New Roman" w:cs="Times New Roman"/>
          <w:sz w:val="24"/>
          <w:szCs w:val="24"/>
        </w:rPr>
        <w:t xml:space="preserve"> however, </w:t>
      </w:r>
      <w:r w:rsidR="001837FE" w:rsidRPr="00152395">
        <w:rPr>
          <w:rFonts w:ascii="Times New Roman" w:eastAsia="Calibri" w:hAnsi="Times New Roman" w:cs="Times New Roman"/>
          <w:sz w:val="24"/>
          <w:szCs w:val="24"/>
        </w:rPr>
        <w:t xml:space="preserve">these are </w:t>
      </w:r>
      <w:r w:rsidRPr="00152395">
        <w:rPr>
          <w:rFonts w:ascii="Times New Roman" w:eastAsia="Calibri" w:hAnsi="Times New Roman" w:cs="Times New Roman"/>
          <w:sz w:val="24"/>
          <w:szCs w:val="24"/>
        </w:rPr>
        <w:t>less frequent in dairy heifers and beef cattle.</w:t>
      </w:r>
    </w:p>
    <w:p w:rsidR="00465C9B" w:rsidRPr="00152395" w:rsidRDefault="00465C9B" w:rsidP="00B46DE5">
      <w:pPr>
        <w:spacing w:after="120" w:line="360" w:lineRule="auto"/>
        <w:jc w:val="both"/>
        <w:rPr>
          <w:rFonts w:ascii="Times New Roman" w:hAnsi="Times New Roman" w:cs="Times New Roman"/>
          <w:sz w:val="24"/>
          <w:szCs w:val="24"/>
        </w:rPr>
      </w:pPr>
      <w:r w:rsidRPr="00152395">
        <w:rPr>
          <w:rFonts w:ascii="Times New Roman" w:eastAsia="Calibri" w:hAnsi="Times New Roman" w:cs="Times New Roman"/>
          <w:b/>
          <w:sz w:val="24"/>
          <w:szCs w:val="24"/>
        </w:rPr>
        <w:t>2.2.5</w:t>
      </w:r>
      <w:r w:rsidR="00531146" w:rsidRPr="00152395">
        <w:rPr>
          <w:rFonts w:ascii="Times New Roman" w:eastAsia="Calibri" w:hAnsi="Times New Roman" w:cs="Times New Roman"/>
          <w:b/>
          <w:sz w:val="24"/>
          <w:szCs w:val="24"/>
        </w:rPr>
        <w:t>.</w:t>
      </w:r>
      <w:r w:rsidRPr="00152395">
        <w:rPr>
          <w:rFonts w:ascii="Times New Roman" w:hAnsi="Times New Roman" w:cs="Times New Roman"/>
          <w:b/>
          <w:sz w:val="24"/>
          <w:szCs w:val="24"/>
        </w:rPr>
        <w:t xml:space="preserve"> </w:t>
      </w:r>
      <w:r w:rsidR="0070645D" w:rsidRPr="00152395">
        <w:rPr>
          <w:rFonts w:ascii="Times New Roman" w:hAnsi="Times New Roman" w:cs="Times New Roman"/>
          <w:b/>
          <w:sz w:val="24"/>
          <w:szCs w:val="24"/>
        </w:rPr>
        <w:t>Anestrus due to p</w:t>
      </w:r>
      <w:r w:rsidR="00A62046" w:rsidRPr="00152395">
        <w:rPr>
          <w:rFonts w:ascii="Times New Roman" w:hAnsi="Times New Roman" w:cs="Times New Roman"/>
          <w:b/>
          <w:sz w:val="24"/>
          <w:szCs w:val="24"/>
        </w:rPr>
        <w:t>ersistent corpus luteum (PCL)</w:t>
      </w:r>
      <w:r w:rsidRPr="00152395">
        <w:rPr>
          <w:rFonts w:ascii="Times New Roman" w:hAnsi="Times New Roman" w:cs="Times New Roman"/>
          <w:b/>
          <w:sz w:val="24"/>
          <w:szCs w:val="24"/>
        </w:rPr>
        <w:t xml:space="preserve">: </w:t>
      </w:r>
      <w:r w:rsidR="001D18F8" w:rsidRPr="00152395">
        <w:rPr>
          <w:rFonts w:ascii="Times New Roman" w:hAnsi="Times New Roman" w:cs="Times New Roman"/>
          <w:sz w:val="24"/>
          <w:szCs w:val="24"/>
        </w:rPr>
        <w:t>In</w:t>
      </w:r>
      <w:r w:rsidR="001D18F8" w:rsidRPr="00152395">
        <w:rPr>
          <w:rFonts w:ascii="Times New Roman" w:hAnsi="Times New Roman" w:cs="Times New Roman"/>
          <w:b/>
          <w:sz w:val="24"/>
          <w:szCs w:val="24"/>
        </w:rPr>
        <w:t xml:space="preserve"> </w:t>
      </w:r>
      <w:r w:rsidR="00A62046" w:rsidRPr="00152395">
        <w:rPr>
          <w:rFonts w:ascii="Times New Roman" w:hAnsi="Times New Roman" w:cs="Times New Roman"/>
          <w:sz w:val="24"/>
          <w:szCs w:val="24"/>
        </w:rPr>
        <w:t>this</w:t>
      </w:r>
      <w:r w:rsidR="00A62046" w:rsidRPr="00152395">
        <w:rPr>
          <w:rFonts w:ascii="Times New Roman" w:hAnsi="Times New Roman" w:cs="Times New Roman"/>
          <w:b/>
          <w:sz w:val="24"/>
          <w:szCs w:val="24"/>
        </w:rPr>
        <w:t xml:space="preserve"> </w:t>
      </w:r>
      <w:r w:rsidR="00A62046" w:rsidRPr="00152395">
        <w:rPr>
          <w:rFonts w:ascii="Times New Roman" w:hAnsi="Times New Roman" w:cs="Times New Roman"/>
          <w:sz w:val="24"/>
          <w:szCs w:val="24"/>
        </w:rPr>
        <w:t>t</w:t>
      </w:r>
      <w:r w:rsidRPr="00152395">
        <w:rPr>
          <w:rFonts w:ascii="Times New Roman" w:hAnsi="Times New Roman" w:cs="Times New Roman"/>
          <w:sz w:val="24"/>
          <w:szCs w:val="24"/>
        </w:rPr>
        <w:t xml:space="preserve">ype </w:t>
      </w:r>
      <w:r w:rsidR="00A62046" w:rsidRPr="00152395">
        <w:rPr>
          <w:rFonts w:ascii="Times New Roman" w:hAnsi="Times New Roman" w:cs="Times New Roman"/>
          <w:sz w:val="24"/>
          <w:szCs w:val="24"/>
        </w:rPr>
        <w:t>of a</w:t>
      </w:r>
      <w:r w:rsidRPr="00152395">
        <w:rPr>
          <w:rFonts w:ascii="Times New Roman" w:hAnsi="Times New Roman" w:cs="Times New Roman"/>
          <w:sz w:val="24"/>
          <w:szCs w:val="24"/>
        </w:rPr>
        <w:t>nestrus</w:t>
      </w:r>
      <w:r w:rsidR="00A210A0" w:rsidRPr="00152395">
        <w:rPr>
          <w:rFonts w:ascii="Times New Roman" w:hAnsi="Times New Roman" w:cs="Times New Roman"/>
          <w:sz w:val="24"/>
          <w:szCs w:val="24"/>
        </w:rPr>
        <w:t>,</w:t>
      </w:r>
      <w:r w:rsidRPr="00152395">
        <w:rPr>
          <w:rFonts w:ascii="Times New Roman" w:hAnsi="Times New Roman" w:cs="Times New Roman"/>
          <w:sz w:val="24"/>
          <w:szCs w:val="24"/>
        </w:rPr>
        <w:t xml:space="preserve"> </w:t>
      </w:r>
      <w:r w:rsidR="00A210A0" w:rsidRPr="00152395">
        <w:rPr>
          <w:rFonts w:ascii="Times New Roman" w:hAnsi="Times New Roman" w:cs="Times New Roman"/>
          <w:sz w:val="24"/>
          <w:szCs w:val="24"/>
        </w:rPr>
        <w:t>the follicular growth proceeds through all the developmental stages and undergo ovulation and CL formation</w:t>
      </w:r>
      <w:r w:rsidR="001D18F8" w:rsidRPr="00152395">
        <w:rPr>
          <w:rFonts w:ascii="Times New Roman" w:hAnsi="Times New Roman" w:cs="Times New Roman"/>
          <w:sz w:val="24"/>
          <w:szCs w:val="24"/>
        </w:rPr>
        <w:t xml:space="preserve"> which </w:t>
      </w:r>
      <w:r w:rsidR="00A210A0" w:rsidRPr="00152395">
        <w:rPr>
          <w:rFonts w:ascii="Times New Roman" w:hAnsi="Times New Roman" w:cs="Times New Roman"/>
          <w:sz w:val="24"/>
          <w:szCs w:val="24"/>
        </w:rPr>
        <w:t xml:space="preserve">subsequently turn into anestrus </w:t>
      </w:r>
      <w:r w:rsidRPr="00152395">
        <w:rPr>
          <w:rFonts w:ascii="Times New Roman" w:hAnsi="Times New Roman" w:cs="Times New Roman"/>
          <w:sz w:val="24"/>
          <w:szCs w:val="24"/>
        </w:rPr>
        <w:t xml:space="preserve">due to </w:t>
      </w:r>
      <w:r w:rsidR="00A210A0" w:rsidRPr="00152395">
        <w:rPr>
          <w:rFonts w:ascii="Times New Roman" w:hAnsi="Times New Roman" w:cs="Times New Roman"/>
          <w:sz w:val="24"/>
          <w:szCs w:val="24"/>
        </w:rPr>
        <w:t xml:space="preserve">failure of luteal regression. </w:t>
      </w:r>
      <w:r w:rsidRPr="00152395">
        <w:rPr>
          <w:rFonts w:ascii="Times New Roman" w:hAnsi="Times New Roman" w:cs="Times New Roman"/>
          <w:sz w:val="24"/>
          <w:szCs w:val="24"/>
        </w:rPr>
        <w:t>This is probably due to absence of estrogenic dominant follicle at the time of luteal regression (Wiltbank et al., 2002) secreting adequate estradiol to induce the formatio</w:t>
      </w:r>
      <w:r w:rsidR="001D18F8" w:rsidRPr="00152395">
        <w:rPr>
          <w:rFonts w:ascii="Times New Roman" w:hAnsi="Times New Roman" w:cs="Times New Roman"/>
          <w:sz w:val="24"/>
          <w:szCs w:val="24"/>
        </w:rPr>
        <w:t>n of uterine oxytocin receptors and</w:t>
      </w:r>
      <w:r w:rsidRPr="00152395">
        <w:rPr>
          <w:rFonts w:ascii="Times New Roman" w:hAnsi="Times New Roman" w:cs="Times New Roman"/>
          <w:sz w:val="24"/>
          <w:szCs w:val="24"/>
        </w:rPr>
        <w:t xml:space="preserve"> consequently </w:t>
      </w:r>
      <w:r w:rsidR="001D18F8" w:rsidRPr="00152395">
        <w:rPr>
          <w:rFonts w:ascii="Times New Roman" w:hAnsi="Times New Roman" w:cs="Times New Roman"/>
          <w:sz w:val="24"/>
          <w:szCs w:val="24"/>
        </w:rPr>
        <w:t xml:space="preserve">resulting </w:t>
      </w:r>
      <w:r w:rsidRPr="00152395">
        <w:rPr>
          <w:rFonts w:ascii="Times New Roman" w:hAnsi="Times New Roman" w:cs="Times New Roman"/>
          <w:sz w:val="24"/>
          <w:szCs w:val="24"/>
        </w:rPr>
        <w:t xml:space="preserve">in </w:t>
      </w:r>
      <w:r w:rsidR="001D18F8" w:rsidRPr="00152395">
        <w:rPr>
          <w:rFonts w:ascii="Times New Roman" w:hAnsi="Times New Roman" w:cs="Times New Roman"/>
          <w:sz w:val="24"/>
          <w:szCs w:val="24"/>
        </w:rPr>
        <w:t xml:space="preserve">to </w:t>
      </w:r>
      <w:r w:rsidRPr="00152395">
        <w:rPr>
          <w:rFonts w:ascii="Times New Roman" w:hAnsi="Times New Roman" w:cs="Times New Roman"/>
          <w:sz w:val="24"/>
          <w:szCs w:val="24"/>
        </w:rPr>
        <w:t>pulsatile release of PGF2</w:t>
      </w:r>
      <w:r w:rsidRPr="00152395">
        <w:rPr>
          <w:rFonts w:ascii="Calibri" w:hAnsi="Calibri" w:cs="Calibri"/>
          <w:sz w:val="24"/>
          <w:szCs w:val="24"/>
        </w:rPr>
        <w:t>α</w:t>
      </w:r>
      <w:r w:rsidRPr="00152395">
        <w:rPr>
          <w:rFonts w:ascii="Times New Roman" w:hAnsi="Times New Roman" w:cs="Times New Roman"/>
          <w:sz w:val="24"/>
          <w:szCs w:val="24"/>
        </w:rPr>
        <w:t xml:space="preserve"> for luteolysis (Knickerbocker et al., 1986; Thatcher et al., 1989; McCracken et al., 1999). Persistent</w:t>
      </w:r>
      <w:r w:rsidR="007B37A3" w:rsidRPr="00152395">
        <w:rPr>
          <w:rFonts w:ascii="Times New Roman" w:hAnsi="Times New Roman" w:cs="Times New Roman"/>
          <w:sz w:val="24"/>
          <w:szCs w:val="24"/>
        </w:rPr>
        <w:t xml:space="preserve"> corpus luteum (PCL)</w:t>
      </w:r>
      <w:r w:rsidRPr="00152395">
        <w:rPr>
          <w:rFonts w:ascii="Times New Roman" w:hAnsi="Times New Roman" w:cs="Times New Roman"/>
          <w:sz w:val="24"/>
          <w:szCs w:val="24"/>
        </w:rPr>
        <w:t xml:space="preserve"> is mostly associated with uterine pathology such as endometritis, pyometra, fetal resorption, maceration, mummification and uterine unicornis (Lynn et al., 1966; Gilbert et al., 1990; Noakes et al., 1990). Retained corpus luteum may also be associated with embryonic death when death of embryo occurs after maternal recognition of pregnancy where corpus luteum persists until resorption of embryo.</w:t>
      </w:r>
      <w:r w:rsidRPr="00152395">
        <w:t xml:space="preserve"> </w:t>
      </w:r>
      <w:r w:rsidRPr="00152395">
        <w:rPr>
          <w:rFonts w:ascii="Times New Roman" w:hAnsi="Times New Roman" w:cs="Times New Roman"/>
          <w:sz w:val="24"/>
          <w:szCs w:val="24"/>
        </w:rPr>
        <w:t>In uterine unicornis, CL formed on the ovary ipsilateral to the missing uterine horn persist</w:t>
      </w:r>
      <w:r w:rsidR="00531146" w:rsidRPr="00152395">
        <w:rPr>
          <w:rFonts w:ascii="Times New Roman" w:hAnsi="Times New Roman" w:cs="Times New Roman"/>
          <w:sz w:val="24"/>
          <w:szCs w:val="24"/>
        </w:rPr>
        <w:t>s</w:t>
      </w:r>
      <w:r w:rsidRPr="00152395">
        <w:rPr>
          <w:rFonts w:ascii="Times New Roman" w:hAnsi="Times New Roman" w:cs="Times New Roman"/>
          <w:sz w:val="24"/>
          <w:szCs w:val="24"/>
        </w:rPr>
        <w:t xml:space="preserve"> due to a lack of a luteolytic signal from the missing uterine horn. </w:t>
      </w:r>
      <w:r w:rsidR="005A0D0A" w:rsidRPr="00152395">
        <w:rPr>
          <w:rFonts w:ascii="Times New Roman" w:hAnsi="Times New Roman" w:cs="Times New Roman"/>
          <w:sz w:val="24"/>
          <w:szCs w:val="24"/>
        </w:rPr>
        <w:t xml:space="preserve">PCL </w:t>
      </w:r>
      <w:r w:rsidRPr="00152395">
        <w:rPr>
          <w:rFonts w:ascii="Times New Roman" w:hAnsi="Times New Roman" w:cs="Times New Roman"/>
          <w:sz w:val="24"/>
          <w:szCs w:val="24"/>
        </w:rPr>
        <w:t xml:space="preserve">results in anestrus due to inhibitory effect </w:t>
      </w:r>
      <w:r w:rsidR="001D18F8" w:rsidRPr="00152395">
        <w:rPr>
          <w:rFonts w:ascii="Times New Roman" w:hAnsi="Times New Roman" w:cs="Times New Roman"/>
          <w:sz w:val="24"/>
          <w:szCs w:val="24"/>
        </w:rPr>
        <w:t xml:space="preserve">of </w:t>
      </w:r>
      <w:r w:rsidRPr="00152395">
        <w:rPr>
          <w:rFonts w:ascii="Times New Roman" w:hAnsi="Times New Roman" w:cs="Times New Roman"/>
          <w:sz w:val="24"/>
          <w:szCs w:val="24"/>
        </w:rPr>
        <w:t xml:space="preserve">progesterone secreted by the corpus luteum on hypothalamo-hypophyseal axis for the secretion of gonadotrophins. </w:t>
      </w:r>
    </w:p>
    <w:p w:rsidR="00D47C89" w:rsidRPr="00152395" w:rsidRDefault="00F7021B" w:rsidP="00B46DE5">
      <w:pPr>
        <w:tabs>
          <w:tab w:val="left" w:pos="8010"/>
        </w:tabs>
        <w:spacing w:after="120" w:line="360" w:lineRule="auto"/>
        <w:jc w:val="both"/>
        <w:rPr>
          <w:rFonts w:ascii="Times New Roman" w:hAnsi="Times New Roman" w:cs="Times New Roman"/>
          <w:sz w:val="24"/>
          <w:szCs w:val="24"/>
        </w:rPr>
      </w:pPr>
      <w:r w:rsidRPr="00152395">
        <w:rPr>
          <w:rFonts w:ascii="Times New Roman" w:hAnsi="Times New Roman" w:cs="Times New Roman"/>
          <w:b/>
          <w:sz w:val="24"/>
          <w:szCs w:val="24"/>
        </w:rPr>
        <w:t>2</w:t>
      </w:r>
      <w:r w:rsidR="00531146" w:rsidRPr="00152395">
        <w:rPr>
          <w:rFonts w:ascii="Times New Roman" w:hAnsi="Times New Roman" w:cs="Times New Roman"/>
          <w:b/>
          <w:sz w:val="24"/>
          <w:szCs w:val="24"/>
        </w:rPr>
        <w:t>.2.6.</w:t>
      </w:r>
      <w:r w:rsidRPr="00152395">
        <w:rPr>
          <w:rFonts w:ascii="Times New Roman" w:hAnsi="Times New Roman" w:cs="Times New Roman"/>
          <w:b/>
          <w:sz w:val="24"/>
          <w:szCs w:val="24"/>
        </w:rPr>
        <w:t xml:space="preserve"> </w:t>
      </w:r>
      <w:r w:rsidRPr="00152395">
        <w:rPr>
          <w:rFonts w:ascii="Times New Roman" w:eastAsia="Calibri" w:hAnsi="Times New Roman" w:cs="Times New Roman"/>
          <w:b/>
          <w:sz w:val="24"/>
          <w:szCs w:val="24"/>
        </w:rPr>
        <w:t xml:space="preserve">Sub-estrus/silent estrus/quite ovulation: </w:t>
      </w:r>
      <w:r w:rsidRPr="00152395">
        <w:rPr>
          <w:rFonts w:ascii="Times New Roman" w:eastAsia="Calibri" w:hAnsi="Times New Roman" w:cs="Times New Roman"/>
          <w:sz w:val="24"/>
          <w:szCs w:val="24"/>
        </w:rPr>
        <w:t>Sub estrus or s</w:t>
      </w:r>
      <w:r w:rsidRPr="00152395">
        <w:rPr>
          <w:rStyle w:val="apple-style-span"/>
          <w:rFonts w:ascii="Times New Roman" w:eastAsia="Calibri" w:hAnsi="Times New Roman"/>
          <w:sz w:val="24"/>
          <w:szCs w:val="24"/>
          <w:shd w:val="clear" w:color="auto" w:fill="FFFFFF"/>
        </w:rPr>
        <w:t>ilent estrus or quite ovulation is clinically characterized by failure of overt symptoms of estru</w:t>
      </w:r>
      <w:r w:rsidR="001D18F8" w:rsidRPr="00152395">
        <w:rPr>
          <w:rStyle w:val="apple-style-span"/>
          <w:rFonts w:ascii="Times New Roman" w:eastAsia="Calibri" w:hAnsi="Times New Roman"/>
          <w:sz w:val="24"/>
          <w:szCs w:val="24"/>
          <w:shd w:val="clear" w:color="auto" w:fill="FFFFFF"/>
        </w:rPr>
        <w:t>s</w:t>
      </w:r>
      <w:r w:rsidRPr="00152395">
        <w:rPr>
          <w:rStyle w:val="apple-style-span"/>
          <w:rFonts w:ascii="Times New Roman" w:eastAsia="Calibri" w:hAnsi="Times New Roman"/>
          <w:sz w:val="24"/>
          <w:szCs w:val="24"/>
          <w:shd w:val="clear" w:color="auto" w:fill="FFFFFF"/>
        </w:rPr>
        <w:t>, though the animal is surprisingly normal. Under these conditions</w:t>
      </w:r>
      <w:r w:rsidR="001D18F8" w:rsidRPr="00152395">
        <w:rPr>
          <w:rStyle w:val="apple-style-span"/>
          <w:rFonts w:ascii="Times New Roman" w:eastAsia="Calibri" w:hAnsi="Times New Roman"/>
          <w:sz w:val="24"/>
          <w:szCs w:val="24"/>
          <w:shd w:val="clear" w:color="auto" w:fill="FFFFFF"/>
        </w:rPr>
        <w:t>,</w:t>
      </w:r>
      <w:r w:rsidRPr="00152395">
        <w:rPr>
          <w:rStyle w:val="apple-style-span"/>
          <w:rFonts w:ascii="Times New Roman" w:eastAsia="Calibri" w:hAnsi="Times New Roman"/>
          <w:sz w:val="24"/>
          <w:szCs w:val="24"/>
          <w:shd w:val="clear" w:color="auto" w:fill="FFFFFF"/>
        </w:rPr>
        <w:t xml:space="preserve"> follicular development and ovulation occurs normally in animals without the manifestation of </w:t>
      </w:r>
      <w:r w:rsidRPr="00152395">
        <w:rPr>
          <w:rStyle w:val="apple-style-span"/>
          <w:rFonts w:ascii="Times New Roman" w:hAnsi="Times New Roman"/>
          <w:sz w:val="24"/>
          <w:szCs w:val="24"/>
          <w:shd w:val="clear" w:color="auto" w:fill="FFFFFF"/>
        </w:rPr>
        <w:t xml:space="preserve">overt </w:t>
      </w:r>
      <w:r w:rsidRPr="00152395">
        <w:rPr>
          <w:rStyle w:val="apple-style-span"/>
          <w:rFonts w:ascii="Times New Roman" w:eastAsia="Calibri" w:hAnsi="Times New Roman"/>
          <w:sz w:val="24"/>
          <w:szCs w:val="24"/>
          <w:shd w:val="clear" w:color="auto" w:fill="FFFFFF"/>
        </w:rPr>
        <w:t>signs of estrus.</w:t>
      </w:r>
      <w:r w:rsidRPr="00152395">
        <w:rPr>
          <w:rFonts w:ascii="Times New Roman" w:hAnsi="Times New Roman"/>
          <w:sz w:val="24"/>
          <w:szCs w:val="24"/>
          <w:shd w:val="clear" w:color="auto" w:fill="FFFFFF"/>
        </w:rPr>
        <w:t xml:space="preserve"> </w:t>
      </w:r>
      <w:r w:rsidRPr="00152395">
        <w:rPr>
          <w:rStyle w:val="apple-style-span"/>
          <w:rFonts w:ascii="Times New Roman" w:hAnsi="Times New Roman"/>
          <w:sz w:val="24"/>
          <w:szCs w:val="24"/>
          <w:shd w:val="clear" w:color="auto" w:fill="FFFFFF"/>
        </w:rPr>
        <w:t>Sub estrus is common</w:t>
      </w:r>
      <w:r w:rsidRPr="00152395">
        <w:rPr>
          <w:rFonts w:ascii="Times New Roman" w:hAnsi="Times New Roman" w:cs="Times New Roman"/>
          <w:sz w:val="24"/>
          <w:szCs w:val="24"/>
        </w:rPr>
        <w:t xml:space="preserve"> during the post pubertal period in heifers and early post-partum (30 to 120 days) in high yielding dairy cows. </w:t>
      </w:r>
      <w:r w:rsidRPr="00152395">
        <w:rPr>
          <w:rFonts w:ascii="Times New Roman" w:eastAsia="Calibri" w:hAnsi="Times New Roman" w:cs="Times New Roman"/>
          <w:sz w:val="24"/>
          <w:szCs w:val="24"/>
        </w:rPr>
        <w:t xml:space="preserve">Progesterone secreted from regressing CL of previous cycle potentiates the action of estrogen and seems to favours the manifestation of estrus in next cycle (King et al., 1976; </w:t>
      </w:r>
      <w:r w:rsidRPr="00152395">
        <w:rPr>
          <w:rFonts w:ascii="Times New Roman" w:hAnsi="Times New Roman" w:cs="Times New Roman"/>
          <w:sz w:val="24"/>
          <w:szCs w:val="24"/>
        </w:rPr>
        <w:t>Allrich, 1994</w:t>
      </w:r>
      <w:r w:rsidRPr="00152395">
        <w:rPr>
          <w:rFonts w:ascii="Times New Roman" w:eastAsia="Calibri" w:hAnsi="Times New Roman" w:cs="Times New Roman"/>
          <w:sz w:val="24"/>
          <w:szCs w:val="24"/>
        </w:rPr>
        <w:t>)</w:t>
      </w:r>
      <w:r w:rsidR="001D18F8" w:rsidRPr="00152395">
        <w:rPr>
          <w:rFonts w:ascii="Times New Roman" w:eastAsia="Calibri" w:hAnsi="Times New Roman" w:cs="Times New Roman"/>
          <w:sz w:val="24"/>
          <w:szCs w:val="24"/>
        </w:rPr>
        <w:t>.</w:t>
      </w:r>
      <w:r w:rsidRPr="00152395">
        <w:rPr>
          <w:rFonts w:ascii="Times New Roman" w:eastAsia="Calibri" w:hAnsi="Times New Roman" w:cs="Times New Roman"/>
          <w:sz w:val="24"/>
          <w:szCs w:val="24"/>
        </w:rPr>
        <w:t xml:space="preserve"> </w:t>
      </w:r>
      <w:r w:rsidR="001D18F8" w:rsidRPr="00152395">
        <w:rPr>
          <w:rFonts w:ascii="Times New Roman" w:eastAsia="Calibri" w:hAnsi="Times New Roman" w:cs="Times New Roman"/>
          <w:sz w:val="24"/>
          <w:szCs w:val="24"/>
        </w:rPr>
        <w:t>Thus</w:t>
      </w:r>
      <w:r w:rsidRPr="00152395">
        <w:rPr>
          <w:rFonts w:ascii="Times New Roman" w:eastAsia="Calibri" w:hAnsi="Times New Roman" w:cs="Times New Roman"/>
          <w:sz w:val="24"/>
          <w:szCs w:val="24"/>
        </w:rPr>
        <w:t xml:space="preserve">, lack of progesterone priming results in sub-estrus. </w:t>
      </w:r>
      <w:r w:rsidRPr="00152395">
        <w:rPr>
          <w:rStyle w:val="apple-style-span"/>
          <w:rFonts w:ascii="Times New Roman" w:eastAsia="Calibri" w:hAnsi="Times New Roman"/>
          <w:sz w:val="24"/>
          <w:szCs w:val="24"/>
          <w:shd w:val="clear" w:color="auto" w:fill="FFFFFF"/>
        </w:rPr>
        <w:t xml:space="preserve">Such conditions have been </w:t>
      </w:r>
      <w:r w:rsidRPr="00152395">
        <w:rPr>
          <w:rFonts w:ascii="Times New Roman" w:hAnsi="Times New Roman" w:cs="Times New Roman"/>
          <w:sz w:val="24"/>
          <w:szCs w:val="24"/>
        </w:rPr>
        <w:t xml:space="preserve">frequently </w:t>
      </w:r>
      <w:r w:rsidRPr="00152395">
        <w:rPr>
          <w:rFonts w:ascii="Times New Roman" w:hAnsi="Times New Roman" w:cs="Times New Roman"/>
          <w:sz w:val="24"/>
          <w:szCs w:val="24"/>
        </w:rPr>
        <w:lastRenderedPageBreak/>
        <w:t xml:space="preserve">reported in dairy buffaloes especially in summer months (Sane et al., 1967; Shah, 1990; Badr, 1993; Singh et al., 2013) and may be the one of the reasons of prolonged calving interval in buffaloes (Singhal et al., 1984; Barkawi et al., 1986). </w:t>
      </w:r>
      <w:r w:rsidRPr="00152395">
        <w:rPr>
          <w:rFonts w:ascii="Times New Roman" w:eastAsia="Calibri" w:hAnsi="Times New Roman" w:cs="Times New Roman"/>
          <w:sz w:val="24"/>
          <w:szCs w:val="24"/>
        </w:rPr>
        <w:t>The concentration of estrogen determines intensity of behavioral signs of estrus which is low in high yielding dairy cow (Lopez et al., 2004).</w:t>
      </w:r>
      <w:r w:rsidR="00712783" w:rsidRPr="00152395">
        <w:rPr>
          <w:rFonts w:ascii="Times New Roman" w:eastAsia="Calibri" w:hAnsi="Times New Roman" w:cs="Times New Roman"/>
          <w:sz w:val="24"/>
          <w:szCs w:val="24"/>
        </w:rPr>
        <w:t xml:space="preserve"> </w:t>
      </w:r>
      <w:r w:rsidRPr="00152395">
        <w:rPr>
          <w:rFonts w:ascii="Times New Roman" w:eastAsia="Calibri" w:hAnsi="Times New Roman" w:cs="Times New Roman"/>
          <w:sz w:val="24"/>
          <w:szCs w:val="24"/>
        </w:rPr>
        <w:t xml:space="preserve">Lower concentration of estrogen may be either due to higher metabolism and clearance with a high metabolic load (Sangsritavong et al., 2002) or sub-optimal follicular growth (Awasthi et al., 2007). The probable cause of silent estrus is sub-optimal secretion of estradiol by mature follicles or higher threshold of estrogen in central nervous system to display the symptoms of estrus in that particular individual animal. </w:t>
      </w:r>
      <w:r w:rsidRPr="00152395">
        <w:rPr>
          <w:rFonts w:ascii="Times New Roman" w:hAnsi="Times New Roman" w:cs="Times New Roman"/>
          <w:sz w:val="24"/>
          <w:szCs w:val="24"/>
        </w:rPr>
        <w:t xml:space="preserve">Silent estrus also appears to be hereditary </w:t>
      </w:r>
      <w:r w:rsidR="001D18F8" w:rsidRPr="00152395">
        <w:rPr>
          <w:rFonts w:ascii="Times New Roman" w:hAnsi="Times New Roman" w:cs="Times New Roman"/>
          <w:sz w:val="24"/>
          <w:szCs w:val="24"/>
        </w:rPr>
        <w:t xml:space="preserve">in </w:t>
      </w:r>
      <w:r w:rsidRPr="00152395">
        <w:rPr>
          <w:rFonts w:ascii="Times New Roman" w:hAnsi="Times New Roman" w:cs="Times New Roman"/>
          <w:sz w:val="24"/>
          <w:szCs w:val="24"/>
        </w:rPr>
        <w:t xml:space="preserve">predisposition in certain breeds (Lagerlof, 1951). </w:t>
      </w:r>
      <w:r w:rsidRPr="00152395">
        <w:rPr>
          <w:rFonts w:ascii="Times New Roman" w:eastAsia="Calibri" w:hAnsi="Times New Roman" w:cs="Times New Roman"/>
          <w:sz w:val="24"/>
          <w:szCs w:val="24"/>
        </w:rPr>
        <w:t xml:space="preserve">Other causes of sub estrus are heat stress, </w:t>
      </w:r>
      <w:r w:rsidRPr="00152395">
        <w:rPr>
          <w:rFonts w:ascii="Times New Roman" w:hAnsi="Times New Roman" w:cs="Times New Roman"/>
          <w:sz w:val="24"/>
          <w:szCs w:val="24"/>
        </w:rPr>
        <w:t xml:space="preserve">nutritional deficiencies, overweight, foot lesions, aging and ergotism (fescue toxicity) </w:t>
      </w:r>
      <w:r w:rsidR="001D18F8" w:rsidRPr="00152395">
        <w:rPr>
          <w:rFonts w:ascii="Times New Roman" w:hAnsi="Times New Roman" w:cs="Times New Roman"/>
          <w:sz w:val="24"/>
          <w:szCs w:val="24"/>
        </w:rPr>
        <w:t xml:space="preserve">but </w:t>
      </w:r>
      <w:r w:rsidRPr="00152395">
        <w:rPr>
          <w:rFonts w:ascii="Times New Roman" w:hAnsi="Times New Roman" w:cs="Times New Roman"/>
          <w:sz w:val="24"/>
          <w:szCs w:val="24"/>
        </w:rPr>
        <w:t>most common cause</w:t>
      </w:r>
      <w:r w:rsidR="001D18F8" w:rsidRPr="00152395">
        <w:rPr>
          <w:rFonts w:ascii="Times New Roman" w:hAnsi="Times New Roman" w:cs="Times New Roman"/>
          <w:sz w:val="24"/>
          <w:szCs w:val="24"/>
        </w:rPr>
        <w:t xml:space="preserve"> considered for sub estrus</w:t>
      </w:r>
      <w:r w:rsidRPr="00152395">
        <w:rPr>
          <w:rFonts w:ascii="Times New Roman" w:hAnsi="Times New Roman" w:cs="Times New Roman"/>
          <w:sz w:val="24"/>
          <w:szCs w:val="24"/>
        </w:rPr>
        <w:t xml:space="preserve"> is </w:t>
      </w:r>
      <w:r w:rsidR="001D18F8" w:rsidRPr="00152395">
        <w:rPr>
          <w:rFonts w:ascii="Times New Roman" w:hAnsi="Times New Roman" w:cs="Times New Roman"/>
          <w:sz w:val="24"/>
          <w:szCs w:val="24"/>
        </w:rPr>
        <w:t xml:space="preserve">the </w:t>
      </w:r>
      <w:r w:rsidRPr="00152395">
        <w:rPr>
          <w:rFonts w:ascii="Times New Roman" w:hAnsi="Times New Roman" w:cs="Times New Roman"/>
          <w:sz w:val="24"/>
          <w:szCs w:val="24"/>
        </w:rPr>
        <w:t>failure of estrus detection.</w:t>
      </w:r>
      <w:r w:rsidR="00DC7E4F" w:rsidRPr="00152395">
        <w:rPr>
          <w:rFonts w:ascii="Times New Roman" w:hAnsi="Times New Roman" w:cs="Times New Roman"/>
          <w:sz w:val="24"/>
          <w:szCs w:val="24"/>
        </w:rPr>
        <w:t xml:space="preserve"> </w:t>
      </w:r>
    </w:p>
    <w:p w:rsidR="005A0D0A" w:rsidRPr="00152395" w:rsidRDefault="00B46DE5" w:rsidP="000C1533">
      <w:pPr>
        <w:spacing w:after="120" w:line="360" w:lineRule="auto"/>
        <w:jc w:val="both"/>
        <w:rPr>
          <w:rFonts w:ascii="Times New Roman" w:hAnsi="Times New Roman" w:cs="Times New Roman"/>
          <w:sz w:val="24"/>
          <w:szCs w:val="24"/>
        </w:rPr>
      </w:pPr>
      <w:r w:rsidRPr="00152395">
        <w:rPr>
          <w:rFonts w:ascii="Times New Roman" w:hAnsi="Times New Roman" w:cs="Times New Roman"/>
          <w:b/>
          <w:sz w:val="24"/>
          <w:szCs w:val="24"/>
        </w:rPr>
        <w:t>2.2.7</w:t>
      </w:r>
      <w:r w:rsidR="001E18A6" w:rsidRPr="00152395">
        <w:rPr>
          <w:rFonts w:ascii="Times New Roman" w:hAnsi="Times New Roman" w:cs="Times New Roman"/>
          <w:b/>
          <w:sz w:val="24"/>
          <w:szCs w:val="24"/>
        </w:rPr>
        <w:t xml:space="preserve">. Anestrus due to failure to observe estrus/unobserved estrus: </w:t>
      </w:r>
      <w:r w:rsidR="005A0D0A" w:rsidRPr="00152395">
        <w:rPr>
          <w:rFonts w:ascii="Times New Roman" w:hAnsi="Times New Roman" w:cs="Times New Roman"/>
          <w:sz w:val="24"/>
          <w:szCs w:val="24"/>
        </w:rPr>
        <w:t>Estrus detection is critical aspect of dairy herd management where artificial insemination is being practiced. The length of estr</w:t>
      </w:r>
      <w:r w:rsidR="008B2DC2" w:rsidRPr="00152395">
        <w:rPr>
          <w:rFonts w:ascii="Times New Roman" w:hAnsi="Times New Roman" w:cs="Times New Roman"/>
          <w:sz w:val="24"/>
          <w:szCs w:val="24"/>
        </w:rPr>
        <w:t>o</w:t>
      </w:r>
      <w:r w:rsidR="005A0D0A" w:rsidRPr="00152395">
        <w:rPr>
          <w:rFonts w:ascii="Times New Roman" w:hAnsi="Times New Roman" w:cs="Times New Roman"/>
          <w:sz w:val="24"/>
          <w:szCs w:val="24"/>
        </w:rPr>
        <w:t>us cycle and estrus period varies among bre</w:t>
      </w:r>
      <w:r w:rsidR="00712783" w:rsidRPr="00152395">
        <w:rPr>
          <w:rFonts w:ascii="Times New Roman" w:hAnsi="Times New Roman" w:cs="Times New Roman"/>
          <w:sz w:val="24"/>
          <w:szCs w:val="24"/>
        </w:rPr>
        <w:t>eds and</w:t>
      </w:r>
      <w:r w:rsidR="005A0D0A" w:rsidRPr="00152395">
        <w:rPr>
          <w:rFonts w:ascii="Times New Roman" w:hAnsi="Times New Roman" w:cs="Times New Roman"/>
          <w:sz w:val="24"/>
          <w:szCs w:val="24"/>
        </w:rPr>
        <w:t xml:space="preserve"> within a breed (Rottensten and Touchberry, 1957; Roxström, et al., 2001). It also varies with season, nutrition, lameness, presence of bull, housing, herd size and production status (King et al., 1976; Purbey and Sane, 1978; Zakari et al., 1981; Lucy, 2003; Lopez et al., 2004; Diskin, 2008; Walker et al., 2008). Earlier</w:t>
      </w:r>
      <w:r w:rsidR="008B2DC2" w:rsidRPr="00152395">
        <w:rPr>
          <w:rFonts w:ascii="Times New Roman" w:hAnsi="Times New Roman" w:cs="Times New Roman"/>
          <w:sz w:val="24"/>
          <w:szCs w:val="24"/>
        </w:rPr>
        <w:t>,</w:t>
      </w:r>
      <w:r w:rsidR="005A0D0A" w:rsidRPr="00152395">
        <w:rPr>
          <w:rFonts w:ascii="Times New Roman" w:hAnsi="Times New Roman" w:cs="Times New Roman"/>
          <w:sz w:val="24"/>
          <w:szCs w:val="24"/>
        </w:rPr>
        <w:t xml:space="preserve"> it was reported that intensity and duration of standing estrus is shorter in </w:t>
      </w:r>
      <w:r w:rsidR="005A0D0A" w:rsidRPr="00152395">
        <w:rPr>
          <w:rFonts w:ascii="Times New Roman" w:hAnsi="Times New Roman" w:cs="Times New Roman"/>
          <w:i/>
          <w:sz w:val="24"/>
          <w:szCs w:val="24"/>
        </w:rPr>
        <w:t>Bos indicus</w:t>
      </w:r>
      <w:r w:rsidR="005A0D0A" w:rsidRPr="00152395">
        <w:rPr>
          <w:rFonts w:ascii="Times New Roman" w:hAnsi="Times New Roman" w:cs="Times New Roman"/>
          <w:sz w:val="24"/>
          <w:szCs w:val="24"/>
        </w:rPr>
        <w:t xml:space="preserve"> cattle as compared to </w:t>
      </w:r>
      <w:r w:rsidR="005A0D0A" w:rsidRPr="00152395">
        <w:rPr>
          <w:rFonts w:ascii="Times New Roman" w:hAnsi="Times New Roman" w:cs="Times New Roman"/>
          <w:i/>
          <w:sz w:val="24"/>
          <w:szCs w:val="24"/>
        </w:rPr>
        <w:t>Bos taurus</w:t>
      </w:r>
      <w:r w:rsidR="005A0D0A" w:rsidRPr="00152395">
        <w:rPr>
          <w:rFonts w:ascii="Times New Roman" w:hAnsi="Times New Roman" w:cs="Times New Roman"/>
          <w:sz w:val="24"/>
          <w:szCs w:val="24"/>
        </w:rPr>
        <w:t xml:space="preserve"> cattle (Anderson, 1936; De Alba et al., 1961; Plasse et al., 1970; Rhodes and Randel, 1978), probably due to small follicular diameter (Lyimo et al., 2000; Bo et al., 2003). However, recent studies indicate that there is no difference in intensity and duration of estrus between </w:t>
      </w:r>
      <w:r w:rsidR="005A0D0A" w:rsidRPr="00152395">
        <w:rPr>
          <w:rFonts w:ascii="Times New Roman" w:hAnsi="Times New Roman" w:cs="Times New Roman"/>
          <w:i/>
          <w:sz w:val="24"/>
          <w:szCs w:val="24"/>
        </w:rPr>
        <w:t>Bos taurus</w:t>
      </w:r>
      <w:r w:rsidR="005A0D0A" w:rsidRPr="00152395">
        <w:rPr>
          <w:rFonts w:ascii="Times New Roman" w:hAnsi="Times New Roman" w:cs="Times New Roman"/>
          <w:sz w:val="24"/>
          <w:szCs w:val="24"/>
        </w:rPr>
        <w:t xml:space="preserve"> and </w:t>
      </w:r>
      <w:r w:rsidR="005A0D0A" w:rsidRPr="00152395">
        <w:rPr>
          <w:rFonts w:ascii="Times New Roman" w:hAnsi="Times New Roman" w:cs="Times New Roman"/>
          <w:i/>
          <w:sz w:val="24"/>
          <w:szCs w:val="24"/>
        </w:rPr>
        <w:t>Bos indicus</w:t>
      </w:r>
      <w:r w:rsidR="005A0D0A" w:rsidRPr="00152395">
        <w:rPr>
          <w:rFonts w:ascii="Times New Roman" w:hAnsi="Times New Roman" w:cs="Times New Roman"/>
          <w:sz w:val="24"/>
          <w:szCs w:val="24"/>
        </w:rPr>
        <w:t xml:space="preserve"> cows (Bastos et al., 2010). In high yielding cows</w:t>
      </w:r>
      <w:r w:rsidR="008B2DC2" w:rsidRPr="00152395">
        <w:rPr>
          <w:rFonts w:ascii="Times New Roman" w:hAnsi="Times New Roman" w:cs="Times New Roman"/>
          <w:sz w:val="24"/>
          <w:szCs w:val="24"/>
        </w:rPr>
        <w:t>,</w:t>
      </w:r>
      <w:r w:rsidR="005A0D0A" w:rsidRPr="00152395">
        <w:rPr>
          <w:rFonts w:ascii="Times New Roman" w:hAnsi="Times New Roman" w:cs="Times New Roman"/>
          <w:sz w:val="24"/>
          <w:szCs w:val="24"/>
        </w:rPr>
        <w:t xml:space="preserve"> many times the estrus cycles become irregular (Bartha, 1971) </w:t>
      </w:r>
      <w:r w:rsidR="008B2DC2" w:rsidRPr="00152395">
        <w:rPr>
          <w:rFonts w:ascii="Times New Roman" w:hAnsi="Times New Roman" w:cs="Times New Roman"/>
          <w:sz w:val="24"/>
          <w:szCs w:val="24"/>
        </w:rPr>
        <w:t xml:space="preserve">in terms of its </w:t>
      </w:r>
      <w:r w:rsidR="005A0D0A" w:rsidRPr="00152395">
        <w:rPr>
          <w:rFonts w:ascii="Times New Roman" w:hAnsi="Times New Roman" w:cs="Times New Roman"/>
          <w:sz w:val="24"/>
          <w:szCs w:val="24"/>
        </w:rPr>
        <w:t xml:space="preserve">intensity and duration of standing estrus (Lopez et al., 2004), resulting in low estrus detection rates. The condition may be due to low </w:t>
      </w:r>
      <w:r w:rsidR="008B2DC2" w:rsidRPr="00152395">
        <w:rPr>
          <w:rFonts w:ascii="Times New Roman" w:hAnsi="Times New Roman" w:cs="Times New Roman"/>
          <w:sz w:val="24"/>
          <w:szCs w:val="24"/>
        </w:rPr>
        <w:t xml:space="preserve">estrogen </w:t>
      </w:r>
      <w:r w:rsidR="005A0D0A" w:rsidRPr="00152395">
        <w:rPr>
          <w:rFonts w:ascii="Times New Roman" w:hAnsi="Times New Roman" w:cs="Times New Roman"/>
          <w:sz w:val="24"/>
          <w:szCs w:val="24"/>
        </w:rPr>
        <w:t>concentration (Lymio et</w:t>
      </w:r>
      <w:r w:rsidR="008B2DC2" w:rsidRPr="00152395">
        <w:rPr>
          <w:rFonts w:ascii="Times New Roman" w:hAnsi="Times New Roman" w:cs="Times New Roman"/>
          <w:sz w:val="24"/>
          <w:szCs w:val="24"/>
        </w:rPr>
        <w:t xml:space="preserve"> al., 2000; Lopez et al., 2004), </w:t>
      </w:r>
      <w:r w:rsidR="005A0D0A" w:rsidRPr="00152395">
        <w:rPr>
          <w:rFonts w:ascii="Times New Roman" w:hAnsi="Times New Roman" w:cs="Times New Roman"/>
          <w:sz w:val="24"/>
          <w:szCs w:val="24"/>
        </w:rPr>
        <w:t>insulin and IGF-I mediated deficiency of follicular growth (Butler and Smith, 1989; Lucy, 2001) or increase metabolism and clearance of estrogen with high metabolic load (Sangsritavong et al., 2002). The sho</w:t>
      </w:r>
      <w:r w:rsidR="000C1533" w:rsidRPr="00152395">
        <w:rPr>
          <w:rFonts w:ascii="Times New Roman" w:hAnsi="Times New Roman" w:cs="Times New Roman"/>
          <w:sz w:val="24"/>
          <w:szCs w:val="24"/>
        </w:rPr>
        <w:t>rt period of estrus often fail to notice</w:t>
      </w:r>
      <w:r w:rsidR="005A0D0A" w:rsidRPr="00152395">
        <w:rPr>
          <w:rFonts w:ascii="Times New Roman" w:hAnsi="Times New Roman" w:cs="Times New Roman"/>
          <w:sz w:val="24"/>
          <w:szCs w:val="24"/>
        </w:rPr>
        <w:t xml:space="preserve"> by </w:t>
      </w:r>
      <w:r w:rsidR="00A32B57" w:rsidRPr="00152395">
        <w:rPr>
          <w:rFonts w:ascii="Times New Roman" w:hAnsi="Times New Roman" w:cs="Times New Roman"/>
          <w:sz w:val="24"/>
          <w:szCs w:val="24"/>
        </w:rPr>
        <w:t xml:space="preserve">the </w:t>
      </w:r>
      <w:r w:rsidR="005A0D0A" w:rsidRPr="00152395">
        <w:rPr>
          <w:rFonts w:ascii="Times New Roman" w:hAnsi="Times New Roman" w:cs="Times New Roman"/>
          <w:sz w:val="24"/>
          <w:szCs w:val="24"/>
        </w:rPr>
        <w:t>farmers</w:t>
      </w:r>
      <w:r w:rsidRPr="00152395">
        <w:rPr>
          <w:rFonts w:ascii="Times New Roman" w:hAnsi="Times New Roman" w:cs="Times New Roman"/>
          <w:sz w:val="24"/>
          <w:szCs w:val="24"/>
        </w:rPr>
        <w:t>.</w:t>
      </w:r>
      <w:r w:rsidR="005A0D0A" w:rsidRPr="00152395">
        <w:rPr>
          <w:rFonts w:ascii="Times New Roman" w:hAnsi="Times New Roman" w:cs="Times New Roman"/>
          <w:sz w:val="24"/>
          <w:szCs w:val="24"/>
        </w:rPr>
        <w:t xml:space="preserve"> </w:t>
      </w:r>
    </w:p>
    <w:p w:rsidR="009F251C" w:rsidRPr="00152395" w:rsidRDefault="009F251C" w:rsidP="0009742A">
      <w:pPr>
        <w:spacing w:before="120" w:after="120"/>
        <w:jc w:val="both"/>
        <w:rPr>
          <w:rFonts w:ascii="Times New Roman" w:hAnsi="Times New Roman" w:cs="Times New Roman"/>
          <w:sz w:val="24"/>
          <w:szCs w:val="24"/>
        </w:rPr>
      </w:pPr>
    </w:p>
    <w:p w:rsidR="00BC5110" w:rsidRPr="00152395" w:rsidRDefault="001D18F8" w:rsidP="0009742A">
      <w:pPr>
        <w:spacing w:before="120" w:after="120"/>
        <w:jc w:val="both"/>
        <w:rPr>
          <w:rFonts w:ascii="Times New Roman" w:hAnsi="Times New Roman" w:cs="Times New Roman"/>
          <w:b/>
          <w:sz w:val="24"/>
          <w:szCs w:val="24"/>
        </w:rPr>
      </w:pPr>
      <w:r w:rsidRPr="00152395">
        <w:rPr>
          <w:rFonts w:ascii="Times New Roman" w:hAnsi="Times New Roman" w:cs="Times New Roman"/>
          <w:sz w:val="24"/>
          <w:szCs w:val="24"/>
        </w:rPr>
        <w:t xml:space="preserve">                                                                              </w:t>
      </w:r>
      <w:r w:rsidRPr="00152395">
        <w:rPr>
          <w:rFonts w:ascii="Times New Roman" w:hAnsi="Times New Roman" w:cs="Times New Roman"/>
          <w:b/>
          <w:sz w:val="24"/>
          <w:szCs w:val="24"/>
        </w:rPr>
        <w:t xml:space="preserve"> </w:t>
      </w:r>
    </w:p>
    <w:p w:rsidR="000C1533" w:rsidRPr="00152395" w:rsidRDefault="000C1533" w:rsidP="000C1533">
      <w:pPr>
        <w:spacing w:after="120" w:line="360" w:lineRule="auto"/>
        <w:jc w:val="both"/>
        <w:rPr>
          <w:rFonts w:ascii="Times New Roman" w:hAnsi="Times New Roman" w:cs="Times New Roman"/>
          <w:b/>
          <w:sz w:val="24"/>
          <w:szCs w:val="24"/>
        </w:rPr>
      </w:pPr>
      <w:r w:rsidRPr="00152395">
        <w:rPr>
          <w:rFonts w:ascii="Times New Roman" w:hAnsi="Times New Roman" w:cs="Times New Roman"/>
          <w:b/>
          <w:sz w:val="24"/>
          <w:szCs w:val="24"/>
        </w:rPr>
        <w:lastRenderedPageBreak/>
        <w:t xml:space="preserve">3. Pathogenesis </w:t>
      </w:r>
    </w:p>
    <w:p w:rsidR="000C1533" w:rsidRPr="00152395" w:rsidRDefault="000C1533" w:rsidP="002042F3">
      <w:pPr>
        <w:spacing w:after="120" w:line="360" w:lineRule="auto"/>
        <w:ind w:firstLine="720"/>
        <w:jc w:val="both"/>
        <w:rPr>
          <w:rFonts w:ascii="Times New Roman" w:hAnsi="Times New Roman" w:cs="Times New Roman"/>
          <w:sz w:val="24"/>
          <w:szCs w:val="24"/>
        </w:rPr>
      </w:pPr>
      <w:r w:rsidRPr="00152395">
        <w:rPr>
          <w:rFonts w:ascii="Times New Roman" w:hAnsi="Times New Roman" w:cs="Times New Roman"/>
          <w:sz w:val="24"/>
          <w:szCs w:val="24"/>
        </w:rPr>
        <w:t xml:space="preserve">The concentration of gonadotrophins are almost negligible in late gestation and for </w:t>
      </w:r>
      <w:r w:rsidR="002042F3" w:rsidRPr="00152395">
        <w:rPr>
          <w:rFonts w:ascii="Times New Roman" w:hAnsi="Times New Roman" w:cs="Times New Roman"/>
          <w:sz w:val="24"/>
          <w:szCs w:val="24"/>
        </w:rPr>
        <w:t xml:space="preserve">a </w:t>
      </w:r>
      <w:r w:rsidRPr="00152395">
        <w:rPr>
          <w:rFonts w:ascii="Times New Roman" w:hAnsi="Times New Roman" w:cs="Times New Roman"/>
          <w:sz w:val="24"/>
          <w:szCs w:val="24"/>
        </w:rPr>
        <w:t xml:space="preserve">short duration following parturition due to strong inhibition of hypothalamic-pituitary axis through negative feedback effect of </w:t>
      </w:r>
      <w:r w:rsidR="002042F3" w:rsidRPr="00152395">
        <w:rPr>
          <w:rFonts w:ascii="Times New Roman" w:hAnsi="Times New Roman" w:cs="Times New Roman"/>
          <w:sz w:val="24"/>
          <w:szCs w:val="24"/>
        </w:rPr>
        <w:t xml:space="preserve">high progesterone </w:t>
      </w:r>
      <w:r w:rsidRPr="00152395">
        <w:rPr>
          <w:rFonts w:ascii="Times New Roman" w:hAnsi="Times New Roman" w:cs="Times New Roman"/>
          <w:sz w:val="24"/>
          <w:szCs w:val="24"/>
        </w:rPr>
        <w:t>secreted by corpus luteum and placenta and estrogen from placenta during last trimester of pregnancy. The concentration of FSH rises within 3-5 (range</w:t>
      </w:r>
      <w:r w:rsidR="002042F3" w:rsidRPr="00152395">
        <w:rPr>
          <w:rFonts w:ascii="Times New Roman" w:hAnsi="Times New Roman" w:cs="Times New Roman"/>
          <w:sz w:val="24"/>
          <w:szCs w:val="24"/>
        </w:rPr>
        <w:t>s</w:t>
      </w:r>
      <w:r w:rsidRPr="00152395">
        <w:rPr>
          <w:rFonts w:ascii="Times New Roman" w:hAnsi="Times New Roman" w:cs="Times New Roman"/>
          <w:sz w:val="24"/>
          <w:szCs w:val="24"/>
        </w:rPr>
        <w:t xml:space="preserve"> 2 to 7) days after parturition (Ginther et </w:t>
      </w:r>
      <w:r w:rsidR="00125DBC" w:rsidRPr="00152395">
        <w:rPr>
          <w:rFonts w:ascii="Times New Roman" w:hAnsi="Times New Roman" w:cs="Times New Roman"/>
          <w:sz w:val="24"/>
          <w:szCs w:val="24"/>
        </w:rPr>
        <w:t>al., 1996</w:t>
      </w:r>
      <w:r w:rsidRPr="00152395">
        <w:rPr>
          <w:rFonts w:ascii="Times New Roman" w:hAnsi="Times New Roman" w:cs="Times New Roman"/>
          <w:sz w:val="24"/>
          <w:szCs w:val="24"/>
        </w:rPr>
        <w:t xml:space="preserve">; Crowe et al., 1998) </w:t>
      </w:r>
      <w:r w:rsidR="002042F3" w:rsidRPr="00152395">
        <w:rPr>
          <w:rFonts w:ascii="Times New Roman" w:hAnsi="Times New Roman" w:cs="Times New Roman"/>
          <w:sz w:val="24"/>
          <w:szCs w:val="24"/>
        </w:rPr>
        <w:t>whereas</w:t>
      </w:r>
      <w:r w:rsidRPr="00152395">
        <w:rPr>
          <w:rFonts w:ascii="Times New Roman" w:hAnsi="Times New Roman" w:cs="Times New Roman"/>
          <w:sz w:val="24"/>
          <w:szCs w:val="24"/>
        </w:rPr>
        <w:t xml:space="preserve"> </w:t>
      </w:r>
      <w:r w:rsidRPr="00152395">
        <w:rPr>
          <w:rFonts w:ascii="Times New Roman" w:eastAsia="Calibri" w:hAnsi="Times New Roman" w:cs="Times New Roman"/>
          <w:sz w:val="24"/>
          <w:szCs w:val="24"/>
        </w:rPr>
        <w:t>restoration of LH pulsatility and LH surge mechanism takes rather longer</w:t>
      </w:r>
      <w:r w:rsidR="002042F3" w:rsidRPr="00152395">
        <w:rPr>
          <w:rFonts w:ascii="Times New Roman" w:eastAsia="Calibri" w:hAnsi="Times New Roman" w:cs="Times New Roman"/>
          <w:sz w:val="24"/>
          <w:szCs w:val="24"/>
        </w:rPr>
        <w:t xml:space="preserve"> period</w:t>
      </w:r>
      <w:r w:rsidRPr="00152395">
        <w:rPr>
          <w:rFonts w:ascii="Times New Roman" w:eastAsia="Calibri" w:hAnsi="Times New Roman" w:cs="Times New Roman"/>
          <w:sz w:val="24"/>
          <w:szCs w:val="24"/>
        </w:rPr>
        <w:t xml:space="preserve"> than the FSH (14-28 days). </w:t>
      </w:r>
      <w:r w:rsidRPr="00152395">
        <w:rPr>
          <w:rFonts w:ascii="Times New Roman" w:hAnsi="Times New Roman" w:cs="Times New Roman"/>
          <w:sz w:val="24"/>
          <w:szCs w:val="24"/>
        </w:rPr>
        <w:t>Emergence of follicular wave occurs within 1 or 2 days of significant rise in FSH concentration (Beam and Butler, 1997; Crowe et al., 1998)</w:t>
      </w:r>
      <w:r w:rsidR="002042F3" w:rsidRPr="00152395">
        <w:rPr>
          <w:rFonts w:ascii="Times New Roman" w:hAnsi="Times New Roman" w:cs="Times New Roman"/>
          <w:sz w:val="24"/>
          <w:szCs w:val="24"/>
        </w:rPr>
        <w:t>,</w:t>
      </w:r>
      <w:r w:rsidRPr="00152395">
        <w:rPr>
          <w:rFonts w:ascii="Times New Roman" w:hAnsi="Times New Roman" w:cs="Times New Roman"/>
          <w:sz w:val="24"/>
          <w:szCs w:val="24"/>
        </w:rPr>
        <w:t xml:space="preserve"> however, none of the growing follicles become mature enough to ovulate due to very low LH pulse frequency </w:t>
      </w:r>
      <w:r w:rsidRPr="00152395">
        <w:rPr>
          <w:rFonts w:ascii="Times New Roman" w:eastAsia="Calibri" w:hAnsi="Times New Roman" w:cs="Times New Roman"/>
          <w:sz w:val="24"/>
          <w:szCs w:val="24"/>
        </w:rPr>
        <w:t xml:space="preserve">(Canfield and Butler, 1990; </w:t>
      </w:r>
      <w:r w:rsidRPr="00152395">
        <w:rPr>
          <w:rFonts w:ascii="Times New Roman" w:hAnsi="Times New Roman" w:cs="Times New Roman"/>
          <w:sz w:val="24"/>
          <w:szCs w:val="24"/>
        </w:rPr>
        <w:t xml:space="preserve">Montiel and Ahuja, 2005; </w:t>
      </w:r>
      <w:r w:rsidRPr="00152395">
        <w:rPr>
          <w:rFonts w:ascii="Times New Roman" w:eastAsia="Calibri" w:hAnsi="Times New Roman" w:cs="Times New Roman"/>
          <w:sz w:val="24"/>
          <w:szCs w:val="24"/>
        </w:rPr>
        <w:t xml:space="preserve">Roche, 2006). Moreover, growth and maturation of follicle also depends upon bioavailability of insulin, insulin like growth factor (IGF)-I and their binding proteins (Butler and Smith, 1989; Lucy, 2001; Fortune et al., 2004). </w:t>
      </w:r>
      <w:r w:rsidRPr="00152395">
        <w:rPr>
          <w:rFonts w:ascii="Times New Roman" w:hAnsi="Times New Roman" w:cs="Times New Roman"/>
          <w:sz w:val="24"/>
          <w:szCs w:val="24"/>
        </w:rPr>
        <w:t>Both insulin and IGF-I are potent stimulators of steroidogenesis and granulosa and theca cells proliferation as well as oocytes growth an</w:t>
      </w:r>
      <w:r w:rsidR="00C17B02" w:rsidRPr="00152395">
        <w:rPr>
          <w:rFonts w:ascii="Times New Roman" w:hAnsi="Times New Roman" w:cs="Times New Roman"/>
          <w:sz w:val="24"/>
          <w:szCs w:val="24"/>
        </w:rPr>
        <w:t>d maturation (Webb et al., 1999</w:t>
      </w:r>
      <w:r w:rsidRPr="00152395">
        <w:rPr>
          <w:rFonts w:ascii="Times New Roman" w:hAnsi="Times New Roman" w:cs="Times New Roman"/>
          <w:sz w:val="24"/>
          <w:szCs w:val="24"/>
        </w:rPr>
        <w:t xml:space="preserve">; Lucy et al., 1999; Silva et al., 2009). </w:t>
      </w:r>
      <w:r w:rsidRPr="00152395">
        <w:rPr>
          <w:rFonts w:ascii="Times New Roman" w:eastAsia="Calibri" w:hAnsi="Times New Roman" w:cs="Times New Roman"/>
          <w:sz w:val="24"/>
          <w:szCs w:val="24"/>
        </w:rPr>
        <w:t>Hence, inadequate LH pulse frequency, low concentration of insulin and IGF-I impede the follicular growth and reduces the chance of ovulation. These conditions appear to occur in a state of under</w:t>
      </w:r>
      <w:r w:rsidR="00CC2225" w:rsidRPr="00152395">
        <w:rPr>
          <w:rFonts w:ascii="Times New Roman" w:eastAsia="Calibri" w:hAnsi="Times New Roman" w:cs="Times New Roman"/>
          <w:sz w:val="24"/>
          <w:szCs w:val="24"/>
        </w:rPr>
        <w:t xml:space="preserve"> </w:t>
      </w:r>
      <w:r w:rsidRPr="00152395">
        <w:rPr>
          <w:rFonts w:ascii="Times New Roman" w:eastAsia="Calibri" w:hAnsi="Times New Roman" w:cs="Times New Roman"/>
          <w:sz w:val="24"/>
          <w:szCs w:val="24"/>
        </w:rPr>
        <w:t>nutrition/malnutrition (Roche, 2006; Ramoun et al., 2012) and negative energy balance (Richards et al., 1989;</w:t>
      </w:r>
      <w:r w:rsidRPr="00152395">
        <w:rPr>
          <w:rFonts w:ascii="Times New Roman" w:hAnsi="Times New Roman" w:cs="Times New Roman"/>
          <w:sz w:val="24"/>
          <w:szCs w:val="24"/>
        </w:rPr>
        <w:t xml:space="preserve"> Beever et al., 2001</w:t>
      </w:r>
      <w:r w:rsidRPr="00152395">
        <w:rPr>
          <w:rFonts w:ascii="Times New Roman" w:eastAsia="Calibri" w:hAnsi="Times New Roman" w:cs="Times New Roman"/>
          <w:sz w:val="24"/>
          <w:szCs w:val="24"/>
        </w:rPr>
        <w:t>). In a state of negative energy balance, the circulating concentration of non-</w:t>
      </w:r>
      <w:r w:rsidRPr="00152395">
        <w:rPr>
          <w:rFonts w:ascii="Times New Roman" w:eastAsia="Calibri" w:hAnsi="Times New Roman" w:cs="Times New Roman"/>
          <w:sz w:val="24"/>
          <w:szCs w:val="24"/>
          <w:lang w:val="en-IN"/>
        </w:rPr>
        <w:t>esterified</w:t>
      </w:r>
      <w:r w:rsidRPr="00152395">
        <w:rPr>
          <w:rFonts w:ascii="Times New Roman" w:eastAsia="Calibri" w:hAnsi="Times New Roman" w:cs="Times New Roman"/>
          <w:sz w:val="24"/>
          <w:szCs w:val="24"/>
        </w:rPr>
        <w:t xml:space="preserve"> fatty acid (NEFA) </w:t>
      </w:r>
      <w:r w:rsidRPr="00152395">
        <w:rPr>
          <w:rFonts w:ascii="Times New Roman" w:hAnsi="Times New Roman" w:cs="Times New Roman"/>
          <w:sz w:val="24"/>
          <w:szCs w:val="24"/>
        </w:rPr>
        <w:t>due to mobilization of body reserves</w:t>
      </w:r>
      <w:r w:rsidRPr="00152395">
        <w:rPr>
          <w:rFonts w:ascii="Times New Roman" w:eastAsia="Calibri" w:hAnsi="Times New Roman" w:cs="Times New Roman"/>
          <w:sz w:val="24"/>
          <w:szCs w:val="24"/>
        </w:rPr>
        <w:t xml:space="preserve"> (Richards et al., 1989; </w:t>
      </w:r>
      <w:r w:rsidRPr="00152395">
        <w:rPr>
          <w:rFonts w:ascii="Times New Roman" w:hAnsi="Times New Roman" w:cs="Times New Roman"/>
          <w:sz w:val="24"/>
          <w:szCs w:val="24"/>
        </w:rPr>
        <w:t>Canfield and Butler, 1990; Grimard et al., 1995</w:t>
      </w:r>
      <w:r w:rsidRPr="00152395">
        <w:rPr>
          <w:rFonts w:ascii="Times New Roman" w:eastAsia="Calibri" w:hAnsi="Times New Roman" w:cs="Times New Roman"/>
          <w:sz w:val="24"/>
          <w:szCs w:val="24"/>
        </w:rPr>
        <w:t>) and endogenous opioids (Dyer, 1985) increases which in turn decreases the pulsatile secretion of LH. In addition to these</w:t>
      </w:r>
      <w:r w:rsidR="00CC2225" w:rsidRPr="00152395">
        <w:rPr>
          <w:rFonts w:ascii="Times New Roman" w:eastAsia="Calibri" w:hAnsi="Times New Roman" w:cs="Times New Roman"/>
          <w:sz w:val="24"/>
          <w:szCs w:val="24"/>
        </w:rPr>
        <w:t>,</w:t>
      </w:r>
      <w:r w:rsidRPr="00152395">
        <w:rPr>
          <w:rFonts w:ascii="Times New Roman" w:eastAsia="Calibri" w:hAnsi="Times New Roman" w:cs="Times New Roman"/>
          <w:sz w:val="24"/>
          <w:szCs w:val="24"/>
        </w:rPr>
        <w:t xml:space="preserve"> prolactin, oxytocin, cortisol, c</w:t>
      </w:r>
      <w:r w:rsidR="00CC2225" w:rsidRPr="00152395">
        <w:rPr>
          <w:rFonts w:ascii="Times New Roman" w:eastAsia="Calibri" w:hAnsi="Times New Roman" w:cs="Times New Roman"/>
          <w:sz w:val="24"/>
          <w:szCs w:val="24"/>
        </w:rPr>
        <w:t>orticotrophin releasing hormone</w:t>
      </w:r>
      <w:r w:rsidRPr="00152395">
        <w:rPr>
          <w:rFonts w:ascii="Times New Roman" w:eastAsia="Calibri" w:hAnsi="Times New Roman" w:cs="Times New Roman"/>
          <w:sz w:val="24"/>
          <w:szCs w:val="24"/>
        </w:rPr>
        <w:t xml:space="preserve"> secreted in response to lactation, suckling and stress also reduces the LH pulse frequency and subsequently impair the follicular growth. Ultimately</w:t>
      </w:r>
      <w:r w:rsidR="00CC2225" w:rsidRPr="00152395">
        <w:rPr>
          <w:rFonts w:ascii="Times New Roman" w:eastAsia="Calibri" w:hAnsi="Times New Roman" w:cs="Times New Roman"/>
          <w:sz w:val="24"/>
          <w:szCs w:val="24"/>
        </w:rPr>
        <w:t>,</w:t>
      </w:r>
      <w:r w:rsidRPr="00152395">
        <w:rPr>
          <w:rFonts w:ascii="Times New Roman" w:eastAsia="Calibri" w:hAnsi="Times New Roman" w:cs="Times New Roman"/>
          <w:sz w:val="24"/>
          <w:szCs w:val="24"/>
        </w:rPr>
        <w:t xml:space="preserve"> follicles become atretic and then regress. The process of follicular growth and regression occurs over and again till the </w:t>
      </w:r>
      <w:r w:rsidR="00CC2225" w:rsidRPr="00152395">
        <w:rPr>
          <w:rFonts w:ascii="Times New Roman" w:eastAsia="Calibri" w:hAnsi="Times New Roman" w:cs="Times New Roman"/>
          <w:sz w:val="24"/>
          <w:szCs w:val="24"/>
        </w:rPr>
        <w:t>above state of affairs persists</w:t>
      </w:r>
      <w:r w:rsidRPr="00152395">
        <w:rPr>
          <w:rFonts w:ascii="Times New Roman" w:eastAsia="Calibri" w:hAnsi="Times New Roman" w:cs="Times New Roman"/>
          <w:sz w:val="24"/>
          <w:szCs w:val="24"/>
        </w:rPr>
        <w:t xml:space="preserve"> resulting into anovulatory anestrus.</w:t>
      </w:r>
    </w:p>
    <w:p w:rsidR="00D06E6B" w:rsidRPr="00152395" w:rsidRDefault="00762316" w:rsidP="00B46DE5">
      <w:pPr>
        <w:spacing w:after="120" w:line="360" w:lineRule="auto"/>
        <w:jc w:val="both"/>
        <w:rPr>
          <w:rFonts w:ascii="Times New Roman" w:hAnsi="Times New Roman" w:cs="Times New Roman"/>
          <w:b/>
          <w:sz w:val="24"/>
          <w:szCs w:val="24"/>
        </w:rPr>
      </w:pPr>
      <w:r w:rsidRPr="00152395">
        <w:rPr>
          <w:rFonts w:ascii="Times New Roman" w:hAnsi="Times New Roman" w:cs="Times New Roman"/>
          <w:b/>
          <w:sz w:val="24"/>
          <w:szCs w:val="24"/>
        </w:rPr>
        <w:t>4</w:t>
      </w:r>
      <w:r w:rsidR="004D5C7A" w:rsidRPr="00152395">
        <w:rPr>
          <w:rFonts w:ascii="Times New Roman" w:hAnsi="Times New Roman" w:cs="Times New Roman"/>
          <w:b/>
          <w:sz w:val="24"/>
          <w:szCs w:val="24"/>
        </w:rPr>
        <w:t xml:space="preserve">. </w:t>
      </w:r>
      <w:r w:rsidR="00AD5022" w:rsidRPr="00152395">
        <w:rPr>
          <w:rFonts w:ascii="Times New Roman" w:hAnsi="Times New Roman" w:cs="Times New Roman"/>
          <w:b/>
          <w:sz w:val="24"/>
          <w:szCs w:val="24"/>
        </w:rPr>
        <w:t>Factors affecting anestrus:</w:t>
      </w:r>
      <w:r w:rsidR="00E7294E" w:rsidRPr="00152395">
        <w:rPr>
          <w:rFonts w:ascii="Times New Roman" w:hAnsi="Times New Roman" w:cs="Times New Roman"/>
          <w:b/>
          <w:sz w:val="24"/>
          <w:szCs w:val="24"/>
        </w:rPr>
        <w:t xml:space="preserve"> </w:t>
      </w:r>
    </w:p>
    <w:p w:rsidR="00460E6C" w:rsidRPr="00152395" w:rsidRDefault="00762316" w:rsidP="00460E6C">
      <w:pPr>
        <w:spacing w:after="120" w:line="360" w:lineRule="auto"/>
        <w:jc w:val="both"/>
        <w:rPr>
          <w:rFonts w:ascii="Times New Roman" w:hAnsi="Times New Roman" w:cs="Times New Roman"/>
          <w:sz w:val="24"/>
          <w:szCs w:val="24"/>
        </w:rPr>
      </w:pPr>
      <w:r w:rsidRPr="00152395">
        <w:rPr>
          <w:rFonts w:ascii="Times New Roman" w:hAnsi="Times New Roman" w:cs="Times New Roman"/>
          <w:b/>
          <w:sz w:val="24"/>
          <w:szCs w:val="24"/>
        </w:rPr>
        <w:t>4</w:t>
      </w:r>
      <w:r w:rsidR="00B46DE5" w:rsidRPr="00152395">
        <w:rPr>
          <w:rFonts w:ascii="Times New Roman" w:hAnsi="Times New Roman" w:cs="Times New Roman"/>
          <w:b/>
          <w:sz w:val="24"/>
          <w:szCs w:val="24"/>
        </w:rPr>
        <w:t xml:space="preserve">.1. Nutrition: </w:t>
      </w:r>
      <w:r w:rsidR="00B46DE5" w:rsidRPr="00152395">
        <w:rPr>
          <w:rFonts w:ascii="Times New Roman" w:hAnsi="Times New Roman" w:cs="Times New Roman"/>
          <w:sz w:val="24"/>
          <w:szCs w:val="24"/>
        </w:rPr>
        <w:t>Nutritional status of animals affects the follicular growth, maturation and ovulation (Diskin et al., 2003).</w:t>
      </w:r>
      <w:r w:rsidR="00CC7D80" w:rsidRPr="00152395">
        <w:rPr>
          <w:rFonts w:ascii="Times New Roman" w:hAnsi="Times New Roman" w:cs="Times New Roman"/>
          <w:sz w:val="24"/>
          <w:szCs w:val="24"/>
        </w:rPr>
        <w:t xml:space="preserve"> </w:t>
      </w:r>
      <w:r w:rsidR="00460E6C" w:rsidRPr="00152395">
        <w:rPr>
          <w:rFonts w:ascii="Times New Roman" w:hAnsi="Times New Roman" w:cs="Times New Roman"/>
          <w:sz w:val="24"/>
          <w:szCs w:val="24"/>
        </w:rPr>
        <w:t>Under</w:t>
      </w:r>
      <w:r w:rsidR="00CC2225" w:rsidRPr="00152395">
        <w:rPr>
          <w:rFonts w:ascii="Times New Roman" w:hAnsi="Times New Roman" w:cs="Times New Roman"/>
          <w:sz w:val="24"/>
          <w:szCs w:val="24"/>
        </w:rPr>
        <w:t xml:space="preserve"> </w:t>
      </w:r>
      <w:r w:rsidR="00460E6C" w:rsidRPr="00152395">
        <w:rPr>
          <w:rFonts w:ascii="Times New Roman" w:hAnsi="Times New Roman" w:cs="Times New Roman"/>
          <w:sz w:val="24"/>
          <w:szCs w:val="24"/>
        </w:rPr>
        <w:t xml:space="preserve">nutrition is the one of the most prevalent cause </w:t>
      </w:r>
      <w:r w:rsidR="00CC2225" w:rsidRPr="00152395">
        <w:rPr>
          <w:rFonts w:ascii="Times New Roman" w:hAnsi="Times New Roman" w:cs="Times New Roman"/>
          <w:sz w:val="24"/>
          <w:szCs w:val="24"/>
        </w:rPr>
        <w:t xml:space="preserve">of </w:t>
      </w:r>
      <w:r w:rsidR="00460E6C" w:rsidRPr="00152395">
        <w:rPr>
          <w:rFonts w:ascii="Times New Roman" w:hAnsi="Times New Roman" w:cs="Times New Roman"/>
          <w:sz w:val="24"/>
          <w:szCs w:val="24"/>
        </w:rPr>
        <w:t xml:space="preserve">anestrus </w:t>
      </w:r>
      <w:r w:rsidR="00CC7D80" w:rsidRPr="00152395">
        <w:rPr>
          <w:rFonts w:ascii="Times New Roman" w:hAnsi="Times New Roman" w:cs="Times New Roman"/>
          <w:sz w:val="24"/>
          <w:szCs w:val="24"/>
        </w:rPr>
        <w:lastRenderedPageBreak/>
        <w:t>in heifers. Extended postpartum period of anestrus (&gt;150 days) are usually observed in cattle of tropical area under free range rearing system, probably due to shortage of feed and good quality fodder.</w:t>
      </w:r>
      <w:r w:rsidR="00B46DE5" w:rsidRPr="00152395">
        <w:rPr>
          <w:rFonts w:ascii="Times New Roman" w:hAnsi="Times New Roman" w:cs="Times New Roman"/>
          <w:sz w:val="24"/>
          <w:szCs w:val="24"/>
        </w:rPr>
        <w:t xml:space="preserve"> </w:t>
      </w:r>
      <w:r w:rsidR="00D106D5" w:rsidRPr="00152395">
        <w:rPr>
          <w:rFonts w:ascii="Times New Roman" w:hAnsi="Times New Roman" w:cs="Times New Roman"/>
          <w:sz w:val="24"/>
          <w:szCs w:val="24"/>
        </w:rPr>
        <w:t>Reduced feed intake during late gestation or/and early postpartum period or negative energy balance</w:t>
      </w:r>
      <w:r w:rsidR="00962302" w:rsidRPr="00152395">
        <w:rPr>
          <w:rFonts w:ascii="Times New Roman" w:hAnsi="Times New Roman" w:cs="Times New Roman"/>
          <w:sz w:val="24"/>
          <w:szCs w:val="24"/>
        </w:rPr>
        <w:t xml:space="preserve"> (NEB)</w:t>
      </w:r>
      <w:r w:rsidR="00CC7D80" w:rsidRPr="00152395">
        <w:rPr>
          <w:rFonts w:ascii="Times New Roman" w:hAnsi="Times New Roman" w:cs="Times New Roman"/>
          <w:sz w:val="24"/>
          <w:szCs w:val="24"/>
        </w:rPr>
        <w:t xml:space="preserve"> due to very high metabolic load</w:t>
      </w:r>
      <w:r w:rsidR="00D106D5" w:rsidRPr="00152395">
        <w:rPr>
          <w:rFonts w:ascii="Times New Roman" w:hAnsi="Times New Roman" w:cs="Times New Roman"/>
          <w:sz w:val="24"/>
          <w:szCs w:val="24"/>
        </w:rPr>
        <w:t xml:space="preserve"> following parturition</w:t>
      </w:r>
      <w:r w:rsidR="00CC2225" w:rsidRPr="00152395">
        <w:rPr>
          <w:rFonts w:ascii="Times New Roman" w:hAnsi="Times New Roman" w:cs="Times New Roman"/>
          <w:sz w:val="24"/>
          <w:szCs w:val="24"/>
        </w:rPr>
        <w:t xml:space="preserve"> especially</w:t>
      </w:r>
      <w:r w:rsidR="00D106D5" w:rsidRPr="00152395">
        <w:rPr>
          <w:rFonts w:ascii="Times New Roman" w:hAnsi="Times New Roman" w:cs="Times New Roman"/>
          <w:sz w:val="24"/>
          <w:szCs w:val="24"/>
        </w:rPr>
        <w:t xml:space="preserve"> in high yielders delays postpartum restoration of LH pulsatility, resulting into prolonged postpartum anestrus (Wiltbank et al., 1962; Rutter and Randel, 1984; Easdon et al., 1985; Nolan et al., 1988; Connor et al., 1990; Hegazi et al., 1994). </w:t>
      </w:r>
      <w:r w:rsidR="00CC7D80" w:rsidRPr="00152395">
        <w:rPr>
          <w:rFonts w:ascii="Times New Roman" w:hAnsi="Times New Roman" w:cs="Times New Roman"/>
          <w:sz w:val="24"/>
          <w:szCs w:val="24"/>
        </w:rPr>
        <w:t>Under high metabolic load</w:t>
      </w:r>
      <w:r w:rsidR="00CC2225" w:rsidRPr="00152395">
        <w:rPr>
          <w:rFonts w:ascii="Times New Roman" w:hAnsi="Times New Roman" w:cs="Times New Roman"/>
          <w:sz w:val="24"/>
          <w:szCs w:val="24"/>
        </w:rPr>
        <w:t>,</w:t>
      </w:r>
      <w:r w:rsidR="00CC7D80" w:rsidRPr="00152395">
        <w:rPr>
          <w:rFonts w:ascii="Times New Roman" w:hAnsi="Times New Roman" w:cs="Times New Roman"/>
          <w:sz w:val="24"/>
          <w:szCs w:val="24"/>
        </w:rPr>
        <w:t xml:space="preserve"> nutrients are utilized for production rather than reproduction (Ferguson, 2001). </w:t>
      </w:r>
      <w:r w:rsidR="00962302" w:rsidRPr="00152395">
        <w:rPr>
          <w:rFonts w:ascii="Times New Roman" w:hAnsi="Times New Roman" w:cs="Times New Roman"/>
          <w:sz w:val="24"/>
          <w:szCs w:val="24"/>
        </w:rPr>
        <w:t>In addition to NEB</w:t>
      </w:r>
      <w:r w:rsidR="00CC7D80" w:rsidRPr="00152395">
        <w:rPr>
          <w:rFonts w:ascii="Times New Roman" w:hAnsi="Times New Roman" w:cs="Times New Roman"/>
          <w:sz w:val="24"/>
          <w:szCs w:val="24"/>
        </w:rPr>
        <w:t xml:space="preserve">, the deficiency of minerals like calcium (Ca), phosphorus (P), copper (Cu), zinc (Zn) and manganese (Mn) </w:t>
      </w:r>
      <w:r w:rsidR="00962302" w:rsidRPr="00152395">
        <w:rPr>
          <w:rFonts w:ascii="Times New Roman" w:hAnsi="Times New Roman" w:cs="Times New Roman"/>
          <w:sz w:val="24"/>
          <w:szCs w:val="24"/>
        </w:rPr>
        <w:t>are</w:t>
      </w:r>
      <w:r w:rsidR="00CC7D80" w:rsidRPr="00152395">
        <w:rPr>
          <w:rFonts w:ascii="Times New Roman" w:hAnsi="Times New Roman" w:cs="Times New Roman"/>
          <w:sz w:val="24"/>
          <w:szCs w:val="24"/>
        </w:rPr>
        <w:t xml:space="preserve"> </w:t>
      </w:r>
      <w:r w:rsidR="00CC2225" w:rsidRPr="00152395">
        <w:rPr>
          <w:rFonts w:ascii="Times New Roman" w:hAnsi="Times New Roman" w:cs="Times New Roman"/>
          <w:sz w:val="24"/>
          <w:szCs w:val="24"/>
        </w:rPr>
        <w:t xml:space="preserve">also </w:t>
      </w:r>
      <w:r w:rsidR="00CC7D80" w:rsidRPr="00152395">
        <w:rPr>
          <w:rFonts w:ascii="Times New Roman" w:hAnsi="Times New Roman" w:cs="Times New Roman"/>
          <w:sz w:val="24"/>
          <w:szCs w:val="24"/>
        </w:rPr>
        <w:t xml:space="preserve">associated with anestrus (Hidiroglou, 1979; Campbell </w:t>
      </w:r>
      <w:r w:rsidR="00CC7D80" w:rsidRPr="00152395">
        <w:rPr>
          <w:rFonts w:ascii="Times New Roman" w:hAnsi="Times New Roman" w:cs="Times New Roman"/>
          <w:iCs/>
          <w:sz w:val="24"/>
          <w:szCs w:val="24"/>
        </w:rPr>
        <w:t>et al.,</w:t>
      </w:r>
      <w:r w:rsidR="00CC7D80" w:rsidRPr="00152395">
        <w:rPr>
          <w:rFonts w:ascii="Times New Roman" w:hAnsi="Times New Roman" w:cs="Times New Roman"/>
          <w:i/>
          <w:iCs/>
          <w:sz w:val="24"/>
          <w:szCs w:val="24"/>
        </w:rPr>
        <w:t xml:space="preserve"> </w:t>
      </w:r>
      <w:r w:rsidR="00CC7D80" w:rsidRPr="00152395">
        <w:rPr>
          <w:rFonts w:ascii="Times New Roman" w:hAnsi="Times New Roman" w:cs="Times New Roman"/>
          <w:sz w:val="24"/>
          <w:szCs w:val="24"/>
        </w:rPr>
        <w:t>1999). It is well established that minerals play an intermediate role in the action of hormones and enzymes at cellular level and its deficiency ultimately affect the reproductive performance of female</w:t>
      </w:r>
      <w:r w:rsidR="00CC2225" w:rsidRPr="00152395">
        <w:rPr>
          <w:rFonts w:ascii="Times New Roman" w:hAnsi="Times New Roman" w:cs="Times New Roman"/>
          <w:sz w:val="24"/>
          <w:szCs w:val="24"/>
        </w:rPr>
        <w:t>s</w:t>
      </w:r>
      <w:r w:rsidR="00CC7D80" w:rsidRPr="00152395">
        <w:rPr>
          <w:rFonts w:ascii="Times New Roman" w:hAnsi="Times New Roman" w:cs="Times New Roman"/>
          <w:sz w:val="24"/>
          <w:szCs w:val="24"/>
        </w:rPr>
        <w:t xml:space="preserve"> (Bearden </w:t>
      </w:r>
      <w:r w:rsidR="00CC7D80" w:rsidRPr="00152395">
        <w:rPr>
          <w:rFonts w:ascii="Times New Roman" w:hAnsi="Times New Roman" w:cs="Times New Roman"/>
          <w:iCs/>
          <w:sz w:val="24"/>
          <w:szCs w:val="24"/>
        </w:rPr>
        <w:t>et al.</w:t>
      </w:r>
      <w:r w:rsidR="00CC7D80" w:rsidRPr="00152395">
        <w:rPr>
          <w:rFonts w:ascii="Times New Roman" w:hAnsi="Times New Roman" w:cs="Times New Roman"/>
          <w:sz w:val="24"/>
          <w:szCs w:val="24"/>
        </w:rPr>
        <w:t>, 2004).</w:t>
      </w:r>
    </w:p>
    <w:p w:rsidR="00B46DE5" w:rsidRPr="00152395" w:rsidRDefault="00D33952" w:rsidP="00460E6C">
      <w:pPr>
        <w:spacing w:after="120" w:line="360" w:lineRule="auto"/>
        <w:ind w:firstLine="1080"/>
        <w:jc w:val="both"/>
        <w:rPr>
          <w:rFonts w:ascii="Times New Roman" w:hAnsi="Times New Roman" w:cs="Times New Roman"/>
          <w:sz w:val="24"/>
          <w:szCs w:val="24"/>
        </w:rPr>
      </w:pPr>
      <w:r w:rsidRPr="00152395">
        <w:rPr>
          <w:rFonts w:ascii="Times New Roman" w:hAnsi="Times New Roman" w:cs="Times New Roman"/>
          <w:sz w:val="24"/>
          <w:szCs w:val="24"/>
        </w:rPr>
        <w:t xml:space="preserve">Occurrence of anestrus is not only due to underfeeding or malnutrition but also occurs </w:t>
      </w:r>
      <w:r w:rsidR="000F6399" w:rsidRPr="00152395">
        <w:rPr>
          <w:rFonts w:ascii="Times New Roman" w:hAnsi="Times New Roman" w:cs="Times New Roman"/>
          <w:sz w:val="24"/>
          <w:szCs w:val="24"/>
        </w:rPr>
        <w:t>owing</w:t>
      </w:r>
      <w:r w:rsidRPr="00152395">
        <w:rPr>
          <w:rFonts w:ascii="Times New Roman" w:hAnsi="Times New Roman" w:cs="Times New Roman"/>
          <w:sz w:val="24"/>
          <w:szCs w:val="24"/>
        </w:rPr>
        <w:t xml:space="preserve"> to high feed intake</w:t>
      </w:r>
      <w:r w:rsidR="000F6399" w:rsidRPr="00152395">
        <w:rPr>
          <w:rFonts w:ascii="Times New Roman" w:hAnsi="Times New Roman" w:cs="Times New Roman"/>
          <w:sz w:val="24"/>
          <w:szCs w:val="24"/>
        </w:rPr>
        <w:t xml:space="preserve"> which</w:t>
      </w:r>
      <w:r w:rsidR="00B62052" w:rsidRPr="00152395">
        <w:rPr>
          <w:rFonts w:ascii="Times New Roman" w:hAnsi="Times New Roman" w:cs="Times New Roman"/>
          <w:sz w:val="24"/>
          <w:szCs w:val="24"/>
        </w:rPr>
        <w:t xml:space="preserve"> </w:t>
      </w:r>
      <w:r w:rsidR="000F6399" w:rsidRPr="00152395">
        <w:rPr>
          <w:rFonts w:ascii="Times New Roman" w:hAnsi="Times New Roman" w:cs="Times New Roman"/>
          <w:sz w:val="24"/>
          <w:szCs w:val="24"/>
        </w:rPr>
        <w:t>promotes high</w:t>
      </w:r>
      <w:r w:rsidR="00B62052" w:rsidRPr="00152395">
        <w:rPr>
          <w:rFonts w:ascii="Times New Roman" w:hAnsi="Times New Roman" w:cs="Times New Roman"/>
          <w:sz w:val="24"/>
          <w:szCs w:val="24"/>
        </w:rPr>
        <w:t xml:space="preserve"> </w:t>
      </w:r>
      <w:r w:rsidR="00B46DE5" w:rsidRPr="00152395">
        <w:rPr>
          <w:rFonts w:ascii="Times New Roman" w:hAnsi="Times New Roman" w:cs="Times New Roman"/>
          <w:sz w:val="24"/>
          <w:szCs w:val="24"/>
        </w:rPr>
        <w:t xml:space="preserve">metabolism and clearance of </w:t>
      </w:r>
      <w:r w:rsidRPr="00152395">
        <w:rPr>
          <w:rFonts w:ascii="Times New Roman" w:hAnsi="Times New Roman" w:cs="Times New Roman"/>
          <w:sz w:val="24"/>
          <w:szCs w:val="24"/>
        </w:rPr>
        <w:t>ovarian steroids (</w:t>
      </w:r>
      <w:r w:rsidR="00B46DE5" w:rsidRPr="00152395">
        <w:rPr>
          <w:rFonts w:ascii="Times New Roman" w:hAnsi="Times New Roman" w:cs="Times New Roman"/>
          <w:sz w:val="24"/>
          <w:szCs w:val="24"/>
        </w:rPr>
        <w:t>estrogen and progesterone</w:t>
      </w:r>
      <w:r w:rsidRPr="00152395">
        <w:rPr>
          <w:rFonts w:ascii="Times New Roman" w:hAnsi="Times New Roman" w:cs="Times New Roman"/>
          <w:sz w:val="24"/>
          <w:szCs w:val="24"/>
        </w:rPr>
        <w:t xml:space="preserve">) </w:t>
      </w:r>
      <w:r w:rsidR="007960AA" w:rsidRPr="00152395">
        <w:rPr>
          <w:rFonts w:ascii="Times New Roman" w:hAnsi="Times New Roman" w:cs="Times New Roman"/>
          <w:sz w:val="24"/>
          <w:szCs w:val="24"/>
        </w:rPr>
        <w:t xml:space="preserve">from body </w:t>
      </w:r>
      <w:r w:rsidRPr="00152395">
        <w:rPr>
          <w:rFonts w:ascii="Times New Roman" w:hAnsi="Times New Roman" w:cs="Times New Roman"/>
          <w:sz w:val="24"/>
          <w:szCs w:val="24"/>
        </w:rPr>
        <w:t>by</w:t>
      </w:r>
      <w:r w:rsidR="00B46DE5" w:rsidRPr="00152395">
        <w:rPr>
          <w:rFonts w:ascii="Times New Roman" w:hAnsi="Times New Roman" w:cs="Times New Roman"/>
          <w:sz w:val="24"/>
          <w:szCs w:val="24"/>
        </w:rPr>
        <w:t xml:space="preserve"> </w:t>
      </w:r>
      <w:r w:rsidRPr="00152395">
        <w:rPr>
          <w:rFonts w:ascii="Times New Roman" w:hAnsi="Times New Roman" w:cs="Times New Roman"/>
          <w:sz w:val="24"/>
          <w:szCs w:val="24"/>
        </w:rPr>
        <w:t xml:space="preserve">enhancing the hepatic perfusion </w:t>
      </w:r>
      <w:r w:rsidR="00B46DE5" w:rsidRPr="00152395">
        <w:rPr>
          <w:rFonts w:ascii="Times New Roman" w:hAnsi="Times New Roman" w:cs="Times New Roman"/>
          <w:sz w:val="24"/>
          <w:szCs w:val="24"/>
        </w:rPr>
        <w:t>(Sangsritavong et al., 2002)</w:t>
      </w:r>
      <w:r w:rsidR="000F6399" w:rsidRPr="00152395">
        <w:rPr>
          <w:rFonts w:ascii="Times New Roman" w:hAnsi="Times New Roman" w:cs="Times New Roman"/>
          <w:sz w:val="24"/>
          <w:szCs w:val="24"/>
        </w:rPr>
        <w:t xml:space="preserve">, especially in high yielders. </w:t>
      </w:r>
      <w:r w:rsidR="00B62052" w:rsidRPr="00152395">
        <w:rPr>
          <w:rFonts w:ascii="Times New Roman" w:hAnsi="Times New Roman" w:cs="Times New Roman"/>
          <w:sz w:val="24"/>
          <w:szCs w:val="24"/>
        </w:rPr>
        <w:t>L</w:t>
      </w:r>
      <w:r w:rsidR="000F6399" w:rsidRPr="00152395">
        <w:rPr>
          <w:rFonts w:ascii="Times New Roman" w:hAnsi="Times New Roman" w:cs="Times New Roman"/>
          <w:sz w:val="24"/>
          <w:szCs w:val="24"/>
        </w:rPr>
        <w:t>ow</w:t>
      </w:r>
      <w:r w:rsidR="00B62052" w:rsidRPr="00152395">
        <w:rPr>
          <w:rFonts w:ascii="Times New Roman" w:hAnsi="Times New Roman" w:cs="Times New Roman"/>
          <w:sz w:val="24"/>
          <w:szCs w:val="24"/>
        </w:rPr>
        <w:t xml:space="preserve"> estrogen in high yielding animals result in </w:t>
      </w:r>
      <w:r w:rsidR="00460E6C" w:rsidRPr="00152395">
        <w:rPr>
          <w:rFonts w:ascii="Times New Roman" w:hAnsi="Times New Roman" w:cs="Times New Roman"/>
          <w:sz w:val="24"/>
          <w:szCs w:val="24"/>
        </w:rPr>
        <w:t>sub estrus</w:t>
      </w:r>
      <w:r w:rsidR="00B62052" w:rsidRPr="00152395">
        <w:rPr>
          <w:rFonts w:ascii="Times New Roman" w:hAnsi="Times New Roman" w:cs="Times New Roman"/>
          <w:sz w:val="24"/>
          <w:szCs w:val="24"/>
        </w:rPr>
        <w:t xml:space="preserve"> as intensity of estrus</w:t>
      </w:r>
      <w:r w:rsidR="000F6399" w:rsidRPr="00152395">
        <w:rPr>
          <w:rFonts w:ascii="Times New Roman" w:hAnsi="Times New Roman" w:cs="Times New Roman"/>
          <w:sz w:val="24"/>
          <w:szCs w:val="24"/>
        </w:rPr>
        <w:t xml:space="preserve"> behaviors</w:t>
      </w:r>
      <w:r w:rsidR="00B62052" w:rsidRPr="00152395">
        <w:rPr>
          <w:rFonts w:ascii="Times New Roman" w:hAnsi="Times New Roman" w:cs="Times New Roman"/>
          <w:sz w:val="24"/>
          <w:szCs w:val="24"/>
        </w:rPr>
        <w:t xml:space="preserve"> is </w:t>
      </w:r>
      <w:r w:rsidR="000F6399" w:rsidRPr="00152395">
        <w:rPr>
          <w:rFonts w:ascii="Times New Roman" w:hAnsi="Times New Roman" w:cs="Times New Roman"/>
          <w:sz w:val="24"/>
          <w:szCs w:val="24"/>
        </w:rPr>
        <w:t xml:space="preserve">directly </w:t>
      </w:r>
      <w:r w:rsidR="00B62052" w:rsidRPr="00152395">
        <w:rPr>
          <w:rFonts w:ascii="Times New Roman" w:hAnsi="Times New Roman" w:cs="Times New Roman"/>
          <w:sz w:val="24"/>
          <w:szCs w:val="24"/>
        </w:rPr>
        <w:t xml:space="preserve">related to </w:t>
      </w:r>
      <w:r w:rsidR="00CC2225" w:rsidRPr="00152395">
        <w:rPr>
          <w:rFonts w:ascii="Times New Roman" w:hAnsi="Times New Roman" w:cs="Times New Roman"/>
          <w:sz w:val="24"/>
          <w:szCs w:val="24"/>
        </w:rPr>
        <w:t xml:space="preserve">its </w:t>
      </w:r>
      <w:r w:rsidR="00B62052" w:rsidRPr="00152395">
        <w:rPr>
          <w:rFonts w:ascii="Times New Roman" w:hAnsi="Times New Roman" w:cs="Times New Roman"/>
          <w:sz w:val="24"/>
          <w:szCs w:val="24"/>
        </w:rPr>
        <w:t>concentration (Lymio et al., 2000: Lopez et al., 2004)</w:t>
      </w:r>
      <w:r w:rsidR="000F6399" w:rsidRPr="00152395">
        <w:rPr>
          <w:rFonts w:ascii="Times New Roman" w:hAnsi="Times New Roman" w:cs="Times New Roman"/>
          <w:sz w:val="24"/>
          <w:szCs w:val="24"/>
        </w:rPr>
        <w:t>.</w:t>
      </w:r>
      <w:r w:rsidR="00B46DE5" w:rsidRPr="00152395">
        <w:rPr>
          <w:rFonts w:ascii="Times New Roman" w:hAnsi="Times New Roman" w:cs="Times New Roman"/>
          <w:sz w:val="24"/>
          <w:szCs w:val="24"/>
        </w:rPr>
        <w:t xml:space="preserve"> Excessive clearance of </w:t>
      </w:r>
      <w:r w:rsidR="000F6399" w:rsidRPr="00152395">
        <w:rPr>
          <w:rFonts w:ascii="Times New Roman" w:hAnsi="Times New Roman" w:cs="Times New Roman"/>
          <w:sz w:val="24"/>
          <w:szCs w:val="24"/>
        </w:rPr>
        <w:t xml:space="preserve">ovarian </w:t>
      </w:r>
      <w:r w:rsidR="00B46DE5" w:rsidRPr="00152395">
        <w:rPr>
          <w:rFonts w:ascii="Times New Roman" w:hAnsi="Times New Roman" w:cs="Times New Roman"/>
          <w:sz w:val="24"/>
          <w:szCs w:val="24"/>
        </w:rPr>
        <w:t xml:space="preserve">steroids </w:t>
      </w:r>
      <w:r w:rsidR="000F6399" w:rsidRPr="00152395">
        <w:rPr>
          <w:rFonts w:ascii="Times New Roman" w:hAnsi="Times New Roman" w:cs="Times New Roman"/>
          <w:sz w:val="24"/>
          <w:szCs w:val="24"/>
        </w:rPr>
        <w:t xml:space="preserve">also </w:t>
      </w:r>
      <w:r w:rsidR="00B46DE5" w:rsidRPr="00152395">
        <w:rPr>
          <w:rFonts w:ascii="Times New Roman" w:hAnsi="Times New Roman" w:cs="Times New Roman"/>
          <w:sz w:val="24"/>
          <w:szCs w:val="24"/>
        </w:rPr>
        <w:t>leads to anovulation (Walsh et al., 2007) and delayed luteal regression (Opsomer et al., 2000; Petersson et al., 2006)</w:t>
      </w:r>
      <w:r w:rsidR="00762316" w:rsidRPr="00152395">
        <w:rPr>
          <w:rFonts w:ascii="Times New Roman" w:hAnsi="Times New Roman" w:cs="Times New Roman"/>
          <w:sz w:val="24"/>
          <w:szCs w:val="24"/>
        </w:rPr>
        <w:t>.</w:t>
      </w:r>
      <w:r w:rsidR="00B46DE5" w:rsidRPr="00152395">
        <w:rPr>
          <w:rFonts w:ascii="Times New Roman" w:hAnsi="Times New Roman" w:cs="Times New Roman"/>
          <w:sz w:val="24"/>
          <w:szCs w:val="24"/>
        </w:rPr>
        <w:t xml:space="preserve"> </w:t>
      </w:r>
    </w:p>
    <w:p w:rsidR="00064612" w:rsidRPr="00152395" w:rsidRDefault="00762316" w:rsidP="00064612">
      <w:pPr>
        <w:spacing w:line="360" w:lineRule="auto"/>
        <w:jc w:val="both"/>
        <w:rPr>
          <w:rFonts w:ascii="Times New Roman" w:hAnsi="Times New Roman" w:cs="Times New Roman"/>
          <w:sz w:val="24"/>
          <w:szCs w:val="24"/>
        </w:rPr>
      </w:pPr>
      <w:r w:rsidRPr="00152395">
        <w:rPr>
          <w:rFonts w:ascii="Times New Roman" w:hAnsi="Times New Roman" w:cs="Times New Roman"/>
          <w:b/>
          <w:sz w:val="24"/>
          <w:szCs w:val="24"/>
        </w:rPr>
        <w:t>4</w:t>
      </w:r>
      <w:r w:rsidR="00AF6980" w:rsidRPr="00152395">
        <w:rPr>
          <w:rFonts w:ascii="Times New Roman" w:hAnsi="Times New Roman" w:cs="Times New Roman"/>
          <w:b/>
          <w:sz w:val="24"/>
          <w:szCs w:val="24"/>
        </w:rPr>
        <w:t>.2</w:t>
      </w:r>
      <w:r w:rsidR="00E945C1" w:rsidRPr="00152395">
        <w:rPr>
          <w:rFonts w:ascii="Times New Roman" w:hAnsi="Times New Roman" w:cs="Times New Roman"/>
          <w:b/>
          <w:sz w:val="24"/>
          <w:szCs w:val="24"/>
        </w:rPr>
        <w:t xml:space="preserve"> Body condition score (BCS):</w:t>
      </w:r>
      <w:r w:rsidR="0063099B" w:rsidRPr="00152395">
        <w:rPr>
          <w:rFonts w:ascii="Times New Roman" w:hAnsi="Times New Roman" w:cs="Times New Roman"/>
          <w:sz w:val="24"/>
          <w:szCs w:val="24"/>
        </w:rPr>
        <w:t xml:space="preserve"> </w:t>
      </w:r>
      <w:r w:rsidR="00064612" w:rsidRPr="00152395">
        <w:rPr>
          <w:rFonts w:ascii="Times New Roman" w:hAnsi="Times New Roman" w:cs="Times New Roman"/>
          <w:sz w:val="24"/>
          <w:szCs w:val="24"/>
        </w:rPr>
        <w:t>Body condition score is the measures of nutritional status of animals and is an important factor influencing the reproductive performance (Baruselli et al., 2001). Extremes of BCS (very low and very high) at pre</w:t>
      </w:r>
      <w:r w:rsidR="00CC2225" w:rsidRPr="00152395">
        <w:rPr>
          <w:rFonts w:ascii="Times New Roman" w:hAnsi="Times New Roman" w:cs="Times New Roman"/>
          <w:sz w:val="24"/>
          <w:szCs w:val="24"/>
        </w:rPr>
        <w:t>-</w:t>
      </w:r>
      <w:r w:rsidR="00064612" w:rsidRPr="00152395">
        <w:rPr>
          <w:rFonts w:ascii="Times New Roman" w:hAnsi="Times New Roman" w:cs="Times New Roman"/>
          <w:sz w:val="24"/>
          <w:szCs w:val="24"/>
        </w:rPr>
        <w:t>calving, calving and early postpartum period delay onset of cyclicity (Butler and Smith, 1989; Markusfeld et al., 1997; Pryce et al., 2000). However, BCS at calving is a better indicator of resumption of postpartum cyclicity than prepartum BCS (Whitman, 1975; Lalman et al., 1997). For optimum reproductive performance, BCS of 3.5 (on five point scale) is required at calving (Bhalaru et al., 1987; Ribeiro et al., 1997). Restricted feed intake during late gestation and early postpartum period result in low BCS, consequently, leads to prolonged postpartum anestrus (Dziuk and Bellows, 1983; Robinson, 1990).</w:t>
      </w:r>
    </w:p>
    <w:p w:rsidR="00064612" w:rsidRPr="00152395" w:rsidRDefault="00762316" w:rsidP="00064612">
      <w:pPr>
        <w:spacing w:line="360" w:lineRule="auto"/>
        <w:jc w:val="both"/>
        <w:rPr>
          <w:rFonts w:ascii="Times New Roman" w:hAnsi="Times New Roman" w:cs="Times New Roman"/>
          <w:b/>
          <w:sz w:val="24"/>
          <w:szCs w:val="24"/>
        </w:rPr>
      </w:pPr>
      <w:r w:rsidRPr="00152395">
        <w:rPr>
          <w:rFonts w:ascii="Times New Roman" w:hAnsi="Times New Roman" w:cs="Times New Roman"/>
          <w:b/>
          <w:sz w:val="24"/>
          <w:szCs w:val="24"/>
        </w:rPr>
        <w:lastRenderedPageBreak/>
        <w:t>4</w:t>
      </w:r>
      <w:r w:rsidR="00AF6980" w:rsidRPr="00152395">
        <w:rPr>
          <w:rFonts w:ascii="Times New Roman" w:hAnsi="Times New Roman" w:cs="Times New Roman"/>
          <w:b/>
          <w:sz w:val="24"/>
          <w:szCs w:val="24"/>
        </w:rPr>
        <w:t>.</w:t>
      </w:r>
      <w:r w:rsidR="00AF7D99" w:rsidRPr="00152395">
        <w:rPr>
          <w:rFonts w:ascii="Times New Roman" w:hAnsi="Times New Roman" w:cs="Times New Roman"/>
          <w:b/>
          <w:sz w:val="24"/>
          <w:szCs w:val="24"/>
        </w:rPr>
        <w:t xml:space="preserve">3. Environmental stress: </w:t>
      </w:r>
      <w:r w:rsidR="00064612" w:rsidRPr="00152395">
        <w:rPr>
          <w:rFonts w:ascii="Times New Roman" w:hAnsi="Times New Roman" w:cs="Times New Roman"/>
          <w:sz w:val="24"/>
          <w:szCs w:val="24"/>
        </w:rPr>
        <w:t>Environmental stress (extreme cold and heat) affect the development of follicles and manifestation of estrus both in cattle and buffaloes. Although buffaloes are well adopted in hot and humid climate</w:t>
      </w:r>
      <w:r w:rsidR="00CC2225" w:rsidRPr="00152395">
        <w:rPr>
          <w:rFonts w:ascii="Times New Roman" w:hAnsi="Times New Roman" w:cs="Times New Roman"/>
          <w:sz w:val="24"/>
          <w:szCs w:val="24"/>
        </w:rPr>
        <w:t>,</w:t>
      </w:r>
      <w:r w:rsidR="00064612" w:rsidRPr="00152395">
        <w:rPr>
          <w:rFonts w:ascii="Times New Roman" w:hAnsi="Times New Roman" w:cs="Times New Roman"/>
          <w:sz w:val="24"/>
          <w:szCs w:val="24"/>
        </w:rPr>
        <w:t xml:space="preserve"> however, ovarian activity is greatly reduced by heat stress </w:t>
      </w:r>
      <w:r w:rsidR="00CC2225" w:rsidRPr="00152395">
        <w:rPr>
          <w:rFonts w:ascii="Times New Roman" w:hAnsi="Times New Roman" w:cs="Times New Roman"/>
          <w:sz w:val="24"/>
          <w:szCs w:val="24"/>
        </w:rPr>
        <w:t xml:space="preserve">and manifested in the form of anestrus </w:t>
      </w:r>
      <w:r w:rsidR="00064612" w:rsidRPr="00152395">
        <w:rPr>
          <w:rFonts w:ascii="Times New Roman" w:hAnsi="Times New Roman" w:cs="Times New Roman"/>
          <w:sz w:val="24"/>
          <w:szCs w:val="24"/>
        </w:rPr>
        <w:t>(Singh et al., 2000)</w:t>
      </w:r>
      <w:r w:rsidR="009456EE" w:rsidRPr="00152395">
        <w:rPr>
          <w:rFonts w:ascii="Times New Roman" w:hAnsi="Times New Roman" w:cs="Times New Roman"/>
          <w:sz w:val="24"/>
          <w:szCs w:val="24"/>
        </w:rPr>
        <w:t>.</w:t>
      </w:r>
      <w:r w:rsidR="00064612" w:rsidRPr="00152395">
        <w:rPr>
          <w:rFonts w:ascii="Times New Roman" w:hAnsi="Times New Roman" w:cs="Times New Roman"/>
          <w:sz w:val="24"/>
          <w:szCs w:val="24"/>
        </w:rPr>
        <w:t xml:space="preserve"> Heat stress affects folliculogenesis, follicular fluid micro environment and oocyte quality. </w:t>
      </w:r>
      <w:r w:rsidR="009456EE" w:rsidRPr="00152395">
        <w:rPr>
          <w:rFonts w:ascii="Times New Roman" w:hAnsi="Times New Roman" w:cs="Times New Roman"/>
          <w:sz w:val="24"/>
          <w:szCs w:val="24"/>
        </w:rPr>
        <w:t xml:space="preserve">In buffaloes, decline in feed intake during summer results in reduced secretion of gonadotrophins (El-Sawaf et al., 1979). </w:t>
      </w:r>
      <w:r w:rsidR="00064612" w:rsidRPr="00152395">
        <w:rPr>
          <w:rFonts w:ascii="Times New Roman" w:hAnsi="Times New Roman" w:cs="Times New Roman"/>
          <w:sz w:val="24"/>
          <w:szCs w:val="24"/>
        </w:rPr>
        <w:t>Besides this</w:t>
      </w:r>
      <w:r w:rsidR="00CC2225" w:rsidRPr="00152395">
        <w:rPr>
          <w:rFonts w:ascii="Times New Roman" w:hAnsi="Times New Roman" w:cs="Times New Roman"/>
          <w:sz w:val="24"/>
          <w:szCs w:val="24"/>
        </w:rPr>
        <w:t>,</w:t>
      </w:r>
      <w:r w:rsidR="00064612" w:rsidRPr="00152395">
        <w:rPr>
          <w:rFonts w:ascii="Times New Roman" w:hAnsi="Times New Roman" w:cs="Times New Roman"/>
          <w:sz w:val="24"/>
          <w:szCs w:val="24"/>
        </w:rPr>
        <w:t xml:space="preserve"> high environmental temperature causes hyper-prolactinaemia and suppressing the secretion of gonadotrophin which leads to alteration in ovarian</w:t>
      </w:r>
      <w:r w:rsidR="009456EE" w:rsidRPr="00152395">
        <w:rPr>
          <w:rFonts w:ascii="Times New Roman" w:hAnsi="Times New Roman" w:cs="Times New Roman"/>
          <w:sz w:val="24"/>
          <w:szCs w:val="24"/>
        </w:rPr>
        <w:t xml:space="preserve"> folliculogenesis and</w:t>
      </w:r>
      <w:r w:rsidR="00064612" w:rsidRPr="00152395">
        <w:rPr>
          <w:rFonts w:ascii="Times New Roman" w:hAnsi="Times New Roman" w:cs="Times New Roman"/>
          <w:sz w:val="24"/>
          <w:szCs w:val="24"/>
        </w:rPr>
        <w:t xml:space="preserve"> steroidogenesis.</w:t>
      </w:r>
      <w:r w:rsidR="00064612" w:rsidRPr="00152395">
        <w:rPr>
          <w:rFonts w:ascii="Times New Roman" w:eastAsia="Calibri" w:hAnsi="Times New Roman" w:cs="Times New Roman"/>
          <w:sz w:val="24"/>
          <w:szCs w:val="24"/>
        </w:rPr>
        <w:t xml:space="preserve"> </w:t>
      </w:r>
      <w:r w:rsidR="009456EE" w:rsidRPr="00152395">
        <w:rPr>
          <w:rFonts w:ascii="Times New Roman" w:eastAsia="Calibri" w:hAnsi="Times New Roman" w:cs="Times New Roman"/>
          <w:sz w:val="24"/>
          <w:szCs w:val="24"/>
        </w:rPr>
        <w:t>Among cattle, r</w:t>
      </w:r>
      <w:r w:rsidR="00C73CF5" w:rsidRPr="00152395">
        <w:rPr>
          <w:rFonts w:ascii="Times New Roman" w:hAnsi="Times New Roman" w:cs="Times New Roman"/>
          <w:sz w:val="24"/>
          <w:szCs w:val="24"/>
          <w:lang w:val="en-IN"/>
        </w:rPr>
        <w:t>eproductive</w:t>
      </w:r>
      <w:r w:rsidR="00064612" w:rsidRPr="00152395">
        <w:rPr>
          <w:rFonts w:ascii="Times New Roman" w:hAnsi="Times New Roman" w:cs="Times New Roman"/>
          <w:sz w:val="24"/>
          <w:szCs w:val="24"/>
          <w:lang w:val="en-IN"/>
        </w:rPr>
        <w:t xml:space="preserve"> function</w:t>
      </w:r>
      <w:r w:rsidR="009456EE" w:rsidRPr="00152395">
        <w:rPr>
          <w:rFonts w:ascii="Times New Roman" w:hAnsi="Times New Roman" w:cs="Times New Roman"/>
          <w:sz w:val="24"/>
          <w:szCs w:val="24"/>
          <w:lang w:val="en-IN"/>
        </w:rPr>
        <w:t>s</w:t>
      </w:r>
      <w:r w:rsidR="00064612" w:rsidRPr="00152395">
        <w:rPr>
          <w:rFonts w:ascii="Times New Roman" w:hAnsi="Times New Roman" w:cs="Times New Roman"/>
          <w:sz w:val="24"/>
          <w:szCs w:val="24"/>
          <w:lang w:val="en-IN"/>
        </w:rPr>
        <w:t xml:space="preserve"> are suppressed more in </w:t>
      </w:r>
      <w:r w:rsidR="00064612" w:rsidRPr="00152395">
        <w:rPr>
          <w:rFonts w:ascii="Times New Roman" w:hAnsi="Times New Roman" w:cs="Times New Roman"/>
          <w:i/>
          <w:sz w:val="24"/>
          <w:szCs w:val="24"/>
          <w:lang w:val="en-IN"/>
        </w:rPr>
        <w:t>Bos indicus</w:t>
      </w:r>
      <w:r w:rsidR="00064612" w:rsidRPr="00152395">
        <w:rPr>
          <w:rFonts w:ascii="Times New Roman" w:hAnsi="Times New Roman" w:cs="Times New Roman"/>
          <w:sz w:val="24"/>
          <w:szCs w:val="24"/>
          <w:lang w:val="en-IN"/>
        </w:rPr>
        <w:t xml:space="preserve"> than </w:t>
      </w:r>
      <w:r w:rsidR="00064612" w:rsidRPr="00152395">
        <w:rPr>
          <w:rFonts w:ascii="Times New Roman" w:hAnsi="Times New Roman" w:cs="Times New Roman"/>
          <w:i/>
          <w:sz w:val="24"/>
          <w:szCs w:val="24"/>
          <w:lang w:val="en-IN"/>
        </w:rPr>
        <w:t>Bos taurus</w:t>
      </w:r>
      <w:r w:rsidR="00064612" w:rsidRPr="00152395">
        <w:rPr>
          <w:rFonts w:ascii="Times New Roman" w:hAnsi="Times New Roman" w:cs="Times New Roman"/>
          <w:sz w:val="24"/>
          <w:szCs w:val="24"/>
          <w:lang w:val="en-IN"/>
        </w:rPr>
        <w:t xml:space="preserve"> during winter (Randel, 2005)</w:t>
      </w:r>
      <w:r w:rsidR="00CC2225" w:rsidRPr="00152395">
        <w:rPr>
          <w:rFonts w:ascii="Times New Roman" w:hAnsi="Times New Roman" w:cs="Times New Roman"/>
          <w:sz w:val="24"/>
          <w:szCs w:val="24"/>
          <w:lang w:val="en-IN"/>
        </w:rPr>
        <w:t>,</w:t>
      </w:r>
      <w:r w:rsidR="00064612" w:rsidRPr="00152395">
        <w:rPr>
          <w:rFonts w:ascii="Times New Roman" w:hAnsi="Times New Roman" w:cs="Times New Roman"/>
          <w:sz w:val="24"/>
          <w:szCs w:val="24"/>
          <w:lang w:val="en-IN"/>
        </w:rPr>
        <w:t xml:space="preserve"> however, such effect of extreme cold has not been reported in buffaloes. </w:t>
      </w:r>
    </w:p>
    <w:p w:rsidR="00C73CF5" w:rsidRPr="00152395" w:rsidRDefault="00762316" w:rsidP="00C73CF5">
      <w:pPr>
        <w:spacing w:line="360" w:lineRule="auto"/>
        <w:jc w:val="both"/>
        <w:rPr>
          <w:rFonts w:ascii="Times New Roman" w:hAnsi="Times New Roman" w:cs="Times New Roman"/>
          <w:sz w:val="24"/>
          <w:szCs w:val="24"/>
        </w:rPr>
      </w:pPr>
      <w:r w:rsidRPr="00152395">
        <w:rPr>
          <w:rFonts w:ascii="Times New Roman" w:hAnsi="Times New Roman" w:cs="Times New Roman"/>
          <w:b/>
          <w:sz w:val="24"/>
          <w:szCs w:val="24"/>
        </w:rPr>
        <w:t>4</w:t>
      </w:r>
      <w:r w:rsidR="00AF6980" w:rsidRPr="00152395">
        <w:rPr>
          <w:rFonts w:ascii="Times New Roman" w:hAnsi="Times New Roman" w:cs="Times New Roman"/>
          <w:b/>
          <w:sz w:val="24"/>
          <w:szCs w:val="24"/>
        </w:rPr>
        <w:t>.</w:t>
      </w:r>
      <w:r w:rsidR="00EF555D" w:rsidRPr="00152395">
        <w:rPr>
          <w:rFonts w:ascii="Times New Roman" w:hAnsi="Times New Roman" w:cs="Times New Roman"/>
          <w:b/>
          <w:sz w:val="24"/>
          <w:szCs w:val="24"/>
        </w:rPr>
        <w:t xml:space="preserve">4. </w:t>
      </w:r>
      <w:r w:rsidR="006074FC" w:rsidRPr="00152395">
        <w:rPr>
          <w:rFonts w:ascii="Times New Roman" w:hAnsi="Times New Roman" w:cs="Times New Roman"/>
          <w:b/>
          <w:sz w:val="24"/>
          <w:szCs w:val="24"/>
        </w:rPr>
        <w:t>L</w:t>
      </w:r>
      <w:r w:rsidR="001336F0" w:rsidRPr="00152395">
        <w:rPr>
          <w:rFonts w:ascii="Times New Roman" w:hAnsi="Times New Roman" w:cs="Times New Roman"/>
          <w:b/>
          <w:sz w:val="24"/>
          <w:szCs w:val="24"/>
        </w:rPr>
        <w:t>actation</w:t>
      </w:r>
      <w:r w:rsidR="00F0081B" w:rsidRPr="00152395">
        <w:rPr>
          <w:rFonts w:ascii="Times New Roman" w:hAnsi="Times New Roman" w:cs="Times New Roman"/>
          <w:b/>
          <w:sz w:val="24"/>
          <w:szCs w:val="24"/>
        </w:rPr>
        <w:t>:</w:t>
      </w:r>
      <w:r w:rsidR="00E7294E" w:rsidRPr="00152395">
        <w:rPr>
          <w:rFonts w:ascii="Times New Roman" w:hAnsi="Times New Roman" w:cs="Times New Roman"/>
          <w:b/>
          <w:sz w:val="24"/>
          <w:szCs w:val="24"/>
        </w:rPr>
        <w:t xml:space="preserve"> </w:t>
      </w:r>
      <w:r w:rsidR="00C73CF5" w:rsidRPr="00152395">
        <w:rPr>
          <w:rFonts w:ascii="Times New Roman" w:hAnsi="Times New Roman" w:cs="Times New Roman"/>
          <w:sz w:val="24"/>
          <w:szCs w:val="24"/>
        </w:rPr>
        <w:t xml:space="preserve">High yielding cattle and buffalo shows significantly longer postpartum anestrus period (Harrison et al., 1989; El-Azab et al., 1984) or weaker signs of estrus (Harrison et al., 1990). El-Fadaly (1980) reported that buffalo producing &gt;8 liters milk per day had longer postpartum anestrus (107±36 days) than those producing &lt;8 liters per day (77±30 days). However, others have reported no significant correlation between milk yield and postpartum anestrus period (El-Keraby et al., 1981; Kawthar et al., 1985). </w:t>
      </w:r>
    </w:p>
    <w:p w:rsidR="00DB48FF" w:rsidRPr="00152395" w:rsidRDefault="00762316" w:rsidP="00B46DE5">
      <w:pPr>
        <w:spacing w:after="120" w:line="360" w:lineRule="auto"/>
        <w:jc w:val="both"/>
        <w:rPr>
          <w:rFonts w:ascii="Times New Roman" w:hAnsi="Times New Roman" w:cs="Times New Roman"/>
          <w:sz w:val="24"/>
          <w:szCs w:val="24"/>
        </w:rPr>
      </w:pPr>
      <w:r w:rsidRPr="00152395">
        <w:rPr>
          <w:rFonts w:ascii="Times New Roman" w:hAnsi="Times New Roman" w:cs="Times New Roman"/>
          <w:b/>
          <w:sz w:val="24"/>
          <w:szCs w:val="24"/>
        </w:rPr>
        <w:t>4</w:t>
      </w:r>
      <w:r w:rsidR="00AF6980" w:rsidRPr="00152395">
        <w:rPr>
          <w:rFonts w:ascii="Times New Roman" w:hAnsi="Times New Roman" w:cs="Times New Roman"/>
          <w:b/>
          <w:sz w:val="24"/>
          <w:szCs w:val="24"/>
        </w:rPr>
        <w:t>.</w:t>
      </w:r>
      <w:r w:rsidR="00EF555D" w:rsidRPr="00152395">
        <w:rPr>
          <w:rFonts w:ascii="Times New Roman" w:hAnsi="Times New Roman" w:cs="Times New Roman"/>
          <w:b/>
          <w:sz w:val="24"/>
          <w:szCs w:val="24"/>
        </w:rPr>
        <w:t xml:space="preserve">5. </w:t>
      </w:r>
      <w:r w:rsidR="006074FC" w:rsidRPr="00152395">
        <w:rPr>
          <w:rFonts w:ascii="Times New Roman" w:hAnsi="Times New Roman" w:cs="Times New Roman"/>
          <w:b/>
          <w:sz w:val="24"/>
          <w:szCs w:val="24"/>
        </w:rPr>
        <w:t>S</w:t>
      </w:r>
      <w:r w:rsidR="00E7294E" w:rsidRPr="00152395">
        <w:rPr>
          <w:rFonts w:ascii="Times New Roman" w:hAnsi="Times New Roman" w:cs="Times New Roman"/>
          <w:b/>
          <w:sz w:val="24"/>
          <w:szCs w:val="24"/>
        </w:rPr>
        <w:t>uckling</w:t>
      </w:r>
      <w:r w:rsidR="00DD0C9C" w:rsidRPr="00152395">
        <w:rPr>
          <w:rFonts w:ascii="Times New Roman" w:hAnsi="Times New Roman" w:cs="Times New Roman"/>
          <w:b/>
          <w:sz w:val="24"/>
          <w:szCs w:val="24"/>
        </w:rPr>
        <w:t xml:space="preserve">: </w:t>
      </w:r>
      <w:r w:rsidR="00126092" w:rsidRPr="00152395">
        <w:rPr>
          <w:rFonts w:ascii="Times New Roman" w:hAnsi="Times New Roman" w:cs="Times New Roman"/>
          <w:sz w:val="24"/>
          <w:szCs w:val="24"/>
        </w:rPr>
        <w:t>Suckling suppress the postpartum ovarian activity both in cattle (Wiltbank and Cook, 1958; Oxenreider and Wagner, 1971; Stagg et al., 1998; Quintansa et al., 2009) and buffalo (El-Fadaly, 1980; Honnapagol et al., 1993), resulting into extended postpartum anestrus period. Moreover, postpartum anestrus is longer in continuously suckled than restricted or partial suckled cow and buffaloes (Bastidas et al., 1984; Nordin and Jainudeen, 1991). Postpartum anestrus is longer in suckled beef cow than milked dairy cow. Suckling stimulates prolactin, cortisol and oxytocin secretion that have negative effect upon GnRH-LH axis. Higher level of these hormones suppresses the GnRH secretion and increases the concentration of endogenous opioid peptides; β-endorphin (Malven et al., 1986) thus, ultimately reduces the LH pulse frequency (William, 1990) which delays resumption of postpartum cyclicity.</w:t>
      </w:r>
    </w:p>
    <w:p w:rsidR="00126092" w:rsidRPr="00152395" w:rsidRDefault="00791A88" w:rsidP="00B46DE5">
      <w:pPr>
        <w:spacing w:after="120" w:line="360" w:lineRule="auto"/>
        <w:jc w:val="both"/>
        <w:rPr>
          <w:rFonts w:ascii="Times New Roman" w:hAnsi="Times New Roman" w:cs="Times New Roman"/>
          <w:sz w:val="24"/>
          <w:szCs w:val="24"/>
        </w:rPr>
      </w:pPr>
      <w:r w:rsidRPr="00152395">
        <w:rPr>
          <w:rFonts w:ascii="Times New Roman" w:hAnsi="Times New Roman" w:cs="Times New Roman"/>
          <w:b/>
          <w:sz w:val="24"/>
          <w:szCs w:val="24"/>
        </w:rPr>
        <w:t>4</w:t>
      </w:r>
      <w:r w:rsidR="00AF6980" w:rsidRPr="00152395">
        <w:rPr>
          <w:rFonts w:ascii="Times New Roman" w:hAnsi="Times New Roman" w:cs="Times New Roman"/>
          <w:b/>
          <w:sz w:val="24"/>
          <w:szCs w:val="24"/>
        </w:rPr>
        <w:t>.6</w:t>
      </w:r>
      <w:r w:rsidR="00EF555D" w:rsidRPr="00152395">
        <w:rPr>
          <w:rFonts w:ascii="Times New Roman" w:hAnsi="Times New Roman" w:cs="Times New Roman"/>
          <w:b/>
          <w:sz w:val="24"/>
          <w:szCs w:val="24"/>
        </w:rPr>
        <w:t xml:space="preserve">. </w:t>
      </w:r>
      <w:r w:rsidR="000471F6" w:rsidRPr="00152395">
        <w:rPr>
          <w:rFonts w:ascii="Times New Roman" w:hAnsi="Times New Roman" w:cs="Times New Roman"/>
          <w:b/>
          <w:sz w:val="24"/>
          <w:szCs w:val="24"/>
        </w:rPr>
        <w:t>Parasitic infestation</w:t>
      </w:r>
      <w:r w:rsidR="00717965" w:rsidRPr="00152395">
        <w:rPr>
          <w:rFonts w:ascii="Times New Roman" w:hAnsi="Times New Roman" w:cs="Times New Roman"/>
          <w:b/>
          <w:sz w:val="24"/>
          <w:szCs w:val="24"/>
        </w:rPr>
        <w:t>s</w:t>
      </w:r>
      <w:r w:rsidR="000471F6" w:rsidRPr="00152395">
        <w:rPr>
          <w:rFonts w:ascii="Times New Roman" w:hAnsi="Times New Roman" w:cs="Times New Roman"/>
          <w:b/>
          <w:sz w:val="24"/>
          <w:szCs w:val="24"/>
        </w:rPr>
        <w:t xml:space="preserve">: </w:t>
      </w:r>
      <w:r w:rsidR="00126092" w:rsidRPr="00152395">
        <w:rPr>
          <w:rFonts w:ascii="Times New Roman" w:hAnsi="Times New Roman" w:cs="Times New Roman"/>
          <w:sz w:val="24"/>
          <w:szCs w:val="24"/>
        </w:rPr>
        <w:t>Heavy</w:t>
      </w:r>
      <w:r w:rsidR="00126092" w:rsidRPr="00152395">
        <w:rPr>
          <w:rFonts w:ascii="Times New Roman" w:hAnsi="Times New Roman" w:cs="Times New Roman"/>
          <w:b/>
          <w:sz w:val="24"/>
          <w:szCs w:val="24"/>
        </w:rPr>
        <w:t xml:space="preserve"> </w:t>
      </w:r>
      <w:r w:rsidR="00126092" w:rsidRPr="00152395">
        <w:rPr>
          <w:rFonts w:ascii="Times New Roman" w:hAnsi="Times New Roman" w:cs="Times New Roman"/>
          <w:sz w:val="24"/>
          <w:szCs w:val="24"/>
        </w:rPr>
        <w:t xml:space="preserve">parasitism is one of the stressful conditions and is more common in growing than in adult cattle. It affects the future productive and reproductive efficiency in infested animals (Heath </w:t>
      </w:r>
      <w:r w:rsidR="00126092" w:rsidRPr="00152395">
        <w:rPr>
          <w:rFonts w:ascii="Times New Roman" w:hAnsi="Times New Roman" w:cs="Times New Roman"/>
          <w:iCs/>
          <w:sz w:val="24"/>
          <w:szCs w:val="24"/>
        </w:rPr>
        <w:t>et al</w:t>
      </w:r>
      <w:r w:rsidR="00126092" w:rsidRPr="00152395">
        <w:rPr>
          <w:rFonts w:ascii="Times New Roman" w:hAnsi="Times New Roman" w:cs="Times New Roman"/>
          <w:sz w:val="24"/>
          <w:szCs w:val="24"/>
        </w:rPr>
        <w:t xml:space="preserve">., 1997). Parasitic infection like fascioliasis, theleriosis schistosomiasis and trypanosomiasis infection in animals cause anemia and weight loss and </w:t>
      </w:r>
      <w:r w:rsidR="00126092" w:rsidRPr="00152395">
        <w:rPr>
          <w:rFonts w:ascii="Times New Roman" w:hAnsi="Times New Roman" w:cs="Times New Roman"/>
          <w:sz w:val="24"/>
          <w:szCs w:val="24"/>
        </w:rPr>
        <w:lastRenderedPageBreak/>
        <w:t>ultimately results into anestrus. Recently</w:t>
      </w:r>
      <w:r w:rsidR="00531BC3" w:rsidRPr="00152395">
        <w:rPr>
          <w:rFonts w:ascii="Times New Roman" w:hAnsi="Times New Roman" w:cs="Times New Roman"/>
          <w:sz w:val="24"/>
          <w:szCs w:val="24"/>
        </w:rPr>
        <w:t>,</w:t>
      </w:r>
      <w:r w:rsidR="00126092" w:rsidRPr="00152395">
        <w:rPr>
          <w:rFonts w:ascii="Times New Roman" w:hAnsi="Times New Roman" w:cs="Times New Roman"/>
          <w:sz w:val="24"/>
          <w:szCs w:val="24"/>
        </w:rPr>
        <w:t xml:space="preserve"> it has been found that </w:t>
      </w:r>
      <w:r w:rsidR="00126092" w:rsidRPr="00152395">
        <w:rPr>
          <w:rFonts w:ascii="Times New Roman" w:hAnsi="Times New Roman" w:cs="Times New Roman"/>
          <w:i/>
          <w:sz w:val="24"/>
          <w:szCs w:val="24"/>
        </w:rPr>
        <w:t xml:space="preserve">Neospora caninum </w:t>
      </w:r>
      <w:r w:rsidR="00126092" w:rsidRPr="00152395">
        <w:rPr>
          <w:rFonts w:ascii="Times New Roman" w:hAnsi="Times New Roman" w:cs="Times New Roman"/>
          <w:sz w:val="24"/>
          <w:szCs w:val="24"/>
        </w:rPr>
        <w:t>infection (Neosporosis)</w:t>
      </w:r>
      <w:r w:rsidR="00126092" w:rsidRPr="00152395">
        <w:rPr>
          <w:rFonts w:ascii="Times New Roman" w:hAnsi="Times New Roman" w:cs="Times New Roman"/>
          <w:i/>
          <w:sz w:val="24"/>
          <w:szCs w:val="24"/>
        </w:rPr>
        <w:t xml:space="preserve"> </w:t>
      </w:r>
      <w:r w:rsidR="00126092" w:rsidRPr="00152395">
        <w:rPr>
          <w:rFonts w:ascii="Times New Roman" w:hAnsi="Times New Roman" w:cs="Times New Roman"/>
          <w:sz w:val="24"/>
          <w:szCs w:val="24"/>
        </w:rPr>
        <w:t>is widely prevalent among dairy herds and has significant association with anestrus (Bruhn et al., 2013).</w:t>
      </w:r>
    </w:p>
    <w:p w:rsidR="002F56D5" w:rsidRPr="00152395" w:rsidRDefault="00126092" w:rsidP="00B46DE5">
      <w:pPr>
        <w:spacing w:after="120" w:line="360" w:lineRule="auto"/>
        <w:jc w:val="both"/>
        <w:rPr>
          <w:rFonts w:ascii="Times New Roman" w:hAnsi="Times New Roman" w:cs="Times New Roman"/>
          <w:sz w:val="24"/>
          <w:szCs w:val="24"/>
        </w:rPr>
      </w:pPr>
      <w:r w:rsidRPr="00152395">
        <w:rPr>
          <w:rFonts w:ascii="Times New Roman" w:hAnsi="Times New Roman" w:cs="Times New Roman"/>
          <w:sz w:val="24"/>
          <w:szCs w:val="24"/>
        </w:rPr>
        <w:t xml:space="preserve"> </w:t>
      </w:r>
      <w:r w:rsidR="00791A88" w:rsidRPr="00152395">
        <w:rPr>
          <w:rFonts w:ascii="Times New Roman" w:hAnsi="Times New Roman" w:cs="Times New Roman"/>
          <w:b/>
          <w:sz w:val="24"/>
          <w:szCs w:val="24"/>
        </w:rPr>
        <w:t>4</w:t>
      </w:r>
      <w:r w:rsidR="002F56D5" w:rsidRPr="00152395">
        <w:rPr>
          <w:rFonts w:ascii="Times New Roman" w:hAnsi="Times New Roman" w:cs="Times New Roman"/>
          <w:b/>
          <w:sz w:val="24"/>
          <w:szCs w:val="24"/>
        </w:rPr>
        <w:t>.7. Genotype:</w:t>
      </w:r>
      <w:r w:rsidR="002F56D5" w:rsidRPr="00152395">
        <w:rPr>
          <w:rFonts w:ascii="Times New Roman" w:hAnsi="Times New Roman" w:cs="Times New Roman"/>
          <w:sz w:val="24"/>
          <w:szCs w:val="24"/>
        </w:rPr>
        <w:t xml:space="preserve"> </w:t>
      </w:r>
      <w:r w:rsidR="00F22C9C" w:rsidRPr="00152395">
        <w:rPr>
          <w:rFonts w:ascii="Times New Roman" w:hAnsi="Times New Roman" w:cs="Times New Roman"/>
          <w:sz w:val="24"/>
          <w:szCs w:val="24"/>
        </w:rPr>
        <w:t xml:space="preserve">The resumption of postpartum cyclicity depends upon species as well as breeds. The postpartum anestrus period is shorter in milked dairy cows as compared to suckled beef cows but suckled dairy cows have longer postpartum anestrus period than beef cows (Short et al., 1990). The period of postpartum anoestrus is usually longer in buffalo than </w:t>
      </w:r>
      <w:r w:rsidR="006F11DF" w:rsidRPr="00152395">
        <w:rPr>
          <w:rFonts w:ascii="Times New Roman" w:hAnsi="Times New Roman" w:cs="Times New Roman"/>
          <w:sz w:val="24"/>
          <w:szCs w:val="24"/>
        </w:rPr>
        <w:t xml:space="preserve">the </w:t>
      </w:r>
      <w:r w:rsidR="00F22C9C" w:rsidRPr="00152395">
        <w:rPr>
          <w:rFonts w:ascii="Times New Roman" w:hAnsi="Times New Roman" w:cs="Times New Roman"/>
          <w:sz w:val="24"/>
          <w:szCs w:val="24"/>
        </w:rPr>
        <w:t xml:space="preserve">cattle (Dobson and Kamonpatana, 1986; Jainudeen and Hafez, 1993). How genotype affect the resumption of postpartum cyclicity is not fully understood, however, it may be due to physiological differences among breeds and species, difference in milk production and feed intake (Short et al., 1990). </w:t>
      </w:r>
    </w:p>
    <w:p w:rsidR="00B6372B" w:rsidRPr="00152395" w:rsidRDefault="00791A88" w:rsidP="00F22C9C">
      <w:pPr>
        <w:spacing w:line="360" w:lineRule="auto"/>
        <w:jc w:val="both"/>
        <w:rPr>
          <w:rFonts w:ascii="Times New Roman" w:hAnsi="Times New Roman" w:cs="Times New Roman"/>
          <w:sz w:val="24"/>
          <w:szCs w:val="24"/>
        </w:rPr>
      </w:pPr>
      <w:r w:rsidRPr="00152395">
        <w:rPr>
          <w:rFonts w:ascii="Times New Roman" w:hAnsi="Times New Roman" w:cs="Times New Roman"/>
          <w:b/>
          <w:sz w:val="24"/>
          <w:szCs w:val="24"/>
        </w:rPr>
        <w:t>4</w:t>
      </w:r>
      <w:r w:rsidR="00050A02" w:rsidRPr="00152395">
        <w:rPr>
          <w:rFonts w:ascii="Times New Roman" w:hAnsi="Times New Roman" w:cs="Times New Roman"/>
          <w:b/>
          <w:sz w:val="24"/>
          <w:szCs w:val="24"/>
        </w:rPr>
        <w:t>.8. Parity:</w:t>
      </w:r>
      <w:r w:rsidR="00050A02" w:rsidRPr="00152395">
        <w:rPr>
          <w:rFonts w:ascii="Times New Roman" w:hAnsi="Times New Roman" w:cs="Times New Roman"/>
          <w:sz w:val="24"/>
          <w:szCs w:val="24"/>
        </w:rPr>
        <w:t xml:space="preserve"> </w:t>
      </w:r>
      <w:r w:rsidR="00F22C9C" w:rsidRPr="00152395">
        <w:rPr>
          <w:rFonts w:ascii="Times New Roman" w:hAnsi="Times New Roman" w:cs="Times New Roman"/>
          <w:sz w:val="24"/>
          <w:szCs w:val="24"/>
        </w:rPr>
        <w:t xml:space="preserve">A longer postpartum anestrus period have been reported in primiparous than pluriparous buffaloes (Ali and El-Sheikh, 1983; Barkawi, 1984). Moreover, as the parity increases, the postpartum anestrus period decreases (El-Sheikh and Mohamed; 1965; El-Wishy and El-Sawaf, 1971; Shah et al., 1989; Mahdy et al., 2001). However, others have reported there is no correlation between parity and postpartum anestrus period (El-Fouly et al., 1976; Borghese et al., 1993). </w:t>
      </w:r>
    </w:p>
    <w:p w:rsidR="00050A02" w:rsidRPr="00152395" w:rsidRDefault="00B6372B" w:rsidP="0053146E">
      <w:pPr>
        <w:spacing w:line="360" w:lineRule="auto"/>
        <w:jc w:val="both"/>
        <w:rPr>
          <w:rFonts w:ascii="Times New Roman" w:hAnsi="Times New Roman" w:cs="Times New Roman"/>
          <w:b/>
          <w:sz w:val="24"/>
          <w:szCs w:val="24"/>
        </w:rPr>
      </w:pPr>
      <w:r w:rsidRPr="00152395">
        <w:rPr>
          <w:rFonts w:ascii="Times New Roman" w:hAnsi="Times New Roman" w:cs="Times New Roman"/>
          <w:b/>
          <w:sz w:val="24"/>
          <w:szCs w:val="24"/>
        </w:rPr>
        <w:t>4.9. Periparturient Diseases:</w:t>
      </w:r>
      <w:r w:rsidRPr="00152395">
        <w:rPr>
          <w:rFonts w:ascii="Times New Roman" w:hAnsi="Times New Roman" w:cs="Times New Roman"/>
          <w:sz w:val="24"/>
          <w:szCs w:val="24"/>
        </w:rPr>
        <w:t xml:space="preserve"> Periparturient Diseases such as abnormal calvings, metritis, mastitis and ketosis also influence onset of postpartum cyclicity</w:t>
      </w:r>
      <w:r w:rsidR="00A44EBC" w:rsidRPr="00152395">
        <w:rPr>
          <w:rFonts w:ascii="Times New Roman" w:hAnsi="Times New Roman" w:cs="Times New Roman"/>
          <w:sz w:val="24"/>
          <w:szCs w:val="24"/>
        </w:rPr>
        <w:t xml:space="preserve"> (Fonseca et al., 1983; Opsomer et al., 2000)</w:t>
      </w:r>
      <w:r w:rsidRPr="00152395">
        <w:rPr>
          <w:rFonts w:ascii="Times New Roman" w:hAnsi="Times New Roman" w:cs="Times New Roman"/>
          <w:sz w:val="24"/>
          <w:szCs w:val="24"/>
        </w:rPr>
        <w:t>.</w:t>
      </w:r>
      <w:r w:rsidR="00A44EBC" w:rsidRPr="00152395">
        <w:rPr>
          <w:rFonts w:ascii="Times New Roman" w:hAnsi="Times New Roman" w:cs="Times New Roman"/>
          <w:sz w:val="24"/>
          <w:szCs w:val="24"/>
        </w:rPr>
        <w:t xml:space="preserve"> </w:t>
      </w:r>
      <w:r w:rsidR="00882FAF" w:rsidRPr="00152395">
        <w:rPr>
          <w:rFonts w:ascii="Times New Roman" w:hAnsi="Times New Roman" w:cs="Times New Roman"/>
          <w:sz w:val="24"/>
          <w:szCs w:val="24"/>
        </w:rPr>
        <w:t xml:space="preserve">Delayed uterine involution also </w:t>
      </w:r>
      <w:r w:rsidR="006F11DF" w:rsidRPr="00152395">
        <w:rPr>
          <w:rFonts w:ascii="Times New Roman" w:hAnsi="Times New Roman" w:cs="Times New Roman"/>
          <w:sz w:val="24"/>
          <w:szCs w:val="24"/>
        </w:rPr>
        <w:t>holdup</w:t>
      </w:r>
      <w:r w:rsidR="00882FAF" w:rsidRPr="00152395">
        <w:rPr>
          <w:rFonts w:ascii="Times New Roman" w:hAnsi="Times New Roman" w:cs="Times New Roman"/>
          <w:sz w:val="24"/>
          <w:szCs w:val="24"/>
        </w:rPr>
        <w:t xml:space="preserve"> resumption of ovarian activity. </w:t>
      </w:r>
      <w:r w:rsidR="00A44EBC" w:rsidRPr="00152395">
        <w:rPr>
          <w:rFonts w:ascii="Times New Roman" w:hAnsi="Times New Roman" w:cs="Times New Roman"/>
          <w:sz w:val="24"/>
          <w:szCs w:val="24"/>
        </w:rPr>
        <w:t xml:space="preserve">Postpartum uterine infection (clinical or sub clinical) </w:t>
      </w:r>
      <w:r w:rsidR="00882FAF" w:rsidRPr="00152395">
        <w:rPr>
          <w:rFonts w:ascii="Times New Roman" w:hAnsi="Times New Roman" w:cs="Times New Roman"/>
          <w:sz w:val="24"/>
          <w:szCs w:val="24"/>
        </w:rPr>
        <w:t>suppress</w:t>
      </w:r>
      <w:r w:rsidR="00A44EBC" w:rsidRPr="00152395">
        <w:rPr>
          <w:rFonts w:ascii="Times New Roman" w:hAnsi="Times New Roman" w:cs="Times New Roman"/>
          <w:sz w:val="24"/>
          <w:szCs w:val="24"/>
        </w:rPr>
        <w:t xml:space="preserve"> </w:t>
      </w:r>
      <w:r w:rsidR="00882FAF" w:rsidRPr="00152395">
        <w:rPr>
          <w:rFonts w:ascii="Times New Roman" w:hAnsi="Times New Roman" w:cs="Times New Roman"/>
          <w:sz w:val="24"/>
          <w:szCs w:val="24"/>
        </w:rPr>
        <w:t>GnRH release</w:t>
      </w:r>
      <w:r w:rsidR="00A44EBC" w:rsidRPr="00152395">
        <w:rPr>
          <w:rFonts w:ascii="Times New Roman" w:hAnsi="Times New Roman" w:cs="Times New Roman"/>
          <w:sz w:val="24"/>
          <w:szCs w:val="24"/>
        </w:rPr>
        <w:t xml:space="preserve"> and possibly </w:t>
      </w:r>
      <w:r w:rsidR="00882FAF" w:rsidRPr="00152395">
        <w:rPr>
          <w:rFonts w:ascii="Times New Roman" w:hAnsi="Times New Roman" w:cs="Times New Roman"/>
          <w:sz w:val="24"/>
          <w:szCs w:val="24"/>
        </w:rPr>
        <w:t>LH secretion</w:t>
      </w:r>
      <w:r w:rsidR="00435C8C" w:rsidRPr="00152395">
        <w:rPr>
          <w:rFonts w:ascii="Times New Roman" w:hAnsi="Times New Roman" w:cs="Times New Roman"/>
          <w:sz w:val="24"/>
          <w:szCs w:val="24"/>
        </w:rPr>
        <w:t xml:space="preserve"> (</w:t>
      </w:r>
      <w:r w:rsidR="00435C8C" w:rsidRPr="00152395">
        <w:rPr>
          <w:rFonts w:ascii="Times New Roman" w:hAnsi="Times New Roman"/>
          <w:sz w:val="24"/>
          <w:szCs w:val="24"/>
        </w:rPr>
        <w:t>Peter and Bosu, 1988</w:t>
      </w:r>
      <w:r w:rsidR="00150D85" w:rsidRPr="00152395">
        <w:rPr>
          <w:rFonts w:ascii="Times New Roman" w:hAnsi="Times New Roman"/>
          <w:sz w:val="24"/>
          <w:szCs w:val="24"/>
        </w:rPr>
        <w:t>;</w:t>
      </w:r>
      <w:r w:rsidR="0089294B" w:rsidRPr="00152395">
        <w:rPr>
          <w:rFonts w:ascii="Times New Roman" w:hAnsi="Times New Roman"/>
          <w:sz w:val="24"/>
          <w:szCs w:val="24"/>
        </w:rPr>
        <w:t xml:space="preserve"> Peter et al., 1990;</w:t>
      </w:r>
      <w:r w:rsidR="00150D85" w:rsidRPr="00152395">
        <w:rPr>
          <w:rFonts w:ascii="Times New Roman" w:hAnsi="Times New Roman"/>
          <w:sz w:val="24"/>
          <w:szCs w:val="24"/>
        </w:rPr>
        <w:t xml:space="preserve"> Mateus et al., 2002</w:t>
      </w:r>
      <w:r w:rsidR="00435C8C" w:rsidRPr="00152395">
        <w:rPr>
          <w:rFonts w:ascii="Times New Roman" w:hAnsi="Times New Roman"/>
          <w:sz w:val="24"/>
          <w:szCs w:val="24"/>
        </w:rPr>
        <w:t>)</w:t>
      </w:r>
      <w:r w:rsidR="00882FAF" w:rsidRPr="00152395">
        <w:rPr>
          <w:rFonts w:ascii="Times New Roman" w:hAnsi="Times New Roman" w:cs="Times New Roman"/>
          <w:sz w:val="24"/>
          <w:szCs w:val="24"/>
        </w:rPr>
        <w:t xml:space="preserve">, </w:t>
      </w:r>
      <w:r w:rsidR="00DF545D" w:rsidRPr="00152395">
        <w:rPr>
          <w:rFonts w:ascii="Times New Roman" w:hAnsi="Times New Roman" w:cs="Times New Roman"/>
          <w:sz w:val="24"/>
          <w:szCs w:val="24"/>
        </w:rPr>
        <w:t>probably due to inflammatory response</w:t>
      </w:r>
      <w:r w:rsidR="0089294B" w:rsidRPr="00152395">
        <w:rPr>
          <w:rFonts w:ascii="Times New Roman" w:hAnsi="Times New Roman" w:cs="Times New Roman"/>
          <w:sz w:val="24"/>
          <w:szCs w:val="24"/>
        </w:rPr>
        <w:t xml:space="preserve"> (</w:t>
      </w:r>
      <w:r w:rsidR="0089294B" w:rsidRPr="00152395">
        <w:rPr>
          <w:rFonts w:ascii="Times New Roman" w:hAnsi="Times New Roman"/>
          <w:sz w:val="24"/>
          <w:szCs w:val="24"/>
        </w:rPr>
        <w:t>Sheldon and Dobson, 2004; Herath et al., 2006; Williams et al., 2007)</w:t>
      </w:r>
      <w:r w:rsidR="006F11DF" w:rsidRPr="00152395">
        <w:rPr>
          <w:rFonts w:ascii="Times New Roman" w:hAnsi="Times New Roman" w:cs="Times New Roman"/>
          <w:sz w:val="24"/>
          <w:szCs w:val="24"/>
        </w:rPr>
        <w:t xml:space="preserve"> and thu</w:t>
      </w:r>
      <w:r w:rsidR="00DF545D" w:rsidRPr="00152395">
        <w:rPr>
          <w:rFonts w:ascii="Times New Roman" w:hAnsi="Times New Roman" w:cs="Times New Roman"/>
          <w:sz w:val="24"/>
          <w:szCs w:val="24"/>
        </w:rPr>
        <w:t>s</w:t>
      </w:r>
      <w:r w:rsidR="006F11DF" w:rsidRPr="00152395">
        <w:rPr>
          <w:rFonts w:ascii="Times New Roman" w:hAnsi="Times New Roman" w:cs="Times New Roman"/>
          <w:sz w:val="24"/>
          <w:szCs w:val="24"/>
        </w:rPr>
        <w:t>,</w:t>
      </w:r>
      <w:r w:rsidR="00DF545D" w:rsidRPr="00152395">
        <w:rPr>
          <w:rFonts w:ascii="Times New Roman" w:hAnsi="Times New Roman" w:cs="Times New Roman"/>
          <w:sz w:val="24"/>
          <w:szCs w:val="24"/>
        </w:rPr>
        <w:t xml:space="preserve"> </w:t>
      </w:r>
      <w:r w:rsidR="00882FAF" w:rsidRPr="00152395">
        <w:rPr>
          <w:rFonts w:ascii="Times New Roman" w:hAnsi="Times New Roman" w:cs="Times New Roman"/>
          <w:sz w:val="24"/>
          <w:szCs w:val="24"/>
        </w:rPr>
        <w:t>ovarian activity</w:t>
      </w:r>
      <w:r w:rsidR="00DF545D" w:rsidRPr="00152395">
        <w:rPr>
          <w:rFonts w:ascii="Times New Roman" w:hAnsi="Times New Roman" w:cs="Times New Roman"/>
          <w:sz w:val="24"/>
          <w:szCs w:val="24"/>
        </w:rPr>
        <w:t xml:space="preserve"> remain</w:t>
      </w:r>
      <w:r w:rsidR="00435C8C" w:rsidRPr="00152395">
        <w:rPr>
          <w:rFonts w:ascii="Times New Roman" w:hAnsi="Times New Roman" w:cs="Times New Roman"/>
          <w:sz w:val="24"/>
          <w:szCs w:val="24"/>
        </w:rPr>
        <w:t>s</w:t>
      </w:r>
      <w:r w:rsidR="00DF545D" w:rsidRPr="00152395">
        <w:rPr>
          <w:rFonts w:ascii="Times New Roman" w:hAnsi="Times New Roman" w:cs="Times New Roman"/>
          <w:sz w:val="24"/>
          <w:szCs w:val="24"/>
        </w:rPr>
        <w:t xml:space="preserve"> suppressed in uterine infections</w:t>
      </w:r>
      <w:r w:rsidR="00882FAF" w:rsidRPr="00152395">
        <w:rPr>
          <w:rFonts w:ascii="Times New Roman" w:hAnsi="Times New Roman" w:cs="Times New Roman"/>
          <w:sz w:val="24"/>
          <w:szCs w:val="24"/>
        </w:rPr>
        <w:t>.</w:t>
      </w:r>
    </w:p>
    <w:p w:rsidR="00AD5022" w:rsidRPr="00152395" w:rsidRDefault="00791A88" w:rsidP="00B46DE5">
      <w:pPr>
        <w:spacing w:after="120" w:line="360" w:lineRule="auto"/>
        <w:jc w:val="both"/>
        <w:rPr>
          <w:rFonts w:ascii="Times New Roman" w:hAnsi="Times New Roman" w:cs="Times New Roman"/>
          <w:b/>
          <w:sz w:val="24"/>
          <w:szCs w:val="24"/>
        </w:rPr>
      </w:pPr>
      <w:r w:rsidRPr="00152395">
        <w:rPr>
          <w:rFonts w:ascii="Times New Roman" w:hAnsi="Times New Roman" w:cs="Times New Roman"/>
          <w:b/>
          <w:sz w:val="24"/>
          <w:szCs w:val="24"/>
        </w:rPr>
        <w:t>5</w:t>
      </w:r>
      <w:r w:rsidR="00AF6980" w:rsidRPr="00152395">
        <w:rPr>
          <w:rFonts w:ascii="Times New Roman" w:hAnsi="Times New Roman" w:cs="Times New Roman"/>
          <w:b/>
          <w:sz w:val="24"/>
          <w:szCs w:val="24"/>
        </w:rPr>
        <w:t xml:space="preserve">. </w:t>
      </w:r>
      <w:r w:rsidR="00AD5022" w:rsidRPr="00152395">
        <w:rPr>
          <w:rFonts w:ascii="Times New Roman" w:hAnsi="Times New Roman" w:cs="Times New Roman"/>
          <w:b/>
          <w:sz w:val="24"/>
          <w:szCs w:val="24"/>
        </w:rPr>
        <w:t>Diagnosis of anestrus</w:t>
      </w:r>
      <w:r w:rsidR="00AF6980" w:rsidRPr="00152395">
        <w:rPr>
          <w:rFonts w:ascii="Times New Roman" w:hAnsi="Times New Roman" w:cs="Times New Roman"/>
          <w:b/>
          <w:sz w:val="24"/>
          <w:szCs w:val="24"/>
        </w:rPr>
        <w:t>:</w:t>
      </w:r>
      <w:r w:rsidR="00717965" w:rsidRPr="00152395">
        <w:rPr>
          <w:rFonts w:ascii="Times New Roman" w:hAnsi="Times New Roman" w:cs="Times New Roman"/>
          <w:b/>
          <w:sz w:val="24"/>
          <w:szCs w:val="24"/>
        </w:rPr>
        <w:t xml:space="preserve"> </w:t>
      </w:r>
    </w:p>
    <w:p w:rsidR="00D4044F" w:rsidRPr="00152395" w:rsidRDefault="00493208" w:rsidP="00B46DE5">
      <w:pPr>
        <w:spacing w:after="120" w:line="360" w:lineRule="auto"/>
        <w:jc w:val="both"/>
        <w:rPr>
          <w:rFonts w:ascii="Times New Roman" w:hAnsi="Times New Roman" w:cs="Times New Roman"/>
          <w:sz w:val="24"/>
          <w:szCs w:val="24"/>
        </w:rPr>
      </w:pPr>
      <w:r w:rsidRPr="00152395">
        <w:rPr>
          <w:rFonts w:ascii="Times New Roman" w:hAnsi="Times New Roman" w:cs="Times New Roman"/>
          <w:b/>
          <w:sz w:val="24"/>
          <w:szCs w:val="24"/>
        </w:rPr>
        <w:t>5</w:t>
      </w:r>
      <w:r w:rsidR="00AF6980" w:rsidRPr="00152395">
        <w:rPr>
          <w:rFonts w:ascii="Times New Roman" w:hAnsi="Times New Roman" w:cs="Times New Roman"/>
          <w:b/>
          <w:sz w:val="24"/>
          <w:szCs w:val="24"/>
        </w:rPr>
        <w:t xml:space="preserve">.1 </w:t>
      </w:r>
      <w:r w:rsidR="00D4044F" w:rsidRPr="00152395">
        <w:rPr>
          <w:rFonts w:ascii="Times New Roman" w:hAnsi="Times New Roman" w:cs="Times New Roman"/>
          <w:b/>
          <w:sz w:val="24"/>
          <w:szCs w:val="24"/>
        </w:rPr>
        <w:t xml:space="preserve">History: </w:t>
      </w:r>
      <w:r w:rsidR="00A43B59" w:rsidRPr="00152395">
        <w:rPr>
          <w:rFonts w:ascii="Times New Roman" w:hAnsi="Times New Roman" w:cs="Times New Roman"/>
          <w:sz w:val="24"/>
          <w:szCs w:val="24"/>
        </w:rPr>
        <w:t xml:space="preserve">Based on the information viz., </w:t>
      </w:r>
      <w:r w:rsidR="00D4044F" w:rsidRPr="00152395">
        <w:rPr>
          <w:rFonts w:ascii="Times New Roman" w:hAnsi="Times New Roman" w:cs="Times New Roman"/>
          <w:sz w:val="24"/>
          <w:szCs w:val="24"/>
        </w:rPr>
        <w:t>failure of displaying the overt signs of estrus by the animals</w:t>
      </w:r>
      <w:r w:rsidR="00A43B59" w:rsidRPr="00152395">
        <w:rPr>
          <w:rFonts w:ascii="Times New Roman" w:hAnsi="Times New Roman" w:cs="Times New Roman"/>
          <w:sz w:val="24"/>
          <w:szCs w:val="24"/>
        </w:rPr>
        <w:t xml:space="preserve"> after attaining puberty or 60-</w:t>
      </w:r>
      <w:r w:rsidRPr="00152395">
        <w:rPr>
          <w:rFonts w:ascii="Times New Roman" w:hAnsi="Times New Roman" w:cs="Times New Roman"/>
          <w:sz w:val="24"/>
          <w:szCs w:val="24"/>
        </w:rPr>
        <w:t>9</w:t>
      </w:r>
      <w:r w:rsidR="00A43B59" w:rsidRPr="00152395">
        <w:rPr>
          <w:rFonts w:ascii="Times New Roman" w:hAnsi="Times New Roman" w:cs="Times New Roman"/>
          <w:sz w:val="24"/>
          <w:szCs w:val="24"/>
        </w:rPr>
        <w:t>0 days post partum</w:t>
      </w:r>
      <w:r w:rsidR="00EA3A70" w:rsidRPr="00152395">
        <w:rPr>
          <w:rFonts w:ascii="Times New Roman" w:hAnsi="Times New Roman" w:cs="Times New Roman"/>
          <w:sz w:val="24"/>
          <w:szCs w:val="24"/>
        </w:rPr>
        <w:t xml:space="preserve">; </w:t>
      </w:r>
      <w:r w:rsidR="00717965" w:rsidRPr="00152395">
        <w:rPr>
          <w:rFonts w:ascii="Times New Roman" w:hAnsi="Times New Roman" w:cs="Times New Roman"/>
          <w:sz w:val="24"/>
          <w:szCs w:val="24"/>
        </w:rPr>
        <w:t xml:space="preserve">symptoms of estrus shown with cyclicity which </w:t>
      </w:r>
      <w:r w:rsidR="00EA3A70" w:rsidRPr="00152395">
        <w:rPr>
          <w:rFonts w:ascii="Times New Roman" w:hAnsi="Times New Roman" w:cs="Times New Roman"/>
          <w:sz w:val="24"/>
          <w:szCs w:val="24"/>
        </w:rPr>
        <w:t xml:space="preserve">subsequently ceased and </w:t>
      </w:r>
      <w:r w:rsidR="00717965" w:rsidRPr="00152395">
        <w:rPr>
          <w:rFonts w:ascii="Times New Roman" w:hAnsi="Times New Roman" w:cs="Times New Roman"/>
          <w:sz w:val="24"/>
          <w:szCs w:val="24"/>
        </w:rPr>
        <w:t xml:space="preserve">revert in to </w:t>
      </w:r>
      <w:r w:rsidR="00EA3A70" w:rsidRPr="00152395">
        <w:rPr>
          <w:rFonts w:ascii="Times New Roman" w:hAnsi="Times New Roman" w:cs="Times New Roman"/>
          <w:sz w:val="24"/>
          <w:szCs w:val="24"/>
        </w:rPr>
        <w:t>anestrus</w:t>
      </w:r>
      <w:r w:rsidR="00A43B59" w:rsidRPr="00152395">
        <w:rPr>
          <w:rFonts w:ascii="Times New Roman" w:hAnsi="Times New Roman" w:cs="Times New Roman"/>
          <w:sz w:val="24"/>
          <w:szCs w:val="24"/>
        </w:rPr>
        <w:t>. Such cases are diagnosed when presented</w:t>
      </w:r>
      <w:r w:rsidR="00EA3A70" w:rsidRPr="00152395">
        <w:rPr>
          <w:rFonts w:ascii="Times New Roman" w:hAnsi="Times New Roman" w:cs="Times New Roman"/>
          <w:sz w:val="24"/>
          <w:szCs w:val="24"/>
        </w:rPr>
        <w:t xml:space="preserve"> for pregnancy diagnosis</w:t>
      </w:r>
      <w:r w:rsidR="00D4044F" w:rsidRPr="00152395">
        <w:rPr>
          <w:rFonts w:ascii="Times New Roman" w:hAnsi="Times New Roman" w:cs="Times New Roman"/>
          <w:sz w:val="24"/>
          <w:szCs w:val="24"/>
        </w:rPr>
        <w:t>.</w:t>
      </w:r>
      <w:r w:rsidRPr="00152395">
        <w:rPr>
          <w:rFonts w:ascii="Times New Roman" w:hAnsi="Times New Roman" w:cs="Times New Roman"/>
          <w:sz w:val="24"/>
          <w:szCs w:val="24"/>
        </w:rPr>
        <w:t xml:space="preserve"> Many times, owner</w:t>
      </w:r>
      <w:r w:rsidR="00740930" w:rsidRPr="00152395">
        <w:rPr>
          <w:rFonts w:ascii="Times New Roman" w:hAnsi="Times New Roman" w:cs="Times New Roman"/>
          <w:sz w:val="24"/>
          <w:szCs w:val="24"/>
        </w:rPr>
        <w:t>s</w:t>
      </w:r>
      <w:r w:rsidRPr="00152395">
        <w:rPr>
          <w:rFonts w:ascii="Times New Roman" w:hAnsi="Times New Roman" w:cs="Times New Roman"/>
          <w:sz w:val="24"/>
          <w:szCs w:val="24"/>
        </w:rPr>
        <w:t xml:space="preserve"> complaint that they are not able to detect estrus or have not seen any signs of estrus in that particular animal since long.</w:t>
      </w:r>
    </w:p>
    <w:p w:rsidR="00312329" w:rsidRPr="00152395" w:rsidRDefault="00740930" w:rsidP="00B46DE5">
      <w:pPr>
        <w:spacing w:after="120" w:line="360" w:lineRule="auto"/>
        <w:jc w:val="both"/>
        <w:rPr>
          <w:rFonts w:ascii="Times New Roman" w:hAnsi="Times New Roman" w:cs="Times New Roman"/>
          <w:sz w:val="24"/>
          <w:szCs w:val="24"/>
        </w:rPr>
      </w:pPr>
      <w:r w:rsidRPr="00152395">
        <w:rPr>
          <w:rFonts w:ascii="Times New Roman" w:hAnsi="Times New Roman" w:cs="Times New Roman"/>
          <w:b/>
          <w:sz w:val="24"/>
          <w:szCs w:val="24"/>
        </w:rPr>
        <w:lastRenderedPageBreak/>
        <w:t>5</w:t>
      </w:r>
      <w:r w:rsidR="00AF6980" w:rsidRPr="00152395">
        <w:rPr>
          <w:rFonts w:ascii="Times New Roman" w:hAnsi="Times New Roman" w:cs="Times New Roman"/>
          <w:b/>
          <w:sz w:val="24"/>
          <w:szCs w:val="24"/>
        </w:rPr>
        <w:t xml:space="preserve">.2 </w:t>
      </w:r>
      <w:r w:rsidR="00312329" w:rsidRPr="00152395">
        <w:rPr>
          <w:rFonts w:ascii="Times New Roman" w:hAnsi="Times New Roman" w:cs="Times New Roman"/>
          <w:b/>
          <w:sz w:val="24"/>
          <w:szCs w:val="24"/>
        </w:rPr>
        <w:t xml:space="preserve">Progesterone estimation: </w:t>
      </w:r>
      <w:r w:rsidR="00312329" w:rsidRPr="00152395">
        <w:rPr>
          <w:rFonts w:ascii="Times New Roman" w:hAnsi="Times New Roman" w:cs="Times New Roman"/>
          <w:sz w:val="24"/>
          <w:szCs w:val="24"/>
        </w:rPr>
        <w:t>True anestrus is usually characterized by a lack of ovarian progesterone production (Peter et al., 2009).</w:t>
      </w:r>
      <w:r w:rsidR="00834F8E" w:rsidRPr="00152395">
        <w:rPr>
          <w:rFonts w:ascii="Times New Roman" w:hAnsi="Times New Roman" w:cs="Times New Roman"/>
          <w:sz w:val="24"/>
          <w:szCs w:val="24"/>
        </w:rPr>
        <w:t xml:space="preserve"> Presence of basal level (0.5-1 ng/ml) of progesterone in the blood samples at an interval of 8-10 days further confirms the diagnosis.</w:t>
      </w:r>
      <w:r w:rsidR="009801E9" w:rsidRPr="00152395">
        <w:rPr>
          <w:rFonts w:ascii="Times New Roman" w:hAnsi="Times New Roman" w:cs="Times New Roman"/>
          <w:sz w:val="24"/>
          <w:szCs w:val="24"/>
        </w:rPr>
        <w:t xml:space="preserve"> If the concentration of progesterone is more than 1ng/ml, </w:t>
      </w:r>
      <w:r w:rsidR="00A55218" w:rsidRPr="00152395">
        <w:rPr>
          <w:rFonts w:ascii="Times New Roman" w:hAnsi="Times New Roman" w:cs="Times New Roman"/>
          <w:sz w:val="24"/>
          <w:szCs w:val="24"/>
        </w:rPr>
        <w:t xml:space="preserve">it is </w:t>
      </w:r>
      <w:r w:rsidR="009801E9" w:rsidRPr="00152395">
        <w:rPr>
          <w:rFonts w:ascii="Times New Roman" w:hAnsi="Times New Roman" w:cs="Times New Roman"/>
          <w:sz w:val="24"/>
          <w:szCs w:val="24"/>
        </w:rPr>
        <w:t xml:space="preserve">suggestive of presence of corpus luteum and anestrus </w:t>
      </w:r>
      <w:r w:rsidR="00A55218" w:rsidRPr="00152395">
        <w:rPr>
          <w:rFonts w:ascii="Times New Roman" w:hAnsi="Times New Roman" w:cs="Times New Roman"/>
          <w:sz w:val="24"/>
          <w:szCs w:val="24"/>
        </w:rPr>
        <w:t xml:space="preserve">in such situation </w:t>
      </w:r>
      <w:r w:rsidR="00A43B59" w:rsidRPr="00152395">
        <w:rPr>
          <w:rFonts w:ascii="Times New Roman" w:hAnsi="Times New Roman" w:cs="Times New Roman"/>
          <w:sz w:val="24"/>
          <w:szCs w:val="24"/>
        </w:rPr>
        <w:t xml:space="preserve">might be </w:t>
      </w:r>
      <w:r w:rsidR="009801E9" w:rsidRPr="00152395">
        <w:rPr>
          <w:rFonts w:ascii="Times New Roman" w:hAnsi="Times New Roman" w:cs="Times New Roman"/>
          <w:sz w:val="24"/>
          <w:szCs w:val="24"/>
        </w:rPr>
        <w:t>due to unobserved estrus/silent estrus/persistent corpus luteum.</w:t>
      </w:r>
    </w:p>
    <w:p w:rsidR="000471F6" w:rsidRPr="00152395" w:rsidRDefault="00740930" w:rsidP="00B46DE5">
      <w:pPr>
        <w:spacing w:after="120" w:line="360" w:lineRule="auto"/>
        <w:jc w:val="both"/>
        <w:rPr>
          <w:rFonts w:ascii="Times New Roman" w:hAnsi="Times New Roman" w:cs="Times New Roman"/>
          <w:sz w:val="24"/>
          <w:szCs w:val="24"/>
        </w:rPr>
      </w:pPr>
      <w:r w:rsidRPr="00152395">
        <w:rPr>
          <w:rFonts w:ascii="Times New Roman" w:hAnsi="Times New Roman" w:cs="Times New Roman"/>
          <w:b/>
          <w:sz w:val="24"/>
          <w:szCs w:val="24"/>
        </w:rPr>
        <w:t>5</w:t>
      </w:r>
      <w:r w:rsidR="00AF6980" w:rsidRPr="00152395">
        <w:rPr>
          <w:rFonts w:ascii="Times New Roman" w:hAnsi="Times New Roman" w:cs="Times New Roman"/>
          <w:b/>
          <w:sz w:val="24"/>
          <w:szCs w:val="24"/>
        </w:rPr>
        <w:t xml:space="preserve">.3 </w:t>
      </w:r>
      <w:r w:rsidR="00692A22" w:rsidRPr="00152395">
        <w:rPr>
          <w:rFonts w:ascii="Times New Roman" w:hAnsi="Times New Roman" w:cs="Times New Roman"/>
          <w:b/>
          <w:sz w:val="24"/>
          <w:szCs w:val="24"/>
        </w:rPr>
        <w:t>Per rectal examination:</w:t>
      </w:r>
      <w:r w:rsidR="004E0588" w:rsidRPr="00152395">
        <w:rPr>
          <w:rFonts w:ascii="Times New Roman" w:hAnsi="Times New Roman" w:cs="Times New Roman"/>
          <w:b/>
          <w:sz w:val="24"/>
          <w:szCs w:val="24"/>
        </w:rPr>
        <w:t xml:space="preserve"> </w:t>
      </w:r>
      <w:r w:rsidR="009801E9" w:rsidRPr="00152395">
        <w:rPr>
          <w:rFonts w:ascii="Times New Roman" w:hAnsi="Times New Roman" w:cs="Times New Roman"/>
          <w:sz w:val="24"/>
          <w:szCs w:val="24"/>
        </w:rPr>
        <w:t>Pregnancy can be a prominent cause of anestrus</w:t>
      </w:r>
      <w:r w:rsidR="00A55218" w:rsidRPr="00152395">
        <w:rPr>
          <w:rFonts w:ascii="Times New Roman" w:hAnsi="Times New Roman" w:cs="Times New Roman"/>
          <w:sz w:val="24"/>
          <w:szCs w:val="24"/>
        </w:rPr>
        <w:t xml:space="preserve"> and therefore</w:t>
      </w:r>
      <w:r w:rsidR="009801E9" w:rsidRPr="00152395">
        <w:rPr>
          <w:rFonts w:ascii="Times New Roman" w:hAnsi="Times New Roman" w:cs="Times New Roman"/>
          <w:sz w:val="24"/>
          <w:szCs w:val="24"/>
        </w:rPr>
        <w:t xml:space="preserve"> must be ruled out by careful examination of ovary and uterus</w:t>
      </w:r>
      <w:r w:rsidR="00A55218" w:rsidRPr="00152395">
        <w:rPr>
          <w:rFonts w:ascii="Times New Roman" w:hAnsi="Times New Roman" w:cs="Times New Roman"/>
          <w:sz w:val="24"/>
          <w:szCs w:val="24"/>
        </w:rPr>
        <w:t xml:space="preserve"> when any animals present for gynecological examinations</w:t>
      </w:r>
      <w:r w:rsidR="009801E9" w:rsidRPr="00152395">
        <w:rPr>
          <w:rFonts w:ascii="Times New Roman" w:hAnsi="Times New Roman" w:cs="Times New Roman"/>
          <w:sz w:val="24"/>
          <w:szCs w:val="24"/>
        </w:rPr>
        <w:t>.</w:t>
      </w:r>
      <w:r w:rsidR="009801E9" w:rsidRPr="00152395">
        <w:rPr>
          <w:rFonts w:ascii="Times New Roman" w:hAnsi="Times New Roman" w:cs="Times New Roman"/>
          <w:b/>
          <w:sz w:val="24"/>
          <w:szCs w:val="24"/>
        </w:rPr>
        <w:t xml:space="preserve"> </w:t>
      </w:r>
      <w:r w:rsidR="00A55218" w:rsidRPr="00152395">
        <w:rPr>
          <w:rFonts w:ascii="Times New Roman" w:hAnsi="Times New Roman" w:cs="Times New Roman"/>
          <w:sz w:val="24"/>
          <w:szCs w:val="24"/>
        </w:rPr>
        <w:t>On per rectal examination</w:t>
      </w:r>
      <w:r w:rsidR="00A55218" w:rsidRPr="00152395">
        <w:rPr>
          <w:rFonts w:ascii="Times New Roman" w:hAnsi="Times New Roman" w:cs="Times New Roman"/>
          <w:b/>
          <w:sz w:val="24"/>
          <w:szCs w:val="24"/>
        </w:rPr>
        <w:t xml:space="preserve">, </w:t>
      </w:r>
      <w:r w:rsidR="00A55218" w:rsidRPr="00152395">
        <w:rPr>
          <w:rFonts w:ascii="Times New Roman" w:hAnsi="Times New Roman" w:cs="Times New Roman"/>
          <w:sz w:val="24"/>
          <w:szCs w:val="24"/>
        </w:rPr>
        <w:t>o</w:t>
      </w:r>
      <w:r w:rsidR="004E0588" w:rsidRPr="00152395">
        <w:rPr>
          <w:rFonts w:ascii="Times New Roman" w:hAnsi="Times New Roman" w:cs="Times New Roman"/>
          <w:sz w:val="24"/>
          <w:szCs w:val="24"/>
        </w:rPr>
        <w:t xml:space="preserve">varies are smooth, small and inactive with the absence of corpus luteum </w:t>
      </w:r>
      <w:r w:rsidR="006651CF" w:rsidRPr="00152395">
        <w:rPr>
          <w:rFonts w:ascii="Times New Roman" w:hAnsi="Times New Roman" w:cs="Times New Roman"/>
          <w:sz w:val="24"/>
          <w:szCs w:val="24"/>
        </w:rPr>
        <w:t xml:space="preserve">in true anestrus </w:t>
      </w:r>
      <w:r w:rsidR="00A55218" w:rsidRPr="00152395">
        <w:rPr>
          <w:rFonts w:ascii="Times New Roman" w:hAnsi="Times New Roman" w:cs="Times New Roman"/>
          <w:sz w:val="24"/>
          <w:szCs w:val="24"/>
        </w:rPr>
        <w:t xml:space="preserve">cattle and buffaloes </w:t>
      </w:r>
      <w:r w:rsidR="006651CF" w:rsidRPr="00152395">
        <w:rPr>
          <w:rFonts w:ascii="Times New Roman" w:hAnsi="Times New Roman" w:cs="Times New Roman"/>
          <w:sz w:val="24"/>
          <w:szCs w:val="24"/>
        </w:rPr>
        <w:t xml:space="preserve">(Agarwal </w:t>
      </w:r>
      <w:r w:rsidR="006651CF" w:rsidRPr="00152395">
        <w:rPr>
          <w:rFonts w:ascii="Times New Roman" w:hAnsi="Times New Roman" w:cs="Times New Roman"/>
          <w:iCs/>
          <w:sz w:val="24"/>
          <w:szCs w:val="24"/>
        </w:rPr>
        <w:t>et al</w:t>
      </w:r>
      <w:r w:rsidR="006651CF" w:rsidRPr="00152395">
        <w:rPr>
          <w:rFonts w:ascii="Times New Roman" w:hAnsi="Times New Roman" w:cs="Times New Roman"/>
          <w:sz w:val="24"/>
          <w:szCs w:val="24"/>
        </w:rPr>
        <w:t>.</w:t>
      </w:r>
      <w:r w:rsidR="00C26FA8" w:rsidRPr="00152395">
        <w:rPr>
          <w:rFonts w:ascii="Times New Roman" w:hAnsi="Times New Roman" w:cs="Times New Roman"/>
          <w:sz w:val="24"/>
          <w:szCs w:val="24"/>
        </w:rPr>
        <w:t>,</w:t>
      </w:r>
      <w:r w:rsidR="006651CF" w:rsidRPr="00152395">
        <w:rPr>
          <w:rFonts w:ascii="Times New Roman" w:hAnsi="Times New Roman" w:cs="Times New Roman"/>
          <w:sz w:val="24"/>
          <w:szCs w:val="24"/>
        </w:rPr>
        <w:t xml:space="preserve"> 2004)</w:t>
      </w:r>
      <w:r w:rsidR="00C26FA8" w:rsidRPr="00152395">
        <w:rPr>
          <w:rFonts w:ascii="Times New Roman" w:hAnsi="Times New Roman" w:cs="Times New Roman"/>
          <w:sz w:val="24"/>
          <w:szCs w:val="24"/>
        </w:rPr>
        <w:t>, however, f</w:t>
      </w:r>
      <w:r w:rsidR="000471F6" w:rsidRPr="00152395">
        <w:rPr>
          <w:rFonts w:ascii="Times New Roman" w:hAnsi="Times New Roman" w:cs="Times New Roman"/>
          <w:sz w:val="24"/>
          <w:szCs w:val="24"/>
        </w:rPr>
        <w:t xml:space="preserve">ollicles </w:t>
      </w:r>
      <w:r w:rsidR="00C26FA8" w:rsidRPr="00152395">
        <w:rPr>
          <w:rFonts w:ascii="Times New Roman" w:hAnsi="Times New Roman" w:cs="Times New Roman"/>
          <w:sz w:val="24"/>
          <w:szCs w:val="24"/>
        </w:rPr>
        <w:t>may</w:t>
      </w:r>
      <w:r w:rsidR="000471F6" w:rsidRPr="00152395">
        <w:rPr>
          <w:rFonts w:ascii="Times New Roman" w:hAnsi="Times New Roman" w:cs="Times New Roman"/>
          <w:sz w:val="24"/>
          <w:szCs w:val="24"/>
        </w:rPr>
        <w:t xml:space="preserve"> develop up</w:t>
      </w:r>
      <w:r w:rsidR="00A55218" w:rsidRPr="00152395">
        <w:rPr>
          <w:rFonts w:ascii="Times New Roman" w:hAnsi="Times New Roman" w:cs="Times New Roman"/>
          <w:sz w:val="24"/>
          <w:szCs w:val="24"/>
        </w:rPr>
        <w:t xml:space="preserve"> </w:t>
      </w:r>
      <w:r w:rsidR="000471F6" w:rsidRPr="00152395">
        <w:rPr>
          <w:rFonts w:ascii="Times New Roman" w:hAnsi="Times New Roman" w:cs="Times New Roman"/>
          <w:sz w:val="24"/>
          <w:szCs w:val="24"/>
        </w:rPr>
        <w:t>to prematuration stage and get atretic</w:t>
      </w:r>
      <w:r w:rsidR="00C26FA8" w:rsidRPr="00152395">
        <w:rPr>
          <w:rFonts w:ascii="Times New Roman" w:hAnsi="Times New Roman" w:cs="Times New Roman"/>
          <w:sz w:val="24"/>
          <w:szCs w:val="24"/>
        </w:rPr>
        <w:t xml:space="preserve"> (</w:t>
      </w:r>
      <w:r w:rsidR="00C26FA8" w:rsidRPr="00152395">
        <w:rPr>
          <w:rFonts w:ascii="Times New Roman" w:eastAsia="Calibri" w:hAnsi="Times New Roman" w:cs="Times New Roman"/>
          <w:sz w:val="24"/>
          <w:szCs w:val="24"/>
        </w:rPr>
        <w:t>Roche et al., 1998; Ghuman et al., 2010)</w:t>
      </w:r>
      <w:r w:rsidR="000471F6" w:rsidRPr="00152395">
        <w:rPr>
          <w:rFonts w:ascii="Times New Roman" w:hAnsi="Times New Roman" w:cs="Times New Roman"/>
          <w:sz w:val="24"/>
          <w:szCs w:val="24"/>
        </w:rPr>
        <w:t xml:space="preserve">. </w:t>
      </w:r>
      <w:r w:rsidR="00C26FA8" w:rsidRPr="00152395">
        <w:rPr>
          <w:rFonts w:ascii="Times New Roman" w:hAnsi="Times New Roman" w:cs="Times New Roman"/>
          <w:sz w:val="24"/>
          <w:szCs w:val="24"/>
        </w:rPr>
        <w:t>Functional corpus luteum can be palpated in case of silent estrus/unobserved as well as in anestrus due to persistent corpus luteum.</w:t>
      </w:r>
    </w:p>
    <w:p w:rsidR="00031B38" w:rsidRPr="00152395" w:rsidRDefault="00740930" w:rsidP="00B46DE5">
      <w:pPr>
        <w:spacing w:after="120" w:line="360" w:lineRule="auto"/>
        <w:jc w:val="both"/>
        <w:rPr>
          <w:rFonts w:ascii="Times New Roman" w:hAnsi="Times New Roman" w:cs="Times New Roman"/>
          <w:bCs/>
          <w:sz w:val="24"/>
          <w:szCs w:val="24"/>
          <w:lang w:val="en-IN"/>
        </w:rPr>
      </w:pPr>
      <w:r w:rsidRPr="00152395">
        <w:rPr>
          <w:rFonts w:ascii="Times New Roman" w:hAnsi="Times New Roman" w:cs="Times New Roman"/>
          <w:b/>
          <w:sz w:val="24"/>
          <w:szCs w:val="24"/>
        </w:rPr>
        <w:t>5</w:t>
      </w:r>
      <w:r w:rsidR="00AF6980" w:rsidRPr="00152395">
        <w:rPr>
          <w:rFonts w:ascii="Times New Roman" w:hAnsi="Times New Roman" w:cs="Times New Roman"/>
          <w:b/>
          <w:sz w:val="24"/>
          <w:szCs w:val="24"/>
        </w:rPr>
        <w:t xml:space="preserve">.4 </w:t>
      </w:r>
      <w:r w:rsidR="00692A22" w:rsidRPr="00152395">
        <w:rPr>
          <w:rFonts w:ascii="Times New Roman" w:hAnsi="Times New Roman" w:cs="Times New Roman"/>
          <w:b/>
          <w:sz w:val="24"/>
          <w:szCs w:val="24"/>
        </w:rPr>
        <w:t>Ultrasonography:</w:t>
      </w:r>
      <w:r w:rsidR="001F367B" w:rsidRPr="00152395">
        <w:rPr>
          <w:rFonts w:ascii="Times New Roman" w:hAnsi="Times New Roman" w:cs="Times New Roman"/>
          <w:b/>
          <w:sz w:val="24"/>
          <w:szCs w:val="24"/>
        </w:rPr>
        <w:t xml:space="preserve"> </w:t>
      </w:r>
      <w:r w:rsidR="001F367B" w:rsidRPr="00152395">
        <w:rPr>
          <w:rFonts w:ascii="Times New Roman" w:hAnsi="Times New Roman" w:cs="Times New Roman"/>
          <w:sz w:val="24"/>
          <w:szCs w:val="24"/>
        </w:rPr>
        <w:t xml:space="preserve">Ovarian pathology </w:t>
      </w:r>
      <w:r w:rsidR="00A43B59" w:rsidRPr="00152395">
        <w:rPr>
          <w:rFonts w:ascii="Times New Roman" w:hAnsi="Times New Roman" w:cs="Times New Roman"/>
          <w:sz w:val="24"/>
          <w:szCs w:val="24"/>
        </w:rPr>
        <w:t xml:space="preserve">which </w:t>
      </w:r>
      <w:r w:rsidR="001F367B" w:rsidRPr="00152395">
        <w:rPr>
          <w:rFonts w:ascii="Times New Roman" w:hAnsi="Times New Roman" w:cs="Times New Roman"/>
          <w:sz w:val="24"/>
          <w:szCs w:val="24"/>
        </w:rPr>
        <w:t xml:space="preserve">is not accurately determined by </w:t>
      </w:r>
      <w:r w:rsidR="00A55218" w:rsidRPr="00152395">
        <w:rPr>
          <w:rFonts w:ascii="Times New Roman" w:hAnsi="Times New Roman" w:cs="Times New Roman"/>
          <w:sz w:val="24"/>
          <w:szCs w:val="24"/>
        </w:rPr>
        <w:t xml:space="preserve">per </w:t>
      </w:r>
      <w:r w:rsidR="001F367B" w:rsidRPr="00152395">
        <w:rPr>
          <w:rFonts w:ascii="Times New Roman" w:hAnsi="Times New Roman" w:cs="Times New Roman"/>
          <w:sz w:val="24"/>
          <w:szCs w:val="24"/>
        </w:rPr>
        <w:t xml:space="preserve">rectal </w:t>
      </w:r>
      <w:r w:rsidR="00A43B59" w:rsidRPr="00152395">
        <w:rPr>
          <w:rFonts w:ascii="Times New Roman" w:hAnsi="Times New Roman" w:cs="Times New Roman"/>
          <w:sz w:val="24"/>
          <w:szCs w:val="24"/>
        </w:rPr>
        <w:t>palpation</w:t>
      </w:r>
      <w:r w:rsidR="001F367B" w:rsidRPr="00152395">
        <w:rPr>
          <w:rFonts w:ascii="Times New Roman" w:hAnsi="Times New Roman" w:cs="Times New Roman"/>
          <w:sz w:val="24"/>
          <w:szCs w:val="24"/>
        </w:rPr>
        <w:t xml:space="preserve"> can be </w:t>
      </w:r>
      <w:r w:rsidR="00A43B59" w:rsidRPr="00152395">
        <w:rPr>
          <w:rFonts w:ascii="Times New Roman" w:hAnsi="Times New Roman" w:cs="Times New Roman"/>
          <w:sz w:val="24"/>
          <w:szCs w:val="24"/>
        </w:rPr>
        <w:t>visualized</w:t>
      </w:r>
      <w:r w:rsidR="001F367B" w:rsidRPr="00152395">
        <w:rPr>
          <w:rFonts w:ascii="Times New Roman" w:hAnsi="Times New Roman" w:cs="Times New Roman"/>
          <w:sz w:val="24"/>
          <w:szCs w:val="24"/>
        </w:rPr>
        <w:t xml:space="preserve"> by ultrasonography. </w:t>
      </w:r>
      <w:r w:rsidR="00D25C11" w:rsidRPr="00152395">
        <w:rPr>
          <w:rFonts w:ascii="Times New Roman" w:hAnsi="Times New Roman" w:cs="Times New Roman"/>
          <w:sz w:val="24"/>
          <w:szCs w:val="24"/>
        </w:rPr>
        <w:t>Different stages of follicular growth and type of anestrus can easily be detected by</w:t>
      </w:r>
      <w:r w:rsidR="00A55218" w:rsidRPr="00152395">
        <w:rPr>
          <w:rFonts w:ascii="Times New Roman" w:hAnsi="Times New Roman" w:cs="Times New Roman"/>
          <w:sz w:val="24"/>
          <w:szCs w:val="24"/>
        </w:rPr>
        <w:t xml:space="preserve"> ultrasonography</w:t>
      </w:r>
      <w:r w:rsidR="00D25C11" w:rsidRPr="00152395">
        <w:rPr>
          <w:rFonts w:ascii="Times New Roman" w:hAnsi="Times New Roman" w:cs="Times New Roman"/>
          <w:sz w:val="24"/>
          <w:szCs w:val="24"/>
        </w:rPr>
        <w:t>.</w:t>
      </w:r>
      <w:r w:rsidR="00A472BA" w:rsidRPr="00152395">
        <w:rPr>
          <w:rFonts w:ascii="Times New Roman" w:hAnsi="Times New Roman" w:cs="Times New Roman"/>
          <w:sz w:val="24"/>
          <w:szCs w:val="24"/>
        </w:rPr>
        <w:t xml:space="preserve"> </w:t>
      </w:r>
      <w:r w:rsidR="00A472BA" w:rsidRPr="00152395">
        <w:rPr>
          <w:rFonts w:ascii="Times New Roman" w:hAnsi="Times New Roman" w:cs="Times New Roman"/>
          <w:bCs/>
          <w:sz w:val="24"/>
          <w:szCs w:val="24"/>
          <w:lang w:val="en-IN"/>
        </w:rPr>
        <w:t xml:space="preserve">Transrectal ultrasonographic </w:t>
      </w:r>
      <w:r w:rsidR="00A472BA" w:rsidRPr="00152395">
        <w:rPr>
          <w:rFonts w:ascii="Times New Roman" w:hAnsi="Times New Roman" w:cs="Times New Roman"/>
          <w:sz w:val="24"/>
          <w:szCs w:val="24"/>
          <w:lang w:val="en-IN"/>
        </w:rPr>
        <w:t xml:space="preserve">examination of anestrus buffaloes </w:t>
      </w:r>
      <w:r w:rsidR="00A472BA" w:rsidRPr="00152395">
        <w:rPr>
          <w:rFonts w:ascii="Times New Roman" w:hAnsi="Times New Roman" w:cs="Times New Roman"/>
          <w:bCs/>
          <w:sz w:val="24"/>
          <w:szCs w:val="24"/>
          <w:lang w:val="en-IN"/>
        </w:rPr>
        <w:t>cows which are not seen in oestrus for 60 or more days postpartum</w:t>
      </w:r>
      <w:r w:rsidR="00A472BA" w:rsidRPr="00152395">
        <w:rPr>
          <w:rFonts w:ascii="Times New Roman" w:hAnsi="Times New Roman" w:cs="Times New Roman"/>
          <w:sz w:val="24"/>
          <w:szCs w:val="24"/>
          <w:lang w:val="en-IN"/>
        </w:rPr>
        <w:t xml:space="preserve"> </w:t>
      </w:r>
      <w:r w:rsidR="00A472BA" w:rsidRPr="00152395">
        <w:rPr>
          <w:rFonts w:ascii="Times New Roman" w:hAnsi="Times New Roman" w:cs="Times New Roman"/>
          <w:bCs/>
          <w:sz w:val="24"/>
          <w:szCs w:val="24"/>
          <w:lang w:val="en-IN"/>
        </w:rPr>
        <w:t xml:space="preserve">at 12 days revealed </w:t>
      </w:r>
      <w:r w:rsidR="00A472BA" w:rsidRPr="00152395">
        <w:rPr>
          <w:rFonts w:ascii="Times New Roman" w:hAnsi="Times New Roman" w:cs="Times New Roman"/>
          <w:sz w:val="24"/>
          <w:szCs w:val="24"/>
        </w:rPr>
        <w:t>45% inactive ovaries (true anestrus),  55% silent ovulation or missing heat (</w:t>
      </w:r>
      <w:r w:rsidR="00A472BA" w:rsidRPr="00152395">
        <w:rPr>
          <w:rFonts w:ascii="Times New Roman" w:hAnsi="Times New Roman" w:cs="Times New Roman"/>
          <w:sz w:val="24"/>
          <w:szCs w:val="24"/>
          <w:lang w:val="en-IN"/>
        </w:rPr>
        <w:t>Rahman et al., 2012</w:t>
      </w:r>
      <w:r w:rsidR="00A472BA" w:rsidRPr="00152395">
        <w:rPr>
          <w:rFonts w:ascii="Times New Roman" w:hAnsi="Times New Roman" w:cs="Times New Roman"/>
          <w:sz w:val="24"/>
          <w:szCs w:val="24"/>
        </w:rPr>
        <w:t>).</w:t>
      </w:r>
      <w:r w:rsidR="00D25C11" w:rsidRPr="00152395">
        <w:rPr>
          <w:rFonts w:ascii="Times New Roman" w:hAnsi="Times New Roman" w:cs="Times New Roman"/>
          <w:sz w:val="24"/>
          <w:szCs w:val="24"/>
        </w:rPr>
        <w:t xml:space="preserve"> It can also differentiate between persistent follicle and persistent CL.</w:t>
      </w:r>
    </w:p>
    <w:p w:rsidR="00A55218" w:rsidRPr="00152395" w:rsidRDefault="00791A88" w:rsidP="00F22C9C">
      <w:pPr>
        <w:spacing w:after="120" w:line="360" w:lineRule="auto"/>
        <w:jc w:val="both"/>
        <w:rPr>
          <w:rFonts w:ascii="Times New Roman" w:hAnsi="Times New Roman" w:cs="Times New Roman"/>
          <w:b/>
          <w:sz w:val="24"/>
          <w:szCs w:val="24"/>
        </w:rPr>
      </w:pPr>
      <w:r w:rsidRPr="00152395">
        <w:rPr>
          <w:rFonts w:ascii="Times New Roman" w:hAnsi="Times New Roman" w:cs="Times New Roman"/>
          <w:b/>
          <w:sz w:val="24"/>
          <w:szCs w:val="24"/>
        </w:rPr>
        <w:t>6</w:t>
      </w:r>
      <w:r w:rsidR="00031B38" w:rsidRPr="00152395">
        <w:rPr>
          <w:rFonts w:ascii="Times New Roman" w:hAnsi="Times New Roman" w:cs="Times New Roman"/>
          <w:b/>
          <w:sz w:val="24"/>
          <w:szCs w:val="24"/>
        </w:rPr>
        <w:t xml:space="preserve">. </w:t>
      </w:r>
      <w:r w:rsidR="00AD5022" w:rsidRPr="00152395">
        <w:rPr>
          <w:rFonts w:ascii="Times New Roman" w:hAnsi="Times New Roman" w:cs="Times New Roman"/>
          <w:b/>
          <w:sz w:val="24"/>
          <w:szCs w:val="24"/>
        </w:rPr>
        <w:t>Treatment</w:t>
      </w:r>
      <w:r w:rsidR="00F22C9C" w:rsidRPr="00152395">
        <w:rPr>
          <w:rFonts w:ascii="Times New Roman" w:hAnsi="Times New Roman" w:cs="Times New Roman"/>
          <w:b/>
          <w:sz w:val="24"/>
          <w:szCs w:val="24"/>
        </w:rPr>
        <w:t>:</w:t>
      </w:r>
      <w:r w:rsidR="006074FC" w:rsidRPr="00152395">
        <w:rPr>
          <w:rFonts w:ascii="Times New Roman" w:hAnsi="Times New Roman" w:cs="Times New Roman"/>
          <w:b/>
          <w:sz w:val="24"/>
          <w:szCs w:val="24"/>
        </w:rPr>
        <w:t xml:space="preserve"> </w:t>
      </w:r>
    </w:p>
    <w:p w:rsidR="00B330A6" w:rsidRDefault="00972DE7" w:rsidP="00A55218">
      <w:pPr>
        <w:spacing w:after="120" w:line="360" w:lineRule="auto"/>
        <w:ind w:firstLine="360"/>
        <w:jc w:val="both"/>
        <w:rPr>
          <w:rFonts w:ascii="Times New Roman" w:hAnsi="Times New Roman" w:cs="Times New Roman"/>
          <w:sz w:val="24"/>
          <w:szCs w:val="24"/>
        </w:rPr>
      </w:pPr>
      <w:r w:rsidRPr="00152395">
        <w:rPr>
          <w:rFonts w:ascii="Times New Roman" w:hAnsi="Times New Roman" w:cs="Times New Roman"/>
          <w:sz w:val="24"/>
          <w:szCs w:val="24"/>
        </w:rPr>
        <w:t>Anestrus can be t</w:t>
      </w:r>
      <w:r w:rsidR="00A55218" w:rsidRPr="00152395">
        <w:rPr>
          <w:rFonts w:ascii="Times New Roman" w:hAnsi="Times New Roman" w:cs="Times New Roman"/>
          <w:sz w:val="24"/>
          <w:szCs w:val="24"/>
        </w:rPr>
        <w:t>reated according to their cause,</w:t>
      </w:r>
      <w:r w:rsidRPr="00152395">
        <w:rPr>
          <w:rFonts w:ascii="Times New Roman" w:hAnsi="Times New Roman" w:cs="Times New Roman"/>
          <w:sz w:val="24"/>
          <w:szCs w:val="24"/>
        </w:rPr>
        <w:t xml:space="preserve"> however; there is no single panacea to correct it. </w:t>
      </w:r>
      <w:r w:rsidR="00F22C9C" w:rsidRPr="00152395">
        <w:rPr>
          <w:rFonts w:ascii="Times New Roman" w:hAnsi="Times New Roman" w:cs="Times New Roman"/>
          <w:sz w:val="24"/>
          <w:szCs w:val="24"/>
        </w:rPr>
        <w:t xml:space="preserve">Various therapeutic agents including hormonal and non-hormonal compounds have been used extensively for the restoration of cyclicity in anestrus </w:t>
      </w:r>
      <w:r w:rsidR="00A55218" w:rsidRPr="00152395">
        <w:rPr>
          <w:rFonts w:ascii="Times New Roman" w:hAnsi="Times New Roman" w:cs="Times New Roman"/>
          <w:sz w:val="24"/>
          <w:szCs w:val="24"/>
        </w:rPr>
        <w:t xml:space="preserve">cattle and buffalo </w:t>
      </w:r>
      <w:r w:rsidR="00F22C9C" w:rsidRPr="00152395">
        <w:rPr>
          <w:rFonts w:ascii="Times New Roman" w:hAnsi="Times New Roman" w:cs="Times New Roman"/>
          <w:sz w:val="24"/>
          <w:szCs w:val="24"/>
        </w:rPr>
        <w:t xml:space="preserve">by several workers with varying degree of success (Glotra </w:t>
      </w:r>
      <w:r w:rsidR="00F22C9C" w:rsidRPr="00152395">
        <w:rPr>
          <w:rFonts w:ascii="Times New Roman" w:hAnsi="Times New Roman" w:cs="Times New Roman"/>
          <w:iCs/>
          <w:sz w:val="24"/>
          <w:szCs w:val="24"/>
        </w:rPr>
        <w:t>et al</w:t>
      </w:r>
      <w:r w:rsidR="00F22C9C" w:rsidRPr="00152395">
        <w:rPr>
          <w:rFonts w:ascii="Times New Roman" w:hAnsi="Times New Roman" w:cs="Times New Roman"/>
          <w:sz w:val="24"/>
          <w:szCs w:val="24"/>
        </w:rPr>
        <w:t xml:space="preserve">., 1970; Deshpande et al., 2000, Agarwal </w:t>
      </w:r>
      <w:r w:rsidR="00F22C9C" w:rsidRPr="00152395">
        <w:rPr>
          <w:rFonts w:ascii="Times New Roman" w:hAnsi="Times New Roman" w:cs="Times New Roman"/>
          <w:iCs/>
          <w:sz w:val="24"/>
          <w:szCs w:val="24"/>
        </w:rPr>
        <w:t>et al</w:t>
      </w:r>
      <w:r w:rsidR="00F22C9C" w:rsidRPr="00152395">
        <w:rPr>
          <w:rFonts w:ascii="Times New Roman" w:hAnsi="Times New Roman" w:cs="Times New Roman"/>
          <w:sz w:val="24"/>
          <w:szCs w:val="24"/>
        </w:rPr>
        <w:t xml:space="preserve">., 2001, Kumar </w:t>
      </w:r>
      <w:r w:rsidR="00F22C9C" w:rsidRPr="00152395">
        <w:rPr>
          <w:rFonts w:ascii="Times New Roman" w:hAnsi="Times New Roman" w:cs="Times New Roman"/>
          <w:iCs/>
          <w:sz w:val="24"/>
          <w:szCs w:val="24"/>
        </w:rPr>
        <w:t>et al</w:t>
      </w:r>
      <w:r w:rsidR="00F22C9C" w:rsidRPr="00152395">
        <w:rPr>
          <w:rFonts w:ascii="Times New Roman" w:hAnsi="Times New Roman" w:cs="Times New Roman"/>
          <w:sz w:val="24"/>
          <w:szCs w:val="24"/>
        </w:rPr>
        <w:t>., 2005).</w:t>
      </w:r>
      <w:r w:rsidR="00C257C2" w:rsidRPr="00152395">
        <w:rPr>
          <w:rFonts w:ascii="Times New Roman" w:hAnsi="Times New Roman" w:cs="Times New Roman"/>
          <w:sz w:val="24"/>
          <w:szCs w:val="24"/>
        </w:rPr>
        <w:t xml:space="preserve"> </w:t>
      </w:r>
      <w:r w:rsidR="00A55218" w:rsidRPr="00152395">
        <w:rPr>
          <w:rFonts w:ascii="Times New Roman" w:hAnsi="Times New Roman" w:cs="Times New Roman"/>
          <w:sz w:val="24"/>
          <w:szCs w:val="24"/>
        </w:rPr>
        <w:t xml:space="preserve">In order to ensure effective </w:t>
      </w:r>
      <w:r w:rsidR="00DA63D3" w:rsidRPr="00152395">
        <w:rPr>
          <w:rFonts w:ascii="Times New Roman" w:hAnsi="Times New Roman" w:cs="Times New Roman"/>
          <w:sz w:val="24"/>
          <w:szCs w:val="24"/>
        </w:rPr>
        <w:t>treatment</w:t>
      </w:r>
      <w:r w:rsidR="00C257C2" w:rsidRPr="00152395">
        <w:rPr>
          <w:rFonts w:ascii="Times New Roman" w:hAnsi="Times New Roman" w:cs="Times New Roman"/>
          <w:sz w:val="24"/>
          <w:szCs w:val="24"/>
        </w:rPr>
        <w:t xml:space="preserve">, </w:t>
      </w:r>
      <w:r w:rsidR="00DA63D3" w:rsidRPr="00152395">
        <w:rPr>
          <w:rFonts w:ascii="Times New Roman" w:hAnsi="Times New Roman" w:cs="Times New Roman"/>
          <w:sz w:val="24"/>
          <w:szCs w:val="24"/>
        </w:rPr>
        <w:t xml:space="preserve">the health and nutritional status of the animals </w:t>
      </w:r>
      <w:r w:rsidR="00A55218" w:rsidRPr="00152395">
        <w:rPr>
          <w:rFonts w:ascii="Times New Roman" w:hAnsi="Times New Roman" w:cs="Times New Roman"/>
          <w:sz w:val="24"/>
          <w:szCs w:val="24"/>
        </w:rPr>
        <w:t>must be in good conditions</w:t>
      </w:r>
      <w:r w:rsidR="00DA63D3" w:rsidRPr="00152395">
        <w:rPr>
          <w:rFonts w:ascii="Times New Roman" w:hAnsi="Times New Roman" w:cs="Times New Roman"/>
          <w:sz w:val="24"/>
          <w:szCs w:val="24"/>
        </w:rPr>
        <w:t>.</w:t>
      </w:r>
      <w:r w:rsidR="00A55218" w:rsidRPr="00152395">
        <w:rPr>
          <w:rFonts w:ascii="Times New Roman" w:hAnsi="Times New Roman" w:cs="Times New Roman"/>
          <w:sz w:val="24"/>
          <w:szCs w:val="24"/>
        </w:rPr>
        <w:t xml:space="preserve"> B</w:t>
      </w:r>
      <w:r w:rsidR="00D73171" w:rsidRPr="00152395">
        <w:rPr>
          <w:rFonts w:ascii="Times New Roman" w:hAnsi="Times New Roman" w:cs="Times New Roman"/>
          <w:sz w:val="24"/>
          <w:szCs w:val="24"/>
        </w:rPr>
        <w:t xml:space="preserve">esides deworming, the </w:t>
      </w:r>
      <w:r w:rsidR="005E710F" w:rsidRPr="00152395">
        <w:rPr>
          <w:rFonts w:ascii="Times New Roman" w:hAnsi="Times New Roman" w:cs="Times New Roman"/>
          <w:sz w:val="24"/>
          <w:szCs w:val="24"/>
        </w:rPr>
        <w:t xml:space="preserve">supplementation of vitamins, minerals and antioxidants in feed </w:t>
      </w:r>
      <w:r w:rsidR="00DA6B90" w:rsidRPr="00152395">
        <w:rPr>
          <w:rFonts w:ascii="Times New Roman" w:hAnsi="Times New Roman" w:cs="Times New Roman"/>
          <w:sz w:val="24"/>
          <w:szCs w:val="24"/>
        </w:rPr>
        <w:t>are</w:t>
      </w:r>
      <w:r w:rsidR="00C257C2" w:rsidRPr="00152395">
        <w:rPr>
          <w:rFonts w:ascii="Times New Roman" w:hAnsi="Times New Roman" w:cs="Times New Roman"/>
          <w:sz w:val="24"/>
          <w:szCs w:val="24"/>
        </w:rPr>
        <w:t xml:space="preserve"> </w:t>
      </w:r>
      <w:r w:rsidR="00A55218" w:rsidRPr="00152395">
        <w:rPr>
          <w:rFonts w:ascii="Times New Roman" w:hAnsi="Times New Roman" w:cs="Times New Roman"/>
          <w:sz w:val="24"/>
          <w:szCs w:val="24"/>
        </w:rPr>
        <w:t>useful to improve health status of the animals</w:t>
      </w:r>
      <w:r w:rsidR="00DA6B90" w:rsidRPr="00152395">
        <w:rPr>
          <w:rFonts w:ascii="Times New Roman" w:hAnsi="Times New Roman" w:cs="Times New Roman"/>
          <w:sz w:val="24"/>
          <w:szCs w:val="24"/>
        </w:rPr>
        <w:t>.</w:t>
      </w:r>
      <w:r w:rsidR="005E710F" w:rsidRPr="00152395">
        <w:rPr>
          <w:rFonts w:ascii="Times New Roman" w:hAnsi="Times New Roman" w:cs="Times New Roman"/>
          <w:sz w:val="24"/>
          <w:szCs w:val="24"/>
        </w:rPr>
        <w:t xml:space="preserve"> </w:t>
      </w:r>
    </w:p>
    <w:p w:rsidR="00B330A6" w:rsidRDefault="00B330A6" w:rsidP="00A55218">
      <w:pPr>
        <w:spacing w:after="120" w:line="360" w:lineRule="auto"/>
        <w:ind w:firstLine="360"/>
        <w:jc w:val="both"/>
        <w:rPr>
          <w:rFonts w:ascii="Times New Roman" w:hAnsi="Times New Roman" w:cs="Times New Roman"/>
          <w:sz w:val="24"/>
          <w:szCs w:val="24"/>
        </w:rPr>
      </w:pPr>
    </w:p>
    <w:p w:rsidR="00F22C9C" w:rsidRPr="00152395" w:rsidRDefault="00D73171" w:rsidP="00A55218">
      <w:pPr>
        <w:spacing w:after="120" w:line="360" w:lineRule="auto"/>
        <w:ind w:firstLine="360"/>
        <w:jc w:val="both"/>
        <w:rPr>
          <w:rFonts w:ascii="Times New Roman" w:hAnsi="Times New Roman" w:cs="Times New Roman"/>
          <w:b/>
          <w:sz w:val="24"/>
          <w:szCs w:val="24"/>
        </w:rPr>
      </w:pPr>
      <w:r w:rsidRPr="00152395">
        <w:rPr>
          <w:rFonts w:ascii="Times New Roman" w:hAnsi="Times New Roman" w:cs="Times New Roman"/>
          <w:sz w:val="24"/>
          <w:szCs w:val="24"/>
        </w:rPr>
        <w:t xml:space="preserve"> </w:t>
      </w:r>
    </w:p>
    <w:p w:rsidR="002576A5" w:rsidRPr="00152395" w:rsidRDefault="00791A88" w:rsidP="00791A88">
      <w:pPr>
        <w:pStyle w:val="ListParagraph"/>
        <w:numPr>
          <w:ilvl w:val="1"/>
          <w:numId w:val="26"/>
        </w:numPr>
        <w:spacing w:after="120" w:line="360" w:lineRule="auto"/>
        <w:jc w:val="both"/>
        <w:rPr>
          <w:rFonts w:ascii="Times New Roman" w:hAnsi="Times New Roman" w:cs="Times New Roman"/>
          <w:b/>
          <w:sz w:val="24"/>
          <w:szCs w:val="24"/>
        </w:rPr>
      </w:pPr>
      <w:r w:rsidRPr="00152395">
        <w:rPr>
          <w:rFonts w:ascii="Times New Roman" w:hAnsi="Times New Roman" w:cs="Times New Roman"/>
          <w:b/>
          <w:sz w:val="24"/>
          <w:szCs w:val="24"/>
        </w:rPr>
        <w:lastRenderedPageBreak/>
        <w:t xml:space="preserve"> </w:t>
      </w:r>
      <w:r w:rsidR="00F22C9C" w:rsidRPr="00152395">
        <w:rPr>
          <w:rFonts w:ascii="Times New Roman" w:hAnsi="Times New Roman" w:cs="Times New Roman"/>
          <w:b/>
          <w:sz w:val="24"/>
          <w:szCs w:val="24"/>
        </w:rPr>
        <w:t xml:space="preserve"> </w:t>
      </w:r>
      <w:r w:rsidR="002576A5" w:rsidRPr="00152395">
        <w:rPr>
          <w:rFonts w:ascii="Times New Roman" w:hAnsi="Times New Roman" w:cs="Times New Roman"/>
          <w:b/>
          <w:sz w:val="24"/>
          <w:szCs w:val="24"/>
        </w:rPr>
        <w:t>Non hormonal treatments</w:t>
      </w:r>
    </w:p>
    <w:p w:rsidR="006604D9" w:rsidRPr="00152395" w:rsidRDefault="00791A88" w:rsidP="00832795">
      <w:pPr>
        <w:spacing w:after="0" w:line="360" w:lineRule="auto"/>
        <w:ind w:right="90"/>
        <w:jc w:val="both"/>
        <w:rPr>
          <w:rFonts w:ascii="Times New Roman" w:eastAsia="Times New Roman" w:hAnsi="Times New Roman" w:cs="Times New Roman"/>
          <w:sz w:val="24"/>
          <w:szCs w:val="24"/>
        </w:rPr>
      </w:pPr>
      <w:r w:rsidRPr="00152395">
        <w:rPr>
          <w:rFonts w:ascii="Times New Roman" w:hAnsi="Times New Roman" w:cs="Times New Roman"/>
          <w:b/>
          <w:sz w:val="24"/>
          <w:szCs w:val="24"/>
        </w:rPr>
        <w:t>6</w:t>
      </w:r>
      <w:r w:rsidR="00942C70" w:rsidRPr="00152395">
        <w:rPr>
          <w:rFonts w:ascii="Times New Roman" w:hAnsi="Times New Roman" w:cs="Times New Roman"/>
          <w:b/>
          <w:sz w:val="24"/>
          <w:szCs w:val="24"/>
        </w:rPr>
        <w:t>.1.1.</w:t>
      </w:r>
      <w:r w:rsidR="00031B38" w:rsidRPr="00152395">
        <w:rPr>
          <w:rFonts w:ascii="Times New Roman" w:hAnsi="Times New Roman" w:cs="Times New Roman"/>
          <w:b/>
          <w:sz w:val="24"/>
          <w:szCs w:val="24"/>
        </w:rPr>
        <w:t xml:space="preserve"> </w:t>
      </w:r>
      <w:r w:rsidR="008A14D9" w:rsidRPr="00152395">
        <w:rPr>
          <w:rFonts w:ascii="Times New Roman" w:hAnsi="Times New Roman" w:cs="Times New Roman"/>
          <w:b/>
          <w:sz w:val="24"/>
          <w:szCs w:val="24"/>
        </w:rPr>
        <w:t xml:space="preserve">Plant </w:t>
      </w:r>
      <w:r w:rsidR="00D74266" w:rsidRPr="00152395">
        <w:rPr>
          <w:rFonts w:ascii="Times New Roman" w:hAnsi="Times New Roman" w:cs="Times New Roman"/>
          <w:b/>
          <w:sz w:val="24"/>
          <w:szCs w:val="24"/>
        </w:rPr>
        <w:t>based</w:t>
      </w:r>
      <w:r w:rsidR="00EE2E0C" w:rsidRPr="00152395">
        <w:rPr>
          <w:rFonts w:ascii="Times New Roman" w:hAnsi="Times New Roman" w:cs="Times New Roman"/>
          <w:b/>
          <w:sz w:val="24"/>
          <w:szCs w:val="24"/>
        </w:rPr>
        <w:t xml:space="preserve"> heat inducers</w:t>
      </w:r>
      <w:r w:rsidR="002576A5" w:rsidRPr="00152395">
        <w:rPr>
          <w:rFonts w:ascii="Times New Roman" w:hAnsi="Times New Roman" w:cs="Times New Roman"/>
          <w:b/>
          <w:sz w:val="24"/>
          <w:szCs w:val="24"/>
        </w:rPr>
        <w:t>:</w:t>
      </w:r>
      <w:r w:rsidR="00E938A5" w:rsidRPr="00152395">
        <w:rPr>
          <w:rFonts w:ascii="Times New Roman" w:hAnsi="Times New Roman" w:cs="Times New Roman"/>
          <w:b/>
          <w:sz w:val="24"/>
          <w:szCs w:val="24"/>
        </w:rPr>
        <w:t xml:space="preserve"> </w:t>
      </w:r>
      <w:r w:rsidR="00942C70" w:rsidRPr="00152395">
        <w:rPr>
          <w:rFonts w:ascii="Times New Roman" w:hAnsi="Times New Roman" w:cs="Times New Roman"/>
          <w:sz w:val="24"/>
          <w:szCs w:val="24"/>
        </w:rPr>
        <w:t xml:space="preserve">Plants have been used for the treatment of animals since long back. </w:t>
      </w:r>
      <w:r w:rsidR="002D7450" w:rsidRPr="00152395">
        <w:rPr>
          <w:rFonts w:ascii="Times New Roman" w:hAnsi="Times New Roman" w:cs="Times New Roman"/>
          <w:sz w:val="24"/>
          <w:szCs w:val="24"/>
        </w:rPr>
        <w:t>Plants synthesize varieties</w:t>
      </w:r>
      <w:r w:rsidR="00942C70" w:rsidRPr="00152395">
        <w:rPr>
          <w:rFonts w:ascii="Times New Roman" w:hAnsi="Times New Roman" w:cs="Times New Roman"/>
          <w:sz w:val="24"/>
          <w:szCs w:val="24"/>
        </w:rPr>
        <w:t xml:space="preserve"> of </w:t>
      </w:r>
      <w:r w:rsidR="002D7450" w:rsidRPr="00152395">
        <w:rPr>
          <w:rFonts w:ascii="Times New Roman" w:hAnsi="Times New Roman" w:cs="Times New Roman"/>
          <w:sz w:val="24"/>
          <w:szCs w:val="24"/>
        </w:rPr>
        <w:t>phytochemicals</w:t>
      </w:r>
      <w:r w:rsidR="00944065" w:rsidRPr="00152395">
        <w:rPr>
          <w:rFonts w:ascii="Times New Roman" w:hAnsi="Times New Roman" w:cs="Times New Roman"/>
          <w:sz w:val="24"/>
          <w:szCs w:val="24"/>
        </w:rPr>
        <w:t xml:space="preserve"> </w:t>
      </w:r>
      <w:r w:rsidR="002D7450" w:rsidRPr="00152395">
        <w:rPr>
          <w:rFonts w:ascii="Times New Roman" w:hAnsi="Times New Roman" w:cs="Times New Roman"/>
          <w:sz w:val="24"/>
          <w:szCs w:val="24"/>
        </w:rPr>
        <w:t>such as alkaloid</w:t>
      </w:r>
      <w:r w:rsidR="00944065" w:rsidRPr="00152395">
        <w:rPr>
          <w:rFonts w:ascii="Times New Roman" w:hAnsi="Times New Roman" w:cs="Times New Roman"/>
          <w:sz w:val="24"/>
          <w:szCs w:val="24"/>
        </w:rPr>
        <w:t>s</w:t>
      </w:r>
      <w:r w:rsidR="002D7450" w:rsidRPr="00152395">
        <w:rPr>
          <w:rFonts w:ascii="Times New Roman" w:hAnsi="Times New Roman" w:cs="Times New Roman"/>
          <w:sz w:val="24"/>
          <w:szCs w:val="24"/>
        </w:rPr>
        <w:t>, g</w:t>
      </w:r>
      <w:r w:rsidR="00944065" w:rsidRPr="00152395">
        <w:rPr>
          <w:rFonts w:ascii="Times New Roman" w:hAnsi="Times New Roman" w:cs="Times New Roman"/>
          <w:sz w:val="24"/>
          <w:szCs w:val="24"/>
        </w:rPr>
        <w:t>lycosides, terpenes and</w:t>
      </w:r>
      <w:r w:rsidR="002D7450" w:rsidRPr="00152395">
        <w:rPr>
          <w:rFonts w:ascii="Times New Roman" w:hAnsi="Times New Roman" w:cs="Times New Roman"/>
          <w:sz w:val="24"/>
          <w:szCs w:val="24"/>
        </w:rPr>
        <w:t xml:space="preserve"> tannins</w:t>
      </w:r>
      <w:r w:rsidR="00944065" w:rsidRPr="00152395">
        <w:rPr>
          <w:rFonts w:ascii="Times New Roman" w:hAnsi="Times New Roman" w:cs="Times New Roman"/>
          <w:sz w:val="24"/>
          <w:szCs w:val="24"/>
        </w:rPr>
        <w:t xml:space="preserve"> (secondary metabolites)</w:t>
      </w:r>
      <w:r w:rsidR="002D7450" w:rsidRPr="00152395">
        <w:rPr>
          <w:rFonts w:ascii="Times New Roman" w:hAnsi="Times New Roman" w:cs="Times New Roman"/>
          <w:sz w:val="24"/>
          <w:szCs w:val="24"/>
        </w:rPr>
        <w:t xml:space="preserve"> </w:t>
      </w:r>
      <w:r w:rsidR="00942C70" w:rsidRPr="00152395">
        <w:rPr>
          <w:rFonts w:ascii="Times New Roman" w:hAnsi="Times New Roman" w:cs="Times New Roman"/>
          <w:sz w:val="24"/>
          <w:szCs w:val="24"/>
        </w:rPr>
        <w:t>as a part of their normal metabolic activity</w:t>
      </w:r>
      <w:r w:rsidR="002D7450" w:rsidRPr="00152395">
        <w:rPr>
          <w:rFonts w:ascii="Times New Roman" w:hAnsi="Times New Roman" w:cs="Times New Roman"/>
          <w:sz w:val="24"/>
          <w:szCs w:val="24"/>
        </w:rPr>
        <w:t xml:space="preserve"> and</w:t>
      </w:r>
      <w:r w:rsidR="00942C70" w:rsidRPr="00152395">
        <w:rPr>
          <w:rFonts w:ascii="Times New Roman" w:hAnsi="Times New Roman" w:cs="Times New Roman"/>
          <w:sz w:val="24"/>
          <w:szCs w:val="24"/>
        </w:rPr>
        <w:t xml:space="preserve"> </w:t>
      </w:r>
      <w:r w:rsidR="002D7450" w:rsidRPr="00152395">
        <w:rPr>
          <w:rFonts w:ascii="Times New Roman" w:hAnsi="Times New Roman" w:cs="Times New Roman"/>
          <w:sz w:val="24"/>
          <w:szCs w:val="24"/>
        </w:rPr>
        <w:t>m</w:t>
      </w:r>
      <w:r w:rsidR="00942C70" w:rsidRPr="00152395">
        <w:rPr>
          <w:rFonts w:ascii="Times New Roman" w:hAnsi="Times New Roman" w:cs="Times New Roman"/>
          <w:sz w:val="24"/>
          <w:szCs w:val="24"/>
        </w:rPr>
        <w:t xml:space="preserve">any of these have </w:t>
      </w:r>
      <w:r w:rsidR="00944065" w:rsidRPr="00152395">
        <w:rPr>
          <w:rFonts w:ascii="Times New Roman" w:hAnsi="Times New Roman" w:cs="Times New Roman"/>
          <w:sz w:val="24"/>
          <w:szCs w:val="24"/>
        </w:rPr>
        <w:t>therapeutic actions</w:t>
      </w:r>
      <w:r w:rsidR="00942C70" w:rsidRPr="00152395">
        <w:rPr>
          <w:rFonts w:ascii="Times New Roman" w:hAnsi="Times New Roman" w:cs="Times New Roman"/>
          <w:sz w:val="24"/>
          <w:szCs w:val="24"/>
        </w:rPr>
        <w:t xml:space="preserve"> when consumed by animals.</w:t>
      </w:r>
      <w:r w:rsidR="004912BE" w:rsidRPr="00152395">
        <w:rPr>
          <w:rFonts w:ascii="Times New Roman" w:hAnsi="Times New Roman" w:cs="Times New Roman"/>
          <w:sz w:val="24"/>
          <w:szCs w:val="24"/>
        </w:rPr>
        <w:t xml:space="preserve"> Many plants are rich source o</w:t>
      </w:r>
      <w:r w:rsidR="00A55218" w:rsidRPr="00152395">
        <w:rPr>
          <w:rFonts w:ascii="Times New Roman" w:hAnsi="Times New Roman" w:cs="Times New Roman"/>
          <w:sz w:val="24"/>
          <w:szCs w:val="24"/>
        </w:rPr>
        <w:t>f vitamins and minerals whereas</w:t>
      </w:r>
      <w:r w:rsidR="004912BE" w:rsidRPr="00152395">
        <w:rPr>
          <w:rFonts w:ascii="Times New Roman" w:hAnsi="Times New Roman" w:cs="Times New Roman"/>
          <w:sz w:val="24"/>
          <w:szCs w:val="24"/>
        </w:rPr>
        <w:t xml:space="preserve"> some have estrogenic </w:t>
      </w:r>
      <w:r w:rsidR="00A55218" w:rsidRPr="00152395">
        <w:rPr>
          <w:rFonts w:ascii="Times New Roman" w:hAnsi="Times New Roman" w:cs="Times New Roman"/>
          <w:sz w:val="24"/>
          <w:szCs w:val="24"/>
        </w:rPr>
        <w:t>property which is</w:t>
      </w:r>
      <w:r w:rsidR="004912BE" w:rsidRPr="00152395">
        <w:rPr>
          <w:rFonts w:ascii="Times New Roman" w:hAnsi="Times New Roman" w:cs="Times New Roman"/>
          <w:sz w:val="24"/>
          <w:szCs w:val="24"/>
        </w:rPr>
        <w:t xml:space="preserve"> useful in restoration of cyclicity in anestrus animals. </w:t>
      </w:r>
      <w:r w:rsidR="00942C70" w:rsidRPr="00152395">
        <w:rPr>
          <w:rFonts w:ascii="Times New Roman" w:hAnsi="Times New Roman" w:cs="Times New Roman"/>
          <w:sz w:val="24"/>
          <w:szCs w:val="24"/>
        </w:rPr>
        <w:t>Almost all the parts of plant such as seeds, berries, roots, leaves, bark and flowers have been used as therapeutic agents either directly (crude drugs) or their active principles, after separation though various chemical process.</w:t>
      </w:r>
      <w:r w:rsidR="00D81F8D" w:rsidRPr="00152395">
        <w:rPr>
          <w:rFonts w:ascii="Times New Roman" w:hAnsi="Times New Roman" w:cs="Times New Roman"/>
          <w:sz w:val="24"/>
          <w:szCs w:val="24"/>
        </w:rPr>
        <w:t xml:space="preserve"> </w:t>
      </w:r>
      <w:r w:rsidR="00944065" w:rsidRPr="00152395">
        <w:rPr>
          <w:rFonts w:ascii="Times New Roman" w:hAnsi="Times New Roman" w:cs="Times New Roman"/>
          <w:sz w:val="24"/>
          <w:szCs w:val="24"/>
        </w:rPr>
        <w:t xml:space="preserve">Many </w:t>
      </w:r>
      <w:r w:rsidR="002D7450" w:rsidRPr="00152395">
        <w:rPr>
          <w:rFonts w:ascii="Times New Roman" w:hAnsi="Times New Roman" w:cs="Times New Roman"/>
          <w:sz w:val="24"/>
          <w:szCs w:val="24"/>
        </w:rPr>
        <w:t>plants</w:t>
      </w:r>
      <w:r w:rsidR="00942C70" w:rsidRPr="00152395">
        <w:rPr>
          <w:rFonts w:ascii="Times New Roman" w:hAnsi="Times New Roman" w:cs="Times New Roman"/>
          <w:sz w:val="24"/>
          <w:szCs w:val="24"/>
        </w:rPr>
        <w:t xml:space="preserve"> such as </w:t>
      </w:r>
      <w:r w:rsidR="00942C70" w:rsidRPr="00152395">
        <w:rPr>
          <w:rFonts w:ascii="Times New Roman" w:eastAsia="Times New Roman" w:hAnsi="Times New Roman" w:cs="Times New Roman"/>
          <w:i/>
          <w:sz w:val="24"/>
          <w:szCs w:val="24"/>
        </w:rPr>
        <w:t>Murraya koenigii</w:t>
      </w:r>
      <w:r w:rsidR="00942C70" w:rsidRPr="00152395">
        <w:rPr>
          <w:rFonts w:ascii="Times New Roman" w:eastAsia="Times New Roman" w:hAnsi="Times New Roman" w:cs="Times New Roman"/>
          <w:sz w:val="24"/>
          <w:szCs w:val="24"/>
        </w:rPr>
        <w:t xml:space="preserve"> (curry leaves), </w:t>
      </w:r>
      <w:r w:rsidR="00942C70" w:rsidRPr="00152395">
        <w:rPr>
          <w:rFonts w:ascii="Times New Roman" w:eastAsia="Times New Roman" w:hAnsi="Times New Roman" w:cs="Times New Roman"/>
          <w:i/>
          <w:sz w:val="24"/>
          <w:szCs w:val="24"/>
        </w:rPr>
        <w:t>Nigella sativa</w:t>
      </w:r>
      <w:r w:rsidR="00942C70" w:rsidRPr="00152395">
        <w:rPr>
          <w:rFonts w:ascii="Times New Roman" w:eastAsia="Times New Roman" w:hAnsi="Times New Roman" w:cs="Times New Roman"/>
          <w:sz w:val="24"/>
          <w:szCs w:val="24"/>
        </w:rPr>
        <w:t xml:space="preserve"> (kalonji), </w:t>
      </w:r>
      <w:r w:rsidR="00942C70" w:rsidRPr="00152395">
        <w:rPr>
          <w:rFonts w:ascii="Times New Roman" w:eastAsia="Times New Roman" w:hAnsi="Times New Roman" w:cs="Times New Roman"/>
          <w:i/>
          <w:sz w:val="24"/>
          <w:szCs w:val="24"/>
        </w:rPr>
        <w:t>Abroma augusta</w:t>
      </w:r>
      <w:r w:rsidR="00942C70" w:rsidRPr="00152395">
        <w:rPr>
          <w:rFonts w:ascii="Times New Roman" w:eastAsia="Times New Roman" w:hAnsi="Times New Roman" w:cs="Times New Roman"/>
          <w:sz w:val="24"/>
          <w:szCs w:val="24"/>
        </w:rPr>
        <w:t xml:space="preserve"> (Ulatkambal), </w:t>
      </w:r>
      <w:r w:rsidR="00942C70" w:rsidRPr="00152395">
        <w:rPr>
          <w:rFonts w:ascii="Times New Roman" w:hAnsi="Times New Roman" w:cs="Times New Roman"/>
          <w:i/>
          <w:sz w:val="24"/>
          <w:szCs w:val="24"/>
        </w:rPr>
        <w:t>Saraca asoca</w:t>
      </w:r>
      <w:r w:rsidR="00942C70" w:rsidRPr="00152395">
        <w:rPr>
          <w:rFonts w:ascii="Times New Roman" w:hAnsi="Times New Roman" w:cs="Times New Roman"/>
          <w:sz w:val="24"/>
          <w:szCs w:val="24"/>
        </w:rPr>
        <w:t xml:space="preserve"> (Ashoka), </w:t>
      </w:r>
      <w:r w:rsidR="00942C70" w:rsidRPr="00152395">
        <w:rPr>
          <w:rFonts w:ascii="Times New Roman" w:hAnsi="Times New Roman" w:cs="Times New Roman"/>
          <w:i/>
          <w:sz w:val="24"/>
          <w:szCs w:val="24"/>
        </w:rPr>
        <w:t xml:space="preserve">Trigonella foenum-graecum </w:t>
      </w:r>
      <w:r w:rsidR="00942C70" w:rsidRPr="00152395">
        <w:rPr>
          <w:rFonts w:ascii="Times New Roman" w:hAnsi="Times New Roman" w:cs="Times New Roman"/>
          <w:sz w:val="24"/>
          <w:szCs w:val="24"/>
        </w:rPr>
        <w:t>(Methi),</w:t>
      </w:r>
      <w:r w:rsidR="00942C70" w:rsidRPr="00152395">
        <w:rPr>
          <w:rFonts w:ascii="Times New Roman" w:hAnsi="Times New Roman" w:cs="Times New Roman"/>
          <w:i/>
          <w:sz w:val="24"/>
          <w:szCs w:val="24"/>
        </w:rPr>
        <w:t xml:space="preserve"> Bambusa aruninacea, Carica papaya, Asparagus recemosus, Leptadenia reticulate, Courupita guianesis, Pergulacia daemia, Semecarpus anacardium cucumber, and jute plants </w:t>
      </w:r>
      <w:r w:rsidR="00944065" w:rsidRPr="00152395">
        <w:rPr>
          <w:rFonts w:ascii="Times New Roman" w:hAnsi="Times New Roman" w:cs="Times New Roman"/>
          <w:sz w:val="24"/>
          <w:szCs w:val="24"/>
        </w:rPr>
        <w:t xml:space="preserve">either alone or in </w:t>
      </w:r>
      <w:r w:rsidR="006604D9" w:rsidRPr="00152395">
        <w:rPr>
          <w:rFonts w:ascii="Times New Roman" w:hAnsi="Times New Roman" w:cs="Times New Roman"/>
          <w:sz w:val="24"/>
          <w:szCs w:val="24"/>
        </w:rPr>
        <w:t>combination</w:t>
      </w:r>
      <w:r w:rsidR="00D81F8D" w:rsidRPr="00152395">
        <w:rPr>
          <w:rFonts w:ascii="Times New Roman" w:hAnsi="Times New Roman" w:cs="Times New Roman"/>
          <w:sz w:val="24"/>
          <w:szCs w:val="24"/>
        </w:rPr>
        <w:t>s</w:t>
      </w:r>
      <w:r w:rsidR="00944065" w:rsidRPr="00152395">
        <w:rPr>
          <w:rFonts w:ascii="Times New Roman" w:hAnsi="Times New Roman" w:cs="Times New Roman"/>
          <w:sz w:val="24"/>
          <w:szCs w:val="24"/>
        </w:rPr>
        <w:t xml:space="preserve"> </w:t>
      </w:r>
      <w:r w:rsidR="00942C70" w:rsidRPr="00152395">
        <w:rPr>
          <w:rFonts w:ascii="Times New Roman" w:hAnsi="Times New Roman" w:cs="Times New Roman"/>
          <w:sz w:val="24"/>
          <w:szCs w:val="24"/>
        </w:rPr>
        <w:t xml:space="preserve">have been </w:t>
      </w:r>
      <w:r w:rsidR="00D81F8D" w:rsidRPr="00152395">
        <w:rPr>
          <w:rFonts w:ascii="Times New Roman" w:hAnsi="Times New Roman" w:cs="Times New Roman"/>
          <w:sz w:val="24"/>
          <w:szCs w:val="24"/>
        </w:rPr>
        <w:t>fed</w:t>
      </w:r>
      <w:r w:rsidR="00944065" w:rsidRPr="00152395">
        <w:rPr>
          <w:rFonts w:ascii="Times New Roman" w:hAnsi="Times New Roman" w:cs="Times New Roman"/>
          <w:sz w:val="24"/>
          <w:szCs w:val="24"/>
        </w:rPr>
        <w:t xml:space="preserve"> </w:t>
      </w:r>
      <w:r w:rsidR="00942C70" w:rsidRPr="00152395">
        <w:rPr>
          <w:rFonts w:ascii="Times New Roman" w:hAnsi="Times New Roman" w:cs="Times New Roman"/>
          <w:sz w:val="24"/>
          <w:szCs w:val="24"/>
        </w:rPr>
        <w:t xml:space="preserve">to treat the anestrus </w:t>
      </w:r>
      <w:r w:rsidR="006604D9" w:rsidRPr="00152395">
        <w:rPr>
          <w:rFonts w:ascii="Times New Roman" w:hAnsi="Times New Roman" w:cs="Times New Roman"/>
          <w:sz w:val="24"/>
          <w:szCs w:val="24"/>
        </w:rPr>
        <w:t>animals</w:t>
      </w:r>
      <w:r w:rsidR="00736837" w:rsidRPr="00152395">
        <w:rPr>
          <w:rFonts w:ascii="Times New Roman" w:hAnsi="Times New Roman" w:cs="Times New Roman"/>
          <w:sz w:val="24"/>
          <w:szCs w:val="24"/>
        </w:rPr>
        <w:t xml:space="preserve"> with variable response on induction of estrus</w:t>
      </w:r>
      <w:r w:rsidR="00942C70" w:rsidRPr="00152395">
        <w:rPr>
          <w:rFonts w:ascii="Times New Roman" w:hAnsi="Times New Roman" w:cs="Times New Roman"/>
          <w:sz w:val="24"/>
          <w:szCs w:val="24"/>
        </w:rPr>
        <w:t xml:space="preserve"> (</w:t>
      </w:r>
      <w:r w:rsidR="00942C70" w:rsidRPr="00152395">
        <w:rPr>
          <w:rFonts w:ascii="Times New Roman" w:eastAsia="Times New Roman" w:hAnsi="Times New Roman" w:cs="Times New Roman"/>
          <w:sz w:val="24"/>
          <w:szCs w:val="24"/>
        </w:rPr>
        <w:t>Kabir et al., 2001;</w:t>
      </w:r>
      <w:r w:rsidR="00942C70" w:rsidRPr="00152395">
        <w:rPr>
          <w:rFonts w:ascii="Times New Roman" w:hAnsi="Times New Roman" w:cs="Times New Roman"/>
          <w:sz w:val="24"/>
          <w:szCs w:val="24"/>
        </w:rPr>
        <w:t xml:space="preserve"> Das  et al., 2002; </w:t>
      </w:r>
      <w:r w:rsidR="00D81F8D" w:rsidRPr="00152395">
        <w:rPr>
          <w:rFonts w:ascii="Times New Roman" w:eastAsia="Times New Roman" w:hAnsi="Times New Roman" w:cs="Times New Roman"/>
          <w:sz w:val="24"/>
          <w:szCs w:val="24"/>
        </w:rPr>
        <w:t xml:space="preserve">Mehrotra, 2002; Mishra et al., 2002; </w:t>
      </w:r>
      <w:r w:rsidR="00942C70" w:rsidRPr="00152395">
        <w:rPr>
          <w:rFonts w:ascii="Times New Roman" w:hAnsi="Times New Roman" w:cs="Times New Roman"/>
          <w:sz w:val="24"/>
          <w:szCs w:val="24"/>
        </w:rPr>
        <w:t xml:space="preserve">Rajkumar et al., 2008; </w:t>
      </w:r>
      <w:hyperlink r:id="rId9" w:history="1">
        <w:r w:rsidR="00942C70" w:rsidRPr="00152395">
          <w:rPr>
            <w:rFonts w:ascii="Times New Roman" w:hAnsi="Times New Roman" w:cs="Times New Roman"/>
            <w:sz w:val="24"/>
            <w:szCs w:val="24"/>
          </w:rPr>
          <w:t>Kumar</w:t>
        </w:r>
      </w:hyperlink>
      <w:r w:rsidR="00942C70" w:rsidRPr="00152395">
        <w:rPr>
          <w:rFonts w:ascii="Times New Roman" w:hAnsi="Times New Roman" w:cs="Times New Roman"/>
          <w:sz w:val="24"/>
          <w:szCs w:val="24"/>
        </w:rPr>
        <w:t xml:space="preserve"> and</w:t>
      </w:r>
      <w:r w:rsidR="00942C70" w:rsidRPr="00152395">
        <w:rPr>
          <w:rStyle w:val="apple-converted-space"/>
          <w:rFonts w:ascii="Times New Roman" w:hAnsi="Times New Roman" w:cs="Times New Roman"/>
          <w:sz w:val="24"/>
          <w:szCs w:val="24"/>
        </w:rPr>
        <w:t> </w:t>
      </w:r>
      <w:r w:rsidR="00942C70" w:rsidRPr="00152395">
        <w:rPr>
          <w:rFonts w:ascii="Times New Roman" w:hAnsi="Times New Roman" w:cs="Times New Roman"/>
          <w:sz w:val="24"/>
          <w:szCs w:val="24"/>
        </w:rPr>
        <w:t>Punniamurthy, 2009</w:t>
      </w:r>
      <w:r w:rsidR="00736837" w:rsidRPr="00152395">
        <w:rPr>
          <w:rFonts w:ascii="Times New Roman" w:hAnsi="Times New Roman" w:cs="Times New Roman"/>
          <w:sz w:val="24"/>
          <w:szCs w:val="24"/>
        </w:rPr>
        <w:t>)</w:t>
      </w:r>
      <w:r w:rsidR="00D81F8D" w:rsidRPr="00152395">
        <w:rPr>
          <w:rFonts w:ascii="Times New Roman" w:hAnsi="Times New Roman" w:cs="Times New Roman"/>
          <w:sz w:val="24"/>
          <w:szCs w:val="24"/>
        </w:rPr>
        <w:t>.</w:t>
      </w:r>
      <w:r w:rsidR="006604D9" w:rsidRPr="00152395">
        <w:rPr>
          <w:rFonts w:ascii="Times New Roman" w:hAnsi="Times New Roman" w:cs="Times New Roman"/>
          <w:sz w:val="24"/>
          <w:szCs w:val="24"/>
        </w:rPr>
        <w:t xml:space="preserve"> </w:t>
      </w:r>
      <w:r w:rsidR="00942C70" w:rsidRPr="00152395">
        <w:rPr>
          <w:rFonts w:ascii="Times New Roman" w:hAnsi="Times New Roman" w:cs="Times New Roman"/>
          <w:sz w:val="24"/>
          <w:szCs w:val="24"/>
        </w:rPr>
        <w:t xml:space="preserve">Kabir et al. (2001) reported 50% estrus induction in anestrus buffaloes using mixture of </w:t>
      </w:r>
      <w:r w:rsidR="00942C70" w:rsidRPr="00152395">
        <w:rPr>
          <w:rFonts w:ascii="Times New Roman" w:eastAsia="Times New Roman" w:hAnsi="Times New Roman" w:cs="Times New Roman"/>
          <w:i/>
          <w:sz w:val="24"/>
          <w:szCs w:val="24"/>
        </w:rPr>
        <w:t xml:space="preserve">Abroma augusta </w:t>
      </w:r>
      <w:r w:rsidR="00942C70" w:rsidRPr="00152395">
        <w:rPr>
          <w:rFonts w:ascii="Times New Roman" w:eastAsia="Times New Roman" w:hAnsi="Times New Roman" w:cs="Times New Roman"/>
          <w:sz w:val="24"/>
          <w:szCs w:val="24"/>
        </w:rPr>
        <w:t>(root) and</w:t>
      </w:r>
      <w:r w:rsidR="00942C70" w:rsidRPr="00152395">
        <w:rPr>
          <w:rFonts w:ascii="Times New Roman" w:eastAsia="Times New Roman" w:hAnsi="Times New Roman" w:cs="Times New Roman"/>
          <w:i/>
          <w:sz w:val="24"/>
          <w:szCs w:val="24"/>
        </w:rPr>
        <w:t xml:space="preserve"> Nigella sativa </w:t>
      </w:r>
      <w:r w:rsidR="00942C70" w:rsidRPr="00152395">
        <w:rPr>
          <w:rFonts w:ascii="Times New Roman" w:eastAsia="Times New Roman" w:hAnsi="Times New Roman" w:cs="Times New Roman"/>
          <w:sz w:val="24"/>
          <w:szCs w:val="24"/>
        </w:rPr>
        <w:t>(seed)</w:t>
      </w:r>
      <w:r w:rsidR="006604D9" w:rsidRPr="00152395">
        <w:rPr>
          <w:rFonts w:ascii="Times New Roman" w:eastAsia="Times New Roman" w:hAnsi="Times New Roman" w:cs="Times New Roman"/>
          <w:sz w:val="24"/>
          <w:szCs w:val="24"/>
        </w:rPr>
        <w:t xml:space="preserve"> in</w:t>
      </w:r>
      <w:r w:rsidR="00942C70" w:rsidRPr="00152395">
        <w:rPr>
          <w:rFonts w:ascii="Times New Roman" w:eastAsia="Times New Roman" w:hAnsi="Times New Roman" w:cs="Times New Roman"/>
          <w:sz w:val="24"/>
          <w:szCs w:val="24"/>
        </w:rPr>
        <w:t xml:space="preserve"> 2:1 </w:t>
      </w:r>
      <w:r w:rsidR="006604D9" w:rsidRPr="00152395">
        <w:rPr>
          <w:rFonts w:ascii="Times New Roman" w:eastAsia="Times New Roman" w:hAnsi="Times New Roman" w:cs="Times New Roman"/>
          <w:sz w:val="24"/>
          <w:szCs w:val="24"/>
        </w:rPr>
        <w:t>ratio</w:t>
      </w:r>
      <w:r w:rsidR="00736837" w:rsidRPr="00152395">
        <w:rPr>
          <w:rFonts w:ascii="Times New Roman" w:eastAsia="Times New Roman" w:hAnsi="Times New Roman" w:cs="Times New Roman"/>
          <w:sz w:val="24"/>
          <w:szCs w:val="24"/>
        </w:rPr>
        <w:t>.</w:t>
      </w:r>
      <w:r w:rsidR="006604D9" w:rsidRPr="00152395">
        <w:rPr>
          <w:rFonts w:ascii="Times New Roman" w:eastAsia="Times New Roman" w:hAnsi="Times New Roman" w:cs="Times New Roman"/>
          <w:sz w:val="24"/>
          <w:szCs w:val="24"/>
        </w:rPr>
        <w:t xml:space="preserve"> </w:t>
      </w:r>
      <w:r w:rsidR="00942C70" w:rsidRPr="00152395">
        <w:rPr>
          <w:rFonts w:ascii="Times New Roman" w:hAnsi="Times New Roman" w:cs="Times New Roman"/>
          <w:sz w:val="24"/>
          <w:szCs w:val="24"/>
        </w:rPr>
        <w:t>Rajkumar et al. (2008)</w:t>
      </w:r>
      <w:r w:rsidR="00942C70" w:rsidRPr="00152395">
        <w:rPr>
          <w:rFonts w:ascii="Times New Roman" w:eastAsia="Times New Roman" w:hAnsi="Times New Roman" w:cs="Times New Roman"/>
          <w:sz w:val="24"/>
          <w:szCs w:val="24"/>
        </w:rPr>
        <w:t xml:space="preserve"> reported </w:t>
      </w:r>
      <w:r w:rsidR="006604D9" w:rsidRPr="00152395">
        <w:rPr>
          <w:rFonts w:ascii="Times New Roman" w:eastAsia="Times New Roman" w:hAnsi="Times New Roman" w:cs="Times New Roman"/>
          <w:sz w:val="24"/>
          <w:szCs w:val="24"/>
        </w:rPr>
        <w:t xml:space="preserve">higher </w:t>
      </w:r>
      <w:r w:rsidR="00D83081" w:rsidRPr="00152395">
        <w:rPr>
          <w:rFonts w:ascii="Times New Roman" w:eastAsia="Times New Roman" w:hAnsi="Times New Roman" w:cs="Times New Roman"/>
          <w:sz w:val="24"/>
          <w:szCs w:val="24"/>
        </w:rPr>
        <w:t xml:space="preserve">success rate </w:t>
      </w:r>
      <w:r w:rsidR="006604D9" w:rsidRPr="00152395">
        <w:rPr>
          <w:rFonts w:ascii="Times New Roman" w:eastAsia="Times New Roman" w:hAnsi="Times New Roman" w:cs="Times New Roman"/>
          <w:sz w:val="24"/>
          <w:szCs w:val="24"/>
        </w:rPr>
        <w:t xml:space="preserve">in anestrus cattle i.e. </w:t>
      </w:r>
      <w:r w:rsidR="00942C70" w:rsidRPr="00152395">
        <w:rPr>
          <w:rFonts w:ascii="Times New Roman" w:eastAsia="Times New Roman" w:hAnsi="Times New Roman" w:cs="Times New Roman"/>
          <w:sz w:val="24"/>
          <w:szCs w:val="24"/>
        </w:rPr>
        <w:t>83.33 and 66.66</w:t>
      </w:r>
      <w:r w:rsidR="006604D9" w:rsidRPr="00152395">
        <w:rPr>
          <w:rFonts w:ascii="Times New Roman" w:eastAsia="Times New Roman" w:hAnsi="Times New Roman" w:cs="Times New Roman"/>
          <w:sz w:val="24"/>
          <w:szCs w:val="24"/>
        </w:rPr>
        <w:t>%</w:t>
      </w:r>
      <w:r w:rsidR="00942C70" w:rsidRPr="00152395">
        <w:rPr>
          <w:rFonts w:ascii="Times New Roman" w:eastAsia="Times New Roman" w:hAnsi="Times New Roman" w:cs="Times New Roman"/>
          <w:sz w:val="24"/>
          <w:szCs w:val="24"/>
        </w:rPr>
        <w:t xml:space="preserve"> using Methi seed (@ 200g/day/cow for 20 days) and bark of Ashoka tree (@ 50g/day/cow for 20 days), respectively. </w:t>
      </w:r>
    </w:p>
    <w:p w:rsidR="00D97632" w:rsidRPr="00152395" w:rsidRDefault="00942C70" w:rsidP="006D3E24">
      <w:pPr>
        <w:spacing w:after="120" w:line="360" w:lineRule="auto"/>
        <w:ind w:right="86" w:firstLine="720"/>
        <w:jc w:val="both"/>
        <w:rPr>
          <w:rFonts w:ascii="Times New Roman" w:hAnsi="Times New Roman" w:cs="Times New Roman"/>
          <w:b/>
          <w:sz w:val="24"/>
          <w:szCs w:val="24"/>
        </w:rPr>
      </w:pPr>
      <w:r w:rsidRPr="00152395">
        <w:rPr>
          <w:rFonts w:ascii="Times New Roman" w:eastAsia="Times New Roman" w:hAnsi="Times New Roman" w:cs="Times New Roman"/>
          <w:sz w:val="24"/>
          <w:szCs w:val="24"/>
        </w:rPr>
        <w:t xml:space="preserve">Indigenous </w:t>
      </w:r>
      <w:r w:rsidRPr="00152395">
        <w:rPr>
          <w:rFonts w:ascii="Times New Roman" w:hAnsi="Times New Roman" w:cs="Times New Roman"/>
          <w:sz w:val="24"/>
          <w:szCs w:val="24"/>
        </w:rPr>
        <w:t>herbal preparation</w:t>
      </w:r>
      <w:r w:rsidR="00832795" w:rsidRPr="00152395">
        <w:rPr>
          <w:rFonts w:ascii="Times New Roman" w:hAnsi="Times New Roman" w:cs="Times New Roman"/>
          <w:sz w:val="24"/>
          <w:szCs w:val="24"/>
        </w:rPr>
        <w:t>s</w:t>
      </w:r>
      <w:r w:rsidRPr="00152395">
        <w:rPr>
          <w:rFonts w:ascii="Times New Roman" w:hAnsi="Times New Roman" w:cs="Times New Roman"/>
          <w:sz w:val="24"/>
          <w:szCs w:val="24"/>
        </w:rPr>
        <w:t xml:space="preserve"> such as Prajana HS (Indian Herbs), Janova (Dabur), Sajani (Sarabhai), Heat up (Century) Heat raj (Ranjan), Fertivet (Ar Ex Labs) and Aloes compound</w:t>
      </w:r>
      <w:r w:rsidR="00216F65" w:rsidRPr="00152395">
        <w:rPr>
          <w:rFonts w:ascii="Times New Roman" w:hAnsi="Times New Roman" w:cs="Times New Roman"/>
          <w:sz w:val="24"/>
          <w:szCs w:val="24"/>
        </w:rPr>
        <w:t>s</w:t>
      </w:r>
      <w:r w:rsidRPr="00152395">
        <w:rPr>
          <w:rFonts w:ascii="Times New Roman" w:hAnsi="Times New Roman" w:cs="Times New Roman"/>
          <w:sz w:val="24"/>
          <w:szCs w:val="24"/>
        </w:rPr>
        <w:t xml:space="preserve"> (Alarsar) </w:t>
      </w:r>
      <w:r w:rsidR="00832795" w:rsidRPr="00152395">
        <w:rPr>
          <w:rFonts w:ascii="Times New Roman" w:hAnsi="Times New Roman" w:cs="Times New Roman"/>
          <w:sz w:val="24"/>
          <w:szCs w:val="24"/>
        </w:rPr>
        <w:t xml:space="preserve">are commercially available </w:t>
      </w:r>
      <w:r w:rsidR="00216F65" w:rsidRPr="00152395">
        <w:rPr>
          <w:rFonts w:ascii="Times New Roman" w:hAnsi="Times New Roman" w:cs="Times New Roman"/>
          <w:sz w:val="24"/>
          <w:szCs w:val="24"/>
        </w:rPr>
        <w:t>and effective in restoration</w:t>
      </w:r>
      <w:r w:rsidRPr="00152395">
        <w:rPr>
          <w:rFonts w:ascii="Times New Roman" w:hAnsi="Times New Roman" w:cs="Times New Roman"/>
          <w:sz w:val="24"/>
          <w:szCs w:val="24"/>
        </w:rPr>
        <w:t xml:space="preserve"> cyclicity with </w:t>
      </w:r>
      <w:r w:rsidR="00736837" w:rsidRPr="00152395">
        <w:rPr>
          <w:rFonts w:ascii="Times New Roman" w:hAnsi="Times New Roman" w:cs="Times New Roman"/>
          <w:sz w:val="24"/>
          <w:szCs w:val="24"/>
        </w:rPr>
        <w:t xml:space="preserve">good </w:t>
      </w:r>
      <w:r w:rsidRPr="00152395">
        <w:rPr>
          <w:rFonts w:ascii="Times New Roman" w:hAnsi="Times New Roman" w:cs="Times New Roman"/>
          <w:sz w:val="24"/>
          <w:szCs w:val="24"/>
        </w:rPr>
        <w:t>success rates (Deshpande and Sane, 1977; Patil et al., 1983; Dutta et al., 1988; Sudhir Chandra Reddy et al., 1990</w:t>
      </w:r>
      <w:r w:rsidR="00791ECF" w:rsidRPr="00152395">
        <w:rPr>
          <w:rFonts w:ascii="Times New Roman" w:hAnsi="Times New Roman" w:cs="Times New Roman"/>
          <w:sz w:val="24"/>
          <w:szCs w:val="24"/>
        </w:rPr>
        <w:t>; Hussain et al., 2009</w:t>
      </w:r>
      <w:r w:rsidRPr="00152395">
        <w:rPr>
          <w:rFonts w:ascii="Times New Roman" w:hAnsi="Times New Roman" w:cs="Times New Roman"/>
          <w:sz w:val="24"/>
          <w:szCs w:val="24"/>
        </w:rPr>
        <w:t>). These formulations are potent combination</w:t>
      </w:r>
      <w:r w:rsidR="00216F65" w:rsidRPr="00152395">
        <w:rPr>
          <w:rFonts w:ascii="Times New Roman" w:hAnsi="Times New Roman" w:cs="Times New Roman"/>
          <w:sz w:val="24"/>
          <w:szCs w:val="24"/>
        </w:rPr>
        <w:t>s</w:t>
      </w:r>
      <w:r w:rsidRPr="00152395">
        <w:rPr>
          <w:rFonts w:ascii="Times New Roman" w:hAnsi="Times New Roman" w:cs="Times New Roman"/>
          <w:sz w:val="24"/>
          <w:szCs w:val="24"/>
        </w:rPr>
        <w:t xml:space="preserve"> of herbs</w:t>
      </w:r>
      <w:r w:rsidR="00306CC0" w:rsidRPr="00152395">
        <w:rPr>
          <w:rFonts w:ascii="Times New Roman" w:hAnsi="Times New Roman" w:cs="Times New Roman"/>
          <w:sz w:val="24"/>
          <w:szCs w:val="24"/>
        </w:rPr>
        <w:t xml:space="preserve">, formulated </w:t>
      </w:r>
      <w:r w:rsidRPr="00152395">
        <w:rPr>
          <w:rFonts w:ascii="Times New Roman" w:hAnsi="Times New Roman" w:cs="Times New Roman"/>
          <w:sz w:val="24"/>
          <w:szCs w:val="24"/>
        </w:rPr>
        <w:t xml:space="preserve">to induce ovarian activity. </w:t>
      </w:r>
    </w:p>
    <w:p w:rsidR="000D27EB" w:rsidRPr="00152395" w:rsidRDefault="00791A88" w:rsidP="000D27EB">
      <w:pPr>
        <w:spacing w:after="120" w:line="360" w:lineRule="auto"/>
        <w:jc w:val="both"/>
        <w:rPr>
          <w:rFonts w:ascii="Times New Roman" w:hAnsi="Times New Roman" w:cs="Times New Roman"/>
          <w:sz w:val="24"/>
          <w:szCs w:val="24"/>
        </w:rPr>
      </w:pPr>
      <w:r w:rsidRPr="00152395">
        <w:rPr>
          <w:rFonts w:ascii="Times New Roman" w:hAnsi="Times New Roman" w:cs="Times New Roman"/>
          <w:b/>
          <w:sz w:val="24"/>
          <w:szCs w:val="24"/>
        </w:rPr>
        <w:t>6</w:t>
      </w:r>
      <w:r w:rsidR="0053146E" w:rsidRPr="00152395">
        <w:rPr>
          <w:rFonts w:ascii="Times New Roman" w:hAnsi="Times New Roman" w:cs="Times New Roman"/>
          <w:b/>
          <w:sz w:val="24"/>
          <w:szCs w:val="24"/>
        </w:rPr>
        <w:t>.1.2</w:t>
      </w:r>
      <w:r w:rsidR="000D27EB" w:rsidRPr="00152395">
        <w:rPr>
          <w:rFonts w:ascii="Times New Roman" w:hAnsi="Times New Roman" w:cs="Times New Roman"/>
          <w:b/>
          <w:sz w:val="24"/>
          <w:szCs w:val="24"/>
        </w:rPr>
        <w:t xml:space="preserve">. </w:t>
      </w:r>
      <w:r w:rsidR="008D6025" w:rsidRPr="00152395">
        <w:rPr>
          <w:rFonts w:ascii="Times New Roman" w:hAnsi="Times New Roman" w:cs="Times New Roman"/>
          <w:b/>
          <w:sz w:val="24"/>
          <w:szCs w:val="24"/>
        </w:rPr>
        <w:t>Utero-o</w:t>
      </w:r>
      <w:r w:rsidR="002B1106" w:rsidRPr="00152395">
        <w:rPr>
          <w:rFonts w:ascii="Times New Roman" w:hAnsi="Times New Roman" w:cs="Times New Roman"/>
          <w:b/>
          <w:sz w:val="24"/>
          <w:szCs w:val="24"/>
        </w:rPr>
        <w:t xml:space="preserve">varian massage: </w:t>
      </w:r>
      <w:r w:rsidR="000D27EB" w:rsidRPr="00152395">
        <w:rPr>
          <w:rFonts w:ascii="Times New Roman" w:hAnsi="Times New Roman" w:cs="Times New Roman"/>
          <w:sz w:val="24"/>
          <w:szCs w:val="24"/>
        </w:rPr>
        <w:t xml:space="preserve">Utero-ovarian massage is the oldest, simplest, cheapest and effective method to induce estrus in anestrus cattle and buffaloes (Romaniuk, 1973; Zduńczyk et al., 1992; Rahawy, 2009; Mwaanga et al., 2010). Estrus induction in cattle and buffalo varies between 40 to 80% following utero-ovarian massage daily/on alternate day/weekly for 3-4 weeks (Mwaanga et al., 2004; Naidu et al., 2009; Gupta et al., 2011). The mechanism by which ovarian </w:t>
      </w:r>
      <w:r w:rsidR="000D27EB" w:rsidRPr="00152395">
        <w:rPr>
          <w:rFonts w:ascii="Times New Roman" w:hAnsi="Times New Roman" w:cs="Times New Roman"/>
          <w:sz w:val="24"/>
          <w:szCs w:val="24"/>
        </w:rPr>
        <w:lastRenderedPageBreak/>
        <w:t>massage induces cyclicity is not clearly understood, however, probable mechanism includes: activation of intrinsic intra-ovarian factors; enhancement of blood circulation to the ovaries and uterus that increases the availability of hormones and growth factors; stimulation of local oxytocin production by the ovaries which consequently influence local blood circulation and luteolysis</w:t>
      </w:r>
      <w:r w:rsidR="00736837" w:rsidRPr="00152395">
        <w:rPr>
          <w:rFonts w:ascii="Times New Roman" w:hAnsi="Times New Roman" w:cs="Times New Roman"/>
          <w:sz w:val="24"/>
          <w:szCs w:val="24"/>
        </w:rPr>
        <w:t>,</w:t>
      </w:r>
      <w:r w:rsidR="000D27EB" w:rsidRPr="00152395">
        <w:rPr>
          <w:rFonts w:ascii="Times New Roman" w:hAnsi="Times New Roman" w:cs="Times New Roman"/>
          <w:sz w:val="24"/>
          <w:szCs w:val="24"/>
        </w:rPr>
        <w:t xml:space="preserve"> </w:t>
      </w:r>
      <w:r w:rsidR="00AD50DE" w:rsidRPr="00152395">
        <w:rPr>
          <w:rFonts w:ascii="Times New Roman" w:hAnsi="Times New Roman" w:cs="Times New Roman"/>
          <w:sz w:val="24"/>
          <w:szCs w:val="24"/>
        </w:rPr>
        <w:t xml:space="preserve">if </w:t>
      </w:r>
      <w:r w:rsidR="00E259DC" w:rsidRPr="00152395">
        <w:rPr>
          <w:rFonts w:ascii="Times New Roman" w:hAnsi="Times New Roman" w:cs="Times New Roman"/>
          <w:sz w:val="24"/>
          <w:szCs w:val="24"/>
        </w:rPr>
        <w:t>CL</w:t>
      </w:r>
      <w:r w:rsidR="00AD50DE" w:rsidRPr="00152395">
        <w:rPr>
          <w:rFonts w:ascii="Times New Roman" w:hAnsi="Times New Roman" w:cs="Times New Roman"/>
          <w:sz w:val="24"/>
          <w:szCs w:val="24"/>
        </w:rPr>
        <w:t xml:space="preserve"> is present</w:t>
      </w:r>
      <w:r w:rsidR="00E259DC" w:rsidRPr="00152395">
        <w:rPr>
          <w:rFonts w:ascii="Times New Roman" w:hAnsi="Times New Roman" w:cs="Times New Roman"/>
          <w:sz w:val="24"/>
          <w:szCs w:val="24"/>
        </w:rPr>
        <w:t xml:space="preserve"> </w:t>
      </w:r>
      <w:r w:rsidR="000D27EB" w:rsidRPr="00152395">
        <w:rPr>
          <w:rFonts w:ascii="Times New Roman" w:hAnsi="Times New Roman" w:cs="Times New Roman"/>
          <w:sz w:val="24"/>
          <w:szCs w:val="24"/>
        </w:rPr>
        <w:t xml:space="preserve">(Romaniuk, 1973; Lobb and Dorrington, 1992; Monget and Monniaux, 1995; Mwaanga et al., 2010). </w:t>
      </w:r>
    </w:p>
    <w:p w:rsidR="00736837" w:rsidRPr="00152395" w:rsidRDefault="00791A88" w:rsidP="00736837">
      <w:pPr>
        <w:pStyle w:val="ListParagraph"/>
        <w:spacing w:line="360" w:lineRule="auto"/>
        <w:ind w:left="0"/>
        <w:jc w:val="both"/>
        <w:rPr>
          <w:rFonts w:ascii="Times New Roman" w:hAnsi="Times New Roman" w:cs="Times New Roman"/>
          <w:sz w:val="24"/>
          <w:szCs w:val="24"/>
        </w:rPr>
      </w:pPr>
      <w:r w:rsidRPr="00152395">
        <w:rPr>
          <w:rFonts w:ascii="Times New Roman" w:hAnsi="Times New Roman" w:cs="Times New Roman"/>
          <w:b/>
          <w:sz w:val="24"/>
          <w:szCs w:val="24"/>
        </w:rPr>
        <w:t>6</w:t>
      </w:r>
      <w:r w:rsidR="0053146E" w:rsidRPr="00152395">
        <w:rPr>
          <w:rFonts w:ascii="Times New Roman" w:hAnsi="Times New Roman" w:cs="Times New Roman"/>
          <w:b/>
          <w:sz w:val="24"/>
          <w:szCs w:val="24"/>
        </w:rPr>
        <w:t>.1.3</w:t>
      </w:r>
      <w:r w:rsidR="009676D5" w:rsidRPr="00152395">
        <w:rPr>
          <w:rFonts w:ascii="Times New Roman" w:hAnsi="Times New Roman" w:cs="Times New Roman"/>
          <w:b/>
          <w:sz w:val="24"/>
          <w:szCs w:val="24"/>
        </w:rPr>
        <w:t xml:space="preserve">. Lugol’s iodine: </w:t>
      </w:r>
      <w:r w:rsidR="009676D5" w:rsidRPr="00152395">
        <w:rPr>
          <w:rFonts w:ascii="Times New Roman" w:hAnsi="Times New Roman" w:cs="Times New Roman"/>
          <w:sz w:val="24"/>
          <w:szCs w:val="24"/>
        </w:rPr>
        <w:t>Lugol’s iodine treatment is cheaper and effective means of management of anestrus but response h</w:t>
      </w:r>
      <w:r w:rsidR="003D5E50" w:rsidRPr="00152395">
        <w:rPr>
          <w:rFonts w:ascii="Times New Roman" w:hAnsi="Times New Roman" w:cs="Times New Roman"/>
          <w:sz w:val="24"/>
          <w:szCs w:val="24"/>
        </w:rPr>
        <w:t>as been variable (45 to 91.7%</w:t>
      </w:r>
      <w:r w:rsidR="009676D5" w:rsidRPr="00152395">
        <w:rPr>
          <w:rFonts w:ascii="Times New Roman" w:hAnsi="Times New Roman" w:cs="Times New Roman"/>
          <w:sz w:val="24"/>
          <w:szCs w:val="24"/>
        </w:rPr>
        <w:t>) among cattle and buffaloes (Porwal et al., 1976; Ryot et al., 1990; Agarwal and Pandit, 1991; Reddy et al., 1994; Megahed et al., 1995; Kendre and Bhosker, 1996; Singh and Thakur, 1999; Tapas et al., 2000; Tomar, 2004; Gupta et al., 2011). Lugol’s iodine solution (5%) has traditionally been used as a cervical paint. It is presumed that painting of Lugol’s iodine on posterior part of the cervix causes local irritation and brings about reflux stimulation at anterior pituitary for secretion of gonadotrophins and consequently cyclicity. Lugol’s iodine is an irritating solution and intrauterine infusion of Lugol’s solution (0.5 to 1.0%) causes hyperemia (enhanced circulation) of uterine mucosa resulting into degree of iodine absorption from uterus. The absorbed iodine probably increases the metabolic rate of body through stimulating the thyroid ho</w:t>
      </w:r>
      <w:r w:rsidR="00BC6E02" w:rsidRPr="00152395">
        <w:rPr>
          <w:rFonts w:ascii="Times New Roman" w:hAnsi="Times New Roman" w:cs="Times New Roman"/>
          <w:sz w:val="24"/>
          <w:szCs w:val="24"/>
        </w:rPr>
        <w:t>rmone secretion (Sanchez,</w:t>
      </w:r>
      <w:r w:rsidR="009676D5" w:rsidRPr="00152395">
        <w:rPr>
          <w:rFonts w:ascii="Times New Roman" w:hAnsi="Times New Roman" w:cs="Times New Roman"/>
          <w:sz w:val="24"/>
          <w:szCs w:val="24"/>
        </w:rPr>
        <w:t xml:space="preserve"> 1995). Increased metabolic rate trigger the ovarian functions by enhancing the energy utilization (El-Shahat and Badr, 2011). Injectable Lugol’s iodine has also been used with the same assumption (Sarkar, 2005). Another probable mechanism of intrauterine use of Lugol’s iodine is that it acts as chemical curator (due to its irritating nature) and </w:t>
      </w:r>
      <w:r w:rsidR="00F74468" w:rsidRPr="00152395">
        <w:rPr>
          <w:rFonts w:ascii="Times New Roman" w:hAnsi="Times New Roman" w:cs="Times New Roman"/>
          <w:sz w:val="24"/>
          <w:szCs w:val="24"/>
        </w:rPr>
        <w:t>replaces</w:t>
      </w:r>
      <w:r w:rsidR="009676D5" w:rsidRPr="00152395">
        <w:rPr>
          <w:rFonts w:ascii="Times New Roman" w:hAnsi="Times New Roman" w:cs="Times New Roman"/>
          <w:sz w:val="24"/>
          <w:szCs w:val="24"/>
        </w:rPr>
        <w:t xml:space="preserve"> the </w:t>
      </w:r>
      <w:r w:rsidR="002C01DB" w:rsidRPr="00152395">
        <w:rPr>
          <w:rFonts w:ascii="Times New Roman" w:hAnsi="Times New Roman" w:cs="Times New Roman"/>
          <w:sz w:val="24"/>
          <w:szCs w:val="24"/>
        </w:rPr>
        <w:t>uterine muco</w:t>
      </w:r>
      <w:r w:rsidR="009676D5" w:rsidRPr="00152395">
        <w:rPr>
          <w:rFonts w:ascii="Times New Roman" w:hAnsi="Times New Roman" w:cs="Times New Roman"/>
          <w:sz w:val="24"/>
          <w:szCs w:val="24"/>
        </w:rPr>
        <w:t>s</w:t>
      </w:r>
      <w:r w:rsidR="002C01DB" w:rsidRPr="00152395">
        <w:rPr>
          <w:rFonts w:ascii="Times New Roman" w:hAnsi="Times New Roman" w:cs="Times New Roman"/>
          <w:sz w:val="24"/>
          <w:szCs w:val="24"/>
        </w:rPr>
        <w:t>a</w:t>
      </w:r>
      <w:r w:rsidR="009676D5" w:rsidRPr="00152395">
        <w:rPr>
          <w:rFonts w:ascii="Times New Roman" w:hAnsi="Times New Roman" w:cs="Times New Roman"/>
          <w:sz w:val="24"/>
          <w:szCs w:val="24"/>
        </w:rPr>
        <w:t xml:space="preserve"> </w:t>
      </w:r>
      <w:r w:rsidR="002C01DB" w:rsidRPr="00152395">
        <w:rPr>
          <w:rFonts w:ascii="Times New Roman" w:hAnsi="Times New Roman" w:cs="Times New Roman"/>
          <w:sz w:val="24"/>
          <w:szCs w:val="24"/>
        </w:rPr>
        <w:t>with new tissue</w:t>
      </w:r>
      <w:r w:rsidR="00BE0E1A" w:rsidRPr="00152395">
        <w:rPr>
          <w:rFonts w:ascii="Times New Roman" w:hAnsi="Times New Roman" w:cs="Times New Roman"/>
          <w:sz w:val="24"/>
          <w:szCs w:val="24"/>
        </w:rPr>
        <w:t xml:space="preserve">. The newly formed tissues of endometrium </w:t>
      </w:r>
      <w:r w:rsidR="009676D5" w:rsidRPr="00152395">
        <w:rPr>
          <w:rFonts w:ascii="Times New Roman" w:hAnsi="Times New Roman" w:cs="Times New Roman"/>
          <w:sz w:val="24"/>
          <w:szCs w:val="24"/>
        </w:rPr>
        <w:t>release</w:t>
      </w:r>
      <w:r w:rsidR="00BE0E1A" w:rsidRPr="00152395">
        <w:rPr>
          <w:rFonts w:ascii="Times New Roman" w:hAnsi="Times New Roman" w:cs="Times New Roman"/>
          <w:sz w:val="24"/>
          <w:szCs w:val="24"/>
        </w:rPr>
        <w:t xml:space="preserve"> </w:t>
      </w:r>
      <w:r w:rsidR="009676D5" w:rsidRPr="00152395">
        <w:rPr>
          <w:rFonts w:ascii="Times New Roman" w:hAnsi="Times New Roman" w:cs="Times New Roman"/>
          <w:sz w:val="24"/>
          <w:szCs w:val="24"/>
        </w:rPr>
        <w:t>luteolytic factors (PG</w:t>
      </w:r>
      <w:r w:rsidR="009676D5" w:rsidRPr="00152395">
        <w:rPr>
          <w:rFonts w:ascii="Times New Roman" w:hAnsi="Times New Roman" w:cs="Times New Roman"/>
          <w:sz w:val="24"/>
          <w:szCs w:val="24"/>
          <w:vertAlign w:val="subscript"/>
        </w:rPr>
        <w:t>F</w:t>
      </w:r>
      <w:r w:rsidR="009676D5" w:rsidRPr="00152395">
        <w:rPr>
          <w:rFonts w:ascii="Calibri" w:hAnsi="Calibri" w:cs="Calibri"/>
          <w:sz w:val="24"/>
          <w:szCs w:val="24"/>
          <w:vertAlign w:val="subscript"/>
        </w:rPr>
        <w:t>2</w:t>
      </w:r>
      <w:r w:rsidR="009676D5" w:rsidRPr="00152395">
        <w:rPr>
          <w:rFonts w:ascii="Times New Roman" w:hAnsi="Times New Roman" w:cs="Times New Roman"/>
          <w:sz w:val="24"/>
          <w:szCs w:val="24"/>
          <w:vertAlign w:val="subscript"/>
        </w:rPr>
        <w:t>α</w:t>
      </w:r>
      <w:r w:rsidR="009676D5" w:rsidRPr="00152395">
        <w:rPr>
          <w:rFonts w:ascii="Times New Roman" w:hAnsi="Times New Roman" w:cs="Times New Roman"/>
          <w:sz w:val="24"/>
          <w:szCs w:val="24"/>
        </w:rPr>
        <w:t xml:space="preserve">) </w:t>
      </w:r>
      <w:r w:rsidR="00BE0E1A" w:rsidRPr="00152395">
        <w:rPr>
          <w:rFonts w:ascii="Times New Roman" w:hAnsi="Times New Roman" w:cs="Times New Roman"/>
          <w:sz w:val="24"/>
          <w:szCs w:val="24"/>
        </w:rPr>
        <w:t xml:space="preserve">that </w:t>
      </w:r>
      <w:r w:rsidR="009676D5" w:rsidRPr="00152395">
        <w:rPr>
          <w:rFonts w:ascii="Times New Roman" w:hAnsi="Times New Roman" w:cs="Times New Roman"/>
          <w:sz w:val="24"/>
          <w:szCs w:val="24"/>
        </w:rPr>
        <w:t xml:space="preserve">reaches to the corpus luteum via utero-ovarian pathway and </w:t>
      </w:r>
      <w:r w:rsidR="00F74468" w:rsidRPr="00152395">
        <w:rPr>
          <w:rFonts w:ascii="Times New Roman" w:hAnsi="Times New Roman" w:cs="Times New Roman"/>
          <w:sz w:val="24"/>
          <w:szCs w:val="24"/>
        </w:rPr>
        <w:t>cause</w:t>
      </w:r>
      <w:r w:rsidR="00C04C4D" w:rsidRPr="00152395">
        <w:rPr>
          <w:rFonts w:ascii="Times New Roman" w:hAnsi="Times New Roman" w:cs="Times New Roman"/>
          <w:sz w:val="24"/>
          <w:szCs w:val="24"/>
        </w:rPr>
        <w:t>s</w:t>
      </w:r>
      <w:r w:rsidR="00F74468" w:rsidRPr="00152395">
        <w:rPr>
          <w:rFonts w:ascii="Times New Roman" w:hAnsi="Times New Roman" w:cs="Times New Roman"/>
          <w:sz w:val="24"/>
          <w:szCs w:val="24"/>
        </w:rPr>
        <w:t xml:space="preserve"> luteolysis </w:t>
      </w:r>
      <w:r w:rsidR="009676D5" w:rsidRPr="00152395">
        <w:rPr>
          <w:rFonts w:ascii="Times New Roman" w:hAnsi="Times New Roman" w:cs="Times New Roman"/>
          <w:sz w:val="24"/>
          <w:szCs w:val="24"/>
        </w:rPr>
        <w:t>(Gupta et al., 2011)</w:t>
      </w:r>
      <w:r w:rsidR="00F74468" w:rsidRPr="00152395">
        <w:rPr>
          <w:rFonts w:ascii="Times New Roman" w:hAnsi="Times New Roman" w:cs="Times New Roman"/>
          <w:sz w:val="24"/>
          <w:szCs w:val="24"/>
        </w:rPr>
        <w:t>. Thus, it initiate</w:t>
      </w:r>
      <w:r w:rsidR="009676D5" w:rsidRPr="00152395">
        <w:rPr>
          <w:rFonts w:ascii="Times New Roman" w:hAnsi="Times New Roman" w:cs="Times New Roman"/>
          <w:sz w:val="24"/>
          <w:szCs w:val="24"/>
        </w:rPr>
        <w:t xml:space="preserve"> the estrus cycle</w:t>
      </w:r>
      <w:r w:rsidR="00736837" w:rsidRPr="00152395">
        <w:rPr>
          <w:rFonts w:ascii="Times New Roman" w:hAnsi="Times New Roman" w:cs="Times New Roman"/>
          <w:sz w:val="24"/>
          <w:szCs w:val="24"/>
        </w:rPr>
        <w:t>,</w:t>
      </w:r>
      <w:r w:rsidR="009676D5" w:rsidRPr="00152395">
        <w:rPr>
          <w:rFonts w:ascii="Times New Roman" w:hAnsi="Times New Roman" w:cs="Times New Roman"/>
          <w:sz w:val="24"/>
          <w:szCs w:val="24"/>
        </w:rPr>
        <w:t xml:space="preserve"> </w:t>
      </w:r>
      <w:r w:rsidR="00F74468" w:rsidRPr="00152395">
        <w:rPr>
          <w:rFonts w:ascii="Times New Roman" w:hAnsi="Times New Roman" w:cs="Times New Roman"/>
          <w:sz w:val="24"/>
          <w:szCs w:val="24"/>
        </w:rPr>
        <w:t>if anestrus is due to P</w:t>
      </w:r>
      <w:r w:rsidR="009676D5" w:rsidRPr="00152395">
        <w:rPr>
          <w:rFonts w:ascii="Times New Roman" w:hAnsi="Times New Roman" w:cs="Times New Roman"/>
          <w:sz w:val="24"/>
          <w:szCs w:val="24"/>
        </w:rPr>
        <w:t xml:space="preserve">CL.  </w:t>
      </w:r>
      <w:r w:rsidR="00F74468" w:rsidRPr="00152395">
        <w:rPr>
          <w:rFonts w:ascii="Times New Roman" w:hAnsi="Times New Roman" w:cs="Times New Roman"/>
          <w:sz w:val="24"/>
          <w:szCs w:val="24"/>
        </w:rPr>
        <w:t>Now</w:t>
      </w:r>
      <w:r w:rsidR="00736837" w:rsidRPr="00152395">
        <w:rPr>
          <w:rFonts w:ascii="Times New Roman" w:hAnsi="Times New Roman" w:cs="Times New Roman"/>
          <w:sz w:val="24"/>
          <w:szCs w:val="24"/>
        </w:rPr>
        <w:t>-</w:t>
      </w:r>
      <w:r w:rsidR="00F74468" w:rsidRPr="00152395">
        <w:rPr>
          <w:rFonts w:ascii="Times New Roman" w:hAnsi="Times New Roman" w:cs="Times New Roman"/>
          <w:sz w:val="24"/>
          <w:szCs w:val="24"/>
        </w:rPr>
        <w:t>a</w:t>
      </w:r>
      <w:r w:rsidR="00736837" w:rsidRPr="00152395">
        <w:rPr>
          <w:rFonts w:ascii="Times New Roman" w:hAnsi="Times New Roman" w:cs="Times New Roman"/>
          <w:sz w:val="24"/>
          <w:szCs w:val="24"/>
        </w:rPr>
        <w:t>-</w:t>
      </w:r>
      <w:r w:rsidR="00F74468" w:rsidRPr="00152395">
        <w:rPr>
          <w:rFonts w:ascii="Times New Roman" w:hAnsi="Times New Roman" w:cs="Times New Roman"/>
          <w:sz w:val="24"/>
          <w:szCs w:val="24"/>
        </w:rPr>
        <w:t>day</w:t>
      </w:r>
      <w:r w:rsidR="00736837" w:rsidRPr="00152395">
        <w:rPr>
          <w:rFonts w:ascii="Times New Roman" w:hAnsi="Times New Roman" w:cs="Times New Roman"/>
          <w:sz w:val="24"/>
          <w:szCs w:val="24"/>
        </w:rPr>
        <w:t>s</w:t>
      </w:r>
      <w:r w:rsidR="00F74468" w:rsidRPr="00152395">
        <w:rPr>
          <w:rFonts w:ascii="Times New Roman" w:hAnsi="Times New Roman" w:cs="Times New Roman"/>
          <w:sz w:val="24"/>
          <w:szCs w:val="24"/>
        </w:rPr>
        <w:t>,</w:t>
      </w:r>
      <w:r w:rsidR="009676D5" w:rsidRPr="00152395">
        <w:rPr>
          <w:rFonts w:ascii="Times New Roman" w:hAnsi="Times New Roman" w:cs="Times New Roman"/>
          <w:sz w:val="24"/>
          <w:szCs w:val="24"/>
        </w:rPr>
        <w:t xml:space="preserve"> </w:t>
      </w:r>
      <w:r w:rsidR="00F74468" w:rsidRPr="00152395">
        <w:rPr>
          <w:rFonts w:ascii="Times New Roman" w:hAnsi="Times New Roman" w:cs="Times New Roman"/>
          <w:sz w:val="24"/>
          <w:szCs w:val="24"/>
        </w:rPr>
        <w:t xml:space="preserve">the use of Lugol’s solution </w:t>
      </w:r>
      <w:r w:rsidR="00C04C4D" w:rsidRPr="00152395">
        <w:rPr>
          <w:rFonts w:ascii="Times New Roman" w:hAnsi="Times New Roman" w:cs="Times New Roman"/>
          <w:sz w:val="24"/>
          <w:szCs w:val="24"/>
        </w:rPr>
        <w:t>is not being</w:t>
      </w:r>
      <w:r w:rsidR="009676D5" w:rsidRPr="00152395">
        <w:rPr>
          <w:rFonts w:ascii="Times New Roman" w:hAnsi="Times New Roman" w:cs="Times New Roman"/>
          <w:sz w:val="24"/>
          <w:szCs w:val="24"/>
        </w:rPr>
        <w:t xml:space="preserve"> </w:t>
      </w:r>
      <w:r w:rsidR="00F74468" w:rsidRPr="00152395">
        <w:rPr>
          <w:rFonts w:ascii="Times New Roman" w:hAnsi="Times New Roman" w:cs="Times New Roman"/>
          <w:sz w:val="24"/>
          <w:szCs w:val="24"/>
        </w:rPr>
        <w:t xml:space="preserve">recommended </w:t>
      </w:r>
      <w:r w:rsidR="00C04C4D" w:rsidRPr="00152395">
        <w:rPr>
          <w:rFonts w:ascii="Times New Roman" w:hAnsi="Times New Roman" w:cs="Times New Roman"/>
          <w:sz w:val="24"/>
          <w:szCs w:val="24"/>
        </w:rPr>
        <w:t xml:space="preserve">for treatment of anestrus </w:t>
      </w:r>
      <w:r w:rsidR="009676D5" w:rsidRPr="00152395">
        <w:rPr>
          <w:rFonts w:ascii="Times New Roman" w:hAnsi="Times New Roman" w:cs="Times New Roman"/>
          <w:sz w:val="24"/>
          <w:szCs w:val="24"/>
        </w:rPr>
        <w:t xml:space="preserve">due to </w:t>
      </w:r>
      <w:r w:rsidR="00F74468" w:rsidRPr="00152395">
        <w:rPr>
          <w:rFonts w:ascii="Times New Roman" w:hAnsi="Times New Roman" w:cs="Times New Roman"/>
          <w:sz w:val="24"/>
          <w:szCs w:val="24"/>
        </w:rPr>
        <w:t xml:space="preserve">its irritating nature and </w:t>
      </w:r>
      <w:r w:rsidR="009676D5" w:rsidRPr="00152395">
        <w:rPr>
          <w:rFonts w:ascii="Times New Roman" w:hAnsi="Times New Roman" w:cs="Times New Roman"/>
          <w:sz w:val="24"/>
          <w:szCs w:val="24"/>
        </w:rPr>
        <w:t xml:space="preserve">damaging effect on endometrium. </w:t>
      </w:r>
    </w:p>
    <w:p w:rsidR="008A14D9" w:rsidRPr="00152395" w:rsidRDefault="00736837" w:rsidP="001A5ECC">
      <w:pPr>
        <w:pStyle w:val="ListParagraph"/>
        <w:spacing w:after="120" w:line="360" w:lineRule="auto"/>
        <w:ind w:left="0"/>
        <w:jc w:val="both"/>
        <w:rPr>
          <w:rFonts w:ascii="Times New Roman" w:hAnsi="Times New Roman" w:cs="Times New Roman"/>
          <w:sz w:val="24"/>
          <w:szCs w:val="24"/>
        </w:rPr>
      </w:pPr>
      <w:r w:rsidRPr="00152395">
        <w:rPr>
          <w:rFonts w:ascii="Times New Roman" w:hAnsi="Times New Roman" w:cs="Times New Roman"/>
          <w:b/>
          <w:sz w:val="24"/>
          <w:szCs w:val="24"/>
        </w:rPr>
        <w:t>6.2.</w:t>
      </w:r>
      <w:r w:rsidR="00C04C4D" w:rsidRPr="00152395">
        <w:rPr>
          <w:rFonts w:ascii="Times New Roman" w:hAnsi="Times New Roman" w:cs="Times New Roman"/>
          <w:b/>
          <w:sz w:val="24"/>
          <w:szCs w:val="24"/>
        </w:rPr>
        <w:t xml:space="preserve"> </w:t>
      </w:r>
      <w:r w:rsidR="008A14D9" w:rsidRPr="00152395">
        <w:rPr>
          <w:rFonts w:ascii="Times New Roman" w:hAnsi="Times New Roman" w:cs="Times New Roman"/>
          <w:b/>
          <w:sz w:val="24"/>
          <w:szCs w:val="24"/>
        </w:rPr>
        <w:t>Hormonal treatments</w:t>
      </w:r>
    </w:p>
    <w:p w:rsidR="00C04C4D" w:rsidRPr="00152395" w:rsidRDefault="00791A88" w:rsidP="001A5ECC">
      <w:pPr>
        <w:spacing w:after="120" w:line="360" w:lineRule="auto"/>
        <w:jc w:val="both"/>
        <w:rPr>
          <w:rFonts w:ascii="Times New Roman" w:hAnsi="Times New Roman" w:cs="Times New Roman"/>
          <w:sz w:val="24"/>
          <w:szCs w:val="24"/>
        </w:rPr>
      </w:pPr>
      <w:r w:rsidRPr="00152395">
        <w:rPr>
          <w:rFonts w:ascii="Times New Roman" w:hAnsi="Times New Roman" w:cs="Times New Roman"/>
          <w:b/>
          <w:sz w:val="24"/>
          <w:szCs w:val="24"/>
        </w:rPr>
        <w:t>6</w:t>
      </w:r>
      <w:r w:rsidR="00C04C4D" w:rsidRPr="00152395">
        <w:rPr>
          <w:rFonts w:ascii="Times New Roman" w:hAnsi="Times New Roman" w:cs="Times New Roman"/>
          <w:b/>
          <w:sz w:val="24"/>
          <w:szCs w:val="24"/>
        </w:rPr>
        <w:t xml:space="preserve">.2.1. Estrogens based treatment: </w:t>
      </w:r>
      <w:r w:rsidR="00C04C4D" w:rsidRPr="00152395">
        <w:rPr>
          <w:rFonts w:ascii="Times New Roman" w:hAnsi="Times New Roman" w:cs="Times New Roman"/>
          <w:sz w:val="24"/>
          <w:szCs w:val="24"/>
        </w:rPr>
        <w:t>Exogenous adm</w:t>
      </w:r>
      <w:r w:rsidR="000846F0" w:rsidRPr="00152395">
        <w:rPr>
          <w:rFonts w:ascii="Times New Roman" w:hAnsi="Times New Roman" w:cs="Times New Roman"/>
          <w:sz w:val="24"/>
          <w:szCs w:val="24"/>
        </w:rPr>
        <w:t>inistration of estrogen produce</w:t>
      </w:r>
      <w:r w:rsidR="00C04C4D" w:rsidRPr="00152395">
        <w:rPr>
          <w:rFonts w:ascii="Times New Roman" w:hAnsi="Times New Roman" w:cs="Times New Roman"/>
          <w:sz w:val="24"/>
          <w:szCs w:val="24"/>
        </w:rPr>
        <w:t xml:space="preserve"> </w:t>
      </w:r>
      <w:r w:rsidR="00736837" w:rsidRPr="00152395">
        <w:rPr>
          <w:rFonts w:ascii="Times New Roman" w:hAnsi="Times New Roman" w:cs="Times New Roman"/>
          <w:sz w:val="24"/>
          <w:szCs w:val="24"/>
        </w:rPr>
        <w:t xml:space="preserve">estrus </w:t>
      </w:r>
      <w:r w:rsidR="00C04C4D" w:rsidRPr="00152395">
        <w:rPr>
          <w:rFonts w:ascii="Times New Roman" w:hAnsi="Times New Roman" w:cs="Times New Roman"/>
          <w:sz w:val="24"/>
          <w:szCs w:val="24"/>
        </w:rPr>
        <w:t xml:space="preserve">signs </w:t>
      </w:r>
      <w:r w:rsidR="009B54E7" w:rsidRPr="00152395">
        <w:rPr>
          <w:rFonts w:ascii="Times New Roman" w:hAnsi="Times New Roman" w:cs="Times New Roman"/>
          <w:sz w:val="24"/>
          <w:szCs w:val="24"/>
        </w:rPr>
        <w:t>in anestrus animals with or without concurrent ovulation.</w:t>
      </w:r>
      <w:r w:rsidR="00C04C4D" w:rsidRPr="00152395">
        <w:rPr>
          <w:rFonts w:ascii="Times New Roman" w:hAnsi="Times New Roman" w:cs="Times New Roman"/>
          <w:sz w:val="24"/>
          <w:szCs w:val="24"/>
        </w:rPr>
        <w:t xml:space="preserve"> </w:t>
      </w:r>
      <w:r w:rsidR="000846F0" w:rsidRPr="00152395">
        <w:rPr>
          <w:rFonts w:ascii="Times New Roman" w:hAnsi="Times New Roman" w:cs="Times New Roman"/>
          <w:sz w:val="24"/>
          <w:szCs w:val="24"/>
        </w:rPr>
        <w:t xml:space="preserve">In presence of dominant follicle, estrogen administration </w:t>
      </w:r>
      <w:r w:rsidR="004664AA" w:rsidRPr="00152395">
        <w:rPr>
          <w:rFonts w:ascii="Times New Roman" w:hAnsi="Times New Roman" w:cs="Times New Roman"/>
          <w:sz w:val="24"/>
          <w:szCs w:val="24"/>
        </w:rPr>
        <w:t>results in expression of estrus and</w:t>
      </w:r>
      <w:r w:rsidR="00C04C4D" w:rsidRPr="00152395">
        <w:rPr>
          <w:rFonts w:ascii="Times New Roman" w:hAnsi="Times New Roman" w:cs="Times New Roman"/>
          <w:sz w:val="24"/>
          <w:szCs w:val="24"/>
        </w:rPr>
        <w:t xml:space="preserve"> ovulation because of</w:t>
      </w:r>
      <w:r w:rsidR="00221CA1" w:rsidRPr="00152395">
        <w:rPr>
          <w:rFonts w:ascii="Times New Roman" w:hAnsi="Times New Roman" w:cs="Times New Roman"/>
          <w:sz w:val="24"/>
          <w:szCs w:val="24"/>
        </w:rPr>
        <w:t xml:space="preserve"> its positive </w:t>
      </w:r>
      <w:r w:rsidR="00221CA1" w:rsidRPr="00152395">
        <w:rPr>
          <w:rFonts w:ascii="Times New Roman" w:hAnsi="Times New Roman" w:cs="Times New Roman"/>
          <w:sz w:val="24"/>
          <w:szCs w:val="24"/>
        </w:rPr>
        <w:lastRenderedPageBreak/>
        <w:t>feedback effect over</w:t>
      </w:r>
      <w:r w:rsidR="00C04C4D" w:rsidRPr="00152395">
        <w:rPr>
          <w:rFonts w:ascii="Times New Roman" w:hAnsi="Times New Roman" w:cs="Times New Roman"/>
          <w:sz w:val="24"/>
          <w:szCs w:val="24"/>
        </w:rPr>
        <w:t xml:space="preserve"> pituitary for LH surge</w:t>
      </w:r>
      <w:r w:rsidR="00090AF8" w:rsidRPr="00152395">
        <w:rPr>
          <w:rFonts w:ascii="Times New Roman" w:hAnsi="Times New Roman" w:cs="Times New Roman"/>
          <w:sz w:val="24"/>
          <w:szCs w:val="24"/>
        </w:rPr>
        <w:t>. F</w:t>
      </w:r>
      <w:r w:rsidR="00C04C4D" w:rsidRPr="00152395">
        <w:rPr>
          <w:rFonts w:ascii="Times New Roman" w:hAnsi="Times New Roman" w:cs="Times New Roman"/>
          <w:sz w:val="24"/>
          <w:szCs w:val="24"/>
        </w:rPr>
        <w:t>or this reason</w:t>
      </w:r>
      <w:r w:rsidR="00090AF8" w:rsidRPr="00152395">
        <w:rPr>
          <w:rFonts w:ascii="Times New Roman" w:hAnsi="Times New Roman" w:cs="Times New Roman"/>
          <w:sz w:val="24"/>
          <w:szCs w:val="24"/>
        </w:rPr>
        <w:t>,</w:t>
      </w:r>
      <w:r w:rsidR="00C04C4D" w:rsidRPr="00152395">
        <w:rPr>
          <w:rFonts w:ascii="Times New Roman" w:hAnsi="Times New Roman" w:cs="Times New Roman"/>
          <w:sz w:val="24"/>
          <w:szCs w:val="24"/>
        </w:rPr>
        <w:t xml:space="preserve"> </w:t>
      </w:r>
      <w:r w:rsidR="004664AA" w:rsidRPr="00152395">
        <w:rPr>
          <w:rFonts w:ascii="Times New Roman" w:hAnsi="Times New Roman" w:cs="Times New Roman"/>
          <w:sz w:val="24"/>
          <w:szCs w:val="24"/>
        </w:rPr>
        <w:t xml:space="preserve">it </w:t>
      </w:r>
      <w:r w:rsidR="00C04C4D" w:rsidRPr="00152395">
        <w:rPr>
          <w:rFonts w:ascii="Times New Roman" w:hAnsi="Times New Roman" w:cs="Times New Roman"/>
          <w:sz w:val="24"/>
          <w:szCs w:val="24"/>
        </w:rPr>
        <w:t>has been used to induce ovulation (Saiduddin et al., 1968; Peters, 1984; Garcia-Winder et al., 1988; McDougall et al., 1994) and to reduce postpartum anestrus period. Conversely</w:t>
      </w:r>
      <w:r w:rsidR="004664AA" w:rsidRPr="00152395">
        <w:rPr>
          <w:rFonts w:ascii="Times New Roman" w:hAnsi="Times New Roman" w:cs="Times New Roman"/>
          <w:sz w:val="24"/>
          <w:szCs w:val="24"/>
        </w:rPr>
        <w:t>, estrogen induces anovulatory estrus in absence of dominant follicle.</w:t>
      </w:r>
      <w:r w:rsidR="00736837" w:rsidRPr="00152395">
        <w:rPr>
          <w:rFonts w:ascii="Times New Roman" w:hAnsi="Times New Roman" w:cs="Times New Roman"/>
          <w:sz w:val="24"/>
          <w:szCs w:val="24"/>
        </w:rPr>
        <w:t xml:space="preserve"> </w:t>
      </w:r>
      <w:r w:rsidR="004664AA" w:rsidRPr="00152395">
        <w:rPr>
          <w:rFonts w:ascii="Times New Roman" w:hAnsi="Times New Roman" w:cs="Times New Roman"/>
          <w:sz w:val="24"/>
          <w:szCs w:val="24"/>
        </w:rPr>
        <w:t>E</w:t>
      </w:r>
      <w:r w:rsidR="00C04C4D" w:rsidRPr="00152395">
        <w:rPr>
          <w:rFonts w:ascii="Times New Roman" w:hAnsi="Times New Roman" w:cs="Times New Roman"/>
          <w:sz w:val="24"/>
          <w:szCs w:val="24"/>
        </w:rPr>
        <w:t>strogens have</w:t>
      </w:r>
      <w:r w:rsidR="00D91650" w:rsidRPr="00152395">
        <w:rPr>
          <w:rFonts w:ascii="Times New Roman" w:hAnsi="Times New Roman" w:cs="Times New Roman"/>
          <w:sz w:val="24"/>
          <w:szCs w:val="24"/>
        </w:rPr>
        <w:t xml:space="preserve"> also</w:t>
      </w:r>
      <w:r w:rsidR="00C04C4D" w:rsidRPr="00152395">
        <w:rPr>
          <w:rFonts w:ascii="Times New Roman" w:hAnsi="Times New Roman" w:cs="Times New Roman"/>
          <w:sz w:val="24"/>
          <w:szCs w:val="24"/>
        </w:rPr>
        <w:t xml:space="preserve"> been shown to cause </w:t>
      </w:r>
      <w:r w:rsidR="00D91650" w:rsidRPr="00152395">
        <w:rPr>
          <w:rFonts w:ascii="Times New Roman" w:hAnsi="Times New Roman" w:cs="Times New Roman"/>
          <w:sz w:val="24"/>
          <w:szCs w:val="24"/>
        </w:rPr>
        <w:t>luteolysis</w:t>
      </w:r>
      <w:r w:rsidR="00C04C4D" w:rsidRPr="00152395">
        <w:rPr>
          <w:rFonts w:ascii="Times New Roman" w:hAnsi="Times New Roman" w:cs="Times New Roman"/>
          <w:sz w:val="24"/>
          <w:szCs w:val="24"/>
        </w:rPr>
        <w:t xml:space="preserve"> in ruminants (Wiltbank, 1966; Brunner et al., 1969) probably through stimulating the prostaglandin secretion from endometrium as well decreasing the level of circulating LH. One or two doses of intramuscular injections estradiol (3-10mg) or estrone (5-15mg) at three days interval can be used to regresses the retained corpus luteum associated with pyometra, mummification and mucometra. However, it should be kept in mind that high and prolonged dose of estrogens leads to cystic ovaries, abnormal motility and peristalsis of oviduct that may result</w:t>
      </w:r>
      <w:r w:rsidR="00A01549" w:rsidRPr="00152395">
        <w:rPr>
          <w:rFonts w:ascii="Times New Roman" w:hAnsi="Times New Roman" w:cs="Times New Roman"/>
          <w:sz w:val="24"/>
          <w:szCs w:val="24"/>
        </w:rPr>
        <w:t>s</w:t>
      </w:r>
      <w:r w:rsidR="00C04C4D" w:rsidRPr="00152395">
        <w:rPr>
          <w:rFonts w:ascii="Times New Roman" w:hAnsi="Times New Roman" w:cs="Times New Roman"/>
          <w:sz w:val="24"/>
          <w:szCs w:val="24"/>
        </w:rPr>
        <w:t xml:space="preserve"> in introduction of infections to the ovarian bursa through oviduct, causing ovaritis and adhesions</w:t>
      </w:r>
      <w:r w:rsidR="00221CA1" w:rsidRPr="00152395">
        <w:rPr>
          <w:rFonts w:ascii="Times New Roman" w:hAnsi="Times New Roman" w:cs="Times New Roman"/>
          <w:sz w:val="24"/>
          <w:szCs w:val="24"/>
        </w:rPr>
        <w:t>.</w:t>
      </w:r>
      <w:r w:rsidR="00C04C4D" w:rsidRPr="00152395">
        <w:rPr>
          <w:rFonts w:ascii="Times New Roman" w:hAnsi="Times New Roman" w:cs="Times New Roman"/>
          <w:sz w:val="24"/>
          <w:szCs w:val="24"/>
        </w:rPr>
        <w:t xml:space="preserve"> These side effects of estrogens limit its use for induction of estrus in anestrus animals.</w:t>
      </w:r>
    </w:p>
    <w:p w:rsidR="00103E23" w:rsidRPr="00152395" w:rsidRDefault="00791A88" w:rsidP="00C82002">
      <w:pPr>
        <w:pStyle w:val="ListParagraph"/>
        <w:spacing w:line="360" w:lineRule="auto"/>
        <w:ind w:left="0"/>
        <w:jc w:val="both"/>
        <w:rPr>
          <w:rFonts w:ascii="Times New Roman" w:hAnsi="Times New Roman" w:cs="Times New Roman"/>
          <w:sz w:val="24"/>
          <w:szCs w:val="24"/>
        </w:rPr>
      </w:pPr>
      <w:r w:rsidRPr="00152395">
        <w:rPr>
          <w:rFonts w:ascii="Times New Roman" w:hAnsi="Times New Roman" w:cs="Times New Roman"/>
          <w:b/>
          <w:sz w:val="24"/>
          <w:szCs w:val="24"/>
        </w:rPr>
        <w:t>6</w:t>
      </w:r>
      <w:r w:rsidR="00C82002" w:rsidRPr="00152395">
        <w:rPr>
          <w:rFonts w:ascii="Times New Roman" w:hAnsi="Times New Roman" w:cs="Times New Roman"/>
          <w:b/>
          <w:sz w:val="24"/>
          <w:szCs w:val="24"/>
        </w:rPr>
        <w:t>.2.2 Progesterone based treatment:</w:t>
      </w:r>
      <w:r w:rsidR="00C82002" w:rsidRPr="00152395">
        <w:rPr>
          <w:rFonts w:ascii="Times New Roman" w:hAnsi="Times New Roman" w:cs="Times New Roman"/>
          <w:sz w:val="24"/>
          <w:szCs w:val="24"/>
        </w:rPr>
        <w:t xml:space="preserve"> Exogenous administration of </w:t>
      </w:r>
      <w:r w:rsidR="007D2AF0" w:rsidRPr="00152395">
        <w:rPr>
          <w:rFonts w:ascii="Times New Roman" w:hAnsi="Times New Roman" w:cs="Times New Roman"/>
          <w:sz w:val="24"/>
          <w:szCs w:val="24"/>
        </w:rPr>
        <w:t>progesterone mimic</w:t>
      </w:r>
      <w:r w:rsidR="00736837" w:rsidRPr="00152395">
        <w:rPr>
          <w:rFonts w:ascii="Times New Roman" w:hAnsi="Times New Roman" w:cs="Times New Roman"/>
          <w:sz w:val="24"/>
          <w:szCs w:val="24"/>
        </w:rPr>
        <w:t>s</w:t>
      </w:r>
      <w:r w:rsidR="007D2AF0" w:rsidRPr="00152395">
        <w:rPr>
          <w:rFonts w:ascii="Times New Roman" w:hAnsi="Times New Roman" w:cs="Times New Roman"/>
          <w:sz w:val="24"/>
          <w:szCs w:val="24"/>
        </w:rPr>
        <w:t xml:space="preserve"> the luteal phase of </w:t>
      </w:r>
      <w:r w:rsidR="00103E23" w:rsidRPr="00152395">
        <w:rPr>
          <w:rFonts w:ascii="Times New Roman" w:hAnsi="Times New Roman" w:cs="Times New Roman"/>
          <w:sz w:val="24"/>
          <w:szCs w:val="24"/>
        </w:rPr>
        <w:t xml:space="preserve">the </w:t>
      </w:r>
      <w:r w:rsidR="007D2AF0" w:rsidRPr="00152395">
        <w:rPr>
          <w:rFonts w:ascii="Times New Roman" w:hAnsi="Times New Roman" w:cs="Times New Roman"/>
          <w:sz w:val="24"/>
          <w:szCs w:val="24"/>
        </w:rPr>
        <w:t>estrus cycle by exerting</w:t>
      </w:r>
      <w:r w:rsidR="00C82002" w:rsidRPr="00152395">
        <w:rPr>
          <w:rFonts w:ascii="Times New Roman" w:hAnsi="Times New Roman" w:cs="Times New Roman"/>
          <w:sz w:val="24"/>
          <w:szCs w:val="24"/>
        </w:rPr>
        <w:t xml:space="preserve"> negative feedback effect over hypot</w:t>
      </w:r>
      <w:r w:rsidR="00D42D5E" w:rsidRPr="00152395">
        <w:rPr>
          <w:rFonts w:ascii="Times New Roman" w:hAnsi="Times New Roman" w:cs="Times New Roman"/>
          <w:sz w:val="24"/>
          <w:szCs w:val="24"/>
        </w:rPr>
        <w:t xml:space="preserve">halamus and pituitary </w:t>
      </w:r>
      <w:r w:rsidR="007D2AF0" w:rsidRPr="00152395">
        <w:rPr>
          <w:rFonts w:ascii="Times New Roman" w:hAnsi="Times New Roman" w:cs="Times New Roman"/>
          <w:sz w:val="24"/>
          <w:szCs w:val="24"/>
        </w:rPr>
        <w:t>for LH</w:t>
      </w:r>
      <w:r w:rsidR="00C82002" w:rsidRPr="00152395">
        <w:rPr>
          <w:rFonts w:ascii="Times New Roman" w:hAnsi="Times New Roman" w:cs="Times New Roman"/>
          <w:sz w:val="24"/>
          <w:szCs w:val="24"/>
        </w:rPr>
        <w:t xml:space="preserve"> release. Upon withdrawal</w:t>
      </w:r>
      <w:r w:rsidR="00D42D5E" w:rsidRPr="00152395">
        <w:rPr>
          <w:rFonts w:ascii="Times New Roman" w:hAnsi="Times New Roman" w:cs="Times New Roman"/>
          <w:sz w:val="24"/>
          <w:szCs w:val="24"/>
        </w:rPr>
        <w:t xml:space="preserve"> of progesterone,</w:t>
      </w:r>
      <w:r w:rsidR="007D2AF0" w:rsidRPr="00152395">
        <w:rPr>
          <w:rFonts w:ascii="Times New Roman" w:hAnsi="Times New Roman" w:cs="Times New Roman"/>
          <w:sz w:val="24"/>
          <w:szCs w:val="24"/>
        </w:rPr>
        <w:t xml:space="preserve"> the normal follicular phase </w:t>
      </w:r>
      <w:r w:rsidR="00103E23" w:rsidRPr="00152395">
        <w:rPr>
          <w:rFonts w:ascii="Times New Roman" w:hAnsi="Times New Roman" w:cs="Times New Roman"/>
          <w:sz w:val="24"/>
          <w:szCs w:val="24"/>
        </w:rPr>
        <w:t xml:space="preserve">of the cycle </w:t>
      </w:r>
      <w:r w:rsidR="007D2AF0" w:rsidRPr="00152395">
        <w:rPr>
          <w:rFonts w:ascii="Times New Roman" w:hAnsi="Times New Roman" w:cs="Times New Roman"/>
          <w:sz w:val="24"/>
          <w:szCs w:val="24"/>
        </w:rPr>
        <w:t>is stimulated</w:t>
      </w:r>
      <w:r w:rsidR="00103E23" w:rsidRPr="00152395">
        <w:rPr>
          <w:rFonts w:ascii="Times New Roman" w:hAnsi="Times New Roman" w:cs="Times New Roman"/>
          <w:sz w:val="24"/>
          <w:szCs w:val="24"/>
        </w:rPr>
        <w:t>.</w:t>
      </w:r>
      <w:r w:rsidR="00C82002" w:rsidRPr="00152395">
        <w:rPr>
          <w:rFonts w:ascii="Times New Roman" w:hAnsi="Times New Roman" w:cs="Times New Roman"/>
          <w:sz w:val="24"/>
          <w:szCs w:val="24"/>
        </w:rPr>
        <w:t xml:space="preserve"> </w:t>
      </w:r>
      <w:r w:rsidR="00103E23" w:rsidRPr="00152395">
        <w:rPr>
          <w:rFonts w:ascii="Times New Roman" w:hAnsi="Times New Roman" w:cs="Times New Roman"/>
          <w:sz w:val="24"/>
          <w:szCs w:val="24"/>
        </w:rPr>
        <w:t xml:space="preserve">However, </w:t>
      </w:r>
      <w:r w:rsidR="00736837" w:rsidRPr="00152395">
        <w:rPr>
          <w:rFonts w:ascii="Times New Roman" w:hAnsi="Times New Roman" w:cs="Times New Roman"/>
          <w:sz w:val="24"/>
          <w:szCs w:val="24"/>
        </w:rPr>
        <w:t xml:space="preserve">for </w:t>
      </w:r>
      <w:r w:rsidR="00103E23" w:rsidRPr="00152395">
        <w:rPr>
          <w:rFonts w:ascii="Times New Roman" w:hAnsi="Times New Roman" w:cs="Times New Roman"/>
          <w:sz w:val="24"/>
          <w:szCs w:val="24"/>
        </w:rPr>
        <w:t xml:space="preserve">such treatment </w:t>
      </w:r>
      <w:r w:rsidR="00736837" w:rsidRPr="00152395">
        <w:rPr>
          <w:rFonts w:ascii="Times New Roman" w:hAnsi="Times New Roman" w:cs="Times New Roman"/>
          <w:sz w:val="24"/>
          <w:szCs w:val="24"/>
        </w:rPr>
        <w:t xml:space="preserve">seem </w:t>
      </w:r>
      <w:r w:rsidR="00103E23" w:rsidRPr="00152395">
        <w:rPr>
          <w:rFonts w:ascii="Times New Roman" w:hAnsi="Times New Roman" w:cs="Times New Roman"/>
          <w:sz w:val="24"/>
          <w:szCs w:val="24"/>
        </w:rPr>
        <w:t>to be effective</w:t>
      </w:r>
      <w:r w:rsidR="00736837" w:rsidRPr="00152395">
        <w:rPr>
          <w:rFonts w:ascii="Times New Roman" w:hAnsi="Times New Roman" w:cs="Times New Roman"/>
          <w:sz w:val="24"/>
          <w:szCs w:val="24"/>
        </w:rPr>
        <w:t>,</w:t>
      </w:r>
      <w:r w:rsidR="00103E23" w:rsidRPr="00152395">
        <w:rPr>
          <w:rFonts w:ascii="Times New Roman" w:hAnsi="Times New Roman" w:cs="Times New Roman"/>
          <w:sz w:val="24"/>
          <w:szCs w:val="24"/>
        </w:rPr>
        <w:t xml:space="preserve"> </w:t>
      </w:r>
      <w:r w:rsidR="006F50DB" w:rsidRPr="00152395">
        <w:rPr>
          <w:rFonts w:ascii="Times New Roman" w:hAnsi="Times New Roman" w:cs="Times New Roman"/>
          <w:sz w:val="24"/>
          <w:szCs w:val="24"/>
        </w:rPr>
        <w:t xml:space="preserve">abrupt decrease in </w:t>
      </w:r>
      <w:r w:rsidR="00103E23" w:rsidRPr="00152395">
        <w:rPr>
          <w:rFonts w:ascii="Times New Roman" w:hAnsi="Times New Roman" w:cs="Times New Roman"/>
          <w:sz w:val="24"/>
          <w:szCs w:val="24"/>
        </w:rPr>
        <w:t>progesterone</w:t>
      </w:r>
      <w:r w:rsidR="006F50DB" w:rsidRPr="00152395">
        <w:rPr>
          <w:rFonts w:ascii="Times New Roman" w:hAnsi="Times New Roman" w:cs="Times New Roman"/>
          <w:sz w:val="24"/>
          <w:szCs w:val="24"/>
        </w:rPr>
        <w:t xml:space="preserve"> level</w:t>
      </w:r>
      <w:r w:rsidR="00103E23" w:rsidRPr="00152395">
        <w:rPr>
          <w:rFonts w:ascii="Times New Roman" w:hAnsi="Times New Roman" w:cs="Times New Roman"/>
          <w:sz w:val="24"/>
          <w:szCs w:val="24"/>
        </w:rPr>
        <w:t xml:space="preserve"> is </w:t>
      </w:r>
      <w:r w:rsidR="006F50DB" w:rsidRPr="00152395">
        <w:rPr>
          <w:rFonts w:ascii="Times New Roman" w:hAnsi="Times New Roman" w:cs="Times New Roman"/>
          <w:sz w:val="24"/>
          <w:szCs w:val="24"/>
        </w:rPr>
        <w:t>required at the end of treatment</w:t>
      </w:r>
      <w:r w:rsidR="00103E23" w:rsidRPr="00152395">
        <w:rPr>
          <w:rFonts w:ascii="Times New Roman" w:hAnsi="Times New Roman" w:cs="Times New Roman"/>
          <w:sz w:val="24"/>
          <w:szCs w:val="24"/>
        </w:rPr>
        <w:t>.</w:t>
      </w:r>
      <w:r w:rsidR="00AB6E43" w:rsidRPr="00152395">
        <w:rPr>
          <w:rFonts w:ascii="Times New Roman" w:hAnsi="Times New Roman" w:cs="Times New Roman"/>
          <w:sz w:val="24"/>
          <w:szCs w:val="24"/>
        </w:rPr>
        <w:t xml:space="preserve"> Intravaginal progesterone releasing devices such as PRID (progesterone-releasing intravaginal device), CIDR (controlled internal drug release) and CueMate are effective </w:t>
      </w:r>
      <w:r w:rsidR="00FD7CF1" w:rsidRPr="00152395">
        <w:rPr>
          <w:rFonts w:ascii="Times New Roman" w:hAnsi="Times New Roman" w:cs="Times New Roman"/>
          <w:sz w:val="24"/>
          <w:szCs w:val="24"/>
        </w:rPr>
        <w:t>in</w:t>
      </w:r>
      <w:r w:rsidR="00AB6E43" w:rsidRPr="00152395">
        <w:rPr>
          <w:rFonts w:ascii="Times New Roman" w:hAnsi="Times New Roman" w:cs="Times New Roman"/>
          <w:sz w:val="24"/>
          <w:szCs w:val="24"/>
        </w:rPr>
        <w:t xml:space="preserve"> </w:t>
      </w:r>
      <w:r w:rsidR="00FD7CF1" w:rsidRPr="00152395">
        <w:rPr>
          <w:rFonts w:ascii="Times New Roman" w:hAnsi="Times New Roman" w:cs="Times New Roman"/>
          <w:sz w:val="24"/>
          <w:szCs w:val="24"/>
        </w:rPr>
        <w:t>restoration of</w:t>
      </w:r>
      <w:r w:rsidR="00AB6E43" w:rsidRPr="00152395">
        <w:rPr>
          <w:rFonts w:ascii="Times New Roman" w:hAnsi="Times New Roman" w:cs="Times New Roman"/>
          <w:sz w:val="24"/>
          <w:szCs w:val="24"/>
        </w:rPr>
        <w:t xml:space="preserve"> cyclicity in anestrus </w:t>
      </w:r>
      <w:r w:rsidR="00FD7CF1" w:rsidRPr="00152395">
        <w:rPr>
          <w:rFonts w:ascii="Times New Roman" w:hAnsi="Times New Roman" w:cs="Times New Roman"/>
          <w:sz w:val="24"/>
          <w:szCs w:val="24"/>
        </w:rPr>
        <w:t>animals</w:t>
      </w:r>
      <w:r w:rsidR="00AB6E43" w:rsidRPr="00152395">
        <w:rPr>
          <w:rFonts w:ascii="Times New Roman" w:hAnsi="Times New Roman" w:cs="Times New Roman"/>
          <w:sz w:val="24"/>
          <w:szCs w:val="24"/>
        </w:rPr>
        <w:t xml:space="preserve"> (</w:t>
      </w:r>
      <w:r w:rsidR="00311E99" w:rsidRPr="00152395">
        <w:rPr>
          <w:rFonts w:ascii="Times New Roman" w:hAnsi="Times New Roman" w:cs="Times New Roman"/>
          <w:sz w:val="24"/>
          <w:szCs w:val="24"/>
        </w:rPr>
        <w:t>Ramamohana Rao, 1981</w:t>
      </w:r>
      <w:r w:rsidR="00D57657" w:rsidRPr="00152395">
        <w:rPr>
          <w:rFonts w:ascii="Times New Roman" w:hAnsi="Times New Roman" w:cs="Times New Roman"/>
          <w:sz w:val="24"/>
          <w:szCs w:val="24"/>
        </w:rPr>
        <w:t>; Singh et al., 1988; Singh et al., 2010; Azawi et al., 2012</w:t>
      </w:r>
      <w:r w:rsidR="00311E99" w:rsidRPr="00152395">
        <w:rPr>
          <w:rFonts w:ascii="Times New Roman" w:hAnsi="Times New Roman" w:cs="Times New Roman"/>
          <w:sz w:val="24"/>
          <w:szCs w:val="24"/>
        </w:rPr>
        <w:t>)</w:t>
      </w:r>
      <w:r w:rsidR="00736837" w:rsidRPr="00152395">
        <w:rPr>
          <w:rFonts w:ascii="Times New Roman" w:hAnsi="Times New Roman" w:cs="Times New Roman"/>
          <w:sz w:val="24"/>
          <w:szCs w:val="24"/>
        </w:rPr>
        <w:t xml:space="preserve">. Upon </w:t>
      </w:r>
      <w:r w:rsidR="00AB6E43" w:rsidRPr="00152395">
        <w:rPr>
          <w:rFonts w:ascii="Times New Roman" w:hAnsi="Times New Roman" w:cs="Times New Roman"/>
          <w:sz w:val="24"/>
          <w:szCs w:val="24"/>
        </w:rPr>
        <w:t>withdrawal</w:t>
      </w:r>
      <w:r w:rsidR="006F50DB" w:rsidRPr="00152395">
        <w:rPr>
          <w:rFonts w:ascii="Times New Roman" w:hAnsi="Times New Roman" w:cs="Times New Roman"/>
          <w:sz w:val="24"/>
          <w:szCs w:val="24"/>
        </w:rPr>
        <w:t>,</w:t>
      </w:r>
      <w:r w:rsidR="00AB6E43" w:rsidRPr="00152395">
        <w:rPr>
          <w:rFonts w:ascii="Times New Roman" w:hAnsi="Times New Roman" w:cs="Times New Roman"/>
          <w:sz w:val="24"/>
          <w:szCs w:val="24"/>
        </w:rPr>
        <w:t xml:space="preserve"> </w:t>
      </w:r>
      <w:r w:rsidR="006F50DB" w:rsidRPr="00152395">
        <w:rPr>
          <w:rFonts w:ascii="Times New Roman" w:hAnsi="Times New Roman" w:cs="Times New Roman"/>
          <w:sz w:val="24"/>
          <w:szCs w:val="24"/>
        </w:rPr>
        <w:t xml:space="preserve">the </w:t>
      </w:r>
      <w:r w:rsidR="00AB6E43" w:rsidRPr="00152395">
        <w:rPr>
          <w:rFonts w:ascii="Times New Roman" w:hAnsi="Times New Roman" w:cs="Times New Roman"/>
          <w:sz w:val="24"/>
          <w:szCs w:val="24"/>
        </w:rPr>
        <w:t>concentration of progesterone decline abruptly and onset of estrus and ovulation occurs within 2-8 days after the end of treatment (Agarwal and Tomar, 2003; Hafez and Hafez, 2008).</w:t>
      </w:r>
      <w:r w:rsidR="006F50DB" w:rsidRPr="00152395">
        <w:rPr>
          <w:rFonts w:ascii="Times New Roman" w:hAnsi="Times New Roman" w:cs="Times New Roman"/>
          <w:sz w:val="24"/>
          <w:szCs w:val="24"/>
        </w:rPr>
        <w:t xml:space="preserve"> Ear implants (Crestar and Synchromate-B) also produce required abrupt decrease in progesterone concentration at the end of treatment</w:t>
      </w:r>
      <w:r w:rsidR="00A7048C" w:rsidRPr="00152395">
        <w:rPr>
          <w:rFonts w:ascii="Times New Roman" w:hAnsi="Times New Roman" w:cs="Times New Roman"/>
          <w:sz w:val="24"/>
          <w:szCs w:val="24"/>
        </w:rPr>
        <w:t>.</w:t>
      </w:r>
      <w:r w:rsidR="00FC0BBF" w:rsidRPr="00152395">
        <w:rPr>
          <w:rFonts w:ascii="Times New Roman" w:hAnsi="Times New Roman" w:cs="Times New Roman"/>
          <w:sz w:val="24"/>
          <w:szCs w:val="24"/>
        </w:rPr>
        <w:t xml:space="preserve"> Progesterone therapy alone is </w:t>
      </w:r>
      <w:r w:rsidR="007501FC" w:rsidRPr="00152395">
        <w:rPr>
          <w:rFonts w:ascii="Times New Roman" w:hAnsi="Times New Roman" w:cs="Times New Roman"/>
          <w:sz w:val="24"/>
          <w:szCs w:val="24"/>
        </w:rPr>
        <w:t xml:space="preserve">not </w:t>
      </w:r>
      <w:r w:rsidR="00FC0BBF" w:rsidRPr="00152395">
        <w:rPr>
          <w:rFonts w:ascii="Times New Roman" w:hAnsi="Times New Roman" w:cs="Times New Roman"/>
          <w:sz w:val="24"/>
          <w:szCs w:val="24"/>
        </w:rPr>
        <w:t xml:space="preserve">particularly </w:t>
      </w:r>
      <w:r w:rsidR="007501FC" w:rsidRPr="00152395">
        <w:rPr>
          <w:rFonts w:ascii="Times New Roman" w:hAnsi="Times New Roman" w:cs="Times New Roman"/>
          <w:sz w:val="24"/>
          <w:szCs w:val="24"/>
        </w:rPr>
        <w:t xml:space="preserve">effective for the treatment of anovulatory </w:t>
      </w:r>
      <w:r w:rsidR="00B330A6" w:rsidRPr="00152395">
        <w:rPr>
          <w:rFonts w:ascii="Times New Roman" w:hAnsi="Times New Roman" w:cs="Times New Roman"/>
          <w:sz w:val="24"/>
          <w:szCs w:val="24"/>
        </w:rPr>
        <w:t>anestrus;</w:t>
      </w:r>
      <w:r w:rsidR="007501FC" w:rsidRPr="00152395">
        <w:rPr>
          <w:rFonts w:ascii="Times New Roman" w:hAnsi="Times New Roman" w:cs="Times New Roman"/>
          <w:sz w:val="24"/>
          <w:szCs w:val="24"/>
        </w:rPr>
        <w:t xml:space="preserve"> hence other hormones have been incorporated in most of the progesterone based therapy. </w:t>
      </w:r>
      <w:r w:rsidR="00AE48D7" w:rsidRPr="00152395">
        <w:rPr>
          <w:rFonts w:ascii="Times New Roman" w:hAnsi="Times New Roman" w:cs="Times New Roman"/>
          <w:sz w:val="24"/>
          <w:szCs w:val="24"/>
        </w:rPr>
        <w:t xml:space="preserve">To </w:t>
      </w:r>
      <w:r w:rsidR="00FD7CF1" w:rsidRPr="00152395">
        <w:rPr>
          <w:rFonts w:ascii="Times New Roman" w:hAnsi="Times New Roman" w:cs="Times New Roman"/>
          <w:sz w:val="24"/>
          <w:szCs w:val="24"/>
        </w:rPr>
        <w:t>achieve better</w:t>
      </w:r>
      <w:r w:rsidR="00AE48D7" w:rsidRPr="00152395">
        <w:rPr>
          <w:rFonts w:ascii="Times New Roman" w:hAnsi="Times New Roman" w:cs="Times New Roman"/>
          <w:sz w:val="24"/>
          <w:szCs w:val="24"/>
        </w:rPr>
        <w:t xml:space="preserve"> response</w:t>
      </w:r>
      <w:r w:rsidR="00736837" w:rsidRPr="00152395">
        <w:rPr>
          <w:rFonts w:ascii="Times New Roman" w:hAnsi="Times New Roman" w:cs="Times New Roman"/>
          <w:sz w:val="24"/>
          <w:szCs w:val="24"/>
        </w:rPr>
        <w:t>s</w:t>
      </w:r>
      <w:r w:rsidR="00AE48D7" w:rsidRPr="00152395">
        <w:rPr>
          <w:rFonts w:ascii="Times New Roman" w:hAnsi="Times New Roman" w:cs="Times New Roman"/>
          <w:sz w:val="24"/>
          <w:szCs w:val="24"/>
        </w:rPr>
        <w:t>, t</w:t>
      </w:r>
      <w:r w:rsidR="007501FC" w:rsidRPr="00152395">
        <w:rPr>
          <w:rFonts w:ascii="Times New Roman" w:hAnsi="Times New Roman" w:cs="Times New Roman"/>
          <w:sz w:val="24"/>
          <w:szCs w:val="24"/>
        </w:rPr>
        <w:t xml:space="preserve">he </w:t>
      </w:r>
      <w:r w:rsidR="00AE48D7" w:rsidRPr="00152395">
        <w:rPr>
          <w:rFonts w:ascii="Times New Roman" w:hAnsi="Times New Roman" w:cs="Times New Roman"/>
          <w:sz w:val="24"/>
          <w:szCs w:val="24"/>
        </w:rPr>
        <w:t>i</w:t>
      </w:r>
      <w:r w:rsidR="007501FC" w:rsidRPr="00152395">
        <w:rPr>
          <w:rFonts w:ascii="Times New Roman" w:hAnsi="Times New Roman" w:cs="Times New Roman"/>
          <w:sz w:val="24"/>
          <w:szCs w:val="24"/>
        </w:rPr>
        <w:t xml:space="preserve">ntravaginal devices </w:t>
      </w:r>
      <w:r w:rsidR="00AE48D7" w:rsidRPr="00152395">
        <w:rPr>
          <w:rFonts w:ascii="Times New Roman" w:hAnsi="Times New Roman" w:cs="Times New Roman"/>
          <w:sz w:val="24"/>
          <w:szCs w:val="24"/>
        </w:rPr>
        <w:t>or</w:t>
      </w:r>
      <w:r w:rsidR="007501FC" w:rsidRPr="00152395">
        <w:rPr>
          <w:rFonts w:ascii="Times New Roman" w:hAnsi="Times New Roman" w:cs="Times New Roman"/>
          <w:sz w:val="24"/>
          <w:szCs w:val="24"/>
        </w:rPr>
        <w:t xml:space="preserve"> ear implants are</w:t>
      </w:r>
      <w:r w:rsidR="00FC0BBF" w:rsidRPr="00152395">
        <w:rPr>
          <w:rFonts w:ascii="Times New Roman" w:hAnsi="Times New Roman" w:cs="Times New Roman"/>
          <w:sz w:val="24"/>
          <w:szCs w:val="24"/>
        </w:rPr>
        <w:t xml:space="preserve"> generally </w:t>
      </w:r>
      <w:r w:rsidR="007501FC" w:rsidRPr="00152395">
        <w:rPr>
          <w:rFonts w:ascii="Times New Roman" w:hAnsi="Times New Roman" w:cs="Times New Roman"/>
          <w:sz w:val="24"/>
          <w:szCs w:val="24"/>
        </w:rPr>
        <w:t>used</w:t>
      </w:r>
      <w:r w:rsidR="00FC0BBF" w:rsidRPr="00152395">
        <w:rPr>
          <w:rFonts w:ascii="Times New Roman" w:hAnsi="Times New Roman" w:cs="Times New Roman"/>
          <w:sz w:val="24"/>
          <w:szCs w:val="24"/>
        </w:rPr>
        <w:t xml:space="preserve"> for </w:t>
      </w:r>
      <w:r w:rsidR="00AE48D7" w:rsidRPr="00152395">
        <w:rPr>
          <w:rFonts w:ascii="Times New Roman" w:hAnsi="Times New Roman" w:cs="Times New Roman"/>
          <w:sz w:val="24"/>
          <w:szCs w:val="24"/>
        </w:rPr>
        <w:t xml:space="preserve">7 to </w:t>
      </w:r>
      <w:r w:rsidR="00FC0BBF" w:rsidRPr="00152395">
        <w:rPr>
          <w:rFonts w:ascii="Times New Roman" w:hAnsi="Times New Roman" w:cs="Times New Roman"/>
          <w:sz w:val="24"/>
          <w:szCs w:val="24"/>
        </w:rPr>
        <w:t>9 days</w:t>
      </w:r>
      <w:r w:rsidR="00AE48D7" w:rsidRPr="00152395">
        <w:rPr>
          <w:rFonts w:ascii="Times New Roman" w:hAnsi="Times New Roman" w:cs="Times New Roman"/>
          <w:sz w:val="24"/>
          <w:szCs w:val="24"/>
        </w:rPr>
        <w:t>, combined with other hormones (prostaglandins, GnRH</w:t>
      </w:r>
      <w:r w:rsidR="000371C0" w:rsidRPr="00152395">
        <w:rPr>
          <w:rFonts w:ascii="Times New Roman" w:hAnsi="Times New Roman" w:cs="Times New Roman"/>
          <w:sz w:val="24"/>
          <w:szCs w:val="24"/>
        </w:rPr>
        <w:t>,</w:t>
      </w:r>
      <w:r w:rsidR="00AE48D7" w:rsidRPr="00152395">
        <w:rPr>
          <w:rFonts w:ascii="Times New Roman" w:hAnsi="Times New Roman" w:cs="Times New Roman"/>
          <w:sz w:val="24"/>
          <w:szCs w:val="24"/>
        </w:rPr>
        <w:t xml:space="preserve"> </w:t>
      </w:r>
      <w:r w:rsidR="00062B7F" w:rsidRPr="00152395">
        <w:rPr>
          <w:rFonts w:ascii="Times New Roman" w:hAnsi="Times New Roman" w:cs="Times New Roman"/>
          <w:sz w:val="24"/>
          <w:szCs w:val="24"/>
        </w:rPr>
        <w:t>PMSG</w:t>
      </w:r>
      <w:r w:rsidR="000371C0" w:rsidRPr="00152395">
        <w:rPr>
          <w:rFonts w:ascii="Times New Roman" w:hAnsi="Times New Roman" w:cs="Times New Roman"/>
          <w:sz w:val="24"/>
          <w:szCs w:val="24"/>
        </w:rPr>
        <w:t>/</w:t>
      </w:r>
      <w:r w:rsidR="00AE48D7" w:rsidRPr="00152395">
        <w:rPr>
          <w:rFonts w:ascii="Times New Roman" w:hAnsi="Times New Roman" w:cs="Times New Roman"/>
          <w:sz w:val="24"/>
          <w:szCs w:val="24"/>
        </w:rPr>
        <w:t>eCG</w:t>
      </w:r>
      <w:r w:rsidR="000371C0" w:rsidRPr="00152395">
        <w:rPr>
          <w:rFonts w:ascii="Times New Roman" w:hAnsi="Times New Roman" w:cs="Times New Roman"/>
          <w:sz w:val="24"/>
          <w:szCs w:val="24"/>
        </w:rPr>
        <w:t xml:space="preserve"> and estradiol</w:t>
      </w:r>
      <w:r w:rsidR="00AE48D7" w:rsidRPr="00152395">
        <w:rPr>
          <w:rFonts w:ascii="Times New Roman" w:hAnsi="Times New Roman" w:cs="Times New Roman"/>
          <w:sz w:val="24"/>
          <w:szCs w:val="24"/>
        </w:rPr>
        <w:t xml:space="preserve">) towards the </w:t>
      </w:r>
      <w:r w:rsidR="00C9707A" w:rsidRPr="00152395">
        <w:rPr>
          <w:rFonts w:ascii="Times New Roman" w:hAnsi="Times New Roman" w:cs="Times New Roman"/>
          <w:sz w:val="24"/>
          <w:szCs w:val="24"/>
        </w:rPr>
        <w:t>end of</w:t>
      </w:r>
      <w:r w:rsidR="00AE48D7" w:rsidRPr="00152395">
        <w:rPr>
          <w:rFonts w:ascii="Times New Roman" w:hAnsi="Times New Roman" w:cs="Times New Roman"/>
          <w:sz w:val="24"/>
          <w:szCs w:val="24"/>
        </w:rPr>
        <w:t xml:space="preserve"> </w:t>
      </w:r>
      <w:r w:rsidR="00C9707A" w:rsidRPr="00152395">
        <w:rPr>
          <w:rFonts w:ascii="Times New Roman" w:hAnsi="Times New Roman" w:cs="Times New Roman"/>
          <w:sz w:val="24"/>
          <w:szCs w:val="24"/>
        </w:rPr>
        <w:t>progesterone treatment</w:t>
      </w:r>
      <w:r w:rsidR="00590E3B" w:rsidRPr="00152395">
        <w:rPr>
          <w:rFonts w:ascii="Times New Roman" w:hAnsi="Times New Roman" w:cs="Times New Roman"/>
          <w:sz w:val="24"/>
          <w:szCs w:val="24"/>
        </w:rPr>
        <w:t xml:space="preserve"> and estrus induction rate has been reported </w:t>
      </w:r>
      <w:r w:rsidR="00BC1987" w:rsidRPr="00152395">
        <w:rPr>
          <w:rFonts w:ascii="Times New Roman" w:hAnsi="Times New Roman" w:cs="Times New Roman"/>
          <w:sz w:val="24"/>
          <w:szCs w:val="24"/>
        </w:rPr>
        <w:t>between</w:t>
      </w:r>
      <w:r w:rsidR="002C4294" w:rsidRPr="00152395">
        <w:rPr>
          <w:rFonts w:ascii="Times New Roman" w:hAnsi="Times New Roman" w:cs="Times New Roman"/>
          <w:sz w:val="24"/>
          <w:szCs w:val="24"/>
        </w:rPr>
        <w:t xml:space="preserve"> </w:t>
      </w:r>
      <w:r w:rsidR="00BC1987" w:rsidRPr="00152395">
        <w:rPr>
          <w:rFonts w:ascii="Times New Roman" w:hAnsi="Times New Roman" w:cs="Times New Roman"/>
          <w:sz w:val="24"/>
          <w:szCs w:val="24"/>
        </w:rPr>
        <w:t>8</w:t>
      </w:r>
      <w:r w:rsidR="00062B7F" w:rsidRPr="00152395">
        <w:rPr>
          <w:rFonts w:ascii="Times New Roman" w:hAnsi="Times New Roman" w:cs="Times New Roman"/>
          <w:sz w:val="24"/>
          <w:szCs w:val="24"/>
        </w:rPr>
        <w:t xml:space="preserve">0 to </w:t>
      </w:r>
      <w:r w:rsidR="005B652B" w:rsidRPr="00152395">
        <w:rPr>
          <w:rFonts w:ascii="Times New Roman" w:hAnsi="Times New Roman" w:cs="Times New Roman"/>
          <w:sz w:val="24"/>
          <w:szCs w:val="24"/>
        </w:rPr>
        <w:t>10</w:t>
      </w:r>
      <w:r w:rsidR="002C4294" w:rsidRPr="00152395">
        <w:rPr>
          <w:rFonts w:ascii="Times New Roman" w:hAnsi="Times New Roman" w:cs="Times New Roman"/>
          <w:sz w:val="24"/>
          <w:szCs w:val="24"/>
        </w:rPr>
        <w:t xml:space="preserve">0% </w:t>
      </w:r>
      <w:r w:rsidR="00BC1987" w:rsidRPr="00152395">
        <w:rPr>
          <w:rFonts w:ascii="Times New Roman" w:hAnsi="Times New Roman" w:cs="Times New Roman"/>
          <w:sz w:val="24"/>
          <w:szCs w:val="24"/>
        </w:rPr>
        <w:t xml:space="preserve">by most of the workers </w:t>
      </w:r>
      <w:r w:rsidR="00590E3B" w:rsidRPr="00152395">
        <w:rPr>
          <w:rFonts w:ascii="Times New Roman" w:hAnsi="Times New Roman" w:cs="Times New Roman"/>
          <w:sz w:val="24"/>
          <w:szCs w:val="24"/>
        </w:rPr>
        <w:t>(Lakra et al., 2003</w:t>
      </w:r>
      <w:r w:rsidR="002C4294" w:rsidRPr="00152395">
        <w:rPr>
          <w:rFonts w:ascii="Times New Roman" w:hAnsi="Times New Roman" w:cs="Times New Roman"/>
          <w:sz w:val="24"/>
          <w:szCs w:val="24"/>
        </w:rPr>
        <w:t>;</w:t>
      </w:r>
      <w:r w:rsidR="00AB56FC" w:rsidRPr="00152395">
        <w:rPr>
          <w:rFonts w:ascii="Times New Roman" w:hAnsi="Times New Roman" w:cs="Times New Roman"/>
          <w:sz w:val="24"/>
          <w:szCs w:val="24"/>
        </w:rPr>
        <w:t xml:space="preserve"> </w:t>
      </w:r>
      <w:r w:rsidR="00AB56FC" w:rsidRPr="00152395">
        <w:rPr>
          <w:rFonts w:ascii="Times New Roman" w:hAnsi="Times New Roman"/>
          <w:sz w:val="24"/>
          <w:szCs w:val="24"/>
        </w:rPr>
        <w:t>Rhodes et al., 2003;</w:t>
      </w:r>
      <w:r w:rsidR="002C4294" w:rsidRPr="00152395">
        <w:rPr>
          <w:rFonts w:ascii="Times New Roman" w:hAnsi="Times New Roman" w:cs="Times New Roman"/>
          <w:sz w:val="24"/>
          <w:szCs w:val="24"/>
        </w:rPr>
        <w:t xml:space="preserve"> Kumar and Mandape, 2004; Nayak et al., 2009</w:t>
      </w:r>
      <w:r w:rsidR="005B652B" w:rsidRPr="00152395">
        <w:rPr>
          <w:rFonts w:ascii="Times New Roman" w:hAnsi="Times New Roman" w:cs="Times New Roman"/>
          <w:sz w:val="24"/>
          <w:szCs w:val="24"/>
        </w:rPr>
        <w:t>; Singh et al., 2010; Azawi et al., 2012</w:t>
      </w:r>
      <w:r w:rsidR="00590E3B" w:rsidRPr="00152395">
        <w:rPr>
          <w:rFonts w:ascii="Times New Roman" w:hAnsi="Times New Roman" w:cs="Times New Roman"/>
          <w:sz w:val="24"/>
          <w:szCs w:val="24"/>
        </w:rPr>
        <w:t>)</w:t>
      </w:r>
      <w:r w:rsidR="00AE48D7" w:rsidRPr="00152395">
        <w:rPr>
          <w:rFonts w:ascii="Times New Roman" w:hAnsi="Times New Roman" w:cs="Times New Roman"/>
          <w:sz w:val="24"/>
          <w:szCs w:val="24"/>
        </w:rPr>
        <w:t>.</w:t>
      </w:r>
    </w:p>
    <w:p w:rsidR="00C9707A" w:rsidRPr="00152395" w:rsidRDefault="007E20A2" w:rsidP="0086778F">
      <w:pPr>
        <w:pStyle w:val="ListParagraph"/>
        <w:spacing w:line="360" w:lineRule="auto"/>
        <w:ind w:left="0" w:firstLine="720"/>
        <w:jc w:val="both"/>
        <w:rPr>
          <w:rFonts w:ascii="Times New Roman" w:hAnsi="Times New Roman" w:cs="Times New Roman"/>
          <w:sz w:val="24"/>
          <w:szCs w:val="24"/>
        </w:rPr>
      </w:pPr>
      <w:r w:rsidRPr="00152395">
        <w:rPr>
          <w:rFonts w:ascii="Times New Roman" w:hAnsi="Times New Roman" w:cs="Times New Roman"/>
          <w:sz w:val="24"/>
          <w:szCs w:val="24"/>
        </w:rPr>
        <w:lastRenderedPageBreak/>
        <w:t>Feeding of o</w:t>
      </w:r>
      <w:r w:rsidR="00AA43B9" w:rsidRPr="00152395">
        <w:rPr>
          <w:rFonts w:ascii="Times New Roman" w:hAnsi="Times New Roman" w:cs="Times New Roman"/>
          <w:sz w:val="24"/>
          <w:szCs w:val="24"/>
        </w:rPr>
        <w:t>ral progestational compounds</w:t>
      </w:r>
      <w:r w:rsidRPr="00152395">
        <w:rPr>
          <w:rFonts w:ascii="Times New Roman" w:hAnsi="Times New Roman" w:cs="Times New Roman"/>
          <w:sz w:val="24"/>
          <w:szCs w:val="24"/>
        </w:rPr>
        <w:t xml:space="preserve"> (10-14 days)</w:t>
      </w:r>
      <w:r w:rsidR="00AA43B9" w:rsidRPr="00152395">
        <w:rPr>
          <w:rFonts w:ascii="Times New Roman" w:hAnsi="Times New Roman" w:cs="Times New Roman"/>
          <w:sz w:val="24"/>
          <w:szCs w:val="24"/>
        </w:rPr>
        <w:t xml:space="preserve"> such as MAP (6-methyl-17-acetoxyprogesterone)</w:t>
      </w:r>
      <w:r w:rsidR="00E25130" w:rsidRPr="00152395">
        <w:rPr>
          <w:rFonts w:ascii="Times New Roman" w:hAnsi="Times New Roman" w:cs="Times New Roman"/>
          <w:sz w:val="24"/>
          <w:szCs w:val="24"/>
        </w:rPr>
        <w:t>,</w:t>
      </w:r>
      <w:r w:rsidR="00AA43B9" w:rsidRPr="00152395">
        <w:rPr>
          <w:rFonts w:ascii="Times New Roman" w:hAnsi="Times New Roman" w:cs="Times New Roman"/>
          <w:sz w:val="24"/>
          <w:szCs w:val="24"/>
        </w:rPr>
        <w:t xml:space="preserve"> CAP (6-chloro-6-dihydro-17-acetoxyprogesterone)</w:t>
      </w:r>
      <w:r w:rsidRPr="00152395">
        <w:rPr>
          <w:rFonts w:ascii="Times New Roman" w:hAnsi="Times New Roman" w:cs="Times New Roman"/>
          <w:sz w:val="24"/>
          <w:szCs w:val="24"/>
        </w:rPr>
        <w:t>, MGA (Melengestrol acetate)</w:t>
      </w:r>
      <w:r w:rsidR="00AA43B9" w:rsidRPr="00152395">
        <w:rPr>
          <w:rFonts w:ascii="Times New Roman" w:hAnsi="Times New Roman" w:cs="Times New Roman"/>
          <w:sz w:val="24"/>
          <w:szCs w:val="24"/>
        </w:rPr>
        <w:t xml:space="preserve"> </w:t>
      </w:r>
      <w:r w:rsidRPr="00152395">
        <w:rPr>
          <w:rFonts w:ascii="Times New Roman" w:hAnsi="Times New Roman" w:cs="Times New Roman"/>
          <w:sz w:val="24"/>
          <w:szCs w:val="24"/>
        </w:rPr>
        <w:t xml:space="preserve">and </w:t>
      </w:r>
      <w:r w:rsidR="00AA43B9" w:rsidRPr="00152395">
        <w:rPr>
          <w:rFonts w:ascii="Times New Roman" w:hAnsi="Times New Roman" w:cs="Times New Roman"/>
          <w:sz w:val="24"/>
          <w:szCs w:val="24"/>
        </w:rPr>
        <w:t>DHPA (16</w:t>
      </w:r>
      <w:r w:rsidR="00AA43B9" w:rsidRPr="00152395">
        <w:rPr>
          <w:rFonts w:ascii="Calibri" w:hAnsi="Calibri" w:cs="Calibri"/>
          <w:sz w:val="24"/>
          <w:szCs w:val="24"/>
        </w:rPr>
        <w:t>α-17-</w:t>
      </w:r>
      <w:r w:rsidR="00AA43B9" w:rsidRPr="00152395">
        <w:rPr>
          <w:rFonts w:ascii="Times New Roman" w:hAnsi="Times New Roman" w:cs="Times New Roman"/>
          <w:sz w:val="24"/>
          <w:szCs w:val="24"/>
        </w:rPr>
        <w:t xml:space="preserve">Dihydroxyprogesterone acetophenide) </w:t>
      </w:r>
      <w:r w:rsidR="00C27FDC" w:rsidRPr="00152395">
        <w:rPr>
          <w:rFonts w:ascii="Times New Roman" w:hAnsi="Times New Roman" w:cs="Times New Roman"/>
          <w:sz w:val="24"/>
          <w:szCs w:val="24"/>
        </w:rPr>
        <w:t>(Hansel and Malven, 1960;</w:t>
      </w:r>
      <w:r w:rsidR="00AA43B9" w:rsidRPr="00152395">
        <w:rPr>
          <w:rFonts w:ascii="Times New Roman" w:hAnsi="Times New Roman" w:cs="Times New Roman"/>
          <w:sz w:val="24"/>
          <w:szCs w:val="24"/>
        </w:rPr>
        <w:t xml:space="preserve"> </w:t>
      </w:r>
      <w:r w:rsidR="00DA730B" w:rsidRPr="00152395">
        <w:rPr>
          <w:rFonts w:ascii="Times New Roman" w:hAnsi="Times New Roman" w:cs="Times New Roman"/>
          <w:sz w:val="24"/>
          <w:szCs w:val="24"/>
        </w:rPr>
        <w:t xml:space="preserve">Hansel et al., 1966; </w:t>
      </w:r>
      <w:r w:rsidR="00C27FDC" w:rsidRPr="00152395">
        <w:rPr>
          <w:rFonts w:ascii="Times New Roman" w:hAnsi="Times New Roman"/>
          <w:sz w:val="24"/>
          <w:szCs w:val="24"/>
        </w:rPr>
        <w:t>Wiltbank et al., 1967;</w:t>
      </w:r>
      <w:r w:rsidR="00C27FDC" w:rsidRPr="00152395">
        <w:rPr>
          <w:rFonts w:ascii="Times New Roman" w:hAnsi="Times New Roman" w:cs="Times New Roman"/>
          <w:sz w:val="24"/>
          <w:szCs w:val="24"/>
        </w:rPr>
        <w:t xml:space="preserve"> Shanker et al., 1988)</w:t>
      </w:r>
      <w:r w:rsidRPr="00152395">
        <w:rPr>
          <w:rFonts w:ascii="Times New Roman" w:hAnsi="Times New Roman" w:cs="Times New Roman"/>
          <w:sz w:val="24"/>
          <w:szCs w:val="24"/>
        </w:rPr>
        <w:t xml:space="preserve"> and</w:t>
      </w:r>
      <w:r w:rsidR="00AA43B9" w:rsidRPr="00152395">
        <w:rPr>
          <w:rFonts w:ascii="Times New Roman" w:hAnsi="Times New Roman" w:cs="Times New Roman"/>
          <w:sz w:val="24"/>
          <w:szCs w:val="24"/>
        </w:rPr>
        <w:t xml:space="preserve"> </w:t>
      </w:r>
      <w:r w:rsidR="00E25130" w:rsidRPr="00152395">
        <w:rPr>
          <w:rFonts w:ascii="Times New Roman" w:hAnsi="Times New Roman" w:cs="Times New Roman"/>
          <w:sz w:val="24"/>
          <w:szCs w:val="24"/>
        </w:rPr>
        <w:t>l</w:t>
      </w:r>
      <w:r w:rsidR="00311E99" w:rsidRPr="00152395">
        <w:rPr>
          <w:rFonts w:ascii="Times New Roman" w:hAnsi="Times New Roman" w:cs="Times New Roman"/>
          <w:sz w:val="24"/>
          <w:szCs w:val="24"/>
        </w:rPr>
        <w:t xml:space="preserve">ong term (4-14 days) </w:t>
      </w:r>
      <w:r w:rsidR="00E509C2" w:rsidRPr="00152395">
        <w:rPr>
          <w:rFonts w:ascii="Times New Roman" w:hAnsi="Times New Roman" w:cs="Times New Roman"/>
          <w:sz w:val="24"/>
          <w:szCs w:val="24"/>
        </w:rPr>
        <w:t>i</w:t>
      </w:r>
      <w:r w:rsidR="0086778F" w:rsidRPr="00152395">
        <w:rPr>
          <w:rFonts w:ascii="Times New Roman" w:hAnsi="Times New Roman" w:cs="Times New Roman"/>
          <w:sz w:val="24"/>
          <w:szCs w:val="24"/>
        </w:rPr>
        <w:t xml:space="preserve">ntramuscular </w:t>
      </w:r>
      <w:r w:rsidR="00311E99" w:rsidRPr="00152395">
        <w:rPr>
          <w:rFonts w:ascii="Times New Roman" w:hAnsi="Times New Roman" w:cs="Times New Roman"/>
          <w:sz w:val="24"/>
          <w:szCs w:val="24"/>
        </w:rPr>
        <w:t>i</w:t>
      </w:r>
      <w:r w:rsidR="0086778F" w:rsidRPr="00152395">
        <w:rPr>
          <w:rFonts w:ascii="Times New Roman" w:hAnsi="Times New Roman" w:cs="Times New Roman"/>
          <w:sz w:val="24"/>
          <w:szCs w:val="24"/>
        </w:rPr>
        <w:t>njections of</w:t>
      </w:r>
      <w:r w:rsidR="00C82002" w:rsidRPr="00152395">
        <w:rPr>
          <w:rFonts w:ascii="Times New Roman" w:hAnsi="Times New Roman" w:cs="Times New Roman"/>
          <w:sz w:val="24"/>
          <w:szCs w:val="24"/>
        </w:rPr>
        <w:t xml:space="preserve"> progesterone</w:t>
      </w:r>
      <w:r w:rsidR="000371C0" w:rsidRPr="00152395">
        <w:rPr>
          <w:rFonts w:ascii="Times New Roman" w:hAnsi="Times New Roman" w:cs="Times New Roman"/>
          <w:sz w:val="24"/>
          <w:szCs w:val="24"/>
        </w:rPr>
        <w:t xml:space="preserve"> </w:t>
      </w:r>
      <w:r w:rsidR="007C48BA" w:rsidRPr="00152395">
        <w:rPr>
          <w:rFonts w:ascii="Times New Roman" w:hAnsi="Times New Roman" w:cs="Times New Roman"/>
          <w:sz w:val="24"/>
          <w:szCs w:val="24"/>
        </w:rPr>
        <w:t>@ 50-100 mg</w:t>
      </w:r>
      <w:r w:rsidR="00E509C2" w:rsidRPr="00152395">
        <w:rPr>
          <w:rFonts w:ascii="Times New Roman" w:hAnsi="Times New Roman" w:cs="Times New Roman"/>
          <w:sz w:val="24"/>
          <w:szCs w:val="24"/>
        </w:rPr>
        <w:t xml:space="preserve"> </w:t>
      </w:r>
      <w:r w:rsidR="00386638" w:rsidRPr="00152395">
        <w:rPr>
          <w:rFonts w:ascii="Times New Roman" w:hAnsi="Times New Roman" w:cs="Times New Roman"/>
          <w:sz w:val="24"/>
          <w:szCs w:val="24"/>
        </w:rPr>
        <w:t xml:space="preserve">either alone or in combination with </w:t>
      </w:r>
      <w:r w:rsidR="004F4C6F" w:rsidRPr="00152395">
        <w:rPr>
          <w:rFonts w:ascii="Times New Roman" w:hAnsi="Times New Roman" w:cs="Times New Roman"/>
          <w:sz w:val="24"/>
          <w:szCs w:val="24"/>
        </w:rPr>
        <w:t xml:space="preserve">other </w:t>
      </w:r>
      <w:r w:rsidR="00386638" w:rsidRPr="00152395">
        <w:rPr>
          <w:rFonts w:ascii="Times New Roman" w:hAnsi="Times New Roman" w:cs="Times New Roman"/>
          <w:sz w:val="24"/>
          <w:szCs w:val="24"/>
        </w:rPr>
        <w:t xml:space="preserve">hormones </w:t>
      </w:r>
      <w:r w:rsidR="00C82002" w:rsidRPr="00152395">
        <w:rPr>
          <w:rFonts w:ascii="Times New Roman" w:hAnsi="Times New Roman" w:cs="Times New Roman"/>
          <w:sz w:val="24"/>
          <w:szCs w:val="24"/>
        </w:rPr>
        <w:t>(Willet et al., 1950; Ulberg and</w:t>
      </w:r>
      <w:r w:rsidRPr="00152395">
        <w:rPr>
          <w:rFonts w:ascii="Times New Roman" w:hAnsi="Times New Roman" w:cs="Times New Roman"/>
          <w:sz w:val="24"/>
          <w:szCs w:val="24"/>
        </w:rPr>
        <w:t xml:space="preserve"> Lindlay, 1960; Agarwal., 1983)</w:t>
      </w:r>
      <w:r w:rsidR="0086778F" w:rsidRPr="00152395">
        <w:rPr>
          <w:rFonts w:ascii="Times New Roman" w:hAnsi="Times New Roman" w:cs="Times New Roman"/>
          <w:sz w:val="24"/>
          <w:szCs w:val="24"/>
        </w:rPr>
        <w:t xml:space="preserve"> </w:t>
      </w:r>
      <w:r w:rsidR="00E25130" w:rsidRPr="00152395">
        <w:rPr>
          <w:rFonts w:ascii="Times New Roman" w:hAnsi="Times New Roman" w:cs="Times New Roman"/>
          <w:sz w:val="24"/>
          <w:szCs w:val="24"/>
        </w:rPr>
        <w:t>have been used for</w:t>
      </w:r>
      <w:r w:rsidRPr="00152395">
        <w:rPr>
          <w:rFonts w:ascii="Times New Roman" w:hAnsi="Times New Roman" w:cs="Times New Roman"/>
          <w:sz w:val="24"/>
          <w:szCs w:val="24"/>
        </w:rPr>
        <w:t xml:space="preserve"> induction/synchronization of estrus</w:t>
      </w:r>
      <w:r w:rsidR="004F4C6F" w:rsidRPr="00152395">
        <w:rPr>
          <w:rFonts w:ascii="Times New Roman" w:hAnsi="Times New Roman" w:cs="Times New Roman"/>
          <w:sz w:val="24"/>
          <w:szCs w:val="24"/>
        </w:rPr>
        <w:t>,</w:t>
      </w:r>
      <w:r w:rsidR="00E25130" w:rsidRPr="00152395">
        <w:rPr>
          <w:rFonts w:ascii="Times New Roman" w:hAnsi="Times New Roman" w:cs="Times New Roman"/>
          <w:sz w:val="24"/>
          <w:szCs w:val="24"/>
        </w:rPr>
        <w:t xml:space="preserve"> however,</w:t>
      </w:r>
      <w:r w:rsidRPr="00152395">
        <w:rPr>
          <w:rFonts w:ascii="Times New Roman" w:hAnsi="Times New Roman" w:cs="Times New Roman"/>
          <w:sz w:val="24"/>
          <w:szCs w:val="24"/>
        </w:rPr>
        <w:t xml:space="preserve"> </w:t>
      </w:r>
      <w:r w:rsidR="00E25130" w:rsidRPr="00152395">
        <w:rPr>
          <w:rFonts w:ascii="Times New Roman" w:hAnsi="Times New Roman" w:cs="Times New Roman"/>
          <w:sz w:val="24"/>
          <w:szCs w:val="24"/>
        </w:rPr>
        <w:t>b</w:t>
      </w:r>
      <w:r w:rsidRPr="00152395">
        <w:rPr>
          <w:rFonts w:ascii="Times New Roman" w:hAnsi="Times New Roman" w:cs="Times New Roman"/>
          <w:sz w:val="24"/>
          <w:szCs w:val="24"/>
        </w:rPr>
        <w:t>oth o</w:t>
      </w:r>
      <w:r w:rsidR="00E509C2" w:rsidRPr="00152395">
        <w:rPr>
          <w:rFonts w:ascii="Times New Roman" w:hAnsi="Times New Roman" w:cs="Times New Roman"/>
          <w:sz w:val="24"/>
          <w:szCs w:val="24"/>
        </w:rPr>
        <w:t xml:space="preserve">ral </w:t>
      </w:r>
      <w:r w:rsidRPr="00152395">
        <w:rPr>
          <w:rFonts w:ascii="Times New Roman" w:hAnsi="Times New Roman" w:cs="Times New Roman"/>
          <w:sz w:val="24"/>
          <w:szCs w:val="24"/>
        </w:rPr>
        <w:t>and</w:t>
      </w:r>
      <w:r w:rsidR="00E509C2" w:rsidRPr="00152395">
        <w:rPr>
          <w:rFonts w:ascii="Times New Roman" w:hAnsi="Times New Roman" w:cs="Times New Roman"/>
          <w:sz w:val="24"/>
          <w:szCs w:val="24"/>
        </w:rPr>
        <w:t xml:space="preserve"> </w:t>
      </w:r>
      <w:r w:rsidR="0086778F" w:rsidRPr="00152395">
        <w:rPr>
          <w:rFonts w:ascii="Times New Roman" w:hAnsi="Times New Roman" w:cs="Times New Roman"/>
          <w:sz w:val="24"/>
          <w:szCs w:val="24"/>
        </w:rPr>
        <w:t>par</w:t>
      </w:r>
      <w:r w:rsidR="004F4C6F" w:rsidRPr="00152395">
        <w:rPr>
          <w:rFonts w:ascii="Times New Roman" w:hAnsi="Times New Roman" w:cs="Times New Roman"/>
          <w:sz w:val="24"/>
          <w:szCs w:val="24"/>
        </w:rPr>
        <w:t>e</w:t>
      </w:r>
      <w:r w:rsidR="0086778F" w:rsidRPr="00152395">
        <w:rPr>
          <w:rFonts w:ascii="Times New Roman" w:hAnsi="Times New Roman" w:cs="Times New Roman"/>
          <w:sz w:val="24"/>
          <w:szCs w:val="24"/>
        </w:rPr>
        <w:t>nt</w:t>
      </w:r>
      <w:r w:rsidR="00B330A6">
        <w:rPr>
          <w:rFonts w:ascii="Times New Roman" w:hAnsi="Times New Roman" w:cs="Times New Roman"/>
          <w:sz w:val="24"/>
          <w:szCs w:val="24"/>
        </w:rPr>
        <w:t>e</w:t>
      </w:r>
      <w:r w:rsidR="0086778F" w:rsidRPr="00152395">
        <w:rPr>
          <w:rFonts w:ascii="Times New Roman" w:hAnsi="Times New Roman" w:cs="Times New Roman"/>
          <w:sz w:val="24"/>
          <w:szCs w:val="24"/>
        </w:rPr>
        <w:t xml:space="preserve">ral routes are </w:t>
      </w:r>
      <w:r w:rsidR="00E509C2" w:rsidRPr="00152395">
        <w:rPr>
          <w:rFonts w:ascii="Times New Roman" w:hAnsi="Times New Roman" w:cs="Times New Roman"/>
          <w:sz w:val="24"/>
          <w:szCs w:val="24"/>
        </w:rPr>
        <w:t>im</w:t>
      </w:r>
      <w:r w:rsidR="0086778F" w:rsidRPr="00152395">
        <w:rPr>
          <w:rFonts w:ascii="Times New Roman" w:hAnsi="Times New Roman" w:cs="Times New Roman"/>
          <w:sz w:val="24"/>
          <w:szCs w:val="24"/>
        </w:rPr>
        <w:t>practical</w:t>
      </w:r>
      <w:r w:rsidR="007D2AF0" w:rsidRPr="00152395">
        <w:rPr>
          <w:rFonts w:ascii="Times New Roman" w:hAnsi="Times New Roman" w:cs="Times New Roman"/>
          <w:sz w:val="24"/>
          <w:szCs w:val="24"/>
        </w:rPr>
        <w:t xml:space="preserve"> </w:t>
      </w:r>
      <w:r w:rsidR="00EC6251" w:rsidRPr="00152395">
        <w:rPr>
          <w:rFonts w:ascii="Times New Roman" w:hAnsi="Times New Roman" w:cs="Times New Roman"/>
          <w:sz w:val="24"/>
          <w:szCs w:val="24"/>
        </w:rPr>
        <w:t xml:space="preserve">for inducing the cyclicity as concentration of </w:t>
      </w:r>
      <w:r w:rsidR="007D2AF0" w:rsidRPr="00152395">
        <w:rPr>
          <w:rFonts w:ascii="Times New Roman" w:hAnsi="Times New Roman" w:cs="Times New Roman"/>
          <w:sz w:val="24"/>
          <w:szCs w:val="24"/>
        </w:rPr>
        <w:t>progesterone</w:t>
      </w:r>
      <w:r w:rsidR="00EC6251" w:rsidRPr="00152395">
        <w:rPr>
          <w:rFonts w:ascii="Times New Roman" w:hAnsi="Times New Roman" w:cs="Times New Roman"/>
          <w:sz w:val="24"/>
          <w:szCs w:val="24"/>
        </w:rPr>
        <w:t xml:space="preserve"> </w:t>
      </w:r>
      <w:r w:rsidR="00297B01" w:rsidRPr="00152395">
        <w:rPr>
          <w:rFonts w:ascii="Times New Roman" w:hAnsi="Times New Roman" w:cs="Times New Roman"/>
          <w:sz w:val="24"/>
          <w:szCs w:val="24"/>
        </w:rPr>
        <w:t xml:space="preserve">does </w:t>
      </w:r>
      <w:r w:rsidRPr="00152395">
        <w:rPr>
          <w:rFonts w:ascii="Times New Roman" w:hAnsi="Times New Roman" w:cs="Times New Roman"/>
          <w:sz w:val="24"/>
          <w:szCs w:val="24"/>
        </w:rPr>
        <w:t xml:space="preserve">not </w:t>
      </w:r>
      <w:r w:rsidR="00EC6251" w:rsidRPr="00152395">
        <w:rPr>
          <w:rFonts w:ascii="Times New Roman" w:hAnsi="Times New Roman" w:cs="Times New Roman"/>
          <w:sz w:val="24"/>
          <w:szCs w:val="24"/>
        </w:rPr>
        <w:t xml:space="preserve">decline </w:t>
      </w:r>
      <w:r w:rsidRPr="00152395">
        <w:rPr>
          <w:rFonts w:ascii="Times New Roman" w:hAnsi="Times New Roman" w:cs="Times New Roman"/>
          <w:sz w:val="24"/>
          <w:szCs w:val="24"/>
        </w:rPr>
        <w:t>abruptly</w:t>
      </w:r>
      <w:r w:rsidR="00EC6251" w:rsidRPr="00152395">
        <w:rPr>
          <w:rFonts w:ascii="Times New Roman" w:hAnsi="Times New Roman" w:cs="Times New Roman"/>
          <w:sz w:val="24"/>
          <w:szCs w:val="24"/>
        </w:rPr>
        <w:t xml:space="preserve"> </w:t>
      </w:r>
      <w:r w:rsidR="00E509C2" w:rsidRPr="00152395">
        <w:rPr>
          <w:rFonts w:ascii="Times New Roman" w:hAnsi="Times New Roman" w:cs="Times New Roman"/>
          <w:sz w:val="24"/>
          <w:szCs w:val="24"/>
        </w:rPr>
        <w:t>at the end</w:t>
      </w:r>
      <w:r w:rsidR="00EC6251" w:rsidRPr="00152395">
        <w:rPr>
          <w:rFonts w:ascii="Times New Roman" w:hAnsi="Times New Roman" w:cs="Times New Roman"/>
          <w:sz w:val="24"/>
          <w:szCs w:val="24"/>
        </w:rPr>
        <w:t xml:space="preserve"> of treatment</w:t>
      </w:r>
      <w:r w:rsidR="007D2AF0" w:rsidRPr="00152395">
        <w:rPr>
          <w:rFonts w:ascii="Times New Roman" w:hAnsi="Times New Roman" w:cs="Times New Roman"/>
          <w:sz w:val="24"/>
          <w:szCs w:val="24"/>
        </w:rPr>
        <w:t xml:space="preserve">. </w:t>
      </w:r>
    </w:p>
    <w:p w:rsidR="008447B2" w:rsidRPr="00152395" w:rsidRDefault="00C9707A" w:rsidP="00FD7CF1">
      <w:pPr>
        <w:pStyle w:val="ListParagraph"/>
        <w:spacing w:after="120" w:line="360" w:lineRule="auto"/>
        <w:ind w:left="0" w:firstLine="720"/>
        <w:jc w:val="both"/>
        <w:rPr>
          <w:rFonts w:ascii="Times New Roman" w:hAnsi="Times New Roman" w:cs="Times New Roman"/>
          <w:sz w:val="24"/>
          <w:szCs w:val="24"/>
        </w:rPr>
      </w:pPr>
      <w:r w:rsidRPr="00152395">
        <w:rPr>
          <w:rFonts w:ascii="Times New Roman" w:hAnsi="Times New Roman" w:cs="Times New Roman"/>
          <w:sz w:val="24"/>
          <w:szCs w:val="24"/>
        </w:rPr>
        <w:t xml:space="preserve">The estrus response is </w:t>
      </w:r>
      <w:r w:rsidR="00FD7CF1" w:rsidRPr="00152395">
        <w:rPr>
          <w:rFonts w:ascii="Times New Roman" w:hAnsi="Times New Roman" w:cs="Times New Roman"/>
          <w:sz w:val="24"/>
          <w:szCs w:val="24"/>
        </w:rPr>
        <w:t>better</w:t>
      </w:r>
      <w:r w:rsidR="004F4C6F" w:rsidRPr="00152395">
        <w:rPr>
          <w:rFonts w:ascii="Times New Roman" w:hAnsi="Times New Roman" w:cs="Times New Roman"/>
          <w:sz w:val="24"/>
          <w:szCs w:val="24"/>
        </w:rPr>
        <w:t xml:space="preserve"> with progesterone based treatment,</w:t>
      </w:r>
      <w:r w:rsidR="00FD7CF1" w:rsidRPr="00152395">
        <w:rPr>
          <w:rFonts w:ascii="Times New Roman" w:hAnsi="Times New Roman" w:cs="Times New Roman"/>
          <w:sz w:val="24"/>
          <w:szCs w:val="24"/>
        </w:rPr>
        <w:t xml:space="preserve"> however,</w:t>
      </w:r>
      <w:r w:rsidRPr="00152395">
        <w:rPr>
          <w:rFonts w:ascii="Times New Roman" w:hAnsi="Times New Roman" w:cs="Times New Roman"/>
          <w:sz w:val="24"/>
          <w:szCs w:val="24"/>
        </w:rPr>
        <w:t xml:space="preserve"> conception rates are usually low at induced estrus</w:t>
      </w:r>
      <w:r w:rsidR="00FD7CF1" w:rsidRPr="00152395">
        <w:rPr>
          <w:rFonts w:ascii="Times New Roman" w:hAnsi="Times New Roman" w:cs="Times New Roman"/>
          <w:sz w:val="24"/>
          <w:szCs w:val="24"/>
        </w:rPr>
        <w:t xml:space="preserve"> especially after </w:t>
      </w:r>
      <w:r w:rsidR="00297B01" w:rsidRPr="00152395">
        <w:rPr>
          <w:rFonts w:ascii="Times New Roman" w:hAnsi="Times New Roman" w:cs="Times New Roman"/>
          <w:sz w:val="24"/>
          <w:szCs w:val="24"/>
        </w:rPr>
        <w:t xml:space="preserve">long term progesterone therapy </w:t>
      </w:r>
      <w:r w:rsidRPr="00152395">
        <w:rPr>
          <w:rFonts w:ascii="Times New Roman" w:hAnsi="Times New Roman" w:cs="Times New Roman"/>
          <w:sz w:val="24"/>
          <w:szCs w:val="24"/>
        </w:rPr>
        <w:t xml:space="preserve">probably due to altered follicular growth, high rate of follicular atresia, poor sperm transport, failure of fertilization, low cleavage rate, poor transport of fertilized ova and early embryonic death (Jainudeen and Hafez, 1966; </w:t>
      </w:r>
      <w:r w:rsidRPr="00152395">
        <w:rPr>
          <w:rFonts w:ascii="Times New Roman" w:hAnsi="Times New Roman"/>
          <w:sz w:val="24"/>
          <w:szCs w:val="24"/>
        </w:rPr>
        <w:t>Hawk, 1971; Lamond et al., 1971; Wordinger et al., 1976</w:t>
      </w:r>
      <w:r w:rsidRPr="00152395">
        <w:rPr>
          <w:rFonts w:ascii="Times New Roman" w:hAnsi="Times New Roman" w:cs="Times New Roman"/>
          <w:sz w:val="24"/>
          <w:szCs w:val="24"/>
        </w:rPr>
        <w:t xml:space="preserve">). </w:t>
      </w:r>
    </w:p>
    <w:p w:rsidR="005F2C8D" w:rsidRPr="00152395" w:rsidRDefault="00791A88" w:rsidP="00FD7CF1">
      <w:pPr>
        <w:pStyle w:val="ListParagraph"/>
        <w:spacing w:after="120" w:line="360" w:lineRule="auto"/>
        <w:ind w:left="0"/>
        <w:jc w:val="both"/>
        <w:rPr>
          <w:rFonts w:ascii="Times New Roman" w:hAnsi="Times New Roman" w:cs="Times New Roman"/>
          <w:sz w:val="24"/>
          <w:szCs w:val="24"/>
        </w:rPr>
      </w:pPr>
      <w:r w:rsidRPr="00152395">
        <w:rPr>
          <w:rFonts w:ascii="Times New Roman" w:hAnsi="Times New Roman" w:cs="Times New Roman"/>
          <w:b/>
          <w:sz w:val="24"/>
          <w:szCs w:val="24"/>
        </w:rPr>
        <w:t>6</w:t>
      </w:r>
      <w:r w:rsidR="00B37866" w:rsidRPr="00152395">
        <w:rPr>
          <w:rFonts w:ascii="Times New Roman" w:hAnsi="Times New Roman" w:cs="Times New Roman"/>
          <w:b/>
          <w:sz w:val="24"/>
          <w:szCs w:val="24"/>
        </w:rPr>
        <w:t>.2.3 Gonadotropic Releasing Hormone</w:t>
      </w:r>
      <w:r w:rsidR="00A7048C" w:rsidRPr="00152395">
        <w:rPr>
          <w:rFonts w:ascii="Times New Roman" w:hAnsi="Times New Roman" w:cs="Times New Roman"/>
          <w:b/>
          <w:sz w:val="24"/>
          <w:szCs w:val="24"/>
        </w:rPr>
        <w:t xml:space="preserve"> (GnRH) based treatment</w:t>
      </w:r>
      <w:r w:rsidR="00B37866" w:rsidRPr="00152395">
        <w:rPr>
          <w:rFonts w:ascii="Times New Roman" w:hAnsi="Times New Roman" w:cs="Times New Roman"/>
          <w:b/>
          <w:sz w:val="24"/>
          <w:szCs w:val="24"/>
        </w:rPr>
        <w:t>:</w:t>
      </w:r>
      <w:r w:rsidR="00243B57" w:rsidRPr="00152395">
        <w:rPr>
          <w:rFonts w:ascii="Times New Roman" w:hAnsi="Times New Roman" w:cs="Times New Roman"/>
          <w:b/>
          <w:sz w:val="24"/>
          <w:szCs w:val="24"/>
        </w:rPr>
        <w:t xml:space="preserve"> </w:t>
      </w:r>
      <w:r w:rsidR="00243B57" w:rsidRPr="00152395">
        <w:rPr>
          <w:rFonts w:ascii="Times New Roman" w:hAnsi="Times New Roman" w:cs="Times New Roman"/>
          <w:sz w:val="24"/>
          <w:szCs w:val="24"/>
        </w:rPr>
        <w:t xml:space="preserve">The </w:t>
      </w:r>
      <w:r w:rsidR="005F2C8D" w:rsidRPr="00152395">
        <w:rPr>
          <w:rFonts w:ascii="Times New Roman" w:hAnsi="Times New Roman" w:cs="Times New Roman"/>
          <w:sz w:val="24"/>
          <w:szCs w:val="24"/>
        </w:rPr>
        <w:t xml:space="preserve">single </w:t>
      </w:r>
      <w:r w:rsidR="00243B57" w:rsidRPr="00152395">
        <w:rPr>
          <w:rFonts w:ascii="Times New Roman" w:hAnsi="Times New Roman" w:cs="Times New Roman"/>
          <w:sz w:val="24"/>
          <w:szCs w:val="24"/>
        </w:rPr>
        <w:t xml:space="preserve">intramuscular injection of GnRH analogue </w:t>
      </w:r>
      <w:r w:rsidR="005F2C8D" w:rsidRPr="00152395">
        <w:rPr>
          <w:rFonts w:ascii="Times New Roman" w:hAnsi="Times New Roman" w:cs="Times New Roman"/>
          <w:sz w:val="24"/>
          <w:szCs w:val="24"/>
        </w:rPr>
        <w:t>(</w:t>
      </w:r>
      <w:r w:rsidR="002D6EEB" w:rsidRPr="00152395">
        <w:rPr>
          <w:rFonts w:ascii="Times New Roman" w:hAnsi="Times New Roman" w:cs="Times New Roman"/>
          <w:sz w:val="24"/>
          <w:szCs w:val="24"/>
        </w:rPr>
        <w:t xml:space="preserve">10 to </w:t>
      </w:r>
      <w:r w:rsidR="005F2C8D" w:rsidRPr="00152395">
        <w:rPr>
          <w:rFonts w:ascii="Times New Roman" w:hAnsi="Times New Roman" w:cs="Times New Roman"/>
          <w:sz w:val="24"/>
          <w:szCs w:val="24"/>
        </w:rPr>
        <w:t xml:space="preserve">20µg Buserelin) has been </w:t>
      </w:r>
      <w:r w:rsidR="00E2384C" w:rsidRPr="00152395">
        <w:rPr>
          <w:rFonts w:ascii="Times New Roman" w:hAnsi="Times New Roman" w:cs="Times New Roman"/>
          <w:sz w:val="24"/>
          <w:szCs w:val="24"/>
        </w:rPr>
        <w:t>used</w:t>
      </w:r>
      <w:r w:rsidR="005F2C8D" w:rsidRPr="00152395">
        <w:rPr>
          <w:rFonts w:ascii="Times New Roman" w:hAnsi="Times New Roman" w:cs="Times New Roman"/>
          <w:sz w:val="24"/>
          <w:szCs w:val="24"/>
        </w:rPr>
        <w:t xml:space="preserve"> effective in induction of estrus </w:t>
      </w:r>
      <w:r w:rsidR="00A830C2" w:rsidRPr="00152395">
        <w:rPr>
          <w:rFonts w:ascii="Times New Roman" w:hAnsi="Times New Roman" w:cs="Times New Roman"/>
          <w:sz w:val="24"/>
          <w:szCs w:val="24"/>
        </w:rPr>
        <w:t xml:space="preserve">and concurrent ovulation </w:t>
      </w:r>
      <w:r w:rsidR="005F2C8D" w:rsidRPr="00152395">
        <w:rPr>
          <w:rFonts w:ascii="Times New Roman" w:hAnsi="Times New Roman" w:cs="Times New Roman"/>
          <w:sz w:val="24"/>
          <w:szCs w:val="24"/>
        </w:rPr>
        <w:t xml:space="preserve">with </w:t>
      </w:r>
      <w:r w:rsidR="002D6EEB" w:rsidRPr="00152395">
        <w:rPr>
          <w:rFonts w:ascii="Times New Roman" w:hAnsi="Times New Roman" w:cs="Times New Roman"/>
          <w:sz w:val="24"/>
          <w:szCs w:val="24"/>
        </w:rPr>
        <w:t xml:space="preserve">variable response (45.5 to </w:t>
      </w:r>
      <w:r w:rsidR="005F2C8D" w:rsidRPr="00152395">
        <w:rPr>
          <w:rFonts w:ascii="Times New Roman" w:hAnsi="Times New Roman" w:cs="Times New Roman"/>
          <w:sz w:val="24"/>
          <w:szCs w:val="24"/>
        </w:rPr>
        <w:t>87.5%) within 4-22 days (Dhoble and Gupta, 1986; Pattabiraman et al., 1986; Sonwane et al., 1994; Narasimha Rao, 1997</w:t>
      </w:r>
      <w:r w:rsidR="002D6EEB" w:rsidRPr="00152395">
        <w:rPr>
          <w:rFonts w:ascii="Times New Roman" w:hAnsi="Times New Roman" w:cs="Times New Roman"/>
          <w:sz w:val="24"/>
          <w:szCs w:val="24"/>
        </w:rPr>
        <w:t xml:space="preserve">; Nautiyal </w:t>
      </w:r>
      <w:r w:rsidR="002D6EEB" w:rsidRPr="00152395">
        <w:rPr>
          <w:rFonts w:ascii="Times New Roman" w:hAnsi="Times New Roman" w:cs="Times New Roman"/>
          <w:iCs/>
          <w:sz w:val="24"/>
          <w:szCs w:val="24"/>
        </w:rPr>
        <w:t>et al</w:t>
      </w:r>
      <w:r w:rsidR="002D6EEB" w:rsidRPr="00152395">
        <w:rPr>
          <w:rFonts w:ascii="Times New Roman" w:hAnsi="Times New Roman" w:cs="Times New Roman"/>
          <w:sz w:val="24"/>
          <w:szCs w:val="24"/>
        </w:rPr>
        <w:t xml:space="preserve">., 1997; </w:t>
      </w:r>
      <w:r w:rsidR="007117AC" w:rsidRPr="00152395">
        <w:rPr>
          <w:rFonts w:ascii="Times New Roman" w:hAnsi="Times New Roman"/>
          <w:sz w:val="24"/>
          <w:szCs w:val="24"/>
        </w:rPr>
        <w:t xml:space="preserve">Markandeya and Patil, 2003; </w:t>
      </w:r>
      <w:r w:rsidR="002D6EEB" w:rsidRPr="00152395">
        <w:rPr>
          <w:rFonts w:ascii="Times New Roman" w:eastAsia="Calibri" w:hAnsi="Times New Roman" w:cs="Times New Roman"/>
          <w:sz w:val="24"/>
          <w:szCs w:val="24"/>
        </w:rPr>
        <w:t>Prahalad et al.</w:t>
      </w:r>
      <w:r w:rsidR="002D6EEB" w:rsidRPr="00152395">
        <w:rPr>
          <w:rFonts w:ascii="Times New Roman" w:hAnsi="Times New Roman" w:cs="Times New Roman"/>
          <w:sz w:val="24"/>
          <w:szCs w:val="24"/>
        </w:rPr>
        <w:t>,</w:t>
      </w:r>
      <w:r w:rsidR="002D6EEB" w:rsidRPr="00152395">
        <w:rPr>
          <w:rFonts w:ascii="Times New Roman" w:eastAsia="Calibri" w:hAnsi="Times New Roman" w:cs="Times New Roman"/>
          <w:sz w:val="24"/>
          <w:szCs w:val="24"/>
        </w:rPr>
        <w:t xml:space="preserve"> 2010</w:t>
      </w:r>
      <w:r w:rsidR="005F2C8D" w:rsidRPr="00152395">
        <w:rPr>
          <w:rFonts w:ascii="Times New Roman" w:hAnsi="Times New Roman" w:cs="Times New Roman"/>
          <w:sz w:val="24"/>
          <w:szCs w:val="24"/>
        </w:rPr>
        <w:t>).</w:t>
      </w:r>
      <w:r w:rsidR="002D6EEB" w:rsidRPr="00152395">
        <w:rPr>
          <w:rFonts w:ascii="Times New Roman" w:hAnsi="Times New Roman" w:cs="Times New Roman"/>
          <w:sz w:val="24"/>
          <w:szCs w:val="24"/>
        </w:rPr>
        <w:t xml:space="preserve"> T</w:t>
      </w:r>
      <w:r w:rsidR="00204AF6" w:rsidRPr="00152395">
        <w:rPr>
          <w:rFonts w:ascii="Times New Roman" w:hAnsi="Times New Roman" w:cs="Times New Roman"/>
          <w:sz w:val="24"/>
          <w:szCs w:val="24"/>
        </w:rPr>
        <w:t>he</w:t>
      </w:r>
      <w:r w:rsidR="002D6EEB" w:rsidRPr="00152395">
        <w:rPr>
          <w:rFonts w:ascii="Times New Roman" w:hAnsi="Times New Roman" w:cs="Times New Roman"/>
          <w:sz w:val="24"/>
          <w:szCs w:val="24"/>
        </w:rPr>
        <w:t xml:space="preserve"> variable response may be due to</w:t>
      </w:r>
      <w:r w:rsidR="00204AF6" w:rsidRPr="00152395">
        <w:rPr>
          <w:rFonts w:ascii="Times New Roman" w:hAnsi="Times New Roman" w:cs="Times New Roman"/>
          <w:sz w:val="24"/>
          <w:szCs w:val="24"/>
        </w:rPr>
        <w:t xml:space="preserve"> differential </w:t>
      </w:r>
      <w:r w:rsidR="00A830C2" w:rsidRPr="00152395">
        <w:rPr>
          <w:rFonts w:ascii="Times New Roman" w:hAnsi="Times New Roman" w:cs="Times New Roman"/>
          <w:sz w:val="24"/>
          <w:szCs w:val="24"/>
        </w:rPr>
        <w:t>action</w:t>
      </w:r>
      <w:r w:rsidR="00204AF6" w:rsidRPr="00152395">
        <w:rPr>
          <w:rFonts w:ascii="Times New Roman" w:hAnsi="Times New Roman" w:cs="Times New Roman"/>
          <w:sz w:val="24"/>
          <w:szCs w:val="24"/>
        </w:rPr>
        <w:t xml:space="preserve"> of GnRH on different stages of follicular development. It induces ovulation</w:t>
      </w:r>
      <w:r w:rsidR="004F4C6F" w:rsidRPr="00152395">
        <w:rPr>
          <w:rFonts w:ascii="Times New Roman" w:hAnsi="Times New Roman" w:cs="Times New Roman"/>
          <w:sz w:val="24"/>
          <w:szCs w:val="24"/>
        </w:rPr>
        <w:t>,</w:t>
      </w:r>
      <w:r w:rsidR="00204AF6" w:rsidRPr="00152395">
        <w:rPr>
          <w:rFonts w:ascii="Times New Roman" w:hAnsi="Times New Roman" w:cs="Times New Roman"/>
          <w:sz w:val="24"/>
          <w:szCs w:val="24"/>
        </w:rPr>
        <w:t xml:space="preserve"> if mature follicle is present</w:t>
      </w:r>
      <w:r w:rsidR="004F4C6F" w:rsidRPr="00152395">
        <w:rPr>
          <w:rFonts w:ascii="Times New Roman" w:hAnsi="Times New Roman" w:cs="Times New Roman"/>
          <w:sz w:val="24"/>
          <w:szCs w:val="24"/>
        </w:rPr>
        <w:t xml:space="preserve"> at the time of administration </w:t>
      </w:r>
      <w:r w:rsidR="00204AF6" w:rsidRPr="00152395">
        <w:rPr>
          <w:rFonts w:ascii="Times New Roman" w:hAnsi="Times New Roman" w:cs="Times New Roman"/>
          <w:sz w:val="24"/>
          <w:szCs w:val="24"/>
        </w:rPr>
        <w:t xml:space="preserve">by inducing the LH surge. </w:t>
      </w:r>
      <w:r w:rsidR="00DB3150" w:rsidRPr="00152395">
        <w:rPr>
          <w:rFonts w:ascii="Times New Roman" w:hAnsi="Times New Roman" w:cs="Times New Roman"/>
          <w:sz w:val="24"/>
          <w:szCs w:val="24"/>
        </w:rPr>
        <w:t>H</w:t>
      </w:r>
      <w:r w:rsidR="004F4C6F" w:rsidRPr="00152395">
        <w:rPr>
          <w:rFonts w:ascii="Times New Roman" w:hAnsi="Times New Roman" w:cs="Times New Roman"/>
          <w:sz w:val="24"/>
          <w:szCs w:val="24"/>
        </w:rPr>
        <w:t>owever</w:t>
      </w:r>
      <w:r w:rsidR="00DB3150" w:rsidRPr="00152395">
        <w:rPr>
          <w:rFonts w:ascii="Times New Roman" w:hAnsi="Times New Roman" w:cs="Times New Roman"/>
          <w:sz w:val="24"/>
          <w:szCs w:val="24"/>
        </w:rPr>
        <w:t>, single injection of GnRH is not always effective in deep anestrus animals.</w:t>
      </w:r>
      <w:r w:rsidR="00DB3150" w:rsidRPr="00152395">
        <w:rPr>
          <w:rFonts w:ascii="Times New Roman" w:hAnsi="Times New Roman" w:cs="Times New Roman"/>
          <w:b/>
          <w:sz w:val="24"/>
          <w:szCs w:val="24"/>
        </w:rPr>
        <w:t xml:space="preserve"> </w:t>
      </w:r>
      <w:r w:rsidR="004A7EB6" w:rsidRPr="00152395">
        <w:rPr>
          <w:rFonts w:ascii="Times New Roman" w:hAnsi="Times New Roman" w:cs="Times New Roman"/>
          <w:sz w:val="24"/>
          <w:szCs w:val="24"/>
        </w:rPr>
        <w:t>On the contrary, it stimulate emergence of new follicular wave through enhanced secretion of FSH, thus effective in long term.</w:t>
      </w:r>
      <w:r w:rsidR="00896F44" w:rsidRPr="00152395">
        <w:rPr>
          <w:rFonts w:ascii="Times New Roman" w:hAnsi="Times New Roman" w:cs="Times New Roman"/>
          <w:sz w:val="24"/>
          <w:szCs w:val="24"/>
        </w:rPr>
        <w:t xml:space="preserve"> </w:t>
      </w:r>
      <w:r w:rsidR="00C0509D" w:rsidRPr="00152395">
        <w:rPr>
          <w:rFonts w:ascii="Times New Roman" w:hAnsi="Times New Roman" w:cs="Times New Roman"/>
          <w:sz w:val="24"/>
          <w:szCs w:val="24"/>
        </w:rPr>
        <w:t xml:space="preserve">Pulsatile/intermittent injections of small dose of GnRH (at every 2 hours, intravenously) has been tried in order to induce LH pulses (Edwards et al., 1983; Peters et al., 1985; Spicer et al., 1986), however, </w:t>
      </w:r>
      <w:r w:rsidR="00E2384C" w:rsidRPr="00152395">
        <w:rPr>
          <w:rFonts w:ascii="Times New Roman" w:hAnsi="Times New Roman" w:cs="Times New Roman"/>
          <w:sz w:val="24"/>
          <w:szCs w:val="24"/>
        </w:rPr>
        <w:t xml:space="preserve">intermittent injection make </w:t>
      </w:r>
      <w:r w:rsidR="00C0509D" w:rsidRPr="00152395">
        <w:rPr>
          <w:rFonts w:ascii="Times New Roman" w:hAnsi="Times New Roman" w:cs="Times New Roman"/>
          <w:sz w:val="24"/>
          <w:szCs w:val="24"/>
        </w:rPr>
        <w:t xml:space="preserve">this technique impractical. </w:t>
      </w:r>
    </w:p>
    <w:p w:rsidR="00052386" w:rsidRPr="00152395" w:rsidRDefault="00896F44" w:rsidP="000E3461">
      <w:pPr>
        <w:pStyle w:val="ListParagraph"/>
        <w:spacing w:after="120" w:line="360" w:lineRule="auto"/>
        <w:ind w:left="0"/>
        <w:jc w:val="both"/>
        <w:rPr>
          <w:rFonts w:ascii="Times New Roman" w:hAnsi="Times New Roman" w:cs="Times New Roman"/>
          <w:sz w:val="24"/>
          <w:szCs w:val="24"/>
        </w:rPr>
      </w:pPr>
      <w:r w:rsidRPr="00152395">
        <w:rPr>
          <w:rFonts w:ascii="Times New Roman" w:hAnsi="Times New Roman" w:cs="Times New Roman"/>
          <w:sz w:val="24"/>
          <w:szCs w:val="24"/>
        </w:rPr>
        <w:tab/>
        <w:t>To achieve better response, GnRH has been combined with</w:t>
      </w:r>
      <w:r w:rsidR="00317453" w:rsidRPr="00152395">
        <w:rPr>
          <w:rFonts w:ascii="Times New Roman" w:hAnsi="Times New Roman" w:cs="Times New Roman"/>
          <w:sz w:val="24"/>
          <w:szCs w:val="24"/>
        </w:rPr>
        <w:t xml:space="preserve"> other drugs such as phosphorus injection (Tonophosphan), prostaglandin</w:t>
      </w:r>
      <w:r w:rsidR="001565E6" w:rsidRPr="00152395">
        <w:rPr>
          <w:rFonts w:ascii="Times New Roman" w:hAnsi="Times New Roman" w:cs="Times New Roman"/>
          <w:sz w:val="24"/>
          <w:szCs w:val="24"/>
        </w:rPr>
        <w:t>, estradiol and progesterone</w:t>
      </w:r>
      <w:r w:rsidR="00317453" w:rsidRPr="00152395">
        <w:rPr>
          <w:rFonts w:ascii="Times New Roman" w:hAnsi="Times New Roman" w:cs="Times New Roman"/>
          <w:sz w:val="24"/>
          <w:szCs w:val="24"/>
        </w:rPr>
        <w:t xml:space="preserve"> (Shams </w:t>
      </w:r>
      <w:r w:rsidR="00317453" w:rsidRPr="00152395">
        <w:rPr>
          <w:rFonts w:ascii="Times New Roman" w:hAnsi="Times New Roman" w:cs="Times New Roman"/>
          <w:iCs/>
          <w:sz w:val="24"/>
          <w:szCs w:val="24"/>
        </w:rPr>
        <w:t>et al</w:t>
      </w:r>
      <w:r w:rsidR="00317453" w:rsidRPr="00152395">
        <w:rPr>
          <w:rFonts w:ascii="Times New Roman" w:hAnsi="Times New Roman" w:cs="Times New Roman"/>
          <w:sz w:val="24"/>
          <w:szCs w:val="24"/>
        </w:rPr>
        <w:t>., 1991</w:t>
      </w:r>
      <w:r w:rsidR="001565E6" w:rsidRPr="00152395">
        <w:rPr>
          <w:rFonts w:ascii="Times New Roman" w:hAnsi="Times New Roman" w:cs="Times New Roman"/>
          <w:sz w:val="24"/>
          <w:szCs w:val="24"/>
        </w:rPr>
        <w:t xml:space="preserve">; </w:t>
      </w:r>
      <w:r w:rsidR="00161558" w:rsidRPr="00152395">
        <w:rPr>
          <w:rFonts w:ascii="Times New Roman" w:hAnsi="Times New Roman"/>
          <w:sz w:val="24"/>
          <w:szCs w:val="24"/>
        </w:rPr>
        <w:t xml:space="preserve">Rhodes et al., 2003; </w:t>
      </w:r>
      <w:r w:rsidR="001565E6" w:rsidRPr="00152395">
        <w:rPr>
          <w:rFonts w:ascii="Times New Roman" w:hAnsi="Times New Roman" w:cs="Times New Roman"/>
          <w:sz w:val="24"/>
          <w:szCs w:val="24"/>
        </w:rPr>
        <w:t xml:space="preserve">Sirmour </w:t>
      </w:r>
      <w:r w:rsidR="001565E6" w:rsidRPr="00152395">
        <w:rPr>
          <w:rFonts w:ascii="Times New Roman" w:hAnsi="Times New Roman" w:cs="Times New Roman"/>
          <w:iCs/>
          <w:sz w:val="24"/>
          <w:szCs w:val="24"/>
        </w:rPr>
        <w:t xml:space="preserve">et al., </w:t>
      </w:r>
      <w:r w:rsidR="001565E6" w:rsidRPr="00152395">
        <w:rPr>
          <w:rFonts w:ascii="Times New Roman" w:hAnsi="Times New Roman" w:cs="Times New Roman"/>
          <w:sz w:val="24"/>
          <w:szCs w:val="24"/>
        </w:rPr>
        <w:t>2006</w:t>
      </w:r>
      <w:r w:rsidR="00317453" w:rsidRPr="00152395">
        <w:rPr>
          <w:rFonts w:ascii="Times New Roman" w:hAnsi="Times New Roman" w:cs="Times New Roman"/>
          <w:sz w:val="24"/>
          <w:szCs w:val="24"/>
        </w:rPr>
        <w:t>)</w:t>
      </w:r>
      <w:r w:rsidR="00C051D9" w:rsidRPr="00152395">
        <w:rPr>
          <w:rFonts w:ascii="Times New Roman" w:hAnsi="Times New Roman" w:cs="Times New Roman"/>
          <w:sz w:val="24"/>
          <w:szCs w:val="24"/>
        </w:rPr>
        <w:t>.</w:t>
      </w:r>
      <w:r w:rsidR="00317453" w:rsidRPr="00152395">
        <w:rPr>
          <w:rFonts w:ascii="Times New Roman" w:hAnsi="Times New Roman" w:cs="Times New Roman"/>
          <w:sz w:val="24"/>
          <w:szCs w:val="24"/>
        </w:rPr>
        <w:t xml:space="preserve"> </w:t>
      </w:r>
      <w:r w:rsidR="00C051D9" w:rsidRPr="00152395">
        <w:rPr>
          <w:rFonts w:ascii="Times New Roman" w:hAnsi="Times New Roman" w:cs="Times New Roman"/>
          <w:sz w:val="24"/>
          <w:szCs w:val="24"/>
        </w:rPr>
        <w:t>The Ovsynch protocol or GPG regimen (GnRH-PG-GnRH), developed by Pursley et al. (1995) to synch</w:t>
      </w:r>
      <w:r w:rsidR="004F4C6F" w:rsidRPr="00152395">
        <w:rPr>
          <w:rFonts w:ascii="Times New Roman" w:hAnsi="Times New Roman" w:cs="Times New Roman"/>
          <w:sz w:val="24"/>
          <w:szCs w:val="24"/>
        </w:rPr>
        <w:t xml:space="preserve">ronize ovulations in dairy cows </w:t>
      </w:r>
      <w:r w:rsidR="00C051D9" w:rsidRPr="00152395">
        <w:rPr>
          <w:rFonts w:ascii="Times New Roman" w:hAnsi="Times New Roman" w:cs="Times New Roman"/>
          <w:sz w:val="24"/>
          <w:szCs w:val="24"/>
        </w:rPr>
        <w:t xml:space="preserve"> </w:t>
      </w:r>
      <w:r w:rsidR="00401BBA" w:rsidRPr="00152395">
        <w:rPr>
          <w:rFonts w:ascii="Times New Roman" w:hAnsi="Times New Roman" w:cs="Times New Roman"/>
          <w:sz w:val="24"/>
          <w:szCs w:val="24"/>
        </w:rPr>
        <w:t>has been</w:t>
      </w:r>
      <w:r w:rsidR="00C051D9" w:rsidRPr="00152395">
        <w:rPr>
          <w:rFonts w:ascii="Times New Roman" w:hAnsi="Times New Roman" w:cs="Times New Roman"/>
          <w:sz w:val="24"/>
          <w:szCs w:val="24"/>
        </w:rPr>
        <w:t xml:space="preserve"> widely</w:t>
      </w:r>
      <w:r w:rsidR="006A58C3" w:rsidRPr="00152395">
        <w:rPr>
          <w:rFonts w:ascii="Times New Roman" w:hAnsi="Times New Roman" w:cs="Times New Roman"/>
          <w:sz w:val="24"/>
          <w:szCs w:val="24"/>
        </w:rPr>
        <w:t xml:space="preserve"> used to </w:t>
      </w:r>
      <w:r w:rsidR="00401BBA" w:rsidRPr="00152395">
        <w:rPr>
          <w:rFonts w:ascii="Times New Roman" w:hAnsi="Times New Roman" w:cs="Times New Roman"/>
          <w:sz w:val="24"/>
          <w:szCs w:val="24"/>
        </w:rPr>
        <w:t>treat</w:t>
      </w:r>
      <w:r w:rsidR="006A58C3" w:rsidRPr="00152395">
        <w:rPr>
          <w:rFonts w:ascii="Times New Roman" w:hAnsi="Times New Roman" w:cs="Times New Roman"/>
          <w:sz w:val="24"/>
          <w:szCs w:val="24"/>
        </w:rPr>
        <w:t xml:space="preserve"> anestrus cattle and buffaloes </w:t>
      </w:r>
      <w:r w:rsidR="00727BDF" w:rsidRPr="00152395">
        <w:rPr>
          <w:rFonts w:ascii="Times New Roman" w:hAnsi="Times New Roman" w:cs="Times New Roman"/>
          <w:sz w:val="24"/>
          <w:szCs w:val="24"/>
        </w:rPr>
        <w:t xml:space="preserve">and results are </w:t>
      </w:r>
      <w:r w:rsidR="004F4C6F" w:rsidRPr="00152395">
        <w:rPr>
          <w:rFonts w:ascii="Times New Roman" w:hAnsi="Times New Roman" w:cs="Times New Roman"/>
          <w:sz w:val="24"/>
          <w:szCs w:val="24"/>
        </w:rPr>
        <w:t xml:space="preserve">also </w:t>
      </w:r>
      <w:r w:rsidR="00727BDF" w:rsidRPr="00152395">
        <w:rPr>
          <w:rFonts w:ascii="Times New Roman" w:hAnsi="Times New Roman" w:cs="Times New Roman"/>
          <w:sz w:val="24"/>
          <w:szCs w:val="24"/>
        </w:rPr>
        <w:t>promising</w:t>
      </w:r>
      <w:r w:rsidR="006A58C3" w:rsidRPr="00152395">
        <w:rPr>
          <w:rFonts w:ascii="Times New Roman" w:hAnsi="Times New Roman" w:cs="Times New Roman"/>
          <w:sz w:val="24"/>
          <w:szCs w:val="24"/>
        </w:rPr>
        <w:t>.</w:t>
      </w:r>
      <w:r w:rsidR="000E3461" w:rsidRPr="00152395">
        <w:rPr>
          <w:rFonts w:ascii="Times New Roman" w:hAnsi="Times New Roman" w:cs="Times New Roman"/>
          <w:sz w:val="24"/>
          <w:szCs w:val="24"/>
        </w:rPr>
        <w:t xml:space="preserve"> Under this </w:t>
      </w:r>
      <w:r w:rsidR="000E3461" w:rsidRPr="00152395">
        <w:rPr>
          <w:rFonts w:ascii="Times New Roman" w:hAnsi="Times New Roman" w:cs="Times New Roman"/>
          <w:sz w:val="24"/>
          <w:szCs w:val="24"/>
        </w:rPr>
        <w:lastRenderedPageBreak/>
        <w:t xml:space="preserve">protocol </w:t>
      </w:r>
      <w:r w:rsidR="00765F73" w:rsidRPr="00152395">
        <w:rPr>
          <w:rFonts w:ascii="Times New Roman" w:hAnsi="Times New Roman" w:cs="Times New Roman"/>
          <w:sz w:val="24"/>
          <w:szCs w:val="24"/>
        </w:rPr>
        <w:t>first injection of GnRH</w:t>
      </w:r>
      <w:r w:rsidR="000E3461" w:rsidRPr="00152395">
        <w:rPr>
          <w:rFonts w:ascii="Times New Roman" w:hAnsi="Times New Roman" w:cs="Times New Roman"/>
          <w:sz w:val="24"/>
          <w:szCs w:val="24"/>
        </w:rPr>
        <w:t xml:space="preserve"> (at day 0)</w:t>
      </w:r>
      <w:r w:rsidR="00765F73" w:rsidRPr="00152395">
        <w:rPr>
          <w:rFonts w:ascii="Times New Roman" w:hAnsi="Times New Roman" w:cs="Times New Roman"/>
          <w:sz w:val="24"/>
          <w:szCs w:val="24"/>
        </w:rPr>
        <w:t xml:space="preserve"> </w:t>
      </w:r>
      <w:r w:rsidR="000E3461" w:rsidRPr="00152395">
        <w:rPr>
          <w:rFonts w:ascii="Times New Roman" w:hAnsi="Times New Roman" w:cs="Times New Roman"/>
          <w:sz w:val="24"/>
          <w:szCs w:val="24"/>
        </w:rPr>
        <w:t>induces</w:t>
      </w:r>
      <w:r w:rsidR="00765F73" w:rsidRPr="00152395">
        <w:rPr>
          <w:rFonts w:ascii="Times New Roman" w:hAnsi="Times New Roman" w:cs="Times New Roman"/>
          <w:sz w:val="24"/>
          <w:szCs w:val="24"/>
        </w:rPr>
        <w:t xml:space="preserve"> </w:t>
      </w:r>
      <w:r w:rsidR="000E3461" w:rsidRPr="00152395">
        <w:rPr>
          <w:rFonts w:ascii="Times New Roman" w:hAnsi="Times New Roman" w:cs="Times New Roman"/>
          <w:sz w:val="24"/>
          <w:szCs w:val="24"/>
        </w:rPr>
        <w:t>ovulation</w:t>
      </w:r>
      <w:r w:rsidR="004F4C6F" w:rsidRPr="00152395">
        <w:rPr>
          <w:rFonts w:ascii="Times New Roman" w:hAnsi="Times New Roman" w:cs="Times New Roman"/>
          <w:sz w:val="24"/>
          <w:szCs w:val="24"/>
        </w:rPr>
        <w:t>,</w:t>
      </w:r>
      <w:r w:rsidR="000E3461" w:rsidRPr="00152395">
        <w:rPr>
          <w:rFonts w:ascii="Times New Roman" w:hAnsi="Times New Roman" w:cs="Times New Roman"/>
          <w:sz w:val="24"/>
          <w:szCs w:val="24"/>
        </w:rPr>
        <w:t xml:space="preserve"> </w:t>
      </w:r>
      <w:r w:rsidR="00727BDF" w:rsidRPr="00152395">
        <w:rPr>
          <w:rFonts w:ascii="Times New Roman" w:hAnsi="Times New Roman" w:cs="Times New Roman"/>
          <w:sz w:val="24"/>
          <w:szCs w:val="24"/>
        </w:rPr>
        <w:t xml:space="preserve">if </w:t>
      </w:r>
      <w:r w:rsidR="000E3461" w:rsidRPr="00152395">
        <w:rPr>
          <w:rFonts w:ascii="Times New Roman" w:hAnsi="Times New Roman" w:cs="Times New Roman"/>
          <w:sz w:val="24"/>
          <w:szCs w:val="24"/>
        </w:rPr>
        <w:t xml:space="preserve">dominant follicle </w:t>
      </w:r>
      <w:r w:rsidR="004F4C6F" w:rsidRPr="00152395">
        <w:rPr>
          <w:rFonts w:ascii="Times New Roman" w:hAnsi="Times New Roman" w:cs="Times New Roman"/>
          <w:sz w:val="24"/>
          <w:szCs w:val="24"/>
        </w:rPr>
        <w:t>is present and</w:t>
      </w:r>
      <w:r w:rsidR="00727BDF" w:rsidRPr="00152395">
        <w:rPr>
          <w:rFonts w:ascii="Times New Roman" w:hAnsi="Times New Roman" w:cs="Times New Roman"/>
          <w:sz w:val="24"/>
          <w:szCs w:val="24"/>
        </w:rPr>
        <w:t xml:space="preserve"> if not luteinizes</w:t>
      </w:r>
      <w:r w:rsidR="00765F73" w:rsidRPr="00152395">
        <w:rPr>
          <w:rFonts w:ascii="Times New Roman" w:hAnsi="Times New Roman" w:cs="Times New Roman"/>
          <w:sz w:val="24"/>
          <w:szCs w:val="24"/>
        </w:rPr>
        <w:t xml:space="preserve"> </w:t>
      </w:r>
      <w:r w:rsidR="00F40EB1" w:rsidRPr="00152395">
        <w:rPr>
          <w:rFonts w:ascii="Times New Roman" w:hAnsi="Times New Roman" w:cs="Times New Roman"/>
          <w:sz w:val="24"/>
          <w:szCs w:val="24"/>
        </w:rPr>
        <w:t xml:space="preserve">with </w:t>
      </w:r>
      <w:r w:rsidR="000E3461" w:rsidRPr="00152395">
        <w:rPr>
          <w:rFonts w:ascii="Times New Roman" w:hAnsi="Times New Roman" w:cs="Times New Roman"/>
          <w:sz w:val="24"/>
          <w:szCs w:val="24"/>
        </w:rPr>
        <w:t>emergence of new follicular wave 1 to 2 days later</w:t>
      </w:r>
      <w:r w:rsidR="00264C24" w:rsidRPr="00152395">
        <w:rPr>
          <w:rFonts w:ascii="Times New Roman" w:hAnsi="Times New Roman" w:cs="Times New Roman"/>
          <w:sz w:val="24"/>
          <w:szCs w:val="24"/>
        </w:rPr>
        <w:t>,</w:t>
      </w:r>
      <w:r w:rsidR="00765F73" w:rsidRPr="00152395">
        <w:rPr>
          <w:rFonts w:ascii="Times New Roman" w:hAnsi="Times New Roman" w:cs="Times New Roman"/>
          <w:sz w:val="24"/>
          <w:szCs w:val="24"/>
        </w:rPr>
        <w:t xml:space="preserve"> PGF</w:t>
      </w:r>
      <w:r w:rsidR="00765F73" w:rsidRPr="00152395">
        <w:rPr>
          <w:rFonts w:ascii="Times New Roman" w:hAnsi="Times New Roman" w:cs="Times New Roman"/>
          <w:sz w:val="24"/>
          <w:szCs w:val="24"/>
          <w:vertAlign w:val="subscript"/>
        </w:rPr>
        <w:t>2α</w:t>
      </w:r>
      <w:r w:rsidR="00264C24" w:rsidRPr="00152395">
        <w:rPr>
          <w:rFonts w:ascii="Times New Roman" w:hAnsi="Times New Roman" w:cs="Times New Roman"/>
          <w:sz w:val="24"/>
          <w:szCs w:val="24"/>
        </w:rPr>
        <w:t xml:space="preserve"> injection</w:t>
      </w:r>
      <w:r w:rsidR="00727BDF" w:rsidRPr="00152395">
        <w:rPr>
          <w:rFonts w:ascii="Times New Roman" w:hAnsi="Times New Roman" w:cs="Times New Roman"/>
          <w:sz w:val="24"/>
          <w:szCs w:val="24"/>
        </w:rPr>
        <w:t xml:space="preserve"> given on day </w:t>
      </w:r>
      <w:r w:rsidR="00264C24" w:rsidRPr="00152395">
        <w:rPr>
          <w:rFonts w:ascii="Times New Roman" w:hAnsi="Times New Roman" w:cs="Times New Roman"/>
          <w:sz w:val="24"/>
          <w:szCs w:val="24"/>
        </w:rPr>
        <w:t xml:space="preserve">7 </w:t>
      </w:r>
      <w:r w:rsidR="00727BDF" w:rsidRPr="00152395">
        <w:rPr>
          <w:rFonts w:ascii="Times New Roman" w:hAnsi="Times New Roman" w:cs="Times New Roman"/>
          <w:sz w:val="24"/>
          <w:szCs w:val="24"/>
        </w:rPr>
        <w:t xml:space="preserve">regress </w:t>
      </w:r>
      <w:r w:rsidR="00264C24" w:rsidRPr="00152395">
        <w:rPr>
          <w:rFonts w:ascii="Times New Roman" w:hAnsi="Times New Roman" w:cs="Times New Roman"/>
          <w:sz w:val="24"/>
          <w:szCs w:val="24"/>
        </w:rPr>
        <w:t xml:space="preserve">the </w:t>
      </w:r>
      <w:r w:rsidR="00727BDF" w:rsidRPr="00152395">
        <w:rPr>
          <w:rFonts w:ascii="Times New Roman" w:hAnsi="Times New Roman" w:cs="Times New Roman"/>
          <w:sz w:val="24"/>
          <w:szCs w:val="24"/>
        </w:rPr>
        <w:t>CL formed in resp</w:t>
      </w:r>
      <w:r w:rsidR="00264C24" w:rsidRPr="00152395">
        <w:rPr>
          <w:rFonts w:ascii="Times New Roman" w:hAnsi="Times New Roman" w:cs="Times New Roman"/>
          <w:sz w:val="24"/>
          <w:szCs w:val="24"/>
        </w:rPr>
        <w:t xml:space="preserve">onse to first injection of GnRH and </w:t>
      </w:r>
      <w:r w:rsidR="00765F73" w:rsidRPr="00152395">
        <w:rPr>
          <w:rFonts w:ascii="Times New Roman" w:hAnsi="Times New Roman" w:cs="Times New Roman"/>
          <w:sz w:val="24"/>
          <w:szCs w:val="24"/>
        </w:rPr>
        <w:t xml:space="preserve">second injection GnRH </w:t>
      </w:r>
      <w:r w:rsidR="009B735C" w:rsidRPr="00152395">
        <w:rPr>
          <w:rFonts w:ascii="Times New Roman" w:hAnsi="Times New Roman" w:cs="Times New Roman"/>
          <w:sz w:val="24"/>
          <w:szCs w:val="24"/>
        </w:rPr>
        <w:t xml:space="preserve">on </w:t>
      </w:r>
      <w:r w:rsidR="00264C24" w:rsidRPr="00152395">
        <w:rPr>
          <w:rFonts w:ascii="Times New Roman" w:hAnsi="Times New Roman" w:cs="Times New Roman"/>
          <w:sz w:val="24"/>
          <w:szCs w:val="24"/>
        </w:rPr>
        <w:t xml:space="preserve">day 9 </w:t>
      </w:r>
      <w:r w:rsidR="00765F73" w:rsidRPr="00152395">
        <w:rPr>
          <w:rFonts w:ascii="Times New Roman" w:hAnsi="Times New Roman" w:cs="Times New Roman"/>
          <w:sz w:val="24"/>
          <w:szCs w:val="24"/>
        </w:rPr>
        <w:t>induce</w:t>
      </w:r>
      <w:r w:rsidR="00264C24" w:rsidRPr="00152395">
        <w:rPr>
          <w:rFonts w:ascii="Times New Roman" w:hAnsi="Times New Roman" w:cs="Times New Roman"/>
          <w:sz w:val="24"/>
          <w:szCs w:val="24"/>
        </w:rPr>
        <w:t>s</w:t>
      </w:r>
      <w:r w:rsidR="00765F73" w:rsidRPr="00152395">
        <w:rPr>
          <w:rFonts w:ascii="Times New Roman" w:hAnsi="Times New Roman" w:cs="Times New Roman"/>
          <w:sz w:val="24"/>
          <w:szCs w:val="24"/>
        </w:rPr>
        <w:t xml:space="preserve"> ovulation of </w:t>
      </w:r>
      <w:r w:rsidR="00F40EB1" w:rsidRPr="00152395">
        <w:rPr>
          <w:rFonts w:ascii="Times New Roman" w:hAnsi="Times New Roman" w:cs="Times New Roman"/>
          <w:sz w:val="24"/>
          <w:szCs w:val="24"/>
        </w:rPr>
        <w:t xml:space="preserve">new </w:t>
      </w:r>
      <w:r w:rsidR="00264C24" w:rsidRPr="00152395">
        <w:rPr>
          <w:rFonts w:ascii="Times New Roman" w:hAnsi="Times New Roman" w:cs="Times New Roman"/>
          <w:sz w:val="24"/>
          <w:szCs w:val="24"/>
        </w:rPr>
        <w:t xml:space="preserve">dominant follicle </w:t>
      </w:r>
      <w:r w:rsidR="00535279" w:rsidRPr="00152395">
        <w:rPr>
          <w:rFonts w:ascii="Times New Roman" w:hAnsi="Times New Roman" w:cs="Times New Roman"/>
          <w:sz w:val="24"/>
          <w:szCs w:val="24"/>
        </w:rPr>
        <w:t>subsequently, all</w:t>
      </w:r>
      <w:r w:rsidR="00401BBA" w:rsidRPr="00152395">
        <w:rPr>
          <w:rFonts w:ascii="Times New Roman" w:hAnsi="Times New Roman" w:cs="Times New Roman"/>
          <w:sz w:val="24"/>
          <w:szCs w:val="24"/>
        </w:rPr>
        <w:t xml:space="preserve"> the treated animals are inseminated within 16-20 hours</w:t>
      </w:r>
      <w:r w:rsidR="00535279" w:rsidRPr="00152395">
        <w:rPr>
          <w:rFonts w:ascii="Times New Roman" w:hAnsi="Times New Roman" w:cs="Times New Roman"/>
          <w:sz w:val="24"/>
          <w:szCs w:val="24"/>
        </w:rPr>
        <w:t xml:space="preserve"> of second injection of GnRH</w:t>
      </w:r>
      <w:r w:rsidR="00CC5C6D" w:rsidRPr="00152395">
        <w:rPr>
          <w:rFonts w:ascii="Times New Roman" w:hAnsi="Times New Roman" w:cs="Times New Roman"/>
          <w:sz w:val="24"/>
          <w:szCs w:val="24"/>
        </w:rPr>
        <w:t>.</w:t>
      </w:r>
      <w:r w:rsidR="00F90888" w:rsidRPr="00152395">
        <w:rPr>
          <w:rFonts w:ascii="Times New Roman" w:hAnsi="Times New Roman" w:cs="Times New Roman"/>
          <w:sz w:val="24"/>
          <w:szCs w:val="24"/>
        </w:rPr>
        <w:t xml:space="preserve"> </w:t>
      </w:r>
    </w:p>
    <w:p w:rsidR="00A867B5" w:rsidRPr="00152395" w:rsidRDefault="00CC5C6D" w:rsidP="000E3461">
      <w:pPr>
        <w:pStyle w:val="ListParagraph"/>
        <w:spacing w:after="120" w:line="360" w:lineRule="auto"/>
        <w:ind w:left="0"/>
        <w:jc w:val="both"/>
        <w:rPr>
          <w:rFonts w:ascii="Times New Roman" w:hAnsi="Times New Roman" w:cs="Times New Roman"/>
          <w:sz w:val="24"/>
          <w:szCs w:val="24"/>
        </w:rPr>
      </w:pPr>
      <w:r w:rsidRPr="00152395">
        <w:rPr>
          <w:rFonts w:ascii="Times New Roman" w:hAnsi="Times New Roman" w:cs="Times New Roman"/>
          <w:b/>
          <w:sz w:val="24"/>
          <w:szCs w:val="24"/>
        </w:rPr>
        <w:t>6.2.4. Gonadotrophins based treatment:</w:t>
      </w:r>
      <w:r w:rsidRPr="00152395">
        <w:rPr>
          <w:rFonts w:ascii="Times New Roman" w:hAnsi="Times New Roman" w:cs="Times New Roman"/>
          <w:sz w:val="24"/>
          <w:szCs w:val="24"/>
        </w:rPr>
        <w:t xml:space="preserve"> Pregnant mare serum gonadotrophin (PMSG) or</w:t>
      </w:r>
      <w:r w:rsidR="00401BBA" w:rsidRPr="00152395">
        <w:rPr>
          <w:rFonts w:ascii="Times New Roman" w:hAnsi="Times New Roman" w:cs="Times New Roman"/>
          <w:sz w:val="24"/>
          <w:szCs w:val="24"/>
        </w:rPr>
        <w:t xml:space="preserve"> </w:t>
      </w:r>
      <w:r w:rsidRPr="00152395">
        <w:rPr>
          <w:rFonts w:ascii="Times New Roman" w:hAnsi="Times New Roman" w:cs="Times New Roman"/>
          <w:sz w:val="24"/>
          <w:szCs w:val="24"/>
        </w:rPr>
        <w:t xml:space="preserve">equine chorionic gonadotrophin (eCG) is strong stimulator of ovarian activity because of its </w:t>
      </w:r>
      <w:r w:rsidRPr="00152395">
        <w:rPr>
          <w:rFonts w:ascii="Times New Roman" w:eastAsia="Calibri" w:hAnsi="Times New Roman" w:cs="Times New Roman"/>
          <w:sz w:val="24"/>
          <w:szCs w:val="24"/>
        </w:rPr>
        <w:t>predominant FSH like activity</w:t>
      </w:r>
      <w:r w:rsidR="004F4C6F" w:rsidRPr="00152395">
        <w:rPr>
          <w:rFonts w:ascii="Times New Roman" w:eastAsia="Calibri" w:hAnsi="Times New Roman" w:cs="Times New Roman"/>
          <w:sz w:val="24"/>
          <w:szCs w:val="24"/>
        </w:rPr>
        <w:t>. Therefore,</w:t>
      </w:r>
      <w:r w:rsidR="006B2EA1" w:rsidRPr="00152395">
        <w:rPr>
          <w:rFonts w:ascii="Times New Roman" w:eastAsia="Calibri" w:hAnsi="Times New Roman" w:cs="Times New Roman"/>
          <w:sz w:val="24"/>
          <w:szCs w:val="24"/>
        </w:rPr>
        <w:t xml:space="preserve"> it h</w:t>
      </w:r>
      <w:r w:rsidRPr="00152395">
        <w:rPr>
          <w:rFonts w:ascii="Times New Roman" w:hAnsi="Times New Roman" w:cs="Times New Roman"/>
          <w:sz w:val="24"/>
          <w:szCs w:val="24"/>
        </w:rPr>
        <w:t xml:space="preserve">as been used extensively </w:t>
      </w:r>
      <w:r w:rsidRPr="00152395">
        <w:rPr>
          <w:rFonts w:ascii="Times New Roman" w:eastAsia="Calibri" w:hAnsi="Times New Roman" w:cs="Times New Roman"/>
          <w:sz w:val="24"/>
          <w:szCs w:val="24"/>
        </w:rPr>
        <w:t>for superovulation</w:t>
      </w:r>
      <w:r w:rsidR="006B2EA1" w:rsidRPr="00152395">
        <w:rPr>
          <w:rFonts w:ascii="Times New Roman" w:eastAsia="Calibri" w:hAnsi="Times New Roman" w:cs="Times New Roman"/>
          <w:sz w:val="24"/>
          <w:szCs w:val="24"/>
        </w:rPr>
        <w:t>.</w:t>
      </w:r>
      <w:r w:rsidRPr="00152395">
        <w:rPr>
          <w:rFonts w:ascii="Times New Roman" w:eastAsia="Calibri" w:hAnsi="Times New Roman" w:cs="Times New Roman"/>
          <w:sz w:val="24"/>
          <w:szCs w:val="24"/>
        </w:rPr>
        <w:t xml:space="preserve"> </w:t>
      </w:r>
      <w:r w:rsidR="006B2EA1" w:rsidRPr="00152395">
        <w:rPr>
          <w:rFonts w:ascii="Times New Roman" w:eastAsia="Calibri" w:hAnsi="Times New Roman" w:cs="Times New Roman"/>
          <w:sz w:val="24"/>
          <w:szCs w:val="24"/>
        </w:rPr>
        <w:t>However</w:t>
      </w:r>
      <w:r w:rsidR="00992903" w:rsidRPr="00152395">
        <w:rPr>
          <w:rFonts w:ascii="Times New Roman" w:eastAsia="Calibri" w:hAnsi="Times New Roman" w:cs="Times New Roman"/>
          <w:sz w:val="24"/>
          <w:szCs w:val="24"/>
        </w:rPr>
        <w:t>, single intramuscular injection in low dose</w:t>
      </w:r>
      <w:r w:rsidR="00AC0750" w:rsidRPr="00152395">
        <w:rPr>
          <w:rFonts w:ascii="Times New Roman" w:eastAsia="Calibri" w:hAnsi="Times New Roman" w:cs="Times New Roman"/>
          <w:sz w:val="24"/>
          <w:szCs w:val="24"/>
        </w:rPr>
        <w:t xml:space="preserve">s </w:t>
      </w:r>
      <w:r w:rsidR="00992903" w:rsidRPr="00152395">
        <w:rPr>
          <w:rFonts w:ascii="Times New Roman" w:eastAsia="Calibri" w:hAnsi="Times New Roman" w:cs="Times New Roman"/>
          <w:sz w:val="24"/>
          <w:szCs w:val="24"/>
        </w:rPr>
        <w:t>either alone or in combination</w:t>
      </w:r>
      <w:r w:rsidR="00AC0750" w:rsidRPr="00152395">
        <w:rPr>
          <w:rFonts w:ascii="Times New Roman" w:eastAsia="Calibri" w:hAnsi="Times New Roman" w:cs="Times New Roman"/>
          <w:sz w:val="24"/>
          <w:szCs w:val="24"/>
        </w:rPr>
        <w:t>s</w:t>
      </w:r>
      <w:r w:rsidR="00992903" w:rsidRPr="00152395">
        <w:rPr>
          <w:rFonts w:ascii="Times New Roman" w:eastAsia="Calibri" w:hAnsi="Times New Roman" w:cs="Times New Roman"/>
          <w:sz w:val="24"/>
          <w:szCs w:val="24"/>
        </w:rPr>
        <w:t xml:space="preserve"> with others has been used </w:t>
      </w:r>
      <w:r w:rsidR="00AC0750" w:rsidRPr="00152395">
        <w:rPr>
          <w:rFonts w:ascii="Times New Roman" w:eastAsia="Calibri" w:hAnsi="Times New Roman" w:cs="Times New Roman"/>
          <w:sz w:val="24"/>
          <w:szCs w:val="24"/>
        </w:rPr>
        <w:t xml:space="preserve">successfully to </w:t>
      </w:r>
      <w:r w:rsidR="00992903" w:rsidRPr="00152395">
        <w:rPr>
          <w:rFonts w:ascii="Times New Roman" w:eastAsia="Calibri" w:hAnsi="Times New Roman" w:cs="Times New Roman"/>
          <w:sz w:val="24"/>
          <w:szCs w:val="24"/>
        </w:rPr>
        <w:t xml:space="preserve">treat anestrus cattle and buffaloes </w:t>
      </w:r>
      <w:r w:rsidR="00992903" w:rsidRPr="00152395">
        <w:rPr>
          <w:rFonts w:ascii="Times New Roman" w:hAnsi="Times New Roman" w:cs="Times New Roman"/>
          <w:sz w:val="24"/>
          <w:szCs w:val="24"/>
        </w:rPr>
        <w:t xml:space="preserve">(Echternkamp, 1978; Wettemann, 1982; Dabas and Bardhan, </w:t>
      </w:r>
      <w:r w:rsidR="00992903" w:rsidRPr="00152395">
        <w:rPr>
          <w:rFonts w:ascii="Times New Roman" w:eastAsia="Calibri" w:hAnsi="Times New Roman" w:cs="Times New Roman"/>
          <w:sz w:val="24"/>
          <w:szCs w:val="24"/>
        </w:rPr>
        <w:t>2006</w:t>
      </w:r>
      <w:r w:rsidR="00992903" w:rsidRPr="00152395">
        <w:rPr>
          <w:rFonts w:ascii="Times New Roman" w:hAnsi="Times New Roman" w:cs="Times New Roman"/>
          <w:sz w:val="24"/>
          <w:szCs w:val="24"/>
        </w:rPr>
        <w:t xml:space="preserve">; </w:t>
      </w:r>
      <w:r w:rsidR="00992903" w:rsidRPr="00152395">
        <w:rPr>
          <w:rFonts w:ascii="Times New Roman" w:eastAsia="Calibri" w:hAnsi="Times New Roman" w:cs="Times New Roman"/>
          <w:sz w:val="24"/>
          <w:szCs w:val="24"/>
        </w:rPr>
        <w:t>Muneer et al.</w:t>
      </w:r>
      <w:r w:rsidR="00992903" w:rsidRPr="00152395">
        <w:rPr>
          <w:rFonts w:ascii="Times New Roman" w:hAnsi="Times New Roman" w:cs="Times New Roman"/>
          <w:sz w:val="24"/>
          <w:szCs w:val="24"/>
        </w:rPr>
        <w:t>, 2009;</w:t>
      </w:r>
      <w:r w:rsidR="00992903" w:rsidRPr="00152395">
        <w:rPr>
          <w:rFonts w:ascii="Arial" w:hAnsi="Arial" w:cs="Arial"/>
          <w:sz w:val="24"/>
          <w:szCs w:val="24"/>
        </w:rPr>
        <w:t xml:space="preserve"> </w:t>
      </w:r>
      <w:r w:rsidR="00992903" w:rsidRPr="00152395">
        <w:rPr>
          <w:rFonts w:ascii="Times New Roman" w:eastAsia="Calibri" w:hAnsi="Times New Roman" w:cs="Times New Roman"/>
          <w:sz w:val="24"/>
          <w:szCs w:val="24"/>
        </w:rPr>
        <w:t>Prahalad et al.</w:t>
      </w:r>
      <w:r w:rsidR="00992903" w:rsidRPr="00152395">
        <w:rPr>
          <w:rFonts w:ascii="Times New Roman" w:hAnsi="Times New Roman" w:cs="Times New Roman"/>
          <w:sz w:val="24"/>
          <w:szCs w:val="24"/>
        </w:rPr>
        <w:t>,</w:t>
      </w:r>
      <w:r w:rsidR="00992903" w:rsidRPr="00152395">
        <w:rPr>
          <w:rFonts w:ascii="Times New Roman" w:eastAsia="Calibri" w:hAnsi="Times New Roman" w:cs="Times New Roman"/>
          <w:sz w:val="24"/>
          <w:szCs w:val="24"/>
        </w:rPr>
        <w:t xml:space="preserve"> 2010; Kumar, 2012)</w:t>
      </w:r>
      <w:r w:rsidR="00992903" w:rsidRPr="00152395">
        <w:rPr>
          <w:rFonts w:ascii="Times New Roman" w:hAnsi="Times New Roman" w:cs="Times New Roman"/>
          <w:sz w:val="24"/>
          <w:szCs w:val="24"/>
        </w:rPr>
        <w:t>.</w:t>
      </w:r>
      <w:r w:rsidR="00AC0750" w:rsidRPr="00152395">
        <w:rPr>
          <w:rFonts w:ascii="Times New Roman" w:hAnsi="Times New Roman" w:cs="Times New Roman"/>
          <w:sz w:val="24"/>
          <w:szCs w:val="24"/>
        </w:rPr>
        <w:t xml:space="preserve"> </w:t>
      </w:r>
      <w:r w:rsidR="00AC0750" w:rsidRPr="00152395">
        <w:rPr>
          <w:rFonts w:ascii="Times New Roman" w:eastAsia="Calibri" w:hAnsi="Times New Roman" w:cs="Times New Roman"/>
          <w:sz w:val="24"/>
          <w:szCs w:val="24"/>
        </w:rPr>
        <w:t>PMSG prevent and reverse the process of atresia in small follicles (Moor et al., 1984)</w:t>
      </w:r>
      <w:r w:rsidR="004F4C6F" w:rsidRPr="00152395">
        <w:rPr>
          <w:rFonts w:ascii="Times New Roman" w:eastAsia="Calibri" w:hAnsi="Times New Roman" w:cs="Times New Roman"/>
          <w:sz w:val="24"/>
          <w:szCs w:val="24"/>
        </w:rPr>
        <w:t>,</w:t>
      </w:r>
      <w:r w:rsidR="00AC0750" w:rsidRPr="00152395">
        <w:rPr>
          <w:rFonts w:ascii="Times New Roman" w:eastAsia="Calibri" w:hAnsi="Times New Roman" w:cs="Times New Roman"/>
          <w:sz w:val="24"/>
          <w:szCs w:val="24"/>
        </w:rPr>
        <w:t xml:space="preserve"> </w:t>
      </w:r>
      <w:r w:rsidR="002701F9" w:rsidRPr="00152395">
        <w:rPr>
          <w:rFonts w:ascii="Times New Roman" w:eastAsia="Calibri" w:hAnsi="Times New Roman" w:cs="Times New Roman"/>
          <w:sz w:val="24"/>
          <w:szCs w:val="24"/>
        </w:rPr>
        <w:t>hence its use</w:t>
      </w:r>
      <w:r w:rsidR="00E641E3" w:rsidRPr="00152395">
        <w:rPr>
          <w:rFonts w:ascii="Times New Roman" w:eastAsia="Calibri" w:hAnsi="Times New Roman" w:cs="Times New Roman"/>
          <w:sz w:val="24"/>
          <w:szCs w:val="24"/>
        </w:rPr>
        <w:t xml:space="preserve"> </w:t>
      </w:r>
      <w:r w:rsidR="002701F9" w:rsidRPr="00152395">
        <w:rPr>
          <w:rFonts w:ascii="Times New Roman" w:eastAsia="Calibri" w:hAnsi="Times New Roman" w:cs="Times New Roman"/>
          <w:sz w:val="24"/>
          <w:szCs w:val="24"/>
        </w:rPr>
        <w:t>for management of anestrus in buffaloes</w:t>
      </w:r>
      <w:r w:rsidR="004F4C6F" w:rsidRPr="00152395">
        <w:rPr>
          <w:rFonts w:ascii="Times New Roman" w:eastAsia="Calibri" w:hAnsi="Times New Roman" w:cs="Times New Roman"/>
          <w:sz w:val="24"/>
          <w:szCs w:val="24"/>
        </w:rPr>
        <w:t xml:space="preserve"> in low doses</w:t>
      </w:r>
      <w:r w:rsidR="002701F9" w:rsidRPr="00152395">
        <w:rPr>
          <w:rFonts w:ascii="Times New Roman" w:eastAsia="Calibri" w:hAnsi="Times New Roman" w:cs="Times New Roman"/>
          <w:sz w:val="24"/>
          <w:szCs w:val="24"/>
        </w:rPr>
        <w:t xml:space="preserve"> could be used </w:t>
      </w:r>
      <w:r w:rsidR="00E641E3" w:rsidRPr="00152395">
        <w:rPr>
          <w:rFonts w:ascii="Times New Roman" w:eastAsia="Calibri" w:hAnsi="Times New Roman" w:cs="Times New Roman"/>
          <w:sz w:val="24"/>
          <w:szCs w:val="24"/>
        </w:rPr>
        <w:t>satisfactory</w:t>
      </w:r>
      <w:r w:rsidR="002701F9" w:rsidRPr="00152395">
        <w:rPr>
          <w:rFonts w:ascii="Times New Roman" w:eastAsia="Calibri" w:hAnsi="Times New Roman" w:cs="Times New Roman"/>
          <w:sz w:val="24"/>
          <w:szCs w:val="24"/>
        </w:rPr>
        <w:t xml:space="preserve"> as follicular atresia is </w:t>
      </w:r>
      <w:r w:rsidR="004F4C6F" w:rsidRPr="00152395">
        <w:rPr>
          <w:rFonts w:ascii="Times New Roman" w:eastAsia="Calibri" w:hAnsi="Times New Roman" w:cs="Times New Roman"/>
          <w:sz w:val="24"/>
          <w:szCs w:val="24"/>
        </w:rPr>
        <w:t xml:space="preserve">very </w:t>
      </w:r>
      <w:r w:rsidR="002701F9" w:rsidRPr="00152395">
        <w:rPr>
          <w:rFonts w:ascii="Times New Roman" w:eastAsia="Calibri" w:hAnsi="Times New Roman" w:cs="Times New Roman"/>
          <w:sz w:val="24"/>
          <w:szCs w:val="24"/>
        </w:rPr>
        <w:t xml:space="preserve">common in buffaloes. </w:t>
      </w:r>
      <w:r w:rsidR="00882594" w:rsidRPr="00152395">
        <w:rPr>
          <w:rFonts w:ascii="Times New Roman" w:eastAsia="Calibri" w:hAnsi="Times New Roman" w:cs="Times New Roman"/>
          <w:sz w:val="24"/>
          <w:szCs w:val="24"/>
        </w:rPr>
        <w:t>Human chorionic gonadotrophin (hCG) has also been used for management of anestrus with fair degree of success</w:t>
      </w:r>
      <w:r w:rsidR="002701F9" w:rsidRPr="00152395">
        <w:rPr>
          <w:rFonts w:ascii="Times New Roman" w:eastAsia="Calibri" w:hAnsi="Times New Roman" w:cs="Times New Roman"/>
          <w:sz w:val="24"/>
          <w:szCs w:val="24"/>
        </w:rPr>
        <w:t xml:space="preserve"> </w:t>
      </w:r>
      <w:r w:rsidR="00882594" w:rsidRPr="00152395">
        <w:rPr>
          <w:rFonts w:ascii="Times New Roman" w:eastAsia="Calibri" w:hAnsi="Times New Roman" w:cs="Times New Roman"/>
          <w:sz w:val="24"/>
          <w:szCs w:val="24"/>
        </w:rPr>
        <w:t>(Dabas and Bardhan, 2006).</w:t>
      </w:r>
    </w:p>
    <w:p w:rsidR="00C02CD3" w:rsidRPr="00152395" w:rsidRDefault="00791A88" w:rsidP="00882594">
      <w:pPr>
        <w:pStyle w:val="ListParagraph"/>
        <w:spacing w:after="120" w:line="360" w:lineRule="auto"/>
        <w:ind w:left="0"/>
        <w:jc w:val="both"/>
        <w:rPr>
          <w:rFonts w:ascii="Times New Roman" w:hAnsi="Times New Roman" w:cs="Times New Roman"/>
          <w:sz w:val="24"/>
          <w:szCs w:val="24"/>
        </w:rPr>
      </w:pPr>
      <w:r w:rsidRPr="00152395">
        <w:rPr>
          <w:rFonts w:ascii="Times New Roman" w:hAnsi="Times New Roman" w:cs="Times New Roman"/>
          <w:b/>
          <w:sz w:val="24"/>
          <w:szCs w:val="24"/>
        </w:rPr>
        <w:t>6</w:t>
      </w:r>
      <w:r w:rsidR="0053146E" w:rsidRPr="00152395">
        <w:rPr>
          <w:rFonts w:ascii="Times New Roman" w:hAnsi="Times New Roman" w:cs="Times New Roman"/>
          <w:b/>
          <w:sz w:val="24"/>
          <w:szCs w:val="24"/>
        </w:rPr>
        <w:t>.2.5</w:t>
      </w:r>
      <w:r w:rsidR="0071036B" w:rsidRPr="00152395">
        <w:rPr>
          <w:rFonts w:ascii="Times New Roman" w:hAnsi="Times New Roman" w:cs="Times New Roman"/>
          <w:b/>
          <w:sz w:val="24"/>
          <w:szCs w:val="24"/>
        </w:rPr>
        <w:t>. Prostaglandin</w:t>
      </w:r>
      <w:r w:rsidR="00EB2D2D" w:rsidRPr="00152395">
        <w:rPr>
          <w:rFonts w:ascii="Times New Roman" w:hAnsi="Times New Roman" w:cs="Times New Roman"/>
          <w:b/>
          <w:sz w:val="24"/>
          <w:szCs w:val="24"/>
        </w:rPr>
        <w:t xml:space="preserve"> based treatment</w:t>
      </w:r>
      <w:r w:rsidR="0071036B" w:rsidRPr="00152395">
        <w:rPr>
          <w:rFonts w:ascii="Times New Roman" w:hAnsi="Times New Roman" w:cs="Times New Roman"/>
          <w:b/>
          <w:sz w:val="24"/>
          <w:szCs w:val="24"/>
        </w:rPr>
        <w:t>:</w:t>
      </w:r>
      <w:r w:rsidR="0071036B" w:rsidRPr="00152395">
        <w:rPr>
          <w:rFonts w:ascii="Times New Roman" w:hAnsi="Times New Roman" w:cs="Times New Roman"/>
          <w:sz w:val="24"/>
          <w:szCs w:val="24"/>
        </w:rPr>
        <w:t xml:space="preserve"> </w:t>
      </w:r>
      <w:r w:rsidR="00C02CD3" w:rsidRPr="00152395">
        <w:rPr>
          <w:rFonts w:ascii="Times New Roman" w:hAnsi="Times New Roman" w:cs="Times New Roman"/>
          <w:sz w:val="24"/>
          <w:szCs w:val="24"/>
        </w:rPr>
        <w:t>Prostaglandin (PGF</w:t>
      </w:r>
      <w:r w:rsidR="00C02CD3" w:rsidRPr="00152395">
        <w:rPr>
          <w:rFonts w:ascii="Times New Roman" w:hAnsi="Times New Roman" w:cs="Times New Roman"/>
          <w:sz w:val="24"/>
          <w:szCs w:val="24"/>
          <w:vertAlign w:val="subscript"/>
        </w:rPr>
        <w:t>2α</w:t>
      </w:r>
      <w:r w:rsidR="00C02CD3" w:rsidRPr="00152395">
        <w:rPr>
          <w:rFonts w:ascii="Times New Roman" w:hAnsi="Times New Roman" w:cs="Times New Roman"/>
          <w:sz w:val="24"/>
          <w:szCs w:val="24"/>
        </w:rPr>
        <w:t xml:space="preserve">) is </w:t>
      </w:r>
      <w:r w:rsidR="007C48BA" w:rsidRPr="00152395">
        <w:rPr>
          <w:rFonts w:ascii="Times New Roman" w:hAnsi="Times New Roman" w:cs="Times New Roman"/>
          <w:sz w:val="24"/>
          <w:szCs w:val="24"/>
        </w:rPr>
        <w:t xml:space="preserve">the </w:t>
      </w:r>
      <w:r w:rsidR="00C02CD3" w:rsidRPr="00152395">
        <w:rPr>
          <w:rFonts w:ascii="Times New Roman" w:hAnsi="Times New Roman" w:cs="Times New Roman"/>
          <w:sz w:val="24"/>
          <w:szCs w:val="24"/>
        </w:rPr>
        <w:t>treatment of choice for persistent corpus luteum and sub estrus. Natural or synthetic analogue of PGF</w:t>
      </w:r>
      <w:r w:rsidR="004F4C6F" w:rsidRPr="00152395">
        <w:rPr>
          <w:rFonts w:ascii="Times New Roman" w:hAnsi="Times New Roman" w:cs="Times New Roman"/>
          <w:sz w:val="24"/>
          <w:szCs w:val="24"/>
          <w:vertAlign w:val="subscript"/>
        </w:rPr>
        <w:t>2α</w:t>
      </w:r>
      <w:r w:rsidR="004F4C6F" w:rsidRPr="00152395">
        <w:rPr>
          <w:rFonts w:ascii="Times New Roman" w:hAnsi="Times New Roman" w:cs="Times New Roman"/>
          <w:position w:val="-7"/>
          <w:sz w:val="24"/>
          <w:szCs w:val="24"/>
        </w:rPr>
        <w:t xml:space="preserve"> </w:t>
      </w:r>
      <w:r w:rsidR="00C02CD3" w:rsidRPr="00152395">
        <w:rPr>
          <w:rFonts w:ascii="Times New Roman" w:hAnsi="Times New Roman" w:cs="Times New Roman"/>
          <w:sz w:val="24"/>
          <w:szCs w:val="24"/>
        </w:rPr>
        <w:t xml:space="preserve">as a single dose has been used with a reasonable degree of success for management of silent estrus in cattle and buffaloes (Nautiyal </w:t>
      </w:r>
      <w:r w:rsidR="00C02CD3" w:rsidRPr="00152395">
        <w:rPr>
          <w:rFonts w:ascii="Times New Roman" w:hAnsi="Times New Roman" w:cs="Times New Roman"/>
          <w:iCs/>
          <w:sz w:val="24"/>
          <w:szCs w:val="24"/>
        </w:rPr>
        <w:t>et al</w:t>
      </w:r>
      <w:r w:rsidR="00C02CD3" w:rsidRPr="00152395">
        <w:rPr>
          <w:rFonts w:ascii="Times New Roman" w:hAnsi="Times New Roman" w:cs="Times New Roman"/>
          <w:sz w:val="24"/>
          <w:szCs w:val="24"/>
        </w:rPr>
        <w:t xml:space="preserve">., 1998; Singh </w:t>
      </w:r>
      <w:r w:rsidR="00C02CD3" w:rsidRPr="00152395">
        <w:rPr>
          <w:rFonts w:ascii="Times New Roman" w:hAnsi="Times New Roman" w:cs="Times New Roman"/>
          <w:iCs/>
          <w:sz w:val="24"/>
          <w:szCs w:val="24"/>
        </w:rPr>
        <w:t>et al</w:t>
      </w:r>
      <w:r w:rsidR="00C02CD3" w:rsidRPr="00152395">
        <w:rPr>
          <w:rFonts w:ascii="Times New Roman" w:hAnsi="Times New Roman" w:cs="Times New Roman"/>
          <w:sz w:val="24"/>
          <w:szCs w:val="24"/>
        </w:rPr>
        <w:t>., 2001). It should be born in mind that PGF</w:t>
      </w:r>
      <w:r w:rsidR="004F4C6F" w:rsidRPr="00152395">
        <w:rPr>
          <w:rFonts w:ascii="Times New Roman" w:hAnsi="Times New Roman" w:cs="Times New Roman"/>
          <w:sz w:val="24"/>
          <w:szCs w:val="24"/>
          <w:vertAlign w:val="subscript"/>
        </w:rPr>
        <w:t>2α</w:t>
      </w:r>
      <w:r w:rsidR="004F4C6F" w:rsidRPr="00152395">
        <w:rPr>
          <w:rFonts w:ascii="Times New Roman" w:hAnsi="Times New Roman" w:cs="Times New Roman"/>
          <w:position w:val="-7"/>
          <w:sz w:val="24"/>
          <w:szCs w:val="24"/>
        </w:rPr>
        <w:t xml:space="preserve"> </w:t>
      </w:r>
      <w:r w:rsidR="00C02CD3" w:rsidRPr="00152395">
        <w:rPr>
          <w:rFonts w:ascii="Times New Roman" w:hAnsi="Times New Roman" w:cs="Times New Roman"/>
          <w:sz w:val="24"/>
          <w:szCs w:val="24"/>
        </w:rPr>
        <w:t>is only effective between days 6-16 of the cycle and in the presence of active corpus luteum. An intramuscular injection of 25mg (total dose) of natural PGF</w:t>
      </w:r>
      <w:r w:rsidR="00C02CD3" w:rsidRPr="00152395">
        <w:rPr>
          <w:rFonts w:ascii="Times New Roman" w:hAnsi="Times New Roman" w:cs="Times New Roman"/>
          <w:sz w:val="24"/>
          <w:szCs w:val="24"/>
          <w:vertAlign w:val="subscript"/>
        </w:rPr>
        <w:t>2α</w:t>
      </w:r>
      <w:r w:rsidR="00C02CD3" w:rsidRPr="00152395">
        <w:rPr>
          <w:rFonts w:ascii="Times New Roman" w:hAnsi="Times New Roman" w:cs="Times New Roman"/>
          <w:sz w:val="24"/>
          <w:szCs w:val="24"/>
        </w:rPr>
        <w:t xml:space="preserve"> </w:t>
      </w:r>
      <w:r w:rsidR="004F4C6F" w:rsidRPr="00152395">
        <w:rPr>
          <w:rFonts w:ascii="Times New Roman" w:hAnsi="Times New Roman" w:cs="Times New Roman"/>
          <w:sz w:val="24"/>
          <w:szCs w:val="24"/>
        </w:rPr>
        <w:t xml:space="preserve">or 250 to 500 micrograms of synthetic ones </w:t>
      </w:r>
      <w:r w:rsidR="00C02CD3" w:rsidRPr="00152395">
        <w:rPr>
          <w:rFonts w:ascii="Times New Roman" w:hAnsi="Times New Roman" w:cs="Times New Roman"/>
          <w:sz w:val="24"/>
          <w:szCs w:val="24"/>
        </w:rPr>
        <w:t>is required to regress the CL in both cattle and buffaloes. However, a lower dose of PGF</w:t>
      </w:r>
      <w:r w:rsidR="004F4C6F" w:rsidRPr="00152395">
        <w:rPr>
          <w:rFonts w:ascii="Times New Roman" w:hAnsi="Times New Roman" w:cs="Times New Roman"/>
          <w:sz w:val="24"/>
          <w:szCs w:val="24"/>
          <w:vertAlign w:val="subscript"/>
        </w:rPr>
        <w:t>2α</w:t>
      </w:r>
      <w:r w:rsidR="00A921AB" w:rsidRPr="00152395">
        <w:rPr>
          <w:rFonts w:ascii="Times New Roman" w:hAnsi="Times New Roman" w:cs="Times New Roman"/>
          <w:sz w:val="24"/>
          <w:szCs w:val="24"/>
        </w:rPr>
        <w:t xml:space="preserve"> (5mg)</w:t>
      </w:r>
      <w:r w:rsidR="00C02CD3" w:rsidRPr="00152395">
        <w:rPr>
          <w:rFonts w:ascii="Times New Roman" w:hAnsi="Times New Roman" w:cs="Times New Roman"/>
          <w:sz w:val="24"/>
          <w:szCs w:val="24"/>
        </w:rPr>
        <w:t xml:space="preserve"> </w:t>
      </w:r>
      <w:r w:rsidR="00A921AB" w:rsidRPr="00152395">
        <w:rPr>
          <w:rFonts w:ascii="Times New Roman" w:hAnsi="Times New Roman" w:cs="Times New Roman"/>
          <w:sz w:val="24"/>
          <w:szCs w:val="24"/>
        </w:rPr>
        <w:t xml:space="preserve">are also effective to regress the CL </w:t>
      </w:r>
      <w:r w:rsidR="00C02CD3" w:rsidRPr="00152395">
        <w:rPr>
          <w:rFonts w:ascii="Times New Roman" w:hAnsi="Times New Roman" w:cs="Times New Roman"/>
          <w:sz w:val="24"/>
          <w:szCs w:val="24"/>
        </w:rPr>
        <w:t>through intra</w:t>
      </w:r>
      <w:r w:rsidR="00D6194E" w:rsidRPr="00152395">
        <w:rPr>
          <w:rFonts w:ascii="Times New Roman" w:hAnsi="Times New Roman" w:cs="Times New Roman"/>
          <w:sz w:val="24"/>
          <w:szCs w:val="24"/>
        </w:rPr>
        <w:t>-</w:t>
      </w:r>
      <w:r w:rsidR="00C02CD3" w:rsidRPr="00152395">
        <w:rPr>
          <w:rFonts w:ascii="Times New Roman" w:hAnsi="Times New Roman" w:cs="Times New Roman"/>
          <w:sz w:val="24"/>
          <w:szCs w:val="24"/>
        </w:rPr>
        <w:t>vulvo</w:t>
      </w:r>
      <w:r w:rsidR="00D6194E" w:rsidRPr="00152395">
        <w:rPr>
          <w:rFonts w:ascii="Times New Roman" w:hAnsi="Times New Roman" w:cs="Times New Roman"/>
          <w:sz w:val="24"/>
          <w:szCs w:val="24"/>
        </w:rPr>
        <w:t>-</w:t>
      </w:r>
      <w:r w:rsidR="00C02CD3" w:rsidRPr="00152395">
        <w:rPr>
          <w:rFonts w:ascii="Times New Roman" w:hAnsi="Times New Roman" w:cs="Times New Roman"/>
          <w:sz w:val="24"/>
          <w:szCs w:val="24"/>
        </w:rPr>
        <w:t>submucosal (IVSM) (Dhaliwal et al., 1988</w:t>
      </w:r>
      <w:r w:rsidR="00A921AB" w:rsidRPr="00152395">
        <w:rPr>
          <w:rFonts w:ascii="Times New Roman" w:hAnsi="Times New Roman" w:cs="Times New Roman"/>
          <w:sz w:val="24"/>
          <w:szCs w:val="24"/>
        </w:rPr>
        <w:t xml:space="preserve">; </w:t>
      </w:r>
      <w:r w:rsidR="00A921AB" w:rsidRPr="00152395">
        <w:rPr>
          <w:rFonts w:ascii="Times New Roman" w:hAnsi="Times New Roman"/>
          <w:sz w:val="24"/>
          <w:szCs w:val="24"/>
        </w:rPr>
        <w:t>Narasimha Rao and Venkatramaiah, 1990).</w:t>
      </w:r>
      <w:r w:rsidR="007C48BA" w:rsidRPr="00152395">
        <w:rPr>
          <w:rFonts w:ascii="Times New Roman" w:hAnsi="Times New Roman"/>
          <w:sz w:val="24"/>
          <w:szCs w:val="24"/>
        </w:rPr>
        <w:t xml:space="preserve"> Alternatively, Ovsynch protocol as describe by </w:t>
      </w:r>
      <w:r w:rsidR="00992903" w:rsidRPr="00152395">
        <w:rPr>
          <w:rFonts w:ascii="Times New Roman" w:hAnsi="Times New Roman"/>
          <w:sz w:val="24"/>
          <w:szCs w:val="24"/>
        </w:rPr>
        <w:t>Pursley</w:t>
      </w:r>
      <w:r w:rsidR="007C48BA" w:rsidRPr="00152395">
        <w:rPr>
          <w:rFonts w:ascii="Times New Roman" w:hAnsi="Times New Roman"/>
          <w:sz w:val="24"/>
          <w:szCs w:val="24"/>
        </w:rPr>
        <w:t xml:space="preserve"> et al. (1995) may be used to treat sub estrus</w:t>
      </w:r>
      <w:r w:rsidR="00992903" w:rsidRPr="00152395">
        <w:rPr>
          <w:rFonts w:ascii="Times New Roman" w:hAnsi="Times New Roman"/>
          <w:sz w:val="24"/>
          <w:szCs w:val="24"/>
        </w:rPr>
        <w:t xml:space="preserve"> or unobserved estrus</w:t>
      </w:r>
      <w:r w:rsidR="007C48BA" w:rsidRPr="00152395">
        <w:rPr>
          <w:rFonts w:ascii="Times New Roman" w:hAnsi="Times New Roman"/>
          <w:sz w:val="24"/>
          <w:szCs w:val="24"/>
        </w:rPr>
        <w:t xml:space="preserve">. </w:t>
      </w:r>
    </w:p>
    <w:p w:rsidR="00E45679" w:rsidRPr="00152395" w:rsidRDefault="0053146E" w:rsidP="00E45679">
      <w:pPr>
        <w:spacing w:after="0" w:line="360" w:lineRule="auto"/>
        <w:jc w:val="both"/>
        <w:rPr>
          <w:rFonts w:ascii="Times New Roman" w:hAnsi="Times New Roman" w:cs="Times New Roman"/>
          <w:sz w:val="24"/>
          <w:szCs w:val="24"/>
        </w:rPr>
      </w:pPr>
      <w:r w:rsidRPr="00152395">
        <w:rPr>
          <w:rFonts w:ascii="Times New Roman" w:hAnsi="Times New Roman" w:cs="Times New Roman"/>
          <w:b/>
          <w:sz w:val="24"/>
          <w:szCs w:val="24"/>
        </w:rPr>
        <w:t>6.2.6</w:t>
      </w:r>
      <w:r w:rsidR="00E45679" w:rsidRPr="00152395">
        <w:rPr>
          <w:rFonts w:ascii="Times New Roman" w:hAnsi="Times New Roman" w:cs="Times New Roman"/>
          <w:b/>
          <w:sz w:val="24"/>
          <w:szCs w:val="24"/>
        </w:rPr>
        <w:t xml:space="preserve">. Insulin based treatment: </w:t>
      </w:r>
      <w:r w:rsidR="00E45679" w:rsidRPr="00152395">
        <w:rPr>
          <w:rFonts w:ascii="Times New Roman" w:hAnsi="Times New Roman" w:cs="Times New Roman"/>
          <w:sz w:val="24"/>
          <w:szCs w:val="24"/>
        </w:rPr>
        <w:t xml:space="preserve">Use of insulin </w:t>
      </w:r>
      <w:r w:rsidR="00E45679" w:rsidRPr="00152395">
        <w:rPr>
          <w:rFonts w:ascii="Times New Roman" w:eastAsia="Calibri" w:hAnsi="Times New Roman" w:cs="Times New Roman"/>
          <w:sz w:val="24"/>
          <w:szCs w:val="24"/>
        </w:rPr>
        <w:t xml:space="preserve">for induction of estrus in animals </w:t>
      </w:r>
      <w:r w:rsidR="00E45679" w:rsidRPr="00152395">
        <w:rPr>
          <w:rFonts w:ascii="Times New Roman" w:hAnsi="Times New Roman" w:cs="Times New Roman"/>
          <w:sz w:val="24"/>
          <w:szCs w:val="24"/>
        </w:rPr>
        <w:t xml:space="preserve">either alone or in combination </w:t>
      </w:r>
      <w:r w:rsidR="00E45679" w:rsidRPr="00152395">
        <w:rPr>
          <w:rFonts w:ascii="Times New Roman" w:eastAsia="Calibri" w:hAnsi="Times New Roman" w:cs="Times New Roman"/>
          <w:sz w:val="24"/>
          <w:szCs w:val="24"/>
        </w:rPr>
        <w:t xml:space="preserve">is </w:t>
      </w:r>
      <w:r w:rsidR="004F4C6F" w:rsidRPr="00152395">
        <w:rPr>
          <w:rFonts w:ascii="Times New Roman" w:eastAsia="Calibri" w:hAnsi="Times New Roman" w:cs="Times New Roman"/>
          <w:sz w:val="24"/>
          <w:szCs w:val="24"/>
        </w:rPr>
        <w:t xml:space="preserve">a </w:t>
      </w:r>
      <w:r w:rsidR="00E45679" w:rsidRPr="00152395">
        <w:rPr>
          <w:rFonts w:ascii="Times New Roman" w:eastAsia="Calibri" w:hAnsi="Times New Roman" w:cs="Times New Roman"/>
          <w:sz w:val="24"/>
          <w:szCs w:val="24"/>
        </w:rPr>
        <w:t>fairly recent development</w:t>
      </w:r>
      <w:r w:rsidR="00E45679" w:rsidRPr="00152395">
        <w:rPr>
          <w:rFonts w:ascii="Times New Roman" w:hAnsi="Times New Roman"/>
          <w:sz w:val="24"/>
          <w:szCs w:val="24"/>
        </w:rPr>
        <w:t xml:space="preserve"> </w:t>
      </w:r>
      <w:r w:rsidR="00E45679" w:rsidRPr="00152395">
        <w:rPr>
          <w:rFonts w:ascii="Times New Roman" w:hAnsi="Times New Roman" w:cs="Times New Roman"/>
          <w:sz w:val="24"/>
          <w:szCs w:val="24"/>
        </w:rPr>
        <w:t xml:space="preserve">and results are very encouraging (Shukla </w:t>
      </w:r>
      <w:r w:rsidR="00E45679" w:rsidRPr="00152395">
        <w:rPr>
          <w:rFonts w:ascii="Times New Roman" w:hAnsi="Times New Roman" w:cs="Times New Roman"/>
          <w:iCs/>
          <w:sz w:val="24"/>
          <w:szCs w:val="24"/>
        </w:rPr>
        <w:t>et al</w:t>
      </w:r>
      <w:r w:rsidR="00E45679" w:rsidRPr="00152395">
        <w:rPr>
          <w:rFonts w:ascii="Times New Roman" w:hAnsi="Times New Roman" w:cs="Times New Roman"/>
          <w:sz w:val="24"/>
          <w:szCs w:val="24"/>
        </w:rPr>
        <w:t>., 2005a&amp;b;</w:t>
      </w:r>
      <w:r w:rsidR="00E45679" w:rsidRPr="00152395">
        <w:rPr>
          <w:rFonts w:ascii="Times New Roman" w:eastAsia="Calibri" w:hAnsi="Times New Roman" w:cs="Times New Roman"/>
          <w:sz w:val="24"/>
          <w:szCs w:val="24"/>
        </w:rPr>
        <w:t xml:space="preserve"> Ramoun et al., 2007; Gupta et. al.,</w:t>
      </w:r>
      <w:r w:rsidR="00E45679" w:rsidRPr="00152395">
        <w:rPr>
          <w:rFonts w:ascii="Times New Roman" w:eastAsia="Calibri" w:hAnsi="Times New Roman" w:cs="Times New Roman"/>
          <w:i/>
          <w:sz w:val="24"/>
          <w:szCs w:val="24"/>
        </w:rPr>
        <w:t xml:space="preserve"> </w:t>
      </w:r>
      <w:r w:rsidR="00E45679" w:rsidRPr="00152395">
        <w:rPr>
          <w:rFonts w:ascii="Times New Roman" w:eastAsia="Calibri" w:hAnsi="Times New Roman" w:cs="Times New Roman"/>
          <w:sz w:val="24"/>
          <w:szCs w:val="24"/>
        </w:rPr>
        <w:t>2010). The recommended dose is 0.25 IU/kg body weight subcutaneously for 3-5 days.</w:t>
      </w:r>
      <w:r w:rsidR="00E45679" w:rsidRPr="00152395">
        <w:rPr>
          <w:rFonts w:ascii="Times New Roman" w:hAnsi="Times New Roman" w:cs="Times New Roman"/>
          <w:sz w:val="24"/>
          <w:szCs w:val="24"/>
        </w:rPr>
        <w:t xml:space="preserve"> </w:t>
      </w:r>
      <w:r w:rsidR="00D62875" w:rsidRPr="00152395">
        <w:rPr>
          <w:rFonts w:ascii="Times New Roman" w:hAnsi="Times New Roman" w:cs="Times New Roman"/>
          <w:sz w:val="24"/>
          <w:szCs w:val="24"/>
        </w:rPr>
        <w:t xml:space="preserve">Use of </w:t>
      </w:r>
      <w:r w:rsidR="00E45679" w:rsidRPr="00152395">
        <w:rPr>
          <w:rFonts w:ascii="Times New Roman" w:hAnsi="Times New Roman" w:cs="Times New Roman"/>
          <w:sz w:val="24"/>
          <w:szCs w:val="24"/>
        </w:rPr>
        <w:t>GnRH</w:t>
      </w:r>
      <w:r w:rsidR="00D62875" w:rsidRPr="00152395">
        <w:rPr>
          <w:rFonts w:ascii="Times New Roman" w:hAnsi="Times New Roman" w:cs="Times New Roman"/>
          <w:sz w:val="24"/>
          <w:szCs w:val="24"/>
        </w:rPr>
        <w:t xml:space="preserve"> or eCG</w:t>
      </w:r>
      <w:r w:rsidR="00E45679" w:rsidRPr="00152395">
        <w:rPr>
          <w:rFonts w:ascii="Times New Roman" w:hAnsi="Times New Roman" w:cs="Times New Roman"/>
          <w:b/>
          <w:sz w:val="24"/>
          <w:szCs w:val="24"/>
        </w:rPr>
        <w:t xml:space="preserve"> </w:t>
      </w:r>
      <w:r w:rsidR="00E45679" w:rsidRPr="00152395">
        <w:rPr>
          <w:rFonts w:ascii="Times New Roman" w:hAnsi="Times New Roman" w:cs="Times New Roman"/>
          <w:sz w:val="24"/>
          <w:szCs w:val="24"/>
        </w:rPr>
        <w:t xml:space="preserve">pretreated with insulin has shown promising results for management of anestrus cattle (Shukla et al., 2005 a&amp;b) and buffaloes (Gupta et al., 2010; </w:t>
      </w:r>
      <w:r w:rsidR="00D62875" w:rsidRPr="00152395">
        <w:rPr>
          <w:rFonts w:ascii="Times New Roman" w:hAnsi="Times New Roman" w:cs="Times New Roman"/>
          <w:sz w:val="24"/>
          <w:szCs w:val="24"/>
        </w:rPr>
        <w:t xml:space="preserve">Kumar et al., 2012; </w:t>
      </w:r>
      <w:r w:rsidR="00E45679" w:rsidRPr="00152395">
        <w:rPr>
          <w:rFonts w:ascii="Times New Roman" w:hAnsi="Times New Roman" w:cs="Times New Roman"/>
          <w:sz w:val="24"/>
          <w:szCs w:val="24"/>
        </w:rPr>
        <w:t xml:space="preserve">Ramoun et al., 2012). It has also been shown that insulin </w:t>
      </w:r>
      <w:r w:rsidR="00E45679" w:rsidRPr="00152395">
        <w:rPr>
          <w:rFonts w:ascii="Times New Roman" w:hAnsi="Times New Roman" w:cs="Times New Roman"/>
          <w:sz w:val="24"/>
          <w:szCs w:val="24"/>
        </w:rPr>
        <w:lastRenderedPageBreak/>
        <w:t>enhances the follicular growth in true anestrus buffalo which is prerequisite of GnRH to be effective (Ramoun et al., 2012). The treatment of true anestrus buffaloes under field condition was reported satisfactory when single intramuscular injection of PMSG (500</w:t>
      </w:r>
      <w:r w:rsidR="002701F9" w:rsidRPr="00152395">
        <w:rPr>
          <w:rFonts w:ascii="Times New Roman" w:hAnsi="Times New Roman" w:cs="Times New Roman"/>
          <w:sz w:val="24"/>
          <w:szCs w:val="24"/>
        </w:rPr>
        <w:t xml:space="preserve"> </w:t>
      </w:r>
      <w:r w:rsidR="00E45679" w:rsidRPr="00152395">
        <w:rPr>
          <w:rFonts w:ascii="Times New Roman" w:hAnsi="Times New Roman" w:cs="Times New Roman"/>
          <w:sz w:val="24"/>
          <w:szCs w:val="24"/>
        </w:rPr>
        <w:t>IU) was combined with subcutaneous injections of insulin @ 0.25IU/Kg body weight for five consecutive days (Kumar, 2012).</w:t>
      </w:r>
    </w:p>
    <w:p w:rsidR="00E45679" w:rsidRPr="00152395" w:rsidRDefault="0053146E" w:rsidP="00E45679">
      <w:pPr>
        <w:spacing w:after="0" w:line="360" w:lineRule="auto"/>
        <w:jc w:val="both"/>
        <w:rPr>
          <w:rFonts w:ascii="Times New Roman" w:hAnsi="Times New Roman"/>
          <w:sz w:val="24"/>
          <w:szCs w:val="24"/>
        </w:rPr>
      </w:pPr>
      <w:r w:rsidRPr="00152395">
        <w:rPr>
          <w:rFonts w:ascii="Times New Roman" w:hAnsi="Times New Roman" w:cs="Times New Roman"/>
          <w:b/>
          <w:sz w:val="24"/>
          <w:szCs w:val="24"/>
        </w:rPr>
        <w:t>6.2.7</w:t>
      </w:r>
      <w:r w:rsidR="00E45679" w:rsidRPr="00152395">
        <w:rPr>
          <w:rFonts w:ascii="Times New Roman" w:hAnsi="Times New Roman" w:cs="Times New Roman"/>
          <w:b/>
          <w:sz w:val="24"/>
          <w:szCs w:val="24"/>
        </w:rPr>
        <w:t>. Anti-prolactin based treatment:</w:t>
      </w:r>
      <w:r w:rsidR="00D62875" w:rsidRPr="00152395">
        <w:rPr>
          <w:rFonts w:ascii="Times New Roman" w:hAnsi="Times New Roman" w:cs="Times New Roman"/>
          <w:sz w:val="24"/>
          <w:szCs w:val="24"/>
        </w:rPr>
        <w:t xml:space="preserve"> </w:t>
      </w:r>
      <w:r w:rsidR="009435EF" w:rsidRPr="00152395">
        <w:rPr>
          <w:rFonts w:ascii="Times New Roman" w:hAnsi="Times New Roman"/>
          <w:sz w:val="24"/>
          <w:szCs w:val="24"/>
        </w:rPr>
        <w:t>H</w:t>
      </w:r>
      <w:r w:rsidR="00704E4C" w:rsidRPr="00152395">
        <w:rPr>
          <w:rFonts w:ascii="Times New Roman" w:hAnsi="Times New Roman"/>
          <w:sz w:val="24"/>
          <w:szCs w:val="24"/>
        </w:rPr>
        <w:t xml:space="preserve">yper-prolactinaemia </w:t>
      </w:r>
      <w:r w:rsidR="00F83BB3" w:rsidRPr="00152395">
        <w:rPr>
          <w:rFonts w:ascii="Times New Roman" w:hAnsi="Times New Roman"/>
          <w:sz w:val="24"/>
          <w:szCs w:val="24"/>
        </w:rPr>
        <w:t xml:space="preserve">has been reported </w:t>
      </w:r>
      <w:r w:rsidR="009435EF" w:rsidRPr="00152395">
        <w:rPr>
          <w:rFonts w:ascii="Times New Roman" w:hAnsi="Times New Roman"/>
          <w:sz w:val="24"/>
          <w:szCs w:val="24"/>
        </w:rPr>
        <w:t>during summer in buffaloes</w:t>
      </w:r>
      <w:r w:rsidR="00F83BB3" w:rsidRPr="00152395">
        <w:rPr>
          <w:rFonts w:ascii="Times New Roman" w:hAnsi="Times New Roman"/>
          <w:sz w:val="24"/>
          <w:szCs w:val="24"/>
        </w:rPr>
        <w:t xml:space="preserve"> that </w:t>
      </w:r>
      <w:r w:rsidR="0086588E" w:rsidRPr="00152395">
        <w:rPr>
          <w:rFonts w:ascii="Times New Roman" w:hAnsi="Times New Roman"/>
          <w:sz w:val="24"/>
          <w:szCs w:val="24"/>
        </w:rPr>
        <w:t>could</w:t>
      </w:r>
      <w:r w:rsidR="00F83BB3" w:rsidRPr="00152395">
        <w:rPr>
          <w:rFonts w:ascii="Times New Roman" w:hAnsi="Times New Roman"/>
          <w:sz w:val="24"/>
          <w:szCs w:val="24"/>
        </w:rPr>
        <w:t xml:space="preserve"> be one of the reasons </w:t>
      </w:r>
      <w:r w:rsidR="006534F5" w:rsidRPr="00152395">
        <w:rPr>
          <w:rFonts w:ascii="Times New Roman" w:hAnsi="Times New Roman"/>
          <w:sz w:val="24"/>
          <w:szCs w:val="24"/>
        </w:rPr>
        <w:t xml:space="preserve">for summer anestrus in buffaloes. With this assumption anti-prolactin drug such as </w:t>
      </w:r>
      <w:r w:rsidR="005E1291" w:rsidRPr="00152395">
        <w:rPr>
          <w:rFonts w:ascii="Times New Roman" w:hAnsi="Times New Roman"/>
          <w:sz w:val="24"/>
          <w:szCs w:val="24"/>
        </w:rPr>
        <w:t>bromocriptine (Verma et al.,</w:t>
      </w:r>
      <w:r w:rsidR="006534F5" w:rsidRPr="00152395">
        <w:rPr>
          <w:rFonts w:ascii="Times New Roman" w:hAnsi="Times New Roman"/>
          <w:sz w:val="24"/>
          <w:szCs w:val="24"/>
        </w:rPr>
        <w:t xml:space="preserve"> 1992) has</w:t>
      </w:r>
      <w:r w:rsidR="005E1291" w:rsidRPr="00152395">
        <w:rPr>
          <w:rFonts w:ascii="Times New Roman" w:hAnsi="Times New Roman"/>
          <w:sz w:val="24"/>
          <w:szCs w:val="24"/>
        </w:rPr>
        <w:t xml:space="preserve"> been</w:t>
      </w:r>
      <w:r w:rsidR="006534F5" w:rsidRPr="00152395">
        <w:rPr>
          <w:rFonts w:ascii="Times New Roman" w:hAnsi="Times New Roman"/>
          <w:sz w:val="24"/>
          <w:szCs w:val="24"/>
        </w:rPr>
        <w:t xml:space="preserve"> tried.</w:t>
      </w:r>
      <w:r w:rsidR="00B41A31" w:rsidRPr="00152395">
        <w:rPr>
          <w:rFonts w:ascii="Times New Roman" w:hAnsi="Times New Roman"/>
          <w:sz w:val="24"/>
          <w:szCs w:val="24"/>
        </w:rPr>
        <w:t xml:space="preserve"> Melatonin is also known to suppress prolactin secretion (Wuliji et al., 2003). Moreover,</w:t>
      </w:r>
      <w:r w:rsidR="00587C2A" w:rsidRPr="00152395">
        <w:rPr>
          <w:rFonts w:ascii="Times New Roman" w:hAnsi="Times New Roman"/>
          <w:sz w:val="24"/>
          <w:szCs w:val="24"/>
        </w:rPr>
        <w:t xml:space="preserve"> </w:t>
      </w:r>
      <w:r w:rsidR="00B41A31" w:rsidRPr="00152395">
        <w:rPr>
          <w:rFonts w:ascii="Times New Roman" w:hAnsi="Times New Roman"/>
          <w:sz w:val="24"/>
          <w:szCs w:val="24"/>
        </w:rPr>
        <w:t xml:space="preserve">melatonin </w:t>
      </w:r>
      <w:r w:rsidR="00587C2A" w:rsidRPr="00152395">
        <w:rPr>
          <w:rFonts w:ascii="Times New Roman" w:hAnsi="Times New Roman"/>
          <w:sz w:val="24"/>
          <w:szCs w:val="24"/>
        </w:rPr>
        <w:t xml:space="preserve">has been reported as </w:t>
      </w:r>
      <w:r w:rsidR="00B41A31" w:rsidRPr="00152395">
        <w:rPr>
          <w:rFonts w:ascii="Times New Roman" w:hAnsi="Times New Roman"/>
          <w:sz w:val="24"/>
          <w:szCs w:val="24"/>
        </w:rPr>
        <w:t xml:space="preserve">stimulator of </w:t>
      </w:r>
      <w:r w:rsidR="00FA4DD6" w:rsidRPr="00152395">
        <w:rPr>
          <w:rFonts w:ascii="Times New Roman" w:hAnsi="Times New Roman"/>
          <w:sz w:val="24"/>
          <w:szCs w:val="24"/>
        </w:rPr>
        <w:t xml:space="preserve">both </w:t>
      </w:r>
      <w:r w:rsidR="00B41A31" w:rsidRPr="00152395">
        <w:rPr>
          <w:rFonts w:ascii="Times New Roman" w:hAnsi="Times New Roman"/>
          <w:sz w:val="24"/>
          <w:szCs w:val="24"/>
        </w:rPr>
        <w:t>GnRH</w:t>
      </w:r>
      <w:r w:rsidR="00FA4DD6" w:rsidRPr="00152395">
        <w:rPr>
          <w:rFonts w:ascii="Times New Roman" w:hAnsi="Times New Roman"/>
          <w:sz w:val="24"/>
          <w:szCs w:val="24"/>
        </w:rPr>
        <w:t xml:space="preserve"> and gonadotrophin</w:t>
      </w:r>
      <w:r w:rsidR="00B41A31" w:rsidRPr="00152395">
        <w:rPr>
          <w:rFonts w:ascii="Times New Roman" w:hAnsi="Times New Roman"/>
          <w:sz w:val="24"/>
          <w:szCs w:val="24"/>
        </w:rPr>
        <w:t xml:space="preserve"> secretion</w:t>
      </w:r>
      <w:r w:rsidR="00587C2A" w:rsidRPr="00152395">
        <w:rPr>
          <w:rFonts w:ascii="Times New Roman" w:hAnsi="Times New Roman"/>
          <w:sz w:val="24"/>
          <w:szCs w:val="24"/>
        </w:rPr>
        <w:t xml:space="preserve"> in buffaloes</w:t>
      </w:r>
      <w:r w:rsidR="00B41A31" w:rsidRPr="00152395">
        <w:rPr>
          <w:rFonts w:ascii="Times New Roman" w:hAnsi="Times New Roman"/>
          <w:sz w:val="24"/>
          <w:szCs w:val="24"/>
        </w:rPr>
        <w:t>.</w:t>
      </w:r>
      <w:r w:rsidR="005E1291" w:rsidRPr="00152395">
        <w:rPr>
          <w:rFonts w:ascii="Times New Roman" w:hAnsi="Times New Roman"/>
          <w:sz w:val="24"/>
          <w:szCs w:val="24"/>
        </w:rPr>
        <w:t xml:space="preserve"> </w:t>
      </w:r>
      <w:r w:rsidR="00587C2A" w:rsidRPr="00152395">
        <w:rPr>
          <w:rFonts w:ascii="Times New Roman" w:hAnsi="Times New Roman"/>
          <w:sz w:val="24"/>
          <w:szCs w:val="24"/>
        </w:rPr>
        <w:t xml:space="preserve">As the </w:t>
      </w:r>
      <w:r w:rsidR="00873C3B" w:rsidRPr="00152395">
        <w:rPr>
          <w:rFonts w:ascii="Times New Roman" w:hAnsi="Times New Roman"/>
          <w:sz w:val="24"/>
          <w:szCs w:val="24"/>
        </w:rPr>
        <w:t xml:space="preserve">plasma </w:t>
      </w:r>
      <w:r w:rsidR="00587C2A" w:rsidRPr="00152395">
        <w:rPr>
          <w:rFonts w:ascii="Times New Roman" w:hAnsi="Times New Roman"/>
          <w:sz w:val="24"/>
          <w:szCs w:val="24"/>
        </w:rPr>
        <w:t>concentration of melatonin is low during summer</w:t>
      </w:r>
      <w:r w:rsidR="00873C3B" w:rsidRPr="00152395">
        <w:rPr>
          <w:rFonts w:ascii="Times New Roman" w:hAnsi="Times New Roman"/>
          <w:sz w:val="24"/>
          <w:szCs w:val="24"/>
        </w:rPr>
        <w:t xml:space="preserve">, </w:t>
      </w:r>
      <w:r w:rsidR="00FA4DD6" w:rsidRPr="00152395">
        <w:rPr>
          <w:rFonts w:ascii="Times New Roman" w:hAnsi="Times New Roman"/>
          <w:sz w:val="24"/>
          <w:szCs w:val="24"/>
        </w:rPr>
        <w:t>Ghuman et al</w:t>
      </w:r>
      <w:r w:rsidR="00A37B56" w:rsidRPr="00152395">
        <w:rPr>
          <w:rFonts w:ascii="Times New Roman" w:hAnsi="Times New Roman"/>
          <w:sz w:val="24"/>
          <w:szCs w:val="24"/>
        </w:rPr>
        <w:t>. (2010</w:t>
      </w:r>
      <w:r w:rsidR="00FA4DD6" w:rsidRPr="00152395">
        <w:rPr>
          <w:rFonts w:ascii="Times New Roman" w:hAnsi="Times New Roman"/>
          <w:sz w:val="24"/>
          <w:szCs w:val="24"/>
        </w:rPr>
        <w:t xml:space="preserve">) has reported estrus </w:t>
      </w:r>
      <w:r w:rsidR="00593873" w:rsidRPr="00152395">
        <w:rPr>
          <w:rFonts w:ascii="Times New Roman" w:hAnsi="Times New Roman"/>
          <w:sz w:val="24"/>
          <w:szCs w:val="24"/>
        </w:rPr>
        <w:t xml:space="preserve">induction and ovulation </w:t>
      </w:r>
      <w:r w:rsidR="00657206" w:rsidRPr="00152395">
        <w:rPr>
          <w:rFonts w:ascii="Times New Roman" w:hAnsi="Times New Roman"/>
          <w:sz w:val="24"/>
          <w:szCs w:val="24"/>
        </w:rPr>
        <w:t xml:space="preserve">in all treated summer anestrus buffalo heifers </w:t>
      </w:r>
      <w:r w:rsidR="00FA4DD6" w:rsidRPr="00152395">
        <w:rPr>
          <w:rFonts w:ascii="Times New Roman" w:hAnsi="Times New Roman"/>
          <w:sz w:val="24"/>
          <w:szCs w:val="24"/>
        </w:rPr>
        <w:t xml:space="preserve">using </w:t>
      </w:r>
      <w:r w:rsidR="00873C3B" w:rsidRPr="00152395">
        <w:rPr>
          <w:rFonts w:ascii="Times New Roman" w:hAnsi="Times New Roman"/>
          <w:sz w:val="24"/>
          <w:szCs w:val="24"/>
        </w:rPr>
        <w:t>melatonin implants</w:t>
      </w:r>
      <w:r w:rsidR="0008559F" w:rsidRPr="00152395">
        <w:rPr>
          <w:rFonts w:ascii="Times New Roman" w:hAnsi="Times New Roman"/>
          <w:sz w:val="24"/>
          <w:szCs w:val="24"/>
        </w:rPr>
        <w:t>,</w:t>
      </w:r>
      <w:r w:rsidR="00A37B56" w:rsidRPr="00152395">
        <w:rPr>
          <w:rFonts w:ascii="Times New Roman" w:hAnsi="Times New Roman"/>
          <w:sz w:val="24"/>
          <w:szCs w:val="24"/>
        </w:rPr>
        <w:t xml:space="preserve"> however</w:t>
      </w:r>
      <w:r w:rsidR="0008559F" w:rsidRPr="00152395">
        <w:rPr>
          <w:rFonts w:ascii="Times New Roman" w:hAnsi="Times New Roman"/>
          <w:sz w:val="24"/>
          <w:szCs w:val="24"/>
        </w:rPr>
        <w:t>,</w:t>
      </w:r>
      <w:r w:rsidR="00A37B56" w:rsidRPr="00152395">
        <w:rPr>
          <w:rFonts w:ascii="Times New Roman" w:hAnsi="Times New Roman"/>
          <w:sz w:val="24"/>
          <w:szCs w:val="24"/>
        </w:rPr>
        <w:t xml:space="preserve"> time taken to induce estrus and ovulation was highly variable (4-36 days)</w:t>
      </w:r>
      <w:r w:rsidR="00657206" w:rsidRPr="00152395">
        <w:rPr>
          <w:rFonts w:ascii="Times New Roman" w:hAnsi="Times New Roman"/>
          <w:sz w:val="24"/>
          <w:szCs w:val="24"/>
        </w:rPr>
        <w:t>.</w:t>
      </w:r>
      <w:r w:rsidR="00FA4DD6" w:rsidRPr="00152395">
        <w:rPr>
          <w:rFonts w:ascii="Times New Roman" w:hAnsi="Times New Roman"/>
          <w:sz w:val="24"/>
          <w:szCs w:val="24"/>
        </w:rPr>
        <w:t xml:space="preserve"> </w:t>
      </w:r>
    </w:p>
    <w:p w:rsidR="0008559F" w:rsidRPr="00152395" w:rsidRDefault="009B1FBD" w:rsidP="0057017A">
      <w:pPr>
        <w:spacing w:after="0" w:line="360" w:lineRule="auto"/>
        <w:jc w:val="both"/>
        <w:rPr>
          <w:rFonts w:ascii="Times New Roman" w:hAnsi="Times New Roman"/>
          <w:b/>
          <w:sz w:val="24"/>
          <w:szCs w:val="24"/>
        </w:rPr>
      </w:pPr>
      <w:r w:rsidRPr="00152395">
        <w:rPr>
          <w:rFonts w:ascii="Times New Roman" w:hAnsi="Times New Roman"/>
          <w:b/>
          <w:sz w:val="24"/>
          <w:szCs w:val="24"/>
        </w:rPr>
        <w:t>7. Prevention:</w:t>
      </w:r>
      <w:r w:rsidR="00F05050" w:rsidRPr="00152395">
        <w:rPr>
          <w:rFonts w:ascii="Times New Roman" w:hAnsi="Times New Roman"/>
          <w:b/>
          <w:sz w:val="24"/>
          <w:szCs w:val="24"/>
        </w:rPr>
        <w:t xml:space="preserve"> </w:t>
      </w:r>
    </w:p>
    <w:p w:rsidR="0057017A" w:rsidRPr="00152395" w:rsidRDefault="00C02121" w:rsidP="0008559F">
      <w:pPr>
        <w:spacing w:after="0" w:line="360" w:lineRule="auto"/>
        <w:ind w:firstLine="720"/>
        <w:jc w:val="both"/>
        <w:rPr>
          <w:rFonts w:ascii="Times New Roman" w:hAnsi="Times New Roman" w:cs="Times New Roman"/>
          <w:sz w:val="24"/>
          <w:szCs w:val="24"/>
        </w:rPr>
      </w:pPr>
      <w:r w:rsidRPr="00152395">
        <w:rPr>
          <w:rFonts w:ascii="Times New Roman" w:hAnsi="Times New Roman"/>
          <w:sz w:val="24"/>
          <w:szCs w:val="24"/>
        </w:rPr>
        <w:t xml:space="preserve">Prevention of anestrus is preferable </w:t>
      </w:r>
      <w:r w:rsidR="0008559F" w:rsidRPr="00152395">
        <w:rPr>
          <w:rFonts w:ascii="Times New Roman" w:hAnsi="Times New Roman"/>
          <w:sz w:val="24"/>
          <w:szCs w:val="24"/>
        </w:rPr>
        <w:t xml:space="preserve">over </w:t>
      </w:r>
      <w:r w:rsidRPr="00152395">
        <w:rPr>
          <w:rFonts w:ascii="Times New Roman" w:hAnsi="Times New Roman"/>
          <w:sz w:val="24"/>
          <w:szCs w:val="24"/>
        </w:rPr>
        <w:t xml:space="preserve">treatment </w:t>
      </w:r>
      <w:r w:rsidR="0008559F" w:rsidRPr="00152395">
        <w:rPr>
          <w:rFonts w:ascii="Times New Roman" w:hAnsi="Times New Roman"/>
          <w:sz w:val="24"/>
          <w:szCs w:val="24"/>
        </w:rPr>
        <w:t xml:space="preserve">and </w:t>
      </w:r>
      <w:r w:rsidRPr="00152395">
        <w:rPr>
          <w:rFonts w:ascii="Times New Roman" w:hAnsi="Times New Roman"/>
          <w:sz w:val="24"/>
          <w:szCs w:val="24"/>
        </w:rPr>
        <w:t xml:space="preserve">can be achieved by maintaining the healthy status of the animals </w:t>
      </w:r>
      <w:r w:rsidR="0008559F" w:rsidRPr="00152395">
        <w:rPr>
          <w:rFonts w:ascii="Times New Roman" w:hAnsi="Times New Roman"/>
          <w:sz w:val="24"/>
          <w:szCs w:val="24"/>
        </w:rPr>
        <w:t xml:space="preserve">by </w:t>
      </w:r>
      <w:r w:rsidRPr="00152395">
        <w:rPr>
          <w:rFonts w:ascii="Times New Roman" w:hAnsi="Times New Roman"/>
          <w:sz w:val="24"/>
          <w:szCs w:val="24"/>
        </w:rPr>
        <w:t xml:space="preserve">adopting efficient farm managemental practices. </w:t>
      </w:r>
      <w:r w:rsidR="00F05050" w:rsidRPr="00152395">
        <w:rPr>
          <w:rFonts w:ascii="Times New Roman" w:hAnsi="Times New Roman"/>
          <w:sz w:val="24"/>
          <w:szCs w:val="24"/>
        </w:rPr>
        <w:t xml:space="preserve">Nutrition is probably most important factors, affecting </w:t>
      </w:r>
      <w:r w:rsidR="00C431DE" w:rsidRPr="00152395">
        <w:rPr>
          <w:rFonts w:ascii="Times New Roman" w:hAnsi="Times New Roman"/>
          <w:sz w:val="24"/>
          <w:szCs w:val="24"/>
        </w:rPr>
        <w:t xml:space="preserve">ovarian activity. </w:t>
      </w:r>
      <w:r w:rsidR="0057017A" w:rsidRPr="00152395">
        <w:rPr>
          <w:rFonts w:ascii="Times New Roman" w:hAnsi="Times New Roman"/>
          <w:sz w:val="24"/>
          <w:szCs w:val="24"/>
        </w:rPr>
        <w:t xml:space="preserve">Special attention must be given to prevent the negative energy balance in high yielders. It can be achieved by providing </w:t>
      </w:r>
      <w:r w:rsidR="00BD7B44" w:rsidRPr="00152395">
        <w:rPr>
          <w:rFonts w:ascii="Times New Roman" w:hAnsi="Times New Roman"/>
          <w:sz w:val="24"/>
          <w:szCs w:val="24"/>
        </w:rPr>
        <w:t>adequate ration during pre</w:t>
      </w:r>
      <w:r w:rsidR="0008559F" w:rsidRPr="00152395">
        <w:rPr>
          <w:rFonts w:ascii="Times New Roman" w:hAnsi="Times New Roman"/>
          <w:sz w:val="24"/>
          <w:szCs w:val="24"/>
        </w:rPr>
        <w:t xml:space="preserve">- </w:t>
      </w:r>
      <w:r w:rsidR="0057017A" w:rsidRPr="00152395">
        <w:rPr>
          <w:rFonts w:ascii="Times New Roman" w:hAnsi="Times New Roman"/>
          <w:sz w:val="24"/>
          <w:szCs w:val="24"/>
        </w:rPr>
        <w:t xml:space="preserve">and postpartum period. </w:t>
      </w:r>
      <w:r w:rsidR="007A361F" w:rsidRPr="00152395">
        <w:rPr>
          <w:rFonts w:ascii="Times New Roman" w:hAnsi="Times New Roman"/>
          <w:sz w:val="24"/>
          <w:szCs w:val="24"/>
        </w:rPr>
        <w:t xml:space="preserve">The </w:t>
      </w:r>
      <w:r w:rsidR="0057017A" w:rsidRPr="00152395">
        <w:rPr>
          <w:rFonts w:ascii="Times New Roman" w:hAnsi="Times New Roman" w:cs="Times New Roman"/>
          <w:sz w:val="24"/>
          <w:szCs w:val="24"/>
        </w:rPr>
        <w:t xml:space="preserve">supplementation of vitamins, minerals and antioxidants in feed </w:t>
      </w:r>
      <w:r w:rsidR="007A361F" w:rsidRPr="00152395">
        <w:rPr>
          <w:rFonts w:ascii="Times New Roman" w:hAnsi="Times New Roman" w:cs="Times New Roman"/>
          <w:sz w:val="24"/>
          <w:szCs w:val="24"/>
        </w:rPr>
        <w:t>appear</w:t>
      </w:r>
      <w:r w:rsidR="0008559F" w:rsidRPr="00152395">
        <w:rPr>
          <w:rFonts w:ascii="Times New Roman" w:hAnsi="Times New Roman" w:cs="Times New Roman"/>
          <w:sz w:val="24"/>
          <w:szCs w:val="24"/>
        </w:rPr>
        <w:t>ed to be</w:t>
      </w:r>
      <w:r w:rsidR="007A361F" w:rsidRPr="00152395">
        <w:rPr>
          <w:rFonts w:ascii="Times New Roman" w:hAnsi="Times New Roman" w:cs="Times New Roman"/>
          <w:sz w:val="24"/>
          <w:szCs w:val="24"/>
        </w:rPr>
        <w:t xml:space="preserve"> promising</w:t>
      </w:r>
      <w:r w:rsidR="0057017A" w:rsidRPr="00152395">
        <w:rPr>
          <w:rFonts w:ascii="Times New Roman" w:hAnsi="Times New Roman" w:cs="Times New Roman"/>
          <w:sz w:val="24"/>
          <w:szCs w:val="24"/>
        </w:rPr>
        <w:t xml:space="preserve"> in restoration of cyclicity (Baldi et al., 2000; Anita et al., 2003; </w:t>
      </w:r>
      <w:r w:rsidR="0057017A" w:rsidRPr="00152395">
        <w:rPr>
          <w:rFonts w:ascii="Times New Roman" w:hAnsi="Times New Roman"/>
          <w:sz w:val="24"/>
          <w:szCs w:val="24"/>
        </w:rPr>
        <w:t xml:space="preserve">Koley and Biswas, 2004; Selvaraju 2009; </w:t>
      </w:r>
      <w:r w:rsidR="0057017A" w:rsidRPr="00152395">
        <w:rPr>
          <w:rFonts w:ascii="Times New Roman" w:eastAsia="Calibri" w:hAnsi="Times New Roman" w:cs="Times New Roman"/>
          <w:sz w:val="24"/>
          <w:szCs w:val="24"/>
          <w:lang w:eastAsia="en-IN" w:bidi="bn-BD"/>
        </w:rPr>
        <w:t xml:space="preserve">Sah and Nakao, 2010; </w:t>
      </w:r>
      <w:r w:rsidR="0057017A" w:rsidRPr="00152395">
        <w:rPr>
          <w:rFonts w:ascii="Times New Roman" w:hAnsi="Times New Roman" w:cs="Times New Roman"/>
          <w:sz w:val="24"/>
          <w:szCs w:val="24"/>
        </w:rPr>
        <w:t xml:space="preserve">Kumar, 2012). </w:t>
      </w:r>
    </w:p>
    <w:p w:rsidR="00446FF4" w:rsidRPr="00152395" w:rsidRDefault="00446FF4" w:rsidP="00446FF4">
      <w:pPr>
        <w:spacing w:before="120" w:after="120" w:line="360" w:lineRule="auto"/>
        <w:jc w:val="both"/>
        <w:rPr>
          <w:rFonts w:ascii="Times New Roman" w:hAnsi="Times New Roman" w:cs="Times New Roman"/>
          <w:sz w:val="24"/>
          <w:szCs w:val="24"/>
        </w:rPr>
      </w:pPr>
      <w:r w:rsidRPr="00152395">
        <w:rPr>
          <w:rFonts w:ascii="Times New Roman" w:hAnsi="Times New Roman" w:cs="Times New Roman"/>
          <w:sz w:val="24"/>
          <w:szCs w:val="24"/>
        </w:rPr>
        <w:tab/>
        <w:t xml:space="preserve">As suckling decreases the LH pulsatility and prolongs the postpartum anestrus period, weaning could be one of the effective managemental tools to reduce postpartum anestrus period following restoration of pulsatile secretion of LH in postpartum animals. It has been shown that weaning (complete, temporary and partial) is associated with increased GnRH secretion, LH pulse frequency and more LH receptors on follicular cells followed by ovulation within few days. The level of opioid may also decrease due to alleviation of physiological effects of suckling consequently, initiate normal ovarian cycles (Williams and Griffith, 1995) in cattle and buffaloes. </w:t>
      </w:r>
    </w:p>
    <w:p w:rsidR="00C02121" w:rsidRPr="00152395" w:rsidRDefault="00446FF4" w:rsidP="00C02121">
      <w:pPr>
        <w:spacing w:after="120" w:line="360" w:lineRule="auto"/>
        <w:ind w:firstLine="720"/>
        <w:jc w:val="both"/>
        <w:rPr>
          <w:rFonts w:ascii="Times New Roman" w:hAnsi="Times New Roman" w:cs="Times New Roman"/>
          <w:sz w:val="24"/>
          <w:szCs w:val="24"/>
        </w:rPr>
      </w:pPr>
      <w:r w:rsidRPr="00152395">
        <w:rPr>
          <w:rFonts w:ascii="Times New Roman" w:hAnsi="Times New Roman" w:cs="Times New Roman"/>
          <w:sz w:val="24"/>
          <w:szCs w:val="24"/>
        </w:rPr>
        <w:lastRenderedPageBreak/>
        <w:t>Biostimulation (induction of cyclicity through introduction of males into a group of female</w:t>
      </w:r>
      <w:r w:rsidR="0008559F" w:rsidRPr="00152395">
        <w:rPr>
          <w:rFonts w:ascii="Times New Roman" w:hAnsi="Times New Roman" w:cs="Times New Roman"/>
          <w:sz w:val="24"/>
          <w:szCs w:val="24"/>
        </w:rPr>
        <w:t>s</w:t>
      </w:r>
      <w:r w:rsidRPr="00152395">
        <w:rPr>
          <w:rFonts w:ascii="Times New Roman" w:hAnsi="Times New Roman" w:cs="Times New Roman"/>
          <w:sz w:val="24"/>
          <w:szCs w:val="24"/>
        </w:rPr>
        <w:t>) activates LH secretion followed by ovulation (Gelez and Fabre-Nys, 2004) in females through olfactory and sensory cues. Exposure of postpartum cows (Tauck et al., 2010) and buffalo (Gokuldas et al., 2010) to a bull decreases the postpartum anestrus interval and advances the puberty in heifer</w:t>
      </w:r>
      <w:r w:rsidR="0008559F" w:rsidRPr="00152395">
        <w:rPr>
          <w:rFonts w:ascii="Times New Roman" w:hAnsi="Times New Roman" w:cs="Times New Roman"/>
          <w:sz w:val="24"/>
          <w:szCs w:val="24"/>
        </w:rPr>
        <w:t>s</w:t>
      </w:r>
      <w:r w:rsidRPr="00152395">
        <w:rPr>
          <w:rFonts w:ascii="Times New Roman" w:hAnsi="Times New Roman" w:cs="Times New Roman"/>
          <w:sz w:val="24"/>
          <w:szCs w:val="24"/>
        </w:rPr>
        <w:t xml:space="preserve">. </w:t>
      </w:r>
      <w:r w:rsidR="007A361F" w:rsidRPr="00152395">
        <w:rPr>
          <w:rFonts w:ascii="Times New Roman" w:hAnsi="Times New Roman" w:cs="Times New Roman"/>
          <w:sz w:val="24"/>
          <w:szCs w:val="24"/>
        </w:rPr>
        <w:t xml:space="preserve">It </w:t>
      </w:r>
      <w:r w:rsidRPr="00152395">
        <w:rPr>
          <w:rFonts w:ascii="Times New Roman" w:hAnsi="Times New Roman" w:cs="Times New Roman"/>
          <w:sz w:val="24"/>
          <w:szCs w:val="24"/>
        </w:rPr>
        <w:t>can be elicited with vasectomized bulls, andronized females or steers</w:t>
      </w:r>
      <w:r w:rsidR="007A361F" w:rsidRPr="00152395">
        <w:rPr>
          <w:rFonts w:ascii="Times New Roman" w:hAnsi="Times New Roman" w:cs="Times New Roman"/>
          <w:sz w:val="24"/>
          <w:szCs w:val="24"/>
        </w:rPr>
        <w:t>.</w:t>
      </w:r>
      <w:r w:rsidRPr="00152395">
        <w:rPr>
          <w:rFonts w:ascii="Times New Roman" w:hAnsi="Times New Roman" w:cs="Times New Roman"/>
          <w:sz w:val="24"/>
          <w:szCs w:val="24"/>
        </w:rPr>
        <w:t xml:space="preserve"> Though, it is a relatively inexpensive managemental tool, the response is inconsistent due to variability in parity, season, cow to bull ratio, body condition score at parturition and postpartum stage</w:t>
      </w:r>
      <w:r w:rsidR="0008559F" w:rsidRPr="00152395">
        <w:rPr>
          <w:rFonts w:ascii="Times New Roman" w:hAnsi="Times New Roman" w:cs="Times New Roman"/>
          <w:sz w:val="24"/>
          <w:szCs w:val="24"/>
        </w:rPr>
        <w:t>s</w:t>
      </w:r>
      <w:r w:rsidRPr="00152395">
        <w:rPr>
          <w:rFonts w:ascii="Times New Roman" w:hAnsi="Times New Roman" w:cs="Times New Roman"/>
          <w:sz w:val="24"/>
          <w:szCs w:val="24"/>
        </w:rPr>
        <w:t xml:space="preserve"> at which bulls are exposed. In cattle and buffaloes, the satisfactory response to biostimulation is achieved only when females are exposed to bulls immediately and continuously after parturition. </w:t>
      </w:r>
    </w:p>
    <w:p w:rsidR="00AD030A" w:rsidRPr="00152395" w:rsidRDefault="00C02121" w:rsidP="00C02121">
      <w:pPr>
        <w:spacing w:after="120" w:line="360" w:lineRule="auto"/>
        <w:ind w:firstLine="720"/>
        <w:jc w:val="both"/>
        <w:rPr>
          <w:rFonts w:ascii="Times New Roman" w:hAnsi="Times New Roman" w:cs="Times New Roman"/>
          <w:sz w:val="24"/>
          <w:szCs w:val="24"/>
        </w:rPr>
      </w:pPr>
      <w:r w:rsidRPr="00152395">
        <w:rPr>
          <w:rFonts w:ascii="Times New Roman" w:hAnsi="Times New Roman" w:cs="Times New Roman"/>
          <w:sz w:val="24"/>
          <w:szCs w:val="24"/>
        </w:rPr>
        <w:t>In addition</w:t>
      </w:r>
      <w:r w:rsidR="00AD030A" w:rsidRPr="00152395">
        <w:rPr>
          <w:rFonts w:ascii="Times New Roman" w:hAnsi="Times New Roman" w:cs="Times New Roman"/>
          <w:sz w:val="24"/>
          <w:szCs w:val="24"/>
        </w:rPr>
        <w:t xml:space="preserve"> </w:t>
      </w:r>
      <w:r w:rsidRPr="00152395">
        <w:rPr>
          <w:rFonts w:ascii="Times New Roman" w:hAnsi="Times New Roman" w:cs="Times New Roman"/>
          <w:sz w:val="24"/>
          <w:szCs w:val="24"/>
        </w:rPr>
        <w:t xml:space="preserve">to </w:t>
      </w:r>
      <w:r w:rsidR="00AD030A" w:rsidRPr="00152395">
        <w:rPr>
          <w:rFonts w:ascii="Times New Roman" w:hAnsi="Times New Roman" w:cs="Times New Roman"/>
          <w:sz w:val="24"/>
          <w:szCs w:val="24"/>
        </w:rPr>
        <w:t>above preventive measure</w:t>
      </w:r>
      <w:r w:rsidR="0008559F" w:rsidRPr="00152395">
        <w:rPr>
          <w:rFonts w:ascii="Times New Roman" w:hAnsi="Times New Roman" w:cs="Times New Roman"/>
          <w:sz w:val="24"/>
          <w:szCs w:val="24"/>
        </w:rPr>
        <w:t>s</w:t>
      </w:r>
      <w:r w:rsidR="00AD030A" w:rsidRPr="00152395">
        <w:rPr>
          <w:rFonts w:ascii="Times New Roman" w:hAnsi="Times New Roman" w:cs="Times New Roman"/>
          <w:sz w:val="24"/>
          <w:szCs w:val="24"/>
        </w:rPr>
        <w:t>, certain managemental practices such as efficient detection of estrus</w:t>
      </w:r>
      <w:r w:rsidR="00F3381B" w:rsidRPr="00152395">
        <w:rPr>
          <w:rFonts w:ascii="Times New Roman" w:hAnsi="Times New Roman" w:cs="Times New Roman"/>
          <w:sz w:val="24"/>
          <w:szCs w:val="24"/>
        </w:rPr>
        <w:t xml:space="preserve"> either visually or by bull parading</w:t>
      </w:r>
      <w:r w:rsidR="0008559F" w:rsidRPr="00152395">
        <w:rPr>
          <w:rFonts w:ascii="Times New Roman" w:hAnsi="Times New Roman" w:cs="Times New Roman"/>
          <w:sz w:val="24"/>
          <w:szCs w:val="24"/>
        </w:rPr>
        <w:t xml:space="preserve"> and other techniques</w:t>
      </w:r>
      <w:r w:rsidR="00AD030A" w:rsidRPr="00152395">
        <w:rPr>
          <w:rFonts w:ascii="Times New Roman" w:hAnsi="Times New Roman" w:cs="Times New Roman"/>
          <w:sz w:val="24"/>
          <w:szCs w:val="24"/>
        </w:rPr>
        <w:t>, routine pregnancy diagnosis (40-60 days post breeding), prevention of occurrence of post partum uterine infection</w:t>
      </w:r>
      <w:r w:rsidR="0008559F" w:rsidRPr="00152395">
        <w:rPr>
          <w:rFonts w:ascii="Times New Roman" w:hAnsi="Times New Roman" w:cs="Times New Roman"/>
          <w:sz w:val="24"/>
          <w:szCs w:val="24"/>
        </w:rPr>
        <w:t>s</w:t>
      </w:r>
      <w:r w:rsidR="00AD030A" w:rsidRPr="00152395">
        <w:rPr>
          <w:rFonts w:ascii="Times New Roman" w:hAnsi="Times New Roman" w:cs="Times New Roman"/>
          <w:sz w:val="24"/>
          <w:szCs w:val="24"/>
        </w:rPr>
        <w:t xml:space="preserve"> and </w:t>
      </w:r>
      <w:r w:rsidR="00F3381B" w:rsidRPr="00152395">
        <w:rPr>
          <w:rFonts w:ascii="Times New Roman" w:hAnsi="Times New Roman" w:cs="Times New Roman"/>
          <w:sz w:val="24"/>
          <w:szCs w:val="24"/>
        </w:rPr>
        <w:t xml:space="preserve">periparturient diseases (ketosis and mastitis), regular deworming and synchronization of estrus especially in buffaloes </w:t>
      </w:r>
      <w:r w:rsidR="0008559F" w:rsidRPr="00152395">
        <w:rPr>
          <w:rFonts w:ascii="Times New Roman" w:hAnsi="Times New Roman" w:cs="Times New Roman"/>
          <w:sz w:val="24"/>
          <w:szCs w:val="24"/>
        </w:rPr>
        <w:t xml:space="preserve">where </w:t>
      </w:r>
      <w:r w:rsidR="00F3381B" w:rsidRPr="00152395">
        <w:rPr>
          <w:rFonts w:ascii="Times New Roman" w:hAnsi="Times New Roman" w:cs="Times New Roman"/>
          <w:sz w:val="24"/>
          <w:szCs w:val="24"/>
        </w:rPr>
        <w:t>heat detection is more difficult i, could be</w:t>
      </w:r>
      <w:r w:rsidR="00AD030A" w:rsidRPr="00152395">
        <w:rPr>
          <w:rFonts w:ascii="Times New Roman" w:hAnsi="Times New Roman" w:cs="Times New Roman"/>
          <w:sz w:val="24"/>
          <w:szCs w:val="24"/>
        </w:rPr>
        <w:t xml:space="preserve"> </w:t>
      </w:r>
      <w:r w:rsidR="00962302" w:rsidRPr="00152395">
        <w:rPr>
          <w:rFonts w:ascii="Times New Roman" w:hAnsi="Times New Roman" w:cs="Times New Roman"/>
          <w:sz w:val="24"/>
          <w:szCs w:val="24"/>
        </w:rPr>
        <w:t>advantageous</w:t>
      </w:r>
      <w:r w:rsidR="00F3381B" w:rsidRPr="00152395">
        <w:rPr>
          <w:rFonts w:ascii="Times New Roman" w:hAnsi="Times New Roman" w:cs="Times New Roman"/>
          <w:sz w:val="24"/>
          <w:szCs w:val="24"/>
        </w:rPr>
        <w:t xml:space="preserve"> in preventing the occurrence of anestrus. </w:t>
      </w:r>
    </w:p>
    <w:p w:rsidR="0053146E" w:rsidRPr="00152395" w:rsidRDefault="0053146E" w:rsidP="0053146E">
      <w:pPr>
        <w:spacing w:after="120" w:line="360" w:lineRule="auto"/>
        <w:jc w:val="both"/>
        <w:rPr>
          <w:rFonts w:ascii="Times New Roman" w:hAnsi="Times New Roman" w:cs="Times New Roman"/>
          <w:b/>
          <w:sz w:val="24"/>
          <w:szCs w:val="24"/>
        </w:rPr>
      </w:pPr>
      <w:r w:rsidRPr="00152395">
        <w:rPr>
          <w:rFonts w:ascii="Times New Roman" w:hAnsi="Times New Roman" w:cs="Times New Roman"/>
          <w:b/>
          <w:sz w:val="24"/>
          <w:szCs w:val="24"/>
        </w:rPr>
        <w:t xml:space="preserve">Conclusion: </w:t>
      </w:r>
    </w:p>
    <w:p w:rsidR="00896DC3" w:rsidRPr="00152395" w:rsidRDefault="00652C2F" w:rsidP="00896DC3">
      <w:pPr>
        <w:spacing w:after="120" w:line="360" w:lineRule="auto"/>
        <w:ind w:firstLine="720"/>
        <w:jc w:val="both"/>
        <w:rPr>
          <w:rFonts w:ascii="Times New Roman" w:hAnsi="Times New Roman" w:cs="Times New Roman"/>
          <w:sz w:val="24"/>
          <w:szCs w:val="24"/>
        </w:rPr>
      </w:pPr>
      <w:r w:rsidRPr="00152395">
        <w:rPr>
          <w:rFonts w:ascii="Times New Roman" w:hAnsi="Times New Roman"/>
          <w:sz w:val="24"/>
          <w:szCs w:val="24"/>
        </w:rPr>
        <w:t>Anestrus</w:t>
      </w:r>
      <w:r w:rsidR="00896DC3" w:rsidRPr="00152395">
        <w:rPr>
          <w:rFonts w:ascii="Times New Roman" w:hAnsi="Times New Roman"/>
          <w:sz w:val="24"/>
          <w:szCs w:val="24"/>
        </w:rPr>
        <w:t xml:space="preserve"> is a multi causative factors associated problem affecting livestock enterprise to a great extent. </w:t>
      </w:r>
      <w:r w:rsidR="003847F8" w:rsidRPr="00152395">
        <w:rPr>
          <w:rFonts w:ascii="Times New Roman" w:hAnsi="Times New Roman"/>
          <w:sz w:val="24"/>
          <w:szCs w:val="24"/>
        </w:rPr>
        <w:t>Diagnosis of the condition need</w:t>
      </w:r>
      <w:r w:rsidR="00B330A6">
        <w:rPr>
          <w:rFonts w:ascii="Times New Roman" w:hAnsi="Times New Roman"/>
          <w:sz w:val="24"/>
          <w:szCs w:val="24"/>
        </w:rPr>
        <w:t>s</w:t>
      </w:r>
      <w:r w:rsidR="003847F8" w:rsidRPr="00152395">
        <w:rPr>
          <w:rFonts w:ascii="Times New Roman" w:hAnsi="Times New Roman"/>
          <w:sz w:val="24"/>
          <w:szCs w:val="24"/>
        </w:rPr>
        <w:t xml:space="preserve"> to be prompt and at the earliest to </w:t>
      </w:r>
      <w:r w:rsidR="00896DC3" w:rsidRPr="00152395">
        <w:rPr>
          <w:rFonts w:ascii="Times New Roman" w:hAnsi="Times New Roman"/>
          <w:sz w:val="24"/>
          <w:szCs w:val="24"/>
        </w:rPr>
        <w:t xml:space="preserve">prevent its occurrence or </w:t>
      </w:r>
      <w:r w:rsidR="003847F8" w:rsidRPr="00152395">
        <w:rPr>
          <w:rFonts w:ascii="Times New Roman" w:hAnsi="Times New Roman"/>
          <w:sz w:val="24"/>
          <w:szCs w:val="24"/>
        </w:rPr>
        <w:t xml:space="preserve">for </w:t>
      </w:r>
      <w:r w:rsidR="00896DC3" w:rsidRPr="00152395">
        <w:rPr>
          <w:rFonts w:ascii="Times New Roman" w:hAnsi="Times New Roman"/>
          <w:sz w:val="24"/>
          <w:szCs w:val="24"/>
        </w:rPr>
        <w:t xml:space="preserve">effective treatment. </w:t>
      </w:r>
      <w:r w:rsidR="003847F8" w:rsidRPr="00152395">
        <w:rPr>
          <w:rFonts w:ascii="Times New Roman" w:hAnsi="Times New Roman"/>
          <w:sz w:val="24"/>
          <w:szCs w:val="24"/>
        </w:rPr>
        <w:t>A</w:t>
      </w:r>
      <w:r w:rsidR="00896DC3" w:rsidRPr="00152395">
        <w:rPr>
          <w:rFonts w:ascii="Times New Roman" w:hAnsi="Times New Roman" w:cs="Times New Roman"/>
          <w:sz w:val="24"/>
          <w:szCs w:val="24"/>
        </w:rPr>
        <w:t xml:space="preserve">s such there is no single panacea to correct it. </w:t>
      </w:r>
      <w:r w:rsidR="003847F8" w:rsidRPr="00152395">
        <w:rPr>
          <w:rFonts w:ascii="Times New Roman" w:hAnsi="Times New Roman" w:cs="Times New Roman"/>
          <w:sz w:val="24"/>
          <w:szCs w:val="24"/>
        </w:rPr>
        <w:t>F</w:t>
      </w:r>
      <w:r w:rsidR="00896DC3" w:rsidRPr="00152395">
        <w:rPr>
          <w:rFonts w:ascii="Times New Roman" w:hAnsi="Times New Roman" w:cs="Times New Roman"/>
          <w:sz w:val="24"/>
          <w:szCs w:val="24"/>
        </w:rPr>
        <w:t>urther</w:t>
      </w:r>
      <w:r w:rsidR="003847F8" w:rsidRPr="00152395">
        <w:rPr>
          <w:rFonts w:ascii="Times New Roman" w:hAnsi="Times New Roman" w:cs="Times New Roman"/>
          <w:sz w:val="24"/>
          <w:szCs w:val="24"/>
        </w:rPr>
        <w:t>,</w:t>
      </w:r>
      <w:r w:rsidR="00896DC3" w:rsidRPr="00152395">
        <w:rPr>
          <w:rFonts w:ascii="Times New Roman" w:hAnsi="Times New Roman" w:cs="Times New Roman"/>
          <w:sz w:val="24"/>
          <w:szCs w:val="24"/>
        </w:rPr>
        <w:t xml:space="preserve"> research is needed</w:t>
      </w:r>
      <w:r w:rsidR="003847F8" w:rsidRPr="00152395">
        <w:rPr>
          <w:rFonts w:ascii="Times New Roman" w:hAnsi="Times New Roman" w:cs="Times New Roman"/>
          <w:sz w:val="24"/>
          <w:szCs w:val="24"/>
        </w:rPr>
        <w:t xml:space="preserve"> especially at cellular and molecular level</w:t>
      </w:r>
      <w:r w:rsidR="00896DC3" w:rsidRPr="00152395">
        <w:rPr>
          <w:rFonts w:ascii="Times New Roman" w:hAnsi="Times New Roman" w:cs="Times New Roman"/>
          <w:sz w:val="24"/>
          <w:szCs w:val="24"/>
        </w:rPr>
        <w:t xml:space="preserve"> for better understanding of its etiology, diagnosis and therapeutics. </w:t>
      </w:r>
    </w:p>
    <w:p w:rsidR="00AF7EC6" w:rsidRPr="00152395" w:rsidRDefault="00AF7EC6" w:rsidP="00AF7EC6">
      <w:pPr>
        <w:autoSpaceDE w:val="0"/>
        <w:autoSpaceDN w:val="0"/>
        <w:adjustRightInd w:val="0"/>
        <w:spacing w:after="0" w:line="360" w:lineRule="auto"/>
        <w:ind w:left="720" w:hanging="720"/>
        <w:jc w:val="both"/>
        <w:rPr>
          <w:rFonts w:ascii="Times New Roman" w:hAnsi="Times New Roman"/>
          <w:sz w:val="24"/>
          <w:szCs w:val="24"/>
        </w:rPr>
      </w:pP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b/>
          <w:sz w:val="24"/>
          <w:szCs w:val="24"/>
        </w:rPr>
        <w:t>REFERENCES:</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Agarwal RG and RK Pandit (1991). Practical approach to therapeutic management of some commonly occurring reproductive disorders leading to infertility in bovines. Vet. 3(4): 219-225.</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Agarwal SK and Tomer OS (2003). Reproductive technologies in buffalo. 2nd edn. A monograph published by communication centre, Indian Veterinary Research Institute, Izatnagar, India.</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lastRenderedPageBreak/>
        <w:t xml:space="preserve">Agarwal SK, Patil RR and Purby LN (1983). Steroid induced ovarian cyclicity in anestrous cows. J. vety. Physiol. and Allied Sciences, </w:t>
      </w:r>
      <w:r w:rsidRPr="00B330A6">
        <w:rPr>
          <w:rFonts w:ascii="Times New Roman" w:hAnsi="Times New Roman"/>
          <w:sz w:val="24"/>
          <w:szCs w:val="24"/>
        </w:rPr>
        <w:t>2(1):</w:t>
      </w:r>
      <w:r w:rsidR="00652C2F" w:rsidRPr="00152395">
        <w:rPr>
          <w:rFonts w:ascii="Times New Roman" w:hAnsi="Times New Roman"/>
          <w:b/>
          <w:sz w:val="24"/>
          <w:szCs w:val="24"/>
        </w:rPr>
        <w:t xml:space="preserve"> </w:t>
      </w:r>
      <w:r w:rsidRPr="00152395">
        <w:rPr>
          <w:rFonts w:ascii="Times New Roman" w:hAnsi="Times New Roman"/>
          <w:sz w:val="24"/>
          <w:szCs w:val="24"/>
        </w:rPr>
        <w:t>47-51.</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Agarwal SK, Shanker U and Ansari MR (2004). Laboratory manual on Animal Gynaecology. Published by communication centre, Indian Veterinary Research Institute, Izatnagar, India.</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 xml:space="preserve">Agarwal SK, Shanker U, Kumar S and Mohan G (2001). Ovarian cyclicity and progesterone profile in post partum anoestrus cattle using synthetic progesterone, norgestomet regime. </w:t>
      </w:r>
      <w:r w:rsidRPr="00152395">
        <w:rPr>
          <w:rFonts w:ascii="Times New Roman" w:hAnsi="Times New Roman"/>
          <w:iCs/>
          <w:sz w:val="24"/>
          <w:szCs w:val="24"/>
        </w:rPr>
        <w:t>Indian J. Anim. Sci.</w:t>
      </w:r>
      <w:r w:rsidRPr="00152395">
        <w:rPr>
          <w:rFonts w:ascii="Times New Roman" w:hAnsi="Times New Roman"/>
          <w:sz w:val="24"/>
          <w:szCs w:val="24"/>
        </w:rPr>
        <w:t xml:space="preserve"> </w:t>
      </w:r>
      <w:r w:rsidRPr="00152395">
        <w:rPr>
          <w:rFonts w:ascii="Times New Roman" w:hAnsi="Times New Roman"/>
          <w:bCs/>
          <w:sz w:val="24"/>
          <w:szCs w:val="24"/>
        </w:rPr>
        <w:t>71</w:t>
      </w:r>
      <w:r w:rsidRPr="00152395">
        <w:rPr>
          <w:rFonts w:ascii="Times New Roman" w:hAnsi="Times New Roman"/>
          <w:sz w:val="24"/>
          <w:szCs w:val="24"/>
        </w:rPr>
        <w:t>: 1120-1123.</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 xml:space="preserve">Agarwal SP and Buck NC (1968). Incidence of abnormal ovarian conditions and their impact on reproduction in breeding herd of cows. Indian J. Vet. Sci. </w:t>
      </w:r>
      <w:r w:rsidRPr="00B330A6">
        <w:rPr>
          <w:rFonts w:ascii="Times New Roman" w:hAnsi="Times New Roman"/>
          <w:sz w:val="24"/>
          <w:szCs w:val="24"/>
        </w:rPr>
        <w:t>38:</w:t>
      </w:r>
      <w:r w:rsidRPr="00152395">
        <w:rPr>
          <w:rFonts w:ascii="Times New Roman" w:hAnsi="Times New Roman"/>
          <w:sz w:val="24"/>
          <w:szCs w:val="24"/>
        </w:rPr>
        <w:t xml:space="preserve"> 533-540 </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Ali MA and El-Sheikh AS (1983). Postpartum ovulation in a herd of Egyptian buffaloes. Indian J. Anim. Sci. 53: 485–487.</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Allrich RD (1994). Endocrine and neural control of estrus in dairy cows. J. Dairy Sci. 77: 2738–2744.</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Anderson J (1936). Studies in reproduction in cattle. The periodicity and duration of oestrus. Emp. J. Exp. Agric. 4:186.</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Anita SN, Sangha SPS and Singh N (2003). Lipid peroxidation and antioxidant vitamins in postpartum anoestrus buffaloes supplemented with vitamin E and selenium. Indian J. Dairy Sci. 56: 33-37.</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Awasthi MK, Kavani FS, Siddiquee GM, Sarvaiya NP and Derashri HJ (2007). Is slow follicular growth the cause of silent estrus in water buffaloes. Anim. Reprod. Sci. 99: 258–268.</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Azawi OI, Ali MD, Oday SA, Salih A, Al-Hadad AS, Mouayad SJ and Abdul Hussien AS (2012). Comparative efficacy of different CIDR protocols for the treatment of postpartum anestrous in Iraqi buffaloes. Vet. World. 5(4): 201-205.</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Badr HM (1993). Study of some reproductive aspects for postpartum period in Egyptian buffaloes. PhD dissertation, EI-Azhar University, Cairo, Egypt.</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Baker LN, Woehling HL, Casida LE and Grummer RH (1953). Occurrence of estrus in sows following parturition. J. Anim. Sci. 12: 33.</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Baldi A, Savoini G, Pinotti L, Monfardini E, Cheli F and Dell'Orto V (2000). Effects of vitamin E and different energy sources on vitamin E status, milk quality and reproduction in transition cows. J. Vet. Med. Series A-Physiology Pathology Clinical Medicine. 47(10): 599-608.</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Barkawi AH (1984). Prepartum and postpartum hormonal pattern and reproductive activity in Egyptian buffaloes. Ph.D. Thesis. Cairo University.</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lastRenderedPageBreak/>
        <w:t>Barkawi AH, Shafi</w:t>
      </w:r>
      <w:r w:rsidR="00652C2F" w:rsidRPr="00152395">
        <w:rPr>
          <w:rFonts w:ascii="Times New Roman" w:hAnsi="Times New Roman"/>
          <w:sz w:val="24"/>
          <w:szCs w:val="24"/>
        </w:rPr>
        <w:t>e MM, Mekawy Y and</w:t>
      </w:r>
      <w:r w:rsidRPr="00152395">
        <w:rPr>
          <w:rFonts w:ascii="Times New Roman" w:hAnsi="Times New Roman"/>
          <w:sz w:val="24"/>
          <w:szCs w:val="24"/>
        </w:rPr>
        <w:t xml:space="preserve"> Aboul-Ela MB (1986). The use of serum and milk progesterone concentration to monitor post-partum ovarian activity in Egyptian buffaloes. Buffalo. J. 2 (2): 125–134.</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Bartha R (1971). Studien zu Fragen der Zebu-Rinderzucht in den Tropen. Weltforum Verlag, Munich, Federal Republic of Germany. 172 pp.</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Baruselli PS, Barnabe VH, Barnabe RC, Visintin JA, Molero-Filho JR and Porto R (2001). Effect of body condition score at calving on postpartum reproductive performance in buffalo. Buffalo J. 17 (1): 53-65.</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Baruselli PS, Mucciolo RG, Visintin JA, Viana WG, Arruda RP, Madureira EH, Oliveira CA and Molero-Filho JR (1997). Ovarian follicular dynamics during the estrous cycle in buffalo (Bubalus bubalis). Theriogenol. 47: 1531-1547.</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Bastidas P, Troconiz J, Verde O and Silva O (1984). Effect of restricted suckling on ovarian activity and uterine involution in Brahman cows. Theriogenol. 21: 525-532.</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Bastos MR, Meschiatti MAP, Surjus RS, Prata AB, Lemes AP, Guardieiro MM, Santos FAP and Sartori R (2010). Estrus length and intensity in Bos taurus (holstein) vs. Bos indicus (Nelore) non lactating cows. Reprod. Fertil. Develop. 23(1): 110-110.</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Beam SW and Butler WR (1997). Energy balance and ovarian follicle development prior to the first ovulation postpartum in dairy cows receiving three levels of dietary fat. Biol. Reprod. 56: 133–142.</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Bearden HJ, Fuquay JW and Willard ST (2004). Applied Animal Reproduction, Sixth Edition. Pearson Prentice Hall, Upper Saddle River, New Jersey, NY, U.S.A.</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Beever DE, Hattan A, Reynolds CK and Cammell SB (2001). Nutrient supply to high yielding dairy cows. In: Diskin, M.G. (Ed.), Fertility in the high producing dairy cow. Occasional Publication No. 26, British Society of Animal Science, Edinburgh, pp. 119–131.</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 xml:space="preserve">Bhagat S (1966). Artificial induction of lactation in freemartin. Indian Vet. J. 43:218. </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Bhalaru SS, Tiwana MS and Singh N (1987). Effect of body condition at calving on subsequent reproductive performance in buffaloes. Indian J. Anim. Sci. 57: 33–36.</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Bharkad GP and Markandeya NM (2003). Incidence of bovine anoestrum. Indian Vet. J. 80: 190-191.</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Bhattacharya P, Luktuke SN, Rao ASP and De SK (1954). Incidence of infertility under various causal groups in buffaloes cow in India. Curr. Sci. 23: 335.</w:t>
      </w:r>
    </w:p>
    <w:p w:rsidR="00107A03" w:rsidRPr="00152395" w:rsidRDefault="00107A03" w:rsidP="00107A03">
      <w:pPr>
        <w:spacing w:before="120" w:after="120"/>
        <w:ind w:left="1440" w:hanging="1440"/>
        <w:jc w:val="both"/>
        <w:rPr>
          <w:rFonts w:ascii="Times New Roman" w:hAnsi="Times New Roman"/>
          <w:sz w:val="24"/>
          <w:szCs w:val="24"/>
          <w:lang w:val="en-IN"/>
        </w:rPr>
      </w:pPr>
      <w:r w:rsidRPr="00152395">
        <w:rPr>
          <w:rFonts w:ascii="Times New Roman" w:hAnsi="Times New Roman"/>
          <w:sz w:val="24"/>
          <w:szCs w:val="24"/>
          <w:lang w:val="en-IN"/>
        </w:rPr>
        <w:t>Bhattacharyya and Buchoo (2008). Incidence of Reproductive Disorders of Cattle in Kashmir Valley. Indian J. Dairy Sci. 61:165.</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lastRenderedPageBreak/>
        <w:t>Bo GA, Baruselli PS and Martínez MF (2003). Pattern and manipulation of follicular development in Bos indicus cattle. Anim. Reprod. Sci. 78: 307-326.</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Bonia KK (1981). A clinical note on the ovarian conditions of the rural cattle of Assam. Indian J. Anim. Reprod. 1:17.</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Borghese A, Barile VL, Terzano GM, Annicchiarico G, Debenedetti A and Malfatti A (1993). Anestrus length in Italian buffalo cows. In: Prospects of Buffalo Production in the Mediterranean and Middle East, Note I. Cairo, Egypt, pp389–392.</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Bruhn FRP, Daher DO, Lopes E, Barbieri JM, Rocha CMBM and Guimarães AM (2013). Factors associated with seroprevalence of Neospora caninum in dairy cattle in southeastern Brazil. Trop. Anim. Health Prod. 45(5): 1093-1098.</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 xml:space="preserve">Brunner MA, Donaldson LE and Hansel Wm (1969). Exogenous hormones and luteal function in hysterectomized and intact heifer. J. Dairy sci. 52(11): 1849.  </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Butler WR and Smith RD (1989). Interrelationships between energy balance and postpartum reproductive function in dairy cattle. J Dairy Sci. 72: 767-783.</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Campbell CS, Wood R and Kelly M (1999). Social Capital and Health. Health Education Authority, London, UK.</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Canfield RW and Butler WR (1990). Energy balance and pulsatile LH secretion in early postpartum dairy cattle. Domest. Anim. Endocrinol. 7: 323–330.</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Chauhan FS, Takkar OP and Tiwana MS (1976). A note on incidence of gestational estrus in buffaloes and cattle. Indian Vet. J. 53: 77.</w:t>
      </w:r>
    </w:p>
    <w:p w:rsidR="00107A03" w:rsidRPr="00152395" w:rsidRDefault="00107A03" w:rsidP="00107A03">
      <w:pPr>
        <w:autoSpaceDE w:val="0"/>
        <w:autoSpaceDN w:val="0"/>
        <w:adjustRightInd w:val="0"/>
        <w:spacing w:before="120" w:after="120"/>
        <w:ind w:left="1440" w:hanging="1440"/>
        <w:jc w:val="both"/>
        <w:rPr>
          <w:rFonts w:ascii="Times New Roman" w:hAnsi="Times New Roman"/>
          <w:sz w:val="24"/>
          <w:szCs w:val="24"/>
        </w:rPr>
      </w:pPr>
      <w:r w:rsidRPr="00152395">
        <w:rPr>
          <w:rFonts w:ascii="Times New Roman" w:hAnsi="Times New Roman"/>
          <w:sz w:val="24"/>
          <w:szCs w:val="24"/>
        </w:rPr>
        <w:t>Connor HC, Houghton PL, Lemenager RP, Malven PV, Parfet JR and Moss GE (1990). Effect of dietary energy, body condition and calf removal on pituitary gonadotropins, gonadotropin-releasing hormone (GnRH) and hypothalamic opioids in beef cows. Domest. Anim. Endocrinol. 7: 403- 411.</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Cook DL, Smith CA, Parfet JR, Youngquist RS, Brown EM and Garverick HA (1990). Fate and turnover rate of ovarian follicular cysts in dairy cattle. J. Reprod. Fertil. 90: 37-46.</w:t>
      </w:r>
    </w:p>
    <w:p w:rsidR="00107A03" w:rsidRPr="00152395" w:rsidRDefault="00107A03" w:rsidP="00107A03">
      <w:pPr>
        <w:autoSpaceDE w:val="0"/>
        <w:autoSpaceDN w:val="0"/>
        <w:adjustRightInd w:val="0"/>
        <w:spacing w:before="120" w:after="120"/>
        <w:ind w:left="1440" w:hanging="1440"/>
        <w:jc w:val="both"/>
        <w:rPr>
          <w:rFonts w:ascii="Times New Roman" w:hAnsi="Times New Roman"/>
          <w:sz w:val="24"/>
          <w:szCs w:val="24"/>
        </w:rPr>
      </w:pPr>
      <w:r w:rsidRPr="00152395">
        <w:rPr>
          <w:rFonts w:ascii="Times New Roman" w:hAnsi="Times New Roman"/>
          <w:sz w:val="24"/>
          <w:szCs w:val="24"/>
        </w:rPr>
        <w:t>Crowe MA, Padmanabhan V, Mihm M, Beitins IZ and Roche JF (1998). Resumption of follicular waves in beef cows is not associated with periparturient changes in follicle-stimulating hormone heterogeneity despite major changes in steroid and luteinizing hormone concentrations. Biol. Reprod. 58: 1445–1450.</w:t>
      </w:r>
    </w:p>
    <w:p w:rsidR="00107A03" w:rsidRPr="00152395" w:rsidRDefault="00107A03" w:rsidP="00107A03">
      <w:pPr>
        <w:autoSpaceDE w:val="0"/>
        <w:autoSpaceDN w:val="0"/>
        <w:adjustRightInd w:val="0"/>
        <w:spacing w:before="120" w:after="120"/>
        <w:ind w:left="1440" w:hanging="1440"/>
        <w:jc w:val="both"/>
        <w:rPr>
          <w:rFonts w:ascii="Times New Roman" w:hAnsi="Times New Roman"/>
          <w:sz w:val="24"/>
          <w:szCs w:val="24"/>
        </w:rPr>
      </w:pPr>
      <w:r w:rsidRPr="00152395">
        <w:rPr>
          <w:rFonts w:ascii="Times New Roman" w:hAnsi="Times New Roman"/>
          <w:sz w:val="24"/>
          <w:szCs w:val="24"/>
        </w:rPr>
        <w:t>Dabas YPS and D Bardhan (2006). Oestrus and fertility after gonadotrophic treatment in anestrus buffaloes. Intas Polivet. 4(2): 162-165.</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Damodaran S (1956). Studies on genital pathology of the female buffaloes M.Sc. Thesis Madras University, Madras.</w:t>
      </w:r>
    </w:p>
    <w:p w:rsidR="00107A03" w:rsidRPr="00152395" w:rsidRDefault="00107A03" w:rsidP="00107A03">
      <w:pPr>
        <w:spacing w:before="240" w:after="0" w:line="360" w:lineRule="auto"/>
        <w:ind w:left="720" w:hanging="720"/>
        <w:jc w:val="both"/>
        <w:rPr>
          <w:rFonts w:ascii="Times New Roman" w:hAnsi="Times New Roman"/>
          <w:sz w:val="24"/>
          <w:szCs w:val="24"/>
        </w:rPr>
      </w:pPr>
      <w:r w:rsidRPr="00152395">
        <w:rPr>
          <w:rFonts w:ascii="Times New Roman" w:hAnsi="Times New Roman"/>
          <w:sz w:val="24"/>
          <w:szCs w:val="24"/>
        </w:rPr>
        <w:lastRenderedPageBreak/>
        <w:t>Danell B (1987). Oestrus behaviour, ovarian morphology and cyclical variation in the follicular system and endocrine pattern in Water buffalo heifers. Tese de doutorado, Universidade de Uppsala, Sweden.</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Das P, Das SK, Arya HP, Subba Reddy G and Mishra A (2002). Veterinary Science and Animal Husbandary. In; Inventory of indigenous technical knowledge in agriculture, Document1, ICAR, New Delhi. Pp. 185-285.</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De Alba, JE, Corta V and Ulloa G (1961). Influence of natural service on length of oestrus in the cow. Anim. Prod. 3: 327.</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Deshpande BR and Sane CR (1977).Prolonged postpartum anoestrus cond</w:t>
      </w:r>
      <w:r w:rsidR="00B330A6">
        <w:rPr>
          <w:rFonts w:ascii="Times New Roman" w:hAnsi="Times New Roman"/>
          <w:sz w:val="24"/>
          <w:szCs w:val="24"/>
        </w:rPr>
        <w:t>ition in cattle. Indian Vet. J.</w:t>
      </w:r>
      <w:r w:rsidRPr="00152395">
        <w:rPr>
          <w:rFonts w:ascii="Times New Roman" w:hAnsi="Times New Roman"/>
          <w:sz w:val="24"/>
          <w:szCs w:val="24"/>
        </w:rPr>
        <w:t xml:space="preserve"> 54: 63-68.</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Deshpande RS, Dhoble RL and Sawale AG (2000). Efficacy of indigenous drugs in the treatment of post partum anoestrum in buffaloes. Indian J. Anim. Reprod. 21: 115-116.</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Dessouky F and Juma KH (1973). Infertility problems among cows and buffalo in iraq. Indian J. Anim. Sci</w:t>
      </w:r>
      <w:r w:rsidR="00450644" w:rsidRPr="00152395">
        <w:rPr>
          <w:rFonts w:ascii="Times New Roman" w:hAnsi="Times New Roman"/>
          <w:sz w:val="24"/>
          <w:szCs w:val="24"/>
        </w:rPr>
        <w:t>.</w:t>
      </w:r>
      <w:r w:rsidRPr="00152395">
        <w:rPr>
          <w:rFonts w:ascii="Times New Roman" w:hAnsi="Times New Roman"/>
          <w:sz w:val="24"/>
          <w:szCs w:val="24"/>
        </w:rPr>
        <w:t xml:space="preserve"> </w:t>
      </w:r>
      <w:r w:rsidRPr="00B330A6">
        <w:rPr>
          <w:rFonts w:ascii="Times New Roman" w:hAnsi="Times New Roman"/>
          <w:sz w:val="24"/>
          <w:szCs w:val="24"/>
        </w:rPr>
        <w:t>43:</w:t>
      </w:r>
      <w:r w:rsidRPr="00152395">
        <w:rPr>
          <w:rFonts w:ascii="Times New Roman" w:hAnsi="Times New Roman"/>
          <w:sz w:val="24"/>
          <w:szCs w:val="24"/>
        </w:rPr>
        <w:t xml:space="preserve"> 187-192.</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Dhaliwal GS, Sharma RD and Singh G (1988). Efficacy of prostaglandin F2-alpha administration for inducing estrus in buffalo. 29(6): 1401–1406.</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Dhoble RL and Gupta SK (1986). Response to synthetic gonadotrophin (GnRH) in anestrus cow. Theriogenol. 25: 759.</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Diskin MG (2008). Heat Watch: a telemetric system for heat detection in cattle. Vet. Q. 30: 37–48.</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Diskin MG Mackey DR, Roche J and Sreenan JM (2003). Effects of nutrition and metabolic status on circulating hormones and ovarian follicle development in cattle. Anim. Reprod. Sci. 78: 345–370.</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 xml:space="preserve">Dobson H and Kamonpatana M (1986). A review of female cattle reproduction with special reference to a comparison between buffaloes, cows and zebu. J. Reprod. Fertil. 77: 1–36.  </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Dutta JC, Deka KC and Rahman S (1988). Treatment of anoestrus cattle with aloes compound. Indian J. Anim. Health,27(2).171-172.</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Dziuk PJ and Bellows RA (1983). Management of reproduction of beef, sheep and pigs. J. Anita. Sci. 57(Suppl. 2): 355.</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Easdon MP, Chesworth JM, Aboul-Ela MB and Henderson GD (1985). The effect of undernutrition of beef cows on blood hormone and metabolite concentrations post partum. Reprod. Nutr. Dev. 25: 113-126.</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lastRenderedPageBreak/>
        <w:t>Echternkamp SE (1978). Stimulation of estrogen and luteinizing hormone secretion in postpartum beef cows. J Anim. Sci. 47: 521-531.</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Edwards S, Roche JF and Niswender GD (1983). Response of suckling beef cows to multiple, low-dose injections of GnRH with or without progesterone pretreatment. J. Reprod. Fertil. 69: 65-72.</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El-Azab EA, Mansour H, Heshmat H, Shawki G (1984). The postpartum period and the future fertility of the Egyptian buffalo. In: Proceedings of the 10th International Congress on Animal Reproduction and AI, vol. III, No. 424, Urbana, p. 3</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El-Fadaly MA (1980). Effect of suckling and milking on the breeding efficiency of buffaloes. I. First postpartum estrus. Vet. Med. J. 28: 399–404.</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El-Fouly MA, Kotby EA, El-Sobhy HE (1976). Postpartum ovarian activity in suckled and milked buffaloes. Theriogenol. 5: 69–81.</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El-Keraby F, Aboul-Ela MB and Bedeir LH (1981). The effect of diet on postpartum reproductive traits in buffaloes. Agric. Res. Rev. 59: 1–12.</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El-Sawaf SA, Shalaby AS and Kamal TH (1979). The effect of heat stress on the performance of Friesian heifers. Zagazig Vet. J. 2: 185-192.</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El-Shahat KH and Badr A (2011). Comparative Study on Efficacy of Different Medicaments on Postpartum Anestrus Dairy Cows. J. Appl. Biol. Sci. 5(3): 59-63.</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El-Sheikh AS and Mohamed AA (1965). The reproductive performance of the Egyptian buffalo. Egypt. J. Anim. Prod. 5: 99–117.</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El-Wishy AB (2007). The postpartum buffalo II. Acyclicity and anestrus. Anim. Reprod. Sci. 97: 216–236.</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Ferguson JD (2001). Nutrition and reproduction in dairy herds. In: Proc. Intermountain Nutr. Conf. Utah State Univ. Logan. p. 65</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Fonseca FA, Britt JH, McDaniel BT, Wilk JC and Rakes AH (1983). Reproductive traits of Holsteins and Jerseys. Effects of age, milk yield, and clinical abnormalities on involution of cervix and uterus, ovulation, estrous cycles, detection of estrus, conception rate, and days open. J. Dairy Sci. 66:1128–1147.</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Forde N, Beltman ME, Lonergan P, Diskin M, Roche JF and Crowe MA (2011). Oestrous cycles in Bos taurus cattle. Anim. Reprod. Sci. 124: 163–169.</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Fortune JE (2003). The early stage of follicular development: activation of primordial follicles and growth of preantal follicles. Anim. Reprod. Sci. 78: 135-163.</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Fortune JE, Rivera GM, Yang MY (2004). Follicular development: the role of the follicular microenvironment in selection of the dominant follicle. Anim. Reprod. Sci. 82–83:109–26.</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lastRenderedPageBreak/>
        <w:t>Garcia-Winder M, Lewis PE, Inskeep EK (1988). Ovulation in postpartum beef cows treated with estradiol. J. Anim. Sci. 66: 1-4.</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Garverick HA (1997). Ovarian follicular cysts in dairy cows. J. Dairy Sci. 80: 995- 1004.</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Garverick HA (2007). Ovarian follicular cysts. In: Current Therapy in Large Animal Theriogenology (eds R. S. Youngquist and W. R. Threlfall). Saunders Elsevier., st Louis, MO, p379-383.</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Gelez H and Fabre-Nys C (2004). The ‘‘male effect’’ in sheep and goats: a review of the respective roles of the two olfactory systems. Hormones and Behavior 46: 257– 271.</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Ghuman SP, Singh J, Honparkhe M, Dadarwal D, Dhaliwal GS and Jain AK (2010). Induction of ovulation of ovulatory size non-ovulatory follicles and initiation of ovarian cyclicity in summer anoestrous buffalo heifers (Bubalus bubalis) using melatonin implants. Reprod. Domest. Anim. 45(4): 600-607.</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Ghuman SPS, Singh J, Honparkhe M, Dadarwal D, Dhliwal GS and Singh ST (2010). Fate of dominant follicle in summer anestrus buffaloes. Indian J. Anim. Reprod. 31(2): 7-10.</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Gilbert RO, Bosu WTK and Peter AT (1990). The effect of Escherichia coli endotoxin on luteal function in Holstein heifers. Theriogenol. 33: 645-651.</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 xml:space="preserve">Ginther OJ, Kot K, Kulick LJ, Martin S and Wiltbank MC (1996). Relationships between FSH and ovarian follicular waves during the last six months of pregnancy in cattle. J. Reprod. Fertil. 108: 271-279. </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Glotra AP, Tyagi RPS and Singh RP (1970). Effect of double application of Lugol’s solution and oral feeding of potassium iodide on induction of oestrus, ovulation and conception in buffaloes and heifers. Indian J. Anim. Sci. 40: 437.</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Gokuldas PP, Yadav MC, Kumar H, Singh G, Mahmood S and Tomar AKS (2010). Resumption of ovarian cyclicity and fertility response in bull-exposed postpartum buffaloes. Anim. Reprod. Sci. 121: 236–24.</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Grimard B, Humblot P, Ponter AA, Mailot JP, Sauvant D and Thibier M (1995). Influence of postpartum energy restriction on energy status, plasma LH and estradiol secretion and follicular development in suckled beef cows. J. Reprod. Fertil. 104: 173–179.</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Gupta M, Verma HK and Kasrija R (2010). Treatment of anoestrus in jersey crossbred heifers Indian j. Field Vet.  6 (2): 19-20.</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Gupta R, Thakur MS and Sharma A (2011). Estrus induction and Fertility response in true anestrus buffaloes using lugol’s iodine. Veterinary World. 4(2): 77-78.</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lastRenderedPageBreak/>
        <w:t xml:space="preserve">Gupta V, Thakur MS, Agrawal RG, Quadri MA and Shukla SN (2010). Effect of pretreatment with Insulin on ovarian and fertility response in true anestrus buffaloes to Gonadotrophin-Releasing hormone. </w:t>
      </w:r>
      <w:r w:rsidRPr="00152395">
        <w:rPr>
          <w:rFonts w:ascii="Times New Roman" w:hAnsi="Times New Roman"/>
          <w:iCs/>
          <w:sz w:val="24"/>
          <w:szCs w:val="24"/>
        </w:rPr>
        <w:t>Buffalo Buletin</w:t>
      </w:r>
      <w:r w:rsidRPr="00152395">
        <w:rPr>
          <w:rFonts w:ascii="Times New Roman" w:hAnsi="Times New Roman"/>
          <w:sz w:val="24"/>
          <w:szCs w:val="24"/>
        </w:rPr>
        <w:t xml:space="preserve">. </w:t>
      </w:r>
      <w:r w:rsidRPr="00152395">
        <w:rPr>
          <w:rFonts w:ascii="Times New Roman" w:hAnsi="Times New Roman"/>
          <w:bCs/>
          <w:sz w:val="24"/>
          <w:szCs w:val="24"/>
        </w:rPr>
        <w:t>29</w:t>
      </w:r>
      <w:r w:rsidRPr="00152395">
        <w:rPr>
          <w:rFonts w:ascii="Times New Roman" w:hAnsi="Times New Roman"/>
          <w:sz w:val="24"/>
          <w:szCs w:val="24"/>
        </w:rPr>
        <w:t xml:space="preserve">(3): 172-179. </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Hafez B and Hafez ESE (2008). Reproduction in farm animals, 7</w:t>
      </w:r>
      <w:r w:rsidRPr="00152395">
        <w:rPr>
          <w:rFonts w:ascii="Times New Roman" w:hAnsi="Times New Roman"/>
          <w:sz w:val="24"/>
          <w:szCs w:val="24"/>
          <w:vertAlign w:val="superscript"/>
        </w:rPr>
        <w:t>th</w:t>
      </w:r>
      <w:r w:rsidRPr="00152395">
        <w:rPr>
          <w:rFonts w:ascii="Times New Roman" w:hAnsi="Times New Roman"/>
          <w:sz w:val="24"/>
          <w:szCs w:val="24"/>
        </w:rPr>
        <w:t xml:space="preserve"> ed. Blackwell Publishing Limited, p407.</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Hamilton SA, Garverick HA, Keisler DH, Xu ZZ, Loos K, Youngquist RS and Salfen BE (1995). Characterization of ovarian follicular cysts and associated endocrine profiles in dairy cows. Biol. Reprod. 53: 890-898.</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Hansel W and Malven PV (1960). Estrus cycle regulation in beef cattle by orally active progestational agent. J. An. Sci. 19(4): 1324.</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Hansel W, Donaldson LE, Wagner WC and Brunner MA (1966). A comparison of estrous cycle synchronization methods in beef cattle under feedlot conditions. J. Anim. Sci. 25: 497.</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Harrison RO, Ford SP, Young JW, Conley AJ and Freeman AE (1990). Increased milk production versus reproductive and energy status of high producing dairy cows. J. Dairy Sci. 73: 2749–2758.</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Harrison RO, Young JW, Freeman AE, Ford SP (1989). Effects of lactational level on reactivation of ovarian function, and interval from parturition to first visual oestrus and conception in high-producing Holstein cows. Amin. Prod. 49: 23–28.</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Hawk HW (1971). Sperm destruction in the sheep vagina. J. Anim. Sci. 33: 255 (Abstr.).</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 xml:space="preserve">Heath HL, Blagburn BL, Elsasser TT, Pugh DG, Sanders LG, Sartin E, Steele B and Sartin JL (1997). Hormonal modulation of the physiologic responses of calves infected with </w:t>
      </w:r>
      <w:r w:rsidRPr="00152395">
        <w:rPr>
          <w:rFonts w:ascii="Times New Roman" w:hAnsi="Times New Roman"/>
          <w:i/>
          <w:sz w:val="24"/>
          <w:szCs w:val="24"/>
        </w:rPr>
        <w:t>Eimeria bovis</w:t>
      </w:r>
      <w:r w:rsidRPr="00152395">
        <w:rPr>
          <w:rFonts w:ascii="Times New Roman" w:hAnsi="Times New Roman"/>
          <w:sz w:val="24"/>
          <w:szCs w:val="24"/>
        </w:rPr>
        <w:t>. Amer. J. Vet. Res. 58: 89-896.</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Hedaoo MK, Khllare KP, Meshram MD, Sahatpure SK and Patil MG (2008). Comparative studies of certain Bio-chemical constitutents of normal cyclic and anoestrus surti buffaloes. Veterinary World, 1(4): 105-106</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Hegazi MA, El-Wishy AB, Youssef AH, Awadalla SA and Teleb HM (1994). Interrelationship between pre- and/or post-partum feeding levels, blood constituents and reproductive performance of buffaloes. In: Proceedings of the Fourth World Buffalo Congress, vol. III, San Paulo, Brazil, pp. 632–633.</w:t>
      </w:r>
    </w:p>
    <w:p w:rsidR="00107A03" w:rsidRPr="00152395" w:rsidRDefault="00107A03" w:rsidP="00107A03">
      <w:pPr>
        <w:spacing w:before="240" w:after="0" w:line="360" w:lineRule="auto"/>
        <w:ind w:left="720" w:hanging="720"/>
        <w:jc w:val="both"/>
        <w:rPr>
          <w:rFonts w:ascii="Times New Roman" w:hAnsi="Times New Roman"/>
          <w:sz w:val="24"/>
          <w:szCs w:val="24"/>
        </w:rPr>
      </w:pPr>
      <w:r w:rsidRPr="00152395">
        <w:rPr>
          <w:rFonts w:ascii="Times New Roman" w:hAnsi="Times New Roman"/>
          <w:sz w:val="24"/>
          <w:szCs w:val="24"/>
        </w:rPr>
        <w:t xml:space="preserve">Herath S, Dobson H, Bryant CE and Sheldon IM (2006). Use of the cow as a large animal model of uterine infection and immunity. J. Reprod. Immunol. 69: 13–22. </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Hidiroglou M. (1979). Manganese in ruminant nutrition. Can. J. Anim. Sci. 59: 217.</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lastRenderedPageBreak/>
        <w:t>Honnapagol SS, Muregeppa A, Biradar US and Mallikarjunappa S (1993). Postpartum reproductive performance in suckled and non-suckled Surti buffaloes. Indian Vet. J. 70: 470–471.</w:t>
      </w:r>
    </w:p>
    <w:p w:rsidR="00107A03" w:rsidRPr="00152395" w:rsidRDefault="00107A03" w:rsidP="00107A03">
      <w:pPr>
        <w:spacing w:before="120" w:after="120"/>
        <w:ind w:left="1440" w:hanging="1440"/>
        <w:jc w:val="both"/>
        <w:rPr>
          <w:rFonts w:ascii="Times New Roman" w:hAnsi="Times New Roman"/>
          <w:sz w:val="24"/>
          <w:szCs w:val="24"/>
          <w:lang w:val="en-IN"/>
        </w:rPr>
      </w:pPr>
      <w:r w:rsidRPr="00152395">
        <w:rPr>
          <w:rFonts w:ascii="Times New Roman" w:hAnsi="Times New Roman"/>
          <w:sz w:val="24"/>
          <w:szCs w:val="24"/>
          <w:lang w:val="en-IN"/>
        </w:rPr>
        <w:t>Hussain J, Bhat AS, Shaheen M and Islam R (2009). Comparative response of vitamin-mineral vs herbal therapy in alleviating post-partum true anestrum in dairy cows. Indian J. Anim. Res., 43 (3) : 222-223,</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Hussain J., Bhat AS, Shaheenl M and Islam R (2009). Comparative response of vitamin-mineral vs herbal therapy in alleviating post-partum true anestrum in dairy cows. Indian J. Anim. Res. 43(3): 222-223.</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Hussain, P.M. (1984). Studies on the incidence of reproductive disorders of bovines in a part of southern Karnataka. Livestock Advisor, 9: 13.</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Iyer CPN, Nair KP, Sudarsan V, Madhvan E, Mothai E, Nair MS, Vijay KV and Joseph M (1992). Reproductive disorders of crossbred cows in Kerala. Indian J. Anim. Reprod. 13: 64–68.</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Jainudeen MR and Hafez ESE (1966). Control of estrus and ovulation in cattle with orally active progestin and gonadotrophin. J. Fertil. 11(1): 47.</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Jainudeen MR and Hafez ESE (1993). Cattle and buffalo. In: Hafez, E.S.E. (Ed.), Reproduction in Farm Animals, 6</w:t>
      </w:r>
      <w:r w:rsidRPr="00152395">
        <w:rPr>
          <w:rFonts w:ascii="Times New Roman" w:hAnsi="Times New Roman"/>
          <w:sz w:val="24"/>
          <w:szCs w:val="24"/>
          <w:vertAlign w:val="superscript"/>
        </w:rPr>
        <w:t>th</w:t>
      </w:r>
      <w:r w:rsidRPr="00152395">
        <w:rPr>
          <w:rFonts w:ascii="Times New Roman" w:hAnsi="Times New Roman"/>
          <w:sz w:val="24"/>
          <w:szCs w:val="24"/>
        </w:rPr>
        <w:t xml:space="preserve"> ed. Lea and Febiger, Philadelphia, USA, p315–329.</w:t>
      </w:r>
    </w:p>
    <w:p w:rsidR="00107A03" w:rsidRPr="00152395" w:rsidRDefault="00107A03" w:rsidP="00107A03">
      <w:pPr>
        <w:shd w:val="clear" w:color="auto" w:fill="FFFFFF"/>
        <w:spacing w:before="120" w:after="120"/>
        <w:ind w:left="1440" w:hanging="1440"/>
        <w:jc w:val="both"/>
        <w:rPr>
          <w:rFonts w:ascii="Times New Roman" w:hAnsi="Times New Roman"/>
          <w:sz w:val="24"/>
          <w:szCs w:val="24"/>
        </w:rPr>
      </w:pPr>
      <w:r w:rsidRPr="00152395">
        <w:rPr>
          <w:rFonts w:ascii="Times New Roman" w:hAnsi="Times New Roman"/>
          <w:sz w:val="24"/>
          <w:szCs w:val="24"/>
        </w:rPr>
        <w:t>Kabir KK, Rawal CVS, Ansari MR, Varshney JP and Srivastava RS (2001). Comparative efficacy of herbal preparations in the management of anoestrus in non-descript rural buffaloes. Indian J. Anim. Reprod. 22(2): 143-145.</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 xml:space="preserve">Kaikini AS (1974). Studies on bovine gynaecology-gonads and reproductive tract of Berari buffaloes. Ph.D. Thesis, Punjab Agic. Univ. </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Kaikini FS and Fasihuddin M (1984). Incidence of gestational oestrus I Sahiwal and Gir cow. Indian J. Anim. Sci. 54 (9): 886-887.</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Kawate N (2004). Studies on the regulation of expression of luteinizing hormone receptor in the ovary and the mechanism of follicular cyst formation in ruminants. J. Reprod. Dev. 50: 1-8.</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Kawthar AM, Youssif RH and Khattab AS (1985). Individual factors affecting the interval between calving and first service in Egyptian buffaloes. Egypt. J. Anim. Prod. 25: 319–327.</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Kendra AS and Bhosrekar MR (1996). Effect of povidine iodine solution on induction of heat in buffaloes. In: 13</w:t>
      </w:r>
      <w:r w:rsidRPr="00152395">
        <w:rPr>
          <w:rFonts w:ascii="Times New Roman" w:hAnsi="Times New Roman"/>
          <w:noProof/>
          <w:sz w:val="24"/>
          <w:szCs w:val="24"/>
          <w:vertAlign w:val="superscript"/>
        </w:rPr>
        <w:t xml:space="preserve">th </w:t>
      </w:r>
      <w:r w:rsidRPr="00152395">
        <w:rPr>
          <w:rFonts w:ascii="Times New Roman" w:hAnsi="Times New Roman"/>
          <w:noProof/>
          <w:sz w:val="24"/>
          <w:szCs w:val="24"/>
        </w:rPr>
        <w:t>national ISSAR convention, Pantanagar.</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Kezele P, Nilson EE and Skinner MK (2002). Insulin but not insulin like growth factors-1 promotes the primordial to primary follicle transition. Mol. Cell. Endocrionol. 198 (1-2): 37-43.</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lastRenderedPageBreak/>
        <w:t xml:space="preserve">Khan BU and Luktuke SN (1967). Studies on incidence of anoestrus and repeat breeding in Harian cows. </w:t>
      </w:r>
      <w:r w:rsidRPr="00B330A6">
        <w:rPr>
          <w:rFonts w:ascii="Times New Roman" w:hAnsi="Times New Roman"/>
          <w:sz w:val="24"/>
          <w:szCs w:val="24"/>
        </w:rPr>
        <w:t>Indian vet. J. 44:</w:t>
      </w:r>
      <w:r w:rsidRPr="00152395">
        <w:rPr>
          <w:rFonts w:ascii="Times New Roman" w:hAnsi="Times New Roman"/>
          <w:sz w:val="24"/>
          <w:szCs w:val="24"/>
        </w:rPr>
        <w:t xml:space="preserve"> 678-683.</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King GJ, Hurnik JF and Robertson HA (1976). Ovarian function and estrus activity in dairy cows during early lactation. J. Dairy Sci. 42: 688 –92.</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Knickerbocker JJ, Thatcher WW, Foster DB, Wolfenson D, Bartol FF and Caton D (1986). Uterine prostaglandin and blood flow responses to estradiol-17b in cyclic cattle. Prostaglandins 31:757–76.</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Kodagali SB (1968). A note on reproductive disorders of farm animals in Saurshtra. Indian J. Vet. Sci. Anim. Husb. 38: 286-287.</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Kodagali SB (1969). Bilateral ovarian hypoplasia in Gir heifer. Indian Vet. J. 46: 289-290.</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Kodagali SB (1974). Report on study of infertility in cattle (1965-1969), Anand, Gujarat, India. Vet. Bull. 45: 1285.</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Kodagali SB (1974). Reports on study of infertility in cattle (1965-1969) Anand, Gujurat, Indian Vet. Bulletin, 45: 1285.</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Kodagali SB and Kerur VK (1968). Genital abnormalities in Jaffarabadi buffalo cow Gujarat Vet. J. 2: 29.</w:t>
      </w:r>
    </w:p>
    <w:p w:rsidR="00107A03" w:rsidRPr="00152395" w:rsidRDefault="00450644"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Koley S and</w:t>
      </w:r>
      <w:r w:rsidR="00107A03" w:rsidRPr="00152395">
        <w:rPr>
          <w:rFonts w:ascii="Times New Roman" w:hAnsi="Times New Roman"/>
          <w:sz w:val="24"/>
          <w:szCs w:val="24"/>
        </w:rPr>
        <w:t xml:space="preserve"> Biswas P (2004). Effect of mineral supplementation on the performance of anestrous cows. Indian J. Anim. Nutr. 21(4): 268-270. </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Kulkarni MD, Khanvilkar AV and Bansod RS (2002). Incidence of reproductive disorders in indigenous and crossbreds in an organized farm. Indian Vet. J. 79: 1196-97.</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Kumar (2012). Incidence of anestrus in buffaloes and its therapeutic management using PMSG and Insulin. M.V.Sc. Thesis, MPPCVV, Jabalpur.</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Kumar H and Mandape MK (2004). Fertility management in rural buffaloes by hormonal therapies during the summer season. Buffalo Bulletin. 23(2): 30-33.</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 xml:space="preserve">Kumar PR, Shukla SN and Purkayastha RD (2013). Economical analysis of the estimated cost of management of anestrus buffaloes under field conditions using different hormonal and non–hormonal strategies . J. Anim. Health Prod. 1(4): 39 – 41. </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Kumar PR, Shukla SN, Shrivastava OP and Purkayastha RD (2013). Incidence of postpartum anestrus among buffaloes in and around Jabalpur, Vet. World. 6(9): 716-719.</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Kumar S and Agarwal SK (1986). Studies on ovarian dysfinction in rural bovines. Indian Vet. Med. J. 10: 11-22.</w:t>
      </w:r>
    </w:p>
    <w:p w:rsidR="00107A03" w:rsidRPr="00B330A6" w:rsidRDefault="005E5401" w:rsidP="00107A03">
      <w:pPr>
        <w:shd w:val="clear" w:color="auto" w:fill="FFFFFF"/>
        <w:tabs>
          <w:tab w:val="left" w:pos="-360"/>
          <w:tab w:val="left" w:pos="720"/>
        </w:tabs>
        <w:spacing w:before="120" w:after="120"/>
        <w:ind w:left="1440" w:hanging="1440"/>
        <w:jc w:val="both"/>
        <w:rPr>
          <w:rFonts w:ascii="Times New Roman" w:hAnsi="Times New Roman"/>
          <w:sz w:val="24"/>
          <w:szCs w:val="24"/>
        </w:rPr>
      </w:pPr>
      <w:hyperlink r:id="rId10" w:history="1">
        <w:r w:rsidR="00107A03" w:rsidRPr="00B330A6">
          <w:rPr>
            <w:rFonts w:ascii="Times New Roman" w:hAnsi="Times New Roman"/>
            <w:sz w:val="24"/>
            <w:szCs w:val="24"/>
          </w:rPr>
          <w:t>K</w:t>
        </w:r>
        <w:r w:rsidR="00107A03" w:rsidRPr="00B330A6">
          <w:rPr>
            <w:rStyle w:val="Hyperlink"/>
            <w:rFonts w:ascii="Times New Roman" w:hAnsi="Times New Roman"/>
            <w:color w:val="auto"/>
            <w:sz w:val="24"/>
            <w:szCs w:val="24"/>
            <w:u w:val="none"/>
          </w:rPr>
          <w:t>umar S</w:t>
        </w:r>
      </w:hyperlink>
      <w:r w:rsidR="00107A03" w:rsidRPr="00B330A6">
        <w:rPr>
          <w:rFonts w:ascii="Times New Roman" w:hAnsi="Times New Roman"/>
          <w:sz w:val="24"/>
          <w:szCs w:val="24"/>
        </w:rPr>
        <w:t xml:space="preserve"> and </w:t>
      </w:r>
      <w:hyperlink r:id="rId11" w:history="1">
        <w:r w:rsidR="00107A03" w:rsidRPr="00B330A6">
          <w:rPr>
            <w:rStyle w:val="Hyperlink"/>
            <w:rFonts w:ascii="Times New Roman" w:hAnsi="Times New Roman"/>
            <w:color w:val="auto"/>
            <w:sz w:val="24"/>
            <w:szCs w:val="24"/>
            <w:u w:val="none"/>
          </w:rPr>
          <w:t>Punniamurthy</w:t>
        </w:r>
      </w:hyperlink>
      <w:r w:rsidR="00107A03" w:rsidRPr="00B330A6">
        <w:rPr>
          <w:rFonts w:ascii="Times New Roman" w:hAnsi="Times New Roman"/>
          <w:sz w:val="24"/>
          <w:szCs w:val="24"/>
        </w:rPr>
        <w:t xml:space="preserve"> N (2009). Estrus induction by supplementation of</w:t>
      </w:r>
      <w:r w:rsidR="00107A03" w:rsidRPr="00B330A6">
        <w:rPr>
          <w:rStyle w:val="apple-converted-space"/>
          <w:rFonts w:ascii="Times New Roman" w:hAnsi="Times New Roman"/>
          <w:sz w:val="24"/>
          <w:szCs w:val="24"/>
        </w:rPr>
        <w:t> </w:t>
      </w:r>
      <w:r w:rsidR="00107A03" w:rsidRPr="00B330A6">
        <w:rPr>
          <w:rFonts w:ascii="Times New Roman" w:hAnsi="Times New Roman"/>
          <w:iCs/>
          <w:sz w:val="24"/>
          <w:szCs w:val="24"/>
        </w:rPr>
        <w:t>Murraya koenigii</w:t>
      </w:r>
      <w:r w:rsidR="00107A03" w:rsidRPr="00B330A6">
        <w:rPr>
          <w:rStyle w:val="apple-converted-space"/>
          <w:rFonts w:ascii="Times New Roman" w:hAnsi="Times New Roman"/>
          <w:sz w:val="24"/>
          <w:szCs w:val="24"/>
        </w:rPr>
        <w:t> </w:t>
      </w:r>
      <w:r w:rsidR="00107A03" w:rsidRPr="00B330A6">
        <w:rPr>
          <w:rFonts w:ascii="Times New Roman" w:hAnsi="Times New Roman"/>
          <w:sz w:val="24"/>
          <w:szCs w:val="24"/>
        </w:rPr>
        <w:t xml:space="preserve">in anestrus heifers. </w:t>
      </w:r>
      <w:hyperlink r:id="rId12" w:history="1">
        <w:r w:rsidR="00107A03" w:rsidRPr="00B330A6">
          <w:rPr>
            <w:rStyle w:val="Hyperlink"/>
            <w:rFonts w:ascii="Times New Roman" w:hAnsi="Times New Roman"/>
            <w:color w:val="auto"/>
            <w:sz w:val="24"/>
            <w:szCs w:val="24"/>
            <w:u w:val="none"/>
          </w:rPr>
          <w:t>Indian J. Anim. Reprod.</w:t>
        </w:r>
      </w:hyperlink>
      <w:r w:rsidR="00107A03" w:rsidRPr="00B330A6">
        <w:rPr>
          <w:rFonts w:ascii="Times New Roman" w:hAnsi="Times New Roman"/>
          <w:sz w:val="24"/>
          <w:szCs w:val="24"/>
        </w:rPr>
        <w:t xml:space="preserve"> 30(2): 66-67.</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lastRenderedPageBreak/>
        <w:t xml:space="preserve">Kumar S, Misra AK and Singh M (2005). Induction of oestrus in post partum anestrus cows with Creastar, GnRH and hCG. Indian J. Anim. Sci. 75: 22-24. </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Lagerlof N (1951). Herediatory forms of sterility in Swedish cattle breed. Fert. Steril. 2(3): 230.</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Lagerlof N and Boyd H (1953). Ovarian hypoplasia and other abnormal conditions in the sexual organs of cattle of Swedish Highland breed: Results of postmortem examination of over 6,000 cows. Cornell Vet. 43: 52.</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Lakra BS, Luthra RA, Khar SK, Nanda T and Baniwal BS (2003). Induction of cyclicity in anestrous buffaloes during non-breeding season. Intas Polivet 4(2): 162-166.</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Lalman DL, Keisler DH, Williams JE, Scholljegerdes EJ and Mallet DM (1997). Influence of postpartum weight and body condition change on duration of anestrus by undernourished suckled beef heifers. J. Anim. Sci. 75: 2003-2008.</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Lamond DR, Dickey JF, Henricks DM, Hill JR, and Leland TM (1971). Effect of progestin on the bovine ovary. J. Anim. Sci. 33: 77.</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Lobb DK and Dorrington J (1992). Intraovarian regulation of follicular development. Anim. Reprod. Sci. 28: 343- 54.</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Lopez H, Satter  LD and Wiltbank MC (2004). Relation between level of milk production and estrus behavior of lactating dairy cow. Anim. Reprod. Sci. 81: 209-223.</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Lucy MC (2001). Reproductive Loss in High-Producing Dairy Cattle. J. Dairy Sci. 84: 1277–1293.</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Lucy MC (2003). Mechanisms linking nutrition and reproduction in post-partum cows. Reprod. Suppl. 61: 415–427.</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Lucy MC, Bilby CR, Kirby CJ, Yuan W and Boyd CK (1999). Role of growth hormone in development and maintenance of follicles and corpora lutea. J. Reprod. Fertil. Suppl. 54: 49–59.</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Luktuke SN and Arora RL (1967. Studies on cystic degeneration of ovaries in Haryana cows. Ind. Vet. . 44: 947.</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Luktuke SN and Sharma C (1978). Studies on the incidence of true anestrus in rural cattle and buffaloes. Indian Vet. J. 55: 940-942.</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Luktuke SN, Bhattacharyya AR, Singh SK and Khan BV (1973). Studies on aberration in functional activity of the ovaries in buffaloes. Indian Vet. J. 50: 876-881.</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Luktuke SN, Roy JD and Josi SR (1964). Studies on gestational oestrus in bovibes. Indian J. Vet. Sci. 34: 41.</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Lyimo ZC, Nielen M, Ouweltjes W, Kruip TA and Van Eerdenburg FJ (2000). Relationship among estradiol, cortisol and intensity of estrous behavior in dairy cattle. Theriogenol. 53: 1783-1795.</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lastRenderedPageBreak/>
        <w:t>Lynn JE, McNutt SH and Casida LE (1966). Effects of intrauterine bacterial inoculation and suckling on the bovine corpus luteum and uterus. Am. J. Vet. Res. 27: 1521-l 526.</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Mahdy AE, El-Shafie OM and Rigalaty HA (2001). Relative importance of some factors affecting performance traits in a herd of Egyptian buffaloes. Alex. J. Agric. Res. 46: 1–18.</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Malik PS, Sengar OPS and Singh SN (1960). Structure of abnormalities of female genitalia of Indian buffalo. Agra Univ. J. Res. 9: 271.</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Malven PV, Parfet JR, Gregg DW, Allrich RD and Moss GE (1986). Relationships among concentrations of opioid neuropeptides and luteinizing hormone in neural tissues of beef cows following early weaning. J. Anim. Sci. 62: 723–733.</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Markandeya NM and Patil AD (2003). Studies on hormonal therapies for induction of post-partum estrus in buffaloes. Intas Polivet, 4(11): 167 - 169.</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Markusfeld O (1987). Inactive ovaries in high-yielding dairy cows before service: aetiology and effect on conception. Vet. Rec. 121: 149–53.</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Markusfeld O, Galon N and Ezra E (1997). Body condition score, health, yield and fertility in dairy cows. Vet. Ret. 141: 67-72.</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Mateus L, da Costa LL, Bernardo F and Silva JR (2002). Influence of puerperal uterine infection on uterine involution and postpartum ovarian activity in dairy cows. Reprod. Domest. Anim. 37: 31–35.</w:t>
      </w:r>
    </w:p>
    <w:p w:rsidR="00107A03" w:rsidRPr="00152395" w:rsidRDefault="00107A03" w:rsidP="00107A03">
      <w:pPr>
        <w:shd w:val="clear" w:color="auto" w:fill="FFFFFF"/>
        <w:spacing w:before="120" w:after="120"/>
        <w:ind w:left="1440" w:hanging="1440"/>
        <w:jc w:val="both"/>
        <w:rPr>
          <w:rFonts w:ascii="Times New Roman" w:hAnsi="Times New Roman"/>
          <w:sz w:val="24"/>
          <w:szCs w:val="24"/>
        </w:rPr>
      </w:pPr>
      <w:r w:rsidRPr="00152395">
        <w:rPr>
          <w:rFonts w:ascii="Times New Roman" w:hAnsi="Times New Roman"/>
          <w:sz w:val="24"/>
          <w:szCs w:val="24"/>
        </w:rPr>
        <w:t>McCracken JA, Custer EE and Lamsa JC (1999). Luteolysis: a neuroendocrine- mediated event. Physiol. Rev. 79: 263–323.</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McDougall S, Macmillan KL and Williamson NB (1994). The effect of oestradiol-178 on the rising and plateau dominant follicle in</w:t>
      </w:r>
      <w:r w:rsidR="003E27B7" w:rsidRPr="00152395">
        <w:rPr>
          <w:rFonts w:ascii="Times New Roman" w:hAnsi="Times New Roman"/>
          <w:sz w:val="24"/>
          <w:szCs w:val="24"/>
        </w:rPr>
        <w:t xml:space="preserve"> anoestrous cows. Theriogenol</w:t>
      </w:r>
      <w:r w:rsidR="00442F86" w:rsidRPr="00152395">
        <w:rPr>
          <w:rFonts w:ascii="Times New Roman" w:hAnsi="Times New Roman"/>
          <w:sz w:val="24"/>
          <w:szCs w:val="24"/>
        </w:rPr>
        <w:t>.</w:t>
      </w:r>
      <w:r w:rsidRPr="00152395">
        <w:rPr>
          <w:rFonts w:ascii="Times New Roman" w:hAnsi="Times New Roman"/>
          <w:sz w:val="24"/>
          <w:szCs w:val="24"/>
        </w:rPr>
        <w:t xml:space="preserve"> 41: 252 abstr.</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McLaughlin EA and McIver SC (2009). Awakening the oocyte: controlling primordial follicle development. Reprod. 137: 1–11.</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Megahed GA, Anwar MM and Salwa MS (1995). Thyroid activity in Egyptian buffaloes cows with ovarian inactivity and trails for treatment by intra-uterine infusion of lugol's iodine solution. In : 3rd scientific congress Egyptian society for cattle disease, 3-5 December, Assicient- Egypt., 2: 211-217.</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Mehrotra S (2002). Studies on ovarian function using certain medicinal plants in rats, goats and cattle. Ph.D. Thesis submitted to I.V.R.I. Izatnagar, Bareilly.</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Mishra BP, Nayak N and Mishra D (2002). Indigenous methods for animal health care. International seminar on traditional knowledge, health and environment, held during 23-24February 2002, at Bubaneshwar, Abs, pp. 124.</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lastRenderedPageBreak/>
        <w:t>Mittal D, Garg UK, Jatav GP, Shukla S and Sharda R (2010). Prevalence of different pathological affections of ovaries in buffaloes (Bubalus bubalis) in malwa region of madhya Pradesh. Buffalo Bulletin. 29(1): 39-42.</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Moddie EW (1965). Hypocalcaemia and hypomagnesaemia. British Vet. J. 121: 338-342.</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Modi LC, Patel PA, Patel SP, Patel GG, Joshi AH and Suthar DN (2011). Prevalence of reproductive problems in buffalo in Mehsana Milk-Shed area of Gujarat. Int. J. Ag. Vet. &amp; Med. Sci. 5(4): 424-428.</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Monget P and Monniaux D (1995). Growth factors and control of folliculogenesis. J. Reprod. Fertil. 49: 321-333.</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Montiel F and Ahuja C (2005). Body condition and suckling as factors influencing the duration of postpartum anestrus in cattle: A review. Anim. Reprod. Sci. 85: 1-26.</w:t>
      </w:r>
    </w:p>
    <w:p w:rsidR="00107A03" w:rsidRPr="00152395" w:rsidRDefault="00107A03" w:rsidP="00107A03">
      <w:pPr>
        <w:autoSpaceDE w:val="0"/>
        <w:autoSpaceDN w:val="0"/>
        <w:adjustRightInd w:val="0"/>
        <w:spacing w:before="120" w:after="120"/>
        <w:ind w:left="1440" w:hanging="1440"/>
        <w:jc w:val="both"/>
        <w:rPr>
          <w:rFonts w:ascii="Times New Roman" w:hAnsi="Times New Roman"/>
          <w:sz w:val="24"/>
          <w:szCs w:val="24"/>
        </w:rPr>
      </w:pPr>
      <w:r w:rsidRPr="00152395">
        <w:rPr>
          <w:rFonts w:ascii="Times New Roman" w:hAnsi="Times New Roman"/>
          <w:sz w:val="24"/>
          <w:szCs w:val="24"/>
        </w:rPr>
        <w:t xml:space="preserve">Moor RM, Kruip Th AM and Green D (1984). Intra-ovarian control of folliculogenesis: Limits to superovulation. </w:t>
      </w:r>
      <w:r w:rsidRPr="00152395">
        <w:rPr>
          <w:rFonts w:ascii="Times New Roman" w:hAnsi="Times New Roman"/>
          <w:iCs/>
          <w:sz w:val="24"/>
          <w:szCs w:val="24"/>
        </w:rPr>
        <w:t>Theriogenol.</w:t>
      </w:r>
      <w:r w:rsidRPr="00152395">
        <w:rPr>
          <w:rFonts w:ascii="Times New Roman" w:hAnsi="Times New Roman"/>
          <w:sz w:val="24"/>
          <w:szCs w:val="24"/>
        </w:rPr>
        <w:t xml:space="preserve"> </w:t>
      </w:r>
      <w:r w:rsidRPr="00152395">
        <w:rPr>
          <w:rFonts w:ascii="Times New Roman" w:hAnsi="Times New Roman"/>
          <w:bCs/>
          <w:sz w:val="24"/>
          <w:szCs w:val="24"/>
        </w:rPr>
        <w:t>21</w:t>
      </w:r>
      <w:r w:rsidRPr="00152395">
        <w:rPr>
          <w:rFonts w:ascii="Times New Roman" w:hAnsi="Times New Roman"/>
          <w:sz w:val="24"/>
          <w:szCs w:val="24"/>
        </w:rPr>
        <w:t>: 103.</w:t>
      </w:r>
    </w:p>
    <w:p w:rsidR="00107A03" w:rsidRPr="00152395" w:rsidRDefault="00107A03" w:rsidP="00107A03">
      <w:pPr>
        <w:autoSpaceDE w:val="0"/>
        <w:autoSpaceDN w:val="0"/>
        <w:adjustRightInd w:val="0"/>
        <w:spacing w:before="120" w:after="120"/>
        <w:ind w:left="1440" w:hanging="1440"/>
        <w:jc w:val="both"/>
        <w:rPr>
          <w:rFonts w:ascii="Times New Roman" w:hAnsi="Times New Roman"/>
          <w:sz w:val="24"/>
          <w:szCs w:val="24"/>
        </w:rPr>
      </w:pPr>
      <w:r w:rsidRPr="00152395">
        <w:rPr>
          <w:rFonts w:ascii="Times New Roman" w:hAnsi="Times New Roman"/>
          <w:sz w:val="24"/>
          <w:szCs w:val="24"/>
        </w:rPr>
        <w:t>Muneer S, Sadasiva RK and Solmon RKG (2009). Efficacy of GnRH-PGF2α, PMSG and PMSG + hCG in postpartum anestrus crossbred cows. Indian J.  Anim. Reprod. 30(1): 7-9.</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Mwaanga AA, Zdunczyk S and Janowski T (2004). Comparative study on the efficacy of hormonal and non hormonal treatment methods in ovarian afunction affected dairy cow. Bull. Vet. Inst. Pull. 48: 265-67.</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 xml:space="preserve">Mwaanga ES, Janowski T, Zdunczyk S and Simukoko H (2010). Ovarian massage: a simple, but useful tool to manage ovarian acyclicity in dairy cows. Bull. Anim. Hlth. Prod. Afr. 58: 294 – 295. </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Naidu GV, Srinivas M, Hari Krishna NVV and Devi Prasad V (2009). Management of delayed puberty in graded murrah heifers under field conditions - a practical approach. Buffalo Bulletin. 28(4): 204-206.</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Naidu KV and Rao AR (1981). Incidence of infertility among crossbred cattle of Andhra Pradesh. Indian J. Anim. Sci. 51: 829-831.</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 xml:space="preserve">Naidu KV and Rao AR. (1981). Incidence of infertility among crossbred cattle in Andhra Pradesh. </w:t>
      </w:r>
      <w:r w:rsidRPr="003A2D89">
        <w:rPr>
          <w:rFonts w:ascii="Times New Roman" w:hAnsi="Times New Roman"/>
          <w:sz w:val="24"/>
          <w:szCs w:val="24"/>
        </w:rPr>
        <w:t>Ind</w:t>
      </w:r>
      <w:r w:rsidR="003A2D89">
        <w:rPr>
          <w:rFonts w:ascii="Times New Roman" w:hAnsi="Times New Roman"/>
          <w:sz w:val="24"/>
          <w:szCs w:val="24"/>
        </w:rPr>
        <w:t>ian J. Anim. Sci.</w:t>
      </w:r>
      <w:r w:rsidRPr="00152395">
        <w:rPr>
          <w:rFonts w:ascii="Times New Roman" w:hAnsi="Times New Roman"/>
          <w:sz w:val="24"/>
          <w:szCs w:val="24"/>
        </w:rPr>
        <w:t xml:space="preserve"> </w:t>
      </w:r>
      <w:r w:rsidRPr="003A2D89">
        <w:rPr>
          <w:rFonts w:ascii="Times New Roman" w:hAnsi="Times New Roman"/>
          <w:sz w:val="24"/>
          <w:szCs w:val="24"/>
        </w:rPr>
        <w:t xml:space="preserve">51: </w:t>
      </w:r>
      <w:r w:rsidRPr="00152395">
        <w:rPr>
          <w:rFonts w:ascii="Times New Roman" w:hAnsi="Times New Roman"/>
          <w:sz w:val="24"/>
          <w:szCs w:val="24"/>
        </w:rPr>
        <w:t>829-831.</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Nair KP and Raja CKSV (1974). Studies on the pathological conditions in the reproductive organs of cows. 1. Pathology of ovaries. Kerala J. Vet. Sci. 5: 82.</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Nanda AS, Brar PS and Prabhakar S (2003). Enhancing reproductive performance in dairy buffalo: major constraints and achievements. Reprod. 61(Suppl.): 27–36.</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lastRenderedPageBreak/>
        <w:t>Nanda AS, Ward WR and Dobson H (1991). Lack of LH response to oestradiol treatment in cows with cystic ovarian disease and effect of progesterone treatment or manual rupture. Res. Vet. Sci. 51: 180-184.</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Narasimha Rao AV and Murthy AK (1972). Studies on reproductive disorders in cow in Andhra Pradesh Indian Vet. J. 53: 156.</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Narasimha Rao AV and Sreemannarayana O (1982). Clinical analysis of reproductive failure among female buffaloes under village management in Andhra Pradesh. Theriogenol. 18: 403.</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Narasimha Rao AV and Suryanarayana Murthy T (1980). Incidence of freemartinism in the Indian water buffalo. Indian Vet. J. 57: 783.</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Narasimha Rao AV and Venkatramaiah P (1990). The effectiveness of smaller doses of prostaglandin F2 alpha in increasing the reproductive efficiency on Ongole cattle. Indian vet. J. 67: 528.</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Narladkar BW, Bakshi SA, Pargaonkar DR and Dgraskar SU (1994). Incidence of various reproductive disorders in Deoni cows and their crossbreds. Liv. Adv. 19(5): 28-30.</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 xml:space="preserve">Narsimha Rao AV (1997). Treatment of anoestrus cows and buffaloes with gonadotropin releasing hormone used singly or in combination with oestradiol 17- β. </w:t>
      </w:r>
      <w:r w:rsidRPr="003A2D89">
        <w:rPr>
          <w:rFonts w:ascii="Times New Roman" w:hAnsi="Times New Roman"/>
          <w:sz w:val="24"/>
          <w:szCs w:val="24"/>
        </w:rPr>
        <w:t>Indian. Vet.</w:t>
      </w:r>
      <w:r w:rsidR="003A2D89">
        <w:rPr>
          <w:rFonts w:ascii="Times New Roman" w:hAnsi="Times New Roman"/>
          <w:sz w:val="24"/>
          <w:szCs w:val="24"/>
        </w:rPr>
        <w:t xml:space="preserve"> J.</w:t>
      </w:r>
      <w:r w:rsidRPr="003A2D89">
        <w:rPr>
          <w:rFonts w:ascii="Times New Roman" w:hAnsi="Times New Roman"/>
          <w:sz w:val="24"/>
          <w:szCs w:val="24"/>
        </w:rPr>
        <w:t xml:space="preserve"> 74: </w:t>
      </w:r>
      <w:r w:rsidRPr="00152395">
        <w:rPr>
          <w:rFonts w:ascii="Times New Roman" w:hAnsi="Times New Roman"/>
          <w:sz w:val="24"/>
          <w:szCs w:val="24"/>
        </w:rPr>
        <w:t>938-939.</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Nautiyal H, Shanker U and Agarwal SK (1997). Effect of gonadotropin releasing hormone (GnRH) on induction of ovarian cyclicity in pubertal anoestrus buffalo heifers. Indian J. Anim. Reprod. 18: 13-14.</w:t>
      </w:r>
    </w:p>
    <w:p w:rsidR="00107A03" w:rsidRPr="00152395" w:rsidRDefault="00107A03" w:rsidP="00107A03">
      <w:pPr>
        <w:pStyle w:val="ref"/>
        <w:spacing w:before="120" w:after="120" w:line="276" w:lineRule="auto"/>
        <w:ind w:left="1440" w:hanging="1440"/>
        <w:rPr>
          <w:rFonts w:ascii="Times New Roman" w:hAnsi="Times New Roman" w:cs="Times New Roman"/>
          <w:sz w:val="24"/>
          <w:szCs w:val="24"/>
        </w:rPr>
      </w:pPr>
      <w:r w:rsidRPr="00152395">
        <w:rPr>
          <w:rFonts w:ascii="Times New Roman" w:hAnsi="Times New Roman" w:cs="Times New Roman"/>
          <w:sz w:val="24"/>
          <w:szCs w:val="24"/>
        </w:rPr>
        <w:t>Nautiyal H, Shanker U and Agarwal SK (1998). Synchronization of oestrus using double injection regimen of PGF</w:t>
      </w:r>
      <w:r w:rsidRPr="00152395">
        <w:rPr>
          <w:rFonts w:ascii="Times New Roman" w:hAnsi="Times New Roman" w:cs="Times New Roman"/>
          <w:position w:val="-7"/>
          <w:sz w:val="24"/>
          <w:szCs w:val="24"/>
        </w:rPr>
        <w:t>2</w:t>
      </w:r>
      <w:r w:rsidRPr="00152395">
        <w:rPr>
          <w:rFonts w:ascii="Times New Roman" w:hAnsi="Times New Roman" w:cs="Times New Roman"/>
          <w:sz w:val="24"/>
          <w:szCs w:val="24"/>
        </w:rPr>
        <w:t xml:space="preserve">α in buffaloes. Indian Vet. Med. J. </w:t>
      </w:r>
      <w:r w:rsidRPr="00152395">
        <w:rPr>
          <w:rFonts w:ascii="Times New Roman" w:hAnsi="Times New Roman" w:cs="Times New Roman"/>
          <w:bCs/>
          <w:sz w:val="24"/>
          <w:szCs w:val="24"/>
        </w:rPr>
        <w:t>22</w:t>
      </w:r>
      <w:r w:rsidRPr="00152395">
        <w:rPr>
          <w:rFonts w:ascii="Times New Roman" w:hAnsi="Times New Roman" w:cs="Times New Roman"/>
          <w:sz w:val="24"/>
          <w:szCs w:val="24"/>
        </w:rPr>
        <w:t>: 99-100.</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Nayak HB and Mohanty BN (1986). Incidence of anestrus in crossbred cattle. Indian J. Dairy Sci. 39: 314-315.</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Nayak V, Agrawal RG, Shrivastava OP and Thakur MS (2009). Induction of estrus in true anestrus buffaloes using Crestar implant alone and in combination with PMSG. Buffalo Bulletin. 28(2): 51-54.</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 xml:space="preserve">Noakes DE, Parkinson TJ and England GCW (2009). Veterinary Reproduction and Obstetrics, 9th ed. WB Saunders Company, London. </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Noakes DE, Wallace LM and Smith GR (1990). Pyometra in a Friesian heifer: bacteriological and endometrial changes. Vet. Ret. 126: 509.</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lastRenderedPageBreak/>
        <w:t>Nordin Y and Jainudeen MR (1991). Effect of suckling frequency on postpartum reproductive performance of swamp buffaloes. In: Proceedings of the Third World Buffalo Congress, vol. II, Sofia, Bulgaria, pp. 737–743.</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Opsomer G, Grohn YT, Hertl J, Coryn M, Deluyker H and de Kruif A (2000). Risk factors for post partum ovarian dysfunction in high producing dairy cows in Belgium: a field study. Theriogenol. 53: 841–57.</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Oxenreider SL, Wagner WC (1971). Effect of lactation and energy intake on postpartum ovarian activity in the cow. J. Anim. Sci. 33: 1026–1031.</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Pandit RK (2004). Incidence of different kinds of reproductive disorders in livestock. Indian J. Anim. Reprod. 25: 35-36.</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Pangaonkar DR (1978). Studies on bovine gynaecology, fertility and problems of reproduction in native cross-bred cattle, Ph.D. Thesis, PKV, Akola.</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 xml:space="preserve">Pangaonkar DR (1987). Reproductive disorders of red khandari cows and their crossbreds. Indian J. Anim. Reprod., 8 (1): 18-19. </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Patil JS, Bangalia, Sinha NS, Sharma AK and Chopra SC (1983). Clinical efficacy of prajana, lugol’s paint and uteroovarian massage in anoestrus cows. Indian Vet. J. 60: 1019-1020.</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Pattabirarnan SR, Veerapandian C and Quayan SA (1986). Effects of Receptal treatment in anoestrus and early postpartum cows and buffaloes. Indian Vet. J. 63: 409-23.</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Pawshe CH, Ingawale MV, Deshmukh SG, Munde VK and Pawshe MD (2011). Estrus synchronization in bovine: present status and future prospect. In: National Symposium on Reproductive Biotechnology for Augmenting Fertility and Conservation of Animal Species with special reference to North Eastern hilly region, Selesih, Aizwal, Mizoram.</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Perera BMAO (2011). Reproductive cycles of buffalo. Anim. Reprod. Sci. 124: 194–199.</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Peter AT (2004). An update on cystic ovarian degeneration in cattle. Reprod. Domest. Anim. 39: 1–7.</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Peter AT and Bosu WTK (1988). Relationship of uterine infections and folliculogenesis in dairy cows during early puerperium. Theriogenol. 30: 1045–1051.</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Peter AT, Bosu WTK and Gilbert RO (1990). Absorption of Escherichia coli endotoxin (lipopolysaccharide) from the uteri of postpartum dairy cows. Theriogenol. 33: 189–194.</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 xml:space="preserve">Peter AT, Vos PLAM, Ambrose DJ (2009). Postpartum anestrus in dairy cattle. Theriogenol. 71: 1333–1342. </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lastRenderedPageBreak/>
        <w:t xml:space="preserve">Peters AR (1984). Effect of exogenous oestradiol-178 on gonadotrophin secretion in post-partum beef cows. J. Reprod. Fertil. 72: 473-478. </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Peters AR, Pimental MG and Lamming GE (1985). Hormone responses to exogenous GnRH pulses in postpartum dairy cows. J. Reprod. Fertil. 75: 557-565.</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Petersson KJ, Gustafsson H, Strandberg E and Berglund B (2006). Atypical progesterone profiles and fertility in Swedish dairy cows. J. Dairy Sci. 89: 2529–38.</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Plasse D, Warnick AC, Koger M (1970). Reproductive behaviour of Bos indicus females in a sub-tropical environment. IV. Length of oestrus cycle, duration of oestrus, time of ovulation, fertilization and embryo survival in grade Brahman heifers. J. Anim. Sci. 30: 63–72.</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Porwal ML, Saxena NK, Shrivastava AM and Karandikar GW (1976). Efficacy of different medicaments on anestrous buffaloes. Indian Vet. J. 53: 453-437.</w:t>
      </w:r>
    </w:p>
    <w:p w:rsidR="00107A03" w:rsidRPr="00152395" w:rsidRDefault="00107A03" w:rsidP="00107A03">
      <w:pPr>
        <w:spacing w:before="120" w:after="120"/>
        <w:ind w:left="1440" w:hanging="1440"/>
        <w:jc w:val="both"/>
        <w:rPr>
          <w:rFonts w:ascii="Times New Roman" w:hAnsi="Times New Roman"/>
          <w:sz w:val="24"/>
          <w:szCs w:val="24"/>
          <w:lang w:val="pt-PT"/>
        </w:rPr>
      </w:pPr>
      <w:r w:rsidRPr="00152395">
        <w:rPr>
          <w:rFonts w:ascii="Times New Roman" w:hAnsi="Times New Roman"/>
          <w:sz w:val="24"/>
          <w:szCs w:val="24"/>
        </w:rPr>
        <w:t xml:space="preserve">Prahalad P, Rao KS and Raju KGS (2010). Effect of GnRH, PMSG and Placentrex on reproductive performance of postpartum true anestrus Murrah buffaloes. </w:t>
      </w:r>
      <w:r w:rsidRPr="00152395">
        <w:rPr>
          <w:rFonts w:ascii="Times New Roman" w:hAnsi="Times New Roman"/>
          <w:sz w:val="24"/>
          <w:szCs w:val="24"/>
          <w:lang w:val="pt-PT"/>
        </w:rPr>
        <w:t>Indian J. Anim. Res. 44(3): 201 – 204.</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Prajapati SB, Ghodasara DJ, Joshi BP, Prajapati KS and Jani VR (2005). Etio-pathological study of endometritis in repeat breeder buffaloes. Buffalo J. 2: 145-165.</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Pryce JE, Coffey MP and Brotherstone S (2000). The genetic relationship between calving interval, body condition score and linear type and management traits in registered Holsteins. J. Dairy Sci. 83: 2664.</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Purbey LN and Sane CR (1978). Studies on oestrous cycles in Dangi breed of cows. Indian Vet. J. 55: 532-535.</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Pursley JR, Mee MO, Wiltbank MC (1995). Synchronization of ovulation in dairy cows using PGF2</w:t>
      </w:r>
      <w:r w:rsidRPr="00152395">
        <w:rPr>
          <w:rFonts w:cs="Calibri"/>
          <w:sz w:val="24"/>
          <w:szCs w:val="24"/>
        </w:rPr>
        <w:t>α</w:t>
      </w:r>
      <w:r w:rsidR="00442F86" w:rsidRPr="00152395">
        <w:rPr>
          <w:rFonts w:ascii="Times New Roman" w:hAnsi="Times New Roman"/>
          <w:sz w:val="24"/>
          <w:szCs w:val="24"/>
        </w:rPr>
        <w:t xml:space="preserve"> and GnRH. Theriogenol.</w:t>
      </w:r>
      <w:r w:rsidRPr="00152395">
        <w:rPr>
          <w:rFonts w:ascii="Times New Roman" w:hAnsi="Times New Roman"/>
          <w:sz w:val="24"/>
          <w:szCs w:val="24"/>
        </w:rPr>
        <w:t xml:space="preserve"> 44: 915-923.</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Quintansa G, Vázquez AI and Weigel KA (2009). Effect of suckling restriction with nose plates and premature weaning on postpartum anestrous interval in primiparous cows under range conditions. Anim. Reprod. Sci. 116: 10–18.</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Rahawy MA (2009). Treatment of anestrous in buffalo cows by massaging the uterus and ovaries rectally. Iraqi J. Vet. Sci. 23(1): 23- 25.</w:t>
      </w:r>
    </w:p>
    <w:p w:rsidR="00107A03" w:rsidRPr="00152395" w:rsidRDefault="00107A03" w:rsidP="00107A03">
      <w:pPr>
        <w:spacing w:before="120" w:after="120"/>
        <w:ind w:left="1440" w:hanging="1440"/>
        <w:jc w:val="both"/>
        <w:rPr>
          <w:rFonts w:ascii="Times New Roman" w:hAnsi="Times New Roman"/>
          <w:sz w:val="24"/>
          <w:szCs w:val="24"/>
          <w:lang w:val="en-IN"/>
        </w:rPr>
      </w:pPr>
      <w:r w:rsidRPr="00152395">
        <w:rPr>
          <w:rFonts w:ascii="Times New Roman" w:hAnsi="Times New Roman"/>
          <w:sz w:val="24"/>
          <w:szCs w:val="24"/>
          <w:lang w:val="en-IN"/>
        </w:rPr>
        <w:t>Rahman MS, Shohag AS, Kamal MM, Parveen N and Shamsuddin M (2012). Application of Ultrasonography to Investigate Postpartum Anestrus in Water Buffaloes. Reprod Dev Biol 36(2): 103-108.</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eastAsia="Times New Roman" w:hAnsi="Times New Roman"/>
          <w:sz w:val="24"/>
          <w:szCs w:val="24"/>
        </w:rPr>
        <w:t>Rajkumar R, Srivastava SK, Varshney VP and Mahmood S (2008). Effect of medicinal plants Saraca asoca and Trigonella foenum- graecum in anoestrus cows.</w:t>
      </w:r>
      <w:r w:rsidRPr="00152395">
        <w:rPr>
          <w:rFonts w:ascii="Times New Roman" w:hAnsi="Times New Roman"/>
          <w:sz w:val="24"/>
          <w:szCs w:val="24"/>
        </w:rPr>
        <w:t xml:space="preserve"> Indian Vet. J. 85(12): 1281-1283. </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lastRenderedPageBreak/>
        <w:t xml:space="preserve">Ramamohana Rao A (1981). Synchronization of estrus in buffaloes with a progesterone releasing intravaginal device. Vet. Rec. 159: 123. </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Ramoun AA, Serur BH, El-SM Fattouh, Darweish SA and Abou El-Ghait HA (2012). Enhancing follicular growth as a prerequisite for GnRH treatment of true anestrum in buffalo. Anim. Reprod. Sci. 132: 29– 35.</w:t>
      </w:r>
    </w:p>
    <w:p w:rsidR="00107A03" w:rsidRPr="00152395" w:rsidRDefault="00107A03" w:rsidP="00107A03">
      <w:pPr>
        <w:shd w:val="clear" w:color="auto" w:fill="FFFFFF"/>
        <w:spacing w:before="120" w:after="120"/>
        <w:ind w:left="1440" w:hanging="1440"/>
        <w:jc w:val="both"/>
        <w:rPr>
          <w:rFonts w:ascii="Times New Roman" w:hAnsi="Times New Roman"/>
          <w:sz w:val="24"/>
          <w:szCs w:val="24"/>
        </w:rPr>
      </w:pPr>
      <w:r w:rsidRPr="00152395">
        <w:rPr>
          <w:rFonts w:ascii="Times New Roman" w:hAnsi="Times New Roman"/>
          <w:sz w:val="24"/>
          <w:szCs w:val="24"/>
        </w:rPr>
        <w:t>Randel RD (2005). Reproduction of Bos indicus breeds and crosses. Proceedings, Applied Reproductive Strategies in Beef Cattle. Texas A&amp;M University, College Station.</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 xml:space="preserve">Rao </w:t>
      </w:r>
      <w:r w:rsidR="00442F86" w:rsidRPr="00152395">
        <w:rPr>
          <w:rFonts w:ascii="Times New Roman" w:hAnsi="Times New Roman"/>
          <w:sz w:val="24"/>
          <w:szCs w:val="24"/>
        </w:rPr>
        <w:t>AV and</w:t>
      </w:r>
      <w:r w:rsidRPr="00152395">
        <w:rPr>
          <w:rFonts w:ascii="Times New Roman" w:hAnsi="Times New Roman"/>
          <w:sz w:val="24"/>
          <w:szCs w:val="24"/>
        </w:rPr>
        <w:t xml:space="preserve"> Sreemannarayanan O (1982). Clinical analysis of reproductive failure among female buffaloes (Bubalus bubalis) under village management in Andhra Pradesh. Theriogenology, 18:403–11.</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Rao</w:t>
      </w:r>
      <w:r w:rsidR="002C6E7C" w:rsidRPr="00152395">
        <w:rPr>
          <w:rFonts w:ascii="Times New Roman" w:hAnsi="Times New Roman"/>
          <w:sz w:val="24"/>
          <w:szCs w:val="24"/>
        </w:rPr>
        <w:t xml:space="preserve"> AVN, Reddy AC and Murti YN</w:t>
      </w:r>
      <w:r w:rsidRPr="00152395">
        <w:rPr>
          <w:rFonts w:ascii="Times New Roman" w:hAnsi="Times New Roman"/>
          <w:sz w:val="24"/>
          <w:szCs w:val="24"/>
        </w:rPr>
        <w:t xml:space="preserve"> (1993). Incidence of reproductive disorders in relation to exotic inheritance in </w:t>
      </w:r>
      <w:r w:rsidR="002C6E7C" w:rsidRPr="00152395">
        <w:rPr>
          <w:rFonts w:ascii="Times New Roman" w:hAnsi="Times New Roman"/>
          <w:sz w:val="24"/>
          <w:szCs w:val="24"/>
        </w:rPr>
        <w:t>cross-bred cows. Indian Vet. J.</w:t>
      </w:r>
      <w:r w:rsidRPr="00152395">
        <w:rPr>
          <w:rFonts w:ascii="Times New Roman" w:hAnsi="Times New Roman"/>
          <w:sz w:val="24"/>
          <w:szCs w:val="24"/>
        </w:rPr>
        <w:t xml:space="preserve"> 70: 722-725.</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Reddy KRC, Rao AS, Reddy VSC, Yadagiri B, Sharma GP, Reddy MR and Reddy CE (1994). Efficacy of certain hormonal and non- hormonal drugs on estrous induction in postpartum anestrus buffaloes Indian J. Anim. Reprod. 15(2): 127-130.</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Rehman S, Wani G M and khan ZA (1990). Incidence of reproductive disorders in cattle of  Kasmir, IJAR, 11(2) 159.</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Rhodes FM, McDougall S, Burke CR, Verkerk GA  and. Macmillan KL (2003). Invited Review: Treatment of Cows with an Extended Postpartum Anestrous Interval. J. Dairy Sci. 86: 1876–1894.</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 xml:space="preserve">Rhodes RC and Randel RD (1978). Reproductive studies of Brahman cattle. I. Behavioral effect of various dose levels of estradiol-17ß upon ovariectomized Brahman, Brahman x Hereford and Hereford cows. Theriogenol. 9: 429. </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Ribeiro HFL, Andrade de VJ, Marques Jr AP and Vale WG (1997). Effect of body condition at parturition on the interval to first postpartum estrus in buffaloes. R. Bras. Vet. Med. 19: 213–218.</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Richards MW, Wettemann RP and Schoenemann HM (1889). Nutritional anestrus in beef cows: concentrations of glucose and non</w:t>
      </w:r>
      <w:r w:rsidR="003A2D89">
        <w:rPr>
          <w:rFonts w:ascii="Times New Roman" w:hAnsi="Times New Roman"/>
          <w:sz w:val="24"/>
          <w:szCs w:val="24"/>
        </w:rPr>
        <w:t xml:space="preserve"> </w:t>
      </w:r>
      <w:r w:rsidRPr="00152395">
        <w:rPr>
          <w:rFonts w:ascii="Times New Roman" w:hAnsi="Times New Roman"/>
          <w:sz w:val="24"/>
          <w:szCs w:val="24"/>
        </w:rPr>
        <w:t>esterified fatty acids in plasma and insulin in serum. J. Anim. Sci. 67: 2354-2362.</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Robinson JJ (1990). Nutrition in the reproduction of farm animals. Nutr. Res. Rev. 3: 267–268.</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Roche JF (2006). The effect of nutritional management of the dairy cow on reproductive efficiency. Anim. Reprod. Sci. 96: 282-296.</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Roche JF, Mihn M, Diskin MG and Ireland JJ (1998). A review on regulation of follicle growth in cattle. J. Anim. Sci. 76 (Suppl. 3): 16-19.</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Romaniuk J (1973). Treatment of ovarian afunction in cows. Medycyna Wet. 29: 296-298.</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lastRenderedPageBreak/>
        <w:t>Rottensten K and Touchberry RW (1957). Observations on the degree of expression of estrus in cattle. J. Dairy Sci. 40:1457– 65.</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Roxstrom A, Strandberg E, Berglund B, Emanuelson U, Philipsson J (2001). Genetic and environmental correlations among female fertility traits, and between the ability to show oestrus and milk production in dairy cattle. Acta. Agric. Scand. 51: 192–199.</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Rutter LM and Randel RD (1984). Postpartum nutrient intake and body condition: effect on pituitary function and onset of oestrus in beef cattle. J. Anim. Sci. 58: 265-274.</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Ryot KD, Sharma BK and Panwar CD (1990). Effect of iodine therapy in anoestrus bovines. Indian. J. Anim. Reprod. 11(2): 144-145.</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Sah SK and Nakao T (2010). A clinical study of anestrus buffaloes in Southern Nepal. J. Reprod. Dev. 56(2): 208-211.</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Saiduddin S, Quevedo MM and Foote WD (1968). Response of beef cows to exogenous progesterone and estradiol at various stages postpartum. J. Anim. Sci. 27: 1015-1020.</w:t>
      </w:r>
    </w:p>
    <w:p w:rsidR="00107A03" w:rsidRPr="00152395" w:rsidRDefault="00107A03" w:rsidP="00107A03">
      <w:pPr>
        <w:spacing w:before="240" w:after="0" w:line="360" w:lineRule="auto"/>
        <w:ind w:left="720" w:hanging="720"/>
        <w:jc w:val="both"/>
        <w:rPr>
          <w:rFonts w:ascii="Times New Roman" w:hAnsi="Times New Roman"/>
          <w:sz w:val="24"/>
          <w:szCs w:val="24"/>
        </w:rPr>
      </w:pPr>
      <w:r w:rsidRPr="00152395">
        <w:rPr>
          <w:rFonts w:ascii="Times New Roman" w:hAnsi="Times New Roman"/>
          <w:sz w:val="24"/>
          <w:szCs w:val="24"/>
        </w:rPr>
        <w:t>Samad HA and Nasseri AA (1979). A quantitative study of primordial follicles in buffalo heifer ovaries. In: 13th FAOrSIDA International Course on Animal Reproduction, Up Uppsala, Sweden.</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Sanchez JM (1995). Iodine in bovine nutrition. Nutr. Anim. Tropic. 2: 95-120.</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Sane CR, Deshpande BR and Kaikini AS (1967). Problems of infertility in cattle and buffaloes. Proc. of ICAR Conf., Poona.</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Sangsritavong S, Combs DK, Sartori R and Wiltbank MC (2002). High feed intake increases blood flow and metabolism of progesterone and estradiol -17β in dairy cattle. J. Dairy Sci. 85: 2831-2842.</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Sarkar AK (2005). Treatment of anestrus cow with diluted logul’s iodine and massage on reproductive oragans-uncontrolled case study. J. Anim. Vet. Adv. 4(8): 734-736.</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Selvaraju M, Veerapandian C, Kathiresan D and Chandrahasan C (2005). Incidence of bovine reproductive disorders. Indian Vet. J. 82: 556.</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Selvaraju S, Reddy IJ, Gowda NKS, Prasad CS, Ananthram K and Sampath KT (2009). Effect of supplementation of area specific mineral mixture in improving reproductive efficiency in crossbred dairy cattle–a field study. Indian J. Anim. Sci. 79 (6): 599–601.</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lastRenderedPageBreak/>
        <w:t>Settergren I (1964). The number of primordial follicles in clinically normal and hypoplastic heifer ovaries, 5</w:t>
      </w:r>
      <w:r w:rsidRPr="00152395">
        <w:rPr>
          <w:rFonts w:ascii="Times New Roman" w:hAnsi="Times New Roman"/>
          <w:sz w:val="24"/>
          <w:szCs w:val="24"/>
          <w:vertAlign w:val="superscript"/>
        </w:rPr>
        <w:t>th</w:t>
      </w:r>
      <w:r w:rsidRPr="00152395">
        <w:rPr>
          <w:rFonts w:ascii="Times New Roman" w:hAnsi="Times New Roman"/>
          <w:sz w:val="24"/>
          <w:szCs w:val="24"/>
        </w:rPr>
        <w:t xml:space="preserve"> international congress on animal reproduction, Trento, Section IV, 188.</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 xml:space="preserve">Settergren I (1997). Ovarian hypoplasia in heifers due to germ cell weakness. Theriogenol. 47531-539. </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Shah NH, Willemse AH, Van deWeil DFM, Engel B (1989). Influence of season and parity on several reproductive parameters in Nili-Ravi buffaloes in Pakistan. Anim. Reprod. Sci. 21: 177–190</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Shah SNH (1990). Prolonged calving intervals in Nilli-Ravi buffalo. PhD dissertation, Rijksuniversiteitte Utrecht, pp 162.</w:t>
      </w:r>
    </w:p>
    <w:p w:rsidR="00107A03" w:rsidRPr="00152395" w:rsidRDefault="00107A03" w:rsidP="00107A03">
      <w:pPr>
        <w:pStyle w:val="ref"/>
        <w:spacing w:before="120" w:after="120" w:line="276" w:lineRule="auto"/>
        <w:ind w:left="1440" w:hanging="1440"/>
        <w:rPr>
          <w:rFonts w:ascii="Times New Roman" w:hAnsi="Times New Roman" w:cs="Times New Roman"/>
          <w:sz w:val="24"/>
          <w:szCs w:val="24"/>
        </w:rPr>
      </w:pPr>
      <w:r w:rsidRPr="00152395">
        <w:rPr>
          <w:rFonts w:ascii="Times New Roman" w:hAnsi="Times New Roman" w:cs="Times New Roman"/>
          <w:sz w:val="24"/>
          <w:szCs w:val="24"/>
        </w:rPr>
        <w:t xml:space="preserve">Shams ZH, Kharche KG and Thakur MS (1991). The efficacy of gonadotrophin releasing hormone (Receptal) alone and in combination for oestrus induction in anoestrus crossbred cows. </w:t>
      </w:r>
      <w:r w:rsidRPr="00152395">
        <w:rPr>
          <w:rFonts w:ascii="Times New Roman" w:hAnsi="Times New Roman" w:cs="Times New Roman"/>
          <w:iCs/>
          <w:sz w:val="24"/>
          <w:szCs w:val="24"/>
        </w:rPr>
        <w:t xml:space="preserve">Indian J. Anim. Reprod. </w:t>
      </w:r>
      <w:r w:rsidRPr="00152395">
        <w:rPr>
          <w:rFonts w:ascii="Times New Roman" w:hAnsi="Times New Roman" w:cs="Times New Roman"/>
          <w:bCs/>
          <w:sz w:val="24"/>
          <w:szCs w:val="24"/>
        </w:rPr>
        <w:t>12</w:t>
      </w:r>
      <w:r w:rsidRPr="00152395">
        <w:rPr>
          <w:rFonts w:ascii="Times New Roman" w:hAnsi="Times New Roman" w:cs="Times New Roman"/>
          <w:sz w:val="24"/>
          <w:szCs w:val="24"/>
        </w:rPr>
        <w:t>: 175.</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Shams ZH, Kharche KG and Thakur MS (1991). The efficacy of gonadotrophin releasing hormone (Receptal) alone and in combination for oestrus induction in anoestrus crossbred cows. Indian J. Anim. Reprod. 12: 175.</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Sharma U, Bhadwal MS and Kumar S (2004). Freemartinism in a crossbred heifer. Intas Polivet 5: 164-65.</w:t>
      </w:r>
    </w:p>
    <w:p w:rsidR="00107A03" w:rsidRPr="00152395" w:rsidRDefault="00107A03" w:rsidP="00107A03">
      <w:pPr>
        <w:spacing w:before="240" w:after="0" w:line="360" w:lineRule="auto"/>
        <w:ind w:left="720" w:hanging="720"/>
        <w:jc w:val="both"/>
        <w:rPr>
          <w:rFonts w:ascii="Times New Roman" w:hAnsi="Times New Roman"/>
          <w:sz w:val="24"/>
          <w:szCs w:val="24"/>
        </w:rPr>
      </w:pPr>
      <w:r w:rsidRPr="00152395">
        <w:rPr>
          <w:rFonts w:ascii="Times New Roman" w:hAnsi="Times New Roman"/>
          <w:sz w:val="24"/>
          <w:szCs w:val="24"/>
        </w:rPr>
        <w:t>Sheldon IM and Dobson H (2004). Postpartum uterine health in cattle. Anim. Reprod. Sci. 82-83: 295–306.</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Short RE, Bellows RA, Staigmiller RB, Berardinelli JG and Custer EE (1990). Physiological mechanisms controlling anestrus and infertility in postpartum beef cattle. J. Anim. Sci. 68: 799-816.</w:t>
      </w:r>
    </w:p>
    <w:p w:rsidR="00107A03" w:rsidRPr="00152395" w:rsidRDefault="00107A03" w:rsidP="00107A03">
      <w:pPr>
        <w:autoSpaceDE w:val="0"/>
        <w:autoSpaceDN w:val="0"/>
        <w:adjustRightInd w:val="0"/>
        <w:spacing w:before="120" w:after="120"/>
        <w:ind w:left="1440" w:hanging="1440"/>
        <w:jc w:val="both"/>
        <w:rPr>
          <w:rFonts w:ascii="Times New Roman" w:hAnsi="Times New Roman"/>
          <w:sz w:val="24"/>
          <w:szCs w:val="24"/>
        </w:rPr>
      </w:pPr>
      <w:r w:rsidRPr="00152395">
        <w:rPr>
          <w:rFonts w:ascii="Times New Roman" w:hAnsi="Times New Roman"/>
          <w:sz w:val="24"/>
          <w:szCs w:val="24"/>
        </w:rPr>
        <w:t xml:space="preserve">Shukla SN, Agarwal SK, Shanker U, Varshney VP and Majumdar AC (2005a). Ovarian function and restoration of fertility using insulin in acyclic dairy cattle. </w:t>
      </w:r>
      <w:r w:rsidRPr="00152395">
        <w:rPr>
          <w:rFonts w:ascii="Times New Roman" w:hAnsi="Times New Roman"/>
          <w:iCs/>
          <w:sz w:val="24"/>
          <w:szCs w:val="24"/>
        </w:rPr>
        <w:t>Indian J. Anim. Sci.</w:t>
      </w:r>
      <w:r w:rsidRPr="00152395">
        <w:rPr>
          <w:rFonts w:ascii="Times New Roman" w:hAnsi="Times New Roman"/>
          <w:sz w:val="24"/>
          <w:szCs w:val="24"/>
        </w:rPr>
        <w:t xml:space="preserve"> </w:t>
      </w:r>
      <w:r w:rsidRPr="00152395">
        <w:rPr>
          <w:rFonts w:ascii="Times New Roman" w:hAnsi="Times New Roman"/>
          <w:bCs/>
          <w:sz w:val="24"/>
          <w:szCs w:val="24"/>
        </w:rPr>
        <w:t>75</w:t>
      </w:r>
      <w:r w:rsidRPr="00152395">
        <w:rPr>
          <w:rFonts w:ascii="Times New Roman" w:hAnsi="Times New Roman"/>
          <w:sz w:val="24"/>
          <w:szCs w:val="24"/>
        </w:rPr>
        <w:t>: 1135-1139.</w:t>
      </w:r>
    </w:p>
    <w:p w:rsidR="00107A03" w:rsidRPr="00152395" w:rsidRDefault="00107A03" w:rsidP="00107A03">
      <w:pPr>
        <w:autoSpaceDE w:val="0"/>
        <w:autoSpaceDN w:val="0"/>
        <w:adjustRightInd w:val="0"/>
        <w:spacing w:before="120" w:after="120"/>
        <w:ind w:left="1440" w:hanging="1440"/>
        <w:jc w:val="both"/>
        <w:rPr>
          <w:rFonts w:ascii="Times New Roman" w:hAnsi="Times New Roman"/>
          <w:sz w:val="24"/>
          <w:szCs w:val="24"/>
        </w:rPr>
      </w:pPr>
      <w:r w:rsidRPr="00152395">
        <w:rPr>
          <w:rFonts w:ascii="Times New Roman" w:hAnsi="Times New Roman"/>
          <w:sz w:val="24"/>
          <w:szCs w:val="24"/>
        </w:rPr>
        <w:t xml:space="preserve">Shukla SN, Agarwal SK, Shanker U, Varshney VP and Majumdar AC (2005b). Modulation of ovarian response in anoestrous cattle treated with insulin alone and in combination with GnRH. </w:t>
      </w:r>
      <w:r w:rsidRPr="00152395">
        <w:rPr>
          <w:rFonts w:ascii="Times New Roman" w:hAnsi="Times New Roman"/>
          <w:iCs/>
          <w:sz w:val="24"/>
          <w:szCs w:val="24"/>
        </w:rPr>
        <w:t>Indian J. Anim. Reprod.</w:t>
      </w:r>
      <w:r w:rsidRPr="00152395">
        <w:rPr>
          <w:rFonts w:ascii="Times New Roman" w:hAnsi="Times New Roman"/>
          <w:sz w:val="24"/>
          <w:szCs w:val="24"/>
        </w:rPr>
        <w:t xml:space="preserve"> </w:t>
      </w:r>
      <w:r w:rsidRPr="00152395">
        <w:rPr>
          <w:rFonts w:ascii="Times New Roman" w:hAnsi="Times New Roman"/>
          <w:bCs/>
          <w:sz w:val="24"/>
          <w:szCs w:val="24"/>
        </w:rPr>
        <w:t>26(2)</w:t>
      </w:r>
      <w:r w:rsidRPr="00152395">
        <w:rPr>
          <w:rFonts w:ascii="Times New Roman" w:hAnsi="Times New Roman"/>
          <w:sz w:val="24"/>
          <w:szCs w:val="24"/>
        </w:rPr>
        <w:t>: 159-164.</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Silva JRV, Figueiredo JR, Van den Hurk R (2009). Involvement of growth hormone (GH) and insulin-like growth factor (IGF) system in ovarian folliculogenesis. Theriogenol. 71: 1193–1208.</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 xml:space="preserve">Singh CSP, Singh SK and Singh B (1981). Studies on the incidence of infertility in cows. Indian Vet. J. 58: 909-912. </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lastRenderedPageBreak/>
        <w:t>Singh G, Dhaliwal GS, Sharma RD and Biswas RK (1988). Treatment of summer anestrous buffalo (bubalis bubalis) with progesterone releasing device plus pregnant mare serum gonadotrophins. Theriogenology 29(5): 1201-1206.</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Singh G, Sidhu SS and Verma HK (2003). Incidence of reproductive disorders of buffaloes in different zones of Punjab State. J. Res. 40: 79-81.</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Singh J, Nanda AS and Adams GP (2000). The reproductive pattern and efficiency of female buffaloes. Anim. Reprod. Sci. 60: 593–604.</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Singh J, Verma HK, Singh KB and Singh N (2006). Incidence of reproductive disorders in dairy animals in different agroclimatic regions in Punjab. J. Res. 43 (3): 224-227.</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 xml:space="preserve">Singh M, Chaudhari BK, Singh JK, Singh AK and Maurya PK (2013). Effects of thermal load on buffalo reproductive performance during summer season. J. Biol. Sci. 1(1): 1-8. </w:t>
      </w:r>
    </w:p>
    <w:p w:rsidR="00107A03" w:rsidRPr="00152395" w:rsidRDefault="00107A03" w:rsidP="00107A03">
      <w:pPr>
        <w:pStyle w:val="ref"/>
        <w:spacing w:before="120" w:after="120" w:line="276" w:lineRule="auto"/>
        <w:ind w:left="1440" w:hanging="1440"/>
        <w:rPr>
          <w:rFonts w:ascii="Times New Roman" w:hAnsi="Times New Roman" w:cs="Times New Roman"/>
          <w:sz w:val="24"/>
          <w:szCs w:val="24"/>
        </w:rPr>
      </w:pPr>
      <w:r w:rsidRPr="00152395">
        <w:rPr>
          <w:rFonts w:ascii="Times New Roman" w:hAnsi="Times New Roman" w:cs="Times New Roman"/>
          <w:sz w:val="24"/>
          <w:szCs w:val="24"/>
        </w:rPr>
        <w:t>Singh M, Sood P, Vasistha NK and Singh C (2001). Study on the use of prostaglandin F2</w:t>
      </w:r>
      <w:r w:rsidRPr="00152395">
        <w:rPr>
          <w:rFonts w:ascii="Calibri" w:hAnsi="Calibri" w:cs="Calibri"/>
          <w:sz w:val="24"/>
          <w:szCs w:val="24"/>
        </w:rPr>
        <w:t>α</w:t>
      </w:r>
      <w:r w:rsidRPr="00152395">
        <w:rPr>
          <w:rFonts w:ascii="Times New Roman" w:hAnsi="Times New Roman" w:cs="Times New Roman"/>
          <w:sz w:val="24"/>
          <w:szCs w:val="24"/>
        </w:rPr>
        <w:t xml:space="preserve"> in treatment of suboestrus cows. </w:t>
      </w:r>
      <w:r w:rsidRPr="00152395">
        <w:rPr>
          <w:rFonts w:ascii="Times New Roman" w:hAnsi="Times New Roman" w:cs="Times New Roman"/>
          <w:iCs/>
          <w:sz w:val="24"/>
          <w:szCs w:val="24"/>
        </w:rPr>
        <w:t>Indian Vet. J.</w:t>
      </w:r>
      <w:r w:rsidRPr="00152395">
        <w:rPr>
          <w:rFonts w:ascii="Times New Roman" w:hAnsi="Times New Roman" w:cs="Times New Roman"/>
          <w:sz w:val="24"/>
          <w:szCs w:val="24"/>
        </w:rPr>
        <w:t xml:space="preserve"> </w:t>
      </w:r>
      <w:r w:rsidRPr="00152395">
        <w:rPr>
          <w:rFonts w:ascii="Times New Roman" w:hAnsi="Times New Roman" w:cs="Times New Roman"/>
          <w:bCs/>
          <w:sz w:val="24"/>
          <w:szCs w:val="24"/>
        </w:rPr>
        <w:t>78</w:t>
      </w:r>
      <w:r w:rsidRPr="00152395">
        <w:rPr>
          <w:rFonts w:ascii="Times New Roman" w:hAnsi="Times New Roman" w:cs="Times New Roman"/>
          <w:sz w:val="24"/>
          <w:szCs w:val="24"/>
        </w:rPr>
        <w:t>: 815-16.</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Singh SL and Thakur MS (1999). Estrus synchronization and fertility with the uterine infusion of prostaglandin F2 alpha and lugol's iodine in crossbred cows. Indian J. Anim. Reprod. 20(1): 12-14.</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Singh V, Malik RK, Singh P, Tuly RK, Verma AK and Chandola RK (2010). Induction of cyclicity in murrah buffaloes-Heifers during summer using different hormonal protocols. Indian J. Anim. Reprod. 31(2): 11-14.</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Singh VK and Verma HK (1994). Analysis of reproductive disorders of buffaloes. Liv. Adv. 19(1): 20-21.</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Singhal SP, Dhanda OP, Razdan MN (1984). Some managemental and therapeutic approaches in the treatment of physiological infertility of Water Buffaloes (Bubalus bubalis). In: Proceedings of 10th International Congress Animal Reproduction Artificial Insemination. 3: 471.</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 xml:space="preserve">Sinha BP, Sinha SN and Singh B (1987). Incidence of anestrus in crossbred cattle in field and farm conditions. Liv. Adv. 12(32): 43-48. </w:t>
      </w:r>
    </w:p>
    <w:p w:rsidR="00107A03" w:rsidRPr="00152395" w:rsidRDefault="00107A03" w:rsidP="00107A03">
      <w:pPr>
        <w:spacing w:before="240" w:after="0" w:line="360" w:lineRule="auto"/>
        <w:ind w:left="720" w:hanging="720"/>
        <w:jc w:val="both"/>
        <w:rPr>
          <w:rFonts w:ascii="Times New Roman" w:hAnsi="Times New Roman"/>
          <w:sz w:val="24"/>
          <w:szCs w:val="24"/>
        </w:rPr>
      </w:pPr>
      <w:r w:rsidRPr="00152395">
        <w:rPr>
          <w:rFonts w:ascii="Times New Roman" w:hAnsi="Times New Roman"/>
          <w:sz w:val="24"/>
          <w:szCs w:val="24"/>
        </w:rPr>
        <w:t>Sirmour S, Nema SP, Singh BK and Shukla SP (2006). Induction of estrus in delayed pubertal crossbred heifer. Indian J. Anim. Reprod. 27(1): 55-58.</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Sonwane SD, Pargaonkar DR, Bakshi SA and Navtare RM (1995). Studied on efficacy of Receptal to induce estrus in anestrus cow.indian J. Anim. Reprod. 16(2): 132.</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Sonwane SD, Pargaonkar DR, Bakshi SA, Navtake RM and Thakre NV (1994). Studies on serum cholesterol levels on anoestrus cows treated with GnRH analogue (Receptal). Indian . J. Anim. Reprod.</w:t>
      </w:r>
      <w:r w:rsidRPr="00152395">
        <w:rPr>
          <w:rFonts w:ascii="Times New Roman" w:hAnsi="Times New Roman"/>
          <w:b/>
          <w:sz w:val="24"/>
          <w:szCs w:val="24"/>
        </w:rPr>
        <w:t xml:space="preserve"> </w:t>
      </w:r>
      <w:r w:rsidRPr="00152395">
        <w:rPr>
          <w:rFonts w:ascii="Times New Roman" w:hAnsi="Times New Roman"/>
          <w:sz w:val="24"/>
          <w:szCs w:val="24"/>
        </w:rPr>
        <w:t>15(2): 122-124</w:t>
      </w:r>
      <w:r w:rsidR="002C6E7C" w:rsidRPr="00152395">
        <w:rPr>
          <w:rFonts w:ascii="Times New Roman" w:hAnsi="Times New Roman"/>
          <w:sz w:val="24"/>
          <w:szCs w:val="24"/>
        </w:rPr>
        <w:t>.</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lastRenderedPageBreak/>
        <w:t>Spicer LJ, Convey EM, Tucker HA, Echternkamp SE (1986). Effects of intermittent injections of LHRH on secretory patterns of LH and FSH and ovarian follicular growth during postpartum anovulation in suckled beef cows. J. Anim. Sci. 62: 1317-1323.</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Stagg K, Spicer LJ, Sreenan JM, Roche JF and Diskin MG (1998). Effect of calf isolation on follicular wave dynamics, gonadotropin and metabolic hormone changes, and interval to first ovulation in beef cows fed either of two energy levels postpartum. Biol. Reprod. 59: 777–783.</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Sudhir Chandra Reddy V, Sharma GP, Satyanarayana Raju and Eswara Reddy C (1990). Effect of clofert-vet treatment in postpartum anoestrus crossbred cows and Mu</w:t>
      </w:r>
      <w:r w:rsidR="002C6E7C" w:rsidRPr="00152395">
        <w:rPr>
          <w:rFonts w:ascii="Times New Roman" w:hAnsi="Times New Roman"/>
          <w:sz w:val="24"/>
          <w:szCs w:val="24"/>
        </w:rPr>
        <w:t>rrah Buffaloes. Indian J. Anim. Reprod.</w:t>
      </w:r>
      <w:r w:rsidRPr="00152395">
        <w:rPr>
          <w:rFonts w:ascii="Times New Roman" w:hAnsi="Times New Roman"/>
          <w:sz w:val="24"/>
          <w:szCs w:val="24"/>
        </w:rPr>
        <w:t xml:space="preserve"> 11(1): 75-76.</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noProof/>
          <w:sz w:val="24"/>
          <w:szCs w:val="24"/>
        </w:rPr>
        <w:t>Tapas SP, Shrivastava OP, Pandit RK and Agarwal RG (2000). Estrus response and fertility in sub estrus buffaloes treated with intra uterine medication during low breeding season. Indian J. Anim. Reprod. 21(1): 13-15.</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Tauck SA, Olsen JR, Wilkinson JRC and Berardinelli JG (2010). Duration of daily bull exposure on resumption of ovulatory activity in postpartum, primiparous, suckled, beef cows. Anim. Reprod. Sci. 118: 13–18.</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 xml:space="preserve">Thakor D and Patel D (2013). Incidence of Infertility Problems in Cattle and Buffaloes. Dairy Cattle. </w:t>
      </w:r>
      <w:hyperlink r:id="rId13" w:history="1">
        <w:r w:rsidRPr="00152395">
          <w:rPr>
            <w:rStyle w:val="Hyperlink"/>
            <w:rFonts w:ascii="Times New Roman" w:hAnsi="Times New Roman"/>
            <w:color w:val="auto"/>
            <w:sz w:val="24"/>
            <w:szCs w:val="24"/>
          </w:rPr>
          <w:t>http://en.engormix.com</w:t>
        </w:r>
      </w:hyperlink>
      <w:r w:rsidRPr="00152395">
        <w:rPr>
          <w:rFonts w:ascii="Times New Roman" w:hAnsi="Times New Roman"/>
          <w:sz w:val="24"/>
          <w:szCs w:val="24"/>
        </w:rPr>
        <w:t>.</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Thatcher WW, Macmillan KL, Hansen PJ and Drost M (1989). Concepts for regulation of corpus luteum function by the conceptus and ovarian follicles to i</w:t>
      </w:r>
      <w:r w:rsidR="002C6E7C" w:rsidRPr="00152395">
        <w:rPr>
          <w:rFonts w:ascii="Times New Roman" w:hAnsi="Times New Roman"/>
          <w:sz w:val="24"/>
          <w:szCs w:val="24"/>
        </w:rPr>
        <w:t>mprove fertility. Theriogenol.</w:t>
      </w:r>
      <w:r w:rsidRPr="00152395">
        <w:rPr>
          <w:rFonts w:ascii="Times New Roman" w:hAnsi="Times New Roman"/>
          <w:sz w:val="24"/>
          <w:szCs w:val="24"/>
        </w:rPr>
        <w:t xml:space="preserve"> 31: 149–64.</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Tomar DS (2004). Studies on etiology and treatment of subestrus in Murrah buffaloes. M.V.Sc &amp;A.H., Thesis, JNKVV. Jabalpur.</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Ulberg LC and Lindley CE (1960). Use of progesterone and estrogen in the control of reproductive activities in beef cattle. J. Anim. Sci. 19: 1132–1142.</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Vanholder T, Leroy JLMR, Van Soom A, Opsomer G, Maes D and Kruif (2005). Effect of non-esterified fatty acids on bovine granulosa cell steroidogenesis and proliferation in vitro. Anim. Reprod. Sci. 87: 33-44.</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sz w:val="24"/>
          <w:szCs w:val="24"/>
        </w:rPr>
        <w:t>Verma HK, Sidhu SS, Panqwanker GR and Dhablania DC (1992) Treatment of summer anoestrus in buffaloes with Bromocriptine. Indian J. Anim. Reprod. 13: 190–192.</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Walker SL, Smith RF, Routly JE, Jones DN, Morris MJ and Dobson H (2008). Lameness, activity time-budgets and estrus expression in dairy cattle. J. Dairy Sci. 91: 4552–4559.</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Walsh RB, Kelton DF, Duffield TF, Leslie KE, Walton JS and LeBlanc SJ (2007). Prevalence and risk factors for postpartum anovulatory condition in dairy cows. J. Dairy Sci. 90: 315-324.</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lastRenderedPageBreak/>
        <w:t>Warnick AC, Casida LE and Grummer RH (1950). The occurrence of estrus and ovulation in postpartum sows. J. Anim. Sci. 9: 66.</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Webb R, Campbell BK, Garverick HA, Gong JG, Gutierrez CG and Armstrong DG (1999). Molecular mechanisms regulating follicular recruitment and selection. J. Reprod. Fertil. Suppl. 54: 33–48.</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Wettemann RP, Beck TW, Turman EJ and Hintz RL (1982). Endocrine response of postpartum anestrous beef cows</w:t>
      </w:r>
      <w:r w:rsidR="009B0AFC" w:rsidRPr="00152395">
        <w:rPr>
          <w:rFonts w:ascii="Times New Roman" w:hAnsi="Times New Roman"/>
          <w:sz w:val="24"/>
          <w:szCs w:val="24"/>
        </w:rPr>
        <w:t xml:space="preserve"> to GnRH or PMSG. Theriogenol.</w:t>
      </w:r>
      <w:r w:rsidRPr="00152395">
        <w:rPr>
          <w:rFonts w:ascii="Times New Roman" w:hAnsi="Times New Roman"/>
          <w:sz w:val="24"/>
          <w:szCs w:val="24"/>
        </w:rPr>
        <w:t xml:space="preserve"> 18: 599-613.</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Whitman RW (1975). Weight change, body condition and beef-cow reproduction. Ph.D.  Dissertation. Colorado State Univ., Fort Collins.</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Willet EL (1950). The fertility of heifers following administration of progesterone to alter the estrual cycle. J. Dairy Sci</w:t>
      </w:r>
      <w:r w:rsidR="009B0AFC" w:rsidRPr="00152395">
        <w:rPr>
          <w:rFonts w:ascii="Times New Roman" w:hAnsi="Times New Roman"/>
          <w:sz w:val="24"/>
          <w:szCs w:val="24"/>
        </w:rPr>
        <w:t>.</w:t>
      </w:r>
      <w:r w:rsidRPr="00152395">
        <w:rPr>
          <w:rFonts w:ascii="Times New Roman" w:hAnsi="Times New Roman"/>
          <w:sz w:val="24"/>
          <w:szCs w:val="24"/>
        </w:rPr>
        <w:t xml:space="preserve"> 33:</w:t>
      </w:r>
      <w:r w:rsidR="009B0AFC" w:rsidRPr="00152395">
        <w:rPr>
          <w:rFonts w:ascii="Times New Roman" w:hAnsi="Times New Roman"/>
          <w:sz w:val="24"/>
          <w:szCs w:val="24"/>
        </w:rPr>
        <w:t xml:space="preserve"> </w:t>
      </w:r>
      <w:r w:rsidRPr="00152395">
        <w:rPr>
          <w:rFonts w:ascii="Times New Roman" w:hAnsi="Times New Roman"/>
          <w:sz w:val="24"/>
          <w:szCs w:val="24"/>
        </w:rPr>
        <w:t xml:space="preserve">381 </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Williams EJ, Fischer DP, Noakes DE, England GC, Rycroft A and Dobson H (2007). The relationship between uterine pathogen growth density and ovarian function in the postpartum dairy cow. Theriogenol. 68: 549–559.</w:t>
      </w:r>
    </w:p>
    <w:p w:rsidR="00107A03" w:rsidRPr="00152395" w:rsidRDefault="00107A03" w:rsidP="00107A03">
      <w:pPr>
        <w:spacing w:before="120" w:after="120"/>
        <w:ind w:left="1440" w:hanging="1440"/>
        <w:jc w:val="both"/>
        <w:rPr>
          <w:rFonts w:ascii="Times New Roman" w:hAnsi="Times New Roman"/>
          <w:noProof/>
          <w:sz w:val="24"/>
          <w:szCs w:val="24"/>
        </w:rPr>
      </w:pPr>
      <w:r w:rsidRPr="00152395">
        <w:rPr>
          <w:rFonts w:ascii="Times New Roman" w:hAnsi="Times New Roman"/>
          <w:noProof/>
          <w:sz w:val="24"/>
          <w:szCs w:val="24"/>
        </w:rPr>
        <w:t>Williams GL (1990). Suckling as a regulator of post-partum rebreeding in cattle: a review. J. Anim. Sci. 68: 831–852.</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Williams GL and Griffith MK (1995). Sensory and behavioral control of gonadotrophin secretion during suckling-mediated anovulation in cows. J. Reprod. Fertil. Suppl. 49: 463–475.</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Wiltbank JN (1966). Modification of ovarian activity in the bovines following injection of oestrogen and gonadotrophin.</w:t>
      </w:r>
      <w:r w:rsidR="009B0AFC" w:rsidRPr="00152395">
        <w:rPr>
          <w:rFonts w:ascii="Times New Roman" w:hAnsi="Times New Roman"/>
          <w:sz w:val="24"/>
          <w:szCs w:val="24"/>
        </w:rPr>
        <w:t xml:space="preserve"> J. Reprod. and Feril. Suppl. 1:</w:t>
      </w:r>
      <w:r w:rsidRPr="00152395">
        <w:rPr>
          <w:rFonts w:ascii="Times New Roman" w:hAnsi="Times New Roman"/>
          <w:sz w:val="24"/>
          <w:szCs w:val="24"/>
        </w:rPr>
        <w:t xml:space="preserve"> 1.</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Wiltbank JN and Cook AC (1958)</w:t>
      </w:r>
      <w:r w:rsidR="009B0AFC" w:rsidRPr="00152395">
        <w:rPr>
          <w:rFonts w:ascii="Times New Roman" w:hAnsi="Times New Roman"/>
          <w:sz w:val="24"/>
          <w:szCs w:val="24"/>
        </w:rPr>
        <w:t>.</w:t>
      </w:r>
      <w:r w:rsidRPr="00152395">
        <w:rPr>
          <w:rFonts w:ascii="Times New Roman" w:hAnsi="Times New Roman"/>
          <w:sz w:val="24"/>
          <w:szCs w:val="24"/>
        </w:rPr>
        <w:t xml:space="preserve"> The comparative reproductive performance of nursed and milked cows J. Anim. Sci. 17: 640–648.</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Wiltbank JN, Rowden WW, Ingalls JE, Gregory KE and Koch RM (1962). Effect of energy level on reproductive phenomena of mature Hereford cows. J. Anim. Sci. 21: 219.</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Wiltbank JN, Shumway RP, Parker WR and Zimmerman DR (1967). Duration of estrus, time of ovulation and fertilization rate in beef heifer synchronized with DHAP. J Anim. Sci. 26(4): 764.</w:t>
      </w:r>
    </w:p>
    <w:p w:rsidR="00107A03" w:rsidRPr="00152395" w:rsidRDefault="00107A03" w:rsidP="00107A03">
      <w:pPr>
        <w:shd w:val="clear" w:color="auto" w:fill="FFFFFF"/>
        <w:tabs>
          <w:tab w:val="left" w:pos="-360"/>
          <w:tab w:val="left" w:pos="720"/>
        </w:tabs>
        <w:spacing w:before="120" w:after="120"/>
        <w:ind w:left="1440" w:hanging="1440"/>
        <w:jc w:val="both"/>
        <w:rPr>
          <w:rFonts w:ascii="Times New Roman" w:hAnsi="Times New Roman"/>
          <w:sz w:val="24"/>
          <w:szCs w:val="24"/>
        </w:rPr>
      </w:pPr>
      <w:r w:rsidRPr="00152395">
        <w:rPr>
          <w:rFonts w:ascii="Times New Roman" w:hAnsi="Times New Roman"/>
          <w:sz w:val="24"/>
          <w:szCs w:val="24"/>
        </w:rPr>
        <w:t>Wiltbank M, Gumen A and Sartori R (2002). Physiological classification of anovulatory conditions in cattle. Theriogenol. 57: 21–52.</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Wordinger RJ, Dickey JF and Hill JR (1976). Influence of a progestogen on carbohydrate histochemical and histologic features of the ampulla of the bovine uterine tube. Am. J. Vet. Res. 37: 901.</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 xml:space="preserve">Wuliji T, Litherland A, Goetsch AL, Sahlu T, Ruchala R, Dawson LJ and Gipson T (2003). Evaluation of melatonin and bromocriptine administration in Spanish goats: </w:t>
      </w:r>
      <w:r w:rsidRPr="00152395">
        <w:rPr>
          <w:rFonts w:ascii="Times New Roman" w:hAnsi="Times New Roman"/>
          <w:sz w:val="24"/>
          <w:szCs w:val="24"/>
        </w:rPr>
        <w:lastRenderedPageBreak/>
        <w:t>effects on the out of season breeding performance in spring, kidding rate and fleece weight of does. Small Rumin. Res. 49: 31–40.</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Yadav YP, Singh AP, Kunj V, Akhtar MH, Roy GP and Singh C (2004). Study on incidence of anestrous and blood biochemical constituents in non-cyclic and cyclic crossbred cows. Indian J. Anim. Reprod. 25: 116–119.</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Zakari AY, Molokwu ECI and Osori DIK (1981). Effect of season on the estrus cycle of cows (Bos indicus indigenous for northern Nigeria. Vet. Rec. 109: 213- 215.</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Zduńczyk S, Żebracki A, Glazer T, Janowski T and Raś A (1992). Badania nad występowaniem i leczeniem nieczynności jajników u krów w warunkach chowu wielkostadnego. Acta Acad Agricult Techn Olst Veterinaria 20: 87- 94.</w:t>
      </w:r>
    </w:p>
    <w:p w:rsidR="00107A03" w:rsidRPr="00152395" w:rsidRDefault="00107A03" w:rsidP="00107A03">
      <w:pPr>
        <w:spacing w:before="120" w:after="120"/>
        <w:ind w:left="1440" w:hanging="1440"/>
        <w:jc w:val="both"/>
        <w:rPr>
          <w:rFonts w:ascii="Times New Roman" w:hAnsi="Times New Roman"/>
          <w:sz w:val="24"/>
          <w:szCs w:val="24"/>
        </w:rPr>
      </w:pPr>
      <w:r w:rsidRPr="00152395">
        <w:rPr>
          <w:rFonts w:ascii="Times New Roman" w:hAnsi="Times New Roman"/>
          <w:sz w:val="24"/>
          <w:szCs w:val="24"/>
        </w:rPr>
        <w:t>Zemjanis R, Fahning ML and Schultz RH (1969). Anestrus. The Practitioners Dilemma, Vet. Scope (Upjohn), 14(1): 14.</w:t>
      </w:r>
    </w:p>
    <w:p w:rsidR="003646B3" w:rsidRPr="00152395" w:rsidRDefault="003646B3" w:rsidP="00B46DE5">
      <w:pPr>
        <w:spacing w:after="120" w:line="360" w:lineRule="auto"/>
        <w:jc w:val="both"/>
        <w:rPr>
          <w:rFonts w:ascii="Times New Roman" w:hAnsi="Times New Roman" w:cs="Times New Roman"/>
          <w:sz w:val="24"/>
          <w:szCs w:val="24"/>
        </w:rPr>
      </w:pPr>
    </w:p>
    <w:sectPr w:rsidR="003646B3" w:rsidRPr="00152395" w:rsidSect="007B5F5A">
      <w:footerReference w:type="default" r:id="rId14"/>
      <w:pgSz w:w="12240" w:h="15840"/>
      <w:pgMar w:top="1440" w:right="1440" w:bottom="1440" w:left="1440"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7045" w:rsidRDefault="00FE7045" w:rsidP="00927BB1">
      <w:pPr>
        <w:spacing w:after="0" w:line="240" w:lineRule="auto"/>
      </w:pPr>
      <w:r>
        <w:separator/>
      </w:r>
    </w:p>
  </w:endnote>
  <w:endnote w:type="continuationSeparator" w:id="1">
    <w:p w:rsidR="00FE7045" w:rsidRDefault="00FE7045" w:rsidP="00927B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169840"/>
      <w:docPartObj>
        <w:docPartGallery w:val="Page Numbers (Bottom of Page)"/>
        <w:docPartUnique/>
      </w:docPartObj>
    </w:sdtPr>
    <w:sdtContent>
      <w:p w:rsidR="00BA4078" w:rsidRDefault="005E5401">
        <w:pPr>
          <w:pStyle w:val="Footer"/>
          <w:jc w:val="center"/>
        </w:pPr>
        <w:fldSimple w:instr=" PAGE   \* MERGEFORMAT ">
          <w:r w:rsidR="001A5ECC">
            <w:rPr>
              <w:noProof/>
            </w:rPr>
            <w:t>23</w:t>
          </w:r>
        </w:fldSimple>
      </w:p>
    </w:sdtContent>
  </w:sdt>
  <w:p w:rsidR="00BA4078" w:rsidRDefault="00BA407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7045" w:rsidRDefault="00FE7045" w:rsidP="00927BB1">
      <w:pPr>
        <w:spacing w:after="0" w:line="240" w:lineRule="auto"/>
      </w:pPr>
      <w:r>
        <w:separator/>
      </w:r>
    </w:p>
  </w:footnote>
  <w:footnote w:type="continuationSeparator" w:id="1">
    <w:p w:rsidR="00FE7045" w:rsidRDefault="00FE7045" w:rsidP="00927BB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651D7"/>
    <w:multiLevelType w:val="multilevel"/>
    <w:tmpl w:val="B6AEE03A"/>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FC355A5"/>
    <w:multiLevelType w:val="hybridMultilevel"/>
    <w:tmpl w:val="0212CB54"/>
    <w:lvl w:ilvl="0" w:tplc="AE94D264">
      <w:start w:val="1"/>
      <w:numFmt w:val="upperLetter"/>
      <w:lvlText w:val="%1."/>
      <w:lvlJc w:val="left"/>
      <w:pPr>
        <w:ind w:left="360" w:hanging="360"/>
      </w:pPr>
      <w:rPr>
        <w:rFonts w:hint="default"/>
        <w:b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D807D15"/>
    <w:multiLevelType w:val="multilevel"/>
    <w:tmpl w:val="E2383BA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F431001"/>
    <w:multiLevelType w:val="hybridMultilevel"/>
    <w:tmpl w:val="FC8E6D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0C26713"/>
    <w:multiLevelType w:val="multilevel"/>
    <w:tmpl w:val="3960A084"/>
    <w:lvl w:ilvl="0">
      <w:start w:val="8"/>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2A1E0CA3"/>
    <w:multiLevelType w:val="multilevel"/>
    <w:tmpl w:val="13F02FFA"/>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DE013E1"/>
    <w:multiLevelType w:val="multilevel"/>
    <w:tmpl w:val="B36CCBC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4013D5D"/>
    <w:multiLevelType w:val="hybridMultilevel"/>
    <w:tmpl w:val="D36EB7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5FF239E"/>
    <w:multiLevelType w:val="hybridMultilevel"/>
    <w:tmpl w:val="F58CC1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637FDA"/>
    <w:multiLevelType w:val="multilevel"/>
    <w:tmpl w:val="E904EDC2"/>
    <w:lvl w:ilvl="0">
      <w:start w:val="1"/>
      <w:numFmt w:val="decimal"/>
      <w:lvlText w:val="%1."/>
      <w:lvlJc w:val="left"/>
      <w:pPr>
        <w:ind w:left="360" w:hanging="360"/>
      </w:pPr>
      <w:rPr>
        <w:rFonts w:hint="default"/>
        <w:b/>
      </w:rPr>
    </w:lvl>
    <w:lvl w:ilvl="1">
      <w:start w:val="1"/>
      <w:numFmt w:val="decimal"/>
      <w:isLgl/>
      <w:lvlText w:val="%1.%2"/>
      <w:lvlJc w:val="left"/>
      <w:pPr>
        <w:ind w:left="390" w:hanging="39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0">
    <w:nsid w:val="3AC96983"/>
    <w:multiLevelType w:val="hybridMultilevel"/>
    <w:tmpl w:val="E26E163A"/>
    <w:lvl w:ilvl="0" w:tplc="545E179A">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start w:val="1"/>
      <w:numFmt w:val="decimal"/>
      <w:lvlText w:val="%4."/>
      <w:lvlJc w:val="left"/>
      <w:pPr>
        <w:ind w:left="5400" w:hanging="360"/>
      </w:pPr>
    </w:lvl>
    <w:lvl w:ilvl="4" w:tplc="04090019">
      <w:start w:val="1"/>
      <w:numFmt w:val="lowerLetter"/>
      <w:lvlText w:val="%5."/>
      <w:lvlJc w:val="left"/>
      <w:pPr>
        <w:ind w:left="6120" w:hanging="360"/>
      </w:pPr>
    </w:lvl>
    <w:lvl w:ilvl="5" w:tplc="0409001B">
      <w:start w:val="1"/>
      <w:numFmt w:val="lowerRoman"/>
      <w:lvlText w:val="%6."/>
      <w:lvlJc w:val="right"/>
      <w:pPr>
        <w:ind w:left="6840" w:hanging="180"/>
      </w:pPr>
    </w:lvl>
    <w:lvl w:ilvl="6" w:tplc="0409000F">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
    <w:nsid w:val="45D9589D"/>
    <w:multiLevelType w:val="hybridMultilevel"/>
    <w:tmpl w:val="813E9826"/>
    <w:lvl w:ilvl="0" w:tplc="983CAD1C">
      <w:start w:val="1"/>
      <w:numFmt w:val="decimal"/>
      <w:lvlText w:val="%1."/>
      <w:lvlJc w:val="left"/>
      <w:pPr>
        <w:ind w:left="5520" w:hanging="360"/>
      </w:pPr>
      <w:rPr>
        <w:rFonts w:hint="default"/>
        <w:b w:val="0"/>
      </w:rPr>
    </w:lvl>
    <w:lvl w:ilvl="1" w:tplc="04090019" w:tentative="1">
      <w:start w:val="1"/>
      <w:numFmt w:val="lowerLetter"/>
      <w:lvlText w:val="%2."/>
      <w:lvlJc w:val="left"/>
      <w:pPr>
        <w:ind w:left="6240" w:hanging="360"/>
      </w:pPr>
    </w:lvl>
    <w:lvl w:ilvl="2" w:tplc="0409001B" w:tentative="1">
      <w:start w:val="1"/>
      <w:numFmt w:val="lowerRoman"/>
      <w:lvlText w:val="%3."/>
      <w:lvlJc w:val="right"/>
      <w:pPr>
        <w:ind w:left="6960" w:hanging="180"/>
      </w:pPr>
    </w:lvl>
    <w:lvl w:ilvl="3" w:tplc="0409000F" w:tentative="1">
      <w:start w:val="1"/>
      <w:numFmt w:val="decimal"/>
      <w:lvlText w:val="%4."/>
      <w:lvlJc w:val="left"/>
      <w:pPr>
        <w:ind w:left="7680" w:hanging="360"/>
      </w:pPr>
    </w:lvl>
    <w:lvl w:ilvl="4" w:tplc="04090019" w:tentative="1">
      <w:start w:val="1"/>
      <w:numFmt w:val="lowerLetter"/>
      <w:lvlText w:val="%5."/>
      <w:lvlJc w:val="left"/>
      <w:pPr>
        <w:ind w:left="8400" w:hanging="360"/>
      </w:pPr>
    </w:lvl>
    <w:lvl w:ilvl="5" w:tplc="0409001B" w:tentative="1">
      <w:start w:val="1"/>
      <w:numFmt w:val="lowerRoman"/>
      <w:lvlText w:val="%6."/>
      <w:lvlJc w:val="right"/>
      <w:pPr>
        <w:ind w:left="9120" w:hanging="180"/>
      </w:pPr>
    </w:lvl>
    <w:lvl w:ilvl="6" w:tplc="0409000F" w:tentative="1">
      <w:start w:val="1"/>
      <w:numFmt w:val="decimal"/>
      <w:lvlText w:val="%7."/>
      <w:lvlJc w:val="left"/>
      <w:pPr>
        <w:ind w:left="9840" w:hanging="360"/>
      </w:pPr>
    </w:lvl>
    <w:lvl w:ilvl="7" w:tplc="04090019" w:tentative="1">
      <w:start w:val="1"/>
      <w:numFmt w:val="lowerLetter"/>
      <w:lvlText w:val="%8."/>
      <w:lvlJc w:val="left"/>
      <w:pPr>
        <w:ind w:left="10560" w:hanging="360"/>
      </w:pPr>
    </w:lvl>
    <w:lvl w:ilvl="8" w:tplc="0409001B" w:tentative="1">
      <w:start w:val="1"/>
      <w:numFmt w:val="lowerRoman"/>
      <w:lvlText w:val="%9."/>
      <w:lvlJc w:val="right"/>
      <w:pPr>
        <w:ind w:left="11280" w:hanging="180"/>
      </w:pPr>
    </w:lvl>
  </w:abstractNum>
  <w:abstractNum w:abstractNumId="12">
    <w:nsid w:val="4F814652"/>
    <w:multiLevelType w:val="hybridMultilevel"/>
    <w:tmpl w:val="EC60B67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03719E5"/>
    <w:multiLevelType w:val="hybridMultilevel"/>
    <w:tmpl w:val="3392BD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9C367BC"/>
    <w:multiLevelType w:val="hybridMultilevel"/>
    <w:tmpl w:val="66B00242"/>
    <w:lvl w:ilvl="0" w:tplc="15303068">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A356239"/>
    <w:multiLevelType w:val="hybridMultilevel"/>
    <w:tmpl w:val="126C3FB6"/>
    <w:lvl w:ilvl="0" w:tplc="06F2C996">
      <w:start w:val="1"/>
      <w:numFmt w:val="decimal"/>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A3B401D"/>
    <w:multiLevelType w:val="hybridMultilevel"/>
    <w:tmpl w:val="69E60756"/>
    <w:lvl w:ilvl="0" w:tplc="B4C69FBA">
      <w:start w:val="1"/>
      <w:numFmt w:val="lowerLetter"/>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ABC14AA"/>
    <w:multiLevelType w:val="hybridMultilevel"/>
    <w:tmpl w:val="B666D9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717376A"/>
    <w:multiLevelType w:val="hybridMultilevel"/>
    <w:tmpl w:val="9CB2EE72"/>
    <w:lvl w:ilvl="0" w:tplc="2488BE5C">
      <w:start w:val="1"/>
      <w:numFmt w:val="decimal"/>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8A12F37"/>
    <w:multiLevelType w:val="multilevel"/>
    <w:tmpl w:val="37807D00"/>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950716E"/>
    <w:multiLevelType w:val="hybridMultilevel"/>
    <w:tmpl w:val="9F96AC50"/>
    <w:lvl w:ilvl="0" w:tplc="30B0413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nsid w:val="69D31CCC"/>
    <w:multiLevelType w:val="multilevel"/>
    <w:tmpl w:val="027A6CD0"/>
    <w:lvl w:ilvl="0">
      <w:start w:val="8"/>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6CE31C41"/>
    <w:multiLevelType w:val="hybridMultilevel"/>
    <w:tmpl w:val="13CCF0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E562FFF"/>
    <w:multiLevelType w:val="multilevel"/>
    <w:tmpl w:val="F60826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099008D"/>
    <w:multiLevelType w:val="hybridMultilevel"/>
    <w:tmpl w:val="B3F2BF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70C80BB9"/>
    <w:multiLevelType w:val="hybridMultilevel"/>
    <w:tmpl w:val="E8C683E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DEE5E92"/>
    <w:multiLevelType w:val="hybridMultilevel"/>
    <w:tmpl w:val="83B42EDE"/>
    <w:lvl w:ilvl="0" w:tplc="4DA638DC">
      <w:start w:val="1"/>
      <w:numFmt w:val="decimal"/>
      <w:lvlText w:val="%1."/>
      <w:lvlJc w:val="left"/>
      <w:pPr>
        <w:ind w:left="5520" w:hanging="360"/>
      </w:pPr>
      <w:rPr>
        <w:rFonts w:hint="default"/>
        <w:b w:val="0"/>
      </w:rPr>
    </w:lvl>
    <w:lvl w:ilvl="1" w:tplc="04090019" w:tentative="1">
      <w:start w:val="1"/>
      <w:numFmt w:val="lowerLetter"/>
      <w:lvlText w:val="%2."/>
      <w:lvlJc w:val="left"/>
      <w:pPr>
        <w:ind w:left="6240" w:hanging="360"/>
      </w:pPr>
    </w:lvl>
    <w:lvl w:ilvl="2" w:tplc="0409001B" w:tentative="1">
      <w:start w:val="1"/>
      <w:numFmt w:val="lowerRoman"/>
      <w:lvlText w:val="%3."/>
      <w:lvlJc w:val="right"/>
      <w:pPr>
        <w:ind w:left="6960" w:hanging="180"/>
      </w:pPr>
    </w:lvl>
    <w:lvl w:ilvl="3" w:tplc="0409000F" w:tentative="1">
      <w:start w:val="1"/>
      <w:numFmt w:val="decimal"/>
      <w:lvlText w:val="%4."/>
      <w:lvlJc w:val="left"/>
      <w:pPr>
        <w:ind w:left="7680" w:hanging="360"/>
      </w:pPr>
    </w:lvl>
    <w:lvl w:ilvl="4" w:tplc="04090019" w:tentative="1">
      <w:start w:val="1"/>
      <w:numFmt w:val="lowerLetter"/>
      <w:lvlText w:val="%5."/>
      <w:lvlJc w:val="left"/>
      <w:pPr>
        <w:ind w:left="8400" w:hanging="360"/>
      </w:pPr>
    </w:lvl>
    <w:lvl w:ilvl="5" w:tplc="0409001B" w:tentative="1">
      <w:start w:val="1"/>
      <w:numFmt w:val="lowerRoman"/>
      <w:lvlText w:val="%6."/>
      <w:lvlJc w:val="right"/>
      <w:pPr>
        <w:ind w:left="9120" w:hanging="180"/>
      </w:pPr>
    </w:lvl>
    <w:lvl w:ilvl="6" w:tplc="0409000F" w:tentative="1">
      <w:start w:val="1"/>
      <w:numFmt w:val="decimal"/>
      <w:lvlText w:val="%7."/>
      <w:lvlJc w:val="left"/>
      <w:pPr>
        <w:ind w:left="9840" w:hanging="360"/>
      </w:pPr>
    </w:lvl>
    <w:lvl w:ilvl="7" w:tplc="04090019" w:tentative="1">
      <w:start w:val="1"/>
      <w:numFmt w:val="lowerLetter"/>
      <w:lvlText w:val="%8."/>
      <w:lvlJc w:val="left"/>
      <w:pPr>
        <w:ind w:left="10560" w:hanging="360"/>
      </w:pPr>
    </w:lvl>
    <w:lvl w:ilvl="8" w:tplc="0409001B" w:tentative="1">
      <w:start w:val="1"/>
      <w:numFmt w:val="lowerRoman"/>
      <w:lvlText w:val="%9."/>
      <w:lvlJc w:val="right"/>
      <w:pPr>
        <w:ind w:left="11280" w:hanging="180"/>
      </w:pPr>
    </w:lvl>
  </w:abstractNum>
  <w:num w:numId="1">
    <w:abstractNumId w:val="16"/>
  </w:num>
  <w:num w:numId="2">
    <w:abstractNumId w:val="7"/>
  </w:num>
  <w:num w:numId="3">
    <w:abstractNumId w:val="17"/>
  </w:num>
  <w:num w:numId="4">
    <w:abstractNumId w:val="22"/>
  </w:num>
  <w:num w:numId="5">
    <w:abstractNumId w:val="25"/>
  </w:num>
  <w:num w:numId="6">
    <w:abstractNumId w:val="24"/>
  </w:num>
  <w:num w:numId="7">
    <w:abstractNumId w:val="18"/>
  </w:num>
  <w:num w:numId="8">
    <w:abstractNumId w:val="15"/>
  </w:num>
  <w:num w:numId="9">
    <w:abstractNumId w:val="1"/>
  </w:num>
  <w:num w:numId="10">
    <w:abstractNumId w:val="9"/>
  </w:num>
  <w:num w:numId="11">
    <w:abstractNumId w:val="11"/>
  </w:num>
  <w:num w:numId="12">
    <w:abstractNumId w:val="26"/>
  </w:num>
  <w:num w:numId="13">
    <w:abstractNumId w:val="20"/>
  </w:num>
  <w:num w:numId="14">
    <w:abstractNumId w:val="2"/>
  </w:num>
  <w:num w:numId="15">
    <w:abstractNumId w:val="5"/>
  </w:num>
  <w:num w:numId="16">
    <w:abstractNumId w:val="4"/>
  </w:num>
  <w:num w:numId="17">
    <w:abstractNumId w:val="21"/>
  </w:num>
  <w:num w:numId="18">
    <w:abstractNumId w:val="0"/>
  </w:num>
  <w:num w:numId="19">
    <w:abstractNumId w:val="19"/>
  </w:num>
  <w:num w:numId="20">
    <w:abstractNumId w:val="12"/>
  </w:num>
  <w:num w:numId="21">
    <w:abstractNumId w:val="3"/>
  </w:num>
  <w:num w:numId="22">
    <w:abstractNumId w:val="10"/>
  </w:num>
  <w:num w:numId="23">
    <w:abstractNumId w:val="13"/>
  </w:num>
  <w:num w:numId="24">
    <w:abstractNumId w:val="14"/>
  </w:num>
  <w:num w:numId="25">
    <w:abstractNumId w:val="23"/>
  </w:num>
  <w:num w:numId="26">
    <w:abstractNumId w:val="6"/>
  </w:num>
  <w:num w:numId="2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4F3140"/>
    <w:rsid w:val="00001E7C"/>
    <w:rsid w:val="000058AE"/>
    <w:rsid w:val="0000602D"/>
    <w:rsid w:val="00007400"/>
    <w:rsid w:val="000107A1"/>
    <w:rsid w:val="000116A6"/>
    <w:rsid w:val="00012CA0"/>
    <w:rsid w:val="00020161"/>
    <w:rsid w:val="0002566C"/>
    <w:rsid w:val="00031AA2"/>
    <w:rsid w:val="00031B38"/>
    <w:rsid w:val="00032F1D"/>
    <w:rsid w:val="00033838"/>
    <w:rsid w:val="00035316"/>
    <w:rsid w:val="00035653"/>
    <w:rsid w:val="00035663"/>
    <w:rsid w:val="00035D69"/>
    <w:rsid w:val="000371C0"/>
    <w:rsid w:val="00041402"/>
    <w:rsid w:val="00042304"/>
    <w:rsid w:val="00044821"/>
    <w:rsid w:val="0004531A"/>
    <w:rsid w:val="00046F7C"/>
    <w:rsid w:val="000471F6"/>
    <w:rsid w:val="00050A02"/>
    <w:rsid w:val="00050D9E"/>
    <w:rsid w:val="00050DAA"/>
    <w:rsid w:val="00050F3F"/>
    <w:rsid w:val="00051E7F"/>
    <w:rsid w:val="00052386"/>
    <w:rsid w:val="00056A8D"/>
    <w:rsid w:val="0006054B"/>
    <w:rsid w:val="000619AC"/>
    <w:rsid w:val="00061B1F"/>
    <w:rsid w:val="00062245"/>
    <w:rsid w:val="00062B7F"/>
    <w:rsid w:val="00062C32"/>
    <w:rsid w:val="00062D32"/>
    <w:rsid w:val="000632FD"/>
    <w:rsid w:val="00064612"/>
    <w:rsid w:val="000668AA"/>
    <w:rsid w:val="00070FD3"/>
    <w:rsid w:val="00082F3F"/>
    <w:rsid w:val="000846F0"/>
    <w:rsid w:val="00084A17"/>
    <w:rsid w:val="0008559F"/>
    <w:rsid w:val="00086888"/>
    <w:rsid w:val="00086EA2"/>
    <w:rsid w:val="00090213"/>
    <w:rsid w:val="00090AF8"/>
    <w:rsid w:val="00090DDF"/>
    <w:rsid w:val="000927C2"/>
    <w:rsid w:val="00093442"/>
    <w:rsid w:val="00093651"/>
    <w:rsid w:val="000959DE"/>
    <w:rsid w:val="0009669F"/>
    <w:rsid w:val="0009742A"/>
    <w:rsid w:val="000A1266"/>
    <w:rsid w:val="000A6D6A"/>
    <w:rsid w:val="000A70FA"/>
    <w:rsid w:val="000A76AE"/>
    <w:rsid w:val="000B04C1"/>
    <w:rsid w:val="000B5114"/>
    <w:rsid w:val="000B7938"/>
    <w:rsid w:val="000C0469"/>
    <w:rsid w:val="000C0C1C"/>
    <w:rsid w:val="000C1533"/>
    <w:rsid w:val="000C1DD9"/>
    <w:rsid w:val="000C2B6E"/>
    <w:rsid w:val="000C2F59"/>
    <w:rsid w:val="000C31B9"/>
    <w:rsid w:val="000C45D6"/>
    <w:rsid w:val="000C6138"/>
    <w:rsid w:val="000C730F"/>
    <w:rsid w:val="000D27EB"/>
    <w:rsid w:val="000D32E1"/>
    <w:rsid w:val="000D33B9"/>
    <w:rsid w:val="000D7404"/>
    <w:rsid w:val="000D7CCA"/>
    <w:rsid w:val="000E1A79"/>
    <w:rsid w:val="000E3461"/>
    <w:rsid w:val="000E55E4"/>
    <w:rsid w:val="000F05D7"/>
    <w:rsid w:val="000F0BD3"/>
    <w:rsid w:val="000F0DE0"/>
    <w:rsid w:val="000F0E6E"/>
    <w:rsid w:val="000F326E"/>
    <w:rsid w:val="000F6399"/>
    <w:rsid w:val="000F70EC"/>
    <w:rsid w:val="000F78D8"/>
    <w:rsid w:val="00102F4B"/>
    <w:rsid w:val="00103553"/>
    <w:rsid w:val="00103E23"/>
    <w:rsid w:val="001057BD"/>
    <w:rsid w:val="00105D80"/>
    <w:rsid w:val="001077ED"/>
    <w:rsid w:val="00107A03"/>
    <w:rsid w:val="001109DF"/>
    <w:rsid w:val="00111064"/>
    <w:rsid w:val="0011138A"/>
    <w:rsid w:val="001121D5"/>
    <w:rsid w:val="00116835"/>
    <w:rsid w:val="0012008F"/>
    <w:rsid w:val="00121F94"/>
    <w:rsid w:val="00124C25"/>
    <w:rsid w:val="00125B2A"/>
    <w:rsid w:val="00125DBC"/>
    <w:rsid w:val="00126092"/>
    <w:rsid w:val="001271F1"/>
    <w:rsid w:val="00130794"/>
    <w:rsid w:val="0013174C"/>
    <w:rsid w:val="0013241C"/>
    <w:rsid w:val="00132FA9"/>
    <w:rsid w:val="001336F0"/>
    <w:rsid w:val="00133734"/>
    <w:rsid w:val="00135BF4"/>
    <w:rsid w:val="00136AC5"/>
    <w:rsid w:val="00136FCD"/>
    <w:rsid w:val="00140632"/>
    <w:rsid w:val="00141058"/>
    <w:rsid w:val="0014150F"/>
    <w:rsid w:val="0014156D"/>
    <w:rsid w:val="00141A43"/>
    <w:rsid w:val="00145266"/>
    <w:rsid w:val="0014739E"/>
    <w:rsid w:val="001503AC"/>
    <w:rsid w:val="001509BF"/>
    <w:rsid w:val="00150D85"/>
    <w:rsid w:val="00151E68"/>
    <w:rsid w:val="00152395"/>
    <w:rsid w:val="00152E05"/>
    <w:rsid w:val="001561DB"/>
    <w:rsid w:val="001565E6"/>
    <w:rsid w:val="00157182"/>
    <w:rsid w:val="001573CD"/>
    <w:rsid w:val="00160DC9"/>
    <w:rsid w:val="00161193"/>
    <w:rsid w:val="00161558"/>
    <w:rsid w:val="001615BD"/>
    <w:rsid w:val="00161F11"/>
    <w:rsid w:val="00161F6C"/>
    <w:rsid w:val="00162348"/>
    <w:rsid w:val="00166656"/>
    <w:rsid w:val="00171509"/>
    <w:rsid w:val="00171B3D"/>
    <w:rsid w:val="00171BF5"/>
    <w:rsid w:val="00180E5E"/>
    <w:rsid w:val="001837FE"/>
    <w:rsid w:val="0018534C"/>
    <w:rsid w:val="00185B3C"/>
    <w:rsid w:val="001878F5"/>
    <w:rsid w:val="00190525"/>
    <w:rsid w:val="00191ED6"/>
    <w:rsid w:val="00192F6F"/>
    <w:rsid w:val="001941DA"/>
    <w:rsid w:val="0019445B"/>
    <w:rsid w:val="00195AAB"/>
    <w:rsid w:val="00197053"/>
    <w:rsid w:val="001A1546"/>
    <w:rsid w:val="001A5ECC"/>
    <w:rsid w:val="001A603F"/>
    <w:rsid w:val="001B0893"/>
    <w:rsid w:val="001B2BBE"/>
    <w:rsid w:val="001B31FA"/>
    <w:rsid w:val="001B349A"/>
    <w:rsid w:val="001B4A3D"/>
    <w:rsid w:val="001B4B0D"/>
    <w:rsid w:val="001C036A"/>
    <w:rsid w:val="001C1F33"/>
    <w:rsid w:val="001C2D8F"/>
    <w:rsid w:val="001C34FC"/>
    <w:rsid w:val="001C55A7"/>
    <w:rsid w:val="001C609A"/>
    <w:rsid w:val="001C66A0"/>
    <w:rsid w:val="001D022D"/>
    <w:rsid w:val="001D1505"/>
    <w:rsid w:val="001D18F8"/>
    <w:rsid w:val="001D30E2"/>
    <w:rsid w:val="001E15A2"/>
    <w:rsid w:val="001E17A7"/>
    <w:rsid w:val="001E18A6"/>
    <w:rsid w:val="001E18E3"/>
    <w:rsid w:val="001E7F60"/>
    <w:rsid w:val="001F0041"/>
    <w:rsid w:val="001F20B0"/>
    <w:rsid w:val="001F2CAF"/>
    <w:rsid w:val="001F3520"/>
    <w:rsid w:val="001F367B"/>
    <w:rsid w:val="001F3A3B"/>
    <w:rsid w:val="001F4658"/>
    <w:rsid w:val="001F4C59"/>
    <w:rsid w:val="001F5D56"/>
    <w:rsid w:val="001F63CB"/>
    <w:rsid w:val="002015C2"/>
    <w:rsid w:val="00202027"/>
    <w:rsid w:val="00202FFD"/>
    <w:rsid w:val="002042F3"/>
    <w:rsid w:val="00204AF6"/>
    <w:rsid w:val="002108C9"/>
    <w:rsid w:val="00212897"/>
    <w:rsid w:val="00212C92"/>
    <w:rsid w:val="00212DE8"/>
    <w:rsid w:val="0021465F"/>
    <w:rsid w:val="002151A3"/>
    <w:rsid w:val="00216E5D"/>
    <w:rsid w:val="00216F65"/>
    <w:rsid w:val="002177D7"/>
    <w:rsid w:val="00217868"/>
    <w:rsid w:val="00220CF2"/>
    <w:rsid w:val="00221CA1"/>
    <w:rsid w:val="002246C1"/>
    <w:rsid w:val="0022649C"/>
    <w:rsid w:val="00233926"/>
    <w:rsid w:val="00233F83"/>
    <w:rsid w:val="002349F4"/>
    <w:rsid w:val="00236B8E"/>
    <w:rsid w:val="002407A4"/>
    <w:rsid w:val="002418E5"/>
    <w:rsid w:val="00241D5D"/>
    <w:rsid w:val="00241EBE"/>
    <w:rsid w:val="002423C9"/>
    <w:rsid w:val="002439D5"/>
    <w:rsid w:val="00243B57"/>
    <w:rsid w:val="00247BC9"/>
    <w:rsid w:val="0025349D"/>
    <w:rsid w:val="00253D24"/>
    <w:rsid w:val="0025588B"/>
    <w:rsid w:val="002576A5"/>
    <w:rsid w:val="002576C8"/>
    <w:rsid w:val="00257F62"/>
    <w:rsid w:val="00260A04"/>
    <w:rsid w:val="002627BF"/>
    <w:rsid w:val="00263CF6"/>
    <w:rsid w:val="00264C24"/>
    <w:rsid w:val="0026514B"/>
    <w:rsid w:val="0026535F"/>
    <w:rsid w:val="00265782"/>
    <w:rsid w:val="002669FE"/>
    <w:rsid w:val="002701F9"/>
    <w:rsid w:val="00272698"/>
    <w:rsid w:val="002733CE"/>
    <w:rsid w:val="00274546"/>
    <w:rsid w:val="002751C6"/>
    <w:rsid w:val="002766B7"/>
    <w:rsid w:val="0027763D"/>
    <w:rsid w:val="00277DB0"/>
    <w:rsid w:val="0028093C"/>
    <w:rsid w:val="00282BDF"/>
    <w:rsid w:val="00286A31"/>
    <w:rsid w:val="00286F2C"/>
    <w:rsid w:val="00287749"/>
    <w:rsid w:val="002913B4"/>
    <w:rsid w:val="0029204D"/>
    <w:rsid w:val="00292A40"/>
    <w:rsid w:val="002934E2"/>
    <w:rsid w:val="002936F6"/>
    <w:rsid w:val="002965D3"/>
    <w:rsid w:val="00297B01"/>
    <w:rsid w:val="00297DBC"/>
    <w:rsid w:val="002A08DB"/>
    <w:rsid w:val="002A1E91"/>
    <w:rsid w:val="002A2071"/>
    <w:rsid w:val="002A3E7A"/>
    <w:rsid w:val="002A68E2"/>
    <w:rsid w:val="002A7B3D"/>
    <w:rsid w:val="002B1106"/>
    <w:rsid w:val="002B1A20"/>
    <w:rsid w:val="002C01DB"/>
    <w:rsid w:val="002C0951"/>
    <w:rsid w:val="002C0E16"/>
    <w:rsid w:val="002C2968"/>
    <w:rsid w:val="002C4294"/>
    <w:rsid w:val="002C457D"/>
    <w:rsid w:val="002C608A"/>
    <w:rsid w:val="002C66A0"/>
    <w:rsid w:val="002C66A2"/>
    <w:rsid w:val="002C69BC"/>
    <w:rsid w:val="002C6CF7"/>
    <w:rsid w:val="002C6E7C"/>
    <w:rsid w:val="002D07EA"/>
    <w:rsid w:val="002D1187"/>
    <w:rsid w:val="002D25D6"/>
    <w:rsid w:val="002D54F6"/>
    <w:rsid w:val="002D60D2"/>
    <w:rsid w:val="002D6EEB"/>
    <w:rsid w:val="002D7450"/>
    <w:rsid w:val="002D7C60"/>
    <w:rsid w:val="002E7C07"/>
    <w:rsid w:val="002F05D0"/>
    <w:rsid w:val="002F40FA"/>
    <w:rsid w:val="002F56D5"/>
    <w:rsid w:val="003019F6"/>
    <w:rsid w:val="00303490"/>
    <w:rsid w:val="003038AA"/>
    <w:rsid w:val="0030436D"/>
    <w:rsid w:val="0030660E"/>
    <w:rsid w:val="00306CC0"/>
    <w:rsid w:val="00311644"/>
    <w:rsid w:val="00311E99"/>
    <w:rsid w:val="00312329"/>
    <w:rsid w:val="0031345B"/>
    <w:rsid w:val="00315AEE"/>
    <w:rsid w:val="00317453"/>
    <w:rsid w:val="00317E71"/>
    <w:rsid w:val="00322E17"/>
    <w:rsid w:val="00323CFC"/>
    <w:rsid w:val="00325C26"/>
    <w:rsid w:val="00326239"/>
    <w:rsid w:val="00326937"/>
    <w:rsid w:val="00326C04"/>
    <w:rsid w:val="003311C5"/>
    <w:rsid w:val="003334F8"/>
    <w:rsid w:val="0033443C"/>
    <w:rsid w:val="003368F6"/>
    <w:rsid w:val="00336C00"/>
    <w:rsid w:val="00337B24"/>
    <w:rsid w:val="00340669"/>
    <w:rsid w:val="003417B6"/>
    <w:rsid w:val="003417CB"/>
    <w:rsid w:val="00342C93"/>
    <w:rsid w:val="0034355F"/>
    <w:rsid w:val="00345354"/>
    <w:rsid w:val="00346EE2"/>
    <w:rsid w:val="003501EC"/>
    <w:rsid w:val="00350B9E"/>
    <w:rsid w:val="0035156C"/>
    <w:rsid w:val="00354277"/>
    <w:rsid w:val="0035474D"/>
    <w:rsid w:val="00354BB8"/>
    <w:rsid w:val="00355E6A"/>
    <w:rsid w:val="003560CF"/>
    <w:rsid w:val="003600D8"/>
    <w:rsid w:val="00360699"/>
    <w:rsid w:val="003646B3"/>
    <w:rsid w:val="00365441"/>
    <w:rsid w:val="00365B64"/>
    <w:rsid w:val="00373C2E"/>
    <w:rsid w:val="00376370"/>
    <w:rsid w:val="00377004"/>
    <w:rsid w:val="00380D3A"/>
    <w:rsid w:val="003813CE"/>
    <w:rsid w:val="00381EB5"/>
    <w:rsid w:val="00381F9C"/>
    <w:rsid w:val="003838F1"/>
    <w:rsid w:val="00383B60"/>
    <w:rsid w:val="003847F8"/>
    <w:rsid w:val="0038521B"/>
    <w:rsid w:val="00386638"/>
    <w:rsid w:val="0038664F"/>
    <w:rsid w:val="00391A0D"/>
    <w:rsid w:val="00391D08"/>
    <w:rsid w:val="003923CC"/>
    <w:rsid w:val="00393ED1"/>
    <w:rsid w:val="003942EE"/>
    <w:rsid w:val="00394BCC"/>
    <w:rsid w:val="00394F58"/>
    <w:rsid w:val="003A1479"/>
    <w:rsid w:val="003A1C77"/>
    <w:rsid w:val="003A2D89"/>
    <w:rsid w:val="003A3E99"/>
    <w:rsid w:val="003A509C"/>
    <w:rsid w:val="003B02D9"/>
    <w:rsid w:val="003B10D0"/>
    <w:rsid w:val="003B1E95"/>
    <w:rsid w:val="003B32B7"/>
    <w:rsid w:val="003B5017"/>
    <w:rsid w:val="003B6490"/>
    <w:rsid w:val="003B7FD0"/>
    <w:rsid w:val="003C0B54"/>
    <w:rsid w:val="003C1206"/>
    <w:rsid w:val="003C2B64"/>
    <w:rsid w:val="003C538F"/>
    <w:rsid w:val="003C75B0"/>
    <w:rsid w:val="003D07B0"/>
    <w:rsid w:val="003D1072"/>
    <w:rsid w:val="003D1D27"/>
    <w:rsid w:val="003D20A2"/>
    <w:rsid w:val="003D2EC0"/>
    <w:rsid w:val="003D3192"/>
    <w:rsid w:val="003D5E50"/>
    <w:rsid w:val="003D5F53"/>
    <w:rsid w:val="003D63DD"/>
    <w:rsid w:val="003E081A"/>
    <w:rsid w:val="003E231E"/>
    <w:rsid w:val="003E27B7"/>
    <w:rsid w:val="003E34A1"/>
    <w:rsid w:val="003E36E8"/>
    <w:rsid w:val="003E4374"/>
    <w:rsid w:val="003E443B"/>
    <w:rsid w:val="003E4E3D"/>
    <w:rsid w:val="003E5D61"/>
    <w:rsid w:val="003E5F32"/>
    <w:rsid w:val="003E63B0"/>
    <w:rsid w:val="003F0A72"/>
    <w:rsid w:val="003F0FE2"/>
    <w:rsid w:val="003F13FA"/>
    <w:rsid w:val="003F2F2E"/>
    <w:rsid w:val="003F60EE"/>
    <w:rsid w:val="003F7516"/>
    <w:rsid w:val="00401931"/>
    <w:rsid w:val="00401BBA"/>
    <w:rsid w:val="00405780"/>
    <w:rsid w:val="00405B6C"/>
    <w:rsid w:val="00406224"/>
    <w:rsid w:val="00406430"/>
    <w:rsid w:val="00410548"/>
    <w:rsid w:val="00410D78"/>
    <w:rsid w:val="0041209F"/>
    <w:rsid w:val="004124D6"/>
    <w:rsid w:val="00412BC8"/>
    <w:rsid w:val="0041327B"/>
    <w:rsid w:val="00415C29"/>
    <w:rsid w:val="0041729B"/>
    <w:rsid w:val="004174F1"/>
    <w:rsid w:val="00417B3F"/>
    <w:rsid w:val="00420295"/>
    <w:rsid w:val="00420995"/>
    <w:rsid w:val="0042215F"/>
    <w:rsid w:val="0042446F"/>
    <w:rsid w:val="00424AA4"/>
    <w:rsid w:val="00424AA7"/>
    <w:rsid w:val="0042554A"/>
    <w:rsid w:val="00426CDC"/>
    <w:rsid w:val="00427BF9"/>
    <w:rsid w:val="00427E97"/>
    <w:rsid w:val="004300EB"/>
    <w:rsid w:val="004308EA"/>
    <w:rsid w:val="00431676"/>
    <w:rsid w:val="00433233"/>
    <w:rsid w:val="00433E15"/>
    <w:rsid w:val="004358EE"/>
    <w:rsid w:val="00435C8C"/>
    <w:rsid w:val="00436B91"/>
    <w:rsid w:val="00440306"/>
    <w:rsid w:val="00441D7B"/>
    <w:rsid w:val="00442F86"/>
    <w:rsid w:val="00443A28"/>
    <w:rsid w:val="004449BB"/>
    <w:rsid w:val="00444D57"/>
    <w:rsid w:val="00445798"/>
    <w:rsid w:val="00445E2C"/>
    <w:rsid w:val="00446876"/>
    <w:rsid w:val="00446D49"/>
    <w:rsid w:val="00446FF4"/>
    <w:rsid w:val="0044776F"/>
    <w:rsid w:val="00450644"/>
    <w:rsid w:val="00450751"/>
    <w:rsid w:val="00450833"/>
    <w:rsid w:val="004523C2"/>
    <w:rsid w:val="00452AE6"/>
    <w:rsid w:val="004530A7"/>
    <w:rsid w:val="0045441D"/>
    <w:rsid w:val="0045555D"/>
    <w:rsid w:val="004569B5"/>
    <w:rsid w:val="00460295"/>
    <w:rsid w:val="00460A43"/>
    <w:rsid w:val="00460E6C"/>
    <w:rsid w:val="00461353"/>
    <w:rsid w:val="00461DF9"/>
    <w:rsid w:val="00462036"/>
    <w:rsid w:val="00465C9B"/>
    <w:rsid w:val="004664AA"/>
    <w:rsid w:val="00467E04"/>
    <w:rsid w:val="00471132"/>
    <w:rsid w:val="004731E5"/>
    <w:rsid w:val="00477F79"/>
    <w:rsid w:val="004803E2"/>
    <w:rsid w:val="00481635"/>
    <w:rsid w:val="00481EE1"/>
    <w:rsid w:val="00482AE1"/>
    <w:rsid w:val="0048331B"/>
    <w:rsid w:val="00486B31"/>
    <w:rsid w:val="00487D8D"/>
    <w:rsid w:val="004912BE"/>
    <w:rsid w:val="004921CE"/>
    <w:rsid w:val="00493208"/>
    <w:rsid w:val="00493D43"/>
    <w:rsid w:val="00493EA0"/>
    <w:rsid w:val="00497525"/>
    <w:rsid w:val="004A0036"/>
    <w:rsid w:val="004A0A5E"/>
    <w:rsid w:val="004A174A"/>
    <w:rsid w:val="004A2F2C"/>
    <w:rsid w:val="004A7DC8"/>
    <w:rsid w:val="004A7EB6"/>
    <w:rsid w:val="004A7F8C"/>
    <w:rsid w:val="004B1B9F"/>
    <w:rsid w:val="004B4BA3"/>
    <w:rsid w:val="004B5D4C"/>
    <w:rsid w:val="004B709E"/>
    <w:rsid w:val="004C0F6D"/>
    <w:rsid w:val="004C33F4"/>
    <w:rsid w:val="004C3AF5"/>
    <w:rsid w:val="004C3C14"/>
    <w:rsid w:val="004C5C9B"/>
    <w:rsid w:val="004C7E62"/>
    <w:rsid w:val="004D0F62"/>
    <w:rsid w:val="004D5C7A"/>
    <w:rsid w:val="004E0588"/>
    <w:rsid w:val="004E0F3C"/>
    <w:rsid w:val="004E1FFC"/>
    <w:rsid w:val="004E2623"/>
    <w:rsid w:val="004E2839"/>
    <w:rsid w:val="004E2D2E"/>
    <w:rsid w:val="004E5DA7"/>
    <w:rsid w:val="004E65C2"/>
    <w:rsid w:val="004E6752"/>
    <w:rsid w:val="004F1187"/>
    <w:rsid w:val="004F12AB"/>
    <w:rsid w:val="004F1473"/>
    <w:rsid w:val="004F1A25"/>
    <w:rsid w:val="004F3140"/>
    <w:rsid w:val="004F342E"/>
    <w:rsid w:val="004F422F"/>
    <w:rsid w:val="004F4ADD"/>
    <w:rsid w:val="004F4C6F"/>
    <w:rsid w:val="004F54A2"/>
    <w:rsid w:val="004F57EB"/>
    <w:rsid w:val="004F6C2A"/>
    <w:rsid w:val="004F7537"/>
    <w:rsid w:val="005014FF"/>
    <w:rsid w:val="005017DD"/>
    <w:rsid w:val="00506240"/>
    <w:rsid w:val="005068A7"/>
    <w:rsid w:val="00507CC3"/>
    <w:rsid w:val="00510931"/>
    <w:rsid w:val="005110DB"/>
    <w:rsid w:val="00511992"/>
    <w:rsid w:val="00511C9D"/>
    <w:rsid w:val="0051205F"/>
    <w:rsid w:val="005126D3"/>
    <w:rsid w:val="00516773"/>
    <w:rsid w:val="005220FD"/>
    <w:rsid w:val="00523EA3"/>
    <w:rsid w:val="005247AC"/>
    <w:rsid w:val="005265A3"/>
    <w:rsid w:val="00527256"/>
    <w:rsid w:val="00531146"/>
    <w:rsid w:val="0053146E"/>
    <w:rsid w:val="00531BC3"/>
    <w:rsid w:val="00532D50"/>
    <w:rsid w:val="0053384D"/>
    <w:rsid w:val="00535279"/>
    <w:rsid w:val="00535948"/>
    <w:rsid w:val="00537BF4"/>
    <w:rsid w:val="0054190E"/>
    <w:rsid w:val="00544D7F"/>
    <w:rsid w:val="00545BE8"/>
    <w:rsid w:val="00546380"/>
    <w:rsid w:val="0054661E"/>
    <w:rsid w:val="0054790A"/>
    <w:rsid w:val="00554466"/>
    <w:rsid w:val="00554F08"/>
    <w:rsid w:val="005560D6"/>
    <w:rsid w:val="00557A77"/>
    <w:rsid w:val="00560E99"/>
    <w:rsid w:val="005610F2"/>
    <w:rsid w:val="005640E5"/>
    <w:rsid w:val="005648C5"/>
    <w:rsid w:val="00564A9A"/>
    <w:rsid w:val="00566E5B"/>
    <w:rsid w:val="005676B1"/>
    <w:rsid w:val="0057017A"/>
    <w:rsid w:val="0057058D"/>
    <w:rsid w:val="005733CB"/>
    <w:rsid w:val="00573CD2"/>
    <w:rsid w:val="005742BF"/>
    <w:rsid w:val="005747F2"/>
    <w:rsid w:val="0057495C"/>
    <w:rsid w:val="0057669A"/>
    <w:rsid w:val="00580956"/>
    <w:rsid w:val="00583296"/>
    <w:rsid w:val="00583F8B"/>
    <w:rsid w:val="00587C2A"/>
    <w:rsid w:val="00590E3B"/>
    <w:rsid w:val="00593873"/>
    <w:rsid w:val="00594A2E"/>
    <w:rsid w:val="00595182"/>
    <w:rsid w:val="00595BEE"/>
    <w:rsid w:val="00596B7D"/>
    <w:rsid w:val="00596C57"/>
    <w:rsid w:val="0059732B"/>
    <w:rsid w:val="00597645"/>
    <w:rsid w:val="005A0D0A"/>
    <w:rsid w:val="005A3EA1"/>
    <w:rsid w:val="005A4EBF"/>
    <w:rsid w:val="005A68E5"/>
    <w:rsid w:val="005A723C"/>
    <w:rsid w:val="005B0A31"/>
    <w:rsid w:val="005B18FD"/>
    <w:rsid w:val="005B2013"/>
    <w:rsid w:val="005B2124"/>
    <w:rsid w:val="005B2A1B"/>
    <w:rsid w:val="005B2BA5"/>
    <w:rsid w:val="005B2DDD"/>
    <w:rsid w:val="005B31CF"/>
    <w:rsid w:val="005B482B"/>
    <w:rsid w:val="005B5425"/>
    <w:rsid w:val="005B652B"/>
    <w:rsid w:val="005C1099"/>
    <w:rsid w:val="005C1AED"/>
    <w:rsid w:val="005C3CE1"/>
    <w:rsid w:val="005C41C6"/>
    <w:rsid w:val="005C6664"/>
    <w:rsid w:val="005C7165"/>
    <w:rsid w:val="005C797C"/>
    <w:rsid w:val="005D215C"/>
    <w:rsid w:val="005D230B"/>
    <w:rsid w:val="005D30B2"/>
    <w:rsid w:val="005D371B"/>
    <w:rsid w:val="005D56A1"/>
    <w:rsid w:val="005E1291"/>
    <w:rsid w:val="005E3C1A"/>
    <w:rsid w:val="005E5401"/>
    <w:rsid w:val="005E65A6"/>
    <w:rsid w:val="005E6952"/>
    <w:rsid w:val="005E710F"/>
    <w:rsid w:val="005F11E2"/>
    <w:rsid w:val="005F21DB"/>
    <w:rsid w:val="005F2C8D"/>
    <w:rsid w:val="005F46A0"/>
    <w:rsid w:val="005F5AF9"/>
    <w:rsid w:val="005F7131"/>
    <w:rsid w:val="005F78DC"/>
    <w:rsid w:val="00600FF0"/>
    <w:rsid w:val="0060148B"/>
    <w:rsid w:val="00601962"/>
    <w:rsid w:val="0060210F"/>
    <w:rsid w:val="006029EA"/>
    <w:rsid w:val="006031B4"/>
    <w:rsid w:val="00604B8B"/>
    <w:rsid w:val="006067FD"/>
    <w:rsid w:val="006074FC"/>
    <w:rsid w:val="00607BEA"/>
    <w:rsid w:val="00611D2C"/>
    <w:rsid w:val="00611F28"/>
    <w:rsid w:val="00611FEF"/>
    <w:rsid w:val="0061225F"/>
    <w:rsid w:val="00612793"/>
    <w:rsid w:val="00613CB9"/>
    <w:rsid w:val="00613EA0"/>
    <w:rsid w:val="00615114"/>
    <w:rsid w:val="00616FA5"/>
    <w:rsid w:val="00617437"/>
    <w:rsid w:val="006204AA"/>
    <w:rsid w:val="00622C53"/>
    <w:rsid w:val="00623ED2"/>
    <w:rsid w:val="0063099B"/>
    <w:rsid w:val="00631486"/>
    <w:rsid w:val="00631893"/>
    <w:rsid w:val="00634A5A"/>
    <w:rsid w:val="0063577D"/>
    <w:rsid w:val="00636421"/>
    <w:rsid w:val="00636893"/>
    <w:rsid w:val="006406FE"/>
    <w:rsid w:val="006407AC"/>
    <w:rsid w:val="00641DD9"/>
    <w:rsid w:val="00642964"/>
    <w:rsid w:val="006442D0"/>
    <w:rsid w:val="006446CD"/>
    <w:rsid w:val="00645389"/>
    <w:rsid w:val="0065071B"/>
    <w:rsid w:val="00651C42"/>
    <w:rsid w:val="00652107"/>
    <w:rsid w:val="00652C2F"/>
    <w:rsid w:val="006534F5"/>
    <w:rsid w:val="00654DD9"/>
    <w:rsid w:val="00655E7F"/>
    <w:rsid w:val="00656671"/>
    <w:rsid w:val="00656BA1"/>
    <w:rsid w:val="00657206"/>
    <w:rsid w:val="00657342"/>
    <w:rsid w:val="006574FA"/>
    <w:rsid w:val="006604D9"/>
    <w:rsid w:val="00661077"/>
    <w:rsid w:val="00662452"/>
    <w:rsid w:val="006651CF"/>
    <w:rsid w:val="00670845"/>
    <w:rsid w:val="006714DD"/>
    <w:rsid w:val="00672CDF"/>
    <w:rsid w:val="00672EF9"/>
    <w:rsid w:val="00673B75"/>
    <w:rsid w:val="006778B6"/>
    <w:rsid w:val="00680F13"/>
    <w:rsid w:val="00680FCA"/>
    <w:rsid w:val="00681713"/>
    <w:rsid w:val="006839AA"/>
    <w:rsid w:val="00683F3D"/>
    <w:rsid w:val="00686468"/>
    <w:rsid w:val="00692259"/>
    <w:rsid w:val="00692A22"/>
    <w:rsid w:val="00693040"/>
    <w:rsid w:val="00693E0A"/>
    <w:rsid w:val="006946A6"/>
    <w:rsid w:val="00695363"/>
    <w:rsid w:val="0069604F"/>
    <w:rsid w:val="00696301"/>
    <w:rsid w:val="006971C2"/>
    <w:rsid w:val="006A1FD7"/>
    <w:rsid w:val="006A3C28"/>
    <w:rsid w:val="006A5380"/>
    <w:rsid w:val="006A58C3"/>
    <w:rsid w:val="006A614A"/>
    <w:rsid w:val="006A6629"/>
    <w:rsid w:val="006A665E"/>
    <w:rsid w:val="006A706C"/>
    <w:rsid w:val="006A7589"/>
    <w:rsid w:val="006A7CBD"/>
    <w:rsid w:val="006B0BB0"/>
    <w:rsid w:val="006B26AE"/>
    <w:rsid w:val="006B2EA1"/>
    <w:rsid w:val="006B317F"/>
    <w:rsid w:val="006B5501"/>
    <w:rsid w:val="006B5840"/>
    <w:rsid w:val="006C16A8"/>
    <w:rsid w:val="006C2273"/>
    <w:rsid w:val="006C32BE"/>
    <w:rsid w:val="006C381F"/>
    <w:rsid w:val="006C38C0"/>
    <w:rsid w:val="006C766E"/>
    <w:rsid w:val="006D1695"/>
    <w:rsid w:val="006D213D"/>
    <w:rsid w:val="006D3BB5"/>
    <w:rsid w:val="006D3E24"/>
    <w:rsid w:val="006D6C00"/>
    <w:rsid w:val="006E710A"/>
    <w:rsid w:val="006E71D1"/>
    <w:rsid w:val="006E794A"/>
    <w:rsid w:val="006F0AB2"/>
    <w:rsid w:val="006F11DF"/>
    <w:rsid w:val="006F22E8"/>
    <w:rsid w:val="006F273D"/>
    <w:rsid w:val="006F2958"/>
    <w:rsid w:val="006F3C92"/>
    <w:rsid w:val="006F50DB"/>
    <w:rsid w:val="006F789E"/>
    <w:rsid w:val="0070052F"/>
    <w:rsid w:val="00700FA5"/>
    <w:rsid w:val="0070192E"/>
    <w:rsid w:val="00704E4C"/>
    <w:rsid w:val="007050EC"/>
    <w:rsid w:val="0070645D"/>
    <w:rsid w:val="00707A25"/>
    <w:rsid w:val="0071036B"/>
    <w:rsid w:val="0071094F"/>
    <w:rsid w:val="007117AC"/>
    <w:rsid w:val="00711BDA"/>
    <w:rsid w:val="00712783"/>
    <w:rsid w:val="0071489D"/>
    <w:rsid w:val="00714DCF"/>
    <w:rsid w:val="007150F1"/>
    <w:rsid w:val="00716BAB"/>
    <w:rsid w:val="00717965"/>
    <w:rsid w:val="00717F88"/>
    <w:rsid w:val="007248D5"/>
    <w:rsid w:val="0072630D"/>
    <w:rsid w:val="00727A5F"/>
    <w:rsid w:val="00727BDF"/>
    <w:rsid w:val="00727E22"/>
    <w:rsid w:val="0073075C"/>
    <w:rsid w:val="007342C3"/>
    <w:rsid w:val="0073473E"/>
    <w:rsid w:val="00734A97"/>
    <w:rsid w:val="00735295"/>
    <w:rsid w:val="00735E10"/>
    <w:rsid w:val="0073646A"/>
    <w:rsid w:val="00736837"/>
    <w:rsid w:val="00740930"/>
    <w:rsid w:val="00744F49"/>
    <w:rsid w:val="007451E6"/>
    <w:rsid w:val="007463D4"/>
    <w:rsid w:val="00747447"/>
    <w:rsid w:val="007501FC"/>
    <w:rsid w:val="00750439"/>
    <w:rsid w:val="007528D3"/>
    <w:rsid w:val="00752CFB"/>
    <w:rsid w:val="007532EC"/>
    <w:rsid w:val="007543F5"/>
    <w:rsid w:val="007554BF"/>
    <w:rsid w:val="007556EA"/>
    <w:rsid w:val="0075595E"/>
    <w:rsid w:val="0075641C"/>
    <w:rsid w:val="00756FA2"/>
    <w:rsid w:val="0075733A"/>
    <w:rsid w:val="00757AF3"/>
    <w:rsid w:val="00757FBA"/>
    <w:rsid w:val="007611B7"/>
    <w:rsid w:val="007617AF"/>
    <w:rsid w:val="00762316"/>
    <w:rsid w:val="007630F6"/>
    <w:rsid w:val="00764423"/>
    <w:rsid w:val="007651C6"/>
    <w:rsid w:val="007658CE"/>
    <w:rsid w:val="00765F73"/>
    <w:rsid w:val="00766362"/>
    <w:rsid w:val="00770F3A"/>
    <w:rsid w:val="00771BD4"/>
    <w:rsid w:val="00772EF5"/>
    <w:rsid w:val="00774547"/>
    <w:rsid w:val="0077529B"/>
    <w:rsid w:val="00781341"/>
    <w:rsid w:val="00781C02"/>
    <w:rsid w:val="0078280A"/>
    <w:rsid w:val="00782B3C"/>
    <w:rsid w:val="007841E2"/>
    <w:rsid w:val="007855FB"/>
    <w:rsid w:val="007918C7"/>
    <w:rsid w:val="00791A88"/>
    <w:rsid w:val="00791ECF"/>
    <w:rsid w:val="0079238B"/>
    <w:rsid w:val="007927E8"/>
    <w:rsid w:val="0079357A"/>
    <w:rsid w:val="007949C9"/>
    <w:rsid w:val="007958BC"/>
    <w:rsid w:val="007960AA"/>
    <w:rsid w:val="00796FEC"/>
    <w:rsid w:val="007A1396"/>
    <w:rsid w:val="007A361F"/>
    <w:rsid w:val="007A4F19"/>
    <w:rsid w:val="007A72D5"/>
    <w:rsid w:val="007A7BBA"/>
    <w:rsid w:val="007B0C68"/>
    <w:rsid w:val="007B199C"/>
    <w:rsid w:val="007B1E39"/>
    <w:rsid w:val="007B37A3"/>
    <w:rsid w:val="007B3D26"/>
    <w:rsid w:val="007B4F0A"/>
    <w:rsid w:val="007B4F15"/>
    <w:rsid w:val="007B5F5A"/>
    <w:rsid w:val="007C155F"/>
    <w:rsid w:val="007C1B80"/>
    <w:rsid w:val="007C1EF9"/>
    <w:rsid w:val="007C2B36"/>
    <w:rsid w:val="007C3337"/>
    <w:rsid w:val="007C38C8"/>
    <w:rsid w:val="007C47E1"/>
    <w:rsid w:val="007C48BA"/>
    <w:rsid w:val="007D1F9C"/>
    <w:rsid w:val="007D2426"/>
    <w:rsid w:val="007D2AF0"/>
    <w:rsid w:val="007D3825"/>
    <w:rsid w:val="007D5A48"/>
    <w:rsid w:val="007E1598"/>
    <w:rsid w:val="007E15C9"/>
    <w:rsid w:val="007E20A2"/>
    <w:rsid w:val="007E2FDE"/>
    <w:rsid w:val="007E3E8E"/>
    <w:rsid w:val="007E3EA5"/>
    <w:rsid w:val="007E4529"/>
    <w:rsid w:val="007E76E1"/>
    <w:rsid w:val="007F129D"/>
    <w:rsid w:val="007F263C"/>
    <w:rsid w:val="007F3F83"/>
    <w:rsid w:val="007F4B5D"/>
    <w:rsid w:val="007F5751"/>
    <w:rsid w:val="007F5DB4"/>
    <w:rsid w:val="007F64EE"/>
    <w:rsid w:val="00801BF3"/>
    <w:rsid w:val="0081084C"/>
    <w:rsid w:val="0081164D"/>
    <w:rsid w:val="00812CDA"/>
    <w:rsid w:val="008130E2"/>
    <w:rsid w:val="0081471F"/>
    <w:rsid w:val="00815599"/>
    <w:rsid w:val="00815AC1"/>
    <w:rsid w:val="00815DC3"/>
    <w:rsid w:val="008178B8"/>
    <w:rsid w:val="00817AD8"/>
    <w:rsid w:val="00817C3F"/>
    <w:rsid w:val="00826DF1"/>
    <w:rsid w:val="00830619"/>
    <w:rsid w:val="008312DF"/>
    <w:rsid w:val="008318D2"/>
    <w:rsid w:val="00832795"/>
    <w:rsid w:val="00834F8E"/>
    <w:rsid w:val="008365BF"/>
    <w:rsid w:val="008373EA"/>
    <w:rsid w:val="0084072A"/>
    <w:rsid w:val="00843396"/>
    <w:rsid w:val="008434AF"/>
    <w:rsid w:val="008438E0"/>
    <w:rsid w:val="008447B2"/>
    <w:rsid w:val="008452A6"/>
    <w:rsid w:val="00846274"/>
    <w:rsid w:val="00846495"/>
    <w:rsid w:val="00847764"/>
    <w:rsid w:val="0085028D"/>
    <w:rsid w:val="00850A06"/>
    <w:rsid w:val="00854A82"/>
    <w:rsid w:val="00856CDE"/>
    <w:rsid w:val="0086029E"/>
    <w:rsid w:val="00863E0F"/>
    <w:rsid w:val="008649E7"/>
    <w:rsid w:val="00865540"/>
    <w:rsid w:val="0086588E"/>
    <w:rsid w:val="00865ECB"/>
    <w:rsid w:val="0086778F"/>
    <w:rsid w:val="00867DB7"/>
    <w:rsid w:val="00867E47"/>
    <w:rsid w:val="008701DE"/>
    <w:rsid w:val="00871BE3"/>
    <w:rsid w:val="00873BE5"/>
    <w:rsid w:val="00873C3B"/>
    <w:rsid w:val="00876938"/>
    <w:rsid w:val="008811F3"/>
    <w:rsid w:val="0088154B"/>
    <w:rsid w:val="00881EDE"/>
    <w:rsid w:val="00882594"/>
    <w:rsid w:val="00882A04"/>
    <w:rsid w:val="00882FAF"/>
    <w:rsid w:val="00883A4F"/>
    <w:rsid w:val="008849F5"/>
    <w:rsid w:val="008852E6"/>
    <w:rsid w:val="008869A3"/>
    <w:rsid w:val="00886A60"/>
    <w:rsid w:val="00886A98"/>
    <w:rsid w:val="0089177E"/>
    <w:rsid w:val="00892162"/>
    <w:rsid w:val="0089294B"/>
    <w:rsid w:val="008936BF"/>
    <w:rsid w:val="008939F4"/>
    <w:rsid w:val="00893DC6"/>
    <w:rsid w:val="0089680E"/>
    <w:rsid w:val="00896DC3"/>
    <w:rsid w:val="00896F44"/>
    <w:rsid w:val="008979B6"/>
    <w:rsid w:val="008979F0"/>
    <w:rsid w:val="008A0302"/>
    <w:rsid w:val="008A14D9"/>
    <w:rsid w:val="008A59CD"/>
    <w:rsid w:val="008A647B"/>
    <w:rsid w:val="008A6831"/>
    <w:rsid w:val="008A745B"/>
    <w:rsid w:val="008B1125"/>
    <w:rsid w:val="008B1396"/>
    <w:rsid w:val="008B2DC2"/>
    <w:rsid w:val="008B451A"/>
    <w:rsid w:val="008B45B7"/>
    <w:rsid w:val="008B570A"/>
    <w:rsid w:val="008B594C"/>
    <w:rsid w:val="008B5CC1"/>
    <w:rsid w:val="008B63D4"/>
    <w:rsid w:val="008B6D45"/>
    <w:rsid w:val="008C2882"/>
    <w:rsid w:val="008C4E05"/>
    <w:rsid w:val="008C696A"/>
    <w:rsid w:val="008C6EB0"/>
    <w:rsid w:val="008D0728"/>
    <w:rsid w:val="008D0820"/>
    <w:rsid w:val="008D3546"/>
    <w:rsid w:val="008D5C73"/>
    <w:rsid w:val="008D5E8C"/>
    <w:rsid w:val="008D5FC8"/>
    <w:rsid w:val="008D6025"/>
    <w:rsid w:val="008D66CB"/>
    <w:rsid w:val="008D70F7"/>
    <w:rsid w:val="008E0352"/>
    <w:rsid w:val="008E37D5"/>
    <w:rsid w:val="008E6478"/>
    <w:rsid w:val="008F11E1"/>
    <w:rsid w:val="008F339A"/>
    <w:rsid w:val="008F3613"/>
    <w:rsid w:val="008F56FE"/>
    <w:rsid w:val="008F6E01"/>
    <w:rsid w:val="008F75DC"/>
    <w:rsid w:val="009021D6"/>
    <w:rsid w:val="00903073"/>
    <w:rsid w:val="00903650"/>
    <w:rsid w:val="00903BF1"/>
    <w:rsid w:val="00904A86"/>
    <w:rsid w:val="00907AF7"/>
    <w:rsid w:val="00907E0E"/>
    <w:rsid w:val="00911CD1"/>
    <w:rsid w:val="0091306B"/>
    <w:rsid w:val="009132E7"/>
    <w:rsid w:val="00913AAD"/>
    <w:rsid w:val="00913B3D"/>
    <w:rsid w:val="00914BE3"/>
    <w:rsid w:val="00914D13"/>
    <w:rsid w:val="009151D6"/>
    <w:rsid w:val="00916282"/>
    <w:rsid w:val="009205F0"/>
    <w:rsid w:val="009209F0"/>
    <w:rsid w:val="009228A2"/>
    <w:rsid w:val="00924339"/>
    <w:rsid w:val="009272F7"/>
    <w:rsid w:val="00927BB1"/>
    <w:rsid w:val="00930C35"/>
    <w:rsid w:val="00931755"/>
    <w:rsid w:val="00933470"/>
    <w:rsid w:val="00933ACA"/>
    <w:rsid w:val="00933E0B"/>
    <w:rsid w:val="00934175"/>
    <w:rsid w:val="00934BA2"/>
    <w:rsid w:val="009363D6"/>
    <w:rsid w:val="0094191B"/>
    <w:rsid w:val="00941B4A"/>
    <w:rsid w:val="00942C70"/>
    <w:rsid w:val="009435EF"/>
    <w:rsid w:val="00943D29"/>
    <w:rsid w:val="00944065"/>
    <w:rsid w:val="009456EE"/>
    <w:rsid w:val="0095049B"/>
    <w:rsid w:val="00950B34"/>
    <w:rsid w:val="00952A68"/>
    <w:rsid w:val="00953C2D"/>
    <w:rsid w:val="00954FB9"/>
    <w:rsid w:val="0095539E"/>
    <w:rsid w:val="009556C9"/>
    <w:rsid w:val="0095799E"/>
    <w:rsid w:val="009612D5"/>
    <w:rsid w:val="00961BDA"/>
    <w:rsid w:val="00962302"/>
    <w:rsid w:val="00963238"/>
    <w:rsid w:val="00964AF8"/>
    <w:rsid w:val="00965CB9"/>
    <w:rsid w:val="00966D85"/>
    <w:rsid w:val="009670EF"/>
    <w:rsid w:val="009676D5"/>
    <w:rsid w:val="0097168D"/>
    <w:rsid w:val="00971C9E"/>
    <w:rsid w:val="00972DE7"/>
    <w:rsid w:val="00974774"/>
    <w:rsid w:val="00974CE3"/>
    <w:rsid w:val="0097561A"/>
    <w:rsid w:val="009801E9"/>
    <w:rsid w:val="009812C7"/>
    <w:rsid w:val="00983F5F"/>
    <w:rsid w:val="00984FC6"/>
    <w:rsid w:val="00991CEC"/>
    <w:rsid w:val="00992903"/>
    <w:rsid w:val="0099565E"/>
    <w:rsid w:val="009962E0"/>
    <w:rsid w:val="009A0862"/>
    <w:rsid w:val="009A3EA2"/>
    <w:rsid w:val="009A4D81"/>
    <w:rsid w:val="009A5842"/>
    <w:rsid w:val="009A6314"/>
    <w:rsid w:val="009A6BF2"/>
    <w:rsid w:val="009A7282"/>
    <w:rsid w:val="009A7851"/>
    <w:rsid w:val="009B0704"/>
    <w:rsid w:val="009B0AFC"/>
    <w:rsid w:val="009B1FBD"/>
    <w:rsid w:val="009B54E7"/>
    <w:rsid w:val="009B6C88"/>
    <w:rsid w:val="009B735C"/>
    <w:rsid w:val="009B7AF7"/>
    <w:rsid w:val="009C2160"/>
    <w:rsid w:val="009C38E2"/>
    <w:rsid w:val="009C5329"/>
    <w:rsid w:val="009C68C5"/>
    <w:rsid w:val="009C6DB4"/>
    <w:rsid w:val="009D0F88"/>
    <w:rsid w:val="009D1419"/>
    <w:rsid w:val="009D1795"/>
    <w:rsid w:val="009D224E"/>
    <w:rsid w:val="009D2581"/>
    <w:rsid w:val="009D2860"/>
    <w:rsid w:val="009D2C6E"/>
    <w:rsid w:val="009D369A"/>
    <w:rsid w:val="009D3EB5"/>
    <w:rsid w:val="009D4809"/>
    <w:rsid w:val="009D630E"/>
    <w:rsid w:val="009E0B36"/>
    <w:rsid w:val="009E0B9B"/>
    <w:rsid w:val="009E48CE"/>
    <w:rsid w:val="009E4FE1"/>
    <w:rsid w:val="009E5DA0"/>
    <w:rsid w:val="009E5E22"/>
    <w:rsid w:val="009E72FB"/>
    <w:rsid w:val="009E75B8"/>
    <w:rsid w:val="009E78C2"/>
    <w:rsid w:val="009F15BB"/>
    <w:rsid w:val="009F1B5F"/>
    <w:rsid w:val="009F251C"/>
    <w:rsid w:val="009F6269"/>
    <w:rsid w:val="009F75E9"/>
    <w:rsid w:val="009F7B96"/>
    <w:rsid w:val="00A01549"/>
    <w:rsid w:val="00A02B29"/>
    <w:rsid w:val="00A06594"/>
    <w:rsid w:val="00A12099"/>
    <w:rsid w:val="00A12242"/>
    <w:rsid w:val="00A13DE1"/>
    <w:rsid w:val="00A13FFD"/>
    <w:rsid w:val="00A141E2"/>
    <w:rsid w:val="00A14F7C"/>
    <w:rsid w:val="00A15F07"/>
    <w:rsid w:val="00A167AC"/>
    <w:rsid w:val="00A16960"/>
    <w:rsid w:val="00A2040B"/>
    <w:rsid w:val="00A210A0"/>
    <w:rsid w:val="00A22431"/>
    <w:rsid w:val="00A22885"/>
    <w:rsid w:val="00A22A26"/>
    <w:rsid w:val="00A2627B"/>
    <w:rsid w:val="00A32B57"/>
    <w:rsid w:val="00A330C5"/>
    <w:rsid w:val="00A33139"/>
    <w:rsid w:val="00A35B2F"/>
    <w:rsid w:val="00A37B56"/>
    <w:rsid w:val="00A40616"/>
    <w:rsid w:val="00A408D9"/>
    <w:rsid w:val="00A42038"/>
    <w:rsid w:val="00A42254"/>
    <w:rsid w:val="00A4380E"/>
    <w:rsid w:val="00A43841"/>
    <w:rsid w:val="00A43B59"/>
    <w:rsid w:val="00A43E97"/>
    <w:rsid w:val="00A449CD"/>
    <w:rsid w:val="00A44EBC"/>
    <w:rsid w:val="00A472BA"/>
    <w:rsid w:val="00A50A80"/>
    <w:rsid w:val="00A50A93"/>
    <w:rsid w:val="00A50E94"/>
    <w:rsid w:val="00A52889"/>
    <w:rsid w:val="00A55218"/>
    <w:rsid w:val="00A55D41"/>
    <w:rsid w:val="00A578EC"/>
    <w:rsid w:val="00A57EDF"/>
    <w:rsid w:val="00A60B75"/>
    <w:rsid w:val="00A62046"/>
    <w:rsid w:val="00A661EF"/>
    <w:rsid w:val="00A67A83"/>
    <w:rsid w:val="00A7048C"/>
    <w:rsid w:val="00A72018"/>
    <w:rsid w:val="00A740FD"/>
    <w:rsid w:val="00A75CF0"/>
    <w:rsid w:val="00A80CAF"/>
    <w:rsid w:val="00A82063"/>
    <w:rsid w:val="00A830C2"/>
    <w:rsid w:val="00A83D47"/>
    <w:rsid w:val="00A8410C"/>
    <w:rsid w:val="00A867B5"/>
    <w:rsid w:val="00A9033E"/>
    <w:rsid w:val="00A919E6"/>
    <w:rsid w:val="00A91E15"/>
    <w:rsid w:val="00A921AB"/>
    <w:rsid w:val="00A94211"/>
    <w:rsid w:val="00A94AFB"/>
    <w:rsid w:val="00A97498"/>
    <w:rsid w:val="00AA1166"/>
    <w:rsid w:val="00AA1561"/>
    <w:rsid w:val="00AA1C0D"/>
    <w:rsid w:val="00AA2B20"/>
    <w:rsid w:val="00AA3DD7"/>
    <w:rsid w:val="00AA43B9"/>
    <w:rsid w:val="00AA5121"/>
    <w:rsid w:val="00AA5D5B"/>
    <w:rsid w:val="00AA6618"/>
    <w:rsid w:val="00AA68FE"/>
    <w:rsid w:val="00AB1F23"/>
    <w:rsid w:val="00AB56FC"/>
    <w:rsid w:val="00AB6E43"/>
    <w:rsid w:val="00AC0371"/>
    <w:rsid w:val="00AC06E9"/>
    <w:rsid w:val="00AC0750"/>
    <w:rsid w:val="00AC0D69"/>
    <w:rsid w:val="00AC151B"/>
    <w:rsid w:val="00AC28F6"/>
    <w:rsid w:val="00AC2F0D"/>
    <w:rsid w:val="00AC54BF"/>
    <w:rsid w:val="00AC5E37"/>
    <w:rsid w:val="00AD030A"/>
    <w:rsid w:val="00AD5022"/>
    <w:rsid w:val="00AD50DE"/>
    <w:rsid w:val="00AE3592"/>
    <w:rsid w:val="00AE48D7"/>
    <w:rsid w:val="00AE51F4"/>
    <w:rsid w:val="00AE544E"/>
    <w:rsid w:val="00AE5F31"/>
    <w:rsid w:val="00AE7B9F"/>
    <w:rsid w:val="00AF1627"/>
    <w:rsid w:val="00AF1A11"/>
    <w:rsid w:val="00AF1B8C"/>
    <w:rsid w:val="00AF43C7"/>
    <w:rsid w:val="00AF6980"/>
    <w:rsid w:val="00AF7D99"/>
    <w:rsid w:val="00AF7EC6"/>
    <w:rsid w:val="00AF7F4C"/>
    <w:rsid w:val="00B01904"/>
    <w:rsid w:val="00B02896"/>
    <w:rsid w:val="00B05A67"/>
    <w:rsid w:val="00B0605C"/>
    <w:rsid w:val="00B0624D"/>
    <w:rsid w:val="00B10E2C"/>
    <w:rsid w:val="00B121F8"/>
    <w:rsid w:val="00B13695"/>
    <w:rsid w:val="00B1378D"/>
    <w:rsid w:val="00B138A0"/>
    <w:rsid w:val="00B14182"/>
    <w:rsid w:val="00B14873"/>
    <w:rsid w:val="00B15525"/>
    <w:rsid w:val="00B1684F"/>
    <w:rsid w:val="00B1689E"/>
    <w:rsid w:val="00B1739D"/>
    <w:rsid w:val="00B179BE"/>
    <w:rsid w:val="00B20C1E"/>
    <w:rsid w:val="00B21F45"/>
    <w:rsid w:val="00B27D35"/>
    <w:rsid w:val="00B27DB0"/>
    <w:rsid w:val="00B3085C"/>
    <w:rsid w:val="00B330A6"/>
    <w:rsid w:val="00B33203"/>
    <w:rsid w:val="00B37008"/>
    <w:rsid w:val="00B37601"/>
    <w:rsid w:val="00B37866"/>
    <w:rsid w:val="00B37A28"/>
    <w:rsid w:val="00B41A31"/>
    <w:rsid w:val="00B41B30"/>
    <w:rsid w:val="00B41FD8"/>
    <w:rsid w:val="00B43672"/>
    <w:rsid w:val="00B439B9"/>
    <w:rsid w:val="00B469A1"/>
    <w:rsid w:val="00B46DE5"/>
    <w:rsid w:val="00B525DC"/>
    <w:rsid w:val="00B52863"/>
    <w:rsid w:val="00B52944"/>
    <w:rsid w:val="00B52DF6"/>
    <w:rsid w:val="00B5444A"/>
    <w:rsid w:val="00B54BBB"/>
    <w:rsid w:val="00B54D50"/>
    <w:rsid w:val="00B554D4"/>
    <w:rsid w:val="00B55DC2"/>
    <w:rsid w:val="00B565AF"/>
    <w:rsid w:val="00B61178"/>
    <w:rsid w:val="00B61E1D"/>
    <w:rsid w:val="00B62052"/>
    <w:rsid w:val="00B620FD"/>
    <w:rsid w:val="00B621DA"/>
    <w:rsid w:val="00B62E44"/>
    <w:rsid w:val="00B6372B"/>
    <w:rsid w:val="00B6440C"/>
    <w:rsid w:val="00B652A6"/>
    <w:rsid w:val="00B661DA"/>
    <w:rsid w:val="00B6776E"/>
    <w:rsid w:val="00B70CAA"/>
    <w:rsid w:val="00B736BC"/>
    <w:rsid w:val="00B80BBB"/>
    <w:rsid w:val="00B83915"/>
    <w:rsid w:val="00B84805"/>
    <w:rsid w:val="00B85C0D"/>
    <w:rsid w:val="00B866D0"/>
    <w:rsid w:val="00B86ECF"/>
    <w:rsid w:val="00B87250"/>
    <w:rsid w:val="00B91156"/>
    <w:rsid w:val="00B93137"/>
    <w:rsid w:val="00BA029F"/>
    <w:rsid w:val="00BA1649"/>
    <w:rsid w:val="00BA26FE"/>
    <w:rsid w:val="00BA4078"/>
    <w:rsid w:val="00BA455C"/>
    <w:rsid w:val="00BA5A4D"/>
    <w:rsid w:val="00BA6A93"/>
    <w:rsid w:val="00BA6EEF"/>
    <w:rsid w:val="00BA79BB"/>
    <w:rsid w:val="00BB09CA"/>
    <w:rsid w:val="00BB19F8"/>
    <w:rsid w:val="00BB4DCA"/>
    <w:rsid w:val="00BC0D55"/>
    <w:rsid w:val="00BC1987"/>
    <w:rsid w:val="00BC5110"/>
    <w:rsid w:val="00BC5724"/>
    <w:rsid w:val="00BC626D"/>
    <w:rsid w:val="00BC6E02"/>
    <w:rsid w:val="00BC727D"/>
    <w:rsid w:val="00BC7D32"/>
    <w:rsid w:val="00BD30B4"/>
    <w:rsid w:val="00BD7B44"/>
    <w:rsid w:val="00BE0E1A"/>
    <w:rsid w:val="00BE1189"/>
    <w:rsid w:val="00BE2B61"/>
    <w:rsid w:val="00BE5430"/>
    <w:rsid w:val="00BE68F7"/>
    <w:rsid w:val="00BF37C8"/>
    <w:rsid w:val="00BF48F3"/>
    <w:rsid w:val="00C01111"/>
    <w:rsid w:val="00C02121"/>
    <w:rsid w:val="00C02CD3"/>
    <w:rsid w:val="00C02E75"/>
    <w:rsid w:val="00C030FA"/>
    <w:rsid w:val="00C0498A"/>
    <w:rsid w:val="00C04C4D"/>
    <w:rsid w:val="00C0509D"/>
    <w:rsid w:val="00C051D9"/>
    <w:rsid w:val="00C054CF"/>
    <w:rsid w:val="00C05A45"/>
    <w:rsid w:val="00C0636C"/>
    <w:rsid w:val="00C06696"/>
    <w:rsid w:val="00C06960"/>
    <w:rsid w:val="00C06B85"/>
    <w:rsid w:val="00C101AB"/>
    <w:rsid w:val="00C10C3A"/>
    <w:rsid w:val="00C11BA5"/>
    <w:rsid w:val="00C11F92"/>
    <w:rsid w:val="00C1256E"/>
    <w:rsid w:val="00C13F96"/>
    <w:rsid w:val="00C16383"/>
    <w:rsid w:val="00C16799"/>
    <w:rsid w:val="00C17B02"/>
    <w:rsid w:val="00C21590"/>
    <w:rsid w:val="00C218ED"/>
    <w:rsid w:val="00C23999"/>
    <w:rsid w:val="00C23E10"/>
    <w:rsid w:val="00C24650"/>
    <w:rsid w:val="00C257C2"/>
    <w:rsid w:val="00C26FA8"/>
    <w:rsid w:val="00C27FDC"/>
    <w:rsid w:val="00C30393"/>
    <w:rsid w:val="00C30BF5"/>
    <w:rsid w:val="00C31214"/>
    <w:rsid w:val="00C31B5A"/>
    <w:rsid w:val="00C31DBF"/>
    <w:rsid w:val="00C324F0"/>
    <w:rsid w:val="00C32B78"/>
    <w:rsid w:val="00C33D75"/>
    <w:rsid w:val="00C3671B"/>
    <w:rsid w:val="00C36E52"/>
    <w:rsid w:val="00C40954"/>
    <w:rsid w:val="00C41E43"/>
    <w:rsid w:val="00C431DE"/>
    <w:rsid w:val="00C43424"/>
    <w:rsid w:val="00C448DE"/>
    <w:rsid w:val="00C46D7C"/>
    <w:rsid w:val="00C47DDB"/>
    <w:rsid w:val="00C5077C"/>
    <w:rsid w:val="00C50E51"/>
    <w:rsid w:val="00C517D5"/>
    <w:rsid w:val="00C51B33"/>
    <w:rsid w:val="00C52C4C"/>
    <w:rsid w:val="00C53F47"/>
    <w:rsid w:val="00C5537E"/>
    <w:rsid w:val="00C56D57"/>
    <w:rsid w:val="00C621FD"/>
    <w:rsid w:val="00C6541D"/>
    <w:rsid w:val="00C668D7"/>
    <w:rsid w:val="00C713D6"/>
    <w:rsid w:val="00C71E5B"/>
    <w:rsid w:val="00C723EA"/>
    <w:rsid w:val="00C72BD9"/>
    <w:rsid w:val="00C72C93"/>
    <w:rsid w:val="00C73CF5"/>
    <w:rsid w:val="00C7503F"/>
    <w:rsid w:val="00C7592B"/>
    <w:rsid w:val="00C76A03"/>
    <w:rsid w:val="00C76E96"/>
    <w:rsid w:val="00C7761B"/>
    <w:rsid w:val="00C779D5"/>
    <w:rsid w:val="00C77C68"/>
    <w:rsid w:val="00C82002"/>
    <w:rsid w:val="00C822D6"/>
    <w:rsid w:val="00C82724"/>
    <w:rsid w:val="00C843DF"/>
    <w:rsid w:val="00C845FF"/>
    <w:rsid w:val="00C91206"/>
    <w:rsid w:val="00C92C44"/>
    <w:rsid w:val="00C934B9"/>
    <w:rsid w:val="00C94B38"/>
    <w:rsid w:val="00C96693"/>
    <w:rsid w:val="00C9707A"/>
    <w:rsid w:val="00CA0EFF"/>
    <w:rsid w:val="00CA1699"/>
    <w:rsid w:val="00CA21BF"/>
    <w:rsid w:val="00CA2207"/>
    <w:rsid w:val="00CA2471"/>
    <w:rsid w:val="00CA30A1"/>
    <w:rsid w:val="00CA3BAB"/>
    <w:rsid w:val="00CA7C94"/>
    <w:rsid w:val="00CB0533"/>
    <w:rsid w:val="00CB28B6"/>
    <w:rsid w:val="00CB7331"/>
    <w:rsid w:val="00CC1B32"/>
    <w:rsid w:val="00CC2225"/>
    <w:rsid w:val="00CC304A"/>
    <w:rsid w:val="00CC3ABF"/>
    <w:rsid w:val="00CC3D48"/>
    <w:rsid w:val="00CC4766"/>
    <w:rsid w:val="00CC5C6D"/>
    <w:rsid w:val="00CC7D80"/>
    <w:rsid w:val="00CD0FFD"/>
    <w:rsid w:val="00CD1ED7"/>
    <w:rsid w:val="00CD2141"/>
    <w:rsid w:val="00CD300A"/>
    <w:rsid w:val="00CD3135"/>
    <w:rsid w:val="00CD40E7"/>
    <w:rsid w:val="00CD4AFA"/>
    <w:rsid w:val="00CD4EC0"/>
    <w:rsid w:val="00CD6729"/>
    <w:rsid w:val="00CE036D"/>
    <w:rsid w:val="00CE2975"/>
    <w:rsid w:val="00CE2BE9"/>
    <w:rsid w:val="00CE3AB6"/>
    <w:rsid w:val="00CE4275"/>
    <w:rsid w:val="00CE4835"/>
    <w:rsid w:val="00CE5D9B"/>
    <w:rsid w:val="00CE69CA"/>
    <w:rsid w:val="00CE7382"/>
    <w:rsid w:val="00CE7CD8"/>
    <w:rsid w:val="00CF0A24"/>
    <w:rsid w:val="00CF0D3D"/>
    <w:rsid w:val="00CF2A07"/>
    <w:rsid w:val="00CF333F"/>
    <w:rsid w:val="00CF483A"/>
    <w:rsid w:val="00CF4A9E"/>
    <w:rsid w:val="00CF4D7E"/>
    <w:rsid w:val="00CF7C9E"/>
    <w:rsid w:val="00CF7FF7"/>
    <w:rsid w:val="00D000A3"/>
    <w:rsid w:val="00D01351"/>
    <w:rsid w:val="00D04618"/>
    <w:rsid w:val="00D05452"/>
    <w:rsid w:val="00D06E6B"/>
    <w:rsid w:val="00D07F1A"/>
    <w:rsid w:val="00D106D5"/>
    <w:rsid w:val="00D1520F"/>
    <w:rsid w:val="00D1531C"/>
    <w:rsid w:val="00D174E8"/>
    <w:rsid w:val="00D20035"/>
    <w:rsid w:val="00D2050B"/>
    <w:rsid w:val="00D24D97"/>
    <w:rsid w:val="00D25C11"/>
    <w:rsid w:val="00D262BA"/>
    <w:rsid w:val="00D265BC"/>
    <w:rsid w:val="00D26873"/>
    <w:rsid w:val="00D3091E"/>
    <w:rsid w:val="00D30AFF"/>
    <w:rsid w:val="00D30E51"/>
    <w:rsid w:val="00D3148E"/>
    <w:rsid w:val="00D31BD9"/>
    <w:rsid w:val="00D338AF"/>
    <w:rsid w:val="00D33952"/>
    <w:rsid w:val="00D34A9F"/>
    <w:rsid w:val="00D35F74"/>
    <w:rsid w:val="00D4040B"/>
    <w:rsid w:val="00D4044F"/>
    <w:rsid w:val="00D40B35"/>
    <w:rsid w:val="00D4147B"/>
    <w:rsid w:val="00D41D9D"/>
    <w:rsid w:val="00D42B4D"/>
    <w:rsid w:val="00D42D5E"/>
    <w:rsid w:val="00D43E97"/>
    <w:rsid w:val="00D44567"/>
    <w:rsid w:val="00D45A61"/>
    <w:rsid w:val="00D47C89"/>
    <w:rsid w:val="00D50051"/>
    <w:rsid w:val="00D5194A"/>
    <w:rsid w:val="00D51F0D"/>
    <w:rsid w:val="00D53835"/>
    <w:rsid w:val="00D5521B"/>
    <w:rsid w:val="00D5527A"/>
    <w:rsid w:val="00D5565C"/>
    <w:rsid w:val="00D56F8B"/>
    <w:rsid w:val="00D57657"/>
    <w:rsid w:val="00D6194E"/>
    <w:rsid w:val="00D62875"/>
    <w:rsid w:val="00D65D0B"/>
    <w:rsid w:val="00D6682B"/>
    <w:rsid w:val="00D670AC"/>
    <w:rsid w:val="00D67877"/>
    <w:rsid w:val="00D720C8"/>
    <w:rsid w:val="00D720DB"/>
    <w:rsid w:val="00D722F0"/>
    <w:rsid w:val="00D73171"/>
    <w:rsid w:val="00D73A59"/>
    <w:rsid w:val="00D73ADB"/>
    <w:rsid w:val="00D74266"/>
    <w:rsid w:val="00D766A6"/>
    <w:rsid w:val="00D773A7"/>
    <w:rsid w:val="00D778E7"/>
    <w:rsid w:val="00D77D8B"/>
    <w:rsid w:val="00D81F8D"/>
    <w:rsid w:val="00D83081"/>
    <w:rsid w:val="00D83429"/>
    <w:rsid w:val="00D84D3A"/>
    <w:rsid w:val="00D85E07"/>
    <w:rsid w:val="00D86021"/>
    <w:rsid w:val="00D86BDE"/>
    <w:rsid w:val="00D86C15"/>
    <w:rsid w:val="00D900C0"/>
    <w:rsid w:val="00D90FBC"/>
    <w:rsid w:val="00D911D3"/>
    <w:rsid w:val="00D9130C"/>
    <w:rsid w:val="00D91650"/>
    <w:rsid w:val="00D92009"/>
    <w:rsid w:val="00D928D9"/>
    <w:rsid w:val="00D93A22"/>
    <w:rsid w:val="00D93DB1"/>
    <w:rsid w:val="00D95560"/>
    <w:rsid w:val="00D95C24"/>
    <w:rsid w:val="00D963AD"/>
    <w:rsid w:val="00D97632"/>
    <w:rsid w:val="00D9773E"/>
    <w:rsid w:val="00DA0E42"/>
    <w:rsid w:val="00DA3ADC"/>
    <w:rsid w:val="00DA3EEC"/>
    <w:rsid w:val="00DA4F1C"/>
    <w:rsid w:val="00DA63D3"/>
    <w:rsid w:val="00DA6B90"/>
    <w:rsid w:val="00DA730B"/>
    <w:rsid w:val="00DB3150"/>
    <w:rsid w:val="00DB45F6"/>
    <w:rsid w:val="00DB467B"/>
    <w:rsid w:val="00DB48FF"/>
    <w:rsid w:val="00DB5F22"/>
    <w:rsid w:val="00DC22C8"/>
    <w:rsid w:val="00DC31E0"/>
    <w:rsid w:val="00DC39B3"/>
    <w:rsid w:val="00DC77F9"/>
    <w:rsid w:val="00DC7C96"/>
    <w:rsid w:val="00DC7E4F"/>
    <w:rsid w:val="00DD0C9C"/>
    <w:rsid w:val="00DD30EC"/>
    <w:rsid w:val="00DD4528"/>
    <w:rsid w:val="00DD6684"/>
    <w:rsid w:val="00DD72E6"/>
    <w:rsid w:val="00DE1A9E"/>
    <w:rsid w:val="00DE1ACB"/>
    <w:rsid w:val="00DE295F"/>
    <w:rsid w:val="00DE2C7E"/>
    <w:rsid w:val="00DE54C3"/>
    <w:rsid w:val="00DE5A09"/>
    <w:rsid w:val="00DE5F2E"/>
    <w:rsid w:val="00DE7081"/>
    <w:rsid w:val="00DF30CD"/>
    <w:rsid w:val="00DF545D"/>
    <w:rsid w:val="00E00D37"/>
    <w:rsid w:val="00E101DF"/>
    <w:rsid w:val="00E1088A"/>
    <w:rsid w:val="00E13CAA"/>
    <w:rsid w:val="00E14F9B"/>
    <w:rsid w:val="00E15627"/>
    <w:rsid w:val="00E158A8"/>
    <w:rsid w:val="00E15CCA"/>
    <w:rsid w:val="00E178D2"/>
    <w:rsid w:val="00E20F3E"/>
    <w:rsid w:val="00E2112C"/>
    <w:rsid w:val="00E2180F"/>
    <w:rsid w:val="00E22D15"/>
    <w:rsid w:val="00E2384C"/>
    <w:rsid w:val="00E25130"/>
    <w:rsid w:val="00E259DC"/>
    <w:rsid w:val="00E26A8F"/>
    <w:rsid w:val="00E27847"/>
    <w:rsid w:val="00E27F71"/>
    <w:rsid w:val="00E30E1C"/>
    <w:rsid w:val="00E31E2B"/>
    <w:rsid w:val="00E368ED"/>
    <w:rsid w:val="00E36C0E"/>
    <w:rsid w:val="00E42166"/>
    <w:rsid w:val="00E42DEF"/>
    <w:rsid w:val="00E4318F"/>
    <w:rsid w:val="00E43241"/>
    <w:rsid w:val="00E45679"/>
    <w:rsid w:val="00E45E3E"/>
    <w:rsid w:val="00E46806"/>
    <w:rsid w:val="00E509C2"/>
    <w:rsid w:val="00E50BD8"/>
    <w:rsid w:val="00E520AE"/>
    <w:rsid w:val="00E5400A"/>
    <w:rsid w:val="00E55312"/>
    <w:rsid w:val="00E5611C"/>
    <w:rsid w:val="00E57AC8"/>
    <w:rsid w:val="00E57B87"/>
    <w:rsid w:val="00E63F69"/>
    <w:rsid w:val="00E641E3"/>
    <w:rsid w:val="00E64607"/>
    <w:rsid w:val="00E65997"/>
    <w:rsid w:val="00E67AB6"/>
    <w:rsid w:val="00E70D7B"/>
    <w:rsid w:val="00E727C4"/>
    <w:rsid w:val="00E7294E"/>
    <w:rsid w:val="00E73682"/>
    <w:rsid w:val="00E740C1"/>
    <w:rsid w:val="00E806B5"/>
    <w:rsid w:val="00E81127"/>
    <w:rsid w:val="00E813E3"/>
    <w:rsid w:val="00E83C10"/>
    <w:rsid w:val="00E8472A"/>
    <w:rsid w:val="00E921E3"/>
    <w:rsid w:val="00E938A5"/>
    <w:rsid w:val="00E945C1"/>
    <w:rsid w:val="00E95615"/>
    <w:rsid w:val="00E95635"/>
    <w:rsid w:val="00E9769D"/>
    <w:rsid w:val="00E979A3"/>
    <w:rsid w:val="00EA0D4E"/>
    <w:rsid w:val="00EA0EDD"/>
    <w:rsid w:val="00EA2775"/>
    <w:rsid w:val="00EA38B2"/>
    <w:rsid w:val="00EA3A70"/>
    <w:rsid w:val="00EA4BB0"/>
    <w:rsid w:val="00EA5A25"/>
    <w:rsid w:val="00EA6601"/>
    <w:rsid w:val="00EA7544"/>
    <w:rsid w:val="00EB2D2D"/>
    <w:rsid w:val="00EB4A14"/>
    <w:rsid w:val="00EB580E"/>
    <w:rsid w:val="00EB72DE"/>
    <w:rsid w:val="00EB7CBD"/>
    <w:rsid w:val="00EC03D4"/>
    <w:rsid w:val="00EC09C2"/>
    <w:rsid w:val="00EC1DC9"/>
    <w:rsid w:val="00EC2BDC"/>
    <w:rsid w:val="00EC339C"/>
    <w:rsid w:val="00EC45BF"/>
    <w:rsid w:val="00EC5093"/>
    <w:rsid w:val="00EC54B1"/>
    <w:rsid w:val="00EC6251"/>
    <w:rsid w:val="00ED3F39"/>
    <w:rsid w:val="00ED407C"/>
    <w:rsid w:val="00ED4E65"/>
    <w:rsid w:val="00ED7248"/>
    <w:rsid w:val="00EE2407"/>
    <w:rsid w:val="00EE2E0C"/>
    <w:rsid w:val="00EE311C"/>
    <w:rsid w:val="00EE3307"/>
    <w:rsid w:val="00EE3CCC"/>
    <w:rsid w:val="00EE6BE1"/>
    <w:rsid w:val="00EF0248"/>
    <w:rsid w:val="00EF146F"/>
    <w:rsid w:val="00EF1970"/>
    <w:rsid w:val="00EF46FC"/>
    <w:rsid w:val="00EF555D"/>
    <w:rsid w:val="00EF5DA7"/>
    <w:rsid w:val="00F00741"/>
    <w:rsid w:val="00F0081B"/>
    <w:rsid w:val="00F05050"/>
    <w:rsid w:val="00F05995"/>
    <w:rsid w:val="00F0716B"/>
    <w:rsid w:val="00F07A1C"/>
    <w:rsid w:val="00F14713"/>
    <w:rsid w:val="00F14FD1"/>
    <w:rsid w:val="00F16FD1"/>
    <w:rsid w:val="00F2005F"/>
    <w:rsid w:val="00F2046A"/>
    <w:rsid w:val="00F21049"/>
    <w:rsid w:val="00F22C9C"/>
    <w:rsid w:val="00F2404A"/>
    <w:rsid w:val="00F24164"/>
    <w:rsid w:val="00F26CE4"/>
    <w:rsid w:val="00F3093B"/>
    <w:rsid w:val="00F3322B"/>
    <w:rsid w:val="00F3381B"/>
    <w:rsid w:val="00F33C4C"/>
    <w:rsid w:val="00F36882"/>
    <w:rsid w:val="00F371D6"/>
    <w:rsid w:val="00F37DE1"/>
    <w:rsid w:val="00F37E87"/>
    <w:rsid w:val="00F40EB1"/>
    <w:rsid w:val="00F4109A"/>
    <w:rsid w:val="00F41F16"/>
    <w:rsid w:val="00F43D4A"/>
    <w:rsid w:val="00F43DB9"/>
    <w:rsid w:val="00F46376"/>
    <w:rsid w:val="00F51E21"/>
    <w:rsid w:val="00F5244A"/>
    <w:rsid w:val="00F52DBF"/>
    <w:rsid w:val="00F538B8"/>
    <w:rsid w:val="00F54FEB"/>
    <w:rsid w:val="00F57A98"/>
    <w:rsid w:val="00F57CA4"/>
    <w:rsid w:val="00F64DB0"/>
    <w:rsid w:val="00F66D71"/>
    <w:rsid w:val="00F66FCD"/>
    <w:rsid w:val="00F7021B"/>
    <w:rsid w:val="00F74468"/>
    <w:rsid w:val="00F75242"/>
    <w:rsid w:val="00F75427"/>
    <w:rsid w:val="00F80208"/>
    <w:rsid w:val="00F802EE"/>
    <w:rsid w:val="00F80E1C"/>
    <w:rsid w:val="00F81DEB"/>
    <w:rsid w:val="00F82092"/>
    <w:rsid w:val="00F82C1E"/>
    <w:rsid w:val="00F83BB3"/>
    <w:rsid w:val="00F84BEF"/>
    <w:rsid w:val="00F90888"/>
    <w:rsid w:val="00F937B8"/>
    <w:rsid w:val="00F93C34"/>
    <w:rsid w:val="00F948E9"/>
    <w:rsid w:val="00F949E1"/>
    <w:rsid w:val="00F96770"/>
    <w:rsid w:val="00F96B72"/>
    <w:rsid w:val="00F96F80"/>
    <w:rsid w:val="00FA1B53"/>
    <w:rsid w:val="00FA28E8"/>
    <w:rsid w:val="00FA4DD6"/>
    <w:rsid w:val="00FA4EE7"/>
    <w:rsid w:val="00FA795C"/>
    <w:rsid w:val="00FB0AA5"/>
    <w:rsid w:val="00FB0F10"/>
    <w:rsid w:val="00FB11C9"/>
    <w:rsid w:val="00FB1498"/>
    <w:rsid w:val="00FB1766"/>
    <w:rsid w:val="00FB2107"/>
    <w:rsid w:val="00FB3676"/>
    <w:rsid w:val="00FB63D9"/>
    <w:rsid w:val="00FB6912"/>
    <w:rsid w:val="00FC014B"/>
    <w:rsid w:val="00FC0BBF"/>
    <w:rsid w:val="00FC24D1"/>
    <w:rsid w:val="00FC5022"/>
    <w:rsid w:val="00FC5B9A"/>
    <w:rsid w:val="00FC6F3D"/>
    <w:rsid w:val="00FD134A"/>
    <w:rsid w:val="00FD2361"/>
    <w:rsid w:val="00FD3610"/>
    <w:rsid w:val="00FD3800"/>
    <w:rsid w:val="00FD4999"/>
    <w:rsid w:val="00FD5593"/>
    <w:rsid w:val="00FD7CF1"/>
    <w:rsid w:val="00FE0CBE"/>
    <w:rsid w:val="00FE5D8D"/>
    <w:rsid w:val="00FE62FE"/>
    <w:rsid w:val="00FE7045"/>
    <w:rsid w:val="00FE7B57"/>
    <w:rsid w:val="00FF0C4E"/>
    <w:rsid w:val="00FF34FC"/>
    <w:rsid w:val="00FF58B9"/>
    <w:rsid w:val="00FF58FE"/>
    <w:rsid w:val="00FF6D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42"/>
    <o:shapelayout v:ext="edit">
      <o:idmap v:ext="edit" data="1"/>
      <o:rules v:ext="edit">
        <o:r id="V:Rule19" type="connector" idref="#_x0000_s1078"/>
        <o:r id="V:Rule20" type="connector" idref="#_x0000_s1076"/>
        <o:r id="V:Rule21" type="connector" idref="#_x0000_s1083"/>
        <o:r id="V:Rule22" type="connector" idref="#_x0000_s1086"/>
        <o:r id="V:Rule23" type="connector" idref="#_x0000_s1090"/>
        <o:r id="V:Rule24" type="connector" idref="#_x0000_s1087"/>
        <o:r id="V:Rule25" type="connector" idref="#_x0000_s1088"/>
        <o:r id="V:Rule26" type="connector" idref="#_x0000_s1091"/>
        <o:r id="V:Rule27" type="connector" idref="#_x0000_s1077"/>
        <o:r id="V:Rule28" type="connector" idref="#_x0000_s1079"/>
        <o:r id="V:Rule29" type="connector" idref="#_x0000_s1026"/>
        <o:r id="V:Rule30" type="connector" idref="#_x0000_s1059"/>
        <o:r id="V:Rule31" type="connector" idref="#_x0000_s1082"/>
        <o:r id="V:Rule32" type="connector" idref="#_x0000_s1080"/>
        <o:r id="V:Rule33" type="connector" idref="#_x0000_s1081"/>
        <o:r id="V:Rule34" type="connector" idref="#_x0000_s1089"/>
        <o:r id="V:Rule35" type="connector" idref="#_x0000_s1085"/>
        <o:r id="V:Rule36" type="connector" idref="#_x0000_s108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6F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A603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42166"/>
    <w:pPr>
      <w:ind w:left="720"/>
      <w:contextualSpacing/>
    </w:pPr>
  </w:style>
  <w:style w:type="paragraph" w:styleId="BalloonText">
    <w:name w:val="Balloon Text"/>
    <w:basedOn w:val="Normal"/>
    <w:link w:val="BalloonTextChar"/>
    <w:uiPriority w:val="99"/>
    <w:semiHidden/>
    <w:unhideWhenUsed/>
    <w:rsid w:val="000966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669F"/>
    <w:rPr>
      <w:rFonts w:ascii="Tahoma" w:hAnsi="Tahoma" w:cs="Tahoma"/>
      <w:sz w:val="16"/>
      <w:szCs w:val="16"/>
    </w:rPr>
  </w:style>
  <w:style w:type="character" w:customStyle="1" w:styleId="apple-style-span">
    <w:name w:val="apple-style-span"/>
    <w:basedOn w:val="DefaultParagraphFont"/>
    <w:rsid w:val="00FB1766"/>
    <w:rPr>
      <w:rFonts w:cs="Times New Roman"/>
    </w:rPr>
  </w:style>
  <w:style w:type="character" w:customStyle="1" w:styleId="apple-converted-space">
    <w:name w:val="apple-converted-space"/>
    <w:basedOn w:val="DefaultParagraphFont"/>
    <w:rsid w:val="00FB2107"/>
  </w:style>
  <w:style w:type="character" w:styleId="Hyperlink">
    <w:name w:val="Hyperlink"/>
    <w:basedOn w:val="DefaultParagraphFont"/>
    <w:uiPriority w:val="99"/>
    <w:unhideWhenUsed/>
    <w:rsid w:val="00FB2107"/>
    <w:rPr>
      <w:color w:val="0000FF"/>
      <w:u w:val="single"/>
    </w:rPr>
  </w:style>
  <w:style w:type="character" w:customStyle="1" w:styleId="sc">
    <w:name w:val="sc"/>
    <w:basedOn w:val="DefaultParagraphFont"/>
    <w:rsid w:val="00B525DC"/>
    <w:rPr>
      <w:rFonts w:cs="Times New Roman"/>
    </w:rPr>
  </w:style>
  <w:style w:type="paragraph" w:customStyle="1" w:styleId="articledetails">
    <w:name w:val="articledetails"/>
    <w:basedOn w:val="Normal"/>
    <w:rsid w:val="00C324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mpara">
    <w:name w:val="mmpara"/>
    <w:basedOn w:val="Normal"/>
    <w:rsid w:val="004555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f">
    <w:name w:val="ref"/>
    <w:basedOn w:val="Normal"/>
    <w:next w:val="Normal"/>
    <w:uiPriority w:val="99"/>
    <w:rsid w:val="00AF7EC6"/>
    <w:pPr>
      <w:tabs>
        <w:tab w:val="left" w:pos="240"/>
      </w:tabs>
      <w:spacing w:before="115" w:after="0" w:line="340" w:lineRule="atLeast"/>
      <w:ind w:left="864" w:hanging="864"/>
      <w:jc w:val="both"/>
    </w:pPr>
    <w:rPr>
      <w:rFonts w:ascii="Arial" w:eastAsia="Times New Roman" w:hAnsi="Arial" w:cs="Arial"/>
    </w:rPr>
  </w:style>
  <w:style w:type="character" w:styleId="FollowedHyperlink">
    <w:name w:val="FollowedHyperlink"/>
    <w:basedOn w:val="DefaultParagraphFont"/>
    <w:uiPriority w:val="99"/>
    <w:semiHidden/>
    <w:unhideWhenUsed/>
    <w:rsid w:val="00AF7EC6"/>
    <w:rPr>
      <w:color w:val="800080" w:themeColor="followedHyperlink"/>
      <w:u w:val="single"/>
    </w:rPr>
  </w:style>
  <w:style w:type="character" w:customStyle="1" w:styleId="gi">
    <w:name w:val="gi"/>
    <w:basedOn w:val="DefaultParagraphFont"/>
    <w:rsid w:val="00931755"/>
  </w:style>
  <w:style w:type="paragraph" w:styleId="Header">
    <w:name w:val="header"/>
    <w:basedOn w:val="Normal"/>
    <w:link w:val="HeaderChar"/>
    <w:uiPriority w:val="99"/>
    <w:semiHidden/>
    <w:unhideWhenUsed/>
    <w:rsid w:val="00927BB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27BB1"/>
  </w:style>
  <w:style w:type="paragraph" w:styleId="Footer">
    <w:name w:val="footer"/>
    <w:basedOn w:val="Normal"/>
    <w:link w:val="FooterChar"/>
    <w:uiPriority w:val="99"/>
    <w:unhideWhenUsed/>
    <w:rsid w:val="00927B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7BB1"/>
  </w:style>
  <w:style w:type="character" w:styleId="LineNumber">
    <w:name w:val="line number"/>
    <w:basedOn w:val="DefaultParagraphFont"/>
    <w:uiPriority w:val="99"/>
    <w:semiHidden/>
    <w:unhideWhenUsed/>
    <w:rsid w:val="007B5F5A"/>
  </w:style>
</w:styles>
</file>

<file path=word/webSettings.xml><?xml version="1.0" encoding="utf-8"?>
<w:webSettings xmlns:r="http://schemas.openxmlformats.org/officeDocument/2006/relationships" xmlns:w="http://schemas.openxmlformats.org/wordprocessingml/2006/main">
  <w:divs>
    <w:div w:id="201156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pranjan007@gmail.com" TargetMode="External"/><Relationship Id="rId13" Type="http://schemas.openxmlformats.org/officeDocument/2006/relationships/hyperlink" Target="http://en.engormix.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abdirect.org/search.html?q=do%3A%22Indian+Journal+of+Animal+Reproduction%2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bdirect.org/search.html?q=au%3A%22Punniamurthy%2C+N.%2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abdirect.org/search.html?q=au%3A%22Satheshkumar%2C+S.%22" TargetMode="External"/><Relationship Id="rId4" Type="http://schemas.openxmlformats.org/officeDocument/2006/relationships/settings" Target="settings.xml"/><Relationship Id="rId9" Type="http://schemas.openxmlformats.org/officeDocument/2006/relationships/hyperlink" Target="http://www.cabdirect.org/search.html?q=au%3A%22Satheshkumar%2C+S.%22"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D967B-70F7-49E9-A777-58EA26332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44</Pages>
  <Words>15697</Words>
  <Characters>89477</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P.Ranjan</dc:creator>
  <cp:lastModifiedBy>P.Ranjan</cp:lastModifiedBy>
  <cp:revision>39</cp:revision>
  <dcterms:created xsi:type="dcterms:W3CDTF">2014-01-13T12:30:00Z</dcterms:created>
  <dcterms:modified xsi:type="dcterms:W3CDTF">2014-01-17T13:32:00Z</dcterms:modified>
</cp:coreProperties>
</file>