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D2" w:rsidRPr="002E09D2" w:rsidRDefault="002E09D2" w:rsidP="002E09D2">
      <w:pPr>
        <w:shd w:val="clear" w:color="auto" w:fill="FFFFFF"/>
        <w:spacing w:line="360" w:lineRule="auto"/>
        <w:contextualSpacing/>
        <w:jc w:val="center"/>
        <w:rPr>
          <w:b/>
          <w:sz w:val="32"/>
          <w:szCs w:val="32"/>
          <w:lang w:val="en-GB"/>
        </w:rPr>
      </w:pPr>
      <w:r w:rsidRPr="002E09D2">
        <w:rPr>
          <w:b/>
          <w:sz w:val="32"/>
          <w:szCs w:val="32"/>
          <w:lang w:val="en-GB"/>
        </w:rPr>
        <w:t xml:space="preserve">The Structure and Function of </w:t>
      </w:r>
      <w:proofErr w:type="spellStart"/>
      <w:r w:rsidRPr="002E09D2">
        <w:rPr>
          <w:b/>
          <w:sz w:val="32"/>
          <w:szCs w:val="32"/>
          <w:lang w:val="en-GB"/>
        </w:rPr>
        <w:t>Jembrana</w:t>
      </w:r>
      <w:proofErr w:type="spellEnd"/>
      <w:r w:rsidRPr="002E09D2">
        <w:rPr>
          <w:b/>
          <w:sz w:val="32"/>
          <w:szCs w:val="32"/>
          <w:lang w:val="en-GB"/>
        </w:rPr>
        <w:t xml:space="preserve"> Disease Virus Genome</w:t>
      </w:r>
    </w:p>
    <w:p w:rsidR="002E09D2" w:rsidRDefault="002E09D2" w:rsidP="002E09D2">
      <w:pPr>
        <w:shd w:val="clear" w:color="auto" w:fill="FFFFFF"/>
        <w:spacing w:line="360" w:lineRule="auto"/>
        <w:contextualSpacing/>
        <w:jc w:val="center"/>
        <w:rPr>
          <w:lang w:val="sv-SE"/>
        </w:rPr>
      </w:pPr>
    </w:p>
    <w:p w:rsidR="002E09D2" w:rsidRDefault="002E09D2" w:rsidP="002E09D2">
      <w:pPr>
        <w:shd w:val="clear" w:color="auto" w:fill="FFFFFF"/>
        <w:spacing w:line="360" w:lineRule="auto"/>
        <w:contextualSpacing/>
        <w:jc w:val="center"/>
        <w:rPr>
          <w:lang w:val="sv-SE"/>
        </w:rPr>
      </w:pPr>
    </w:p>
    <w:p w:rsidR="002E09D2" w:rsidRPr="001B2037" w:rsidRDefault="002E09D2" w:rsidP="002E09D2">
      <w:pPr>
        <w:spacing w:line="360" w:lineRule="auto"/>
        <w:contextualSpacing/>
        <w:jc w:val="both"/>
        <w:rPr>
          <w:bCs/>
          <w:lang w:val="nl-NL"/>
        </w:rPr>
      </w:pPr>
      <w:r w:rsidRPr="004C0E72">
        <w:rPr>
          <w:lang w:val="sv-SE"/>
        </w:rPr>
        <w:t xml:space="preserve">Asmarani </w:t>
      </w:r>
      <w:r w:rsidRPr="006678A0">
        <w:rPr>
          <w:lang w:val="sv-SE"/>
        </w:rPr>
        <w:t>Kusumawati</w:t>
      </w:r>
      <w:r w:rsidRPr="00DF4E4A">
        <w:rPr>
          <w:bCs/>
          <w:vertAlign w:val="superscript"/>
          <w:lang w:val="nl-NL"/>
        </w:rPr>
        <w:t>1</w:t>
      </w:r>
      <w:r>
        <w:rPr>
          <w:bCs/>
          <w:vertAlign w:val="superscript"/>
          <w:lang w:val="nl-NL"/>
        </w:rPr>
        <w:t>,2</w:t>
      </w:r>
      <w:r>
        <w:rPr>
          <w:bCs/>
          <w:lang w:val="nl-NL"/>
        </w:rPr>
        <w:t xml:space="preserve">*, Tenri Ashari </w:t>
      </w:r>
      <w:r w:rsidRPr="00A56927">
        <w:rPr>
          <w:bCs/>
          <w:lang w:val="nl-NL"/>
        </w:rPr>
        <w:t>Wanahari</w:t>
      </w:r>
      <w:r>
        <w:rPr>
          <w:bCs/>
          <w:vertAlign w:val="superscript"/>
          <w:lang w:val="nl-NL"/>
        </w:rPr>
        <w:t>3</w:t>
      </w:r>
    </w:p>
    <w:p w:rsidR="002E09D2" w:rsidRPr="004C0E72" w:rsidRDefault="002E09D2" w:rsidP="002E09D2">
      <w:pPr>
        <w:spacing w:line="360" w:lineRule="auto"/>
        <w:contextualSpacing/>
        <w:jc w:val="both"/>
        <w:rPr>
          <w:lang w:val="sv-SE"/>
        </w:rPr>
      </w:pPr>
    </w:p>
    <w:p w:rsidR="002E09D2" w:rsidRDefault="002E09D2" w:rsidP="002E09D2">
      <w:pPr>
        <w:spacing w:line="360" w:lineRule="auto"/>
        <w:contextualSpacing/>
        <w:jc w:val="both"/>
        <w:rPr>
          <w:bCs/>
          <w:lang w:val="nl-NL"/>
        </w:rPr>
      </w:pPr>
      <w:r w:rsidRPr="00033CAB">
        <w:rPr>
          <w:bCs/>
          <w:vertAlign w:val="superscript"/>
          <w:lang w:val="nl-NL"/>
        </w:rPr>
        <w:t>1</w:t>
      </w:r>
      <w:r w:rsidRPr="00033CAB">
        <w:rPr>
          <w:bCs/>
          <w:lang w:val="nl-NL"/>
        </w:rPr>
        <w:t xml:space="preserve">Departement of Reproduction, Faculty of Veterinary Medicine, Gadjah Mada University, </w:t>
      </w:r>
      <w:r>
        <w:rPr>
          <w:bCs/>
          <w:lang w:val="nl-NL"/>
        </w:rPr>
        <w:t>J</w:t>
      </w:r>
      <w:r w:rsidRPr="00033CAB">
        <w:rPr>
          <w:bCs/>
          <w:lang w:val="nl-NL"/>
        </w:rPr>
        <w:t xml:space="preserve">alan sekip unit II, Yogyakarta, </w:t>
      </w:r>
      <w:r>
        <w:rPr>
          <w:bCs/>
          <w:lang w:val="nl-NL"/>
        </w:rPr>
        <w:t>55281</w:t>
      </w:r>
      <w:r w:rsidRPr="00033CAB">
        <w:rPr>
          <w:bCs/>
          <w:lang w:val="nl-NL"/>
        </w:rPr>
        <w:t xml:space="preserve"> Indonesia</w:t>
      </w:r>
      <w:r>
        <w:rPr>
          <w:bCs/>
          <w:lang w:val="nl-NL"/>
        </w:rPr>
        <w:t>.</w:t>
      </w:r>
    </w:p>
    <w:p w:rsidR="002E09D2" w:rsidRPr="00033CAB" w:rsidRDefault="002E09D2" w:rsidP="002E09D2">
      <w:pPr>
        <w:spacing w:line="360" w:lineRule="auto"/>
        <w:contextualSpacing/>
        <w:jc w:val="both"/>
        <w:rPr>
          <w:bCs/>
          <w:lang w:val="nl-NL"/>
        </w:rPr>
      </w:pPr>
      <w:r>
        <w:rPr>
          <w:bCs/>
          <w:vertAlign w:val="superscript"/>
          <w:lang w:val="nl-NL"/>
        </w:rPr>
        <w:t>2</w:t>
      </w:r>
      <w:r w:rsidRPr="00033CAB">
        <w:rPr>
          <w:bCs/>
          <w:lang w:val="nl-NL"/>
        </w:rPr>
        <w:t>Centre</w:t>
      </w:r>
      <w:r>
        <w:rPr>
          <w:bCs/>
          <w:lang w:val="nl-NL"/>
        </w:rPr>
        <w:t xml:space="preserve"> of </w:t>
      </w:r>
      <w:r w:rsidRPr="00033CAB">
        <w:rPr>
          <w:bCs/>
          <w:lang w:val="nl-NL"/>
        </w:rPr>
        <w:t xml:space="preserve">Biotechnology Study, Gadjah Mada University, </w:t>
      </w:r>
      <w:r>
        <w:rPr>
          <w:bCs/>
          <w:lang w:val="nl-NL"/>
        </w:rPr>
        <w:t xml:space="preserve">Jalan teknika utara, </w:t>
      </w:r>
      <w:r w:rsidRPr="00033CAB">
        <w:rPr>
          <w:bCs/>
          <w:lang w:val="nl-NL"/>
        </w:rPr>
        <w:t xml:space="preserve">Yogyakarta, </w:t>
      </w:r>
      <w:r>
        <w:rPr>
          <w:bCs/>
          <w:lang w:val="nl-NL"/>
        </w:rPr>
        <w:t xml:space="preserve">55281 </w:t>
      </w:r>
      <w:r w:rsidRPr="00033CAB">
        <w:rPr>
          <w:bCs/>
          <w:lang w:val="nl-NL"/>
        </w:rPr>
        <w:t>Indonesia</w:t>
      </w:r>
      <w:r>
        <w:rPr>
          <w:bCs/>
          <w:lang w:val="nl-NL"/>
        </w:rPr>
        <w:t>.</w:t>
      </w:r>
    </w:p>
    <w:p w:rsidR="002E09D2" w:rsidRPr="00033CAB" w:rsidRDefault="002E09D2" w:rsidP="002E09D2">
      <w:pPr>
        <w:spacing w:line="360" w:lineRule="auto"/>
        <w:contextualSpacing/>
        <w:jc w:val="both"/>
        <w:rPr>
          <w:bCs/>
          <w:lang w:val="nl-NL"/>
        </w:rPr>
      </w:pPr>
      <w:r>
        <w:rPr>
          <w:bCs/>
          <w:vertAlign w:val="superscript"/>
          <w:lang w:val="nl-NL"/>
        </w:rPr>
        <w:t>3</w:t>
      </w:r>
      <w:r w:rsidRPr="00033CAB">
        <w:rPr>
          <w:bCs/>
          <w:lang w:val="nl-NL"/>
        </w:rPr>
        <w:t xml:space="preserve">Faculty of Medicine, Sebelas Maret University, </w:t>
      </w:r>
      <w:proofErr w:type="spellStart"/>
      <w:r>
        <w:t>J</w:t>
      </w:r>
      <w:r w:rsidRPr="00033CAB">
        <w:t>alan</w:t>
      </w:r>
      <w:proofErr w:type="spellEnd"/>
      <w:r w:rsidRPr="00033CAB">
        <w:t xml:space="preserve"> Ir. </w:t>
      </w:r>
      <w:proofErr w:type="spellStart"/>
      <w:r w:rsidRPr="00033CAB">
        <w:t>Sutami</w:t>
      </w:r>
      <w:proofErr w:type="spellEnd"/>
      <w:r w:rsidRPr="00033CAB">
        <w:t xml:space="preserve"> </w:t>
      </w:r>
      <w:r>
        <w:t>36 A, Surakarta, 57126</w:t>
      </w:r>
      <w:r w:rsidRPr="00033CAB">
        <w:t xml:space="preserve"> </w:t>
      </w:r>
      <w:proofErr w:type="spellStart"/>
      <w:r w:rsidRPr="00033CAB">
        <w:t>Indonesia</w:t>
      </w:r>
      <w:proofErr w:type="spellEnd"/>
      <w:r w:rsidRPr="00033CAB">
        <w:t>.</w:t>
      </w:r>
    </w:p>
    <w:p w:rsidR="002E09D2" w:rsidRPr="00D4308C" w:rsidRDefault="002E09D2" w:rsidP="002E09D2">
      <w:pPr>
        <w:spacing w:line="360" w:lineRule="auto"/>
        <w:contextualSpacing/>
        <w:jc w:val="both"/>
        <w:rPr>
          <w:bCs/>
          <w:lang w:val="nl-NL"/>
        </w:rPr>
      </w:pPr>
    </w:p>
    <w:p w:rsidR="002E09D2" w:rsidRPr="004C0E72" w:rsidRDefault="002E09D2" w:rsidP="002E09D2">
      <w:pPr>
        <w:shd w:val="clear" w:color="auto" w:fill="FFFFFF"/>
        <w:spacing w:line="360" w:lineRule="auto"/>
        <w:contextualSpacing/>
        <w:rPr>
          <w:lang w:val="sv-SE"/>
        </w:rPr>
      </w:pPr>
      <w:r>
        <w:rPr>
          <w:lang w:val="sv-SE"/>
        </w:rPr>
        <w:t>*</w:t>
      </w:r>
      <w:r w:rsidRPr="004C0E72">
        <w:rPr>
          <w:lang w:val="sv-SE"/>
        </w:rPr>
        <w:t>Corresponding author</w:t>
      </w:r>
      <w:r>
        <w:rPr>
          <w:lang w:val="sv-SE"/>
        </w:rPr>
        <w:t>: kartapati_2008@yahoo.com</w:t>
      </w:r>
    </w:p>
    <w:p w:rsidR="0092420C" w:rsidRDefault="0092420C"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2E09D2" w:rsidRDefault="002E09D2" w:rsidP="00D86C37">
      <w:pPr>
        <w:spacing w:line="480" w:lineRule="auto"/>
        <w:contextualSpacing/>
        <w:jc w:val="center"/>
        <w:rPr>
          <w:b/>
          <w:lang w:val="en-GB"/>
        </w:rPr>
      </w:pPr>
    </w:p>
    <w:p w:rsidR="0092420C" w:rsidRDefault="0092420C" w:rsidP="00D86C37">
      <w:pPr>
        <w:spacing w:line="480" w:lineRule="auto"/>
        <w:contextualSpacing/>
        <w:jc w:val="center"/>
        <w:rPr>
          <w:b/>
          <w:lang w:val="en-GB"/>
        </w:rPr>
      </w:pPr>
      <w:r>
        <w:rPr>
          <w:b/>
          <w:lang w:val="en-GB"/>
        </w:rPr>
        <w:lastRenderedPageBreak/>
        <w:t>Abstract</w:t>
      </w:r>
    </w:p>
    <w:p w:rsidR="004D1EB8" w:rsidRDefault="004D1EB8" w:rsidP="00D86C37">
      <w:pPr>
        <w:spacing w:line="480" w:lineRule="auto"/>
        <w:contextualSpacing/>
        <w:jc w:val="center"/>
        <w:rPr>
          <w:b/>
          <w:lang w:val="en-GB"/>
        </w:rPr>
      </w:pPr>
    </w:p>
    <w:p w:rsidR="0092420C" w:rsidRPr="004C5EAA" w:rsidRDefault="004D1EB8" w:rsidP="004D1EB8">
      <w:pPr>
        <w:spacing w:line="480" w:lineRule="auto"/>
        <w:contextualSpacing/>
        <w:jc w:val="both"/>
        <w:rPr>
          <w:b/>
          <w:lang w:val="en-GB"/>
        </w:rPr>
      </w:pPr>
      <w:r>
        <w:rPr>
          <w:lang w:val="en-GB"/>
        </w:rPr>
        <w:t xml:space="preserve">The pathogenic agent of </w:t>
      </w:r>
      <w:proofErr w:type="spellStart"/>
      <w:r>
        <w:rPr>
          <w:lang w:val="en-GB"/>
        </w:rPr>
        <w:t>Jembrana</w:t>
      </w:r>
      <w:proofErr w:type="spellEnd"/>
      <w:r>
        <w:rPr>
          <w:lang w:val="en-GB"/>
        </w:rPr>
        <w:t xml:space="preserve"> disease is a virus which was consequently named </w:t>
      </w:r>
      <w:proofErr w:type="spellStart"/>
      <w:r>
        <w:rPr>
          <w:lang w:val="en-GB"/>
        </w:rPr>
        <w:t>Jembrana</w:t>
      </w:r>
      <w:proofErr w:type="spellEnd"/>
      <w:r>
        <w:rPr>
          <w:lang w:val="en-GB"/>
        </w:rPr>
        <w:t xml:space="preserve"> disease virus (JDV).  JDV was definitively defined as a member of the subfamily of </w:t>
      </w:r>
      <w:proofErr w:type="spellStart"/>
      <w:r>
        <w:rPr>
          <w:lang w:val="en-GB"/>
        </w:rPr>
        <w:t>lentiviruses</w:t>
      </w:r>
      <w:proofErr w:type="spellEnd"/>
      <w:r>
        <w:rPr>
          <w:lang w:val="en-GB"/>
        </w:rPr>
        <w:t xml:space="preserve"> of the family of </w:t>
      </w:r>
      <w:proofErr w:type="spellStart"/>
      <w:r>
        <w:rPr>
          <w:lang w:val="en-GB"/>
        </w:rPr>
        <w:t>Retroviridae</w:t>
      </w:r>
      <w:proofErr w:type="spellEnd"/>
      <w:r>
        <w:rPr>
          <w:lang w:val="en-GB"/>
        </w:rPr>
        <w:t xml:space="preserve">. </w:t>
      </w:r>
      <w:r w:rsidRPr="004C5EAA">
        <w:rPr>
          <w:color w:val="000000" w:themeColor="text1"/>
          <w:lang w:val="en-GB"/>
        </w:rPr>
        <w:t>The genome of JDV is a linear single-stranded RNA</w:t>
      </w:r>
      <w:r>
        <w:rPr>
          <w:color w:val="000000" w:themeColor="text1"/>
          <w:lang w:val="en-GB"/>
        </w:rPr>
        <w:t xml:space="preserve">, </w:t>
      </w:r>
      <w:r w:rsidRPr="004C5EAA">
        <w:rPr>
          <w:lang w:val="en-GB"/>
        </w:rPr>
        <w:t xml:space="preserve">7732 nucleotides in length. It contains the structural genes </w:t>
      </w:r>
      <w:r w:rsidRPr="004C5EAA">
        <w:rPr>
          <w:i/>
          <w:iCs/>
          <w:lang w:val="en-GB"/>
        </w:rPr>
        <w:t xml:space="preserve">gag, </w:t>
      </w:r>
      <w:proofErr w:type="spellStart"/>
      <w:r w:rsidRPr="004C5EAA">
        <w:rPr>
          <w:i/>
          <w:iCs/>
          <w:lang w:val="en-GB"/>
        </w:rPr>
        <w:t>pol</w:t>
      </w:r>
      <w:proofErr w:type="spellEnd"/>
      <w:r w:rsidRPr="004C5EAA">
        <w:rPr>
          <w:i/>
          <w:iCs/>
          <w:lang w:val="en-GB"/>
        </w:rPr>
        <w:t xml:space="preserve"> </w:t>
      </w:r>
      <w:r w:rsidRPr="004C5EAA">
        <w:rPr>
          <w:lang w:val="en-GB"/>
        </w:rPr>
        <w:t>and</w:t>
      </w:r>
      <w:r w:rsidRPr="004C5EAA">
        <w:rPr>
          <w:i/>
          <w:iCs/>
          <w:lang w:val="en-GB"/>
        </w:rPr>
        <w:t xml:space="preserve"> </w:t>
      </w:r>
      <w:proofErr w:type="spellStart"/>
      <w:r w:rsidRPr="004C5EAA">
        <w:rPr>
          <w:i/>
          <w:iCs/>
          <w:lang w:val="en-GB"/>
        </w:rPr>
        <w:t>env</w:t>
      </w:r>
      <w:proofErr w:type="spellEnd"/>
      <w:r w:rsidRPr="004C5EAA">
        <w:rPr>
          <w:lang w:val="en-GB"/>
        </w:rPr>
        <w:t xml:space="preserve"> which encode structural and enzymatic proteins that make up infectious viral particles and flanking long terminal repeats (LTR) tha</w:t>
      </w:r>
      <w:r>
        <w:rPr>
          <w:lang w:val="en-GB"/>
        </w:rPr>
        <w:t>t ch</w:t>
      </w:r>
      <w:r w:rsidR="002E09D2">
        <w:rPr>
          <w:lang w:val="en-GB"/>
        </w:rPr>
        <w:t>aracterize all retroviruses. A</w:t>
      </w:r>
      <w:r w:rsidRPr="004C5EAA">
        <w:rPr>
          <w:lang w:val="en-GB"/>
        </w:rPr>
        <w:t>ccessory genes</w:t>
      </w:r>
      <w:r w:rsidR="002E09D2">
        <w:rPr>
          <w:lang w:val="en-GB"/>
        </w:rPr>
        <w:t xml:space="preserve"> of JDV include</w:t>
      </w:r>
      <w:r w:rsidRPr="004C5EAA">
        <w:rPr>
          <w:lang w:val="en-GB"/>
        </w:rPr>
        <w:t xml:space="preserve"> </w:t>
      </w:r>
      <w:r w:rsidRPr="004C5EAA">
        <w:rPr>
          <w:i/>
          <w:iCs/>
          <w:lang w:val="en-GB"/>
        </w:rPr>
        <w:t xml:space="preserve">tat, rev </w:t>
      </w:r>
      <w:r w:rsidRPr="004C5EAA">
        <w:rPr>
          <w:lang w:val="en-GB"/>
        </w:rPr>
        <w:t>and</w:t>
      </w:r>
      <w:r w:rsidRPr="004C5EAA">
        <w:rPr>
          <w:i/>
          <w:iCs/>
          <w:lang w:val="en-GB"/>
        </w:rPr>
        <w:t xml:space="preserve"> </w:t>
      </w:r>
      <w:proofErr w:type="spellStart"/>
      <w:r w:rsidRPr="004C5EAA">
        <w:rPr>
          <w:i/>
          <w:iCs/>
          <w:lang w:val="en-GB"/>
        </w:rPr>
        <w:t>vif</w:t>
      </w:r>
      <w:proofErr w:type="spellEnd"/>
      <w:r w:rsidRPr="004C5EAA">
        <w:rPr>
          <w:lang w:val="en-GB"/>
        </w:rPr>
        <w:t xml:space="preserve"> that are typical of </w:t>
      </w:r>
      <w:proofErr w:type="spellStart"/>
      <w:r w:rsidRPr="004C5EAA">
        <w:rPr>
          <w:lang w:val="en-GB"/>
        </w:rPr>
        <w:t>lentiviruses</w:t>
      </w:r>
      <w:proofErr w:type="spellEnd"/>
      <w:r w:rsidRPr="004C5EAA">
        <w:rPr>
          <w:lang w:val="en-GB"/>
        </w:rPr>
        <w:t xml:space="preserve"> and which are required for the production of regulatory </w:t>
      </w:r>
      <w:r w:rsidRPr="004C5EAA">
        <w:rPr>
          <w:color w:val="000000" w:themeColor="text1"/>
          <w:lang w:val="en-GB"/>
        </w:rPr>
        <w:t>proteins</w:t>
      </w:r>
      <w:r>
        <w:rPr>
          <w:color w:val="000000" w:themeColor="text1"/>
          <w:lang w:val="en-GB"/>
        </w:rPr>
        <w:t xml:space="preserve">. </w:t>
      </w:r>
      <w:r w:rsidRPr="004C5EAA">
        <w:rPr>
          <w:color w:val="000000" w:themeColor="text1"/>
          <w:lang w:val="en-GB"/>
        </w:rPr>
        <w:t>Products of most accessory genes have been shown to play important roles in viral replication and pathogenesis</w:t>
      </w:r>
      <w:r w:rsidR="00162D3C">
        <w:rPr>
          <w:color w:val="000000" w:themeColor="text1"/>
          <w:lang w:val="en-GB"/>
        </w:rPr>
        <w:t>.</w:t>
      </w:r>
      <w:r w:rsidR="00D65279">
        <w:rPr>
          <w:color w:val="000000" w:themeColor="text1"/>
          <w:lang w:val="en-GB"/>
        </w:rPr>
        <w:t xml:space="preserve"> </w:t>
      </w:r>
      <w:r w:rsidR="00D65279" w:rsidRPr="004C5EAA">
        <w:rPr>
          <w:color w:val="000000" w:themeColor="text1"/>
          <w:lang w:val="en-GB"/>
        </w:rPr>
        <w:t>The</w:t>
      </w:r>
      <w:r w:rsidR="00D65279" w:rsidRPr="004C5EAA">
        <w:rPr>
          <w:lang w:val="en-GB"/>
        </w:rPr>
        <w:t xml:space="preserve"> </w:t>
      </w:r>
      <w:r w:rsidR="00D65279">
        <w:rPr>
          <w:lang w:val="en-GB"/>
        </w:rPr>
        <w:t xml:space="preserve">genome </w:t>
      </w:r>
      <w:r w:rsidR="00D65279" w:rsidRPr="004C5EAA">
        <w:rPr>
          <w:lang w:val="en-GB"/>
        </w:rPr>
        <w:t xml:space="preserve">of BIV, </w:t>
      </w:r>
      <w:r w:rsidR="00D65279">
        <w:rPr>
          <w:lang w:val="en-GB"/>
        </w:rPr>
        <w:t>another</w:t>
      </w:r>
      <w:r w:rsidR="00D65279" w:rsidRPr="004C5EAA">
        <w:rPr>
          <w:lang w:val="en-GB"/>
        </w:rPr>
        <w:t xml:space="preserve"> bovine </w:t>
      </w:r>
      <w:proofErr w:type="spellStart"/>
      <w:r w:rsidR="00D65279" w:rsidRPr="004C5EAA">
        <w:rPr>
          <w:lang w:val="en-GB"/>
        </w:rPr>
        <w:t>lentivirus</w:t>
      </w:r>
      <w:proofErr w:type="spellEnd"/>
      <w:r w:rsidR="00D65279" w:rsidRPr="004C5EAA">
        <w:rPr>
          <w:lang w:val="en-GB"/>
        </w:rPr>
        <w:t xml:space="preserve">, </w:t>
      </w:r>
      <w:r w:rsidR="00D65279">
        <w:rPr>
          <w:lang w:val="en-GB"/>
        </w:rPr>
        <w:t xml:space="preserve">is </w:t>
      </w:r>
      <w:r w:rsidR="00D65279" w:rsidRPr="004C5EAA">
        <w:rPr>
          <w:lang w:val="en-GB"/>
        </w:rPr>
        <w:t xml:space="preserve">the most related </w:t>
      </w:r>
      <w:proofErr w:type="spellStart"/>
      <w:r w:rsidR="00D65279" w:rsidRPr="004C5EAA">
        <w:rPr>
          <w:lang w:val="en-GB"/>
        </w:rPr>
        <w:t>lentivirus</w:t>
      </w:r>
      <w:proofErr w:type="spellEnd"/>
      <w:r w:rsidR="00D65279" w:rsidRPr="004C5EAA">
        <w:rPr>
          <w:lang w:val="en-GB"/>
        </w:rPr>
        <w:t xml:space="preserve"> to JDV</w:t>
      </w:r>
      <w:r w:rsidR="00D65279">
        <w:rPr>
          <w:lang w:val="en-GB"/>
        </w:rPr>
        <w:t>.</w:t>
      </w:r>
      <w:r w:rsidR="00D65279" w:rsidRPr="004C5EAA">
        <w:rPr>
          <w:lang w:val="en-GB"/>
        </w:rPr>
        <w:t xml:space="preserve"> </w:t>
      </w:r>
      <w:proofErr w:type="gramStart"/>
      <w:r w:rsidR="00E26E9D">
        <w:rPr>
          <w:lang w:val="en-GB"/>
        </w:rPr>
        <w:t xml:space="preserve">Though </w:t>
      </w:r>
      <w:r w:rsidR="00E26E9D">
        <w:rPr>
          <w:color w:val="000000" w:themeColor="text1"/>
          <w:lang w:val="en-GB"/>
        </w:rPr>
        <w:t>t</w:t>
      </w:r>
      <w:r w:rsidR="00D65279" w:rsidRPr="004C5EAA">
        <w:rPr>
          <w:color w:val="000000" w:themeColor="text1"/>
          <w:lang w:val="en-GB"/>
        </w:rPr>
        <w:t xml:space="preserve">he two bovine </w:t>
      </w:r>
      <w:proofErr w:type="spellStart"/>
      <w:r w:rsidR="00D65279" w:rsidRPr="004C5EAA">
        <w:rPr>
          <w:color w:val="000000" w:themeColor="text1"/>
          <w:lang w:val="en-GB"/>
        </w:rPr>
        <w:t>lentiviruses</w:t>
      </w:r>
      <w:proofErr w:type="spellEnd"/>
      <w:r w:rsidR="00D65279" w:rsidRPr="004C5EAA">
        <w:rPr>
          <w:color w:val="000000" w:themeColor="text1"/>
          <w:lang w:val="en-GB"/>
        </w:rPr>
        <w:t xml:space="preserve"> have to be considered as two distinct entities as the two viruses are sufficiently diverging, owing to important deletions and insertions</w:t>
      </w:r>
      <w:r w:rsidR="00D65279">
        <w:rPr>
          <w:color w:val="000000" w:themeColor="text1"/>
          <w:lang w:val="en-GB"/>
        </w:rPr>
        <w:t>.</w:t>
      </w:r>
      <w:proofErr w:type="gramEnd"/>
    </w:p>
    <w:p w:rsidR="00A56180" w:rsidRDefault="00A56180" w:rsidP="00D86C37">
      <w:pPr>
        <w:spacing w:line="480" w:lineRule="auto"/>
        <w:contextualSpacing/>
        <w:jc w:val="both"/>
        <w:rPr>
          <w:lang w:val="en-GB"/>
        </w:rPr>
      </w:pPr>
    </w:p>
    <w:p w:rsidR="002E09D2" w:rsidRDefault="002E09D2" w:rsidP="00D86C37">
      <w:pPr>
        <w:spacing w:line="480" w:lineRule="auto"/>
        <w:contextualSpacing/>
        <w:jc w:val="both"/>
        <w:rPr>
          <w:lang w:val="en-GB"/>
        </w:rPr>
      </w:pPr>
    </w:p>
    <w:p w:rsidR="002E09D2" w:rsidRDefault="002E09D2" w:rsidP="00D86C37">
      <w:pPr>
        <w:spacing w:line="480" w:lineRule="auto"/>
        <w:contextualSpacing/>
        <w:jc w:val="both"/>
        <w:rPr>
          <w:lang w:val="en-GB"/>
        </w:rPr>
      </w:pPr>
    </w:p>
    <w:p w:rsidR="002E09D2" w:rsidRDefault="002E09D2" w:rsidP="00D86C37">
      <w:pPr>
        <w:spacing w:line="480" w:lineRule="auto"/>
        <w:contextualSpacing/>
        <w:jc w:val="both"/>
        <w:rPr>
          <w:lang w:val="en-GB"/>
        </w:rPr>
      </w:pPr>
    </w:p>
    <w:p w:rsidR="002E09D2" w:rsidRDefault="002E09D2" w:rsidP="00D86C37">
      <w:pPr>
        <w:spacing w:line="480" w:lineRule="auto"/>
        <w:contextualSpacing/>
        <w:jc w:val="both"/>
        <w:rPr>
          <w:lang w:val="en-GB"/>
        </w:rPr>
      </w:pPr>
    </w:p>
    <w:p w:rsidR="002E09D2" w:rsidRDefault="002E09D2" w:rsidP="00D86C37">
      <w:pPr>
        <w:spacing w:line="480" w:lineRule="auto"/>
        <w:contextualSpacing/>
        <w:jc w:val="both"/>
        <w:rPr>
          <w:lang w:val="en-GB"/>
        </w:rPr>
      </w:pPr>
    </w:p>
    <w:p w:rsidR="002E09D2" w:rsidRDefault="002E09D2" w:rsidP="00D86C37">
      <w:pPr>
        <w:spacing w:line="480" w:lineRule="auto"/>
        <w:contextualSpacing/>
        <w:jc w:val="both"/>
        <w:rPr>
          <w:lang w:val="en-GB"/>
        </w:rPr>
      </w:pPr>
    </w:p>
    <w:p w:rsidR="002E09D2" w:rsidRDefault="002E09D2" w:rsidP="00D86C37">
      <w:pPr>
        <w:spacing w:line="480" w:lineRule="auto"/>
        <w:contextualSpacing/>
        <w:jc w:val="both"/>
        <w:rPr>
          <w:lang w:val="en-GB"/>
        </w:rPr>
      </w:pPr>
    </w:p>
    <w:p w:rsidR="002E09D2" w:rsidRDefault="002E09D2" w:rsidP="00D86C37">
      <w:pPr>
        <w:spacing w:line="480" w:lineRule="auto"/>
        <w:contextualSpacing/>
        <w:jc w:val="both"/>
        <w:rPr>
          <w:lang w:val="en-GB"/>
        </w:rPr>
      </w:pPr>
    </w:p>
    <w:p w:rsidR="002E09D2" w:rsidRPr="004C5EAA" w:rsidRDefault="002E09D2" w:rsidP="00D86C37">
      <w:pPr>
        <w:spacing w:line="480" w:lineRule="auto"/>
        <w:contextualSpacing/>
        <w:jc w:val="both"/>
        <w:rPr>
          <w:lang w:val="en-GB"/>
        </w:rPr>
      </w:pPr>
    </w:p>
    <w:p w:rsidR="00A56180" w:rsidRPr="004C5EAA" w:rsidRDefault="00A56180" w:rsidP="00D86C37">
      <w:pPr>
        <w:spacing w:line="480" w:lineRule="auto"/>
        <w:contextualSpacing/>
        <w:jc w:val="both"/>
        <w:rPr>
          <w:b/>
          <w:bCs/>
          <w:lang w:val="en-GB"/>
        </w:rPr>
      </w:pPr>
      <w:r w:rsidRPr="004C5EAA">
        <w:rPr>
          <w:b/>
          <w:bCs/>
          <w:lang w:val="en-GB"/>
        </w:rPr>
        <w:lastRenderedPageBreak/>
        <w:t>Introduction</w:t>
      </w:r>
    </w:p>
    <w:p w:rsidR="00A56180" w:rsidRPr="004C5EAA" w:rsidRDefault="00A56180" w:rsidP="00D86C37">
      <w:pPr>
        <w:spacing w:line="480" w:lineRule="auto"/>
        <w:ind w:firstLine="708"/>
        <w:contextualSpacing/>
        <w:jc w:val="both"/>
        <w:rPr>
          <w:lang w:val="en-GB"/>
        </w:rPr>
      </w:pPr>
      <w:r w:rsidRPr="004C5EAA">
        <w:rPr>
          <w:lang w:val="en-GB"/>
        </w:rPr>
        <w:t xml:space="preserve">The pathogenic agent of </w:t>
      </w:r>
      <w:proofErr w:type="spellStart"/>
      <w:r w:rsidRPr="004C5EAA">
        <w:rPr>
          <w:lang w:val="en-GB"/>
        </w:rPr>
        <w:t>Jembrana</w:t>
      </w:r>
      <w:proofErr w:type="spellEnd"/>
      <w:r w:rsidRPr="004C5EAA">
        <w:rPr>
          <w:lang w:val="en-GB"/>
        </w:rPr>
        <w:t xml:space="preserve"> disease, </w:t>
      </w:r>
      <w:proofErr w:type="spellStart"/>
      <w:r w:rsidRPr="004C5EAA">
        <w:rPr>
          <w:lang w:val="en-GB"/>
        </w:rPr>
        <w:t>Jembrana</w:t>
      </w:r>
      <w:proofErr w:type="spellEnd"/>
      <w:r w:rsidRPr="004C5EAA">
        <w:rPr>
          <w:lang w:val="en-GB"/>
        </w:rPr>
        <w:t xml:space="preserve"> disease virus (JDV), was initially identified as a retrovirus owing to the morphological characteristics, the type of virus maturation and reverse </w:t>
      </w:r>
      <w:r w:rsidRPr="004C5EAA">
        <w:rPr>
          <w:color w:val="000000" w:themeColor="text1"/>
          <w:lang w:val="en-GB"/>
        </w:rPr>
        <w:t>transcription activity (</w:t>
      </w:r>
      <w:proofErr w:type="spellStart"/>
      <w:r w:rsidRPr="004C5EAA">
        <w:rPr>
          <w:color w:val="000000" w:themeColor="text1"/>
          <w:lang w:val="en-GB"/>
        </w:rPr>
        <w:t>Kertayadnya</w:t>
      </w:r>
      <w:proofErr w:type="spellEnd"/>
      <w:r w:rsidRPr="004C5EAA">
        <w:rPr>
          <w:color w:val="000000" w:themeColor="text1"/>
          <w:lang w:val="en-GB"/>
        </w:rPr>
        <w:t xml:space="preserve"> et al., 1993; Wilcox et al., 1992). It was</w:t>
      </w:r>
      <w:r w:rsidRPr="004C5EAA">
        <w:rPr>
          <w:lang w:val="en-GB"/>
        </w:rPr>
        <w:t xml:space="preserve"> further defined as a member of the subfamily of </w:t>
      </w:r>
      <w:proofErr w:type="spellStart"/>
      <w:r w:rsidRPr="004C5EAA">
        <w:rPr>
          <w:lang w:val="en-GB"/>
        </w:rPr>
        <w:t>lentiviruses</w:t>
      </w:r>
      <w:proofErr w:type="spellEnd"/>
      <w:r w:rsidRPr="004C5EAA">
        <w:rPr>
          <w:lang w:val="en-GB"/>
        </w:rPr>
        <w:t xml:space="preserve"> due to the antigenic cross-reactivity of the </w:t>
      </w:r>
      <w:proofErr w:type="spellStart"/>
      <w:r w:rsidRPr="004C5EAA">
        <w:rPr>
          <w:lang w:val="en-GB"/>
        </w:rPr>
        <w:t>capsid</w:t>
      </w:r>
      <w:proofErr w:type="spellEnd"/>
      <w:r w:rsidRPr="004C5EAA">
        <w:rPr>
          <w:lang w:val="en-GB"/>
        </w:rPr>
        <w:t xml:space="preserve"> protein between JDV and a bovine </w:t>
      </w:r>
      <w:proofErr w:type="spellStart"/>
      <w:r w:rsidRPr="004C5EAA">
        <w:rPr>
          <w:lang w:val="en-GB"/>
        </w:rPr>
        <w:t>lentivirus</w:t>
      </w:r>
      <w:proofErr w:type="spellEnd"/>
      <w:r w:rsidRPr="004C5EAA">
        <w:rPr>
          <w:lang w:val="en-GB"/>
        </w:rPr>
        <w:t xml:space="preserve">, i.e. bovine immunodeficiency virus (BIV) </w:t>
      </w:r>
      <w:r w:rsidRPr="004C5EAA">
        <w:rPr>
          <w:color w:val="000000" w:themeColor="text1"/>
          <w:lang w:val="en-GB"/>
        </w:rPr>
        <w:t>(</w:t>
      </w:r>
      <w:proofErr w:type="spellStart"/>
      <w:r w:rsidRPr="004C5EAA">
        <w:rPr>
          <w:color w:val="000000" w:themeColor="text1"/>
          <w:lang w:val="en-GB"/>
        </w:rPr>
        <w:t>Kertayadnya</w:t>
      </w:r>
      <w:proofErr w:type="spellEnd"/>
      <w:r w:rsidRPr="004C5EAA">
        <w:rPr>
          <w:color w:val="000000" w:themeColor="text1"/>
          <w:lang w:val="en-GB"/>
        </w:rPr>
        <w:t xml:space="preserve"> et al., 1993). Finally, the</w:t>
      </w:r>
      <w:r w:rsidRPr="004C5EAA">
        <w:rPr>
          <w:lang w:val="en-GB"/>
        </w:rPr>
        <w:t xml:space="preserve"> </w:t>
      </w:r>
      <w:proofErr w:type="spellStart"/>
      <w:r w:rsidRPr="004C5EAA">
        <w:rPr>
          <w:lang w:val="en-GB"/>
        </w:rPr>
        <w:t>lentivirus</w:t>
      </w:r>
      <w:proofErr w:type="spellEnd"/>
      <w:r w:rsidRPr="004C5EAA">
        <w:rPr>
          <w:lang w:val="en-GB"/>
        </w:rPr>
        <w:t xml:space="preserve"> affiliation was established by comparison of </w:t>
      </w:r>
      <w:proofErr w:type="spellStart"/>
      <w:r w:rsidRPr="004C5EAA">
        <w:rPr>
          <w:i/>
          <w:iCs/>
          <w:lang w:val="en-GB"/>
        </w:rPr>
        <w:t>pol</w:t>
      </w:r>
      <w:proofErr w:type="spellEnd"/>
      <w:r w:rsidRPr="004C5EAA">
        <w:rPr>
          <w:lang w:val="en-GB"/>
        </w:rPr>
        <w:t xml:space="preserve"> gene </w:t>
      </w:r>
      <w:r w:rsidRPr="004C5EAA">
        <w:rPr>
          <w:color w:val="000000" w:themeColor="text1"/>
          <w:lang w:val="en-GB"/>
        </w:rPr>
        <w:t>sequences (Chadwick et al., 1995a). The subfamily of</w:t>
      </w:r>
      <w:r w:rsidRPr="004C5EAA">
        <w:rPr>
          <w:lang w:val="en-GB"/>
        </w:rPr>
        <w:t xml:space="preserve"> </w:t>
      </w:r>
      <w:proofErr w:type="spellStart"/>
      <w:r w:rsidRPr="004C5EAA">
        <w:rPr>
          <w:lang w:val="en-GB"/>
        </w:rPr>
        <w:t>lentiviruses</w:t>
      </w:r>
      <w:proofErr w:type="spellEnd"/>
      <w:r w:rsidRPr="004C5EAA">
        <w:rPr>
          <w:lang w:val="en-GB"/>
        </w:rPr>
        <w:t xml:space="preserve"> of the </w:t>
      </w:r>
      <w:proofErr w:type="spellStart"/>
      <w:r w:rsidRPr="004C5EAA">
        <w:rPr>
          <w:lang w:val="en-GB"/>
        </w:rPr>
        <w:t>Retroviridae</w:t>
      </w:r>
      <w:proofErr w:type="spellEnd"/>
      <w:r w:rsidRPr="004C5EAA">
        <w:rPr>
          <w:lang w:val="en-GB"/>
        </w:rPr>
        <w:t xml:space="preserve"> family includes many viruses that cause important diseases such as human immunodeficiency virus type 1 (HIV-1) and type 2 (HIV-2), simian immunodeficiency virus (SIV), equine infectious anaemia virus (EIAV), feline immunodeficiency virus (FIV), </w:t>
      </w:r>
      <w:proofErr w:type="spellStart"/>
      <w:r w:rsidRPr="004C5EAA">
        <w:rPr>
          <w:lang w:val="en-GB"/>
        </w:rPr>
        <w:t>caprine</w:t>
      </w:r>
      <w:proofErr w:type="spellEnd"/>
      <w:r w:rsidRPr="004C5EAA">
        <w:rPr>
          <w:lang w:val="en-GB"/>
        </w:rPr>
        <w:t xml:space="preserve"> arthritis encephalitis virus (CAEV), ovine </w:t>
      </w:r>
      <w:proofErr w:type="spellStart"/>
      <w:r w:rsidRPr="004C5EAA">
        <w:rPr>
          <w:lang w:val="en-GB"/>
        </w:rPr>
        <w:t>maedi-visna</w:t>
      </w:r>
      <w:proofErr w:type="spellEnd"/>
      <w:r w:rsidRPr="004C5EAA">
        <w:rPr>
          <w:lang w:val="en-GB"/>
        </w:rPr>
        <w:t xml:space="preserve"> virus, in addition to JDV and BIV.</w:t>
      </w:r>
    </w:p>
    <w:p w:rsidR="00A56180" w:rsidRPr="004C5EAA" w:rsidRDefault="00A56180" w:rsidP="00D86C37">
      <w:pPr>
        <w:spacing w:line="480" w:lineRule="auto"/>
        <w:contextualSpacing/>
        <w:jc w:val="both"/>
        <w:rPr>
          <w:lang w:val="en-GB"/>
        </w:rPr>
      </w:pPr>
    </w:p>
    <w:p w:rsidR="00A56180" w:rsidRDefault="00A56180" w:rsidP="00D86C37">
      <w:pPr>
        <w:spacing w:line="480" w:lineRule="auto"/>
        <w:contextualSpacing/>
        <w:jc w:val="both"/>
        <w:rPr>
          <w:b/>
          <w:bCs/>
          <w:lang w:val="en-GB"/>
        </w:rPr>
      </w:pPr>
      <w:r w:rsidRPr="004C5EAA">
        <w:rPr>
          <w:b/>
          <w:bCs/>
          <w:lang w:val="en-GB"/>
        </w:rPr>
        <w:t>Genome of JDV</w:t>
      </w:r>
    </w:p>
    <w:p w:rsidR="0092420C" w:rsidRPr="004C5EAA" w:rsidRDefault="0092420C" w:rsidP="0092420C">
      <w:pPr>
        <w:spacing w:line="480" w:lineRule="auto"/>
        <w:ind w:firstLine="708"/>
        <w:contextualSpacing/>
        <w:jc w:val="both"/>
        <w:rPr>
          <w:lang w:val="en-GB"/>
        </w:rPr>
      </w:pPr>
      <w:r w:rsidRPr="004C5EAA">
        <w:rPr>
          <w:lang w:val="en-GB"/>
        </w:rPr>
        <w:t xml:space="preserve">The nucleotide sequence of the JDV genome and the deduced amino acid sequence have now </w:t>
      </w:r>
      <w:r w:rsidRPr="004C5EAA">
        <w:rPr>
          <w:color w:val="000000" w:themeColor="text1"/>
          <w:lang w:val="en-GB"/>
        </w:rPr>
        <w:t>been entirely established. The genome of JDV is a linear single-stranded RNA (Chadwick et al., 1995b). The genome</w:t>
      </w:r>
      <w:r w:rsidRPr="004C5EAA">
        <w:rPr>
          <w:lang w:val="en-GB"/>
        </w:rPr>
        <w:t xml:space="preserve"> is 7732 nucleotides in length. Due to this size, it is the smallest </w:t>
      </w:r>
      <w:proofErr w:type="spellStart"/>
      <w:r w:rsidRPr="004C5EAA">
        <w:rPr>
          <w:lang w:val="en-GB"/>
        </w:rPr>
        <w:t>lentivirus</w:t>
      </w:r>
      <w:proofErr w:type="spellEnd"/>
      <w:r w:rsidRPr="004C5EAA">
        <w:rPr>
          <w:lang w:val="en-GB"/>
        </w:rPr>
        <w:t xml:space="preserve"> genome up to date reported. Sequence alignment has also enabled the identification of putative features in JDV genome. It contains the structural genes </w:t>
      </w:r>
      <w:r w:rsidRPr="004C5EAA">
        <w:rPr>
          <w:i/>
          <w:iCs/>
          <w:lang w:val="en-GB"/>
        </w:rPr>
        <w:t xml:space="preserve">gag, </w:t>
      </w:r>
      <w:proofErr w:type="spellStart"/>
      <w:r w:rsidRPr="004C5EAA">
        <w:rPr>
          <w:i/>
          <w:iCs/>
          <w:lang w:val="en-GB"/>
        </w:rPr>
        <w:t>pol</w:t>
      </w:r>
      <w:proofErr w:type="spellEnd"/>
      <w:r w:rsidRPr="004C5EAA">
        <w:rPr>
          <w:i/>
          <w:iCs/>
          <w:lang w:val="en-GB"/>
        </w:rPr>
        <w:t xml:space="preserve"> </w:t>
      </w:r>
      <w:r w:rsidRPr="004C5EAA">
        <w:rPr>
          <w:lang w:val="en-GB"/>
        </w:rPr>
        <w:t>and</w:t>
      </w:r>
      <w:r w:rsidRPr="004C5EAA">
        <w:rPr>
          <w:i/>
          <w:iCs/>
          <w:lang w:val="en-GB"/>
        </w:rPr>
        <w:t xml:space="preserve"> </w:t>
      </w:r>
      <w:proofErr w:type="spellStart"/>
      <w:r w:rsidRPr="004C5EAA">
        <w:rPr>
          <w:i/>
          <w:iCs/>
          <w:lang w:val="en-GB"/>
        </w:rPr>
        <w:t>env</w:t>
      </w:r>
      <w:proofErr w:type="spellEnd"/>
      <w:r w:rsidRPr="004C5EAA">
        <w:rPr>
          <w:lang w:val="en-GB"/>
        </w:rPr>
        <w:t xml:space="preserve"> which encode structural and enzymatic proteins that make up infectious viral particles and flanking long terminal repeats (LTR) that characterize all retroviruses and finally a number of accessory genes, including </w:t>
      </w:r>
      <w:r w:rsidRPr="004C5EAA">
        <w:rPr>
          <w:i/>
          <w:iCs/>
          <w:lang w:val="en-GB"/>
        </w:rPr>
        <w:t xml:space="preserve">tat, rev </w:t>
      </w:r>
      <w:r w:rsidRPr="004C5EAA">
        <w:rPr>
          <w:lang w:val="en-GB"/>
        </w:rPr>
        <w:t>and</w:t>
      </w:r>
      <w:r w:rsidRPr="004C5EAA">
        <w:rPr>
          <w:i/>
          <w:iCs/>
          <w:lang w:val="en-GB"/>
        </w:rPr>
        <w:t xml:space="preserve"> </w:t>
      </w:r>
      <w:proofErr w:type="spellStart"/>
      <w:r w:rsidRPr="004C5EAA">
        <w:rPr>
          <w:i/>
          <w:iCs/>
          <w:lang w:val="en-GB"/>
        </w:rPr>
        <w:t>vif</w:t>
      </w:r>
      <w:proofErr w:type="spellEnd"/>
      <w:r w:rsidRPr="004C5EAA">
        <w:rPr>
          <w:lang w:val="en-GB"/>
        </w:rPr>
        <w:t xml:space="preserve"> that are typical of </w:t>
      </w:r>
      <w:proofErr w:type="spellStart"/>
      <w:r w:rsidRPr="004C5EAA">
        <w:rPr>
          <w:lang w:val="en-GB"/>
        </w:rPr>
        <w:t>lentiviruses</w:t>
      </w:r>
      <w:proofErr w:type="spellEnd"/>
      <w:r w:rsidRPr="004C5EAA">
        <w:rPr>
          <w:lang w:val="en-GB"/>
        </w:rPr>
        <w:t xml:space="preserve"> and which are required for the production of regulatory </w:t>
      </w:r>
      <w:r w:rsidRPr="004C5EAA">
        <w:rPr>
          <w:color w:val="000000" w:themeColor="text1"/>
          <w:lang w:val="en-GB"/>
        </w:rPr>
        <w:t xml:space="preserve">proteins (Chadwick et al., 1995b). Products of most accessory genes have been </w:t>
      </w:r>
      <w:r w:rsidRPr="004C5EAA">
        <w:rPr>
          <w:color w:val="000000" w:themeColor="text1"/>
          <w:lang w:val="en-GB"/>
        </w:rPr>
        <w:lastRenderedPageBreak/>
        <w:t>shown to play important roles in viral replication and pathogenesis (Kirchhoff et al., 1999). The</w:t>
      </w:r>
      <w:r w:rsidRPr="004C5EAA">
        <w:rPr>
          <w:lang w:val="en-GB"/>
        </w:rPr>
        <w:t xml:space="preserve"> comparison of the genome of BIV, the most related </w:t>
      </w:r>
      <w:proofErr w:type="spellStart"/>
      <w:r w:rsidRPr="004C5EAA">
        <w:rPr>
          <w:lang w:val="en-GB"/>
        </w:rPr>
        <w:t>lentivirus</w:t>
      </w:r>
      <w:proofErr w:type="spellEnd"/>
      <w:r w:rsidRPr="004C5EAA">
        <w:rPr>
          <w:lang w:val="en-GB"/>
        </w:rPr>
        <w:t xml:space="preserve"> to JDV, which is a linear single-stranded RNA of 8960 nucleotides </w:t>
      </w:r>
      <w:r w:rsidRPr="004C5EAA">
        <w:rPr>
          <w:color w:val="000000" w:themeColor="text1"/>
          <w:lang w:val="en-GB"/>
        </w:rPr>
        <w:t>in length (Garvey et al., 1990), with that of JDV</w:t>
      </w:r>
      <w:r w:rsidRPr="004C5EAA">
        <w:rPr>
          <w:lang w:val="en-GB"/>
        </w:rPr>
        <w:t xml:space="preserve"> has enabled to evidence some differences between the </w:t>
      </w:r>
      <w:r w:rsidRPr="004C5EAA">
        <w:rPr>
          <w:color w:val="000000" w:themeColor="text1"/>
          <w:lang w:val="en-GB"/>
        </w:rPr>
        <w:t>two genomes (Chadwick et al., 1995b). The JDV</w:t>
      </w:r>
      <w:r w:rsidRPr="004C5EAA">
        <w:rPr>
          <w:lang w:val="en-GB"/>
        </w:rPr>
        <w:t xml:space="preserve"> genome is much shorter and strikingly many deletions and insertions have been found relative to that of BIV. Despite the error-prone nature of </w:t>
      </w:r>
      <w:proofErr w:type="spellStart"/>
      <w:r w:rsidRPr="004C5EAA">
        <w:rPr>
          <w:lang w:val="en-GB"/>
        </w:rPr>
        <w:t>lentiviral</w:t>
      </w:r>
      <w:proofErr w:type="spellEnd"/>
      <w:r w:rsidRPr="004C5EAA">
        <w:rPr>
          <w:lang w:val="en-GB"/>
        </w:rPr>
        <w:t xml:space="preserve"> reverse </w:t>
      </w:r>
      <w:proofErr w:type="spellStart"/>
      <w:r w:rsidRPr="004C5EAA">
        <w:rPr>
          <w:lang w:val="en-GB"/>
        </w:rPr>
        <w:t>transcriptases</w:t>
      </w:r>
      <w:proofErr w:type="spellEnd"/>
      <w:r w:rsidRPr="004C5EAA">
        <w:rPr>
          <w:lang w:val="en-GB"/>
        </w:rPr>
        <w:t xml:space="preserve"> (RT) and the genomic variability </w:t>
      </w:r>
      <w:r w:rsidRPr="004C5EAA">
        <w:rPr>
          <w:i/>
          <w:iCs/>
          <w:lang w:val="en-GB"/>
        </w:rPr>
        <w:t>in vivo</w:t>
      </w:r>
      <w:r w:rsidRPr="004C5EAA">
        <w:rPr>
          <w:lang w:val="en-GB"/>
        </w:rPr>
        <w:t xml:space="preserve">, it has never been observed before that two closely related </w:t>
      </w:r>
      <w:proofErr w:type="spellStart"/>
      <w:r w:rsidRPr="004C5EAA">
        <w:rPr>
          <w:lang w:val="en-GB"/>
        </w:rPr>
        <w:t>lentiviruses</w:t>
      </w:r>
      <w:proofErr w:type="spellEnd"/>
      <w:r w:rsidRPr="004C5EAA">
        <w:rPr>
          <w:lang w:val="en-GB"/>
        </w:rPr>
        <w:t xml:space="preserve"> feature so many deletions and insertions rather than substitutions relative to each other.</w:t>
      </w:r>
    </w:p>
    <w:p w:rsidR="00A56180" w:rsidRPr="004C5EAA" w:rsidRDefault="00A56180" w:rsidP="00D86C37">
      <w:pPr>
        <w:spacing w:line="480" w:lineRule="auto"/>
        <w:ind w:firstLine="708"/>
        <w:contextualSpacing/>
        <w:jc w:val="both"/>
        <w:rPr>
          <w:lang w:val="en-GB"/>
        </w:rPr>
      </w:pPr>
      <w:r w:rsidRPr="004C5EAA">
        <w:rPr>
          <w:lang w:val="en-GB"/>
        </w:rPr>
        <w:t xml:space="preserve">Comparison of 9 partial </w:t>
      </w:r>
      <w:proofErr w:type="spellStart"/>
      <w:r w:rsidRPr="004C5EAA">
        <w:rPr>
          <w:i/>
          <w:iCs/>
          <w:lang w:val="en-GB"/>
        </w:rPr>
        <w:t>pol</w:t>
      </w:r>
      <w:proofErr w:type="spellEnd"/>
      <w:r w:rsidRPr="004C5EAA">
        <w:rPr>
          <w:iCs/>
          <w:lang w:val="en-GB"/>
        </w:rPr>
        <w:t xml:space="preserve"> (polymerase) </w:t>
      </w:r>
      <w:r w:rsidRPr="004C5EAA">
        <w:rPr>
          <w:lang w:val="en-GB"/>
        </w:rPr>
        <w:t xml:space="preserve">gene sequences from known </w:t>
      </w:r>
      <w:proofErr w:type="spellStart"/>
      <w:r w:rsidRPr="004C5EAA">
        <w:rPr>
          <w:lang w:val="en-GB"/>
        </w:rPr>
        <w:t>lentiviruses</w:t>
      </w:r>
      <w:proofErr w:type="spellEnd"/>
      <w:r w:rsidRPr="004C5EAA">
        <w:rPr>
          <w:lang w:val="en-GB"/>
        </w:rPr>
        <w:t xml:space="preserve"> has shown that the closest alignment of JDV </w:t>
      </w:r>
      <w:proofErr w:type="spellStart"/>
      <w:r w:rsidRPr="004C5EAA">
        <w:rPr>
          <w:i/>
          <w:iCs/>
          <w:lang w:val="en-GB"/>
        </w:rPr>
        <w:t>pol</w:t>
      </w:r>
      <w:proofErr w:type="spellEnd"/>
      <w:r w:rsidRPr="004C5EAA">
        <w:rPr>
          <w:lang w:val="en-GB"/>
        </w:rPr>
        <w:t xml:space="preserve"> gene sequence is found with that of BIV, indicating a 74% identity at the nucleotide level and 76% at the level of amino acid, and importantly with no deletions or insertions. This analysis definitively confirms that JDV is actually a </w:t>
      </w:r>
      <w:proofErr w:type="spellStart"/>
      <w:r w:rsidRPr="004C5EAA">
        <w:rPr>
          <w:lang w:val="en-GB"/>
        </w:rPr>
        <w:t>lentivirus</w:t>
      </w:r>
      <w:proofErr w:type="spellEnd"/>
      <w:r w:rsidRPr="004C5EAA">
        <w:rPr>
          <w:lang w:val="en-GB"/>
        </w:rPr>
        <w:t xml:space="preserve">. On the basis of partial </w:t>
      </w:r>
      <w:proofErr w:type="spellStart"/>
      <w:r w:rsidRPr="004C5EAA">
        <w:rPr>
          <w:i/>
          <w:iCs/>
          <w:lang w:val="en-GB"/>
        </w:rPr>
        <w:t>pol</w:t>
      </w:r>
      <w:proofErr w:type="spellEnd"/>
      <w:r w:rsidRPr="004C5EAA">
        <w:rPr>
          <w:lang w:val="en-GB"/>
        </w:rPr>
        <w:t xml:space="preserve"> gene sequence, JDV is the most related to but distinguishable from BIV. The </w:t>
      </w:r>
      <w:proofErr w:type="spellStart"/>
      <w:r w:rsidRPr="004C5EAA">
        <w:rPr>
          <w:lang w:val="en-GB"/>
        </w:rPr>
        <w:t>phylogenetic</w:t>
      </w:r>
      <w:proofErr w:type="spellEnd"/>
      <w:r w:rsidRPr="004C5EAA">
        <w:rPr>
          <w:lang w:val="en-GB"/>
        </w:rPr>
        <w:t xml:space="preserve"> analysis also estimates that the genetic distance between JDV and BIV is </w:t>
      </w:r>
      <w:r w:rsidRPr="004C5EAA">
        <w:rPr>
          <w:color w:val="000000" w:themeColor="text1"/>
          <w:lang w:val="en-GB"/>
        </w:rPr>
        <w:t>comparatively shorter than that between the two human immunodeficiency viruses, HIV-1 and HIV-2 (Chadwick et al., 1995a).</w:t>
      </w:r>
    </w:p>
    <w:p w:rsidR="00A56180" w:rsidRDefault="00A56180" w:rsidP="00D86C37">
      <w:pPr>
        <w:spacing w:line="480" w:lineRule="auto"/>
        <w:ind w:firstLine="708"/>
        <w:contextualSpacing/>
        <w:jc w:val="both"/>
        <w:rPr>
          <w:color w:val="000000" w:themeColor="text1"/>
          <w:lang w:val="en-GB"/>
        </w:rPr>
      </w:pPr>
      <w:r w:rsidRPr="004C5EAA">
        <w:rPr>
          <w:lang w:val="en-GB"/>
        </w:rPr>
        <w:t xml:space="preserve">Despite being 750 nucleotides shorter, the genomic organization of JDV genome is almost identical to that of BIV. A high degree of nucleotide and amino acid homology can be observed throughout the two genomes. The presence of small open reading frames (ORFs) in central and 3’-terminal domains also shows that the JDV genomic organization is typical to </w:t>
      </w:r>
      <w:proofErr w:type="spellStart"/>
      <w:r w:rsidRPr="004C5EAA">
        <w:rPr>
          <w:lang w:val="en-GB"/>
        </w:rPr>
        <w:t>lentiviruses</w:t>
      </w:r>
      <w:proofErr w:type="spellEnd"/>
      <w:r w:rsidRPr="004C5EAA">
        <w:rPr>
          <w:lang w:val="en-GB"/>
        </w:rPr>
        <w:t xml:space="preserve">. Relative to BIV genome, JDV genome shows 27 deletions, totalling 897 </w:t>
      </w:r>
      <w:r w:rsidRPr="004C5EAA">
        <w:rPr>
          <w:color w:val="000000" w:themeColor="text1"/>
          <w:lang w:val="en-GB"/>
        </w:rPr>
        <w:lastRenderedPageBreak/>
        <w:t>nucleotides, and 17 insertions, totalling 147 nucleotides, and resulting so in 750 nucleotides shorter genome (Chadwick et al., 1995b).</w:t>
      </w:r>
    </w:p>
    <w:p w:rsidR="00D86C37" w:rsidRPr="004C5EAA" w:rsidRDefault="00D86C37" w:rsidP="00D86C37">
      <w:pPr>
        <w:spacing w:line="480" w:lineRule="auto"/>
        <w:ind w:firstLine="708"/>
        <w:contextualSpacing/>
        <w:jc w:val="both"/>
        <w:rPr>
          <w:lang w:val="en-GB"/>
        </w:rPr>
      </w:pPr>
    </w:p>
    <w:p w:rsidR="00A56180" w:rsidRPr="004C5EAA" w:rsidRDefault="00A56180" w:rsidP="00D86C37">
      <w:pPr>
        <w:spacing w:line="480" w:lineRule="auto"/>
        <w:contextualSpacing/>
        <w:jc w:val="both"/>
        <w:rPr>
          <w:b/>
          <w:bCs/>
          <w:lang w:val="en-GB"/>
        </w:rPr>
      </w:pPr>
      <w:r w:rsidRPr="004C5EAA">
        <w:rPr>
          <w:b/>
          <w:bCs/>
          <w:lang w:val="en-GB"/>
        </w:rPr>
        <w:t>Genome Components</w:t>
      </w:r>
    </w:p>
    <w:p w:rsidR="00A56180" w:rsidRPr="004C5EAA" w:rsidRDefault="00A56180" w:rsidP="00D86C37">
      <w:pPr>
        <w:spacing w:line="480" w:lineRule="auto"/>
        <w:contextualSpacing/>
        <w:jc w:val="both"/>
        <w:rPr>
          <w:lang w:val="en-GB"/>
        </w:rPr>
      </w:pPr>
      <w:r w:rsidRPr="004C5EAA">
        <w:rPr>
          <w:lang w:val="en-GB"/>
        </w:rPr>
        <w:t>a) Long Terminal Repeats (LTR)</w:t>
      </w:r>
    </w:p>
    <w:p w:rsidR="00A56180" w:rsidRDefault="00A56180" w:rsidP="00D86C37">
      <w:pPr>
        <w:spacing w:line="480" w:lineRule="auto"/>
        <w:contextualSpacing/>
        <w:jc w:val="both"/>
        <w:rPr>
          <w:color w:val="000000" w:themeColor="text1"/>
          <w:lang w:val="en-GB"/>
        </w:rPr>
      </w:pPr>
      <w:r w:rsidRPr="004C5EAA">
        <w:rPr>
          <w:lang w:val="en-GB"/>
        </w:rPr>
        <w:tab/>
        <w:t xml:space="preserve">The presence of long terminal repeats (LTRs), flanking both ends of the genome, is one of the characteristics of retroviral genome. The putative JDV LTR is 397 nucleotides long, delineated by the 17 nucleotides primer binding site at the 3’-end and </w:t>
      </w:r>
      <w:proofErr w:type="gramStart"/>
      <w:r w:rsidRPr="004C5EAA">
        <w:rPr>
          <w:lang w:val="en-GB"/>
        </w:rPr>
        <w:t>a</w:t>
      </w:r>
      <w:proofErr w:type="gramEnd"/>
      <w:r w:rsidRPr="004C5EAA">
        <w:rPr>
          <w:lang w:val="en-GB"/>
        </w:rPr>
        <w:t xml:space="preserve"> 18 nucleotides </w:t>
      </w:r>
      <w:proofErr w:type="spellStart"/>
      <w:r w:rsidRPr="004C5EAA">
        <w:rPr>
          <w:lang w:val="en-GB"/>
        </w:rPr>
        <w:t>polypurine</w:t>
      </w:r>
      <w:proofErr w:type="spellEnd"/>
      <w:r w:rsidRPr="004C5EAA">
        <w:rPr>
          <w:lang w:val="en-GB"/>
        </w:rPr>
        <w:t xml:space="preserve"> tract at the 5’-end. Other features identified were transcription termination signals and 7 nucleotides inverted repeats found at the junction of the chromosomal DNA and the LTRs. Like in other retroviral genomes, JDV LTRs include three regions, successively U3, R and U5. The U3 region, 236 nucleotides long (148 nucleotides shorter than BIV U3), contains enhancer and promoter elements as well as the TATA box which is thought to be essential to the eukaryotic basal promoter but the CAT box, found in most eukaryotic and retroviral promoters is lacking. The downstream U3 region is the putative R region which is 108 nucleotides long and 3 nucleotides shorter than the BIV R region. Within this region, the </w:t>
      </w:r>
      <w:proofErr w:type="gramStart"/>
      <w:r w:rsidRPr="004C5EAA">
        <w:rPr>
          <w:lang w:val="en-GB"/>
        </w:rPr>
        <w:t>poly(</w:t>
      </w:r>
      <w:proofErr w:type="gramEnd"/>
      <w:r w:rsidRPr="004C5EAA">
        <w:rPr>
          <w:lang w:val="en-GB"/>
        </w:rPr>
        <w:t>A) signal and the termination transcription signal are conserved with regards to the BIV ones. The putative 5’-</w:t>
      </w:r>
      <w:r w:rsidRPr="004C5EAA">
        <w:rPr>
          <w:color w:val="000000" w:themeColor="text1"/>
          <w:lang w:val="en-GB"/>
        </w:rPr>
        <w:t>terminus of the viral RNA genome has been identified as the trans-activating response (TAR) region (Chadwick et al., 1995b) to which</w:t>
      </w:r>
      <w:r w:rsidRPr="004C5EAA">
        <w:rPr>
          <w:lang w:val="en-GB"/>
        </w:rPr>
        <w:t xml:space="preserve"> the trans-activator of transcription (Tat) protein binds </w:t>
      </w:r>
      <w:r w:rsidRPr="004C5EAA">
        <w:rPr>
          <w:color w:val="000000" w:themeColor="text1"/>
          <w:lang w:val="en-GB"/>
        </w:rPr>
        <w:t>for its activity (Carpenter et al., 1992). JDV TAR</w:t>
      </w:r>
      <w:r w:rsidRPr="004C5EAA">
        <w:rPr>
          <w:lang w:val="en-GB"/>
        </w:rPr>
        <w:t xml:space="preserve"> region has the potential to form a secondary structure, i.e. stem-loop structures, which is more complex than the BIV one. The most downstream region is the U5 region which is 53 nucleotides long and 42 nucleotides shorter than BIV U5 region. The terminal 7 nucleotides repeat (see above) and the </w:t>
      </w:r>
      <w:proofErr w:type="spellStart"/>
      <w:r w:rsidRPr="004C5EAA">
        <w:rPr>
          <w:lang w:val="en-GB"/>
        </w:rPr>
        <w:t>tetranucleotide</w:t>
      </w:r>
      <w:proofErr w:type="spellEnd"/>
      <w:r w:rsidRPr="004C5EAA">
        <w:rPr>
          <w:lang w:val="en-GB"/>
        </w:rPr>
        <w:t xml:space="preserve"> sequence </w:t>
      </w:r>
      <w:r w:rsidRPr="004C5EAA">
        <w:rPr>
          <w:lang w:val="en-GB"/>
        </w:rPr>
        <w:lastRenderedPageBreak/>
        <w:t xml:space="preserve">which is supposed to be implicated with transcription termination, are found both in BIV and JDV </w:t>
      </w:r>
      <w:r w:rsidRPr="004C5EAA">
        <w:rPr>
          <w:color w:val="000000" w:themeColor="text1"/>
          <w:lang w:val="en-GB"/>
        </w:rPr>
        <w:t>genomes (Chadwick et al., 1995b).</w:t>
      </w:r>
    </w:p>
    <w:p w:rsidR="007A6FC5" w:rsidRPr="004C5EAA" w:rsidRDefault="007A6FC5" w:rsidP="00D86C37">
      <w:pPr>
        <w:spacing w:line="480" w:lineRule="auto"/>
        <w:contextualSpacing/>
        <w:jc w:val="both"/>
        <w:rPr>
          <w:lang w:val="en-GB"/>
        </w:rPr>
      </w:pPr>
    </w:p>
    <w:p w:rsidR="007A6FC5" w:rsidRPr="004C5EAA" w:rsidRDefault="00A56180" w:rsidP="00D86C37">
      <w:pPr>
        <w:spacing w:line="480" w:lineRule="auto"/>
        <w:contextualSpacing/>
        <w:jc w:val="both"/>
        <w:rPr>
          <w:lang w:val="en-GB"/>
        </w:rPr>
      </w:pPr>
      <w:r w:rsidRPr="004C5EAA">
        <w:rPr>
          <w:lang w:val="en-GB"/>
        </w:rPr>
        <w:t>b) Structural genes</w:t>
      </w:r>
    </w:p>
    <w:p w:rsidR="00A56180" w:rsidRPr="004C5EAA" w:rsidRDefault="00A56180" w:rsidP="00D86C37">
      <w:pPr>
        <w:spacing w:line="480" w:lineRule="auto"/>
        <w:contextualSpacing/>
        <w:jc w:val="both"/>
        <w:rPr>
          <w:i/>
          <w:iCs/>
          <w:lang w:val="en-GB"/>
        </w:rPr>
      </w:pPr>
      <w:r w:rsidRPr="004C5EAA">
        <w:rPr>
          <w:i/>
          <w:iCs/>
          <w:lang w:val="en-GB"/>
        </w:rPr>
        <w:t xml:space="preserve">Gag </w:t>
      </w:r>
      <w:proofErr w:type="gramStart"/>
      <w:r w:rsidRPr="000E5EEC">
        <w:rPr>
          <w:iCs/>
          <w:lang w:val="en-GB"/>
        </w:rPr>
        <w:t>gene</w:t>
      </w:r>
      <w:r w:rsidRPr="004C5EAA">
        <w:rPr>
          <w:i/>
          <w:iCs/>
          <w:lang w:val="en-GB"/>
        </w:rPr>
        <w:t xml:space="preserve"> </w:t>
      </w:r>
      <w:r w:rsidR="000E5EEC">
        <w:rPr>
          <w:iCs/>
          <w:lang w:val="en-GB"/>
        </w:rPr>
        <w:t>:</w:t>
      </w:r>
      <w:proofErr w:type="gramEnd"/>
    </w:p>
    <w:p w:rsidR="00A56180" w:rsidRPr="004C5EAA" w:rsidRDefault="00A56180" w:rsidP="00D86C37">
      <w:pPr>
        <w:spacing w:line="480" w:lineRule="auto"/>
        <w:contextualSpacing/>
        <w:jc w:val="both"/>
        <w:rPr>
          <w:color w:val="000000" w:themeColor="text1"/>
          <w:lang w:val="en-GB"/>
        </w:rPr>
      </w:pPr>
      <w:r w:rsidRPr="004C5EAA">
        <w:rPr>
          <w:lang w:val="en-GB"/>
        </w:rPr>
        <w:tab/>
      </w:r>
      <w:r w:rsidRPr="004C5EAA">
        <w:rPr>
          <w:i/>
          <w:iCs/>
          <w:lang w:val="en-GB"/>
        </w:rPr>
        <w:t>Gag</w:t>
      </w:r>
      <w:r w:rsidRPr="004C5EAA">
        <w:rPr>
          <w:lang w:val="en-GB"/>
        </w:rPr>
        <w:t xml:space="preserve"> gene is one of the three structural genes, </w:t>
      </w:r>
      <w:r w:rsidRPr="004C5EAA">
        <w:rPr>
          <w:i/>
          <w:iCs/>
          <w:lang w:val="en-GB"/>
        </w:rPr>
        <w:t xml:space="preserve">gag, </w:t>
      </w:r>
      <w:proofErr w:type="spellStart"/>
      <w:r w:rsidRPr="004C5EAA">
        <w:rPr>
          <w:i/>
          <w:iCs/>
          <w:lang w:val="en-GB"/>
        </w:rPr>
        <w:t>pol</w:t>
      </w:r>
      <w:proofErr w:type="spellEnd"/>
      <w:r w:rsidRPr="004C5EAA">
        <w:rPr>
          <w:i/>
          <w:iCs/>
          <w:lang w:val="en-GB"/>
        </w:rPr>
        <w:t xml:space="preserve"> </w:t>
      </w:r>
      <w:r w:rsidRPr="004C5EAA">
        <w:rPr>
          <w:color w:val="000000" w:themeColor="text1"/>
          <w:lang w:val="en-GB"/>
        </w:rPr>
        <w:t>and</w:t>
      </w:r>
      <w:r w:rsidRPr="004C5EAA">
        <w:rPr>
          <w:i/>
          <w:iCs/>
          <w:color w:val="000000" w:themeColor="text1"/>
          <w:lang w:val="en-GB"/>
        </w:rPr>
        <w:t xml:space="preserve"> </w:t>
      </w:r>
      <w:proofErr w:type="spellStart"/>
      <w:r w:rsidRPr="004C5EAA">
        <w:rPr>
          <w:i/>
          <w:iCs/>
          <w:color w:val="000000" w:themeColor="text1"/>
          <w:lang w:val="en-GB"/>
        </w:rPr>
        <w:t>env</w:t>
      </w:r>
      <w:proofErr w:type="spellEnd"/>
      <w:r w:rsidRPr="004C5EAA">
        <w:rPr>
          <w:color w:val="000000" w:themeColor="text1"/>
          <w:lang w:val="en-GB"/>
        </w:rPr>
        <w:t xml:space="preserve"> (Chadwick et al., 1995b).</w:t>
      </w:r>
      <w:r w:rsidRPr="004C5EAA">
        <w:rPr>
          <w:lang w:val="en-GB"/>
        </w:rPr>
        <w:t xml:space="preserve"> The </w:t>
      </w:r>
      <w:r w:rsidRPr="004C5EAA">
        <w:rPr>
          <w:i/>
          <w:iCs/>
          <w:lang w:val="en-GB"/>
        </w:rPr>
        <w:t xml:space="preserve">gag </w:t>
      </w:r>
      <w:r w:rsidRPr="004C5EAA">
        <w:rPr>
          <w:lang w:val="en-GB"/>
        </w:rPr>
        <w:t xml:space="preserve">gene is translated as a single precursor protein which is then cleaved by proteases into three components, i.e. matrix protein (MA) (located at the N-terminal part), </w:t>
      </w:r>
      <w:proofErr w:type="spellStart"/>
      <w:r w:rsidRPr="004C5EAA">
        <w:rPr>
          <w:lang w:val="en-GB"/>
        </w:rPr>
        <w:t>capsid</w:t>
      </w:r>
      <w:proofErr w:type="spellEnd"/>
      <w:r w:rsidRPr="004C5EAA">
        <w:rPr>
          <w:lang w:val="en-GB"/>
        </w:rPr>
        <w:t xml:space="preserve"> protein (CA) which is also the </w:t>
      </w:r>
      <w:proofErr w:type="spellStart"/>
      <w:r w:rsidRPr="004C5EAA">
        <w:rPr>
          <w:lang w:val="en-GB"/>
        </w:rPr>
        <w:t>immunodominant</w:t>
      </w:r>
      <w:proofErr w:type="spellEnd"/>
      <w:r w:rsidRPr="004C5EAA">
        <w:rPr>
          <w:lang w:val="en-GB"/>
        </w:rPr>
        <w:t xml:space="preserve"> </w:t>
      </w:r>
      <w:proofErr w:type="spellStart"/>
      <w:r w:rsidRPr="004C5EAA">
        <w:rPr>
          <w:lang w:val="en-GB"/>
        </w:rPr>
        <w:t>virion</w:t>
      </w:r>
      <w:proofErr w:type="spellEnd"/>
      <w:r w:rsidRPr="004C5EAA">
        <w:rPr>
          <w:lang w:val="en-GB"/>
        </w:rPr>
        <w:t xml:space="preserve"> protein in infected cattle and </w:t>
      </w:r>
      <w:proofErr w:type="spellStart"/>
      <w:r w:rsidRPr="004C5EAA">
        <w:rPr>
          <w:lang w:val="en-GB"/>
        </w:rPr>
        <w:t>nucleocapsid</w:t>
      </w:r>
      <w:proofErr w:type="spellEnd"/>
      <w:r w:rsidRPr="004C5EAA">
        <w:rPr>
          <w:lang w:val="en-GB"/>
        </w:rPr>
        <w:t xml:space="preserve"> protein (NC) (localized at the C-terminal part). The putative JDV </w:t>
      </w:r>
      <w:r w:rsidRPr="004C5EAA">
        <w:rPr>
          <w:i/>
          <w:iCs/>
          <w:lang w:val="en-GB"/>
        </w:rPr>
        <w:t>gag</w:t>
      </w:r>
      <w:r w:rsidRPr="004C5EAA">
        <w:rPr>
          <w:lang w:val="en-GB"/>
        </w:rPr>
        <w:t xml:space="preserve"> precursor (Pr53</w:t>
      </w:r>
      <w:r w:rsidRPr="004C5EAA">
        <w:rPr>
          <w:vertAlign w:val="superscript"/>
          <w:lang w:val="en-GB"/>
        </w:rPr>
        <w:t>gag</w:t>
      </w:r>
      <w:r w:rsidRPr="004C5EAA">
        <w:rPr>
          <w:lang w:val="en-GB"/>
        </w:rPr>
        <w:t xml:space="preserve">) which is 436 amino acids in length, with a calculated molecular weight of ca. 49 </w:t>
      </w:r>
      <w:proofErr w:type="spellStart"/>
      <w:r w:rsidRPr="004C5EAA">
        <w:rPr>
          <w:lang w:val="en-GB"/>
        </w:rPr>
        <w:t>kDa</w:t>
      </w:r>
      <w:proofErr w:type="spellEnd"/>
      <w:r w:rsidRPr="004C5EAA">
        <w:rPr>
          <w:lang w:val="en-GB"/>
        </w:rPr>
        <w:t>, contains two cleavage sites, instead of five in BIV. The processing of JDV Pr53</w:t>
      </w:r>
      <w:r w:rsidRPr="004C5EAA">
        <w:rPr>
          <w:vertAlign w:val="superscript"/>
          <w:lang w:val="en-GB"/>
        </w:rPr>
        <w:t>gag</w:t>
      </w:r>
      <w:r w:rsidRPr="004C5EAA">
        <w:rPr>
          <w:lang w:val="en-GB"/>
        </w:rPr>
        <w:t xml:space="preserve"> should give rise to (</w:t>
      </w:r>
      <w:proofErr w:type="spellStart"/>
      <w:r w:rsidRPr="004C5EAA">
        <w:rPr>
          <w:lang w:val="en-GB"/>
        </w:rPr>
        <w:t>i</w:t>
      </w:r>
      <w:proofErr w:type="spellEnd"/>
      <w:r w:rsidRPr="004C5EAA">
        <w:rPr>
          <w:lang w:val="en-GB"/>
        </w:rPr>
        <w:t xml:space="preserve">) MA of 125 amino acids, with a molecular weight estimated to be ca. 14 </w:t>
      </w:r>
      <w:proofErr w:type="spellStart"/>
      <w:r w:rsidRPr="004C5EAA">
        <w:rPr>
          <w:lang w:val="en-GB"/>
        </w:rPr>
        <w:t>kDa</w:t>
      </w:r>
      <w:proofErr w:type="spellEnd"/>
      <w:r w:rsidRPr="004C5EAA">
        <w:rPr>
          <w:lang w:val="en-GB"/>
        </w:rPr>
        <w:t>, (ii) CA (or Cp26), composed of 2</w:t>
      </w:r>
      <w:r w:rsidR="004D1EB8">
        <w:rPr>
          <w:lang w:val="en-GB"/>
        </w:rPr>
        <w:t xml:space="preserve">26 amino acids, with </w:t>
      </w:r>
      <w:r w:rsidRPr="004C5EAA">
        <w:rPr>
          <w:lang w:val="en-GB"/>
        </w:rPr>
        <w:t xml:space="preserve">molecular weight of ca. 26 </w:t>
      </w:r>
      <w:proofErr w:type="spellStart"/>
      <w:r w:rsidRPr="004C5EAA">
        <w:rPr>
          <w:lang w:val="en-GB"/>
        </w:rPr>
        <w:t>kDa</w:t>
      </w:r>
      <w:proofErr w:type="spellEnd"/>
      <w:r w:rsidRPr="004C5EAA">
        <w:rPr>
          <w:lang w:val="en-GB"/>
        </w:rPr>
        <w:t xml:space="preserve">, and NC, 85 amino acids in length and a ca. 9 </w:t>
      </w:r>
      <w:proofErr w:type="spellStart"/>
      <w:r w:rsidRPr="004C5EAA">
        <w:rPr>
          <w:lang w:val="en-GB"/>
        </w:rPr>
        <w:t>kDa</w:t>
      </w:r>
      <w:proofErr w:type="spellEnd"/>
      <w:r w:rsidRPr="004C5EAA">
        <w:rPr>
          <w:lang w:val="en-GB"/>
        </w:rPr>
        <w:t xml:space="preserve"> molecular weight. The three additional BIV short </w:t>
      </w:r>
      <w:proofErr w:type="spellStart"/>
      <w:r w:rsidRPr="004C5EAA">
        <w:rPr>
          <w:lang w:val="en-GB"/>
        </w:rPr>
        <w:t>procesed</w:t>
      </w:r>
      <w:proofErr w:type="spellEnd"/>
      <w:r w:rsidRPr="004C5EAA">
        <w:rPr>
          <w:lang w:val="en-GB"/>
        </w:rPr>
        <w:t xml:space="preserve"> products p2L (of 22 amino acids, with a molecular weight of 2.5 </w:t>
      </w:r>
      <w:proofErr w:type="spellStart"/>
      <w:r w:rsidRPr="004C5EAA">
        <w:rPr>
          <w:lang w:val="en-GB"/>
        </w:rPr>
        <w:t>kDa</w:t>
      </w:r>
      <w:proofErr w:type="spellEnd"/>
      <w:r w:rsidRPr="004C5EAA">
        <w:rPr>
          <w:lang w:val="en-GB"/>
        </w:rPr>
        <w:t>), p3 (of 25 amino acids, with a molecular weight of 2.</w:t>
      </w:r>
      <w:r w:rsidRPr="004C5EAA">
        <w:rPr>
          <w:color w:val="000000" w:themeColor="text1"/>
          <w:lang w:val="en-GB"/>
        </w:rPr>
        <w:t xml:space="preserve">7 </w:t>
      </w:r>
      <w:proofErr w:type="spellStart"/>
      <w:r w:rsidRPr="004C5EAA">
        <w:rPr>
          <w:color w:val="000000" w:themeColor="text1"/>
          <w:lang w:val="en-GB"/>
        </w:rPr>
        <w:t>kDa</w:t>
      </w:r>
      <w:proofErr w:type="spellEnd"/>
      <w:r w:rsidRPr="004C5EAA">
        <w:rPr>
          <w:color w:val="000000" w:themeColor="text1"/>
          <w:lang w:val="en-GB"/>
        </w:rPr>
        <w:t xml:space="preserve">) and p2 (of 18 amino acids, with a molecular weight of 1.9 </w:t>
      </w:r>
      <w:proofErr w:type="spellStart"/>
      <w:r w:rsidRPr="004C5EAA">
        <w:rPr>
          <w:color w:val="000000" w:themeColor="text1"/>
          <w:lang w:val="en-GB"/>
        </w:rPr>
        <w:t>kDa</w:t>
      </w:r>
      <w:proofErr w:type="spellEnd"/>
      <w:r w:rsidRPr="004C5EAA">
        <w:rPr>
          <w:color w:val="000000" w:themeColor="text1"/>
          <w:lang w:val="en-GB"/>
        </w:rPr>
        <w:t>) should be missing in JDV (Chadwick et al., 1995b; Lu et al., 2002). In fact, p2L would</w:t>
      </w:r>
      <w:r w:rsidRPr="004C5EAA">
        <w:rPr>
          <w:lang w:val="en-GB"/>
        </w:rPr>
        <w:t xml:space="preserve"> be actually missing or incorporated into CA, except for the first three N-</w:t>
      </w:r>
      <w:r w:rsidRPr="004C5EAA">
        <w:rPr>
          <w:color w:val="000000" w:themeColor="text1"/>
          <w:lang w:val="en-GB"/>
        </w:rPr>
        <w:t>terminal amino acids (Lu et al., 2002) and</w:t>
      </w:r>
      <w:r w:rsidRPr="004C5EAA">
        <w:rPr>
          <w:lang w:val="en-GB"/>
        </w:rPr>
        <w:t xml:space="preserve"> p3 and p2 would be incorporated into NC. At the amino acid level, there is a 62% similarity in </w:t>
      </w:r>
      <w:r w:rsidRPr="004C5EAA">
        <w:rPr>
          <w:i/>
          <w:iCs/>
          <w:lang w:val="en-GB"/>
        </w:rPr>
        <w:t>gag</w:t>
      </w:r>
      <w:r w:rsidRPr="004C5EAA">
        <w:rPr>
          <w:lang w:val="en-GB"/>
        </w:rPr>
        <w:t xml:space="preserve"> gene products whereas a 75% similarity is found in the </w:t>
      </w:r>
      <w:proofErr w:type="spellStart"/>
      <w:r w:rsidRPr="004C5EAA">
        <w:rPr>
          <w:lang w:val="en-GB"/>
        </w:rPr>
        <w:t>capsid</w:t>
      </w:r>
      <w:proofErr w:type="spellEnd"/>
      <w:r w:rsidRPr="004C5EAA">
        <w:rPr>
          <w:lang w:val="en-GB"/>
        </w:rPr>
        <w:t xml:space="preserve"> protein between JDV and BIV. This strong sequence conservation can so explain the observed serological cross-reactivity between the </w:t>
      </w:r>
      <w:proofErr w:type="spellStart"/>
      <w:r w:rsidRPr="004C5EAA">
        <w:rPr>
          <w:lang w:val="en-GB"/>
        </w:rPr>
        <w:t>capsid</w:t>
      </w:r>
      <w:proofErr w:type="spellEnd"/>
      <w:r w:rsidRPr="004C5EAA">
        <w:rPr>
          <w:lang w:val="en-GB"/>
        </w:rPr>
        <w:t xml:space="preserve"> proteins of the two </w:t>
      </w:r>
      <w:proofErr w:type="spellStart"/>
      <w:r w:rsidRPr="004C5EAA">
        <w:rPr>
          <w:color w:val="000000" w:themeColor="text1"/>
          <w:lang w:val="en-GB"/>
        </w:rPr>
        <w:t>lentiviruses</w:t>
      </w:r>
      <w:proofErr w:type="spellEnd"/>
      <w:r w:rsidRPr="004C5EAA">
        <w:rPr>
          <w:color w:val="000000" w:themeColor="text1"/>
          <w:lang w:val="en-GB"/>
        </w:rPr>
        <w:t xml:space="preserve"> (</w:t>
      </w:r>
      <w:proofErr w:type="spellStart"/>
      <w:r w:rsidRPr="004C5EAA">
        <w:rPr>
          <w:color w:val="000000" w:themeColor="text1"/>
          <w:lang w:val="en-GB"/>
        </w:rPr>
        <w:t>Kertayadnya</w:t>
      </w:r>
      <w:proofErr w:type="spellEnd"/>
      <w:r w:rsidRPr="004C5EAA">
        <w:rPr>
          <w:color w:val="000000" w:themeColor="text1"/>
          <w:lang w:val="en-GB"/>
        </w:rPr>
        <w:t xml:space="preserve"> et al., 1993).</w:t>
      </w:r>
    </w:p>
    <w:p w:rsidR="00A56180" w:rsidRPr="004C5EAA" w:rsidRDefault="00A56180" w:rsidP="00D86C37">
      <w:pPr>
        <w:spacing w:line="480" w:lineRule="auto"/>
        <w:contextualSpacing/>
        <w:jc w:val="both"/>
        <w:rPr>
          <w:lang w:val="en-GB"/>
        </w:rPr>
      </w:pPr>
      <w:r w:rsidRPr="004C5EAA">
        <w:rPr>
          <w:i/>
          <w:iCs/>
          <w:lang w:val="en-GB"/>
        </w:rPr>
        <w:lastRenderedPageBreak/>
        <w:t>Gag-</w:t>
      </w:r>
      <w:proofErr w:type="spellStart"/>
      <w:r w:rsidRPr="004C5EAA">
        <w:rPr>
          <w:i/>
          <w:iCs/>
          <w:lang w:val="en-GB"/>
        </w:rPr>
        <w:t>pol</w:t>
      </w:r>
      <w:proofErr w:type="spellEnd"/>
      <w:r w:rsidRPr="004C5EAA">
        <w:rPr>
          <w:i/>
          <w:iCs/>
          <w:lang w:val="en-GB"/>
        </w:rPr>
        <w:t xml:space="preserve"> </w:t>
      </w:r>
      <w:proofErr w:type="gramStart"/>
      <w:r w:rsidRPr="000E5EEC">
        <w:rPr>
          <w:iCs/>
          <w:lang w:val="en-GB"/>
        </w:rPr>
        <w:t>gene :</w:t>
      </w:r>
      <w:proofErr w:type="gramEnd"/>
    </w:p>
    <w:p w:rsidR="00A56180" w:rsidRDefault="00A56180" w:rsidP="00D86C37">
      <w:pPr>
        <w:spacing w:line="480" w:lineRule="auto"/>
        <w:contextualSpacing/>
        <w:jc w:val="both"/>
        <w:rPr>
          <w:lang w:val="en-GB"/>
        </w:rPr>
      </w:pPr>
      <w:r w:rsidRPr="004C5EAA">
        <w:rPr>
          <w:lang w:val="en-GB"/>
        </w:rPr>
        <w:tab/>
        <w:t xml:space="preserve">Like in most retroviruses and all </w:t>
      </w:r>
      <w:proofErr w:type="spellStart"/>
      <w:r w:rsidRPr="004C5EAA">
        <w:rPr>
          <w:lang w:val="en-GB"/>
        </w:rPr>
        <w:t>lentiviruses</w:t>
      </w:r>
      <w:proofErr w:type="spellEnd"/>
      <w:r w:rsidRPr="004C5EAA">
        <w:rPr>
          <w:lang w:val="en-GB"/>
        </w:rPr>
        <w:t xml:space="preserve">, JDV </w:t>
      </w:r>
      <w:proofErr w:type="spellStart"/>
      <w:r w:rsidRPr="004C5EAA">
        <w:rPr>
          <w:i/>
          <w:iCs/>
          <w:lang w:val="en-GB"/>
        </w:rPr>
        <w:t>Pol</w:t>
      </w:r>
      <w:proofErr w:type="spellEnd"/>
      <w:r w:rsidRPr="004C5EAA">
        <w:rPr>
          <w:i/>
          <w:iCs/>
          <w:lang w:val="en-GB"/>
        </w:rPr>
        <w:t xml:space="preserve"> </w:t>
      </w:r>
      <w:r w:rsidRPr="004C5EAA">
        <w:rPr>
          <w:lang w:val="en-GB"/>
        </w:rPr>
        <w:t xml:space="preserve">ORF is translated as a </w:t>
      </w:r>
      <w:r w:rsidRPr="004C5EAA">
        <w:rPr>
          <w:i/>
          <w:iCs/>
          <w:lang w:val="en-GB"/>
        </w:rPr>
        <w:t>gag-</w:t>
      </w:r>
      <w:proofErr w:type="spellStart"/>
      <w:r w:rsidRPr="004C5EAA">
        <w:rPr>
          <w:i/>
          <w:iCs/>
          <w:lang w:val="en-GB"/>
        </w:rPr>
        <w:t>pol</w:t>
      </w:r>
      <w:proofErr w:type="spellEnd"/>
      <w:r w:rsidRPr="004C5EAA">
        <w:rPr>
          <w:lang w:val="en-GB"/>
        </w:rPr>
        <w:t xml:space="preserve"> </w:t>
      </w:r>
      <w:proofErr w:type="spellStart"/>
      <w:r w:rsidRPr="004C5EAA">
        <w:rPr>
          <w:lang w:val="en-GB"/>
        </w:rPr>
        <w:t>polyprotein</w:t>
      </w:r>
      <w:proofErr w:type="spellEnd"/>
      <w:r w:rsidRPr="004C5EAA">
        <w:rPr>
          <w:lang w:val="en-GB"/>
        </w:rPr>
        <w:t xml:space="preserve"> by a -1 ribosomal </w:t>
      </w:r>
      <w:proofErr w:type="spellStart"/>
      <w:r w:rsidRPr="004C5EAA">
        <w:rPr>
          <w:lang w:val="en-GB"/>
        </w:rPr>
        <w:t>frameshift</w:t>
      </w:r>
      <w:proofErr w:type="spellEnd"/>
      <w:r w:rsidRPr="004C5EAA">
        <w:rPr>
          <w:lang w:val="en-GB"/>
        </w:rPr>
        <w:t xml:space="preserve">. The putative </w:t>
      </w:r>
      <w:proofErr w:type="spellStart"/>
      <w:r w:rsidRPr="004C5EAA">
        <w:rPr>
          <w:lang w:val="en-GB"/>
        </w:rPr>
        <w:t>heptanucleotide</w:t>
      </w:r>
      <w:proofErr w:type="spellEnd"/>
      <w:r w:rsidRPr="004C5EAA">
        <w:rPr>
          <w:color w:val="0000FF"/>
          <w:lang w:val="en-GB"/>
        </w:rPr>
        <w:t xml:space="preserve"> </w:t>
      </w:r>
      <w:r w:rsidRPr="004C5EAA">
        <w:rPr>
          <w:lang w:val="en-GB"/>
        </w:rPr>
        <w:t xml:space="preserve">involved in frame shifting mechanism, has also been identified. </w:t>
      </w:r>
      <w:proofErr w:type="spellStart"/>
      <w:r w:rsidRPr="004C5EAA">
        <w:rPr>
          <w:i/>
          <w:iCs/>
          <w:lang w:val="en-GB"/>
        </w:rPr>
        <w:t>Pol</w:t>
      </w:r>
      <w:proofErr w:type="spellEnd"/>
      <w:r w:rsidRPr="004C5EAA">
        <w:rPr>
          <w:lang w:val="en-GB"/>
        </w:rPr>
        <w:t xml:space="preserve"> ORF encodes a protease (PR), a reverse transcriptase (RT) and an </w:t>
      </w:r>
      <w:proofErr w:type="spellStart"/>
      <w:r w:rsidRPr="004C5EAA">
        <w:rPr>
          <w:lang w:val="en-GB"/>
        </w:rPr>
        <w:t>integrase</w:t>
      </w:r>
      <w:proofErr w:type="spellEnd"/>
      <w:r w:rsidRPr="004C5EAA">
        <w:rPr>
          <w:lang w:val="en-GB"/>
        </w:rPr>
        <w:t xml:space="preserve"> (IN</w:t>
      </w:r>
      <w:r w:rsidRPr="004C5EAA">
        <w:rPr>
          <w:color w:val="000000" w:themeColor="text1"/>
          <w:lang w:val="en-GB"/>
        </w:rPr>
        <w:t>) proteins (Chadwick et al., 1995b). The predicted</w:t>
      </w:r>
      <w:r w:rsidRPr="004C5EAA">
        <w:rPr>
          <w:lang w:val="en-GB"/>
        </w:rPr>
        <w:t xml:space="preserve"> </w:t>
      </w:r>
      <w:r w:rsidRPr="004C5EAA">
        <w:rPr>
          <w:i/>
          <w:iCs/>
          <w:lang w:val="en-GB"/>
        </w:rPr>
        <w:t>gag-</w:t>
      </w:r>
      <w:proofErr w:type="spellStart"/>
      <w:r w:rsidRPr="004C5EAA">
        <w:rPr>
          <w:i/>
          <w:iCs/>
          <w:lang w:val="en-GB"/>
        </w:rPr>
        <w:t>pol</w:t>
      </w:r>
      <w:proofErr w:type="spellEnd"/>
      <w:r w:rsidRPr="004C5EAA">
        <w:rPr>
          <w:lang w:val="en-GB"/>
        </w:rPr>
        <w:t xml:space="preserve"> precursor protein of JDV is composed of 1432 amino acids with an estimated molecular weight of 163 </w:t>
      </w:r>
      <w:proofErr w:type="spellStart"/>
      <w:r w:rsidRPr="004C5EAA">
        <w:rPr>
          <w:lang w:val="en-GB"/>
        </w:rPr>
        <w:t>kDa</w:t>
      </w:r>
      <w:proofErr w:type="spellEnd"/>
      <w:r w:rsidRPr="004C5EAA">
        <w:rPr>
          <w:lang w:val="en-GB"/>
        </w:rPr>
        <w:t xml:space="preserve">. The translation requires a </w:t>
      </w:r>
      <w:proofErr w:type="spellStart"/>
      <w:r w:rsidRPr="004C5EAA">
        <w:rPr>
          <w:lang w:val="en-GB"/>
        </w:rPr>
        <w:t>frameshift</w:t>
      </w:r>
      <w:proofErr w:type="spellEnd"/>
      <w:r w:rsidRPr="004C5EAA">
        <w:rPr>
          <w:lang w:val="en-GB"/>
        </w:rPr>
        <w:t xml:space="preserve"> at nucleotide 1444. The </w:t>
      </w:r>
      <w:proofErr w:type="spellStart"/>
      <w:r w:rsidRPr="004C5EAA">
        <w:rPr>
          <w:i/>
          <w:iCs/>
          <w:lang w:val="en-GB"/>
        </w:rPr>
        <w:t>pol</w:t>
      </w:r>
      <w:proofErr w:type="spellEnd"/>
      <w:r w:rsidRPr="004C5EAA">
        <w:rPr>
          <w:lang w:val="en-GB"/>
        </w:rPr>
        <w:t xml:space="preserve"> protein precursor which is translated from the </w:t>
      </w:r>
      <w:proofErr w:type="spellStart"/>
      <w:r w:rsidRPr="004C5EAA">
        <w:rPr>
          <w:i/>
          <w:iCs/>
          <w:lang w:val="en-GB"/>
        </w:rPr>
        <w:t>pol</w:t>
      </w:r>
      <w:proofErr w:type="spellEnd"/>
      <w:r w:rsidRPr="004C5EAA">
        <w:rPr>
          <w:lang w:val="en-GB"/>
        </w:rPr>
        <w:t xml:space="preserve"> ORF itself, is 1027 amino acids long and exhibiting a calculated molecular weight of 118 </w:t>
      </w:r>
      <w:proofErr w:type="spellStart"/>
      <w:r w:rsidRPr="004C5EAA">
        <w:rPr>
          <w:lang w:val="en-GB"/>
        </w:rPr>
        <w:t>kDa</w:t>
      </w:r>
      <w:proofErr w:type="spellEnd"/>
      <w:r w:rsidRPr="004C5EAA">
        <w:rPr>
          <w:lang w:val="en-GB"/>
        </w:rPr>
        <w:t xml:space="preserve">. The ORFs coding for PR, RT, and IN have not yet been determined. The similarity of the </w:t>
      </w:r>
      <w:r w:rsidRPr="004C5EAA">
        <w:rPr>
          <w:i/>
          <w:iCs/>
          <w:lang w:val="en-GB"/>
        </w:rPr>
        <w:t>gag</w:t>
      </w:r>
      <w:r w:rsidRPr="004C5EAA">
        <w:rPr>
          <w:lang w:val="en-GB"/>
        </w:rPr>
        <w:t xml:space="preserve"> gene is approximately 62% at the amino acid level between JDV and BIV.</w:t>
      </w:r>
    </w:p>
    <w:p w:rsidR="007A6FC5" w:rsidRPr="004C5EAA" w:rsidRDefault="007A6FC5" w:rsidP="00D86C37">
      <w:pPr>
        <w:spacing w:line="480" w:lineRule="auto"/>
        <w:contextualSpacing/>
        <w:jc w:val="both"/>
        <w:rPr>
          <w:lang w:val="en-GB"/>
        </w:rPr>
      </w:pPr>
    </w:p>
    <w:p w:rsidR="00A56180" w:rsidRPr="000E5EEC" w:rsidRDefault="00A56180" w:rsidP="00D86C37">
      <w:pPr>
        <w:spacing w:line="480" w:lineRule="auto"/>
        <w:contextualSpacing/>
        <w:jc w:val="both"/>
        <w:rPr>
          <w:iCs/>
          <w:lang w:val="en-GB"/>
        </w:rPr>
      </w:pPr>
      <w:proofErr w:type="spellStart"/>
      <w:r w:rsidRPr="004C5EAA">
        <w:rPr>
          <w:i/>
          <w:iCs/>
          <w:lang w:val="en-GB"/>
        </w:rPr>
        <w:t>Env</w:t>
      </w:r>
      <w:proofErr w:type="spellEnd"/>
      <w:r w:rsidRPr="004C5EAA">
        <w:rPr>
          <w:i/>
          <w:iCs/>
          <w:lang w:val="en-GB"/>
        </w:rPr>
        <w:t xml:space="preserve"> </w:t>
      </w:r>
      <w:proofErr w:type="gramStart"/>
      <w:r w:rsidRPr="000E5EEC">
        <w:rPr>
          <w:iCs/>
          <w:lang w:val="en-GB"/>
        </w:rPr>
        <w:t>gene :</w:t>
      </w:r>
      <w:proofErr w:type="gramEnd"/>
    </w:p>
    <w:p w:rsidR="00A56180" w:rsidRDefault="00A56180" w:rsidP="00D86C37">
      <w:pPr>
        <w:spacing w:line="480" w:lineRule="auto"/>
        <w:ind w:firstLine="708"/>
        <w:contextualSpacing/>
        <w:jc w:val="both"/>
        <w:rPr>
          <w:lang w:val="en-GB"/>
        </w:rPr>
      </w:pPr>
      <w:r w:rsidRPr="004C5EAA">
        <w:rPr>
          <w:lang w:val="en-GB"/>
        </w:rPr>
        <w:t xml:space="preserve">The product of </w:t>
      </w:r>
      <w:proofErr w:type="spellStart"/>
      <w:r w:rsidRPr="004C5EAA">
        <w:rPr>
          <w:i/>
          <w:iCs/>
          <w:lang w:val="en-GB"/>
        </w:rPr>
        <w:t>env</w:t>
      </w:r>
      <w:proofErr w:type="spellEnd"/>
      <w:r w:rsidRPr="004C5EAA">
        <w:rPr>
          <w:lang w:val="en-GB"/>
        </w:rPr>
        <w:t xml:space="preserve"> gene is expressed as a single spliced mRNA. It is translated into an </w:t>
      </w:r>
      <w:proofErr w:type="spellStart"/>
      <w:r w:rsidRPr="004C5EAA">
        <w:rPr>
          <w:i/>
          <w:iCs/>
          <w:lang w:val="en-GB"/>
        </w:rPr>
        <w:t>env</w:t>
      </w:r>
      <w:proofErr w:type="spellEnd"/>
      <w:r w:rsidRPr="004C5EAA">
        <w:rPr>
          <w:lang w:val="en-GB"/>
        </w:rPr>
        <w:t xml:space="preserve"> precursor of 781 amino acids in length with an estimated molecular weight of ca. 88 </w:t>
      </w:r>
      <w:proofErr w:type="spellStart"/>
      <w:r w:rsidRPr="004C5EAA">
        <w:rPr>
          <w:lang w:val="en-GB"/>
        </w:rPr>
        <w:t>kDa</w:t>
      </w:r>
      <w:proofErr w:type="spellEnd"/>
      <w:r w:rsidRPr="004C5EAA">
        <w:rPr>
          <w:lang w:val="en-GB"/>
        </w:rPr>
        <w:t xml:space="preserve">. This precursor is further cleaved at a R-A motif into a surface protein (SU), of 422 amino acids in length and a calculated molecular weight of ca. 47 </w:t>
      </w:r>
      <w:proofErr w:type="spellStart"/>
      <w:r w:rsidRPr="004C5EAA">
        <w:rPr>
          <w:lang w:val="en-GB"/>
        </w:rPr>
        <w:t>kDa</w:t>
      </w:r>
      <w:proofErr w:type="spellEnd"/>
      <w:r w:rsidRPr="004C5EAA">
        <w:rPr>
          <w:lang w:val="en-GB"/>
        </w:rPr>
        <w:t xml:space="preserve"> and a </w:t>
      </w:r>
      <w:proofErr w:type="spellStart"/>
      <w:r w:rsidRPr="004C5EAA">
        <w:rPr>
          <w:lang w:val="en-GB"/>
        </w:rPr>
        <w:t>transmembrane</w:t>
      </w:r>
      <w:proofErr w:type="spellEnd"/>
      <w:r w:rsidRPr="004C5EAA">
        <w:rPr>
          <w:lang w:val="en-GB"/>
        </w:rPr>
        <w:t xml:space="preserve"> protein (TM) of 359 amino acids and a calculated molecular weight of ca. </w:t>
      </w:r>
      <w:r w:rsidRPr="004C5EAA">
        <w:rPr>
          <w:color w:val="000000" w:themeColor="text1"/>
          <w:lang w:val="en-GB"/>
        </w:rPr>
        <w:t xml:space="preserve">41 </w:t>
      </w:r>
      <w:proofErr w:type="spellStart"/>
      <w:r w:rsidRPr="004C5EAA">
        <w:rPr>
          <w:color w:val="000000" w:themeColor="text1"/>
          <w:lang w:val="en-GB"/>
        </w:rPr>
        <w:t>kDa</w:t>
      </w:r>
      <w:proofErr w:type="spellEnd"/>
      <w:r w:rsidRPr="004C5EAA">
        <w:rPr>
          <w:color w:val="000000" w:themeColor="text1"/>
          <w:lang w:val="en-GB"/>
        </w:rPr>
        <w:t xml:space="preserve"> (Chadwick et al., 1995b). A 31% amino acid identity was found between JDV and BIV </w:t>
      </w:r>
      <w:proofErr w:type="spellStart"/>
      <w:r w:rsidRPr="004C5EAA">
        <w:rPr>
          <w:i/>
          <w:iCs/>
          <w:color w:val="000000" w:themeColor="text1"/>
          <w:lang w:val="en-GB"/>
        </w:rPr>
        <w:t>env</w:t>
      </w:r>
      <w:proofErr w:type="spellEnd"/>
      <w:r w:rsidRPr="004C5EAA">
        <w:rPr>
          <w:color w:val="000000" w:themeColor="text1"/>
          <w:lang w:val="en-GB"/>
        </w:rPr>
        <w:t xml:space="preserve"> gene products overall, with 46%</w:t>
      </w:r>
      <w:r w:rsidRPr="004C5EAA">
        <w:rPr>
          <w:lang w:val="en-GB"/>
        </w:rPr>
        <w:t xml:space="preserve"> substitutions and 23% mismatches associated with deletions and insertions. JDV TM has a similar size to BIV TM whereas due to a deletion of 471 nucleotides in the SU region, JDV SU is substantially smaller than its BIV counterpart.</w:t>
      </w:r>
    </w:p>
    <w:p w:rsidR="007A6FC5" w:rsidRPr="004C5EAA" w:rsidRDefault="007A6FC5" w:rsidP="00D86C37">
      <w:pPr>
        <w:spacing w:line="480" w:lineRule="auto"/>
        <w:ind w:firstLine="708"/>
        <w:contextualSpacing/>
        <w:jc w:val="both"/>
        <w:rPr>
          <w:lang w:val="en-GB"/>
        </w:rPr>
      </w:pPr>
    </w:p>
    <w:p w:rsidR="00A56180" w:rsidRPr="004C5EAA" w:rsidRDefault="00A56180" w:rsidP="00D86C37">
      <w:pPr>
        <w:spacing w:line="480" w:lineRule="auto"/>
        <w:contextualSpacing/>
        <w:jc w:val="both"/>
        <w:rPr>
          <w:lang w:val="en-GB"/>
        </w:rPr>
      </w:pPr>
      <w:r w:rsidRPr="004C5EAA">
        <w:rPr>
          <w:lang w:val="en-GB"/>
        </w:rPr>
        <w:lastRenderedPageBreak/>
        <w:t>c) Accessory genes</w:t>
      </w:r>
    </w:p>
    <w:p w:rsidR="00A56180" w:rsidRDefault="00A56180" w:rsidP="00D86C37">
      <w:pPr>
        <w:spacing w:line="480" w:lineRule="auto"/>
        <w:ind w:firstLine="708"/>
        <w:contextualSpacing/>
        <w:jc w:val="both"/>
        <w:rPr>
          <w:lang w:val="en-GB"/>
        </w:rPr>
      </w:pPr>
      <w:r w:rsidRPr="004C5EAA">
        <w:rPr>
          <w:lang w:val="en-GB"/>
        </w:rPr>
        <w:t xml:space="preserve">JDV genome possesses in the central and 3’-terminal domains at least three accessory genes typical of </w:t>
      </w:r>
      <w:proofErr w:type="spellStart"/>
      <w:r w:rsidRPr="004C5EAA">
        <w:rPr>
          <w:lang w:val="en-GB"/>
        </w:rPr>
        <w:t>lentivirus</w:t>
      </w:r>
      <w:proofErr w:type="spellEnd"/>
      <w:r w:rsidRPr="004C5EAA">
        <w:rPr>
          <w:lang w:val="en-GB"/>
        </w:rPr>
        <w:t xml:space="preserve"> genomes, i.e. </w:t>
      </w:r>
      <w:proofErr w:type="spellStart"/>
      <w:r w:rsidRPr="004C5EAA">
        <w:rPr>
          <w:i/>
          <w:iCs/>
          <w:lang w:val="en-GB"/>
        </w:rPr>
        <w:t>vif</w:t>
      </w:r>
      <w:proofErr w:type="spellEnd"/>
      <w:r w:rsidRPr="004C5EAA">
        <w:rPr>
          <w:lang w:val="en-GB"/>
        </w:rPr>
        <w:t xml:space="preserve"> (viral infectivity factor), </w:t>
      </w:r>
      <w:r w:rsidRPr="004C5EAA">
        <w:rPr>
          <w:i/>
          <w:iCs/>
          <w:lang w:val="en-GB"/>
        </w:rPr>
        <w:t>tat</w:t>
      </w:r>
      <w:r w:rsidRPr="004C5EAA">
        <w:rPr>
          <w:lang w:val="en-GB"/>
        </w:rPr>
        <w:t xml:space="preserve"> (trans-activator of transcription), and </w:t>
      </w:r>
      <w:r w:rsidRPr="004C5EAA">
        <w:rPr>
          <w:i/>
          <w:iCs/>
          <w:lang w:val="en-GB"/>
        </w:rPr>
        <w:t>rev</w:t>
      </w:r>
      <w:r w:rsidRPr="004C5EAA">
        <w:rPr>
          <w:lang w:val="en-GB"/>
        </w:rPr>
        <w:t xml:space="preserve"> (regulator of virus expression). In HIV-1, products of most accessory genes are thought to be functionally implicated in viral replication and pathogenesis. Among them the trans-activator of transcription (Tat) </w:t>
      </w:r>
      <w:r w:rsidRPr="004C5EAA">
        <w:rPr>
          <w:color w:val="000000" w:themeColor="text1"/>
          <w:lang w:val="en-GB"/>
        </w:rPr>
        <w:t xml:space="preserve">protein which is encoded by </w:t>
      </w:r>
      <w:r w:rsidRPr="004C5EAA">
        <w:rPr>
          <w:i/>
          <w:color w:val="000000" w:themeColor="text1"/>
          <w:lang w:val="en-GB"/>
        </w:rPr>
        <w:t>tat</w:t>
      </w:r>
      <w:r w:rsidRPr="004C5EAA">
        <w:rPr>
          <w:color w:val="000000" w:themeColor="text1"/>
          <w:lang w:val="en-GB"/>
        </w:rPr>
        <w:t xml:space="preserve"> gene, is probably the most important element required for virus life cycle (</w:t>
      </w:r>
      <w:proofErr w:type="spellStart"/>
      <w:r w:rsidRPr="004C5EAA">
        <w:rPr>
          <w:color w:val="000000" w:themeColor="text1"/>
          <w:lang w:val="en-GB"/>
        </w:rPr>
        <w:t>Arya</w:t>
      </w:r>
      <w:proofErr w:type="spellEnd"/>
      <w:r w:rsidRPr="004C5EAA">
        <w:rPr>
          <w:color w:val="000000" w:themeColor="text1"/>
          <w:lang w:val="en-GB"/>
        </w:rPr>
        <w:t xml:space="preserve"> et al., 1985; Dayton et al., 1986; Huang et al., 94; Kirchhoff et al., 1999; Michael et al., 1995; </w:t>
      </w:r>
      <w:proofErr w:type="spellStart"/>
      <w:r w:rsidRPr="004C5EAA">
        <w:rPr>
          <w:color w:val="000000" w:themeColor="text1"/>
          <w:lang w:val="en-GB"/>
        </w:rPr>
        <w:t>Westendorp</w:t>
      </w:r>
      <w:proofErr w:type="spellEnd"/>
      <w:r w:rsidRPr="004C5EAA">
        <w:rPr>
          <w:color w:val="000000" w:themeColor="text1"/>
          <w:lang w:val="en-GB"/>
        </w:rPr>
        <w:t xml:space="preserve"> et al., 1995). In JDV</w:t>
      </w:r>
      <w:r w:rsidRPr="004C5EAA">
        <w:rPr>
          <w:lang w:val="en-GB"/>
        </w:rPr>
        <w:t xml:space="preserve">, the </w:t>
      </w:r>
      <w:r w:rsidRPr="004C5EAA">
        <w:rPr>
          <w:i/>
          <w:lang w:val="en-GB"/>
        </w:rPr>
        <w:t>tat</w:t>
      </w:r>
      <w:r w:rsidRPr="004C5EAA">
        <w:rPr>
          <w:lang w:val="en-GB"/>
        </w:rPr>
        <w:t xml:space="preserve"> gene and its product, i.e. JDV Tat protein (</w:t>
      </w:r>
      <w:proofErr w:type="spellStart"/>
      <w:r w:rsidRPr="004C5EAA">
        <w:rPr>
          <w:lang w:val="en-GB"/>
        </w:rPr>
        <w:t>jTat</w:t>
      </w:r>
      <w:proofErr w:type="spellEnd"/>
      <w:r w:rsidRPr="004C5EAA">
        <w:rPr>
          <w:lang w:val="en-GB"/>
        </w:rPr>
        <w:t xml:space="preserve">), are the most </w:t>
      </w:r>
      <w:proofErr w:type="spellStart"/>
      <w:r w:rsidRPr="004C5EAA">
        <w:rPr>
          <w:lang w:val="en-GB"/>
        </w:rPr>
        <w:t>thouroughly</w:t>
      </w:r>
      <w:proofErr w:type="spellEnd"/>
      <w:r w:rsidRPr="004C5EAA">
        <w:rPr>
          <w:lang w:val="en-GB"/>
        </w:rPr>
        <w:t xml:space="preserve"> studied among the accessory genes and the proteins they encode. </w:t>
      </w:r>
      <w:proofErr w:type="spellStart"/>
      <w:proofErr w:type="gramStart"/>
      <w:r w:rsidRPr="004C5EAA">
        <w:rPr>
          <w:lang w:val="en-GB"/>
        </w:rPr>
        <w:t>jTat</w:t>
      </w:r>
      <w:proofErr w:type="spellEnd"/>
      <w:proofErr w:type="gramEnd"/>
      <w:r w:rsidRPr="004C5EAA">
        <w:rPr>
          <w:lang w:val="en-GB"/>
        </w:rPr>
        <w:t xml:space="preserve"> is thought to also play essential functions in virus life cycle and pathogenesis. Furthermore, this protein is a potent trans-activator of transcription, able to activate its own LTR as well as the LTR of other </w:t>
      </w:r>
      <w:proofErr w:type="spellStart"/>
      <w:r w:rsidRPr="004C5EAA">
        <w:rPr>
          <w:color w:val="000000" w:themeColor="text1"/>
          <w:lang w:val="en-GB"/>
        </w:rPr>
        <w:t>lentiviruses</w:t>
      </w:r>
      <w:proofErr w:type="spellEnd"/>
      <w:r w:rsidRPr="004C5EAA">
        <w:rPr>
          <w:color w:val="000000" w:themeColor="text1"/>
          <w:lang w:val="en-GB"/>
        </w:rPr>
        <w:t xml:space="preserve"> (</w:t>
      </w:r>
      <w:proofErr w:type="spellStart"/>
      <w:r w:rsidRPr="004C5EAA">
        <w:rPr>
          <w:color w:val="000000" w:themeColor="text1"/>
          <w:lang w:val="en-GB"/>
        </w:rPr>
        <w:t>Calabro</w:t>
      </w:r>
      <w:proofErr w:type="spellEnd"/>
      <w:r w:rsidRPr="004C5EAA">
        <w:rPr>
          <w:color w:val="000000" w:themeColor="text1"/>
          <w:lang w:val="en-GB"/>
        </w:rPr>
        <w:t xml:space="preserve"> et al., 2005; Chen et al 1999b; 2000; Smith et al., 2000; Su et al., 2009; </w:t>
      </w:r>
      <w:proofErr w:type="spellStart"/>
      <w:r w:rsidRPr="004C5EAA">
        <w:rPr>
          <w:color w:val="000000" w:themeColor="text1"/>
          <w:lang w:val="en-GB"/>
        </w:rPr>
        <w:t>Xie</w:t>
      </w:r>
      <w:proofErr w:type="spellEnd"/>
      <w:r w:rsidRPr="004C5EAA">
        <w:rPr>
          <w:color w:val="000000" w:themeColor="text1"/>
          <w:lang w:val="en-GB"/>
        </w:rPr>
        <w:t xml:space="preserve"> et al., 2004). Its ability to be internalized in </w:t>
      </w:r>
      <w:proofErr w:type="spellStart"/>
      <w:r w:rsidRPr="004C5EAA">
        <w:rPr>
          <w:color w:val="000000" w:themeColor="text1"/>
          <w:lang w:val="en-GB"/>
        </w:rPr>
        <w:t>noninfected</w:t>
      </w:r>
      <w:proofErr w:type="spellEnd"/>
      <w:r w:rsidRPr="004C5EAA">
        <w:rPr>
          <w:color w:val="000000" w:themeColor="text1"/>
          <w:lang w:val="en-GB"/>
        </w:rPr>
        <w:t xml:space="preserve"> cells and to interfere with cellular gene expression and with cellular cytoskeleton may constitute one of the keys of JDV pathogenesis (Deng et al., 2006; </w:t>
      </w:r>
      <w:proofErr w:type="spellStart"/>
      <w:r w:rsidRPr="004C5EAA">
        <w:rPr>
          <w:color w:val="000000" w:themeColor="text1"/>
          <w:lang w:val="en-GB"/>
        </w:rPr>
        <w:t>Xuan</w:t>
      </w:r>
      <w:proofErr w:type="spellEnd"/>
      <w:r w:rsidRPr="004C5EAA">
        <w:rPr>
          <w:color w:val="000000" w:themeColor="text1"/>
          <w:lang w:val="en-GB"/>
        </w:rPr>
        <w:t xml:space="preserve"> et al., 2007).</w:t>
      </w:r>
      <w:r w:rsidRPr="004C5EAA">
        <w:rPr>
          <w:lang w:val="en-GB"/>
        </w:rPr>
        <w:t xml:space="preserve"> </w:t>
      </w:r>
    </w:p>
    <w:p w:rsidR="007A6FC5" w:rsidRPr="004C5EAA" w:rsidRDefault="007A6FC5" w:rsidP="00D86C37">
      <w:pPr>
        <w:spacing w:line="480" w:lineRule="auto"/>
        <w:ind w:firstLine="708"/>
        <w:contextualSpacing/>
        <w:jc w:val="both"/>
        <w:rPr>
          <w:lang w:val="en-GB"/>
        </w:rPr>
      </w:pPr>
    </w:p>
    <w:p w:rsidR="00A56180" w:rsidRPr="004C5EAA" w:rsidRDefault="00A56180" w:rsidP="00D86C37">
      <w:pPr>
        <w:spacing w:line="480" w:lineRule="auto"/>
        <w:contextualSpacing/>
        <w:jc w:val="both"/>
        <w:rPr>
          <w:i/>
          <w:iCs/>
          <w:lang w:val="en-GB"/>
        </w:rPr>
      </w:pPr>
      <w:r w:rsidRPr="004C5EAA">
        <w:rPr>
          <w:i/>
          <w:iCs/>
          <w:lang w:val="en-GB"/>
        </w:rPr>
        <w:t xml:space="preserve">Tat </w:t>
      </w:r>
      <w:proofErr w:type="gramStart"/>
      <w:r w:rsidRPr="000E5EEC">
        <w:rPr>
          <w:iCs/>
          <w:lang w:val="en-GB"/>
        </w:rPr>
        <w:t>gene :</w:t>
      </w:r>
      <w:proofErr w:type="gramEnd"/>
    </w:p>
    <w:p w:rsidR="00A56180" w:rsidRPr="004C5EAA" w:rsidRDefault="00A56180" w:rsidP="00D86C37">
      <w:pPr>
        <w:spacing w:line="480" w:lineRule="auto"/>
        <w:ind w:firstLine="708"/>
        <w:contextualSpacing/>
        <w:jc w:val="both"/>
        <w:rPr>
          <w:color w:val="000000" w:themeColor="text1"/>
          <w:lang w:val="en-GB"/>
        </w:rPr>
      </w:pPr>
      <w:r w:rsidRPr="004C5EAA">
        <w:rPr>
          <w:lang w:val="en-GB"/>
        </w:rPr>
        <w:t xml:space="preserve">The JDV </w:t>
      </w:r>
      <w:r w:rsidRPr="004C5EAA">
        <w:rPr>
          <w:i/>
          <w:iCs/>
          <w:lang w:val="en-GB"/>
        </w:rPr>
        <w:t>tat</w:t>
      </w:r>
      <w:r w:rsidRPr="004C5EAA">
        <w:rPr>
          <w:lang w:val="en-GB"/>
        </w:rPr>
        <w:t xml:space="preserve"> gene includes two </w:t>
      </w:r>
      <w:proofErr w:type="spellStart"/>
      <w:r w:rsidRPr="004C5EAA">
        <w:rPr>
          <w:lang w:val="en-GB"/>
        </w:rPr>
        <w:t>distanly</w:t>
      </w:r>
      <w:proofErr w:type="spellEnd"/>
      <w:r w:rsidRPr="004C5EAA">
        <w:rPr>
          <w:lang w:val="en-GB"/>
        </w:rPr>
        <w:t xml:space="preserve"> located open reading frames (ORFs), i.e. coding </w:t>
      </w:r>
      <w:proofErr w:type="spellStart"/>
      <w:r w:rsidRPr="004C5EAA">
        <w:rPr>
          <w:lang w:val="en-GB"/>
        </w:rPr>
        <w:t>exon</w:t>
      </w:r>
      <w:proofErr w:type="spellEnd"/>
      <w:r w:rsidRPr="004C5EAA">
        <w:rPr>
          <w:lang w:val="en-GB"/>
        </w:rPr>
        <w:t xml:space="preserve"> 1 and coding </w:t>
      </w:r>
      <w:proofErr w:type="spellStart"/>
      <w:r w:rsidRPr="004C5EAA">
        <w:rPr>
          <w:lang w:val="en-GB"/>
        </w:rPr>
        <w:t>exon</w:t>
      </w:r>
      <w:proofErr w:type="spellEnd"/>
      <w:r w:rsidRPr="004C5EAA">
        <w:rPr>
          <w:lang w:val="en-GB"/>
        </w:rPr>
        <w:t xml:space="preserve"> 2. The putative </w:t>
      </w:r>
      <w:proofErr w:type="spellStart"/>
      <w:r w:rsidRPr="004C5EAA">
        <w:rPr>
          <w:lang w:val="en-GB"/>
        </w:rPr>
        <w:t>jTat</w:t>
      </w:r>
      <w:proofErr w:type="spellEnd"/>
      <w:r w:rsidRPr="004C5EAA">
        <w:rPr>
          <w:lang w:val="en-GB"/>
        </w:rPr>
        <w:t xml:space="preserve"> protein (</w:t>
      </w:r>
      <w:proofErr w:type="spellStart"/>
      <w:r w:rsidRPr="004C5EAA">
        <w:rPr>
          <w:lang w:val="en-GB"/>
        </w:rPr>
        <w:t>jTat</w:t>
      </w:r>
      <w:proofErr w:type="spellEnd"/>
      <w:r w:rsidRPr="004C5EAA">
        <w:rPr>
          <w:lang w:val="en-GB"/>
        </w:rPr>
        <w:t xml:space="preserve">), deduced from the nucleotide sequence, is composed of 97 amino acids with a calculated molecular weight of ca. 11 </w:t>
      </w:r>
      <w:proofErr w:type="spellStart"/>
      <w:r w:rsidRPr="004C5EAA">
        <w:rPr>
          <w:lang w:val="en-GB"/>
        </w:rPr>
        <w:t>kDa</w:t>
      </w:r>
      <w:proofErr w:type="spellEnd"/>
      <w:r w:rsidRPr="004C5EAA">
        <w:rPr>
          <w:lang w:val="en-GB"/>
        </w:rPr>
        <w:t xml:space="preserve"> or alternatively of 114 amino acids in length with a calculated molecular weight of ca. 13 </w:t>
      </w:r>
      <w:proofErr w:type="spellStart"/>
      <w:r w:rsidRPr="004C5EAA">
        <w:rPr>
          <w:lang w:val="en-GB"/>
        </w:rPr>
        <w:t>kDa</w:t>
      </w:r>
      <w:proofErr w:type="spellEnd"/>
      <w:r w:rsidRPr="004C5EAA">
        <w:rPr>
          <w:lang w:val="en-GB"/>
        </w:rPr>
        <w:t xml:space="preserve">.  </w:t>
      </w:r>
      <w:proofErr w:type="spellStart"/>
      <w:proofErr w:type="gramStart"/>
      <w:r w:rsidRPr="004C5EAA">
        <w:rPr>
          <w:lang w:val="en-GB"/>
        </w:rPr>
        <w:t>jTat</w:t>
      </w:r>
      <w:proofErr w:type="spellEnd"/>
      <w:proofErr w:type="gramEnd"/>
      <w:r w:rsidRPr="004C5EAA">
        <w:rPr>
          <w:lang w:val="en-GB"/>
        </w:rPr>
        <w:t xml:space="preserve"> contains a highly conserved </w:t>
      </w:r>
      <w:proofErr w:type="spellStart"/>
      <w:r w:rsidRPr="004C5EAA">
        <w:rPr>
          <w:lang w:val="en-GB"/>
        </w:rPr>
        <w:t>cysteine</w:t>
      </w:r>
      <w:proofErr w:type="spellEnd"/>
      <w:r w:rsidRPr="004C5EAA">
        <w:rPr>
          <w:lang w:val="en-GB"/>
        </w:rPr>
        <w:t xml:space="preserve">-rich region which presents a 77% identity with that of BIV </w:t>
      </w:r>
      <w:r w:rsidRPr="004C5EAA">
        <w:rPr>
          <w:lang w:val="en-GB"/>
        </w:rPr>
        <w:lastRenderedPageBreak/>
        <w:t>Tat (</w:t>
      </w:r>
      <w:proofErr w:type="spellStart"/>
      <w:r w:rsidRPr="004C5EAA">
        <w:rPr>
          <w:lang w:val="en-GB"/>
        </w:rPr>
        <w:t>bTat</w:t>
      </w:r>
      <w:proofErr w:type="spellEnd"/>
      <w:r w:rsidRPr="004C5EAA">
        <w:rPr>
          <w:lang w:val="en-GB"/>
        </w:rPr>
        <w:t xml:space="preserve">). However there is only 8% of sequence identity at the C-terminal domain between </w:t>
      </w:r>
      <w:proofErr w:type="spellStart"/>
      <w:r w:rsidRPr="004C5EAA">
        <w:rPr>
          <w:lang w:val="en-GB"/>
        </w:rPr>
        <w:t>jTat</w:t>
      </w:r>
      <w:proofErr w:type="spellEnd"/>
      <w:r w:rsidRPr="004C5EAA">
        <w:rPr>
          <w:lang w:val="en-GB"/>
        </w:rPr>
        <w:t xml:space="preserve"> and </w:t>
      </w:r>
      <w:proofErr w:type="spellStart"/>
      <w:r w:rsidRPr="004C5EAA">
        <w:rPr>
          <w:color w:val="000000" w:themeColor="text1"/>
          <w:lang w:val="en-GB"/>
        </w:rPr>
        <w:t>bTat</w:t>
      </w:r>
      <w:proofErr w:type="spellEnd"/>
      <w:r w:rsidRPr="004C5EAA">
        <w:rPr>
          <w:color w:val="000000" w:themeColor="text1"/>
          <w:lang w:val="en-GB"/>
        </w:rPr>
        <w:t xml:space="preserve"> (Chadwick et al., 1995b). Other domains</w:t>
      </w:r>
      <w:r w:rsidRPr="004C5EAA">
        <w:rPr>
          <w:lang w:val="en-GB"/>
        </w:rPr>
        <w:t xml:space="preserve"> of the 97 amino acids </w:t>
      </w:r>
      <w:proofErr w:type="spellStart"/>
      <w:r w:rsidRPr="004C5EAA">
        <w:rPr>
          <w:lang w:val="en-GB"/>
        </w:rPr>
        <w:t>jTat</w:t>
      </w:r>
      <w:proofErr w:type="spellEnd"/>
      <w:r w:rsidRPr="004C5EAA">
        <w:rPr>
          <w:lang w:val="en-GB"/>
        </w:rPr>
        <w:t xml:space="preserve"> are N-terminal domain, upstream the </w:t>
      </w:r>
      <w:proofErr w:type="spellStart"/>
      <w:r w:rsidRPr="004C5EAA">
        <w:rPr>
          <w:lang w:val="en-GB"/>
        </w:rPr>
        <w:t>cysteine</w:t>
      </w:r>
      <w:proofErr w:type="spellEnd"/>
      <w:r w:rsidRPr="004C5EAA">
        <w:rPr>
          <w:lang w:val="en-GB"/>
        </w:rPr>
        <w:t xml:space="preserve">-rich region, then successively core domain, basic domain and C-terminal </w:t>
      </w:r>
      <w:r w:rsidRPr="004C5EAA">
        <w:rPr>
          <w:color w:val="000000" w:themeColor="text1"/>
          <w:lang w:val="en-GB"/>
        </w:rPr>
        <w:t>domain (Su et al., 2009).</w:t>
      </w:r>
    </w:p>
    <w:p w:rsidR="00A56180" w:rsidRDefault="00A56180" w:rsidP="00D86C37">
      <w:pPr>
        <w:spacing w:line="480" w:lineRule="auto"/>
        <w:ind w:firstLine="708"/>
        <w:contextualSpacing/>
        <w:jc w:val="both"/>
        <w:rPr>
          <w:color w:val="000000" w:themeColor="text1"/>
          <w:lang w:val="en-GB"/>
        </w:rPr>
      </w:pPr>
      <w:r w:rsidRPr="004C5EAA">
        <w:rPr>
          <w:lang w:val="en-GB"/>
        </w:rPr>
        <w:t xml:space="preserve">Like in other </w:t>
      </w:r>
      <w:proofErr w:type="spellStart"/>
      <w:r w:rsidRPr="004C5EAA">
        <w:rPr>
          <w:lang w:val="en-GB"/>
        </w:rPr>
        <w:t>lentiviruses</w:t>
      </w:r>
      <w:proofErr w:type="spellEnd"/>
      <w:r w:rsidRPr="004C5EAA">
        <w:rPr>
          <w:lang w:val="en-GB"/>
        </w:rPr>
        <w:t xml:space="preserve">, </w:t>
      </w:r>
      <w:proofErr w:type="spellStart"/>
      <w:r w:rsidRPr="004C5EAA">
        <w:rPr>
          <w:lang w:val="en-GB"/>
        </w:rPr>
        <w:t>jTat</w:t>
      </w:r>
      <w:proofErr w:type="spellEnd"/>
      <w:r w:rsidRPr="004C5EAA">
        <w:rPr>
          <w:lang w:val="en-GB"/>
        </w:rPr>
        <w:t xml:space="preserve"> is thought to be produced from multiply spliced mRNAs, owing to the presence of numerous splice donors (SD) and splice </w:t>
      </w:r>
      <w:r w:rsidRPr="004C5EAA">
        <w:rPr>
          <w:color w:val="000000" w:themeColor="text1"/>
          <w:lang w:val="en-GB"/>
        </w:rPr>
        <w:t xml:space="preserve">acceptors (SA), (Chadwick et al., 1995b; </w:t>
      </w:r>
      <w:proofErr w:type="spellStart"/>
      <w:r w:rsidRPr="004C5EAA">
        <w:rPr>
          <w:color w:val="000000" w:themeColor="text1"/>
          <w:lang w:val="en-GB"/>
        </w:rPr>
        <w:t>Setiyaningsih</w:t>
      </w:r>
      <w:proofErr w:type="spellEnd"/>
      <w:r w:rsidRPr="004C5EAA">
        <w:rPr>
          <w:color w:val="000000" w:themeColor="text1"/>
          <w:lang w:val="en-GB"/>
        </w:rPr>
        <w:t xml:space="preserve"> et al., 2008; Stewart et al., 2008). The translation</w:t>
      </w:r>
      <w:r w:rsidRPr="004C5EAA">
        <w:rPr>
          <w:lang w:val="en-GB"/>
        </w:rPr>
        <w:t xml:space="preserve"> of exon-1, with an ORF of 294 nucleotides in length, is thought to be sufficient to generate a functional </w:t>
      </w:r>
      <w:proofErr w:type="spellStart"/>
      <w:r w:rsidRPr="004C5EAA">
        <w:rPr>
          <w:lang w:val="en-GB"/>
        </w:rPr>
        <w:t>jTa</w:t>
      </w:r>
      <w:r w:rsidRPr="004C5EAA">
        <w:rPr>
          <w:color w:val="000000" w:themeColor="text1"/>
          <w:lang w:val="en-GB"/>
        </w:rPr>
        <w:t>t</w:t>
      </w:r>
      <w:proofErr w:type="spellEnd"/>
      <w:r w:rsidRPr="004C5EAA">
        <w:rPr>
          <w:color w:val="000000" w:themeColor="text1"/>
          <w:lang w:val="en-GB"/>
        </w:rPr>
        <w:t xml:space="preserve"> (Chen et al 1999b; 2000; Smith et al., 2000; Su et al., 2009) as for</w:t>
      </w:r>
      <w:r w:rsidRPr="004C5EAA">
        <w:rPr>
          <w:lang w:val="en-GB"/>
        </w:rPr>
        <w:t xml:space="preserve"> e.g</w:t>
      </w:r>
      <w:r w:rsidRPr="004C5EAA">
        <w:rPr>
          <w:color w:val="000000" w:themeColor="text1"/>
          <w:lang w:val="en-GB"/>
        </w:rPr>
        <w:t xml:space="preserve">. </w:t>
      </w:r>
      <w:proofErr w:type="spellStart"/>
      <w:r w:rsidRPr="004C5EAA">
        <w:rPr>
          <w:color w:val="000000" w:themeColor="text1"/>
          <w:lang w:val="en-GB"/>
        </w:rPr>
        <w:t>bTat</w:t>
      </w:r>
      <w:proofErr w:type="spellEnd"/>
      <w:r w:rsidRPr="004C5EAA">
        <w:rPr>
          <w:color w:val="000000" w:themeColor="text1"/>
          <w:lang w:val="en-GB"/>
        </w:rPr>
        <w:t xml:space="preserve"> (Liu</w:t>
      </w:r>
      <w:r w:rsidR="00E53436" w:rsidRPr="004C5EAA">
        <w:rPr>
          <w:color w:val="000000" w:themeColor="text1"/>
          <w:lang w:val="en-GB"/>
        </w:rPr>
        <w:t>, et al.,</w:t>
      </w:r>
      <w:r w:rsidRPr="004C5EAA">
        <w:rPr>
          <w:color w:val="000000" w:themeColor="text1"/>
          <w:lang w:val="en-GB"/>
        </w:rPr>
        <w:t xml:space="preserve"> 1992). This</w:t>
      </w:r>
      <w:r w:rsidRPr="004C5EAA">
        <w:rPr>
          <w:lang w:val="en-GB"/>
        </w:rPr>
        <w:t xml:space="preserve"> JDV </w:t>
      </w:r>
      <w:proofErr w:type="spellStart"/>
      <w:r w:rsidRPr="004C5EAA">
        <w:rPr>
          <w:i/>
          <w:iCs/>
          <w:lang w:val="en-GB"/>
        </w:rPr>
        <w:t>tat</w:t>
      </w:r>
      <w:proofErr w:type="spellEnd"/>
      <w:r w:rsidRPr="004C5EAA">
        <w:rPr>
          <w:lang w:val="en-GB"/>
        </w:rPr>
        <w:t xml:space="preserve"> ORF will give rise to a deduced </w:t>
      </w:r>
      <w:proofErr w:type="spellStart"/>
      <w:r w:rsidRPr="004C5EAA">
        <w:rPr>
          <w:lang w:val="en-GB"/>
        </w:rPr>
        <w:t>jTat</w:t>
      </w:r>
      <w:proofErr w:type="spellEnd"/>
      <w:r w:rsidRPr="004C5EAA">
        <w:rPr>
          <w:lang w:val="en-GB"/>
        </w:rPr>
        <w:t xml:space="preserve"> of 97 amino acid residues with a calculated molecular weight of ca.11 </w:t>
      </w:r>
      <w:proofErr w:type="spellStart"/>
      <w:r w:rsidRPr="004C5EAA">
        <w:rPr>
          <w:lang w:val="en-GB"/>
        </w:rPr>
        <w:t>kDa</w:t>
      </w:r>
      <w:proofErr w:type="spellEnd"/>
      <w:r w:rsidRPr="004C5EAA">
        <w:rPr>
          <w:lang w:val="en-GB"/>
        </w:rPr>
        <w:t xml:space="preserve">. The apparent molecular weight of native Tat protein, established by Western blot analysis, </w:t>
      </w:r>
      <w:r w:rsidRPr="004C5EAA">
        <w:rPr>
          <w:color w:val="000000" w:themeColor="text1"/>
          <w:lang w:val="en-GB"/>
        </w:rPr>
        <w:t xml:space="preserve">is 14 </w:t>
      </w:r>
      <w:proofErr w:type="spellStart"/>
      <w:r w:rsidRPr="004C5EAA">
        <w:rPr>
          <w:color w:val="000000" w:themeColor="text1"/>
          <w:lang w:val="en-GB"/>
        </w:rPr>
        <w:t>kDa</w:t>
      </w:r>
      <w:proofErr w:type="spellEnd"/>
      <w:r w:rsidRPr="004C5EAA">
        <w:rPr>
          <w:color w:val="000000" w:themeColor="text1"/>
          <w:lang w:val="en-GB"/>
        </w:rPr>
        <w:t xml:space="preserve"> (</w:t>
      </w:r>
      <w:proofErr w:type="spellStart"/>
      <w:r w:rsidRPr="004C5EAA">
        <w:rPr>
          <w:color w:val="000000" w:themeColor="text1"/>
          <w:lang w:val="en-GB"/>
        </w:rPr>
        <w:t>Setiyaningsih</w:t>
      </w:r>
      <w:proofErr w:type="spellEnd"/>
      <w:r w:rsidRPr="004C5EAA">
        <w:rPr>
          <w:color w:val="000000" w:themeColor="text1"/>
          <w:lang w:val="en-GB"/>
        </w:rPr>
        <w:t xml:space="preserve"> et al., 2008). This discrepancy</w:t>
      </w:r>
      <w:r w:rsidRPr="004C5EAA">
        <w:rPr>
          <w:lang w:val="en-GB"/>
        </w:rPr>
        <w:t xml:space="preserve"> may be due to the presence of positively charged basic residues such as </w:t>
      </w:r>
      <w:proofErr w:type="spellStart"/>
      <w:r w:rsidRPr="004C5EAA">
        <w:rPr>
          <w:color w:val="000000" w:themeColor="text1"/>
          <w:lang w:val="en-GB"/>
        </w:rPr>
        <w:t>arginine</w:t>
      </w:r>
      <w:proofErr w:type="spellEnd"/>
      <w:r w:rsidRPr="004C5EAA">
        <w:rPr>
          <w:color w:val="000000" w:themeColor="text1"/>
          <w:lang w:val="en-GB"/>
        </w:rPr>
        <w:t xml:space="preserve"> and lysine (</w:t>
      </w:r>
      <w:proofErr w:type="spellStart"/>
      <w:r w:rsidRPr="004C5EAA">
        <w:rPr>
          <w:color w:val="000000" w:themeColor="text1"/>
          <w:lang w:val="en-GB"/>
        </w:rPr>
        <w:t>Hames</w:t>
      </w:r>
      <w:proofErr w:type="spellEnd"/>
      <w:r w:rsidRPr="004C5EAA">
        <w:rPr>
          <w:color w:val="000000" w:themeColor="text1"/>
          <w:lang w:val="en-GB"/>
        </w:rPr>
        <w:t>, 1998) or post-translational modifications.</w:t>
      </w:r>
    </w:p>
    <w:p w:rsidR="007A6FC5" w:rsidRPr="004C5EAA" w:rsidRDefault="007A6FC5" w:rsidP="00D86C37">
      <w:pPr>
        <w:spacing w:line="480" w:lineRule="auto"/>
        <w:ind w:firstLine="708"/>
        <w:contextualSpacing/>
        <w:jc w:val="both"/>
        <w:rPr>
          <w:lang w:val="en-GB"/>
        </w:rPr>
      </w:pPr>
    </w:p>
    <w:p w:rsidR="00A56180" w:rsidRPr="004C5EAA" w:rsidRDefault="00A56180" w:rsidP="00D86C37">
      <w:pPr>
        <w:spacing w:line="480" w:lineRule="auto"/>
        <w:contextualSpacing/>
        <w:jc w:val="both"/>
        <w:rPr>
          <w:i/>
          <w:iCs/>
          <w:lang w:val="en-GB"/>
        </w:rPr>
      </w:pPr>
      <w:r w:rsidRPr="004C5EAA">
        <w:rPr>
          <w:i/>
          <w:iCs/>
          <w:lang w:val="en-GB"/>
        </w:rPr>
        <w:t xml:space="preserve">Rev </w:t>
      </w:r>
      <w:proofErr w:type="gramStart"/>
      <w:r w:rsidRPr="000E5EEC">
        <w:rPr>
          <w:iCs/>
          <w:lang w:val="en-GB"/>
        </w:rPr>
        <w:t>gene :</w:t>
      </w:r>
      <w:proofErr w:type="gramEnd"/>
    </w:p>
    <w:p w:rsidR="00A56180" w:rsidRDefault="00A56180" w:rsidP="00D86C37">
      <w:pPr>
        <w:spacing w:line="480" w:lineRule="auto"/>
        <w:ind w:firstLine="708"/>
        <w:contextualSpacing/>
        <w:jc w:val="both"/>
        <w:rPr>
          <w:lang w:val="en-GB"/>
        </w:rPr>
      </w:pPr>
      <w:r w:rsidRPr="004C5EAA">
        <w:rPr>
          <w:lang w:val="en-GB"/>
        </w:rPr>
        <w:t xml:space="preserve">The putative </w:t>
      </w:r>
      <w:r w:rsidRPr="004C5EAA">
        <w:rPr>
          <w:i/>
          <w:iCs/>
          <w:lang w:val="en-GB"/>
        </w:rPr>
        <w:t>rev</w:t>
      </w:r>
      <w:r w:rsidRPr="004C5EAA">
        <w:rPr>
          <w:lang w:val="en-GB"/>
        </w:rPr>
        <w:t xml:space="preserve"> protein is also produced from two coding </w:t>
      </w:r>
      <w:proofErr w:type="spellStart"/>
      <w:r w:rsidRPr="004C5EAA">
        <w:rPr>
          <w:lang w:val="en-GB"/>
        </w:rPr>
        <w:t>exons</w:t>
      </w:r>
      <w:proofErr w:type="spellEnd"/>
      <w:r w:rsidRPr="004C5EAA">
        <w:rPr>
          <w:lang w:val="en-GB"/>
        </w:rPr>
        <w:t xml:space="preserve">, separately located within the genome. They would generate a 213 amino acids protein, with a calculated molecular weight of ca. 24 </w:t>
      </w:r>
      <w:proofErr w:type="spellStart"/>
      <w:r w:rsidRPr="004C5EAA">
        <w:rPr>
          <w:color w:val="000000" w:themeColor="text1"/>
          <w:lang w:val="en-GB"/>
        </w:rPr>
        <w:t>kDa</w:t>
      </w:r>
      <w:proofErr w:type="spellEnd"/>
      <w:r w:rsidRPr="004C5EAA">
        <w:rPr>
          <w:color w:val="000000" w:themeColor="text1"/>
          <w:lang w:val="en-GB"/>
        </w:rPr>
        <w:t xml:space="preserve"> (Chadwick et al., 1995b) which proves to be 27 amino acids longer than BIV Rev </w:t>
      </w:r>
      <w:proofErr w:type="gramStart"/>
      <w:r w:rsidRPr="004C5EAA">
        <w:rPr>
          <w:color w:val="000000" w:themeColor="text1"/>
          <w:lang w:val="en-GB"/>
        </w:rPr>
        <w:t>protein</w:t>
      </w:r>
      <w:proofErr w:type="gramEnd"/>
      <w:r w:rsidRPr="004C5EAA">
        <w:rPr>
          <w:color w:val="000000" w:themeColor="text1"/>
          <w:lang w:val="en-GB"/>
        </w:rPr>
        <w:t xml:space="preserve"> (</w:t>
      </w:r>
      <w:proofErr w:type="spellStart"/>
      <w:r w:rsidRPr="004C5EAA">
        <w:rPr>
          <w:color w:val="000000" w:themeColor="text1"/>
          <w:lang w:val="en-GB"/>
        </w:rPr>
        <w:t>Oberste</w:t>
      </w:r>
      <w:proofErr w:type="spellEnd"/>
      <w:r w:rsidRPr="004C5EAA">
        <w:rPr>
          <w:color w:val="000000" w:themeColor="text1"/>
          <w:lang w:val="en-GB"/>
        </w:rPr>
        <w:t xml:space="preserve"> et al., 1993). By using the alternative SD in </w:t>
      </w:r>
      <w:proofErr w:type="spellStart"/>
      <w:r w:rsidRPr="004C5EAA">
        <w:rPr>
          <w:color w:val="000000" w:themeColor="text1"/>
          <w:lang w:val="en-GB"/>
        </w:rPr>
        <w:t>exon</w:t>
      </w:r>
      <w:proofErr w:type="spellEnd"/>
      <w:r w:rsidRPr="004C5EAA">
        <w:rPr>
          <w:color w:val="000000" w:themeColor="text1"/>
          <w:lang w:val="en-GB"/>
        </w:rPr>
        <w:t xml:space="preserve"> 1, the translation of </w:t>
      </w:r>
      <w:r w:rsidRPr="004C5EAA">
        <w:rPr>
          <w:i/>
          <w:iCs/>
          <w:color w:val="000000" w:themeColor="text1"/>
          <w:lang w:val="en-GB"/>
        </w:rPr>
        <w:t>rev</w:t>
      </w:r>
      <w:r w:rsidRPr="004C5EAA">
        <w:rPr>
          <w:color w:val="000000" w:themeColor="text1"/>
          <w:lang w:val="en-GB"/>
        </w:rPr>
        <w:t xml:space="preserve"> gene will result in the production of a 201 amino</w:t>
      </w:r>
      <w:r w:rsidRPr="004C5EAA">
        <w:rPr>
          <w:lang w:val="en-GB"/>
        </w:rPr>
        <w:t xml:space="preserve"> acids protein, with a calculated molecular weight of ca. 23 </w:t>
      </w:r>
      <w:proofErr w:type="spellStart"/>
      <w:r w:rsidRPr="004C5EAA">
        <w:rPr>
          <w:lang w:val="en-GB"/>
        </w:rPr>
        <w:t>kDa</w:t>
      </w:r>
      <w:proofErr w:type="spellEnd"/>
      <w:r w:rsidRPr="004C5EAA">
        <w:rPr>
          <w:lang w:val="en-GB"/>
        </w:rPr>
        <w:t xml:space="preserve">. As in most </w:t>
      </w:r>
      <w:proofErr w:type="spellStart"/>
      <w:r w:rsidRPr="004C5EAA">
        <w:rPr>
          <w:lang w:val="en-GB"/>
        </w:rPr>
        <w:t>lentiviruses</w:t>
      </w:r>
      <w:proofErr w:type="spellEnd"/>
      <w:r w:rsidRPr="004C5EAA">
        <w:rPr>
          <w:lang w:val="en-GB"/>
        </w:rPr>
        <w:t xml:space="preserve">, the greater part of Rev </w:t>
      </w:r>
      <w:proofErr w:type="gramStart"/>
      <w:r w:rsidRPr="004C5EAA">
        <w:rPr>
          <w:lang w:val="en-GB"/>
        </w:rPr>
        <w:t>protein</w:t>
      </w:r>
      <w:proofErr w:type="gramEnd"/>
      <w:r w:rsidRPr="004C5EAA">
        <w:rPr>
          <w:lang w:val="en-GB"/>
        </w:rPr>
        <w:t xml:space="preserve"> is produced from </w:t>
      </w:r>
      <w:proofErr w:type="spellStart"/>
      <w:r w:rsidRPr="004C5EAA">
        <w:rPr>
          <w:lang w:val="en-GB"/>
        </w:rPr>
        <w:t>exon</w:t>
      </w:r>
      <w:proofErr w:type="spellEnd"/>
      <w:r w:rsidRPr="004C5EAA">
        <w:rPr>
          <w:lang w:val="en-GB"/>
        </w:rPr>
        <w:t xml:space="preserve"> 2. Only 35% amino acid sequence identity is found between JDV and BIV Rev </w:t>
      </w:r>
      <w:proofErr w:type="gramStart"/>
      <w:r w:rsidRPr="004C5EAA">
        <w:rPr>
          <w:lang w:val="en-GB"/>
        </w:rPr>
        <w:t>proteins</w:t>
      </w:r>
      <w:proofErr w:type="gramEnd"/>
      <w:r w:rsidRPr="004C5EAA">
        <w:rPr>
          <w:lang w:val="en-GB"/>
        </w:rPr>
        <w:t xml:space="preserve">. </w:t>
      </w:r>
      <w:r w:rsidRPr="004C5EAA">
        <w:rPr>
          <w:lang w:val="en-GB"/>
        </w:rPr>
        <w:lastRenderedPageBreak/>
        <w:t xml:space="preserve">Nothing is known, for the time being, on the role of JDV </w:t>
      </w:r>
      <w:r w:rsidRPr="004C5EAA">
        <w:rPr>
          <w:i/>
          <w:iCs/>
          <w:lang w:val="en-GB"/>
        </w:rPr>
        <w:t>rev</w:t>
      </w:r>
      <w:r w:rsidRPr="004C5EAA">
        <w:rPr>
          <w:lang w:val="en-GB"/>
        </w:rPr>
        <w:t xml:space="preserve"> protein in viral pathogenesis or in other functions.</w:t>
      </w:r>
    </w:p>
    <w:p w:rsidR="00A56180" w:rsidRPr="004C5EAA" w:rsidRDefault="00A56180" w:rsidP="00D86C37">
      <w:pPr>
        <w:spacing w:line="480" w:lineRule="auto"/>
        <w:contextualSpacing/>
        <w:jc w:val="both"/>
        <w:rPr>
          <w:i/>
          <w:iCs/>
          <w:lang w:val="en-GB"/>
        </w:rPr>
      </w:pPr>
      <w:proofErr w:type="spellStart"/>
      <w:r w:rsidRPr="004C5EAA">
        <w:rPr>
          <w:i/>
          <w:iCs/>
          <w:lang w:val="en-GB"/>
        </w:rPr>
        <w:t>Vif</w:t>
      </w:r>
      <w:proofErr w:type="spellEnd"/>
      <w:r w:rsidRPr="004C5EAA">
        <w:rPr>
          <w:i/>
          <w:iCs/>
          <w:lang w:val="en-GB"/>
        </w:rPr>
        <w:t xml:space="preserve"> </w:t>
      </w:r>
      <w:proofErr w:type="gramStart"/>
      <w:r w:rsidRPr="000E5EEC">
        <w:rPr>
          <w:iCs/>
          <w:lang w:val="en-GB"/>
        </w:rPr>
        <w:t>gene :</w:t>
      </w:r>
      <w:proofErr w:type="gramEnd"/>
    </w:p>
    <w:p w:rsidR="00A56180" w:rsidRPr="004C5EAA" w:rsidRDefault="00A56180" w:rsidP="00D86C37">
      <w:pPr>
        <w:spacing w:line="480" w:lineRule="auto"/>
        <w:ind w:firstLine="708"/>
        <w:contextualSpacing/>
        <w:jc w:val="both"/>
        <w:rPr>
          <w:lang w:val="en-GB"/>
        </w:rPr>
      </w:pPr>
      <w:r w:rsidRPr="004C5EAA">
        <w:rPr>
          <w:lang w:val="en-GB"/>
        </w:rPr>
        <w:t xml:space="preserve">The putative JDV </w:t>
      </w:r>
      <w:proofErr w:type="spellStart"/>
      <w:r w:rsidRPr="004C5EAA">
        <w:rPr>
          <w:i/>
          <w:iCs/>
          <w:lang w:val="en-GB"/>
        </w:rPr>
        <w:t>vif</w:t>
      </w:r>
      <w:proofErr w:type="spellEnd"/>
      <w:r w:rsidRPr="004C5EAA">
        <w:rPr>
          <w:lang w:val="en-GB"/>
        </w:rPr>
        <w:t xml:space="preserve"> gene found in JDV genome has a single potential coding sequence (CDS). Its product is a 197 amino acids protein, with a calculated molecular weight of ca. 23 </w:t>
      </w:r>
      <w:proofErr w:type="spellStart"/>
      <w:r w:rsidRPr="004C5EAA">
        <w:rPr>
          <w:lang w:val="en-GB"/>
        </w:rPr>
        <w:t>kDa</w:t>
      </w:r>
      <w:proofErr w:type="spellEnd"/>
      <w:r w:rsidRPr="004C5EAA">
        <w:rPr>
          <w:lang w:val="en-GB"/>
        </w:rPr>
        <w:t xml:space="preserve">. Up to now, the function of JDV </w:t>
      </w:r>
      <w:proofErr w:type="spellStart"/>
      <w:r w:rsidRPr="004C5EAA">
        <w:rPr>
          <w:i/>
          <w:iCs/>
          <w:lang w:val="en-GB"/>
        </w:rPr>
        <w:t>vif</w:t>
      </w:r>
      <w:proofErr w:type="spellEnd"/>
      <w:r w:rsidRPr="004C5EAA">
        <w:rPr>
          <w:lang w:val="en-GB"/>
        </w:rPr>
        <w:t xml:space="preserve"> protein is not known.</w:t>
      </w:r>
    </w:p>
    <w:p w:rsidR="00A56180" w:rsidRPr="004C5EAA" w:rsidRDefault="00A56180" w:rsidP="00D86C37">
      <w:pPr>
        <w:spacing w:line="480" w:lineRule="auto"/>
        <w:ind w:firstLine="708"/>
        <w:contextualSpacing/>
        <w:jc w:val="both"/>
        <w:rPr>
          <w:lang w:val="en-GB"/>
        </w:rPr>
      </w:pPr>
    </w:p>
    <w:p w:rsidR="00A56180" w:rsidRPr="004C5EAA" w:rsidRDefault="00A56180" w:rsidP="00D86C37">
      <w:pPr>
        <w:spacing w:line="480" w:lineRule="auto"/>
        <w:contextualSpacing/>
        <w:jc w:val="both"/>
        <w:rPr>
          <w:b/>
          <w:bCs/>
          <w:lang w:val="en-GB"/>
        </w:rPr>
      </w:pPr>
      <w:r w:rsidRPr="004C5EAA">
        <w:rPr>
          <w:b/>
          <w:bCs/>
          <w:lang w:val="en-GB"/>
        </w:rPr>
        <w:t>Concluding remarks</w:t>
      </w:r>
    </w:p>
    <w:p w:rsidR="00A56180" w:rsidRDefault="00A56180" w:rsidP="00D86C37">
      <w:pPr>
        <w:spacing w:line="480" w:lineRule="auto"/>
        <w:contextualSpacing/>
        <w:jc w:val="both"/>
        <w:rPr>
          <w:lang w:val="en-GB"/>
        </w:rPr>
      </w:pPr>
      <w:r w:rsidRPr="004C5EAA">
        <w:rPr>
          <w:lang w:val="en-GB"/>
        </w:rPr>
        <w:tab/>
        <w:t xml:space="preserve">The sequencing of the linear single-stranded RNA genome of JDV has allowed to definitively </w:t>
      </w:r>
      <w:proofErr w:type="gramStart"/>
      <w:r w:rsidRPr="004C5EAA">
        <w:rPr>
          <w:lang w:val="en-GB"/>
        </w:rPr>
        <w:t>establish</w:t>
      </w:r>
      <w:proofErr w:type="gramEnd"/>
      <w:r w:rsidRPr="004C5EAA">
        <w:rPr>
          <w:lang w:val="en-GB"/>
        </w:rPr>
        <w:t xml:space="preserve"> JDV as a </w:t>
      </w:r>
      <w:proofErr w:type="spellStart"/>
      <w:r w:rsidRPr="004C5EAA">
        <w:rPr>
          <w:lang w:val="en-GB"/>
        </w:rPr>
        <w:t>lentivirus</w:t>
      </w:r>
      <w:proofErr w:type="spellEnd"/>
      <w:r w:rsidRPr="004C5EAA">
        <w:rPr>
          <w:lang w:val="en-GB"/>
        </w:rPr>
        <w:t xml:space="preserve">. In contrast to the mild disease syndrome associated with most </w:t>
      </w:r>
      <w:proofErr w:type="spellStart"/>
      <w:r w:rsidRPr="004C5EAA">
        <w:rPr>
          <w:lang w:val="en-GB"/>
        </w:rPr>
        <w:t>lentiviruses</w:t>
      </w:r>
      <w:proofErr w:type="spellEnd"/>
      <w:r w:rsidRPr="004C5EAA">
        <w:rPr>
          <w:lang w:val="en-GB"/>
        </w:rPr>
        <w:t xml:space="preserve">, including BIV, JDV infection is associated with an acute, severe and often lethal disease. Although BIV, </w:t>
      </w:r>
      <w:r w:rsidR="0013120E">
        <w:rPr>
          <w:lang w:val="en-GB"/>
        </w:rPr>
        <w:t>another</w:t>
      </w:r>
      <w:r w:rsidRPr="004C5EAA">
        <w:rPr>
          <w:lang w:val="en-GB"/>
        </w:rPr>
        <w:t xml:space="preserve"> bovine </w:t>
      </w:r>
      <w:proofErr w:type="spellStart"/>
      <w:r w:rsidRPr="004C5EAA">
        <w:rPr>
          <w:lang w:val="en-GB"/>
        </w:rPr>
        <w:t>lentivirus</w:t>
      </w:r>
      <w:proofErr w:type="spellEnd"/>
      <w:r w:rsidRPr="004C5EAA">
        <w:rPr>
          <w:lang w:val="en-GB"/>
        </w:rPr>
        <w:t xml:space="preserve">, is genetically and </w:t>
      </w:r>
      <w:proofErr w:type="spellStart"/>
      <w:r w:rsidRPr="004C5EAA">
        <w:rPr>
          <w:lang w:val="en-GB"/>
        </w:rPr>
        <w:t>antigenically</w:t>
      </w:r>
      <w:proofErr w:type="spellEnd"/>
      <w:r w:rsidRPr="004C5EAA">
        <w:rPr>
          <w:lang w:val="en-GB"/>
        </w:rPr>
        <w:t xml:space="preserve"> </w:t>
      </w:r>
      <w:r w:rsidRPr="004C5EAA">
        <w:rPr>
          <w:color w:val="000000" w:themeColor="text1"/>
          <w:lang w:val="en-GB"/>
        </w:rPr>
        <w:t xml:space="preserve">the most related to JDV, the two bovine </w:t>
      </w:r>
      <w:proofErr w:type="spellStart"/>
      <w:r w:rsidRPr="004C5EAA">
        <w:rPr>
          <w:color w:val="000000" w:themeColor="text1"/>
          <w:lang w:val="en-GB"/>
        </w:rPr>
        <w:t>lentiviruses</w:t>
      </w:r>
      <w:proofErr w:type="spellEnd"/>
      <w:r w:rsidRPr="004C5EAA">
        <w:rPr>
          <w:color w:val="000000" w:themeColor="text1"/>
          <w:lang w:val="en-GB"/>
        </w:rPr>
        <w:t xml:space="preserve"> have to be considered as two distinct entities as the two viruses are sufficiently diverging, owing to important deletions and insertions (Chadwick et al., 1995b). </w:t>
      </w:r>
      <w:r w:rsidR="0013120E">
        <w:rPr>
          <w:color w:val="000000" w:themeColor="text1"/>
          <w:lang w:val="en-GB"/>
        </w:rPr>
        <w:t>Another</w:t>
      </w:r>
      <w:r w:rsidRPr="004C5EAA">
        <w:rPr>
          <w:color w:val="000000" w:themeColor="text1"/>
          <w:lang w:val="en-GB"/>
        </w:rPr>
        <w:t xml:space="preserve"> reason to consider the two viruses as separate entities is the fact that the associated disease syndromes radically differ each from the other. This difference may wholly or partially result from differences found in their genome and may explain the markedly increased level of viral expression and </w:t>
      </w:r>
      <w:r w:rsidRPr="004C5EAA">
        <w:rPr>
          <w:i/>
          <w:iCs/>
          <w:color w:val="000000" w:themeColor="text1"/>
          <w:lang w:val="en-GB"/>
        </w:rPr>
        <w:t>in vivo</w:t>
      </w:r>
      <w:r w:rsidRPr="004C5EAA">
        <w:rPr>
          <w:color w:val="000000" w:themeColor="text1"/>
          <w:lang w:val="en-GB"/>
        </w:rPr>
        <w:t xml:space="preserve"> </w:t>
      </w:r>
      <w:proofErr w:type="spellStart"/>
      <w:r w:rsidRPr="004C5EAA">
        <w:rPr>
          <w:color w:val="000000" w:themeColor="text1"/>
          <w:lang w:val="en-GB"/>
        </w:rPr>
        <w:t>pathogenicity</w:t>
      </w:r>
      <w:proofErr w:type="spellEnd"/>
      <w:r w:rsidRPr="004C5EAA">
        <w:rPr>
          <w:color w:val="000000" w:themeColor="text1"/>
          <w:lang w:val="en-GB"/>
        </w:rPr>
        <w:t xml:space="preserve"> of JDV. This may result from more efficient enhancer elements, changes in </w:t>
      </w:r>
      <w:r w:rsidRPr="004C5EAA">
        <w:rPr>
          <w:i/>
          <w:iCs/>
          <w:color w:val="000000" w:themeColor="text1"/>
          <w:lang w:val="en-GB"/>
        </w:rPr>
        <w:t>rev</w:t>
      </w:r>
      <w:r w:rsidRPr="004C5EAA">
        <w:rPr>
          <w:color w:val="000000" w:themeColor="text1"/>
          <w:lang w:val="en-GB"/>
        </w:rPr>
        <w:t xml:space="preserve"> gene products or a much more potent Tat protein. Finally, JDV-based vectors have been developed (</w:t>
      </w:r>
      <w:proofErr w:type="spellStart"/>
      <w:r w:rsidRPr="004C5EAA">
        <w:rPr>
          <w:color w:val="000000" w:themeColor="text1"/>
          <w:lang w:val="en-GB"/>
        </w:rPr>
        <w:t>Metharom</w:t>
      </w:r>
      <w:proofErr w:type="spellEnd"/>
      <w:r w:rsidRPr="004C5EAA">
        <w:rPr>
          <w:color w:val="000000" w:themeColor="text1"/>
          <w:lang w:val="en-GB"/>
        </w:rPr>
        <w:t xml:space="preserve"> et al., 2000, 2001; Olsen et al., </w:t>
      </w:r>
      <w:r w:rsidR="00E172CD" w:rsidRPr="004C5EAA">
        <w:rPr>
          <w:color w:val="000000" w:themeColor="text1"/>
          <w:lang w:val="en-GB"/>
        </w:rPr>
        <w:t>1998</w:t>
      </w:r>
      <w:r w:rsidRPr="004C5EAA">
        <w:rPr>
          <w:color w:val="000000" w:themeColor="text1"/>
          <w:lang w:val="en-GB"/>
        </w:rPr>
        <w:t>). The availability of these vectors will be of a great help in investigating the functions of accessory genes and their products in</w:t>
      </w:r>
      <w:r w:rsidRPr="004C5EAA">
        <w:rPr>
          <w:lang w:val="en-GB"/>
        </w:rPr>
        <w:t xml:space="preserve"> the viral life cycle as well as in the unusual </w:t>
      </w:r>
      <w:proofErr w:type="spellStart"/>
      <w:r w:rsidRPr="004C5EAA">
        <w:rPr>
          <w:lang w:val="en-GB"/>
        </w:rPr>
        <w:t>lentiviral</w:t>
      </w:r>
      <w:proofErr w:type="spellEnd"/>
      <w:r w:rsidRPr="004C5EAA">
        <w:rPr>
          <w:lang w:val="en-GB"/>
        </w:rPr>
        <w:t xml:space="preserve"> pathogenesis of JDV.</w:t>
      </w:r>
    </w:p>
    <w:p w:rsidR="003F5997" w:rsidRDefault="003F5997" w:rsidP="006C3C59">
      <w:pPr>
        <w:spacing w:line="480" w:lineRule="auto"/>
        <w:contextualSpacing/>
        <w:rPr>
          <w:b/>
        </w:rPr>
      </w:pPr>
      <w:proofErr w:type="spellStart"/>
      <w:r>
        <w:rPr>
          <w:b/>
        </w:rPr>
        <w:lastRenderedPageBreak/>
        <w:t>Acknowledgment</w:t>
      </w:r>
      <w:proofErr w:type="spellEnd"/>
    </w:p>
    <w:p w:rsidR="003F5997" w:rsidRDefault="003F5997" w:rsidP="003F5997">
      <w:pPr>
        <w:spacing w:line="480" w:lineRule="auto"/>
        <w:contextualSpacing/>
        <w:jc w:val="both"/>
      </w:pPr>
      <w:r>
        <w:t xml:space="preserve">This </w:t>
      </w:r>
      <w:proofErr w:type="spellStart"/>
      <w:r>
        <w:t>work</w:t>
      </w:r>
      <w:proofErr w:type="spellEnd"/>
      <w:r>
        <w:t xml:space="preserve"> </w:t>
      </w:r>
      <w:proofErr w:type="spellStart"/>
      <w:r>
        <w:t>was</w:t>
      </w:r>
      <w:proofErr w:type="spellEnd"/>
      <w:r>
        <w:t xml:space="preserve"> </w:t>
      </w:r>
      <w:proofErr w:type="spellStart"/>
      <w:r>
        <w:t>partly</w:t>
      </w:r>
      <w:proofErr w:type="spellEnd"/>
      <w:r>
        <w:t xml:space="preserve"> </w:t>
      </w:r>
      <w:proofErr w:type="spellStart"/>
      <w:r>
        <w:t>funded</w:t>
      </w:r>
      <w:proofErr w:type="spellEnd"/>
      <w:r>
        <w:t xml:space="preserve"> by a </w:t>
      </w:r>
      <w:proofErr w:type="spellStart"/>
      <w:r>
        <w:t>grant</w:t>
      </w:r>
      <w:proofErr w:type="spellEnd"/>
      <w:r>
        <w:t xml:space="preserve"> </w:t>
      </w:r>
      <w:proofErr w:type="spellStart"/>
      <w:r>
        <w:t>from</w:t>
      </w:r>
      <w:proofErr w:type="spellEnd"/>
      <w:r>
        <w:t xml:space="preserve"> </w:t>
      </w:r>
      <w:proofErr w:type="spellStart"/>
      <w:r>
        <w:t>Directorate</w:t>
      </w:r>
      <w:proofErr w:type="spellEnd"/>
      <w:r>
        <w:t xml:space="preserve"> General of </w:t>
      </w:r>
      <w:proofErr w:type="spellStart"/>
      <w:r>
        <w:t>Higher</w:t>
      </w:r>
      <w:proofErr w:type="spellEnd"/>
      <w:r>
        <w:t xml:space="preserve"> Education (DIKTI), </w:t>
      </w:r>
      <w:proofErr w:type="spellStart"/>
      <w:r>
        <w:t>Ministry</w:t>
      </w:r>
      <w:proofErr w:type="spellEnd"/>
      <w:r>
        <w:t xml:space="preserve"> of Education and Culture of </w:t>
      </w:r>
      <w:proofErr w:type="spellStart"/>
      <w:r>
        <w:t>Indonesia</w:t>
      </w:r>
      <w:proofErr w:type="spellEnd"/>
      <w:r w:rsidR="006C3C59">
        <w:t>.</w:t>
      </w: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Default="006C3C59" w:rsidP="003F5997">
      <w:pPr>
        <w:spacing w:line="480" w:lineRule="auto"/>
        <w:contextualSpacing/>
        <w:jc w:val="both"/>
      </w:pPr>
    </w:p>
    <w:p w:rsidR="006C3C59" w:rsidRPr="003F5997" w:rsidRDefault="006C3C59" w:rsidP="003F5997">
      <w:pPr>
        <w:spacing w:line="480" w:lineRule="auto"/>
        <w:contextualSpacing/>
        <w:jc w:val="both"/>
      </w:pPr>
    </w:p>
    <w:p w:rsidR="001A2709" w:rsidRPr="005F0AE9" w:rsidRDefault="007A6FC5" w:rsidP="00D86C37">
      <w:pPr>
        <w:spacing w:line="480" w:lineRule="auto"/>
        <w:contextualSpacing/>
        <w:jc w:val="center"/>
        <w:rPr>
          <w:b/>
        </w:rPr>
      </w:pPr>
      <w:proofErr w:type="spellStart"/>
      <w:r>
        <w:rPr>
          <w:b/>
        </w:rPr>
        <w:lastRenderedPageBreak/>
        <w:t>References</w:t>
      </w:r>
      <w:proofErr w:type="spellEnd"/>
    </w:p>
    <w:p w:rsidR="00AC1381" w:rsidRPr="004C5EAA" w:rsidRDefault="00AC1381" w:rsidP="00D86C37">
      <w:pPr>
        <w:spacing w:line="480" w:lineRule="auto"/>
        <w:contextualSpacing/>
      </w:pPr>
    </w:p>
    <w:p w:rsidR="000006CA" w:rsidRPr="005F0AE9" w:rsidRDefault="000006CA" w:rsidP="00D86C37">
      <w:pPr>
        <w:spacing w:line="480" w:lineRule="auto"/>
        <w:contextualSpacing/>
        <w:jc w:val="both"/>
        <w:rPr>
          <w:color w:val="000000" w:themeColor="text1"/>
          <w:lang w:val="en-GB"/>
        </w:rPr>
      </w:pPr>
      <w:proofErr w:type="spellStart"/>
      <w:proofErr w:type="gramStart"/>
      <w:r w:rsidRPr="005F0AE9">
        <w:rPr>
          <w:color w:val="000000" w:themeColor="text1"/>
          <w:lang w:val="en-GB"/>
        </w:rPr>
        <w:t>Arya</w:t>
      </w:r>
      <w:proofErr w:type="spellEnd"/>
      <w:r w:rsidRPr="005F0AE9">
        <w:rPr>
          <w:color w:val="000000" w:themeColor="text1"/>
          <w:lang w:val="en-GB"/>
        </w:rPr>
        <w:t xml:space="preserve"> SK, </w:t>
      </w:r>
      <w:proofErr w:type="spellStart"/>
      <w:r w:rsidRPr="005F0AE9">
        <w:rPr>
          <w:color w:val="000000" w:themeColor="text1"/>
          <w:lang w:val="en-GB"/>
        </w:rPr>
        <w:t>Guo</w:t>
      </w:r>
      <w:proofErr w:type="spellEnd"/>
      <w:r w:rsidRPr="005F0AE9">
        <w:rPr>
          <w:color w:val="000000" w:themeColor="text1"/>
          <w:lang w:val="en-GB"/>
        </w:rPr>
        <w:t xml:space="preserve"> C, Josephs SF, Wong-</w:t>
      </w:r>
      <w:proofErr w:type="spellStart"/>
      <w:r w:rsidRPr="005F0AE9">
        <w:rPr>
          <w:color w:val="000000" w:themeColor="text1"/>
          <w:lang w:val="en-GB"/>
        </w:rPr>
        <w:t>Staal</w:t>
      </w:r>
      <w:proofErr w:type="spellEnd"/>
      <w:r w:rsidRPr="005F0AE9">
        <w:rPr>
          <w:color w:val="000000" w:themeColor="text1"/>
          <w:lang w:val="en-GB"/>
        </w:rPr>
        <w:t xml:space="preserve"> F. 1985.</w:t>
      </w:r>
      <w:proofErr w:type="gramEnd"/>
      <w:r w:rsidRPr="005F0AE9">
        <w:rPr>
          <w:color w:val="000000" w:themeColor="text1"/>
          <w:lang w:val="en-GB"/>
        </w:rPr>
        <w:t xml:space="preserve"> </w:t>
      </w:r>
      <w:proofErr w:type="gramStart"/>
      <w:r w:rsidRPr="005F0AE9">
        <w:rPr>
          <w:color w:val="000000" w:themeColor="text1"/>
          <w:lang w:val="en-GB"/>
        </w:rPr>
        <w:t>Trans-activator gene of human T-</w:t>
      </w:r>
      <w:proofErr w:type="spellStart"/>
      <w:r w:rsidRPr="005F0AE9">
        <w:rPr>
          <w:color w:val="000000" w:themeColor="text1"/>
          <w:lang w:val="en-GB"/>
        </w:rPr>
        <w:t>lymphotropic</w:t>
      </w:r>
      <w:proofErr w:type="spellEnd"/>
      <w:r w:rsidRPr="005F0AE9">
        <w:rPr>
          <w:color w:val="000000" w:themeColor="text1"/>
          <w:lang w:val="en-GB"/>
        </w:rPr>
        <w:t xml:space="preserve"> virus type III (HTLV-III).</w:t>
      </w:r>
      <w:proofErr w:type="gramEnd"/>
      <w:r w:rsidRPr="005F0AE9">
        <w:rPr>
          <w:color w:val="000000" w:themeColor="text1"/>
          <w:lang w:val="en-GB"/>
        </w:rPr>
        <w:t xml:space="preserve"> Science, </w:t>
      </w:r>
      <w:proofErr w:type="gramStart"/>
      <w:r w:rsidRPr="005F0AE9">
        <w:rPr>
          <w:color w:val="000000" w:themeColor="text1"/>
          <w:lang w:val="en-GB"/>
        </w:rPr>
        <w:t>229 :</w:t>
      </w:r>
      <w:proofErr w:type="gramEnd"/>
      <w:r w:rsidRPr="005F0AE9">
        <w:rPr>
          <w:color w:val="000000" w:themeColor="text1"/>
          <w:lang w:val="en-GB"/>
        </w:rPr>
        <w:t xml:space="preserve"> 69-73.</w:t>
      </w:r>
    </w:p>
    <w:p w:rsidR="000006CA" w:rsidRPr="005F0AE9" w:rsidRDefault="000006CA" w:rsidP="00D86C37">
      <w:pPr>
        <w:spacing w:line="480" w:lineRule="auto"/>
        <w:contextualSpacing/>
        <w:jc w:val="both"/>
        <w:rPr>
          <w:color w:val="000000" w:themeColor="text1"/>
        </w:rPr>
      </w:pPr>
    </w:p>
    <w:p w:rsidR="000006CA" w:rsidRDefault="009607C2" w:rsidP="00D86C37">
      <w:pPr>
        <w:spacing w:line="480" w:lineRule="auto"/>
        <w:contextualSpacing/>
        <w:jc w:val="both"/>
        <w:rPr>
          <w:color w:val="000000" w:themeColor="text1"/>
          <w:lang w:val="en-GB"/>
        </w:rPr>
      </w:pPr>
      <w:hyperlink r:id="rId6" w:history="1">
        <w:proofErr w:type="spellStart"/>
        <w:r w:rsidR="000006CA" w:rsidRPr="005F0AE9">
          <w:rPr>
            <w:rStyle w:val="Hyperlink"/>
            <w:color w:val="000000" w:themeColor="text1"/>
            <w:u w:val="none"/>
            <w:lang w:val="en-GB"/>
          </w:rPr>
          <w:t>Calabro</w:t>
        </w:r>
        <w:proofErr w:type="spellEnd"/>
        <w:r w:rsidR="000006CA" w:rsidRPr="005F0AE9">
          <w:rPr>
            <w:rStyle w:val="Hyperlink"/>
            <w:color w:val="000000" w:themeColor="text1"/>
            <w:u w:val="none"/>
            <w:lang w:val="en-GB"/>
          </w:rPr>
          <w:t xml:space="preserve"> V, Daugherty MD, Frankel AD.</w:t>
        </w:r>
      </w:hyperlink>
      <w:r w:rsidR="000006CA" w:rsidRPr="005F0AE9">
        <w:rPr>
          <w:color w:val="000000" w:themeColor="text1"/>
          <w:lang w:val="en-GB"/>
        </w:rPr>
        <w:t xml:space="preserve"> </w:t>
      </w:r>
      <w:smartTag w:uri="urn:schemas-microsoft-com:office:smarttags" w:element="metricconverter">
        <w:smartTagPr>
          <w:attr w:name="ProductID" w:val="2005. A"/>
        </w:smartTagPr>
        <w:r w:rsidR="000006CA" w:rsidRPr="005F0AE9">
          <w:rPr>
            <w:color w:val="000000" w:themeColor="text1"/>
            <w:lang w:val="en-GB"/>
          </w:rPr>
          <w:t>2005. A</w:t>
        </w:r>
      </w:smartTag>
      <w:r w:rsidR="000006CA" w:rsidRPr="005F0AE9">
        <w:rPr>
          <w:color w:val="000000" w:themeColor="text1"/>
          <w:lang w:val="en-GB"/>
        </w:rPr>
        <w:t xml:space="preserve"> single intermolecular contact mediates </w:t>
      </w:r>
      <w:proofErr w:type="spellStart"/>
      <w:r w:rsidR="000006CA" w:rsidRPr="005F0AE9">
        <w:rPr>
          <w:color w:val="000000" w:themeColor="text1"/>
          <w:lang w:val="en-GB"/>
        </w:rPr>
        <w:t>intramolecular</w:t>
      </w:r>
      <w:proofErr w:type="spellEnd"/>
      <w:r w:rsidR="000006CA" w:rsidRPr="005F0AE9">
        <w:rPr>
          <w:color w:val="000000" w:themeColor="text1"/>
          <w:lang w:val="en-GB"/>
        </w:rPr>
        <w:t xml:space="preserve"> stabilization of both RNA and protein. Proc. Natl. Acad. Sci. U S A., </w:t>
      </w:r>
      <w:proofErr w:type="gramStart"/>
      <w:r w:rsidR="000006CA" w:rsidRPr="005F0AE9">
        <w:rPr>
          <w:rStyle w:val="volume"/>
          <w:color w:val="000000" w:themeColor="text1"/>
          <w:lang w:val="en-GB"/>
        </w:rPr>
        <w:t xml:space="preserve">102 </w:t>
      </w:r>
      <w:r w:rsidR="000006CA" w:rsidRPr="005F0AE9">
        <w:rPr>
          <w:color w:val="000000" w:themeColor="text1"/>
          <w:lang w:val="en-GB"/>
        </w:rPr>
        <w:t>:</w:t>
      </w:r>
      <w:proofErr w:type="gramEnd"/>
      <w:r w:rsidR="000006CA" w:rsidRPr="005F0AE9">
        <w:rPr>
          <w:color w:val="000000" w:themeColor="text1"/>
          <w:lang w:val="en-GB"/>
        </w:rPr>
        <w:t xml:space="preserve"> </w:t>
      </w:r>
      <w:smartTag w:uri="urn:schemas-microsoft-com:office:smarttags" w:element="phone">
        <w:smartTagPr>
          <w:attr w:uri="urn:schemas-microsoft-com:office:office" w:name="ls" w:val="trans"/>
        </w:smartTagPr>
        <w:r w:rsidR="000006CA" w:rsidRPr="005F0AE9">
          <w:rPr>
            <w:rStyle w:val="pages"/>
            <w:color w:val="000000" w:themeColor="text1"/>
            <w:lang w:val="en-GB"/>
          </w:rPr>
          <w:t>6849-54</w:t>
        </w:r>
      </w:smartTag>
      <w:r w:rsidR="000006CA" w:rsidRPr="005F0AE9">
        <w:rPr>
          <w:color w:val="000000" w:themeColor="text1"/>
          <w:lang w:val="en-GB"/>
        </w:rPr>
        <w:t>.</w:t>
      </w:r>
    </w:p>
    <w:p w:rsidR="00990041" w:rsidRPr="005F0AE9" w:rsidRDefault="00990041"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lang w:val="en-GB"/>
        </w:rPr>
        <w:t xml:space="preserve">Carpenter S, Miller LD, </w:t>
      </w:r>
      <w:proofErr w:type="spellStart"/>
      <w:r w:rsidRPr="005F0AE9">
        <w:rPr>
          <w:color w:val="000000" w:themeColor="text1"/>
          <w:lang w:val="en-GB"/>
        </w:rPr>
        <w:t>Alexandersen</w:t>
      </w:r>
      <w:proofErr w:type="spellEnd"/>
      <w:r w:rsidRPr="005F0AE9">
        <w:rPr>
          <w:color w:val="000000" w:themeColor="text1"/>
          <w:lang w:val="en-GB"/>
        </w:rPr>
        <w:t xml:space="preserve"> S, Whetstone CA, </w:t>
      </w:r>
      <w:proofErr w:type="spellStart"/>
      <w:r w:rsidRPr="005F0AE9">
        <w:rPr>
          <w:color w:val="000000" w:themeColor="text1"/>
          <w:lang w:val="en-GB"/>
        </w:rPr>
        <w:t>VanDerMaaten</w:t>
      </w:r>
      <w:proofErr w:type="spellEnd"/>
      <w:r w:rsidRPr="005F0AE9">
        <w:rPr>
          <w:color w:val="000000" w:themeColor="text1"/>
          <w:lang w:val="en-GB"/>
        </w:rPr>
        <w:t xml:space="preserve"> MJ, </w:t>
      </w:r>
      <w:proofErr w:type="spellStart"/>
      <w:r w:rsidRPr="005F0AE9">
        <w:rPr>
          <w:color w:val="000000" w:themeColor="text1"/>
          <w:lang w:val="en-GB"/>
        </w:rPr>
        <w:t>Viuff</w:t>
      </w:r>
      <w:proofErr w:type="spellEnd"/>
      <w:r w:rsidRPr="005F0AE9">
        <w:rPr>
          <w:color w:val="000000" w:themeColor="text1"/>
          <w:lang w:val="en-GB"/>
        </w:rPr>
        <w:t xml:space="preserve"> B, </w:t>
      </w:r>
      <w:proofErr w:type="spellStart"/>
      <w:r w:rsidRPr="005F0AE9">
        <w:rPr>
          <w:color w:val="000000" w:themeColor="text1"/>
          <w:lang w:val="en-GB"/>
        </w:rPr>
        <w:t>Wannemuehler</w:t>
      </w:r>
      <w:proofErr w:type="spellEnd"/>
      <w:r w:rsidRPr="005F0AE9">
        <w:rPr>
          <w:color w:val="000000" w:themeColor="text1"/>
          <w:lang w:val="en-GB"/>
        </w:rPr>
        <w:t xml:space="preserve"> Y, Miller JM, Roth JA (1992). </w:t>
      </w:r>
      <w:proofErr w:type="gramStart"/>
      <w:r w:rsidRPr="005F0AE9">
        <w:rPr>
          <w:color w:val="000000" w:themeColor="text1"/>
          <w:lang w:val="en-GB"/>
        </w:rPr>
        <w:t>Characterization of early pathogenic effects after experimental infection of calves with bovine immunodeficiency-like virus.</w:t>
      </w:r>
      <w:proofErr w:type="gramEnd"/>
      <w:r w:rsidRPr="005F0AE9">
        <w:rPr>
          <w:color w:val="000000" w:themeColor="text1"/>
          <w:lang w:val="en-GB"/>
        </w:rPr>
        <w:t xml:space="preserve"> J. </w:t>
      </w:r>
      <w:proofErr w:type="spellStart"/>
      <w:r w:rsidRPr="005F0AE9">
        <w:rPr>
          <w:color w:val="000000" w:themeColor="text1"/>
          <w:lang w:val="en-GB"/>
        </w:rPr>
        <w:t>Virol</w:t>
      </w:r>
      <w:proofErr w:type="spellEnd"/>
      <w:r w:rsidRPr="005F0AE9">
        <w:rPr>
          <w:color w:val="000000" w:themeColor="text1"/>
          <w:lang w:val="en-GB"/>
        </w:rPr>
        <w:t xml:space="preserve">., </w:t>
      </w:r>
      <w:proofErr w:type="gramStart"/>
      <w:r w:rsidRPr="005F0AE9">
        <w:rPr>
          <w:color w:val="000000" w:themeColor="text1"/>
          <w:lang w:val="en-GB"/>
        </w:rPr>
        <w:t>66 :</w:t>
      </w:r>
      <w:proofErr w:type="gramEnd"/>
      <w:r w:rsidRPr="005F0AE9">
        <w:rPr>
          <w:color w:val="000000" w:themeColor="text1"/>
          <w:lang w:val="en-GB"/>
        </w:rPr>
        <w:t xml:space="preserve"> </w:t>
      </w:r>
      <w:smartTag w:uri="urn:schemas-microsoft-com:office:smarttags" w:element="phone">
        <w:smartTagPr>
          <w:attr w:uri="urn:schemas-microsoft-com:office:office" w:name="ls" w:val="trans"/>
        </w:smartTagPr>
        <w:r w:rsidRPr="005F0AE9">
          <w:rPr>
            <w:color w:val="000000" w:themeColor="text1"/>
            <w:lang w:val="en-GB"/>
          </w:rPr>
          <w:t>1074-1083</w:t>
        </w:r>
      </w:smartTag>
      <w:r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7" w:history="1">
        <w:r w:rsidR="000006CA" w:rsidRPr="005F0AE9">
          <w:rPr>
            <w:rStyle w:val="Hyperlink"/>
            <w:color w:val="000000" w:themeColor="text1"/>
            <w:u w:val="none"/>
            <w:lang w:val="en-GB"/>
          </w:rPr>
          <w:t xml:space="preserve">Chadwick BJ, </w:t>
        </w:r>
        <w:proofErr w:type="spellStart"/>
        <w:r w:rsidR="000006CA" w:rsidRPr="005F0AE9">
          <w:rPr>
            <w:rStyle w:val="Hyperlink"/>
            <w:color w:val="000000" w:themeColor="text1"/>
            <w:u w:val="none"/>
            <w:lang w:val="en-GB"/>
          </w:rPr>
          <w:t>Coelen</w:t>
        </w:r>
        <w:proofErr w:type="spellEnd"/>
        <w:r w:rsidR="000006CA" w:rsidRPr="005F0AE9">
          <w:rPr>
            <w:rStyle w:val="Hyperlink"/>
            <w:color w:val="000000" w:themeColor="text1"/>
            <w:u w:val="none"/>
            <w:lang w:val="en-GB"/>
          </w:rPr>
          <w:t xml:space="preserve"> RJ, </w:t>
        </w:r>
        <w:proofErr w:type="spellStart"/>
        <w:r w:rsidR="000006CA" w:rsidRPr="005F0AE9">
          <w:rPr>
            <w:rStyle w:val="Hyperlink"/>
            <w:color w:val="000000" w:themeColor="text1"/>
            <w:u w:val="none"/>
            <w:lang w:val="en-GB"/>
          </w:rPr>
          <w:t>Sammels</w:t>
        </w:r>
        <w:proofErr w:type="spellEnd"/>
        <w:r w:rsidR="000006CA" w:rsidRPr="005F0AE9">
          <w:rPr>
            <w:rStyle w:val="Hyperlink"/>
            <w:color w:val="000000" w:themeColor="text1"/>
            <w:u w:val="none"/>
            <w:lang w:val="en-GB"/>
          </w:rPr>
          <w:t xml:space="preserve"> LM, </w:t>
        </w:r>
        <w:proofErr w:type="spellStart"/>
        <w:r w:rsidR="000006CA" w:rsidRPr="005F0AE9">
          <w:rPr>
            <w:rStyle w:val="Hyperlink"/>
            <w:color w:val="000000" w:themeColor="text1"/>
            <w:u w:val="none"/>
            <w:lang w:val="en-GB"/>
          </w:rPr>
          <w:t>Kertayadnya</w:t>
        </w:r>
        <w:proofErr w:type="spellEnd"/>
        <w:r w:rsidR="000006CA" w:rsidRPr="005F0AE9">
          <w:rPr>
            <w:rStyle w:val="Hyperlink"/>
            <w:color w:val="000000" w:themeColor="text1"/>
            <w:u w:val="none"/>
            <w:lang w:val="en-GB"/>
          </w:rPr>
          <w:t xml:space="preserve"> G, Wilcox GE, 1995a.</w:t>
        </w:r>
      </w:hyperlink>
      <w:r w:rsidR="000006CA" w:rsidRPr="005F0AE9">
        <w:rPr>
          <w:color w:val="000000" w:themeColor="text1"/>
          <w:lang w:val="en-GB"/>
        </w:rPr>
        <w:t xml:space="preserve"> Genomic sequence analysis identifies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virus as a new bovine </w:t>
      </w:r>
      <w:proofErr w:type="spellStart"/>
      <w:r w:rsidR="000006CA" w:rsidRPr="005F0AE9">
        <w:rPr>
          <w:color w:val="000000" w:themeColor="text1"/>
          <w:lang w:val="en-GB"/>
        </w:rPr>
        <w:t>lentivirus</w:t>
      </w:r>
      <w:proofErr w:type="spellEnd"/>
      <w:r w:rsidR="000006CA" w:rsidRPr="005F0AE9">
        <w:rPr>
          <w:color w:val="000000" w:themeColor="text1"/>
          <w:lang w:val="en-GB"/>
        </w:rPr>
        <w:t xml:space="preserve">. </w:t>
      </w:r>
      <w:proofErr w:type="gramStart"/>
      <w:r w:rsidR="000006CA" w:rsidRPr="005F0AE9">
        <w:rPr>
          <w:color w:val="000000" w:themeColor="text1"/>
          <w:lang w:val="en-GB"/>
        </w:rPr>
        <w:t xml:space="preserve">J Gen </w:t>
      </w:r>
      <w:proofErr w:type="spellStart"/>
      <w:r w:rsidR="000006CA" w:rsidRPr="005F0AE9">
        <w:rPr>
          <w:color w:val="000000" w:themeColor="text1"/>
          <w:lang w:val="en-GB"/>
        </w:rPr>
        <w:t>Virol</w:t>
      </w:r>
      <w:proofErr w:type="spellEnd"/>
      <w:r w:rsidR="000006CA" w:rsidRPr="005F0AE9">
        <w:rPr>
          <w:color w:val="000000" w:themeColor="text1"/>
          <w:lang w:val="en-GB"/>
        </w:rPr>
        <w:t>.</w:t>
      </w:r>
      <w:proofErr w:type="gramEnd"/>
      <w:r w:rsidR="000006CA" w:rsidRPr="005F0AE9">
        <w:rPr>
          <w:color w:val="000000" w:themeColor="text1"/>
          <w:lang w:val="en-GB"/>
        </w:rPr>
        <w:t xml:space="preserve"> </w:t>
      </w:r>
      <w:proofErr w:type="gramStart"/>
      <w:r w:rsidR="000006CA" w:rsidRPr="005F0AE9">
        <w:rPr>
          <w:rStyle w:val="volume"/>
          <w:color w:val="000000" w:themeColor="text1"/>
          <w:lang w:val="en-GB"/>
        </w:rPr>
        <w:t xml:space="preserve">76 </w:t>
      </w:r>
      <w:r w:rsidR="000006CA" w:rsidRPr="005F0AE9">
        <w:rPr>
          <w:color w:val="000000" w:themeColor="text1"/>
          <w:lang w:val="en-GB"/>
        </w:rPr>
        <w:t>:</w:t>
      </w:r>
      <w:proofErr w:type="gramEnd"/>
      <w:r w:rsidR="000006CA" w:rsidRPr="005F0AE9">
        <w:rPr>
          <w:color w:val="000000" w:themeColor="text1"/>
          <w:lang w:val="en-GB"/>
        </w:rPr>
        <w:t xml:space="preserve"> </w:t>
      </w:r>
      <w:r w:rsidR="000006CA" w:rsidRPr="005F0AE9">
        <w:rPr>
          <w:rStyle w:val="pages"/>
          <w:color w:val="000000" w:themeColor="text1"/>
          <w:lang w:val="en-GB"/>
        </w:rPr>
        <w:t>189-92</w:t>
      </w:r>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r w:rsidRPr="005F0AE9">
        <w:rPr>
          <w:color w:val="000000" w:themeColor="text1"/>
        </w:rPr>
        <w:fldChar w:fldCharType="begin"/>
      </w:r>
      <w:r w:rsidR="000006CA" w:rsidRPr="005F0AE9">
        <w:rPr>
          <w:color w:val="000000" w:themeColor="text1"/>
          <w:lang w:val="en-GB"/>
        </w:rPr>
        <w:instrText xml:space="preserve"> HYPERLINK "http://www.ncbi.nlm.nih.gov/pubmed/9049370?ordinalpos=33&amp;itool=EntrezSystem2.PEntrez.Pubmed.Pubmed_ResultsPanel.Pubmed_DefaultReportPanel.Pubmed_RVDocSum" </w:instrText>
      </w:r>
      <w:r w:rsidRPr="005F0AE9">
        <w:rPr>
          <w:color w:val="000000" w:themeColor="text1"/>
        </w:rPr>
        <w:fldChar w:fldCharType="separate"/>
      </w:r>
      <w:hyperlink r:id="rId8" w:history="1">
        <w:r w:rsidR="000006CA" w:rsidRPr="005F0AE9">
          <w:rPr>
            <w:rStyle w:val="Hyperlink"/>
            <w:color w:val="000000" w:themeColor="text1"/>
            <w:u w:val="none"/>
            <w:lang w:val="en-GB"/>
          </w:rPr>
          <w:t>Chadwick BJ, Coelen RJ, Wilcox GE, Sammels LM, Kertayadnya G, 1995b.</w:t>
        </w:r>
      </w:hyperlink>
      <w:r w:rsidR="000006CA" w:rsidRPr="005F0AE9">
        <w:rPr>
          <w:color w:val="000000" w:themeColor="text1"/>
          <w:lang w:val="en-GB"/>
        </w:rPr>
        <w:t xml:space="preserve"> Nucleotide sequence analysis of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virus: a bovine </w:t>
      </w:r>
      <w:proofErr w:type="spellStart"/>
      <w:r w:rsidR="000006CA" w:rsidRPr="005F0AE9">
        <w:rPr>
          <w:color w:val="000000" w:themeColor="text1"/>
          <w:lang w:val="en-GB"/>
        </w:rPr>
        <w:t>lentivirus</w:t>
      </w:r>
      <w:proofErr w:type="spellEnd"/>
      <w:r w:rsidR="000006CA" w:rsidRPr="005F0AE9">
        <w:rPr>
          <w:color w:val="000000" w:themeColor="text1"/>
          <w:lang w:val="en-GB"/>
        </w:rPr>
        <w:t xml:space="preserve"> associated with an acute disease syndrome. </w:t>
      </w:r>
      <w:proofErr w:type="gramStart"/>
      <w:r w:rsidR="000006CA" w:rsidRPr="005F0AE9">
        <w:rPr>
          <w:color w:val="000000" w:themeColor="text1"/>
          <w:lang w:val="en-GB"/>
        </w:rPr>
        <w:t xml:space="preserve">J Gen </w:t>
      </w:r>
      <w:proofErr w:type="spellStart"/>
      <w:r w:rsidR="000006CA" w:rsidRPr="005F0AE9">
        <w:rPr>
          <w:color w:val="000000" w:themeColor="text1"/>
          <w:lang w:val="en-GB"/>
        </w:rPr>
        <w:t>Virol</w:t>
      </w:r>
      <w:proofErr w:type="spellEnd"/>
      <w:r w:rsidR="000006CA" w:rsidRPr="005F0AE9">
        <w:rPr>
          <w:color w:val="000000" w:themeColor="text1"/>
          <w:lang w:val="en-GB"/>
        </w:rPr>
        <w:t>.</w:t>
      </w:r>
      <w:proofErr w:type="gramEnd"/>
      <w:r w:rsidR="000006CA" w:rsidRPr="005F0AE9">
        <w:rPr>
          <w:color w:val="000000" w:themeColor="text1"/>
          <w:lang w:val="en-GB"/>
        </w:rPr>
        <w:t xml:space="preserve"> </w:t>
      </w:r>
      <w:proofErr w:type="gramStart"/>
      <w:r w:rsidR="000006CA" w:rsidRPr="005F0AE9">
        <w:rPr>
          <w:rStyle w:val="volume"/>
          <w:color w:val="000000" w:themeColor="text1"/>
          <w:lang w:val="en-GB"/>
        </w:rPr>
        <w:t xml:space="preserve">76 </w:t>
      </w:r>
      <w:r w:rsidR="000006CA" w:rsidRPr="005F0AE9">
        <w:rPr>
          <w:color w:val="000000" w:themeColor="text1"/>
          <w:lang w:val="en-GB"/>
        </w:rPr>
        <w:t>:</w:t>
      </w:r>
      <w:proofErr w:type="gramEnd"/>
      <w:r w:rsidR="000006CA" w:rsidRPr="005F0AE9">
        <w:rPr>
          <w:color w:val="000000" w:themeColor="text1"/>
          <w:lang w:val="en-GB"/>
        </w:rPr>
        <w:t xml:space="preserve"> </w:t>
      </w:r>
      <w:r w:rsidR="000006CA" w:rsidRPr="005F0AE9">
        <w:rPr>
          <w:rStyle w:val="pages"/>
          <w:color w:val="000000" w:themeColor="text1"/>
          <w:lang w:val="en-GB"/>
        </w:rPr>
        <w:t>1637-50</w:t>
      </w:r>
      <w:r w:rsidR="000006CA" w:rsidRPr="005F0AE9">
        <w:rPr>
          <w:color w:val="000000" w:themeColor="text1"/>
          <w:lang w:val="en-GB"/>
        </w:rPr>
        <w:t>.</w:t>
      </w:r>
    </w:p>
    <w:p w:rsidR="00990041" w:rsidRDefault="009607C2" w:rsidP="00D86C37">
      <w:pPr>
        <w:spacing w:line="480" w:lineRule="auto"/>
        <w:contextualSpacing/>
        <w:jc w:val="both"/>
        <w:rPr>
          <w:color w:val="000000" w:themeColor="text1"/>
        </w:rPr>
      </w:pPr>
      <w:r w:rsidRPr="005F0AE9">
        <w:rPr>
          <w:color w:val="000000" w:themeColor="text1"/>
        </w:rPr>
        <w:fldChar w:fldCharType="end"/>
      </w:r>
    </w:p>
    <w:p w:rsidR="000006CA" w:rsidRPr="005F0AE9" w:rsidRDefault="009607C2" w:rsidP="00D86C37">
      <w:pPr>
        <w:spacing w:line="480" w:lineRule="auto"/>
        <w:contextualSpacing/>
        <w:jc w:val="both"/>
        <w:rPr>
          <w:color w:val="000000" w:themeColor="text1"/>
          <w:lang w:val="en-GB"/>
        </w:rPr>
      </w:pPr>
      <w:hyperlink r:id="rId9" w:history="1">
        <w:r w:rsidR="000006CA" w:rsidRPr="005F0AE9">
          <w:rPr>
            <w:rStyle w:val="Hyperlink"/>
            <w:color w:val="000000" w:themeColor="text1"/>
            <w:u w:val="none"/>
            <w:lang w:val="en-GB"/>
          </w:rPr>
          <w:t>Chen H, He J, Fong S, Wilcox G, Wood C.</w:t>
        </w:r>
      </w:hyperlink>
      <w:r w:rsidR="000006CA" w:rsidRPr="005F0AE9">
        <w:rPr>
          <w:color w:val="000000" w:themeColor="text1"/>
          <w:lang w:val="en-GB"/>
        </w:rPr>
        <w:t xml:space="preserve"> 2000.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virus </w:t>
      </w:r>
      <w:proofErr w:type="spellStart"/>
      <w:r w:rsidR="000006CA" w:rsidRPr="005F0AE9">
        <w:rPr>
          <w:color w:val="000000" w:themeColor="text1"/>
          <w:lang w:val="en-GB"/>
        </w:rPr>
        <w:t>Tat</w:t>
      </w:r>
      <w:proofErr w:type="spellEnd"/>
      <w:r w:rsidR="000006CA" w:rsidRPr="005F0AE9">
        <w:rPr>
          <w:color w:val="000000" w:themeColor="text1"/>
          <w:lang w:val="en-GB"/>
        </w:rPr>
        <w:t xml:space="preserve"> can regulate human immunodeficiency virus (HIV) long terminal repeat-directed gene expression and can substitute for HIV Tat in viral replication. J. </w:t>
      </w:r>
      <w:proofErr w:type="spellStart"/>
      <w:r w:rsidR="000006CA" w:rsidRPr="005F0AE9">
        <w:rPr>
          <w:color w:val="000000" w:themeColor="text1"/>
          <w:lang w:val="en-GB"/>
        </w:rPr>
        <w:t>Virol</w:t>
      </w:r>
      <w:proofErr w:type="spellEnd"/>
      <w:r w:rsidR="000006CA" w:rsidRPr="005F0AE9">
        <w:rPr>
          <w:color w:val="000000" w:themeColor="text1"/>
          <w:lang w:val="en-GB"/>
        </w:rPr>
        <w:t xml:space="preserve">., </w:t>
      </w:r>
      <w:proofErr w:type="gramStart"/>
      <w:r w:rsidR="000006CA" w:rsidRPr="005F0AE9">
        <w:rPr>
          <w:rStyle w:val="volume"/>
          <w:color w:val="000000" w:themeColor="text1"/>
          <w:lang w:val="en-GB"/>
        </w:rPr>
        <w:t xml:space="preserve">74 </w:t>
      </w:r>
      <w:r w:rsidR="000006CA" w:rsidRPr="005F0AE9">
        <w:rPr>
          <w:color w:val="000000" w:themeColor="text1"/>
          <w:lang w:val="en-GB"/>
        </w:rPr>
        <w:t>:</w:t>
      </w:r>
      <w:proofErr w:type="gramEnd"/>
      <w:r w:rsidR="000006CA" w:rsidRPr="005F0AE9">
        <w:rPr>
          <w:rStyle w:val="pages"/>
          <w:color w:val="000000" w:themeColor="text1"/>
          <w:lang w:val="en-GB"/>
        </w:rPr>
        <w:t>2703-13</w:t>
      </w:r>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10" w:history="1">
        <w:r w:rsidR="000006CA" w:rsidRPr="005F0AE9">
          <w:rPr>
            <w:rStyle w:val="Hyperlink"/>
            <w:color w:val="000000" w:themeColor="text1"/>
            <w:u w:val="none"/>
            <w:lang w:val="en-GB"/>
          </w:rPr>
          <w:t xml:space="preserve">Chen H, Wilcox G, </w:t>
        </w:r>
        <w:proofErr w:type="spellStart"/>
        <w:r w:rsidR="000006CA" w:rsidRPr="005F0AE9">
          <w:rPr>
            <w:rStyle w:val="Hyperlink"/>
            <w:color w:val="000000" w:themeColor="text1"/>
            <w:u w:val="none"/>
            <w:lang w:val="en-GB"/>
          </w:rPr>
          <w:t>Kertayadnya</w:t>
        </w:r>
        <w:proofErr w:type="spellEnd"/>
        <w:r w:rsidR="000006CA" w:rsidRPr="005F0AE9">
          <w:rPr>
            <w:rStyle w:val="Hyperlink"/>
            <w:color w:val="000000" w:themeColor="text1"/>
            <w:u w:val="none"/>
            <w:lang w:val="en-GB"/>
          </w:rPr>
          <w:t xml:space="preserve"> G, Wood C.</w:t>
        </w:r>
      </w:hyperlink>
      <w:r w:rsidR="000006CA" w:rsidRPr="005F0AE9">
        <w:rPr>
          <w:color w:val="000000" w:themeColor="text1"/>
          <w:lang w:val="en-GB"/>
        </w:rPr>
        <w:t xml:space="preserve"> 1999. </w:t>
      </w:r>
      <w:proofErr w:type="gramStart"/>
      <w:r w:rsidR="000006CA" w:rsidRPr="005F0AE9">
        <w:rPr>
          <w:color w:val="000000" w:themeColor="text1"/>
          <w:lang w:val="en-GB"/>
        </w:rPr>
        <w:t xml:space="preserve">Characterization of the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virus </w:t>
      </w:r>
      <w:proofErr w:type="spellStart"/>
      <w:r w:rsidR="000006CA" w:rsidRPr="005F0AE9">
        <w:rPr>
          <w:i/>
          <w:color w:val="000000" w:themeColor="text1"/>
          <w:lang w:val="en-GB"/>
        </w:rPr>
        <w:t>tat</w:t>
      </w:r>
      <w:proofErr w:type="spellEnd"/>
      <w:proofErr w:type="gramEnd"/>
      <w:r w:rsidR="000006CA" w:rsidRPr="005F0AE9">
        <w:rPr>
          <w:i/>
          <w:color w:val="000000" w:themeColor="text1"/>
          <w:lang w:val="en-GB"/>
        </w:rPr>
        <w:t xml:space="preserve"> </w:t>
      </w:r>
      <w:r w:rsidR="000006CA" w:rsidRPr="005F0AE9">
        <w:rPr>
          <w:color w:val="000000" w:themeColor="text1"/>
          <w:lang w:val="en-GB"/>
        </w:rPr>
        <w:t xml:space="preserve">gene and the </w:t>
      </w:r>
      <w:proofErr w:type="spellStart"/>
      <w:r w:rsidR="000006CA" w:rsidRPr="005F0AE9">
        <w:rPr>
          <w:color w:val="000000" w:themeColor="text1"/>
          <w:lang w:val="en-GB"/>
        </w:rPr>
        <w:t>cis</w:t>
      </w:r>
      <w:proofErr w:type="spellEnd"/>
      <w:r w:rsidR="000006CA" w:rsidRPr="005F0AE9">
        <w:rPr>
          <w:color w:val="000000" w:themeColor="text1"/>
          <w:lang w:val="en-GB"/>
        </w:rPr>
        <w:t xml:space="preserve">- and trans-regulatory elements in its long terminal repeats. J. </w:t>
      </w:r>
      <w:proofErr w:type="spellStart"/>
      <w:r w:rsidR="000006CA" w:rsidRPr="005F0AE9">
        <w:rPr>
          <w:color w:val="000000" w:themeColor="text1"/>
          <w:lang w:val="en-GB"/>
        </w:rPr>
        <w:t>Virol</w:t>
      </w:r>
      <w:proofErr w:type="spellEnd"/>
      <w:r w:rsidR="000006CA" w:rsidRPr="005F0AE9">
        <w:rPr>
          <w:color w:val="000000" w:themeColor="text1"/>
          <w:lang w:val="en-GB"/>
        </w:rPr>
        <w:t xml:space="preserve">., </w:t>
      </w:r>
      <w:proofErr w:type="gramStart"/>
      <w:r w:rsidR="000006CA" w:rsidRPr="005F0AE9">
        <w:rPr>
          <w:rStyle w:val="volume"/>
          <w:color w:val="000000" w:themeColor="text1"/>
          <w:lang w:val="en-GB"/>
        </w:rPr>
        <w:t xml:space="preserve">73 </w:t>
      </w:r>
      <w:r w:rsidR="000006CA" w:rsidRPr="005F0AE9">
        <w:rPr>
          <w:color w:val="000000" w:themeColor="text1"/>
          <w:lang w:val="en-GB"/>
        </w:rPr>
        <w:t>:</w:t>
      </w:r>
      <w:proofErr w:type="gramEnd"/>
      <w:r w:rsidR="000006CA" w:rsidRPr="005F0AE9">
        <w:rPr>
          <w:color w:val="000000" w:themeColor="text1"/>
          <w:lang w:val="en-GB"/>
        </w:rPr>
        <w:t xml:space="preserve"> </w:t>
      </w:r>
      <w:r w:rsidR="000006CA" w:rsidRPr="005F0AE9">
        <w:rPr>
          <w:rStyle w:val="pages"/>
          <w:color w:val="000000" w:themeColor="text1"/>
          <w:lang w:val="en-GB"/>
        </w:rPr>
        <w:t>658-66</w:t>
      </w:r>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de-DE"/>
        </w:rPr>
      </w:pPr>
      <w:proofErr w:type="gramStart"/>
      <w:r w:rsidRPr="005F0AE9">
        <w:rPr>
          <w:color w:val="000000" w:themeColor="text1"/>
          <w:lang w:val="en-GB"/>
        </w:rPr>
        <w:t xml:space="preserve">Dayton AI, </w:t>
      </w:r>
      <w:proofErr w:type="spellStart"/>
      <w:r w:rsidRPr="005F0AE9">
        <w:rPr>
          <w:color w:val="000000" w:themeColor="text1"/>
          <w:lang w:val="en-GB"/>
        </w:rPr>
        <w:t>Sodraski</w:t>
      </w:r>
      <w:proofErr w:type="spellEnd"/>
      <w:r w:rsidRPr="005F0AE9">
        <w:rPr>
          <w:color w:val="000000" w:themeColor="text1"/>
          <w:lang w:val="en-GB"/>
        </w:rPr>
        <w:t xml:space="preserve"> JG, Rosen CA, </w:t>
      </w:r>
      <w:proofErr w:type="spellStart"/>
      <w:r w:rsidRPr="005F0AE9">
        <w:rPr>
          <w:color w:val="000000" w:themeColor="text1"/>
          <w:lang w:val="en-GB"/>
        </w:rPr>
        <w:t>Goh</w:t>
      </w:r>
      <w:proofErr w:type="spellEnd"/>
      <w:r w:rsidRPr="005F0AE9">
        <w:rPr>
          <w:color w:val="000000" w:themeColor="text1"/>
          <w:lang w:val="en-GB"/>
        </w:rPr>
        <w:t xml:space="preserve"> WC, </w:t>
      </w:r>
      <w:proofErr w:type="spellStart"/>
      <w:r w:rsidRPr="005F0AE9">
        <w:rPr>
          <w:color w:val="000000" w:themeColor="text1"/>
          <w:lang w:val="en-GB"/>
        </w:rPr>
        <w:t>Haseltine</w:t>
      </w:r>
      <w:proofErr w:type="spellEnd"/>
      <w:r w:rsidRPr="005F0AE9">
        <w:rPr>
          <w:color w:val="000000" w:themeColor="text1"/>
          <w:lang w:val="en-GB"/>
        </w:rPr>
        <w:t xml:space="preserve"> WA.</w:t>
      </w:r>
      <w:proofErr w:type="gramEnd"/>
      <w:r w:rsidRPr="005F0AE9">
        <w:rPr>
          <w:color w:val="000000" w:themeColor="text1"/>
          <w:lang w:val="en-GB"/>
        </w:rPr>
        <w:t xml:space="preserve"> 1986. The trans-activator gene of the human T cell </w:t>
      </w:r>
      <w:proofErr w:type="spellStart"/>
      <w:r w:rsidRPr="005F0AE9">
        <w:rPr>
          <w:color w:val="000000" w:themeColor="text1"/>
          <w:lang w:val="en-GB"/>
        </w:rPr>
        <w:t>lymphotropic</w:t>
      </w:r>
      <w:proofErr w:type="spellEnd"/>
      <w:r w:rsidRPr="005F0AE9">
        <w:rPr>
          <w:color w:val="000000" w:themeColor="text1"/>
          <w:lang w:val="en-GB"/>
        </w:rPr>
        <w:t xml:space="preserve"> virus type III is required for replication. </w:t>
      </w:r>
      <w:r w:rsidRPr="005F0AE9">
        <w:rPr>
          <w:color w:val="000000" w:themeColor="text1"/>
          <w:lang w:val="de-DE"/>
        </w:rPr>
        <w:t>Cell, 44 : 941-947.</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11" w:history="1">
        <w:r w:rsidR="000006CA" w:rsidRPr="005F0AE9">
          <w:rPr>
            <w:rStyle w:val="Hyperlink"/>
            <w:color w:val="000000" w:themeColor="text1"/>
            <w:u w:val="none"/>
          </w:rPr>
          <w:t xml:space="preserve">Deng G, </w:t>
        </w:r>
        <w:proofErr w:type="spellStart"/>
        <w:r w:rsidR="000006CA" w:rsidRPr="005F0AE9">
          <w:rPr>
            <w:rStyle w:val="Hyperlink"/>
            <w:color w:val="000000" w:themeColor="text1"/>
            <w:u w:val="none"/>
          </w:rPr>
          <w:t>Qiao</w:t>
        </w:r>
        <w:proofErr w:type="spellEnd"/>
        <w:r w:rsidR="000006CA" w:rsidRPr="005F0AE9">
          <w:rPr>
            <w:rStyle w:val="Hyperlink"/>
            <w:color w:val="000000" w:themeColor="text1"/>
            <w:u w:val="none"/>
          </w:rPr>
          <w:t xml:space="preserve"> W, Su Y, </w:t>
        </w:r>
        <w:proofErr w:type="spellStart"/>
        <w:r w:rsidR="000006CA" w:rsidRPr="005F0AE9">
          <w:rPr>
            <w:rStyle w:val="Hyperlink"/>
            <w:color w:val="000000" w:themeColor="text1"/>
            <w:u w:val="none"/>
          </w:rPr>
          <w:t>Sha</w:t>
        </w:r>
        <w:proofErr w:type="spellEnd"/>
        <w:r w:rsidR="000006CA" w:rsidRPr="005F0AE9">
          <w:rPr>
            <w:rStyle w:val="Hyperlink"/>
            <w:color w:val="000000" w:themeColor="text1"/>
            <w:u w:val="none"/>
          </w:rPr>
          <w:t xml:space="preserve"> R, </w:t>
        </w:r>
        <w:proofErr w:type="spellStart"/>
        <w:r w:rsidR="000006CA" w:rsidRPr="005F0AE9">
          <w:rPr>
            <w:rStyle w:val="Hyperlink"/>
            <w:color w:val="000000" w:themeColor="text1"/>
            <w:u w:val="none"/>
          </w:rPr>
          <w:t>Geng</w:t>
        </w:r>
        <w:proofErr w:type="spellEnd"/>
        <w:r w:rsidR="000006CA" w:rsidRPr="005F0AE9">
          <w:rPr>
            <w:rStyle w:val="Hyperlink"/>
            <w:color w:val="000000" w:themeColor="text1"/>
            <w:u w:val="none"/>
          </w:rPr>
          <w:t xml:space="preserve"> Y, Chen Q.</w:t>
        </w:r>
      </w:hyperlink>
      <w:r w:rsidR="000006CA" w:rsidRPr="005F0AE9">
        <w:rPr>
          <w:color w:val="000000" w:themeColor="text1"/>
        </w:rPr>
        <w:t xml:space="preserve"> </w:t>
      </w:r>
      <w:r w:rsidR="000006CA" w:rsidRPr="005F0AE9">
        <w:rPr>
          <w:color w:val="000000" w:themeColor="text1"/>
          <w:lang w:val="en-GB"/>
        </w:rPr>
        <w:t xml:space="preserve">2006. Internalization of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virus Tat: possible pathway and implication. Virus Res., </w:t>
      </w:r>
      <w:proofErr w:type="gramStart"/>
      <w:r w:rsidR="000006CA" w:rsidRPr="005F0AE9">
        <w:rPr>
          <w:rStyle w:val="volume"/>
          <w:color w:val="000000" w:themeColor="text1"/>
          <w:lang w:val="en-GB"/>
        </w:rPr>
        <w:t xml:space="preserve">121 </w:t>
      </w:r>
      <w:r w:rsidR="000006CA" w:rsidRPr="005F0AE9">
        <w:rPr>
          <w:color w:val="000000" w:themeColor="text1"/>
          <w:lang w:val="en-GB"/>
        </w:rPr>
        <w:t>:</w:t>
      </w:r>
      <w:proofErr w:type="gramEnd"/>
      <w:r w:rsidR="000006CA" w:rsidRPr="005F0AE9">
        <w:rPr>
          <w:color w:val="000000" w:themeColor="text1"/>
          <w:lang w:val="en-GB"/>
        </w:rPr>
        <w:t xml:space="preserve"> </w:t>
      </w:r>
      <w:r w:rsidR="000006CA" w:rsidRPr="005F0AE9">
        <w:rPr>
          <w:rStyle w:val="pages"/>
          <w:color w:val="000000" w:themeColor="text1"/>
          <w:lang w:val="en-GB"/>
        </w:rPr>
        <w:t>122-33</w:t>
      </w:r>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de-DE"/>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lang w:val="de-DE"/>
        </w:rPr>
        <w:t xml:space="preserve">Garvey KJ, Oberste MS, Elser JE, Braun MJ, Gonda MA, 1990. </w:t>
      </w:r>
      <w:proofErr w:type="gramStart"/>
      <w:r w:rsidRPr="005F0AE9">
        <w:rPr>
          <w:color w:val="000000" w:themeColor="text1"/>
          <w:lang w:val="en-GB"/>
        </w:rPr>
        <w:t>Nucleotide sequence and genome organization of biologically active provirus of the bovine immunodeficiency-like virus.</w:t>
      </w:r>
      <w:proofErr w:type="gramEnd"/>
      <w:r w:rsidRPr="005F0AE9">
        <w:rPr>
          <w:color w:val="000000" w:themeColor="text1"/>
          <w:lang w:val="en-GB"/>
        </w:rPr>
        <w:t xml:space="preserve"> Virology, 175: 391-409.</w:t>
      </w:r>
    </w:p>
    <w:p w:rsidR="000006CA" w:rsidRPr="005F0AE9" w:rsidRDefault="000006CA" w:rsidP="00D86C37">
      <w:pPr>
        <w:spacing w:line="480" w:lineRule="auto"/>
        <w:contextualSpacing/>
        <w:jc w:val="both"/>
        <w:rPr>
          <w:color w:val="000000" w:themeColor="text1"/>
          <w:lang w:val="en-GB"/>
        </w:rPr>
      </w:pPr>
    </w:p>
    <w:p w:rsidR="000006CA" w:rsidRDefault="000006CA" w:rsidP="00D86C37">
      <w:pPr>
        <w:spacing w:line="480" w:lineRule="auto"/>
        <w:contextualSpacing/>
        <w:jc w:val="both"/>
        <w:rPr>
          <w:color w:val="000000" w:themeColor="text1"/>
          <w:lang w:val="en-GB"/>
        </w:rPr>
      </w:pPr>
      <w:proofErr w:type="spellStart"/>
      <w:r w:rsidRPr="005F0AE9">
        <w:rPr>
          <w:color w:val="000000" w:themeColor="text1"/>
          <w:lang w:val="en-GB"/>
        </w:rPr>
        <w:t>Hames</w:t>
      </w:r>
      <w:proofErr w:type="spellEnd"/>
      <w:r w:rsidRPr="005F0AE9">
        <w:rPr>
          <w:color w:val="000000" w:themeColor="text1"/>
          <w:lang w:val="en-GB"/>
        </w:rPr>
        <w:t xml:space="preserve"> BD (</w:t>
      </w:r>
      <w:proofErr w:type="gramStart"/>
      <w:r w:rsidRPr="005F0AE9">
        <w:rPr>
          <w:color w:val="000000" w:themeColor="text1"/>
          <w:lang w:val="en-GB"/>
        </w:rPr>
        <w:t>ed</w:t>
      </w:r>
      <w:proofErr w:type="gramEnd"/>
      <w:r w:rsidRPr="005F0AE9">
        <w:rPr>
          <w:color w:val="000000" w:themeColor="text1"/>
          <w:lang w:val="en-GB"/>
        </w:rPr>
        <w:t xml:space="preserve">.). 1998. Gel Electrophoresis of Proteins: A Practical Approach. </w:t>
      </w:r>
      <w:proofErr w:type="gramStart"/>
      <w:r w:rsidRPr="005F0AE9">
        <w:rPr>
          <w:color w:val="000000" w:themeColor="text1"/>
          <w:lang w:val="en-GB"/>
        </w:rPr>
        <w:t>3</w:t>
      </w:r>
      <w:r w:rsidRPr="005F0AE9">
        <w:rPr>
          <w:color w:val="000000" w:themeColor="text1"/>
          <w:vertAlign w:val="superscript"/>
          <w:lang w:val="en-GB"/>
        </w:rPr>
        <w:t>rd</w:t>
      </w:r>
      <w:r w:rsidRPr="005F0AE9">
        <w:rPr>
          <w:color w:val="000000" w:themeColor="text1"/>
          <w:lang w:val="en-GB"/>
        </w:rPr>
        <w:t xml:space="preserve"> ed. Oxford University Press, New York.</w:t>
      </w:r>
      <w:proofErr w:type="gramEnd"/>
    </w:p>
    <w:p w:rsidR="007A6FC5" w:rsidRPr="005F0AE9" w:rsidRDefault="007A6FC5"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lang w:val="en-GB"/>
        </w:rPr>
        <w:lastRenderedPageBreak/>
        <w:t xml:space="preserve">Huang LM, Joshi A, Willey R, Orenstein J, </w:t>
      </w:r>
      <w:proofErr w:type="spellStart"/>
      <w:r w:rsidRPr="005F0AE9">
        <w:rPr>
          <w:color w:val="000000" w:themeColor="text1"/>
          <w:lang w:val="en-GB"/>
        </w:rPr>
        <w:t>Jeang</w:t>
      </w:r>
      <w:proofErr w:type="spellEnd"/>
      <w:r w:rsidRPr="005F0AE9">
        <w:rPr>
          <w:color w:val="000000" w:themeColor="text1"/>
          <w:lang w:val="en-GB"/>
        </w:rPr>
        <w:t xml:space="preserve"> KT. 1994. Human immunodeficiency viruses regulated by alternative trans-</w:t>
      </w:r>
      <w:proofErr w:type="gramStart"/>
      <w:r w:rsidRPr="005F0AE9">
        <w:rPr>
          <w:color w:val="000000" w:themeColor="text1"/>
          <w:lang w:val="en-GB"/>
        </w:rPr>
        <w:t>activators :</w:t>
      </w:r>
      <w:proofErr w:type="gramEnd"/>
      <w:r w:rsidRPr="005F0AE9">
        <w:rPr>
          <w:color w:val="000000" w:themeColor="text1"/>
          <w:lang w:val="en-GB"/>
        </w:rPr>
        <w:t xml:space="preserve"> genetic evidence for a novel non-transcriptional function of Tat in </w:t>
      </w:r>
      <w:proofErr w:type="spellStart"/>
      <w:r w:rsidRPr="005F0AE9">
        <w:rPr>
          <w:color w:val="000000" w:themeColor="text1"/>
          <w:lang w:val="en-GB"/>
        </w:rPr>
        <w:t>virion</w:t>
      </w:r>
      <w:proofErr w:type="spellEnd"/>
      <w:r w:rsidRPr="005F0AE9">
        <w:rPr>
          <w:color w:val="000000" w:themeColor="text1"/>
          <w:lang w:val="en-GB"/>
        </w:rPr>
        <w:t xml:space="preserve"> infectivity. EMBO J., </w:t>
      </w:r>
      <w:proofErr w:type="gramStart"/>
      <w:r w:rsidRPr="005F0AE9">
        <w:rPr>
          <w:color w:val="000000" w:themeColor="text1"/>
          <w:lang w:val="en-GB"/>
        </w:rPr>
        <w:t>13 :</w:t>
      </w:r>
      <w:proofErr w:type="gramEnd"/>
      <w:r w:rsidRPr="005F0AE9">
        <w:rPr>
          <w:color w:val="000000" w:themeColor="text1"/>
          <w:lang w:val="en-GB"/>
        </w:rPr>
        <w:t xml:space="preserve"> </w:t>
      </w:r>
      <w:smartTag w:uri="urn:schemas-microsoft-com:office:smarttags" w:element="phone">
        <w:smartTagPr>
          <w:attr w:uri="urn:schemas-microsoft-com:office:office" w:name="ls" w:val="trans"/>
        </w:smartTagPr>
        <w:r w:rsidRPr="005F0AE9">
          <w:rPr>
            <w:color w:val="000000" w:themeColor="text1"/>
            <w:lang w:val="en-GB"/>
          </w:rPr>
          <w:t>2886-2896</w:t>
        </w:r>
      </w:smartTag>
      <w:r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12" w:history="1">
        <w:proofErr w:type="spellStart"/>
        <w:r w:rsidR="000006CA" w:rsidRPr="005F0AE9">
          <w:rPr>
            <w:rStyle w:val="Hyperlink"/>
            <w:color w:val="000000" w:themeColor="text1"/>
            <w:u w:val="none"/>
            <w:lang w:val="en-GB"/>
          </w:rPr>
          <w:t>Kertayadnya</w:t>
        </w:r>
        <w:proofErr w:type="spellEnd"/>
        <w:r w:rsidR="000006CA" w:rsidRPr="005F0AE9">
          <w:rPr>
            <w:rStyle w:val="Hyperlink"/>
            <w:color w:val="000000" w:themeColor="text1"/>
            <w:u w:val="none"/>
            <w:lang w:val="en-GB"/>
          </w:rPr>
          <w:t xml:space="preserve"> G, Wilcox GE, </w:t>
        </w:r>
        <w:proofErr w:type="spellStart"/>
        <w:r w:rsidR="000006CA" w:rsidRPr="005F0AE9">
          <w:rPr>
            <w:rStyle w:val="Hyperlink"/>
            <w:color w:val="000000" w:themeColor="text1"/>
            <w:u w:val="none"/>
            <w:lang w:val="en-GB"/>
          </w:rPr>
          <w:t>Soeharsono</w:t>
        </w:r>
        <w:proofErr w:type="spellEnd"/>
        <w:r w:rsidR="000006CA" w:rsidRPr="005F0AE9">
          <w:rPr>
            <w:rStyle w:val="Hyperlink"/>
            <w:color w:val="000000" w:themeColor="text1"/>
            <w:u w:val="none"/>
            <w:lang w:val="en-GB"/>
          </w:rPr>
          <w:t xml:space="preserve"> S, </w:t>
        </w:r>
        <w:proofErr w:type="spellStart"/>
        <w:r w:rsidR="000006CA" w:rsidRPr="005F0AE9">
          <w:rPr>
            <w:rStyle w:val="Hyperlink"/>
            <w:color w:val="000000" w:themeColor="text1"/>
            <w:u w:val="none"/>
            <w:lang w:val="en-GB"/>
          </w:rPr>
          <w:t>Hartaningsih</w:t>
        </w:r>
        <w:proofErr w:type="spellEnd"/>
        <w:r w:rsidR="000006CA" w:rsidRPr="005F0AE9">
          <w:rPr>
            <w:rStyle w:val="Hyperlink"/>
            <w:color w:val="000000" w:themeColor="text1"/>
            <w:u w:val="none"/>
            <w:lang w:val="en-GB"/>
          </w:rPr>
          <w:t xml:space="preserve"> N, </w:t>
        </w:r>
        <w:proofErr w:type="spellStart"/>
        <w:r w:rsidR="000006CA" w:rsidRPr="005F0AE9">
          <w:rPr>
            <w:rStyle w:val="Hyperlink"/>
            <w:color w:val="000000" w:themeColor="text1"/>
            <w:u w:val="none"/>
            <w:lang w:val="en-GB"/>
          </w:rPr>
          <w:t>Coelen</w:t>
        </w:r>
        <w:proofErr w:type="spellEnd"/>
        <w:r w:rsidR="000006CA" w:rsidRPr="005F0AE9">
          <w:rPr>
            <w:rStyle w:val="Hyperlink"/>
            <w:color w:val="000000" w:themeColor="text1"/>
            <w:u w:val="none"/>
            <w:lang w:val="en-GB"/>
          </w:rPr>
          <w:t xml:space="preserve"> RJ, Cook RD, Collins ME, </w:t>
        </w:r>
        <w:proofErr w:type="spellStart"/>
        <w:r w:rsidR="000006CA" w:rsidRPr="005F0AE9">
          <w:rPr>
            <w:rStyle w:val="Hyperlink"/>
            <w:color w:val="000000" w:themeColor="text1"/>
            <w:u w:val="none"/>
            <w:lang w:val="en-GB"/>
          </w:rPr>
          <w:t>Brownlie</w:t>
        </w:r>
        <w:proofErr w:type="spellEnd"/>
        <w:r w:rsidR="000006CA" w:rsidRPr="005F0AE9">
          <w:rPr>
            <w:rStyle w:val="Hyperlink"/>
            <w:color w:val="000000" w:themeColor="text1"/>
            <w:u w:val="none"/>
            <w:lang w:val="en-GB"/>
          </w:rPr>
          <w:t xml:space="preserve"> J.</w:t>
        </w:r>
      </w:hyperlink>
      <w:r w:rsidR="000006CA" w:rsidRPr="005F0AE9">
        <w:rPr>
          <w:color w:val="000000" w:themeColor="text1"/>
          <w:lang w:val="en-GB"/>
        </w:rPr>
        <w:t xml:space="preserve"> 1993. Characteristics of a retrovirus associated with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in Bali cattle. </w:t>
      </w:r>
      <w:proofErr w:type="gramStart"/>
      <w:r w:rsidR="000006CA" w:rsidRPr="005F0AE9">
        <w:rPr>
          <w:color w:val="000000" w:themeColor="text1"/>
          <w:lang w:val="en-GB"/>
        </w:rPr>
        <w:t xml:space="preserve">J Gen </w:t>
      </w:r>
      <w:proofErr w:type="spellStart"/>
      <w:r w:rsidR="000006CA" w:rsidRPr="005F0AE9">
        <w:rPr>
          <w:color w:val="000000" w:themeColor="text1"/>
          <w:lang w:val="en-GB"/>
        </w:rPr>
        <w:t>Virol</w:t>
      </w:r>
      <w:proofErr w:type="spellEnd"/>
      <w:r w:rsidR="000006CA" w:rsidRPr="005F0AE9">
        <w:rPr>
          <w:color w:val="000000" w:themeColor="text1"/>
          <w:lang w:val="en-GB"/>
        </w:rPr>
        <w:t>.</w:t>
      </w:r>
      <w:proofErr w:type="gramEnd"/>
      <w:r w:rsidR="000006CA" w:rsidRPr="005F0AE9">
        <w:rPr>
          <w:color w:val="000000" w:themeColor="text1"/>
          <w:lang w:val="en-GB"/>
        </w:rPr>
        <w:t xml:space="preserve"> </w:t>
      </w:r>
      <w:proofErr w:type="gramStart"/>
      <w:r w:rsidR="000006CA" w:rsidRPr="005F0AE9">
        <w:rPr>
          <w:rStyle w:val="volume"/>
          <w:color w:val="000000" w:themeColor="text1"/>
          <w:lang w:val="en-GB"/>
        </w:rPr>
        <w:t xml:space="preserve">74 </w:t>
      </w:r>
      <w:r w:rsidR="000006CA" w:rsidRPr="005F0AE9">
        <w:rPr>
          <w:color w:val="000000" w:themeColor="text1"/>
          <w:lang w:val="en-GB"/>
        </w:rPr>
        <w:t>:</w:t>
      </w:r>
      <w:proofErr w:type="gramEnd"/>
      <w:r w:rsidR="000006CA" w:rsidRPr="005F0AE9">
        <w:rPr>
          <w:rStyle w:val="pages"/>
          <w:color w:val="000000" w:themeColor="text1"/>
          <w:lang w:val="en-GB"/>
        </w:rPr>
        <w:t>1765-78</w:t>
      </w:r>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lang w:val="en-GB"/>
        </w:rPr>
        <w:t xml:space="preserve">Kirchhoff F, Easterbrook PJ, Douglas N, Troop M, </w:t>
      </w:r>
      <w:proofErr w:type="spellStart"/>
      <w:r w:rsidRPr="005F0AE9">
        <w:rPr>
          <w:color w:val="000000" w:themeColor="text1"/>
          <w:lang w:val="en-GB"/>
        </w:rPr>
        <w:t>Greenough</w:t>
      </w:r>
      <w:proofErr w:type="spellEnd"/>
      <w:r w:rsidRPr="005F0AE9">
        <w:rPr>
          <w:color w:val="000000" w:themeColor="text1"/>
          <w:lang w:val="en-GB"/>
        </w:rPr>
        <w:t xml:space="preserve"> TC, Weber J, Carl S, Sullivan JL, Daniels RS. 1999. Sequence variations in human immunodeficiency virus type I </w:t>
      </w:r>
      <w:proofErr w:type="spellStart"/>
      <w:r w:rsidRPr="005F0AE9">
        <w:rPr>
          <w:color w:val="000000" w:themeColor="text1"/>
          <w:lang w:val="en-GB"/>
        </w:rPr>
        <w:t>Nef</w:t>
      </w:r>
      <w:proofErr w:type="spellEnd"/>
      <w:r w:rsidRPr="005F0AE9">
        <w:rPr>
          <w:color w:val="000000" w:themeColor="text1"/>
          <w:lang w:val="en-GB"/>
        </w:rPr>
        <w:t xml:space="preserve"> are associated with different stages of disease. J. </w:t>
      </w:r>
      <w:proofErr w:type="spellStart"/>
      <w:r w:rsidRPr="005F0AE9">
        <w:rPr>
          <w:color w:val="000000" w:themeColor="text1"/>
          <w:lang w:val="en-GB"/>
        </w:rPr>
        <w:t>Virol</w:t>
      </w:r>
      <w:proofErr w:type="spellEnd"/>
      <w:r w:rsidRPr="005F0AE9">
        <w:rPr>
          <w:color w:val="000000" w:themeColor="text1"/>
          <w:lang w:val="en-GB"/>
        </w:rPr>
        <w:t xml:space="preserve">., </w:t>
      </w:r>
      <w:proofErr w:type="gramStart"/>
      <w:r w:rsidRPr="005F0AE9">
        <w:rPr>
          <w:color w:val="000000" w:themeColor="text1"/>
          <w:lang w:val="en-GB"/>
        </w:rPr>
        <w:t>73 :</w:t>
      </w:r>
      <w:proofErr w:type="gramEnd"/>
      <w:r w:rsidRPr="005F0AE9">
        <w:rPr>
          <w:color w:val="000000" w:themeColor="text1"/>
          <w:lang w:val="en-GB"/>
        </w:rPr>
        <w:t xml:space="preserve"> </w:t>
      </w:r>
      <w:smartTag w:uri="urn:schemas-microsoft-com:office:smarttags" w:element="phone">
        <w:smartTagPr>
          <w:attr w:uri="urn:schemas-microsoft-com:office:office" w:name="ls" w:val="trans"/>
        </w:smartTagPr>
        <w:r w:rsidRPr="005F0AE9">
          <w:rPr>
            <w:color w:val="000000" w:themeColor="text1"/>
            <w:lang w:val="en-GB"/>
          </w:rPr>
          <w:t>5497-5508</w:t>
        </w:r>
      </w:smartTag>
      <w:r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lang w:val="en-GB"/>
        </w:rPr>
        <w:t xml:space="preserve">Liu ZQ, Sheridan D, Wood C. 1992. Identification and characterization of the bovine immunodeficiency-like virus </w:t>
      </w:r>
      <w:proofErr w:type="spellStart"/>
      <w:r w:rsidRPr="005F0AE9">
        <w:rPr>
          <w:i/>
          <w:iCs/>
          <w:color w:val="000000" w:themeColor="text1"/>
          <w:lang w:val="en-GB"/>
        </w:rPr>
        <w:t>tat</w:t>
      </w:r>
      <w:proofErr w:type="spellEnd"/>
      <w:r w:rsidRPr="005F0AE9">
        <w:rPr>
          <w:color w:val="000000" w:themeColor="text1"/>
          <w:lang w:val="en-GB"/>
        </w:rPr>
        <w:t xml:space="preserve"> gene. J. </w:t>
      </w:r>
      <w:proofErr w:type="spellStart"/>
      <w:r w:rsidRPr="005F0AE9">
        <w:rPr>
          <w:color w:val="000000" w:themeColor="text1"/>
          <w:lang w:val="en-GB"/>
        </w:rPr>
        <w:t>Virol</w:t>
      </w:r>
      <w:proofErr w:type="spellEnd"/>
      <w:r w:rsidRPr="005F0AE9">
        <w:rPr>
          <w:color w:val="000000" w:themeColor="text1"/>
          <w:lang w:val="en-GB"/>
        </w:rPr>
        <w:t xml:space="preserve">., </w:t>
      </w:r>
      <w:proofErr w:type="gramStart"/>
      <w:r w:rsidRPr="005F0AE9">
        <w:rPr>
          <w:color w:val="000000" w:themeColor="text1"/>
          <w:lang w:val="en-GB"/>
        </w:rPr>
        <w:t>66 :</w:t>
      </w:r>
      <w:proofErr w:type="gramEnd"/>
      <w:r w:rsidRPr="005F0AE9">
        <w:rPr>
          <w:color w:val="000000" w:themeColor="text1"/>
          <w:lang w:val="en-GB"/>
        </w:rPr>
        <w:t xml:space="preserve"> </w:t>
      </w:r>
      <w:smartTag w:uri="urn:schemas-microsoft-com:office:smarttags" w:element="phone">
        <w:smartTagPr>
          <w:attr w:uri="urn:schemas-microsoft-com:office:office" w:name="ls" w:val="trans"/>
        </w:smartTagPr>
        <w:r w:rsidRPr="005F0AE9">
          <w:rPr>
            <w:color w:val="000000" w:themeColor="text1"/>
            <w:lang w:val="en-GB"/>
          </w:rPr>
          <w:t>5137-5140</w:t>
        </w:r>
      </w:smartTag>
      <w:r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13" w:history="1">
        <w:r w:rsidR="000006CA" w:rsidRPr="005F0AE9">
          <w:rPr>
            <w:rStyle w:val="Hyperlink"/>
            <w:color w:val="000000" w:themeColor="text1"/>
            <w:u w:val="none"/>
            <w:lang w:val="en-GB"/>
          </w:rPr>
          <w:t xml:space="preserve">Lu M, </w:t>
        </w:r>
        <w:proofErr w:type="spellStart"/>
        <w:r w:rsidR="000006CA" w:rsidRPr="005F0AE9">
          <w:rPr>
            <w:rStyle w:val="Hyperlink"/>
            <w:color w:val="000000" w:themeColor="text1"/>
            <w:u w:val="none"/>
            <w:lang w:val="en-GB"/>
          </w:rPr>
          <w:t>Zheng</w:t>
        </w:r>
        <w:proofErr w:type="spellEnd"/>
        <w:r w:rsidR="000006CA" w:rsidRPr="005F0AE9">
          <w:rPr>
            <w:rStyle w:val="Hyperlink"/>
            <w:color w:val="000000" w:themeColor="text1"/>
            <w:u w:val="none"/>
            <w:lang w:val="en-GB"/>
          </w:rPr>
          <w:t xml:space="preserve"> L, Mitchell K, </w:t>
        </w:r>
        <w:proofErr w:type="spellStart"/>
        <w:r w:rsidR="000006CA" w:rsidRPr="005F0AE9">
          <w:rPr>
            <w:rStyle w:val="Hyperlink"/>
            <w:color w:val="000000" w:themeColor="text1"/>
            <w:u w:val="none"/>
            <w:lang w:val="en-GB"/>
          </w:rPr>
          <w:t>Kapil</w:t>
        </w:r>
        <w:proofErr w:type="spellEnd"/>
        <w:r w:rsidR="000006CA" w:rsidRPr="005F0AE9">
          <w:rPr>
            <w:rStyle w:val="Hyperlink"/>
            <w:color w:val="000000" w:themeColor="text1"/>
            <w:u w:val="none"/>
            <w:lang w:val="en-GB"/>
          </w:rPr>
          <w:t xml:space="preserve"> S, Wood C, </w:t>
        </w:r>
        <w:proofErr w:type="spellStart"/>
        <w:r w:rsidR="000006CA" w:rsidRPr="005F0AE9">
          <w:rPr>
            <w:rStyle w:val="Hyperlink"/>
            <w:color w:val="000000" w:themeColor="text1"/>
            <w:u w:val="none"/>
            <w:lang w:val="en-GB"/>
          </w:rPr>
          <w:t>Minocha</w:t>
        </w:r>
        <w:proofErr w:type="spellEnd"/>
        <w:r w:rsidR="000006CA" w:rsidRPr="005F0AE9">
          <w:rPr>
            <w:rStyle w:val="Hyperlink"/>
            <w:color w:val="000000" w:themeColor="text1"/>
            <w:u w:val="none"/>
            <w:lang w:val="en-GB"/>
          </w:rPr>
          <w:t xml:space="preserve"> H.</w:t>
        </w:r>
      </w:hyperlink>
      <w:r w:rsidR="000006CA" w:rsidRPr="005F0AE9">
        <w:rPr>
          <w:color w:val="000000" w:themeColor="text1"/>
          <w:lang w:val="en-GB"/>
        </w:rPr>
        <w:t xml:space="preserve"> 2002. Unique </w:t>
      </w:r>
      <w:proofErr w:type="spellStart"/>
      <w:r w:rsidR="000006CA" w:rsidRPr="005F0AE9">
        <w:rPr>
          <w:color w:val="000000" w:themeColor="text1"/>
          <w:lang w:val="en-GB"/>
        </w:rPr>
        <w:t>epitope</w:t>
      </w:r>
      <w:proofErr w:type="spellEnd"/>
      <w:r w:rsidR="000006CA" w:rsidRPr="005F0AE9">
        <w:rPr>
          <w:color w:val="000000" w:themeColor="text1"/>
          <w:lang w:val="en-GB"/>
        </w:rPr>
        <w:t xml:space="preserve"> of bovine immunodeficiency virus gag protein spans the cleavage site between p16 (MA) and p2L. </w:t>
      </w:r>
      <w:proofErr w:type="spellStart"/>
      <w:proofErr w:type="gramStart"/>
      <w:r w:rsidR="000006CA" w:rsidRPr="005F0AE9">
        <w:rPr>
          <w:color w:val="000000" w:themeColor="text1"/>
          <w:lang w:val="en-GB"/>
        </w:rPr>
        <w:t>Clin</w:t>
      </w:r>
      <w:proofErr w:type="spellEnd"/>
      <w:r w:rsidR="000006CA" w:rsidRPr="005F0AE9">
        <w:rPr>
          <w:color w:val="000000" w:themeColor="text1"/>
          <w:lang w:val="en-GB"/>
        </w:rPr>
        <w:t>.</w:t>
      </w:r>
      <w:proofErr w:type="gramEnd"/>
      <w:r w:rsidR="000006CA" w:rsidRPr="005F0AE9">
        <w:rPr>
          <w:color w:val="000000" w:themeColor="text1"/>
          <w:lang w:val="en-GB"/>
        </w:rPr>
        <w:t xml:space="preserve"> </w:t>
      </w:r>
      <w:proofErr w:type="spellStart"/>
      <w:proofErr w:type="gramStart"/>
      <w:r w:rsidR="000006CA" w:rsidRPr="005F0AE9">
        <w:rPr>
          <w:color w:val="000000" w:themeColor="text1"/>
          <w:lang w:val="en-GB"/>
        </w:rPr>
        <w:t>Diagn</w:t>
      </w:r>
      <w:proofErr w:type="spellEnd"/>
      <w:r w:rsidR="000006CA" w:rsidRPr="005F0AE9">
        <w:rPr>
          <w:color w:val="000000" w:themeColor="text1"/>
          <w:lang w:val="en-GB"/>
        </w:rPr>
        <w:t>.</w:t>
      </w:r>
      <w:proofErr w:type="gramEnd"/>
      <w:r w:rsidR="000006CA" w:rsidRPr="005F0AE9">
        <w:rPr>
          <w:color w:val="000000" w:themeColor="text1"/>
          <w:lang w:val="en-GB"/>
        </w:rPr>
        <w:t xml:space="preserve"> Lab. </w:t>
      </w:r>
      <w:proofErr w:type="spellStart"/>
      <w:r w:rsidR="000006CA" w:rsidRPr="005F0AE9">
        <w:rPr>
          <w:color w:val="000000" w:themeColor="text1"/>
          <w:lang w:val="en-GB"/>
        </w:rPr>
        <w:t>Immunol</w:t>
      </w:r>
      <w:proofErr w:type="spellEnd"/>
      <w:r w:rsidR="000006CA" w:rsidRPr="005F0AE9">
        <w:rPr>
          <w:color w:val="000000" w:themeColor="text1"/>
          <w:lang w:val="en-GB"/>
        </w:rPr>
        <w:t xml:space="preserve">., </w:t>
      </w:r>
      <w:proofErr w:type="gramStart"/>
      <w:r w:rsidR="000006CA" w:rsidRPr="005F0AE9">
        <w:rPr>
          <w:rStyle w:val="volume"/>
          <w:color w:val="000000" w:themeColor="text1"/>
          <w:lang w:val="en-GB"/>
        </w:rPr>
        <w:t xml:space="preserve">9 </w:t>
      </w:r>
      <w:r w:rsidR="000006CA" w:rsidRPr="005F0AE9">
        <w:rPr>
          <w:color w:val="000000" w:themeColor="text1"/>
          <w:lang w:val="en-GB"/>
        </w:rPr>
        <w:t>:</w:t>
      </w:r>
      <w:proofErr w:type="gramEnd"/>
      <w:r w:rsidR="000006CA" w:rsidRPr="005F0AE9">
        <w:rPr>
          <w:color w:val="000000" w:themeColor="text1"/>
          <w:lang w:val="en-GB"/>
        </w:rPr>
        <w:t xml:space="preserve"> </w:t>
      </w:r>
      <w:r w:rsidR="000006CA" w:rsidRPr="005F0AE9">
        <w:rPr>
          <w:rStyle w:val="pages"/>
          <w:color w:val="000000" w:themeColor="text1"/>
          <w:lang w:val="en-GB"/>
        </w:rPr>
        <w:t>1277-81</w:t>
      </w:r>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lang w:val="en-GB"/>
        </w:rPr>
        <w:t xml:space="preserve">Michael NL, Chang G, d’Arcy LA, Ehrenberg PK, </w:t>
      </w:r>
      <w:proofErr w:type="spellStart"/>
      <w:r w:rsidRPr="005F0AE9">
        <w:rPr>
          <w:color w:val="000000" w:themeColor="text1"/>
          <w:lang w:val="en-GB"/>
        </w:rPr>
        <w:t>Mariani</w:t>
      </w:r>
      <w:proofErr w:type="spellEnd"/>
      <w:r w:rsidRPr="005F0AE9">
        <w:rPr>
          <w:color w:val="000000" w:themeColor="text1"/>
          <w:lang w:val="en-GB"/>
        </w:rPr>
        <w:t xml:space="preserve"> R, Busch MP, </w:t>
      </w:r>
      <w:proofErr w:type="spellStart"/>
      <w:r w:rsidRPr="005F0AE9">
        <w:rPr>
          <w:color w:val="000000" w:themeColor="text1"/>
          <w:lang w:val="en-GB"/>
        </w:rPr>
        <w:t>Birx</w:t>
      </w:r>
      <w:proofErr w:type="spellEnd"/>
      <w:r w:rsidRPr="005F0AE9">
        <w:rPr>
          <w:color w:val="000000" w:themeColor="text1"/>
          <w:lang w:val="en-GB"/>
        </w:rPr>
        <w:t xml:space="preserve"> DL, </w:t>
      </w:r>
      <w:proofErr w:type="spellStart"/>
      <w:r w:rsidRPr="005F0AE9">
        <w:rPr>
          <w:color w:val="000000" w:themeColor="text1"/>
          <w:lang w:val="en-GB"/>
        </w:rPr>
        <w:t>Schwarts</w:t>
      </w:r>
      <w:proofErr w:type="spellEnd"/>
      <w:r w:rsidRPr="005F0AE9">
        <w:rPr>
          <w:color w:val="000000" w:themeColor="text1"/>
          <w:lang w:val="en-GB"/>
        </w:rPr>
        <w:t xml:space="preserve"> DH. 1995. Defective accessory genes in a human immunodeficiency virus type 1-infected long-term survivor lacking recoverable virus. J. </w:t>
      </w:r>
      <w:proofErr w:type="spellStart"/>
      <w:r w:rsidRPr="005F0AE9">
        <w:rPr>
          <w:color w:val="000000" w:themeColor="text1"/>
          <w:lang w:val="en-GB"/>
        </w:rPr>
        <w:t>Virol</w:t>
      </w:r>
      <w:proofErr w:type="spellEnd"/>
      <w:r w:rsidRPr="005F0AE9">
        <w:rPr>
          <w:color w:val="000000" w:themeColor="text1"/>
          <w:lang w:val="en-GB"/>
        </w:rPr>
        <w:t xml:space="preserve">., </w:t>
      </w:r>
      <w:proofErr w:type="gramStart"/>
      <w:r w:rsidRPr="005F0AE9">
        <w:rPr>
          <w:color w:val="000000" w:themeColor="text1"/>
          <w:lang w:val="en-GB"/>
        </w:rPr>
        <w:t>69 :</w:t>
      </w:r>
      <w:proofErr w:type="gramEnd"/>
      <w:r w:rsidRPr="005F0AE9">
        <w:rPr>
          <w:color w:val="000000" w:themeColor="text1"/>
          <w:lang w:val="en-GB"/>
        </w:rPr>
        <w:t xml:space="preserve"> </w:t>
      </w:r>
      <w:smartTag w:uri="urn:schemas-microsoft-com:office:smarttags" w:element="phone">
        <w:smartTagPr>
          <w:attr w:uri="urn:schemas-microsoft-com:office:office" w:name="ls" w:val="trans"/>
        </w:smartTagPr>
        <w:r w:rsidRPr="005F0AE9">
          <w:rPr>
            <w:color w:val="000000" w:themeColor="text1"/>
            <w:lang w:val="en-GB"/>
          </w:rPr>
          <w:t>4228-4236</w:t>
        </w:r>
      </w:smartTag>
      <w:r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proofErr w:type="spellStart"/>
      <w:proofErr w:type="gramStart"/>
      <w:r w:rsidRPr="005F0AE9">
        <w:rPr>
          <w:color w:val="000000" w:themeColor="text1"/>
          <w:lang w:val="en-GB"/>
        </w:rPr>
        <w:t>Oberste</w:t>
      </w:r>
      <w:proofErr w:type="spellEnd"/>
      <w:r w:rsidRPr="005F0AE9">
        <w:rPr>
          <w:color w:val="000000" w:themeColor="text1"/>
          <w:lang w:val="en-GB"/>
        </w:rPr>
        <w:t xml:space="preserve"> MS, Williamson, JC, Greenwood JD, </w:t>
      </w:r>
      <w:proofErr w:type="spellStart"/>
      <w:r w:rsidRPr="005F0AE9">
        <w:rPr>
          <w:color w:val="000000" w:themeColor="text1"/>
          <w:lang w:val="en-GB"/>
        </w:rPr>
        <w:t>Nagasima</w:t>
      </w:r>
      <w:proofErr w:type="spellEnd"/>
      <w:r w:rsidRPr="005F0AE9">
        <w:rPr>
          <w:color w:val="000000" w:themeColor="text1"/>
          <w:lang w:val="en-GB"/>
        </w:rPr>
        <w:t xml:space="preserve"> K, Copeland TD, </w:t>
      </w:r>
      <w:proofErr w:type="spellStart"/>
      <w:r w:rsidRPr="005F0AE9">
        <w:rPr>
          <w:color w:val="000000" w:themeColor="text1"/>
          <w:lang w:val="en-GB"/>
        </w:rPr>
        <w:t>Gonda</w:t>
      </w:r>
      <w:proofErr w:type="spellEnd"/>
      <w:r w:rsidRPr="005F0AE9">
        <w:rPr>
          <w:color w:val="000000" w:themeColor="text1"/>
          <w:lang w:val="en-GB"/>
        </w:rPr>
        <w:t xml:space="preserve"> MA.</w:t>
      </w:r>
      <w:proofErr w:type="gramEnd"/>
      <w:r w:rsidRPr="005F0AE9">
        <w:rPr>
          <w:color w:val="000000" w:themeColor="text1"/>
          <w:lang w:val="en-GB"/>
        </w:rPr>
        <w:t xml:space="preserve"> 1993. Characterization of bovine immunodeficiency virus </w:t>
      </w:r>
      <w:proofErr w:type="gramStart"/>
      <w:r w:rsidRPr="005F0AE9">
        <w:rPr>
          <w:i/>
          <w:iCs/>
          <w:color w:val="000000" w:themeColor="text1"/>
          <w:lang w:val="en-GB"/>
        </w:rPr>
        <w:t>rev</w:t>
      </w:r>
      <w:proofErr w:type="gramEnd"/>
      <w:r w:rsidRPr="005F0AE9">
        <w:rPr>
          <w:color w:val="000000" w:themeColor="text1"/>
          <w:lang w:val="en-GB"/>
        </w:rPr>
        <w:t xml:space="preserve"> </w:t>
      </w:r>
      <w:proofErr w:type="spellStart"/>
      <w:r w:rsidRPr="005F0AE9">
        <w:rPr>
          <w:color w:val="000000" w:themeColor="text1"/>
          <w:lang w:val="en-GB"/>
        </w:rPr>
        <w:t>cDNA</w:t>
      </w:r>
      <w:proofErr w:type="spellEnd"/>
      <w:r w:rsidRPr="005F0AE9">
        <w:rPr>
          <w:color w:val="000000" w:themeColor="text1"/>
          <w:lang w:val="en-GB"/>
        </w:rPr>
        <w:t xml:space="preserve"> and identification and </w:t>
      </w:r>
      <w:proofErr w:type="spellStart"/>
      <w:r w:rsidRPr="005F0AE9">
        <w:rPr>
          <w:color w:val="000000" w:themeColor="text1"/>
          <w:lang w:val="en-GB"/>
        </w:rPr>
        <w:t>subcellular</w:t>
      </w:r>
      <w:proofErr w:type="spellEnd"/>
      <w:r w:rsidRPr="005F0AE9">
        <w:rPr>
          <w:color w:val="000000" w:themeColor="text1"/>
          <w:lang w:val="en-GB"/>
        </w:rPr>
        <w:t xml:space="preserve"> </w:t>
      </w:r>
      <w:proofErr w:type="spellStart"/>
      <w:r w:rsidRPr="005F0AE9">
        <w:rPr>
          <w:color w:val="000000" w:themeColor="text1"/>
          <w:lang w:val="en-GB"/>
        </w:rPr>
        <w:t>localizatiuon</w:t>
      </w:r>
      <w:proofErr w:type="spellEnd"/>
      <w:r w:rsidRPr="005F0AE9">
        <w:rPr>
          <w:color w:val="000000" w:themeColor="text1"/>
          <w:lang w:val="en-GB"/>
        </w:rPr>
        <w:t xml:space="preserve"> of the </w:t>
      </w:r>
      <w:r w:rsidRPr="005F0AE9">
        <w:rPr>
          <w:i/>
          <w:iCs/>
          <w:color w:val="000000" w:themeColor="text1"/>
          <w:lang w:val="en-GB"/>
        </w:rPr>
        <w:t>rev</w:t>
      </w:r>
      <w:r w:rsidRPr="005F0AE9">
        <w:rPr>
          <w:color w:val="000000" w:themeColor="text1"/>
          <w:lang w:val="en-GB"/>
        </w:rPr>
        <w:t xml:space="preserve"> protein. J. </w:t>
      </w:r>
      <w:proofErr w:type="spellStart"/>
      <w:r w:rsidRPr="005F0AE9">
        <w:rPr>
          <w:color w:val="000000" w:themeColor="text1"/>
          <w:lang w:val="en-GB"/>
        </w:rPr>
        <w:t>Virol</w:t>
      </w:r>
      <w:proofErr w:type="spellEnd"/>
      <w:r w:rsidRPr="005F0AE9">
        <w:rPr>
          <w:color w:val="000000" w:themeColor="text1"/>
          <w:lang w:val="en-GB"/>
        </w:rPr>
        <w:t xml:space="preserve">., </w:t>
      </w:r>
      <w:proofErr w:type="gramStart"/>
      <w:r w:rsidRPr="005F0AE9">
        <w:rPr>
          <w:color w:val="000000" w:themeColor="text1"/>
          <w:lang w:val="en-GB"/>
        </w:rPr>
        <w:t>67 :</w:t>
      </w:r>
      <w:proofErr w:type="gramEnd"/>
      <w:r w:rsidRPr="005F0AE9">
        <w:rPr>
          <w:color w:val="000000" w:themeColor="text1"/>
          <w:lang w:val="en-GB"/>
        </w:rPr>
        <w:t xml:space="preserve"> 6395-6404.</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lang w:val="en-GB"/>
        </w:rPr>
        <w:t xml:space="preserve">Olsen JC. 1998. Gene transfer vectors derived from equine infectious </w:t>
      </w:r>
      <w:proofErr w:type="spellStart"/>
      <w:r w:rsidRPr="005F0AE9">
        <w:rPr>
          <w:color w:val="000000" w:themeColor="text1"/>
          <w:lang w:val="en-GB"/>
        </w:rPr>
        <w:t>anemia</w:t>
      </w:r>
      <w:proofErr w:type="spellEnd"/>
      <w:r w:rsidRPr="005F0AE9">
        <w:rPr>
          <w:color w:val="000000" w:themeColor="text1"/>
          <w:lang w:val="en-GB"/>
        </w:rPr>
        <w:t xml:space="preserve"> virus. Gene </w:t>
      </w:r>
      <w:proofErr w:type="spellStart"/>
      <w:r w:rsidRPr="005F0AE9">
        <w:rPr>
          <w:color w:val="000000" w:themeColor="text1"/>
          <w:lang w:val="en-GB"/>
        </w:rPr>
        <w:t>Ther</w:t>
      </w:r>
      <w:proofErr w:type="spellEnd"/>
      <w:r w:rsidRPr="005F0AE9">
        <w:rPr>
          <w:color w:val="000000" w:themeColor="text1"/>
          <w:lang w:val="en-GB"/>
        </w:rPr>
        <w:t xml:space="preserve">., </w:t>
      </w:r>
      <w:proofErr w:type="gramStart"/>
      <w:r w:rsidRPr="005F0AE9">
        <w:rPr>
          <w:color w:val="000000" w:themeColor="text1"/>
          <w:lang w:val="en-GB"/>
        </w:rPr>
        <w:t>5 :</w:t>
      </w:r>
      <w:proofErr w:type="gramEnd"/>
      <w:r w:rsidRPr="005F0AE9">
        <w:rPr>
          <w:color w:val="000000" w:themeColor="text1"/>
          <w:lang w:val="en-GB"/>
        </w:rPr>
        <w:t xml:space="preserve"> </w:t>
      </w:r>
      <w:smartTag w:uri="urn:schemas-microsoft-com:office:smarttags" w:element="phone">
        <w:smartTagPr>
          <w:attr w:uri="urn:schemas-microsoft-com:office:office" w:name="ls" w:val="trans"/>
        </w:smartTagPr>
        <w:r w:rsidRPr="005F0AE9">
          <w:rPr>
            <w:color w:val="000000" w:themeColor="text1"/>
            <w:lang w:val="en-GB"/>
          </w:rPr>
          <w:t>1481-1487</w:t>
        </w:r>
      </w:smartTag>
      <w:r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14" w:history="1">
        <w:proofErr w:type="spellStart"/>
        <w:r w:rsidR="000006CA" w:rsidRPr="005F0AE9">
          <w:rPr>
            <w:rStyle w:val="Hyperlink"/>
            <w:color w:val="000000" w:themeColor="text1"/>
            <w:u w:val="none"/>
            <w:lang w:val="en-GB"/>
          </w:rPr>
          <w:t>Setiyaningsih</w:t>
        </w:r>
        <w:proofErr w:type="spellEnd"/>
        <w:r w:rsidR="000006CA" w:rsidRPr="005F0AE9">
          <w:rPr>
            <w:rStyle w:val="Hyperlink"/>
            <w:color w:val="000000" w:themeColor="text1"/>
            <w:u w:val="none"/>
            <w:lang w:val="en-GB"/>
          </w:rPr>
          <w:t xml:space="preserve"> S, </w:t>
        </w:r>
        <w:proofErr w:type="spellStart"/>
        <w:r w:rsidR="000006CA" w:rsidRPr="005F0AE9">
          <w:rPr>
            <w:rStyle w:val="Hyperlink"/>
            <w:color w:val="000000" w:themeColor="text1"/>
            <w:u w:val="none"/>
            <w:lang w:val="en-GB"/>
          </w:rPr>
          <w:t>Desport</w:t>
        </w:r>
        <w:proofErr w:type="spellEnd"/>
        <w:r w:rsidR="000006CA" w:rsidRPr="005F0AE9">
          <w:rPr>
            <w:rStyle w:val="Hyperlink"/>
            <w:color w:val="000000" w:themeColor="text1"/>
            <w:u w:val="none"/>
            <w:lang w:val="en-GB"/>
          </w:rPr>
          <w:t xml:space="preserve"> M, Stewart ME, </w:t>
        </w:r>
        <w:proofErr w:type="spellStart"/>
        <w:r w:rsidR="000006CA" w:rsidRPr="005F0AE9">
          <w:rPr>
            <w:rStyle w:val="Hyperlink"/>
            <w:color w:val="000000" w:themeColor="text1"/>
            <w:u w:val="none"/>
            <w:lang w:val="en-GB"/>
          </w:rPr>
          <w:t>Hartaningsih</w:t>
        </w:r>
        <w:proofErr w:type="spellEnd"/>
        <w:r w:rsidR="000006CA" w:rsidRPr="005F0AE9">
          <w:rPr>
            <w:rStyle w:val="Hyperlink"/>
            <w:color w:val="000000" w:themeColor="text1"/>
            <w:u w:val="none"/>
            <w:lang w:val="en-GB"/>
          </w:rPr>
          <w:t xml:space="preserve"> N, Wilcox GE.</w:t>
        </w:r>
      </w:hyperlink>
      <w:r w:rsidR="000006CA" w:rsidRPr="005F0AE9">
        <w:rPr>
          <w:color w:val="000000" w:themeColor="text1"/>
          <w:lang w:val="en-GB"/>
        </w:rPr>
        <w:t xml:space="preserve"> 2008. Sequence analysis of mRNA transcripts encoding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virus Tat-</w:t>
      </w:r>
      <w:smartTag w:uri="urn:schemas-microsoft-com:office:smarttags" w:element="metricconverter">
        <w:smartTagPr>
          <w:attr w:name="ProductID" w:val="1 in"/>
        </w:smartTagPr>
        <w:r w:rsidR="000006CA" w:rsidRPr="005F0AE9">
          <w:rPr>
            <w:color w:val="000000" w:themeColor="text1"/>
            <w:lang w:val="en-GB"/>
          </w:rPr>
          <w:t xml:space="preserve">1 </w:t>
        </w:r>
        <w:r w:rsidR="000006CA" w:rsidRPr="005F0AE9">
          <w:rPr>
            <w:i/>
            <w:iCs/>
            <w:color w:val="000000" w:themeColor="text1"/>
            <w:lang w:val="en-GB"/>
          </w:rPr>
          <w:t>in</w:t>
        </w:r>
      </w:smartTag>
      <w:r w:rsidR="000006CA" w:rsidRPr="005F0AE9">
        <w:rPr>
          <w:i/>
          <w:iCs/>
          <w:color w:val="000000" w:themeColor="text1"/>
          <w:lang w:val="en-GB"/>
        </w:rPr>
        <w:t xml:space="preserve"> vivo</w:t>
      </w:r>
      <w:r w:rsidR="000006CA" w:rsidRPr="005F0AE9">
        <w:rPr>
          <w:color w:val="000000" w:themeColor="text1"/>
          <w:lang w:val="en-GB"/>
        </w:rPr>
        <w:t xml:space="preserve">. Virus Res., </w:t>
      </w:r>
      <w:proofErr w:type="gramStart"/>
      <w:r w:rsidR="000006CA" w:rsidRPr="005F0AE9">
        <w:rPr>
          <w:rStyle w:val="volume"/>
          <w:color w:val="000000" w:themeColor="text1"/>
          <w:lang w:val="en-GB"/>
        </w:rPr>
        <w:t xml:space="preserve">132 </w:t>
      </w:r>
      <w:r w:rsidR="000006CA" w:rsidRPr="005F0AE9">
        <w:rPr>
          <w:color w:val="000000" w:themeColor="text1"/>
          <w:lang w:val="en-GB"/>
        </w:rPr>
        <w:t>:</w:t>
      </w:r>
      <w:proofErr w:type="gramEnd"/>
      <w:r w:rsidR="000006CA" w:rsidRPr="005F0AE9">
        <w:rPr>
          <w:color w:val="000000" w:themeColor="text1"/>
          <w:lang w:val="en-GB"/>
        </w:rPr>
        <w:t xml:space="preserve"> </w:t>
      </w:r>
      <w:r w:rsidR="000006CA" w:rsidRPr="005F0AE9">
        <w:rPr>
          <w:rStyle w:val="pages"/>
          <w:color w:val="000000" w:themeColor="text1"/>
          <w:lang w:val="en-GB"/>
        </w:rPr>
        <w:t>220-5</w:t>
      </w:r>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15" w:history="1">
        <w:r w:rsidR="000006CA" w:rsidRPr="005F0AE9">
          <w:rPr>
            <w:rStyle w:val="Hyperlink"/>
            <w:color w:val="000000" w:themeColor="text1"/>
            <w:u w:val="none"/>
            <w:lang w:val="en-GB"/>
          </w:rPr>
          <w:t xml:space="preserve">Smith CA, </w:t>
        </w:r>
        <w:proofErr w:type="spellStart"/>
        <w:r w:rsidR="000006CA" w:rsidRPr="005F0AE9">
          <w:rPr>
            <w:rStyle w:val="Hyperlink"/>
            <w:color w:val="000000" w:themeColor="text1"/>
            <w:u w:val="none"/>
            <w:lang w:val="en-GB"/>
          </w:rPr>
          <w:t>Calabro</w:t>
        </w:r>
        <w:proofErr w:type="spellEnd"/>
        <w:r w:rsidR="000006CA" w:rsidRPr="005F0AE9">
          <w:rPr>
            <w:rStyle w:val="Hyperlink"/>
            <w:color w:val="000000" w:themeColor="text1"/>
            <w:u w:val="none"/>
            <w:lang w:val="en-GB"/>
          </w:rPr>
          <w:t xml:space="preserve"> V, Frankel AD.</w:t>
        </w:r>
      </w:hyperlink>
      <w:r w:rsidR="000006CA" w:rsidRPr="005F0AE9">
        <w:rPr>
          <w:color w:val="000000" w:themeColor="text1"/>
          <w:lang w:val="en-GB"/>
        </w:rPr>
        <w:t xml:space="preserve"> 2000. An RNA-binding chameleon. Mol. Cell., </w:t>
      </w:r>
      <w:proofErr w:type="gramStart"/>
      <w:r w:rsidR="000006CA" w:rsidRPr="005F0AE9">
        <w:rPr>
          <w:rStyle w:val="volume"/>
          <w:color w:val="000000" w:themeColor="text1"/>
          <w:lang w:val="en-GB"/>
        </w:rPr>
        <w:t xml:space="preserve">6 </w:t>
      </w:r>
      <w:r w:rsidR="000006CA" w:rsidRPr="005F0AE9">
        <w:rPr>
          <w:color w:val="000000" w:themeColor="text1"/>
          <w:lang w:val="en-GB"/>
        </w:rPr>
        <w:t>:</w:t>
      </w:r>
      <w:proofErr w:type="gramEnd"/>
      <w:r w:rsidR="000006CA" w:rsidRPr="005F0AE9">
        <w:rPr>
          <w:color w:val="000000" w:themeColor="text1"/>
          <w:lang w:val="en-GB"/>
        </w:rPr>
        <w:t xml:space="preserve"> </w:t>
      </w:r>
      <w:smartTag w:uri="urn:schemas-microsoft-com:office:smarttags" w:element="phone">
        <w:smartTagPr>
          <w:attr w:uri="urn:schemas-microsoft-com:office:office" w:name="ls" w:val="trans"/>
        </w:smartTagPr>
        <w:r w:rsidR="000006CA" w:rsidRPr="005F0AE9">
          <w:rPr>
            <w:rStyle w:val="pages"/>
            <w:color w:val="000000" w:themeColor="text1"/>
            <w:lang w:val="en-GB"/>
          </w:rPr>
          <w:t>1067-76</w:t>
        </w:r>
      </w:smartTag>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16" w:history="1">
        <w:r w:rsidR="000006CA" w:rsidRPr="005F0AE9">
          <w:rPr>
            <w:rStyle w:val="Hyperlink"/>
            <w:color w:val="000000" w:themeColor="text1"/>
            <w:u w:val="none"/>
            <w:lang w:val="en-GB"/>
          </w:rPr>
          <w:t xml:space="preserve">Stewart ME, </w:t>
        </w:r>
        <w:proofErr w:type="spellStart"/>
        <w:r w:rsidR="000006CA" w:rsidRPr="005F0AE9">
          <w:rPr>
            <w:rStyle w:val="Hyperlink"/>
            <w:color w:val="000000" w:themeColor="text1"/>
            <w:u w:val="none"/>
            <w:lang w:val="en-GB"/>
          </w:rPr>
          <w:t>Desport</w:t>
        </w:r>
        <w:proofErr w:type="spellEnd"/>
        <w:r w:rsidR="000006CA" w:rsidRPr="005F0AE9">
          <w:rPr>
            <w:rStyle w:val="Hyperlink"/>
            <w:color w:val="000000" w:themeColor="text1"/>
            <w:u w:val="none"/>
            <w:lang w:val="en-GB"/>
          </w:rPr>
          <w:t xml:space="preserve"> M, </w:t>
        </w:r>
        <w:proofErr w:type="spellStart"/>
        <w:r w:rsidR="000006CA" w:rsidRPr="005F0AE9">
          <w:rPr>
            <w:rStyle w:val="Hyperlink"/>
            <w:color w:val="000000" w:themeColor="text1"/>
            <w:u w:val="none"/>
            <w:lang w:val="en-GB"/>
          </w:rPr>
          <w:t>Setiyaningsih</w:t>
        </w:r>
        <w:proofErr w:type="spellEnd"/>
        <w:r w:rsidR="000006CA" w:rsidRPr="005F0AE9">
          <w:rPr>
            <w:rStyle w:val="Hyperlink"/>
            <w:color w:val="000000" w:themeColor="text1"/>
            <w:u w:val="none"/>
            <w:lang w:val="en-GB"/>
          </w:rPr>
          <w:t xml:space="preserve"> S, </w:t>
        </w:r>
        <w:proofErr w:type="spellStart"/>
        <w:r w:rsidR="000006CA" w:rsidRPr="005F0AE9">
          <w:rPr>
            <w:rStyle w:val="Hyperlink"/>
            <w:color w:val="000000" w:themeColor="text1"/>
            <w:u w:val="none"/>
            <w:lang w:val="en-GB"/>
          </w:rPr>
          <w:t>Hartaningsih</w:t>
        </w:r>
        <w:proofErr w:type="spellEnd"/>
        <w:r w:rsidR="000006CA" w:rsidRPr="005F0AE9">
          <w:rPr>
            <w:rStyle w:val="Hyperlink"/>
            <w:color w:val="000000" w:themeColor="text1"/>
            <w:u w:val="none"/>
            <w:lang w:val="en-GB"/>
          </w:rPr>
          <w:t xml:space="preserve"> N, Wilcox GE.</w:t>
        </w:r>
      </w:hyperlink>
      <w:r w:rsidR="000006CA" w:rsidRPr="005F0AE9">
        <w:rPr>
          <w:color w:val="000000" w:themeColor="text1"/>
          <w:lang w:val="en-GB"/>
        </w:rPr>
        <w:t xml:space="preserve"> 2008. Analysis of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virus mRNA transcripts produced during acute infection demonstrates a complex transcription pattern. Virus Res., </w:t>
      </w:r>
      <w:r w:rsidR="000006CA" w:rsidRPr="005F0AE9">
        <w:rPr>
          <w:rStyle w:val="volume"/>
          <w:color w:val="000000" w:themeColor="text1"/>
          <w:lang w:val="en-GB"/>
        </w:rPr>
        <w:t>135</w:t>
      </w:r>
      <w:r w:rsidR="000006CA" w:rsidRPr="005F0AE9">
        <w:rPr>
          <w:color w:val="000000" w:themeColor="text1"/>
          <w:lang w:val="en-GB"/>
        </w:rPr>
        <w:t>(</w:t>
      </w:r>
      <w:r w:rsidR="000006CA" w:rsidRPr="005F0AE9">
        <w:rPr>
          <w:rStyle w:val="issue"/>
          <w:color w:val="000000" w:themeColor="text1"/>
          <w:lang w:val="en-GB"/>
        </w:rPr>
        <w:t>2</w:t>
      </w:r>
      <w:r w:rsidR="000006CA" w:rsidRPr="005F0AE9">
        <w:rPr>
          <w:color w:val="000000" w:themeColor="text1"/>
          <w:lang w:val="en-GB"/>
        </w:rPr>
        <w:t>):</w:t>
      </w:r>
      <w:r w:rsidR="000006CA" w:rsidRPr="005F0AE9">
        <w:rPr>
          <w:rStyle w:val="pages"/>
          <w:color w:val="000000" w:themeColor="text1"/>
          <w:lang w:val="en-GB"/>
        </w:rPr>
        <w:t>336-9</w:t>
      </w:r>
      <w:r w:rsidR="000006CA" w:rsidRPr="005F0AE9">
        <w:rPr>
          <w:color w:val="000000" w:themeColor="text1"/>
          <w:lang w:val="en-GB"/>
        </w:rPr>
        <w:t xml:space="preserve">. </w:t>
      </w:r>
      <w:proofErr w:type="spellStart"/>
      <w:r w:rsidR="000006CA" w:rsidRPr="005F0AE9">
        <w:rPr>
          <w:color w:val="000000" w:themeColor="text1"/>
          <w:lang w:val="en-GB"/>
        </w:rPr>
        <w:t>Epub</w:t>
      </w:r>
      <w:proofErr w:type="spellEnd"/>
      <w:r w:rsidR="000006CA" w:rsidRPr="005F0AE9">
        <w:rPr>
          <w:color w:val="000000" w:themeColor="text1"/>
          <w:lang w:val="en-GB"/>
        </w:rPr>
        <w:t xml:space="preserve"> 2008 May 7.</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rPr>
        <w:t xml:space="preserve">Su Y, Deng G, Gai Y, Li Y, Gao Y, Du J, </w:t>
      </w:r>
      <w:proofErr w:type="spellStart"/>
      <w:r w:rsidRPr="005F0AE9">
        <w:rPr>
          <w:color w:val="000000" w:themeColor="text1"/>
        </w:rPr>
        <w:t>Geng</w:t>
      </w:r>
      <w:proofErr w:type="spellEnd"/>
      <w:r w:rsidRPr="005F0AE9">
        <w:rPr>
          <w:color w:val="000000" w:themeColor="text1"/>
        </w:rPr>
        <w:t xml:space="preserve"> Y, Chen Q, </w:t>
      </w:r>
      <w:proofErr w:type="spellStart"/>
      <w:r w:rsidRPr="005F0AE9">
        <w:rPr>
          <w:color w:val="000000" w:themeColor="text1"/>
        </w:rPr>
        <w:t>Qiao</w:t>
      </w:r>
      <w:proofErr w:type="spellEnd"/>
      <w:r w:rsidRPr="005F0AE9">
        <w:rPr>
          <w:color w:val="000000" w:themeColor="text1"/>
        </w:rPr>
        <w:t xml:space="preserve"> W. 2009. </w:t>
      </w:r>
      <w:r w:rsidRPr="005F0AE9">
        <w:rPr>
          <w:color w:val="000000" w:themeColor="text1"/>
          <w:lang w:val="en-GB"/>
        </w:rPr>
        <w:t xml:space="preserve">Comparative functional analysis of </w:t>
      </w:r>
      <w:proofErr w:type="spellStart"/>
      <w:r w:rsidRPr="005F0AE9">
        <w:rPr>
          <w:color w:val="000000" w:themeColor="text1"/>
          <w:lang w:val="en-GB"/>
        </w:rPr>
        <w:t>Jembrana</w:t>
      </w:r>
      <w:proofErr w:type="spellEnd"/>
      <w:r w:rsidRPr="005F0AE9">
        <w:rPr>
          <w:color w:val="000000" w:themeColor="text1"/>
          <w:lang w:val="en-GB"/>
        </w:rPr>
        <w:t xml:space="preserve"> disease virus Tat protein on </w:t>
      </w:r>
      <w:proofErr w:type="spellStart"/>
      <w:r w:rsidRPr="005F0AE9">
        <w:rPr>
          <w:color w:val="000000" w:themeColor="text1"/>
          <w:lang w:val="en-GB"/>
        </w:rPr>
        <w:t>lentivirus</w:t>
      </w:r>
      <w:proofErr w:type="spellEnd"/>
      <w:r w:rsidRPr="005F0AE9">
        <w:rPr>
          <w:color w:val="000000" w:themeColor="text1"/>
          <w:lang w:val="en-GB"/>
        </w:rPr>
        <w:t xml:space="preserve"> long terminal repeat </w:t>
      </w:r>
      <w:proofErr w:type="gramStart"/>
      <w:r w:rsidRPr="005F0AE9">
        <w:rPr>
          <w:color w:val="000000" w:themeColor="text1"/>
          <w:lang w:val="en-GB"/>
        </w:rPr>
        <w:t>promoters :</w:t>
      </w:r>
      <w:proofErr w:type="gramEnd"/>
      <w:r w:rsidRPr="005F0AE9">
        <w:rPr>
          <w:color w:val="000000" w:themeColor="text1"/>
          <w:lang w:val="en-GB"/>
        </w:rPr>
        <w:t xml:space="preserve"> evidence for flexibility at its N-terminus. </w:t>
      </w:r>
      <w:proofErr w:type="spellStart"/>
      <w:proofErr w:type="gramStart"/>
      <w:r w:rsidRPr="005F0AE9">
        <w:rPr>
          <w:color w:val="000000" w:themeColor="text1"/>
          <w:lang w:val="en-GB"/>
        </w:rPr>
        <w:t>Virol</w:t>
      </w:r>
      <w:proofErr w:type="spellEnd"/>
      <w:r w:rsidRPr="005F0AE9">
        <w:rPr>
          <w:color w:val="000000" w:themeColor="text1"/>
          <w:lang w:val="en-GB"/>
        </w:rPr>
        <w:t>.</w:t>
      </w:r>
      <w:proofErr w:type="gramEnd"/>
      <w:r w:rsidRPr="005F0AE9">
        <w:rPr>
          <w:color w:val="000000" w:themeColor="text1"/>
          <w:lang w:val="en-GB"/>
        </w:rPr>
        <w:t xml:space="preserve"> J., </w:t>
      </w:r>
      <w:proofErr w:type="gramStart"/>
      <w:r w:rsidRPr="005F0AE9">
        <w:rPr>
          <w:color w:val="000000" w:themeColor="text1"/>
          <w:lang w:val="en-GB"/>
        </w:rPr>
        <w:t>6 :</w:t>
      </w:r>
      <w:proofErr w:type="gramEnd"/>
      <w:r w:rsidRPr="005F0AE9">
        <w:rPr>
          <w:color w:val="000000" w:themeColor="text1"/>
          <w:lang w:val="en-GB"/>
        </w:rPr>
        <w:t xml:space="preserve"> 179-193.</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jc w:val="both"/>
        <w:rPr>
          <w:color w:val="000000" w:themeColor="text1"/>
          <w:lang w:val="en-GB"/>
        </w:rPr>
      </w:pPr>
      <w:r w:rsidRPr="005F0AE9">
        <w:rPr>
          <w:color w:val="000000" w:themeColor="text1"/>
          <w:lang w:val="de-DE"/>
        </w:rPr>
        <w:t xml:space="preserve">Westendorp MO, Frank R, Ochsenbauer C, Striker K, Dhein J, Walczak KH, Debatin KM, Kramer PH. 1995. </w:t>
      </w:r>
      <w:r w:rsidRPr="005F0AE9">
        <w:rPr>
          <w:color w:val="000000" w:themeColor="text1"/>
          <w:lang w:val="en-GB"/>
        </w:rPr>
        <w:t xml:space="preserve">Nature, </w:t>
      </w:r>
      <w:proofErr w:type="gramStart"/>
      <w:r w:rsidRPr="005F0AE9">
        <w:rPr>
          <w:color w:val="000000" w:themeColor="text1"/>
          <w:lang w:val="en-GB"/>
        </w:rPr>
        <w:t>375 :</w:t>
      </w:r>
      <w:proofErr w:type="gramEnd"/>
      <w:r w:rsidRPr="005F0AE9">
        <w:rPr>
          <w:color w:val="000000" w:themeColor="text1"/>
          <w:lang w:val="en-GB"/>
        </w:rPr>
        <w:t xml:space="preserve"> 497-590.</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de-DE"/>
        </w:rPr>
      </w:pPr>
      <w:hyperlink r:id="rId17" w:history="1">
        <w:r w:rsidR="000006CA" w:rsidRPr="005F0AE9">
          <w:rPr>
            <w:rStyle w:val="Hyperlink"/>
            <w:color w:val="000000" w:themeColor="text1"/>
            <w:u w:val="none"/>
            <w:lang w:val="en-GB"/>
          </w:rPr>
          <w:t xml:space="preserve">Wilcox GE, </w:t>
        </w:r>
        <w:proofErr w:type="spellStart"/>
        <w:r w:rsidR="000006CA" w:rsidRPr="005F0AE9">
          <w:rPr>
            <w:rStyle w:val="Hyperlink"/>
            <w:color w:val="000000" w:themeColor="text1"/>
            <w:u w:val="none"/>
            <w:lang w:val="en-GB"/>
          </w:rPr>
          <w:t>Kertayadnya</w:t>
        </w:r>
        <w:proofErr w:type="spellEnd"/>
        <w:r w:rsidR="000006CA" w:rsidRPr="005F0AE9">
          <w:rPr>
            <w:rStyle w:val="Hyperlink"/>
            <w:color w:val="000000" w:themeColor="text1"/>
            <w:u w:val="none"/>
            <w:lang w:val="en-GB"/>
          </w:rPr>
          <w:t xml:space="preserve"> G, </w:t>
        </w:r>
        <w:proofErr w:type="spellStart"/>
        <w:r w:rsidR="000006CA" w:rsidRPr="005F0AE9">
          <w:rPr>
            <w:rStyle w:val="Hyperlink"/>
            <w:color w:val="000000" w:themeColor="text1"/>
            <w:u w:val="none"/>
            <w:lang w:val="en-GB"/>
          </w:rPr>
          <w:t>Hartaningsih</w:t>
        </w:r>
        <w:proofErr w:type="spellEnd"/>
        <w:r w:rsidR="000006CA" w:rsidRPr="005F0AE9">
          <w:rPr>
            <w:rStyle w:val="Hyperlink"/>
            <w:color w:val="000000" w:themeColor="text1"/>
            <w:u w:val="none"/>
            <w:lang w:val="en-GB"/>
          </w:rPr>
          <w:t xml:space="preserve"> N, Dharma DM, </w:t>
        </w:r>
        <w:proofErr w:type="spellStart"/>
        <w:r w:rsidR="000006CA" w:rsidRPr="005F0AE9">
          <w:rPr>
            <w:rStyle w:val="Hyperlink"/>
            <w:color w:val="000000" w:themeColor="text1"/>
            <w:u w:val="none"/>
            <w:lang w:val="en-GB"/>
          </w:rPr>
          <w:t>Soeharsono</w:t>
        </w:r>
        <w:proofErr w:type="spellEnd"/>
        <w:r w:rsidR="000006CA" w:rsidRPr="005F0AE9">
          <w:rPr>
            <w:rStyle w:val="Hyperlink"/>
            <w:color w:val="000000" w:themeColor="text1"/>
            <w:u w:val="none"/>
            <w:lang w:val="en-GB"/>
          </w:rPr>
          <w:t xml:space="preserve"> S, Robertson T.</w:t>
        </w:r>
      </w:hyperlink>
      <w:r w:rsidR="000006CA" w:rsidRPr="005F0AE9">
        <w:rPr>
          <w:color w:val="000000" w:themeColor="text1"/>
          <w:lang w:val="en-GB"/>
        </w:rPr>
        <w:t xml:space="preserve"> 1992. </w:t>
      </w:r>
      <w:proofErr w:type="gramStart"/>
      <w:r w:rsidR="000006CA" w:rsidRPr="005F0AE9">
        <w:rPr>
          <w:color w:val="000000" w:themeColor="text1"/>
          <w:lang w:val="en-GB"/>
        </w:rPr>
        <w:t xml:space="preserve">Evidence for a viral aetiology of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in Bali cattle.</w:t>
      </w:r>
      <w:proofErr w:type="gramEnd"/>
      <w:r w:rsidR="000006CA" w:rsidRPr="005F0AE9">
        <w:rPr>
          <w:color w:val="000000" w:themeColor="text1"/>
          <w:lang w:val="en-GB"/>
        </w:rPr>
        <w:t xml:space="preserve"> </w:t>
      </w:r>
      <w:r w:rsidR="000006CA" w:rsidRPr="005F0AE9">
        <w:rPr>
          <w:color w:val="000000" w:themeColor="text1"/>
          <w:lang w:val="de-DE"/>
        </w:rPr>
        <w:t xml:space="preserve">Vet. Microbiol., </w:t>
      </w:r>
      <w:r w:rsidR="000006CA" w:rsidRPr="005F0AE9">
        <w:rPr>
          <w:rStyle w:val="volume"/>
          <w:color w:val="000000" w:themeColor="text1"/>
          <w:lang w:val="de-DE"/>
        </w:rPr>
        <w:t xml:space="preserve">33 </w:t>
      </w:r>
      <w:r w:rsidR="000006CA" w:rsidRPr="005F0AE9">
        <w:rPr>
          <w:color w:val="000000" w:themeColor="text1"/>
          <w:lang w:val="de-DE"/>
        </w:rPr>
        <w:t>:</w:t>
      </w:r>
      <w:r w:rsidR="000006CA" w:rsidRPr="005F0AE9">
        <w:rPr>
          <w:rStyle w:val="pages"/>
          <w:color w:val="000000" w:themeColor="text1"/>
          <w:lang w:val="de-DE"/>
        </w:rPr>
        <w:t>367-74</w:t>
      </w:r>
      <w:r w:rsidR="000006CA" w:rsidRPr="005F0AE9">
        <w:rPr>
          <w:color w:val="000000" w:themeColor="text1"/>
          <w:lang w:val="de-DE"/>
        </w:rPr>
        <w:t>.</w:t>
      </w:r>
    </w:p>
    <w:p w:rsidR="000006CA" w:rsidRPr="005F0AE9" w:rsidRDefault="000006CA" w:rsidP="00D86C37">
      <w:pPr>
        <w:spacing w:line="480" w:lineRule="auto"/>
        <w:contextualSpacing/>
        <w:jc w:val="both"/>
        <w:rPr>
          <w:color w:val="000000" w:themeColor="text1"/>
        </w:rPr>
      </w:pPr>
    </w:p>
    <w:p w:rsidR="000006CA" w:rsidRPr="005F0AE9" w:rsidRDefault="009607C2" w:rsidP="00D86C37">
      <w:pPr>
        <w:spacing w:line="480" w:lineRule="auto"/>
        <w:contextualSpacing/>
        <w:jc w:val="both"/>
        <w:rPr>
          <w:color w:val="000000" w:themeColor="text1"/>
          <w:lang w:val="en-GB"/>
        </w:rPr>
      </w:pPr>
      <w:hyperlink r:id="rId18" w:history="1">
        <w:r w:rsidR="000006CA" w:rsidRPr="005F0AE9">
          <w:rPr>
            <w:rStyle w:val="Hyperlink"/>
            <w:color w:val="000000" w:themeColor="text1"/>
            <w:u w:val="none"/>
            <w:lang w:val="de-DE"/>
          </w:rPr>
          <w:t>Xie B, Calabro V, Wainberg MA, Frankel AD.</w:t>
        </w:r>
      </w:hyperlink>
      <w:r w:rsidR="000006CA" w:rsidRPr="005F0AE9">
        <w:rPr>
          <w:color w:val="000000" w:themeColor="text1"/>
          <w:lang w:val="de-DE"/>
        </w:rPr>
        <w:t xml:space="preserve"> </w:t>
      </w:r>
      <w:r w:rsidR="000006CA" w:rsidRPr="005F0AE9">
        <w:rPr>
          <w:color w:val="000000" w:themeColor="text1"/>
          <w:lang w:val="en-GB"/>
        </w:rPr>
        <w:t xml:space="preserve">2004. Selection of TAR RNA-binding chameleon peptides by using a retroviral replication system. J. </w:t>
      </w:r>
      <w:proofErr w:type="spellStart"/>
      <w:r w:rsidR="000006CA" w:rsidRPr="005F0AE9">
        <w:rPr>
          <w:color w:val="000000" w:themeColor="text1"/>
          <w:lang w:val="en-GB"/>
        </w:rPr>
        <w:t>Virol</w:t>
      </w:r>
      <w:proofErr w:type="spellEnd"/>
      <w:r w:rsidR="000006CA" w:rsidRPr="005F0AE9">
        <w:rPr>
          <w:color w:val="000000" w:themeColor="text1"/>
          <w:lang w:val="en-GB"/>
        </w:rPr>
        <w:t xml:space="preserve">., </w:t>
      </w:r>
      <w:proofErr w:type="gramStart"/>
      <w:r w:rsidR="000006CA" w:rsidRPr="005F0AE9">
        <w:rPr>
          <w:rStyle w:val="volume"/>
          <w:color w:val="000000" w:themeColor="text1"/>
          <w:lang w:val="en-GB"/>
        </w:rPr>
        <w:t xml:space="preserve">78 </w:t>
      </w:r>
      <w:r w:rsidR="000006CA" w:rsidRPr="005F0AE9">
        <w:rPr>
          <w:color w:val="000000" w:themeColor="text1"/>
          <w:lang w:val="en-GB"/>
        </w:rPr>
        <w:t>:</w:t>
      </w:r>
      <w:proofErr w:type="gramEnd"/>
      <w:r w:rsidR="000006CA" w:rsidRPr="005F0AE9">
        <w:rPr>
          <w:color w:val="000000" w:themeColor="text1"/>
          <w:lang w:val="en-GB"/>
        </w:rPr>
        <w:t xml:space="preserve"> </w:t>
      </w:r>
      <w:smartTag w:uri="urn:schemas-microsoft-com:office:smarttags" w:element="phone">
        <w:smartTagPr>
          <w:attr w:uri="urn:schemas-microsoft-com:office:office" w:name="ls" w:val="trans"/>
        </w:smartTagPr>
        <w:r w:rsidR="000006CA" w:rsidRPr="005F0AE9">
          <w:rPr>
            <w:rStyle w:val="pages"/>
            <w:color w:val="000000" w:themeColor="text1"/>
            <w:lang w:val="en-GB"/>
          </w:rPr>
          <w:t>1456-63</w:t>
        </w:r>
      </w:smartTag>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9607C2" w:rsidP="00D86C37">
      <w:pPr>
        <w:spacing w:line="480" w:lineRule="auto"/>
        <w:contextualSpacing/>
        <w:jc w:val="both"/>
        <w:rPr>
          <w:color w:val="000000" w:themeColor="text1"/>
          <w:lang w:val="en-GB"/>
        </w:rPr>
      </w:pPr>
      <w:hyperlink r:id="rId19" w:history="1">
        <w:proofErr w:type="spellStart"/>
        <w:r w:rsidR="000006CA" w:rsidRPr="005F0AE9">
          <w:rPr>
            <w:rStyle w:val="Hyperlink"/>
            <w:color w:val="000000" w:themeColor="text1"/>
            <w:u w:val="none"/>
            <w:lang w:val="en-GB"/>
          </w:rPr>
          <w:t>Xuan</w:t>
        </w:r>
        <w:proofErr w:type="spellEnd"/>
        <w:r w:rsidR="000006CA" w:rsidRPr="005F0AE9">
          <w:rPr>
            <w:rStyle w:val="Hyperlink"/>
            <w:color w:val="000000" w:themeColor="text1"/>
            <w:u w:val="none"/>
            <w:lang w:val="en-GB"/>
          </w:rPr>
          <w:t xml:space="preserve"> C, </w:t>
        </w:r>
        <w:proofErr w:type="spellStart"/>
        <w:r w:rsidR="000006CA" w:rsidRPr="005F0AE9">
          <w:rPr>
            <w:rStyle w:val="Hyperlink"/>
            <w:color w:val="000000" w:themeColor="text1"/>
            <w:u w:val="none"/>
            <w:lang w:val="en-GB"/>
          </w:rPr>
          <w:t>Qiao</w:t>
        </w:r>
        <w:proofErr w:type="spellEnd"/>
        <w:r w:rsidR="000006CA" w:rsidRPr="005F0AE9">
          <w:rPr>
            <w:rStyle w:val="Hyperlink"/>
            <w:color w:val="000000" w:themeColor="text1"/>
            <w:u w:val="none"/>
            <w:lang w:val="en-GB"/>
          </w:rPr>
          <w:t xml:space="preserve"> W, </w:t>
        </w:r>
        <w:proofErr w:type="spellStart"/>
        <w:r w:rsidR="000006CA" w:rsidRPr="005F0AE9">
          <w:rPr>
            <w:rStyle w:val="Hyperlink"/>
            <w:color w:val="000000" w:themeColor="text1"/>
            <w:u w:val="none"/>
            <w:lang w:val="en-GB"/>
          </w:rPr>
          <w:t>Gao</w:t>
        </w:r>
        <w:proofErr w:type="spellEnd"/>
        <w:r w:rsidR="000006CA" w:rsidRPr="005F0AE9">
          <w:rPr>
            <w:rStyle w:val="Hyperlink"/>
            <w:color w:val="000000" w:themeColor="text1"/>
            <w:u w:val="none"/>
            <w:lang w:val="en-GB"/>
          </w:rPr>
          <w:t xml:space="preserve"> J, Liu M, Zhang X, Cao Y, Chen Q, </w:t>
        </w:r>
        <w:proofErr w:type="spellStart"/>
        <w:r w:rsidR="000006CA" w:rsidRPr="005F0AE9">
          <w:rPr>
            <w:rStyle w:val="Hyperlink"/>
            <w:color w:val="000000" w:themeColor="text1"/>
            <w:u w:val="none"/>
            <w:lang w:val="en-GB"/>
          </w:rPr>
          <w:t>Geng</w:t>
        </w:r>
        <w:proofErr w:type="spellEnd"/>
        <w:r w:rsidR="000006CA" w:rsidRPr="005F0AE9">
          <w:rPr>
            <w:rStyle w:val="Hyperlink"/>
            <w:color w:val="000000" w:themeColor="text1"/>
            <w:u w:val="none"/>
            <w:lang w:val="en-GB"/>
          </w:rPr>
          <w:t xml:space="preserve"> Y, Zhou J.</w:t>
        </w:r>
      </w:hyperlink>
      <w:r w:rsidR="000006CA" w:rsidRPr="005F0AE9">
        <w:rPr>
          <w:color w:val="000000" w:themeColor="text1"/>
          <w:lang w:val="en-GB"/>
        </w:rPr>
        <w:t xml:space="preserve">2007. </w:t>
      </w:r>
      <w:proofErr w:type="gramStart"/>
      <w:r w:rsidR="000006CA" w:rsidRPr="005F0AE9">
        <w:rPr>
          <w:color w:val="000000" w:themeColor="text1"/>
          <w:lang w:val="en-GB"/>
        </w:rPr>
        <w:t xml:space="preserve">Regulation of microtubule assembly and stability by the </w:t>
      </w:r>
      <w:proofErr w:type="spellStart"/>
      <w:r w:rsidR="000006CA" w:rsidRPr="005F0AE9">
        <w:rPr>
          <w:color w:val="000000" w:themeColor="text1"/>
          <w:lang w:val="en-GB"/>
        </w:rPr>
        <w:t>transactivator</w:t>
      </w:r>
      <w:proofErr w:type="spellEnd"/>
      <w:r w:rsidR="000006CA" w:rsidRPr="005F0AE9">
        <w:rPr>
          <w:color w:val="000000" w:themeColor="text1"/>
          <w:lang w:val="en-GB"/>
        </w:rPr>
        <w:t xml:space="preserve"> of transcription protein of </w:t>
      </w:r>
      <w:proofErr w:type="spellStart"/>
      <w:r w:rsidR="000006CA" w:rsidRPr="005F0AE9">
        <w:rPr>
          <w:color w:val="000000" w:themeColor="text1"/>
          <w:lang w:val="en-GB"/>
        </w:rPr>
        <w:t>Jembrana</w:t>
      </w:r>
      <w:proofErr w:type="spellEnd"/>
      <w:r w:rsidR="000006CA" w:rsidRPr="005F0AE9">
        <w:rPr>
          <w:color w:val="000000" w:themeColor="text1"/>
          <w:lang w:val="en-GB"/>
        </w:rPr>
        <w:t xml:space="preserve"> disease virus.</w:t>
      </w:r>
      <w:proofErr w:type="gramEnd"/>
      <w:r w:rsidR="000006CA" w:rsidRPr="005F0AE9">
        <w:rPr>
          <w:color w:val="000000" w:themeColor="text1"/>
          <w:lang w:val="en-GB"/>
        </w:rPr>
        <w:t xml:space="preserve"> J. Biol. Chem., </w:t>
      </w:r>
      <w:r w:rsidR="000006CA" w:rsidRPr="005F0AE9">
        <w:rPr>
          <w:rStyle w:val="volume"/>
          <w:color w:val="000000" w:themeColor="text1"/>
          <w:lang w:val="en-GB"/>
        </w:rPr>
        <w:t>282</w:t>
      </w:r>
      <w:r w:rsidR="000006CA" w:rsidRPr="005F0AE9">
        <w:rPr>
          <w:color w:val="000000" w:themeColor="text1"/>
          <w:lang w:val="en-GB"/>
        </w:rPr>
        <w:t xml:space="preserve">: </w:t>
      </w:r>
      <w:smartTag w:uri="urn:schemas-microsoft-com:office:smarttags" w:element="phone">
        <w:smartTagPr>
          <w:attr w:uri="urn:schemas-microsoft-com:office:office" w:name="ls" w:val="trans"/>
        </w:smartTagPr>
        <w:r w:rsidR="000006CA" w:rsidRPr="005F0AE9">
          <w:rPr>
            <w:rStyle w:val="pages"/>
            <w:color w:val="000000" w:themeColor="text1"/>
            <w:lang w:val="en-GB"/>
          </w:rPr>
          <w:t>28800-6</w:t>
        </w:r>
      </w:smartTag>
      <w:r w:rsidR="000006CA" w:rsidRPr="005F0AE9">
        <w:rPr>
          <w:color w:val="000000" w:themeColor="text1"/>
          <w:lang w:val="en-GB"/>
        </w:rPr>
        <w:t>.</w:t>
      </w:r>
    </w:p>
    <w:p w:rsidR="000006CA" w:rsidRPr="005F0AE9" w:rsidRDefault="000006CA" w:rsidP="00D86C37">
      <w:pPr>
        <w:spacing w:line="480" w:lineRule="auto"/>
        <w:contextualSpacing/>
        <w:jc w:val="both"/>
        <w:rPr>
          <w:color w:val="000000" w:themeColor="text1"/>
          <w:lang w:val="en-GB"/>
        </w:rPr>
      </w:pPr>
    </w:p>
    <w:p w:rsidR="000006CA" w:rsidRPr="005F0AE9" w:rsidRDefault="000006CA" w:rsidP="00D86C37">
      <w:pPr>
        <w:spacing w:line="480" w:lineRule="auto"/>
        <w:contextualSpacing/>
        <w:rPr>
          <w:color w:val="000000" w:themeColor="text1"/>
        </w:rPr>
      </w:pPr>
    </w:p>
    <w:p w:rsidR="00AC1381" w:rsidRDefault="00AC1381"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7A6FC5" w:rsidRDefault="007A6FC5" w:rsidP="00D86C37">
      <w:pPr>
        <w:spacing w:line="480" w:lineRule="auto"/>
        <w:contextualSpacing/>
      </w:pPr>
    </w:p>
    <w:p w:rsidR="00D305E0" w:rsidRDefault="00A806E9" w:rsidP="00D305E0">
      <w:pPr>
        <w:spacing w:line="480" w:lineRule="auto"/>
        <w:contextualSpacing/>
        <w:jc w:val="center"/>
        <w:rPr>
          <w:b/>
        </w:rPr>
      </w:pPr>
      <w:r>
        <w:rPr>
          <w:b/>
        </w:rPr>
        <w:lastRenderedPageBreak/>
        <w:t>Table, Graph, and Figure</w:t>
      </w:r>
    </w:p>
    <w:p w:rsidR="00A806E9" w:rsidRDefault="00A806E9" w:rsidP="00D305E0">
      <w:pPr>
        <w:spacing w:line="480" w:lineRule="auto"/>
        <w:contextualSpacing/>
        <w:jc w:val="center"/>
        <w:rPr>
          <w:b/>
        </w:rPr>
      </w:pPr>
    </w:p>
    <w:p w:rsidR="00D305E0" w:rsidRDefault="00D305E0" w:rsidP="00D305E0">
      <w:pPr>
        <w:spacing w:line="480" w:lineRule="auto"/>
        <w:contextualSpacing/>
        <w:jc w:val="center"/>
        <w:rPr>
          <w:b/>
        </w:rPr>
      </w:pPr>
      <w:r>
        <w:rPr>
          <w:b/>
          <w:noProof/>
          <w:lang w:val="en-US" w:eastAsia="en-US"/>
        </w:rPr>
        <w:drawing>
          <wp:inline distT="0" distB="0" distL="0" distR="0">
            <wp:extent cx="4068156" cy="699805"/>
            <wp:effectExtent l="19050" t="0" r="854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090673" cy="703678"/>
                    </a:xfrm>
                    <a:prstGeom prst="rect">
                      <a:avLst/>
                    </a:prstGeom>
                    <a:noFill/>
                    <a:ln w="9525">
                      <a:noFill/>
                      <a:miter lim="800000"/>
                      <a:headEnd/>
                      <a:tailEnd/>
                    </a:ln>
                  </pic:spPr>
                </pic:pic>
              </a:graphicData>
            </a:graphic>
          </wp:inline>
        </w:drawing>
      </w:r>
    </w:p>
    <w:p w:rsidR="00D305E0" w:rsidRPr="00D305E0" w:rsidRDefault="002B4ACB" w:rsidP="001B3C93">
      <w:pPr>
        <w:contextualSpacing/>
        <w:jc w:val="both"/>
        <w:rPr>
          <w:b/>
        </w:rPr>
      </w:pPr>
      <w:r>
        <w:rPr>
          <w:b/>
        </w:rPr>
        <w:t>Fig</w:t>
      </w:r>
      <w:r w:rsidR="00382B04">
        <w:rPr>
          <w:b/>
        </w:rPr>
        <w:t>ure</w:t>
      </w:r>
      <w:r>
        <w:rPr>
          <w:b/>
        </w:rPr>
        <w:t xml:space="preserve"> 1. </w:t>
      </w:r>
      <w:proofErr w:type="spellStart"/>
      <w:r w:rsidR="00D305E0">
        <w:rPr>
          <w:b/>
        </w:rPr>
        <w:t>Genomic</w:t>
      </w:r>
      <w:proofErr w:type="spellEnd"/>
      <w:r w:rsidR="00D305E0">
        <w:rPr>
          <w:b/>
        </w:rPr>
        <w:t xml:space="preserve"> </w:t>
      </w:r>
      <w:r w:rsidR="00DC34B9">
        <w:rPr>
          <w:b/>
        </w:rPr>
        <w:t>structure</w:t>
      </w:r>
      <w:r w:rsidR="00D305E0">
        <w:rPr>
          <w:b/>
        </w:rPr>
        <w:t xml:space="preserve"> of </w:t>
      </w:r>
      <w:proofErr w:type="spellStart"/>
      <w:r w:rsidR="00D305E0">
        <w:rPr>
          <w:b/>
        </w:rPr>
        <w:t>Jembrana</w:t>
      </w:r>
      <w:proofErr w:type="spellEnd"/>
      <w:r w:rsidR="00D305E0">
        <w:rPr>
          <w:b/>
        </w:rPr>
        <w:t xml:space="preserve"> </w:t>
      </w:r>
      <w:proofErr w:type="spellStart"/>
      <w:r w:rsidR="00D305E0">
        <w:rPr>
          <w:b/>
        </w:rPr>
        <w:t>Disease</w:t>
      </w:r>
      <w:proofErr w:type="spellEnd"/>
      <w:r w:rsidR="00D305E0">
        <w:rPr>
          <w:b/>
        </w:rPr>
        <w:t xml:space="preserve"> Virus. </w:t>
      </w:r>
      <w:proofErr w:type="spellStart"/>
      <w:r>
        <w:rPr>
          <w:b/>
        </w:rPr>
        <w:t>Shaded</w:t>
      </w:r>
      <w:proofErr w:type="spellEnd"/>
      <w:r>
        <w:rPr>
          <w:b/>
        </w:rPr>
        <w:t xml:space="preserve"> </w:t>
      </w:r>
      <w:r w:rsidR="006B00D0">
        <w:rPr>
          <w:b/>
        </w:rPr>
        <w:t xml:space="preserve">box </w:t>
      </w:r>
      <w:r>
        <w:rPr>
          <w:b/>
        </w:rPr>
        <w:t xml:space="preserve">to mark </w:t>
      </w:r>
      <w:proofErr w:type="spellStart"/>
      <w:r w:rsidRPr="006B00D0">
        <w:rPr>
          <w:b/>
          <w:i/>
        </w:rPr>
        <w:t>pol</w:t>
      </w:r>
      <w:proofErr w:type="spellEnd"/>
      <w:r w:rsidRPr="006B00D0">
        <w:rPr>
          <w:b/>
          <w:i/>
        </w:rPr>
        <w:t xml:space="preserve">, </w:t>
      </w:r>
      <w:proofErr w:type="spellStart"/>
      <w:r w:rsidRPr="006B00D0">
        <w:rPr>
          <w:b/>
          <w:i/>
        </w:rPr>
        <w:t>env</w:t>
      </w:r>
      <w:proofErr w:type="spellEnd"/>
      <w:r>
        <w:rPr>
          <w:b/>
        </w:rPr>
        <w:t xml:space="preserve">, and </w:t>
      </w:r>
      <w:r w:rsidRPr="006B00D0">
        <w:rPr>
          <w:b/>
          <w:i/>
        </w:rPr>
        <w:t>gag</w:t>
      </w:r>
      <w:r>
        <w:rPr>
          <w:b/>
        </w:rPr>
        <w:t xml:space="preserve"> </w:t>
      </w:r>
      <w:proofErr w:type="spellStart"/>
      <w:r>
        <w:rPr>
          <w:b/>
        </w:rPr>
        <w:t>genes</w:t>
      </w:r>
      <w:proofErr w:type="spellEnd"/>
      <w:r>
        <w:rPr>
          <w:b/>
        </w:rPr>
        <w:t xml:space="preserve">. </w:t>
      </w:r>
      <w:proofErr w:type="spellStart"/>
      <w:r>
        <w:rPr>
          <w:b/>
        </w:rPr>
        <w:t>Solid</w:t>
      </w:r>
      <w:proofErr w:type="spellEnd"/>
      <w:r>
        <w:rPr>
          <w:b/>
        </w:rPr>
        <w:t xml:space="preserve"> box to mark </w:t>
      </w:r>
      <w:proofErr w:type="spellStart"/>
      <w:r>
        <w:rPr>
          <w:b/>
        </w:rPr>
        <w:t>accesory</w:t>
      </w:r>
      <w:proofErr w:type="spellEnd"/>
      <w:r>
        <w:rPr>
          <w:b/>
        </w:rPr>
        <w:t xml:space="preserve"> </w:t>
      </w:r>
      <w:proofErr w:type="spellStart"/>
      <w:r>
        <w:rPr>
          <w:b/>
        </w:rPr>
        <w:t>genes</w:t>
      </w:r>
      <w:proofErr w:type="spellEnd"/>
      <w:r>
        <w:rPr>
          <w:b/>
        </w:rPr>
        <w:t>.</w:t>
      </w:r>
    </w:p>
    <w:sectPr w:rsidR="00D305E0" w:rsidRPr="00D305E0" w:rsidSect="00AA0BE3">
      <w:footerReference w:type="default" r:id="rId21"/>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AA1" w:rsidRDefault="007A6AA1" w:rsidP="00431FCE">
      <w:r>
        <w:separator/>
      </w:r>
    </w:p>
  </w:endnote>
  <w:endnote w:type="continuationSeparator" w:id="0">
    <w:p w:rsidR="007A6AA1" w:rsidRDefault="007A6AA1" w:rsidP="00431F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35803"/>
      <w:docPartObj>
        <w:docPartGallery w:val="Page Numbers (Bottom of Page)"/>
        <w:docPartUnique/>
      </w:docPartObj>
    </w:sdtPr>
    <w:sdtContent>
      <w:p w:rsidR="00431FCE" w:rsidRDefault="009607C2">
        <w:pPr>
          <w:pStyle w:val="Footer"/>
          <w:jc w:val="right"/>
        </w:pPr>
        <w:fldSimple w:instr=" PAGE   \* MERGEFORMAT ">
          <w:r w:rsidR="006C3C59">
            <w:rPr>
              <w:noProof/>
            </w:rPr>
            <w:t>11</w:t>
          </w:r>
        </w:fldSimple>
      </w:p>
    </w:sdtContent>
  </w:sdt>
  <w:p w:rsidR="00431FCE" w:rsidRDefault="00431F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AA1" w:rsidRDefault="007A6AA1" w:rsidP="00431FCE">
      <w:r>
        <w:separator/>
      </w:r>
    </w:p>
  </w:footnote>
  <w:footnote w:type="continuationSeparator" w:id="0">
    <w:p w:rsidR="007A6AA1" w:rsidRDefault="007A6AA1" w:rsidP="00431F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56180"/>
    <w:rsid w:val="000006CA"/>
    <w:rsid w:val="000E5EEC"/>
    <w:rsid w:val="00122FB5"/>
    <w:rsid w:val="0013120E"/>
    <w:rsid w:val="0013399C"/>
    <w:rsid w:val="00162D3C"/>
    <w:rsid w:val="001A2709"/>
    <w:rsid w:val="001B3C93"/>
    <w:rsid w:val="00224F54"/>
    <w:rsid w:val="00241153"/>
    <w:rsid w:val="002B4ACB"/>
    <w:rsid w:val="002E09D2"/>
    <w:rsid w:val="00382B04"/>
    <w:rsid w:val="003F5997"/>
    <w:rsid w:val="00431FCE"/>
    <w:rsid w:val="004C5EAA"/>
    <w:rsid w:val="004D1EB8"/>
    <w:rsid w:val="005F0AE9"/>
    <w:rsid w:val="006B00D0"/>
    <w:rsid w:val="006C3C59"/>
    <w:rsid w:val="007A6AA1"/>
    <w:rsid w:val="007A6FC5"/>
    <w:rsid w:val="007D20B2"/>
    <w:rsid w:val="00821DF6"/>
    <w:rsid w:val="0092420C"/>
    <w:rsid w:val="0093756B"/>
    <w:rsid w:val="009607C2"/>
    <w:rsid w:val="009778FD"/>
    <w:rsid w:val="00981E72"/>
    <w:rsid w:val="00990041"/>
    <w:rsid w:val="009A2735"/>
    <w:rsid w:val="00A56180"/>
    <w:rsid w:val="00A806E9"/>
    <w:rsid w:val="00AA0BE3"/>
    <w:rsid w:val="00AC1381"/>
    <w:rsid w:val="00B41B6D"/>
    <w:rsid w:val="00CF2A86"/>
    <w:rsid w:val="00D305E0"/>
    <w:rsid w:val="00D602F5"/>
    <w:rsid w:val="00D65279"/>
    <w:rsid w:val="00D86C37"/>
    <w:rsid w:val="00DC34B9"/>
    <w:rsid w:val="00DF747D"/>
    <w:rsid w:val="00E172CD"/>
    <w:rsid w:val="00E26E9D"/>
    <w:rsid w:val="00E325CE"/>
    <w:rsid w:val="00E53436"/>
    <w:rsid w:val="00E8113C"/>
    <w:rsid w:val="00F53F38"/>
    <w:rsid w:val="00F643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180"/>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1381"/>
    <w:rPr>
      <w:color w:val="0000FF"/>
      <w:u w:val="single"/>
    </w:rPr>
  </w:style>
  <w:style w:type="character" w:customStyle="1" w:styleId="volume">
    <w:name w:val="volume"/>
    <w:basedOn w:val="DefaultParagraphFont"/>
    <w:rsid w:val="00AC1381"/>
  </w:style>
  <w:style w:type="character" w:customStyle="1" w:styleId="pages">
    <w:name w:val="pages"/>
    <w:basedOn w:val="DefaultParagraphFont"/>
    <w:rsid w:val="00AC1381"/>
  </w:style>
  <w:style w:type="character" w:customStyle="1" w:styleId="issue">
    <w:name w:val="issue"/>
    <w:basedOn w:val="DefaultParagraphFont"/>
    <w:rsid w:val="00AC1381"/>
  </w:style>
  <w:style w:type="paragraph" w:styleId="Header">
    <w:name w:val="header"/>
    <w:basedOn w:val="Normal"/>
    <w:link w:val="HeaderChar"/>
    <w:uiPriority w:val="99"/>
    <w:semiHidden/>
    <w:unhideWhenUsed/>
    <w:rsid w:val="00431FCE"/>
    <w:pPr>
      <w:tabs>
        <w:tab w:val="center" w:pos="4680"/>
        <w:tab w:val="right" w:pos="9360"/>
      </w:tabs>
    </w:pPr>
  </w:style>
  <w:style w:type="character" w:customStyle="1" w:styleId="HeaderChar">
    <w:name w:val="Header Char"/>
    <w:basedOn w:val="DefaultParagraphFont"/>
    <w:link w:val="Header"/>
    <w:uiPriority w:val="99"/>
    <w:semiHidden/>
    <w:rsid w:val="00431FCE"/>
    <w:rPr>
      <w:rFonts w:ascii="Times New Roman" w:eastAsia="Times New Roman" w:hAnsi="Times New Roman" w:cs="Times New Roman"/>
      <w:sz w:val="24"/>
      <w:szCs w:val="24"/>
      <w:lang w:val="fr-FR" w:eastAsia="fr-FR"/>
    </w:rPr>
  </w:style>
  <w:style w:type="paragraph" w:styleId="Footer">
    <w:name w:val="footer"/>
    <w:basedOn w:val="Normal"/>
    <w:link w:val="FooterChar"/>
    <w:uiPriority w:val="99"/>
    <w:unhideWhenUsed/>
    <w:rsid w:val="00431FCE"/>
    <w:pPr>
      <w:tabs>
        <w:tab w:val="center" w:pos="4680"/>
        <w:tab w:val="right" w:pos="9360"/>
      </w:tabs>
    </w:pPr>
  </w:style>
  <w:style w:type="character" w:customStyle="1" w:styleId="FooterChar">
    <w:name w:val="Footer Char"/>
    <w:basedOn w:val="DefaultParagraphFont"/>
    <w:link w:val="Footer"/>
    <w:uiPriority w:val="99"/>
    <w:rsid w:val="00431FCE"/>
    <w:rPr>
      <w:rFonts w:ascii="Times New Roman" w:eastAsia="Times New Roman" w:hAnsi="Times New Roman" w:cs="Times New Roman"/>
      <w:sz w:val="24"/>
      <w:szCs w:val="24"/>
      <w:lang w:val="fr-FR" w:eastAsia="fr-FR"/>
    </w:rPr>
  </w:style>
  <w:style w:type="paragraph" w:styleId="BalloonText">
    <w:name w:val="Balloon Text"/>
    <w:basedOn w:val="Normal"/>
    <w:link w:val="BalloonTextChar"/>
    <w:uiPriority w:val="99"/>
    <w:semiHidden/>
    <w:unhideWhenUsed/>
    <w:rsid w:val="00D305E0"/>
    <w:rPr>
      <w:rFonts w:ascii="Tahoma" w:hAnsi="Tahoma" w:cs="Tahoma"/>
      <w:sz w:val="16"/>
      <w:szCs w:val="16"/>
    </w:rPr>
  </w:style>
  <w:style w:type="character" w:customStyle="1" w:styleId="BalloonTextChar">
    <w:name w:val="Balloon Text Char"/>
    <w:basedOn w:val="DefaultParagraphFont"/>
    <w:link w:val="BalloonText"/>
    <w:uiPriority w:val="99"/>
    <w:semiHidden/>
    <w:rsid w:val="00D305E0"/>
    <w:rPr>
      <w:rFonts w:ascii="Tahoma" w:eastAsia="Times New Roman"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9049370?ordinalpos=33&amp;itool=EntrezSystem2.PEntrez.Pubmed.Pubmed_ResultsPanel.Pubmed_DefaultReportPanel.Pubmed_RVDocSum" TargetMode="External"/><Relationship Id="rId13" Type="http://schemas.openxmlformats.org/officeDocument/2006/relationships/hyperlink" Target="http://www.ncbi.nlm.nih.gov/pubmed/12414761?ordinalpos=14&amp;itool=EntrezSystem2.PEntrez.Pubmed.Pubmed_ResultsPanel.Pubmed_DefaultReportPanel.Pubmed_RVDocSum" TargetMode="External"/><Relationship Id="rId18" Type="http://schemas.openxmlformats.org/officeDocument/2006/relationships/hyperlink" Target="http://www.ncbi.nlm.nih.gov/pubmed/14722301?ordinalpos=10&amp;itool=EntrezSystem2.PEntrez.Pubmed.Pubmed_ResultsPanel.Pubmed_DefaultReportPanel.Pubmed_RVDocSum"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www.ncbi.nlm.nih.gov/pubmed/7844531?ordinalpos=35&amp;itool=EntrezSystem2.PEntrez.Pubmed.Pubmed_ResultsPanel.Pubmed_DefaultReportPanel.Pubmed_RVDocSum" TargetMode="External"/><Relationship Id="rId12" Type="http://schemas.openxmlformats.org/officeDocument/2006/relationships/hyperlink" Target="http://www.ncbi.nlm.nih.gov/pubmed/7690840?ordinalpos=39&amp;itool=EntrezSystem2.PEntrez.Pubmed.Pubmed_ResultsPanel.Pubmed_DefaultReportPanel.Pubmed_RVDocSum" TargetMode="External"/><Relationship Id="rId17" Type="http://schemas.openxmlformats.org/officeDocument/2006/relationships/hyperlink" Target="http://www.ncbi.nlm.nih.gov/pubmed/1481364?ordinalpos=40&amp;itool=EntrezSystem2.PEntrez.Pubmed.Pubmed_ResultsPanel.Pubmed_DefaultReportPanel.Pubmed_RVDocSum" TargetMode="External"/><Relationship Id="rId2" Type="http://schemas.openxmlformats.org/officeDocument/2006/relationships/settings" Target="settings.xml"/><Relationship Id="rId16" Type="http://schemas.openxmlformats.org/officeDocument/2006/relationships/hyperlink" Target="http://www.ncbi.nlm.nih.gov/pubmed/18466992?ordinalpos=1&amp;itool=EntrezSystem2.PEntrez.Pubmed.Pubmed_ResultsPanel.Pubmed_DefaultReportPanel.Pubmed_RVDocSum" TargetMode="External"/><Relationship Id="rId20" Type="http://schemas.openxmlformats.org/officeDocument/2006/relationships/image" Target="media/image1.emf"/><Relationship Id="rId1" Type="http://schemas.openxmlformats.org/officeDocument/2006/relationships/styles" Target="styles.xml"/><Relationship Id="rId6" Type="http://schemas.openxmlformats.org/officeDocument/2006/relationships/hyperlink" Target="http://www.ncbi.nlm.nih.gov/pubmed/15857951?ordinalpos=8&amp;itool=EntrezSystem2.PEntrez.Pubmed.Pubmed_ResultsPanel.Pubmed_DefaultReportPanel.Pubmed_RVDocSum" TargetMode="External"/><Relationship Id="rId11" Type="http://schemas.openxmlformats.org/officeDocument/2006/relationships/hyperlink" Target="http://www.ncbi.nlm.nih.gov/pubmed/16870296?ordinalpos=6&amp;itool=EntrezSystem2.PEntrez.Pubmed.Pubmed_ResultsPanel.Pubmed_DefaultReportPanel.Pubmed_RVDocSum" TargetMode="External"/><Relationship Id="rId5" Type="http://schemas.openxmlformats.org/officeDocument/2006/relationships/endnotes" Target="endnotes.xml"/><Relationship Id="rId15" Type="http://schemas.openxmlformats.org/officeDocument/2006/relationships/hyperlink" Target="http://www.ncbi.nlm.nih.gov/pubmed/11106746?ordinalpos=21&amp;itool=EntrezSystem2.PEntrez.Pubmed.Pubmed_ResultsPanel.Pubmed_DefaultReportPanel.Pubmed_RVDocSum" TargetMode="External"/><Relationship Id="rId23" Type="http://schemas.openxmlformats.org/officeDocument/2006/relationships/theme" Target="theme/theme1.xml"/><Relationship Id="rId10" Type="http://schemas.openxmlformats.org/officeDocument/2006/relationships/hyperlink" Target="http://www.ncbi.nlm.nih.gov/pubmed/9847371?ordinalpos=27&amp;itool=EntrezSystem2.PEntrez.Pubmed.Pubmed_ResultsPanel.Pubmed_DefaultReportPanel.Pubmed_RVDocSum" TargetMode="External"/><Relationship Id="rId19" Type="http://schemas.openxmlformats.org/officeDocument/2006/relationships/hyperlink" Target="http://www.ncbi.nlm.nih.gov/pubmed/17656359?ordinalpos=4&amp;itool=EntrezSystem2.PEntrez.Pubmed.Pubmed_ResultsPanel.Pubmed_DefaultReportPanel.Pubmed_RVDocSum" TargetMode="External"/><Relationship Id="rId4" Type="http://schemas.openxmlformats.org/officeDocument/2006/relationships/footnotes" Target="footnotes.xml"/><Relationship Id="rId9" Type="http://schemas.openxmlformats.org/officeDocument/2006/relationships/hyperlink" Target="http://www.ncbi.nlm.nih.gov/pubmed/10684286?ordinalpos=23&amp;itool=EntrezSystem2.PEntrez.Pubmed.Pubmed_ResultsPanel.Pubmed_DefaultReportPanel.Pubmed_RVDocSum" TargetMode="External"/><Relationship Id="rId14" Type="http://schemas.openxmlformats.org/officeDocument/2006/relationships/hyperlink" Target="http://www.ncbi.nlm.nih.gov/pubmed/18096262?ordinalpos=2&amp;itool=EntrezSystem2.PEntrez.Pubmed.Pubmed_ResultsPanel.Pubmed_DefaultReportPanel.Pubmed_RVDocSu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17</Pages>
  <Words>3624</Words>
  <Characters>20658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41</cp:revision>
  <dcterms:created xsi:type="dcterms:W3CDTF">2014-02-13T11:38:00Z</dcterms:created>
  <dcterms:modified xsi:type="dcterms:W3CDTF">2014-02-20T09:26:00Z</dcterms:modified>
</cp:coreProperties>
</file>