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877" w:rsidRPr="006C3366" w:rsidRDefault="00293877" w:rsidP="006C3366">
      <w:pPr>
        <w:spacing w:line="480" w:lineRule="auto"/>
        <w:rPr>
          <w:b/>
        </w:rPr>
      </w:pPr>
      <w:r w:rsidRPr="000F0870">
        <w:rPr>
          <w:b/>
        </w:rPr>
        <w:t>Title page</w:t>
      </w:r>
    </w:p>
    <w:p w:rsidR="00293877" w:rsidRPr="006C3366" w:rsidRDefault="00293877" w:rsidP="006C3366">
      <w:pPr>
        <w:spacing w:line="480" w:lineRule="auto"/>
        <w:rPr>
          <w:b/>
        </w:rPr>
      </w:pPr>
      <w:r w:rsidRPr="006C3366">
        <w:rPr>
          <w:b/>
        </w:rPr>
        <w:t xml:space="preserve">Title: Prevalence and antimicrobial resistant profile of </w:t>
      </w:r>
      <w:r w:rsidRPr="006C3366">
        <w:rPr>
          <w:b/>
          <w:i/>
        </w:rPr>
        <w:t>Escherichia coli</w:t>
      </w:r>
      <w:r w:rsidRPr="006C3366">
        <w:rPr>
          <w:b/>
        </w:rPr>
        <w:t xml:space="preserve"> and </w:t>
      </w:r>
      <w:r w:rsidRPr="006C3366">
        <w:rPr>
          <w:b/>
          <w:i/>
        </w:rPr>
        <w:t>Salmonella</w:t>
      </w:r>
      <w:r w:rsidRPr="006C3366">
        <w:rPr>
          <w:b/>
        </w:rPr>
        <w:t xml:space="preserve"> isolated from diarrhoeic calves </w:t>
      </w:r>
    </w:p>
    <w:p w:rsidR="00293877" w:rsidRPr="006C3366" w:rsidRDefault="00293877" w:rsidP="006C3366">
      <w:pPr>
        <w:spacing w:line="480" w:lineRule="auto"/>
        <w:rPr>
          <w:i/>
        </w:rPr>
      </w:pPr>
      <w:r w:rsidRPr="006C3366">
        <w:rPr>
          <w:b/>
        </w:rPr>
        <w:t xml:space="preserve">Running Title: </w:t>
      </w:r>
      <w:r w:rsidRPr="006C3366">
        <w:rPr>
          <w:i/>
        </w:rPr>
        <w:t>Prevalence and antimicrobial resistant profile of Escherichia coli and Salmonella isolated from diarrhoeic calves</w:t>
      </w:r>
    </w:p>
    <w:p w:rsidR="00293877" w:rsidRPr="006C3366" w:rsidRDefault="00293877" w:rsidP="006C3366">
      <w:pPr>
        <w:spacing w:line="480" w:lineRule="auto"/>
        <w:rPr>
          <w:b/>
        </w:rPr>
      </w:pPr>
      <w:r w:rsidRPr="006C3366">
        <w:rPr>
          <w:rFonts w:eastAsia="Calibri"/>
          <w:b/>
        </w:rPr>
        <w:t>Authors and Co-authors:</w:t>
      </w:r>
    </w:p>
    <w:p w:rsidR="00293877" w:rsidRPr="006C3366" w:rsidRDefault="00293877" w:rsidP="006C3366">
      <w:pPr>
        <w:spacing w:line="480" w:lineRule="auto"/>
      </w:pPr>
      <w:r w:rsidRPr="006C3366">
        <w:t>Abu Raihan Md. Ismail Hossain Ansari, Md. Mostafizer Rahman, Md. Zohorul Islam, Bhajan Chandra Das, Ahasan Habib, S.M. Shariful Hoque Belal and Kamrul Islam*</w:t>
      </w:r>
      <w:r w:rsidR="006C3366">
        <w:t>.</w:t>
      </w:r>
    </w:p>
    <w:p w:rsidR="00293877" w:rsidRPr="006C3366" w:rsidRDefault="00457C2A" w:rsidP="006C3366">
      <w:pPr>
        <w:spacing w:line="480" w:lineRule="auto"/>
        <w:rPr>
          <w:rFonts w:eastAsia="Calibri"/>
          <w:b/>
        </w:rPr>
      </w:pPr>
      <w:r w:rsidRPr="006C3366">
        <w:rPr>
          <w:rFonts w:eastAsia="Calibri"/>
          <w:b/>
        </w:rPr>
        <w:t>No. of Tables : 3</w:t>
      </w:r>
      <w:r w:rsidR="00293877" w:rsidRPr="006C3366">
        <w:rPr>
          <w:rFonts w:eastAsia="Calibri"/>
          <w:b/>
        </w:rPr>
        <w:t xml:space="preserve"> </w:t>
      </w:r>
    </w:p>
    <w:p w:rsidR="00293877" w:rsidRPr="006C3366" w:rsidRDefault="00293877" w:rsidP="006C3366">
      <w:pPr>
        <w:spacing w:line="480" w:lineRule="auto"/>
        <w:rPr>
          <w:b/>
        </w:rPr>
      </w:pPr>
      <w:r w:rsidRPr="006C3366">
        <w:rPr>
          <w:b/>
        </w:rPr>
        <w:t>Addresses:</w:t>
      </w:r>
    </w:p>
    <w:p w:rsidR="00293877" w:rsidRDefault="00293877" w:rsidP="006C3366">
      <w:pPr>
        <w:spacing w:line="480" w:lineRule="auto"/>
        <w:rPr>
          <w:spacing w:val="4"/>
        </w:rPr>
      </w:pPr>
      <w:r w:rsidRPr="006C3366">
        <w:rPr>
          <w:b/>
          <w:spacing w:val="4"/>
        </w:rPr>
        <w:t xml:space="preserve">Abu Raihan Md. Ismail Hossain Ansari, </w:t>
      </w:r>
      <w:r w:rsidRPr="006C3366">
        <w:rPr>
          <w:spacing w:val="4"/>
        </w:rPr>
        <w:t xml:space="preserve">Veterinary Surgeon, District Veterinary Hospital, Nilphamari, Bangladesh. Email- </w:t>
      </w:r>
      <w:hyperlink r:id="rId8" w:history="1">
        <w:r w:rsidR="00B854A4" w:rsidRPr="00AA18E6">
          <w:rPr>
            <w:rStyle w:val="Hyperlink"/>
            <w:spacing w:val="4"/>
          </w:rPr>
          <w:t>kresearch13@gmail.com</w:t>
        </w:r>
      </w:hyperlink>
    </w:p>
    <w:p w:rsidR="00B854A4" w:rsidRPr="006C3366" w:rsidRDefault="00B854A4" w:rsidP="006C3366">
      <w:pPr>
        <w:spacing w:line="480" w:lineRule="auto"/>
        <w:rPr>
          <w:spacing w:val="4"/>
        </w:rPr>
      </w:pPr>
    </w:p>
    <w:p w:rsidR="00293877" w:rsidRPr="006C3366" w:rsidRDefault="00293877" w:rsidP="006C3366">
      <w:pPr>
        <w:spacing w:line="480" w:lineRule="auto"/>
      </w:pPr>
      <w:r w:rsidRPr="006C3366">
        <w:t xml:space="preserve"> </w:t>
      </w:r>
      <w:r w:rsidRPr="006C3366">
        <w:rPr>
          <w:b/>
        </w:rPr>
        <w:t xml:space="preserve">Md. Mostafizer Rahman, </w:t>
      </w:r>
      <w:r w:rsidRPr="006C3366">
        <w:t xml:space="preserve">Department of Microbiology, Faculty of Veterinary and Animal Science, Haji Mohammad Danesh Science and Technology University, Dinajpur, Bangladesh. Email- </w:t>
      </w:r>
      <w:hyperlink r:id="rId9" w:history="1">
        <w:r w:rsidRPr="006C3366">
          <w:rPr>
            <w:rStyle w:val="Hyperlink"/>
          </w:rPr>
          <w:t>cataphos@gmail.com</w:t>
        </w:r>
      </w:hyperlink>
    </w:p>
    <w:p w:rsidR="00293877" w:rsidRPr="006C3366" w:rsidRDefault="00293877" w:rsidP="006C3366">
      <w:pPr>
        <w:spacing w:line="480" w:lineRule="auto"/>
      </w:pPr>
    </w:p>
    <w:p w:rsidR="00293877" w:rsidRDefault="00293877" w:rsidP="006C3366">
      <w:pPr>
        <w:pStyle w:val="Default"/>
        <w:spacing w:line="480" w:lineRule="auto"/>
      </w:pPr>
      <w:r w:rsidRPr="006C3366">
        <w:t xml:space="preserve"> </w:t>
      </w:r>
      <w:r w:rsidRPr="006C3366">
        <w:rPr>
          <w:b/>
        </w:rPr>
        <w:t>Md. Zohorul Islam,</w:t>
      </w:r>
      <w:r w:rsidRPr="006C3366">
        <w:t xml:space="preserve"> Department of Microbiology, Faculty of Veterinary Medicine, Chittagong Veterinary and Animal Sciences University, Chittagong, Bangladesh. Email- </w:t>
      </w:r>
    </w:p>
    <w:p w:rsidR="00480591" w:rsidRPr="006C3366" w:rsidRDefault="00480591" w:rsidP="006C3366">
      <w:pPr>
        <w:pStyle w:val="Default"/>
        <w:spacing w:line="480" w:lineRule="auto"/>
      </w:pPr>
      <w:hyperlink r:id="rId10" w:history="1">
        <w:r w:rsidRPr="008E527F">
          <w:rPr>
            <w:rStyle w:val="Hyperlink"/>
          </w:rPr>
          <w:t>Kamrulislam228@gmail.com</w:t>
        </w:r>
      </w:hyperlink>
      <w:r>
        <w:t xml:space="preserve"> </w:t>
      </w:r>
    </w:p>
    <w:p w:rsidR="00293877" w:rsidRPr="006C3366" w:rsidRDefault="00293877" w:rsidP="006C3366">
      <w:pPr>
        <w:pStyle w:val="Default"/>
        <w:spacing w:line="480" w:lineRule="auto"/>
      </w:pPr>
      <w:r w:rsidRPr="006C3366">
        <w:rPr>
          <w:b/>
        </w:rPr>
        <w:t xml:space="preserve">Bhajan Chandra Das, </w:t>
      </w:r>
      <w:r w:rsidRPr="006C3366">
        <w:t xml:space="preserve">Department of Medicine and Surgery, Faculty of Veterinary Medicine, Chittagong Veterinary and Animal Sciences University, Chittagong, Bangladesh. Email- </w:t>
      </w:r>
      <w:hyperlink r:id="rId11" w:history="1">
        <w:r w:rsidRPr="006C3366">
          <w:rPr>
            <w:rStyle w:val="Hyperlink"/>
          </w:rPr>
          <w:t>bcdas2002@gmail.com</w:t>
        </w:r>
      </w:hyperlink>
    </w:p>
    <w:p w:rsidR="00293877" w:rsidRPr="006C3366" w:rsidRDefault="00293877" w:rsidP="006C3366">
      <w:pPr>
        <w:pStyle w:val="Default"/>
        <w:spacing w:line="480" w:lineRule="auto"/>
      </w:pPr>
    </w:p>
    <w:p w:rsidR="00293877" w:rsidRPr="006C3366" w:rsidRDefault="00293877" w:rsidP="006C3366">
      <w:pPr>
        <w:pStyle w:val="Default"/>
        <w:spacing w:line="480" w:lineRule="auto"/>
      </w:pPr>
      <w:r w:rsidRPr="006C3366">
        <w:rPr>
          <w:b/>
        </w:rPr>
        <w:lastRenderedPageBreak/>
        <w:t xml:space="preserve">Ahasan Habib, </w:t>
      </w:r>
      <w:r w:rsidRPr="006C3366">
        <w:t xml:space="preserve">Department of Parasitology, Bangladesh Agricultural University, Mymensingh, Bangladesh. Email- </w:t>
      </w:r>
      <w:hyperlink r:id="rId12" w:history="1">
        <w:r w:rsidRPr="006C3366">
          <w:rPr>
            <w:rStyle w:val="Hyperlink"/>
          </w:rPr>
          <w:t>sohel.dr2000@yahoo.com</w:t>
        </w:r>
      </w:hyperlink>
    </w:p>
    <w:p w:rsidR="00293877" w:rsidRPr="006C3366" w:rsidRDefault="00293877" w:rsidP="006C3366">
      <w:pPr>
        <w:pStyle w:val="Default"/>
        <w:spacing w:line="480" w:lineRule="auto"/>
      </w:pPr>
    </w:p>
    <w:p w:rsidR="00293877" w:rsidRPr="006C3366" w:rsidRDefault="00293877" w:rsidP="006C3366">
      <w:pPr>
        <w:pStyle w:val="Default"/>
        <w:spacing w:line="480" w:lineRule="auto"/>
      </w:pPr>
      <w:r w:rsidRPr="006C3366">
        <w:rPr>
          <w:b/>
        </w:rPr>
        <w:t xml:space="preserve">S.M. Shariful Hoque Belal, </w:t>
      </w:r>
      <w:r w:rsidRPr="006C3366">
        <w:t>Veterinary Surgeon, District Veterinary Hospital, Sirajgonj, Bangladesh. Email- shariful.belal@yahoo.com</w:t>
      </w:r>
    </w:p>
    <w:p w:rsidR="00293877" w:rsidRPr="006C3366" w:rsidRDefault="00293877" w:rsidP="006C3366">
      <w:pPr>
        <w:autoSpaceDE w:val="0"/>
        <w:autoSpaceDN w:val="0"/>
        <w:adjustRightInd w:val="0"/>
        <w:spacing w:line="480" w:lineRule="auto"/>
        <w:rPr>
          <w:b/>
        </w:rPr>
      </w:pPr>
    </w:p>
    <w:p w:rsidR="00293877" w:rsidRPr="006C3366" w:rsidRDefault="00B0458D" w:rsidP="006C3366">
      <w:pPr>
        <w:spacing w:line="480" w:lineRule="auto"/>
        <w:rPr>
          <w:spacing w:val="4"/>
        </w:rPr>
      </w:pPr>
      <w:r w:rsidRPr="006C3366">
        <w:rPr>
          <w:b/>
        </w:rPr>
        <w:t>*</w:t>
      </w:r>
      <w:r w:rsidR="00293877" w:rsidRPr="006C3366">
        <w:rPr>
          <w:b/>
        </w:rPr>
        <w:t xml:space="preserve">Kamrul Islam, </w:t>
      </w:r>
      <w:r w:rsidR="0054335F" w:rsidRPr="006C3366">
        <w:t xml:space="preserve">MS </w:t>
      </w:r>
      <w:r w:rsidR="00293877" w:rsidRPr="006C3366">
        <w:t xml:space="preserve">Fellow (Microbiology), Department of Microbiology, FVM, CVASU. </w:t>
      </w:r>
      <w:r w:rsidR="00293877" w:rsidRPr="006C3366">
        <w:rPr>
          <w:bCs/>
        </w:rPr>
        <w:t xml:space="preserve">e-mail: </w:t>
      </w:r>
      <w:hyperlink r:id="rId13" w:history="1">
        <w:r w:rsidR="00293877" w:rsidRPr="006C3366">
          <w:rPr>
            <w:rStyle w:val="Hyperlink"/>
            <w:spacing w:val="4"/>
          </w:rPr>
          <w:t>kamruldvm13@gmail.com</w:t>
        </w:r>
      </w:hyperlink>
      <w:r w:rsidR="00293877" w:rsidRPr="006C3366">
        <w:rPr>
          <w:spacing w:val="4"/>
        </w:rPr>
        <w:t>, Mobile: +8801813142500.</w:t>
      </w:r>
    </w:p>
    <w:p w:rsidR="00293877" w:rsidRPr="006C3366" w:rsidRDefault="00293877" w:rsidP="006C3366">
      <w:pPr>
        <w:spacing w:line="480" w:lineRule="auto"/>
        <w:rPr>
          <w:spacing w:val="4"/>
        </w:rPr>
      </w:pPr>
    </w:p>
    <w:p w:rsidR="00293877" w:rsidRPr="006C3366" w:rsidRDefault="00293877" w:rsidP="006C3366">
      <w:pPr>
        <w:spacing w:line="480" w:lineRule="auto"/>
      </w:pPr>
      <w:r w:rsidRPr="006C3366">
        <w:rPr>
          <w:b/>
        </w:rPr>
        <w:t>*Corresponding Author:</w:t>
      </w:r>
    </w:p>
    <w:p w:rsidR="00293877" w:rsidRPr="006C3366" w:rsidRDefault="00293877" w:rsidP="006C3366">
      <w:pPr>
        <w:spacing w:line="480" w:lineRule="auto"/>
        <w:rPr>
          <w:spacing w:val="4"/>
        </w:rPr>
      </w:pPr>
      <w:r w:rsidRPr="006C3366">
        <w:rPr>
          <w:b/>
        </w:rPr>
        <w:t xml:space="preserve">Kamrul Islam*, </w:t>
      </w:r>
      <w:r w:rsidRPr="006C3366">
        <w:t xml:space="preserve">Masters Fellow (Microbiology), Department of Microbiology, FVM, CVASU. </w:t>
      </w:r>
      <w:r w:rsidRPr="006C3366">
        <w:rPr>
          <w:bCs/>
        </w:rPr>
        <w:t xml:space="preserve">e-mail: </w:t>
      </w:r>
      <w:hyperlink r:id="rId14" w:history="1">
        <w:r w:rsidRPr="006C3366">
          <w:rPr>
            <w:rStyle w:val="Hyperlink"/>
            <w:spacing w:val="4"/>
          </w:rPr>
          <w:t>kamruldvm13@gmail.com</w:t>
        </w:r>
      </w:hyperlink>
      <w:r w:rsidRPr="006C3366">
        <w:rPr>
          <w:spacing w:val="4"/>
        </w:rPr>
        <w:t>, Mobile: +8801813142500.</w:t>
      </w:r>
    </w:p>
    <w:p w:rsidR="00293877" w:rsidRPr="006C3366" w:rsidRDefault="00293877" w:rsidP="006C3366">
      <w:pPr>
        <w:spacing w:line="480" w:lineRule="auto"/>
        <w:rPr>
          <w:spacing w:val="4"/>
        </w:rPr>
      </w:pPr>
    </w:p>
    <w:p w:rsidR="00293877" w:rsidRPr="006C3366" w:rsidRDefault="00293877" w:rsidP="006C3366">
      <w:pPr>
        <w:spacing w:line="480" w:lineRule="auto"/>
        <w:rPr>
          <w:b/>
        </w:rPr>
      </w:pPr>
      <w:r w:rsidRPr="006C3366">
        <w:rPr>
          <w:b/>
        </w:rPr>
        <w:t xml:space="preserve">Title: Prevalence and antimicrobial resistant profile of </w:t>
      </w:r>
      <w:r w:rsidRPr="006C3366">
        <w:rPr>
          <w:b/>
          <w:i/>
        </w:rPr>
        <w:t>Escherichia coli</w:t>
      </w:r>
      <w:r w:rsidRPr="006C3366">
        <w:rPr>
          <w:b/>
        </w:rPr>
        <w:t xml:space="preserve"> and </w:t>
      </w:r>
      <w:r w:rsidRPr="006C3366">
        <w:rPr>
          <w:b/>
          <w:i/>
        </w:rPr>
        <w:t xml:space="preserve">Salmonella </w:t>
      </w:r>
      <w:r w:rsidRPr="006C3366">
        <w:rPr>
          <w:b/>
        </w:rPr>
        <w:t xml:space="preserve">isolated from diarrheic calves </w:t>
      </w:r>
    </w:p>
    <w:p w:rsidR="00293877" w:rsidRPr="006C3366" w:rsidRDefault="00293877" w:rsidP="006C3366">
      <w:pPr>
        <w:pStyle w:val="Default"/>
        <w:spacing w:line="480" w:lineRule="auto"/>
      </w:pPr>
      <w:r w:rsidRPr="006C3366">
        <w:t>Abu Raihan Md. Ismail Hossain Ansari</w:t>
      </w:r>
      <w:r w:rsidRPr="006C3366">
        <w:rPr>
          <w:vertAlign w:val="superscript"/>
        </w:rPr>
        <w:t>1</w:t>
      </w:r>
      <w:r w:rsidRPr="006C3366">
        <w:t>, Md. Mostafizer Rahman</w:t>
      </w:r>
      <w:r w:rsidRPr="006C3366">
        <w:rPr>
          <w:vertAlign w:val="superscript"/>
        </w:rPr>
        <w:t>2</w:t>
      </w:r>
      <w:r w:rsidRPr="006C3366">
        <w:t>, Md. Zohorul Islam</w:t>
      </w:r>
      <w:r w:rsidRPr="006C3366">
        <w:rPr>
          <w:vertAlign w:val="superscript"/>
        </w:rPr>
        <w:t>3</w:t>
      </w:r>
      <w:r w:rsidRPr="006C3366">
        <w:t>, Bhajan Chandra Das</w:t>
      </w:r>
      <w:r w:rsidRPr="006C3366">
        <w:rPr>
          <w:vertAlign w:val="superscript"/>
        </w:rPr>
        <w:t>4</w:t>
      </w:r>
      <w:r w:rsidRPr="006C3366">
        <w:t>, Ahasan Habib</w:t>
      </w:r>
      <w:r w:rsidRPr="006C3366">
        <w:rPr>
          <w:vertAlign w:val="superscript"/>
        </w:rPr>
        <w:t>5</w:t>
      </w:r>
      <w:r w:rsidRPr="006C3366">
        <w:t>, S.M. Shariful Hoque Belal</w:t>
      </w:r>
      <w:r w:rsidRPr="006C3366">
        <w:rPr>
          <w:vertAlign w:val="superscript"/>
        </w:rPr>
        <w:t xml:space="preserve">6 </w:t>
      </w:r>
      <w:r w:rsidRPr="006C3366">
        <w:t>and Kamrul Islam</w:t>
      </w:r>
      <w:r w:rsidRPr="006C3366">
        <w:rPr>
          <w:vertAlign w:val="superscript"/>
        </w:rPr>
        <w:t>3</w:t>
      </w:r>
      <w:r w:rsidRPr="006C3366">
        <w:t>*</w:t>
      </w:r>
    </w:p>
    <w:p w:rsidR="00293877" w:rsidRPr="006C3366" w:rsidRDefault="00293877" w:rsidP="006C3366">
      <w:pPr>
        <w:pStyle w:val="Default"/>
        <w:spacing w:line="480" w:lineRule="auto"/>
      </w:pPr>
    </w:p>
    <w:p w:rsidR="00293877" w:rsidRPr="006C3366" w:rsidRDefault="00293877" w:rsidP="006C3366">
      <w:pPr>
        <w:pStyle w:val="Default"/>
        <w:spacing w:line="480" w:lineRule="auto"/>
      </w:pPr>
      <w:r w:rsidRPr="006C3366">
        <w:rPr>
          <w:spacing w:val="4"/>
          <w:vertAlign w:val="superscript"/>
        </w:rPr>
        <w:t>1</w:t>
      </w:r>
      <w:r w:rsidRPr="006C3366">
        <w:rPr>
          <w:spacing w:val="4"/>
        </w:rPr>
        <w:t xml:space="preserve">Veterinary Surgeon, District Veterinary Hospital, Nilphamari; </w:t>
      </w:r>
      <w:r w:rsidRPr="006C3366">
        <w:rPr>
          <w:spacing w:val="4"/>
          <w:vertAlign w:val="superscript"/>
        </w:rPr>
        <w:t>2</w:t>
      </w:r>
      <w:r w:rsidRPr="006C3366">
        <w:rPr>
          <w:spacing w:val="4"/>
        </w:rPr>
        <w:t xml:space="preserve">Department of Microbiology, Faculty of Veterinary and Animal Science, Haji Mohammad Danesh Science and Technology University, Dinajpur; </w:t>
      </w:r>
      <w:r w:rsidRPr="006C3366">
        <w:rPr>
          <w:spacing w:val="4"/>
          <w:vertAlign w:val="superscript"/>
        </w:rPr>
        <w:t>3</w:t>
      </w:r>
      <w:r w:rsidRPr="006C3366">
        <w:t xml:space="preserve">Department of Microbiology, Faculty of Veterinary Medicine, Chittagong Veterinary and Animal Sciences University, Chittagong; </w:t>
      </w:r>
      <w:r w:rsidRPr="006C3366">
        <w:rPr>
          <w:vertAlign w:val="superscript"/>
        </w:rPr>
        <w:t>4</w:t>
      </w:r>
      <w:r w:rsidRPr="006C3366">
        <w:t xml:space="preserve">Department of Medicine and Surgery, Faculty of Veterinary Medicine, Chittagong Veterinary and Animal Sciences University, Chittagong; </w:t>
      </w:r>
      <w:r w:rsidRPr="006C3366">
        <w:rPr>
          <w:vertAlign w:val="superscript"/>
        </w:rPr>
        <w:t>5</w:t>
      </w:r>
      <w:r w:rsidRPr="006C3366">
        <w:t xml:space="preserve">Department of Parasitology, </w:t>
      </w:r>
      <w:r w:rsidRPr="006C3366">
        <w:lastRenderedPageBreak/>
        <w:t xml:space="preserve">Bangladesh Agricultural University, Mymensingh; </w:t>
      </w:r>
      <w:r w:rsidRPr="006C3366">
        <w:rPr>
          <w:vertAlign w:val="superscript"/>
        </w:rPr>
        <w:t>6</w:t>
      </w:r>
      <w:r w:rsidRPr="006C3366">
        <w:t>Veterinary Surgeon, District Veterinary Hospital, Sirajgonj; Bangladesh.</w:t>
      </w:r>
    </w:p>
    <w:p w:rsidR="00293877" w:rsidRPr="006C3366" w:rsidRDefault="00293877" w:rsidP="006C3366">
      <w:pPr>
        <w:spacing w:line="480" w:lineRule="auto"/>
      </w:pPr>
    </w:p>
    <w:p w:rsidR="00293877" w:rsidRPr="006C3366" w:rsidRDefault="00293877" w:rsidP="006C3366">
      <w:pPr>
        <w:spacing w:line="480" w:lineRule="auto"/>
      </w:pPr>
      <w:r w:rsidRPr="006C3366">
        <w:rPr>
          <w:b/>
        </w:rPr>
        <w:t>*Corresponding Author:</w:t>
      </w:r>
    </w:p>
    <w:p w:rsidR="00293877" w:rsidRPr="006C3366" w:rsidRDefault="00293877" w:rsidP="006C3366">
      <w:pPr>
        <w:spacing w:line="480" w:lineRule="auto"/>
        <w:rPr>
          <w:spacing w:val="4"/>
        </w:rPr>
      </w:pPr>
      <w:r w:rsidRPr="006C3366">
        <w:rPr>
          <w:b/>
        </w:rPr>
        <w:t xml:space="preserve">Kamrul Islam*, </w:t>
      </w:r>
      <w:r w:rsidR="0054335F" w:rsidRPr="006C3366">
        <w:t xml:space="preserve">MS </w:t>
      </w:r>
      <w:r w:rsidRPr="006C3366">
        <w:t xml:space="preserve">Fellow (Microbiology), Department of Microbiology, FVM, CVASU. </w:t>
      </w:r>
      <w:r w:rsidRPr="006C3366">
        <w:rPr>
          <w:bCs/>
        </w:rPr>
        <w:t xml:space="preserve">e-mail: </w:t>
      </w:r>
      <w:hyperlink r:id="rId15" w:history="1">
        <w:r w:rsidRPr="006C3366">
          <w:rPr>
            <w:rStyle w:val="Hyperlink"/>
            <w:spacing w:val="4"/>
          </w:rPr>
          <w:t>kamruldvm13@gmail.com</w:t>
        </w:r>
      </w:hyperlink>
      <w:r w:rsidRPr="006C3366">
        <w:rPr>
          <w:spacing w:val="4"/>
        </w:rPr>
        <w:t>, Mobile: +8801813142500.</w:t>
      </w:r>
    </w:p>
    <w:p w:rsidR="00293877" w:rsidRPr="006C3366" w:rsidRDefault="00293877" w:rsidP="006C3366">
      <w:pPr>
        <w:spacing w:line="480" w:lineRule="auto"/>
        <w:rPr>
          <w:spacing w:val="4"/>
        </w:rPr>
      </w:pPr>
    </w:p>
    <w:p w:rsidR="00FF2C5E" w:rsidRPr="006C3366" w:rsidRDefault="00FF2C5E" w:rsidP="006C3366">
      <w:pPr>
        <w:widowControl w:val="0"/>
        <w:autoSpaceDE w:val="0"/>
        <w:autoSpaceDN w:val="0"/>
        <w:spacing w:before="100" w:beforeAutospacing="1" w:after="100" w:afterAutospacing="1" w:line="480" w:lineRule="auto"/>
        <w:rPr>
          <w:color w:val="0F0B14"/>
        </w:rPr>
      </w:pPr>
      <w:r w:rsidRPr="006C3366">
        <w:rPr>
          <w:b/>
          <w:lang w:val="pt-BR"/>
        </w:rPr>
        <w:t>A</w:t>
      </w:r>
      <w:r w:rsidR="00293877" w:rsidRPr="006C3366">
        <w:rPr>
          <w:b/>
          <w:lang w:val="pt-BR"/>
        </w:rPr>
        <w:t>BSTRACT</w:t>
      </w:r>
    </w:p>
    <w:p w:rsidR="00FF2C5E" w:rsidRPr="006C3366" w:rsidRDefault="00FF2C5E" w:rsidP="006C3366">
      <w:pPr>
        <w:widowControl w:val="0"/>
        <w:autoSpaceDE w:val="0"/>
        <w:autoSpaceDN w:val="0"/>
        <w:spacing w:before="100" w:beforeAutospacing="1" w:after="100" w:afterAutospacing="1" w:line="480" w:lineRule="auto"/>
        <w:rPr>
          <w:color w:val="000000"/>
          <w:shd w:val="clear" w:color="auto" w:fill="FFFFFF"/>
        </w:rPr>
      </w:pPr>
      <w:r w:rsidRPr="006C3366">
        <w:t xml:space="preserve">Calf diarrhea is a very common problem in all cattle production system in Bangladesh. Indiscriminate use of antibiotic in livestock upshots drug resistance and limit the therapeutic possibilities in the treatment. A cross-sectional study was conducted to isolate, identify and detect the antimicrobial resistant profile of </w:t>
      </w:r>
      <w:r w:rsidRPr="006C3366">
        <w:rPr>
          <w:i/>
        </w:rPr>
        <w:t>E. coli</w:t>
      </w:r>
      <w:r w:rsidRPr="006C3366">
        <w:t xml:space="preserve"> and </w:t>
      </w:r>
      <w:r w:rsidRPr="006C3366">
        <w:rPr>
          <w:i/>
        </w:rPr>
        <w:t xml:space="preserve">Salmonella </w:t>
      </w:r>
      <w:r w:rsidRPr="006C3366">
        <w:t xml:space="preserve">from diarrheic calves. A total of one hundred and twenty five fecal specimens were collected directly from the rectum of diarrheic calves. Of the samples collected 35 (25%) and 11 (8.8%) was found positive for </w:t>
      </w:r>
      <w:r w:rsidRPr="006C3366">
        <w:rPr>
          <w:i/>
        </w:rPr>
        <w:t>E. coli</w:t>
      </w:r>
      <w:r w:rsidRPr="006C3366">
        <w:t xml:space="preserve"> and </w:t>
      </w:r>
      <w:r w:rsidRPr="006C3366">
        <w:rPr>
          <w:i/>
        </w:rPr>
        <w:t>Salmonella spp</w:t>
      </w:r>
      <w:r w:rsidRPr="006C3366">
        <w:t xml:space="preserve"> respectively. Antimicrobial resistance of these two isolate was found against Amoxycillin, Ampicillin and Tetracycline, on the other hand a high sensitivity was found towards Ciprofloxacin, Levofloxacillin, Azithromycin and Cefotaxime. Serotyping was done by using specific antisera </w:t>
      </w:r>
      <w:r w:rsidRPr="006C3366">
        <w:rPr>
          <w:color w:val="000000"/>
          <w:shd w:val="clear" w:color="auto" w:fill="FFFFFF"/>
        </w:rPr>
        <w:t>to identify variants of the somatic (O) and flagellar (H) antigens. Cultural and biochemical features also reveal the presence of pathogens in the diarrheic calves.</w:t>
      </w:r>
    </w:p>
    <w:p w:rsidR="00FF2C5E" w:rsidRPr="006C3366" w:rsidRDefault="00FF2C5E" w:rsidP="006C3366">
      <w:pPr>
        <w:widowControl w:val="0"/>
        <w:autoSpaceDE w:val="0"/>
        <w:autoSpaceDN w:val="0"/>
        <w:spacing w:before="100" w:beforeAutospacing="1" w:after="100" w:afterAutospacing="1" w:line="480" w:lineRule="auto"/>
      </w:pPr>
      <w:r w:rsidRPr="006C3366">
        <w:rPr>
          <w:rFonts w:eastAsiaTheme="minorHAnsi"/>
          <w:b/>
          <w:bCs/>
        </w:rPr>
        <w:t xml:space="preserve">Key Words: </w:t>
      </w:r>
      <w:r w:rsidRPr="006C3366">
        <w:rPr>
          <w:rFonts w:eastAsiaTheme="minorHAnsi"/>
          <w:i/>
          <w:iCs/>
        </w:rPr>
        <w:t>Escherichia coli</w:t>
      </w:r>
      <w:r w:rsidRPr="006C3366">
        <w:rPr>
          <w:rFonts w:eastAsiaTheme="minorHAnsi"/>
        </w:rPr>
        <w:t xml:space="preserve">, </w:t>
      </w:r>
      <w:r w:rsidRPr="006C3366">
        <w:rPr>
          <w:rFonts w:eastAsiaTheme="minorHAnsi"/>
          <w:i/>
          <w:iCs/>
        </w:rPr>
        <w:t>Salmonella</w:t>
      </w:r>
      <w:r w:rsidRPr="006C3366">
        <w:rPr>
          <w:rFonts w:eastAsiaTheme="minorHAnsi"/>
        </w:rPr>
        <w:t>, antimicrobial resistance, calf diarrhea.</w:t>
      </w:r>
    </w:p>
    <w:p w:rsidR="00FF2C5E" w:rsidRPr="006C3366" w:rsidRDefault="00FF2C5E" w:rsidP="006C3366">
      <w:pPr>
        <w:widowControl w:val="0"/>
        <w:autoSpaceDE w:val="0"/>
        <w:autoSpaceDN w:val="0"/>
        <w:spacing w:before="100" w:beforeAutospacing="1" w:after="100" w:afterAutospacing="1" w:line="480" w:lineRule="auto"/>
      </w:pPr>
    </w:p>
    <w:p w:rsidR="00F376EA" w:rsidRPr="006C3366" w:rsidRDefault="00F376EA" w:rsidP="006C3366">
      <w:pPr>
        <w:spacing w:line="480" w:lineRule="auto"/>
        <w:rPr>
          <w:b/>
          <w:bCs/>
        </w:rPr>
      </w:pPr>
    </w:p>
    <w:p w:rsidR="00FF2C5E" w:rsidRPr="006C3366" w:rsidRDefault="00293877" w:rsidP="006C3366">
      <w:pPr>
        <w:spacing w:line="480" w:lineRule="auto"/>
        <w:rPr>
          <w:b/>
          <w:bCs/>
        </w:rPr>
      </w:pPr>
      <w:r w:rsidRPr="006C3366">
        <w:rPr>
          <w:b/>
          <w:bCs/>
        </w:rPr>
        <w:lastRenderedPageBreak/>
        <w:t>INTRODUCTION</w:t>
      </w:r>
    </w:p>
    <w:p w:rsidR="00FF2C5E" w:rsidRPr="006C3366" w:rsidRDefault="00FF2C5E" w:rsidP="006C3366">
      <w:pPr>
        <w:spacing w:line="480" w:lineRule="auto"/>
      </w:pPr>
      <w:r w:rsidRPr="006C3366">
        <w:t>Diarrhea is one of the most likely reasons of young calves become sick or dies. One of the most critical periods for the newborn calf is the first week of life and is generally associated with a mortality rate of 10%. Diarrhea is one of the major causes of mortality in newborn calves, the incidence of diarrhea in calves less than one month ranges between 15 to 20%, the greatest risk occurring durin</w:t>
      </w:r>
      <w:r w:rsidR="002D1D69" w:rsidRPr="006C3366">
        <w:t>g the first two weeks of life (</w:t>
      </w:r>
      <w:r w:rsidR="002D1D69" w:rsidRPr="006C3366">
        <w:rPr>
          <w:bCs/>
        </w:rPr>
        <w:t>Vandeputte</w:t>
      </w:r>
      <w:r w:rsidR="002D1D69" w:rsidRPr="006C3366">
        <w:t xml:space="preserve"> et al</w:t>
      </w:r>
      <w:r w:rsidR="002D1D69" w:rsidRPr="006C3366">
        <w:rPr>
          <w:bCs/>
        </w:rPr>
        <w:t>., 2010)</w:t>
      </w:r>
      <w:r w:rsidRPr="006C3366">
        <w:t xml:space="preserve"> Calf diarrhea is a major cause of economic loss with high morbidity and mortality in</w:t>
      </w:r>
      <w:r w:rsidR="007B073A" w:rsidRPr="006C3366">
        <w:t xml:space="preserve"> the cattle industry worldwide (</w:t>
      </w:r>
      <w:r w:rsidR="007B073A" w:rsidRPr="006C3366">
        <w:rPr>
          <w:rFonts w:eastAsia="AdvP4DF60E"/>
        </w:rPr>
        <w:t>Bartels et al</w:t>
      </w:r>
      <w:r w:rsidRPr="006C3366">
        <w:t>.</w:t>
      </w:r>
      <w:r w:rsidR="007B073A" w:rsidRPr="006C3366">
        <w:t xml:space="preserve">, 2010; </w:t>
      </w:r>
      <w:r w:rsidR="007B073A" w:rsidRPr="006C3366">
        <w:rPr>
          <w:rFonts w:eastAsia="AdvP4DF60E"/>
        </w:rPr>
        <w:t xml:space="preserve">Kelling et al., 2002; Uhde et al., </w:t>
      </w:r>
      <w:r w:rsidR="00153FE2" w:rsidRPr="006C3366">
        <w:rPr>
          <w:rFonts w:eastAsia="AdvP4DF60E"/>
        </w:rPr>
        <w:t xml:space="preserve">2008). </w:t>
      </w:r>
      <w:r w:rsidRPr="006C3366">
        <w:t>In Bangladesh, calf diarrhea remains the most often reported clinical problem in calf management and rearing system</w:t>
      </w:r>
      <w:r w:rsidR="00153FE2" w:rsidRPr="006C3366">
        <w:rPr>
          <w:b/>
          <w:bCs/>
        </w:rPr>
        <w:t xml:space="preserve"> (</w:t>
      </w:r>
      <w:r w:rsidR="00153FE2" w:rsidRPr="006C3366">
        <w:t xml:space="preserve">Debnath et al., 1990). </w:t>
      </w:r>
      <w:r w:rsidRPr="006C3366">
        <w:t xml:space="preserve">Historically, calf diarrhea has been commonly attributed to bovine rotavirus group A (BRV-A), bovine coronavirus (BCoV), bovine viral diarrhea virus (BVDV), </w:t>
      </w:r>
      <w:r w:rsidRPr="006C3366">
        <w:rPr>
          <w:i/>
          <w:iCs/>
        </w:rPr>
        <w:t>Salmonella spp</w:t>
      </w:r>
      <w:r w:rsidRPr="006C3366">
        <w:t>. (</w:t>
      </w:r>
      <w:r w:rsidRPr="006C3366">
        <w:rPr>
          <w:i/>
          <w:iCs/>
        </w:rPr>
        <w:t>Salmonella</w:t>
      </w:r>
      <w:r w:rsidRPr="006C3366">
        <w:t xml:space="preserve">), </w:t>
      </w:r>
      <w:r w:rsidRPr="006C3366">
        <w:rPr>
          <w:i/>
          <w:iCs/>
        </w:rPr>
        <w:t>Escherichia coli</w:t>
      </w:r>
      <w:r w:rsidRPr="006C3366">
        <w:t xml:space="preserve"> (</w:t>
      </w:r>
      <w:r w:rsidRPr="006C3366">
        <w:rPr>
          <w:i/>
          <w:iCs/>
        </w:rPr>
        <w:t>E. coli</w:t>
      </w:r>
      <w:r w:rsidRPr="006C3366">
        <w:t xml:space="preserve">), and </w:t>
      </w:r>
      <w:r w:rsidRPr="006C3366">
        <w:rPr>
          <w:i/>
          <w:iCs/>
        </w:rPr>
        <w:t>Clostridium perfringens</w:t>
      </w:r>
      <w:r w:rsidRPr="006C3366">
        <w:t xml:space="preserve"> (</w:t>
      </w:r>
      <w:r w:rsidRPr="006C3366">
        <w:rPr>
          <w:i/>
          <w:iCs/>
        </w:rPr>
        <w:t>C. perfringens</w:t>
      </w:r>
      <w:r w:rsidRPr="006C3366">
        <w:t xml:space="preserve">) type C and </w:t>
      </w:r>
      <w:r w:rsidRPr="006C3366">
        <w:rPr>
          <w:i/>
          <w:iCs/>
        </w:rPr>
        <w:t>Cryptosporidium parvum</w:t>
      </w:r>
      <w:r w:rsidRPr="006C3366">
        <w:t xml:space="preserve"> (</w:t>
      </w:r>
      <w:r w:rsidRPr="006C3366">
        <w:rPr>
          <w:i/>
          <w:iCs/>
        </w:rPr>
        <w:t>C. parvum</w:t>
      </w:r>
      <w:r w:rsidR="00153FE2" w:rsidRPr="006C3366">
        <w:t>) (Acha et al., 2004;</w:t>
      </w:r>
      <w:r w:rsidR="00EF002E" w:rsidRPr="006C3366">
        <w:t xml:space="preserve"> Reynolds et al., 1986; Safi and Smith, 1985; Snodgrass et al., 1986)</w:t>
      </w:r>
      <w:r w:rsidR="00EF002E" w:rsidRPr="006C3366">
        <w:rPr>
          <w:bCs/>
        </w:rPr>
        <w:t xml:space="preserve">. </w:t>
      </w:r>
      <w:r w:rsidRPr="006C3366">
        <w:t xml:space="preserve">However to recover this significant economic losses, heavy amounts of antimicrobials is used in calves feed as a preventive and curative purposes worldwide </w:t>
      </w:r>
      <w:r w:rsidR="00EF002E" w:rsidRPr="006C3366">
        <w:t>(Dheilly et al., 2011)</w:t>
      </w:r>
      <w:r w:rsidRPr="006C3366">
        <w:t xml:space="preserve">. The inevitable selection of antimicrobial compound that results resistance in calf pathogens and commensals may emerge and become a worldwide public health problem through impact on food safety which led to failure of prevention and treatment. Antimicrobial-resistant bacteria carried by animals can enter the human food chain through the consumption of meat or other animal products, through farm runoff water, and by other pathways </w:t>
      </w:r>
      <w:r w:rsidR="00EF002E" w:rsidRPr="006C3366">
        <w:t>(</w:t>
      </w:r>
      <w:r w:rsidR="00713BD4" w:rsidRPr="006C3366">
        <w:t>Donnelly et al</w:t>
      </w:r>
      <w:r w:rsidRPr="006C3366">
        <w:t>.</w:t>
      </w:r>
      <w:r w:rsidR="00713BD4" w:rsidRPr="006C3366">
        <w:t>, 1999).</w:t>
      </w:r>
      <w:r w:rsidRPr="006C3366">
        <w:t xml:space="preserve"> The study was conducted a) to isolate and identify the bacteria associated with calf diarrhea; b) to characterize the bacteria by different cultural, biochemical and serological tests; c) to study the antibacterial sensitivity of the identified field isolates.</w:t>
      </w:r>
    </w:p>
    <w:p w:rsidR="00293877" w:rsidRPr="006C3366" w:rsidRDefault="00293877" w:rsidP="006C3366">
      <w:pPr>
        <w:spacing w:line="480" w:lineRule="auto"/>
        <w:rPr>
          <w:b/>
          <w:bCs/>
        </w:rPr>
      </w:pPr>
    </w:p>
    <w:p w:rsidR="00293877" w:rsidRPr="006C3366" w:rsidRDefault="00293877" w:rsidP="006C3366">
      <w:pPr>
        <w:spacing w:line="480" w:lineRule="auto"/>
        <w:rPr>
          <w:b/>
          <w:bCs/>
        </w:rPr>
      </w:pPr>
      <w:r w:rsidRPr="006C3366">
        <w:rPr>
          <w:b/>
          <w:bCs/>
        </w:rPr>
        <w:lastRenderedPageBreak/>
        <w:t xml:space="preserve"> MATERIALS AND METHODS </w:t>
      </w:r>
    </w:p>
    <w:p w:rsidR="00293877" w:rsidRPr="006C3366" w:rsidRDefault="00293877" w:rsidP="006C3366">
      <w:pPr>
        <w:spacing w:line="480" w:lineRule="auto"/>
        <w:rPr>
          <w:b/>
          <w:bCs/>
          <w:i/>
        </w:rPr>
      </w:pPr>
      <w:r w:rsidRPr="006C3366">
        <w:rPr>
          <w:b/>
          <w:bCs/>
          <w:i/>
        </w:rPr>
        <w:t xml:space="preserve"> </w:t>
      </w:r>
      <w:r w:rsidR="009C715F" w:rsidRPr="006C3366">
        <w:rPr>
          <w:b/>
          <w:bCs/>
          <w:i/>
        </w:rPr>
        <w:t xml:space="preserve">Collection </w:t>
      </w:r>
      <w:r w:rsidRPr="006C3366">
        <w:rPr>
          <w:b/>
          <w:bCs/>
          <w:i/>
        </w:rPr>
        <w:t>of Samples</w:t>
      </w:r>
    </w:p>
    <w:p w:rsidR="00FF2C5E" w:rsidRPr="006C3366" w:rsidRDefault="00FF2C5E" w:rsidP="006C3366">
      <w:pPr>
        <w:spacing w:line="480" w:lineRule="auto"/>
        <w:rPr>
          <w:b/>
        </w:rPr>
      </w:pPr>
      <w:r w:rsidRPr="006C3366">
        <w:t>A Total of One hundred and twenty-five fresh fecal samples were collected from Calves suffering from Diarrhea and Enteritis. The samples were collected from the selected calves and brought to the laboratory for conducting the experiment.</w:t>
      </w:r>
    </w:p>
    <w:p w:rsidR="00FF2C5E" w:rsidRPr="006C3366" w:rsidRDefault="00FF2C5E" w:rsidP="006C3366">
      <w:pPr>
        <w:spacing w:line="480" w:lineRule="auto"/>
        <w:rPr>
          <w:b/>
        </w:rPr>
      </w:pPr>
      <w:r w:rsidRPr="006C3366">
        <w:rPr>
          <w:b/>
          <w:i/>
        </w:rPr>
        <w:t>Isolation of bacteria</w:t>
      </w:r>
    </w:p>
    <w:p w:rsidR="00FF2C5E" w:rsidRPr="006C3366" w:rsidRDefault="00FF2C5E" w:rsidP="006C3366">
      <w:pPr>
        <w:spacing w:line="480" w:lineRule="auto"/>
      </w:pPr>
      <w:r w:rsidRPr="006C3366">
        <w:t xml:space="preserve">Firstly fecal samples were inoculated into nutrient broth (NB) and incubated at 37°C for 24 hours and then the growth were inoculated into nutrient agar (NA) and incubated at 37°C for 24 hours. The cultivated organism from nutrient (NA) agar were inoculated directly into MacConkey agar and incubated at 37°C for 24 hours. Lactose fermenting pink (bright red) colony from the MacConkey agar was sub-cultured into EMB agar again and incubated at 37ºC for 24 hours. The non lactose fermenting colorless colony from the MacConkey agar was sub-cultured on SS agar media and  on Brilliant green agar (BGA) media used as a selective media for pathogenic </w:t>
      </w:r>
      <w:r w:rsidRPr="006C3366">
        <w:rPr>
          <w:i/>
        </w:rPr>
        <w:t xml:space="preserve">Salmonella </w:t>
      </w:r>
      <w:r w:rsidRPr="006C3366">
        <w:t xml:space="preserve">and incubated at 37ºC for 24 hours.  </w:t>
      </w:r>
    </w:p>
    <w:p w:rsidR="00FF2C5E" w:rsidRPr="006C3366" w:rsidRDefault="00FF2C5E" w:rsidP="006C3366">
      <w:pPr>
        <w:spacing w:line="480" w:lineRule="auto"/>
        <w:rPr>
          <w:b/>
          <w:i/>
        </w:rPr>
      </w:pPr>
      <w:r w:rsidRPr="006C3366">
        <w:rPr>
          <w:b/>
          <w:i/>
        </w:rPr>
        <w:t>Microscopic study by staining method</w:t>
      </w:r>
    </w:p>
    <w:p w:rsidR="00FF2C5E" w:rsidRPr="006C3366" w:rsidRDefault="00FF2C5E" w:rsidP="006C3366">
      <w:pPr>
        <w:spacing w:line="480" w:lineRule="auto"/>
      </w:pPr>
      <w:r w:rsidRPr="006C3366">
        <w:t>Grams staining method was done to study Morphology and staining characters. Suspected colony from EMB agar and SS agar were stained as described by manual of veterinary investigation laboratory technique.</w:t>
      </w:r>
    </w:p>
    <w:p w:rsidR="00FF2C5E" w:rsidRPr="006C3366" w:rsidRDefault="00FF2C5E" w:rsidP="006C3366">
      <w:pPr>
        <w:spacing w:line="480" w:lineRule="auto"/>
        <w:rPr>
          <w:b/>
          <w:i/>
        </w:rPr>
      </w:pPr>
      <w:r w:rsidRPr="006C3366">
        <w:rPr>
          <w:b/>
          <w:i/>
        </w:rPr>
        <w:t>Identification of bacterial isolates by using specific biochemical tests</w:t>
      </w:r>
    </w:p>
    <w:p w:rsidR="00FF2C5E" w:rsidRPr="006C3366" w:rsidRDefault="00FF2C5E" w:rsidP="006C3366">
      <w:pPr>
        <w:spacing w:line="480" w:lineRule="auto"/>
      </w:pPr>
      <w:r w:rsidRPr="006C3366">
        <w:t xml:space="preserve">Various biochemical tests were performed for species identification. For this study isolated organisms with supporting growth characteristic of </w:t>
      </w:r>
      <w:r w:rsidRPr="006C3366">
        <w:rPr>
          <w:i/>
        </w:rPr>
        <w:t>E. coli</w:t>
      </w:r>
      <w:r w:rsidRPr="006C3366">
        <w:t xml:space="preserve"> on EMB and </w:t>
      </w:r>
      <w:r w:rsidRPr="006C3366">
        <w:rPr>
          <w:i/>
        </w:rPr>
        <w:t>Salmonella</w:t>
      </w:r>
      <w:r w:rsidRPr="006C3366">
        <w:t xml:space="preserve"> </w:t>
      </w:r>
      <w:r w:rsidRPr="006C3366">
        <w:rPr>
          <w:i/>
        </w:rPr>
        <w:t>spp</w:t>
      </w:r>
      <w:r w:rsidRPr="006C3366">
        <w:t xml:space="preserve"> on SS and BGA were subjected to various biochemical tests named carbohydrate fermentation tests, TSI agar slant reaction, MR-VP, MIU, Indole reaction and Citrate utilization test were carried out for identification of suspected Salmonella. All the isolates from different sources were tested for the detection of </w:t>
      </w:r>
      <w:r w:rsidRPr="006C3366">
        <w:rPr>
          <w:i/>
        </w:rPr>
        <w:t>E. coli</w:t>
      </w:r>
      <w:r w:rsidRPr="006C3366">
        <w:t xml:space="preserve"> and </w:t>
      </w:r>
      <w:r w:rsidRPr="006C3366">
        <w:rPr>
          <w:i/>
        </w:rPr>
        <w:t>Salmonella</w:t>
      </w:r>
      <w:r w:rsidR="009C715F" w:rsidRPr="006C3366">
        <w:rPr>
          <w:i/>
        </w:rPr>
        <w:t>.</w:t>
      </w:r>
    </w:p>
    <w:p w:rsidR="00FF2C5E" w:rsidRPr="006C3366" w:rsidRDefault="00FF2C5E" w:rsidP="006C3366">
      <w:pPr>
        <w:spacing w:line="480" w:lineRule="auto"/>
        <w:rPr>
          <w:b/>
          <w:i/>
        </w:rPr>
      </w:pPr>
      <w:r w:rsidRPr="006C3366">
        <w:rPr>
          <w:b/>
          <w:i/>
        </w:rPr>
        <w:lastRenderedPageBreak/>
        <w:t>Serotyping by slide agglutination test</w:t>
      </w:r>
    </w:p>
    <w:p w:rsidR="00FF2C5E" w:rsidRPr="006C3366" w:rsidRDefault="00FF2C5E" w:rsidP="006C3366">
      <w:pPr>
        <w:spacing w:line="480" w:lineRule="auto"/>
      </w:pPr>
      <w:r w:rsidRPr="006C3366">
        <w:t xml:space="preserve">The polyvalent agglutinating antiserum poly “O” and poly “H” against </w:t>
      </w:r>
      <w:r w:rsidRPr="006C3366">
        <w:rPr>
          <w:i/>
        </w:rPr>
        <w:t>Salmonella spp.</w:t>
      </w:r>
      <w:r w:rsidRPr="006C3366">
        <w:t xml:space="preserve"> manufactured by Sand A Reagents Lab, Bankok, Thailand, was used for the serotyping of the isolated </w:t>
      </w:r>
      <w:r w:rsidRPr="006C3366">
        <w:rPr>
          <w:i/>
        </w:rPr>
        <w:t>Salmonella spp</w:t>
      </w:r>
      <w:r w:rsidRPr="006C3366">
        <w:t xml:space="preserve">. The macroscopic slide agglutination tests were performed. The cultures to be tested were first checked with salmonella poly “O” polyvalent antiserum. A single isolated colony from BG agar was dissolved physiological saline solution. A single drop of hick bacterial suspension was placed on glass slide and a drop of polyvalent antiserum was added. The slide was gently rotated to mix the fluids thoroughly. Those cultures which agglutinated within one to two minutes were selected as positive for salmonella and subjected to agglutination test with </w:t>
      </w:r>
      <w:r w:rsidRPr="006C3366">
        <w:rPr>
          <w:i/>
        </w:rPr>
        <w:t>Salmonella</w:t>
      </w:r>
      <w:r w:rsidRPr="006C3366">
        <w:t xml:space="preserve"> agglutinating antiserum (poly “H”). </w:t>
      </w:r>
    </w:p>
    <w:p w:rsidR="00FF2C5E" w:rsidRPr="006C3366" w:rsidRDefault="00FF2C5E" w:rsidP="006C3366">
      <w:pPr>
        <w:spacing w:line="480" w:lineRule="auto"/>
        <w:rPr>
          <w:b/>
          <w:i/>
        </w:rPr>
      </w:pPr>
      <w:r w:rsidRPr="006C3366">
        <w:rPr>
          <w:b/>
          <w:i/>
        </w:rPr>
        <w:t>Antibacterial sensitivity pattern of the isolated Salmonella</w:t>
      </w:r>
      <w:r w:rsidR="009C715F" w:rsidRPr="006C3366">
        <w:rPr>
          <w:b/>
          <w:i/>
        </w:rPr>
        <w:t xml:space="preserve"> </w:t>
      </w:r>
      <w:r w:rsidRPr="006C3366">
        <w:rPr>
          <w:b/>
          <w:i/>
        </w:rPr>
        <w:t>and E. coli</w:t>
      </w:r>
    </w:p>
    <w:p w:rsidR="00FF2C5E" w:rsidRPr="006C3366" w:rsidRDefault="00FF2C5E" w:rsidP="006C3366">
      <w:pPr>
        <w:spacing w:line="480" w:lineRule="auto"/>
      </w:pPr>
      <w:r w:rsidRPr="006C3366">
        <w:t xml:space="preserve">The overnight nutrient broth cultured </w:t>
      </w:r>
      <w:r w:rsidRPr="006C3366">
        <w:rPr>
          <w:i/>
        </w:rPr>
        <w:t>Salmonella</w:t>
      </w:r>
      <w:r w:rsidRPr="006C3366">
        <w:t xml:space="preserve"> isolates were poured on SS agar and spread uniformly with the help of sterile glass spreader. Antibacterial disc were applied aseptically to the surface of the plate at an appropriate arrangement with the help of sterile forceps and incubated at 37ºC for 24 hours, aerobically. Antibiotic sensitivity pattern of isolated </w:t>
      </w:r>
      <w:r w:rsidRPr="006C3366">
        <w:rPr>
          <w:i/>
        </w:rPr>
        <w:t>E.coli</w:t>
      </w:r>
      <w:r w:rsidRPr="006C3366">
        <w:t xml:space="preserve"> and </w:t>
      </w:r>
      <w:r w:rsidRPr="006C3366">
        <w:rPr>
          <w:i/>
        </w:rPr>
        <w:t>Salmonella spp</w:t>
      </w:r>
      <w:r w:rsidRPr="006C3366">
        <w:t xml:space="preserve"> were performed against 14 commonl</w:t>
      </w:r>
      <w:r w:rsidR="00B16655" w:rsidRPr="006C3366">
        <w:t xml:space="preserve">y used antibiotics belonging to </w:t>
      </w:r>
      <w:r w:rsidRPr="006C3366">
        <w:t xml:space="preserve">different groups. </w:t>
      </w:r>
    </w:p>
    <w:p w:rsidR="00B16655" w:rsidRPr="006C3366" w:rsidRDefault="00B16655" w:rsidP="006C3366">
      <w:pPr>
        <w:spacing w:line="480" w:lineRule="auto"/>
        <w:rPr>
          <w:b/>
          <w:bCs/>
        </w:rPr>
      </w:pPr>
      <w:r w:rsidRPr="006C3366">
        <w:rPr>
          <w:b/>
          <w:bCs/>
        </w:rPr>
        <w:t xml:space="preserve">RESULT AND DISCUSSION </w:t>
      </w:r>
    </w:p>
    <w:p w:rsidR="00FF2C5E" w:rsidRPr="006C3366" w:rsidRDefault="00B16655" w:rsidP="006C3366">
      <w:pPr>
        <w:spacing w:line="480" w:lineRule="auto"/>
        <w:rPr>
          <w:b/>
          <w:i/>
        </w:rPr>
      </w:pPr>
      <w:r w:rsidRPr="006C3366">
        <w:rPr>
          <w:b/>
          <w:i/>
        </w:rPr>
        <w:t>Result</w:t>
      </w:r>
    </w:p>
    <w:p w:rsidR="00FF2C5E" w:rsidRPr="006C3366" w:rsidRDefault="00FF2C5E" w:rsidP="006C3366">
      <w:pPr>
        <w:spacing w:line="480" w:lineRule="auto"/>
      </w:pPr>
      <w:r w:rsidRPr="006C3366">
        <w:rPr>
          <w:bCs/>
        </w:rPr>
        <w:t xml:space="preserve">Following Gram’s staining technique the smear of the slide that revealed as gram negative rods of different shape and size, which arranged singly, pairly or in short chain indicating </w:t>
      </w:r>
      <w:r w:rsidRPr="006C3366">
        <w:rPr>
          <w:i/>
        </w:rPr>
        <w:t>E. coli</w:t>
      </w:r>
      <w:r w:rsidRPr="006C3366">
        <w:t xml:space="preserve"> and the small, uniform rod shaped gram negative organisms arranged singly and sometimes pairly indicating </w:t>
      </w:r>
      <w:r w:rsidRPr="006C3366">
        <w:rPr>
          <w:i/>
        </w:rPr>
        <w:t>Salmonella spp .</w:t>
      </w:r>
      <w:r w:rsidRPr="006C3366">
        <w:t xml:space="preserve"> </w:t>
      </w:r>
      <w:r w:rsidRPr="006C3366">
        <w:rPr>
          <w:spacing w:val="4"/>
        </w:rPr>
        <w:t>On nutrient agar t</w:t>
      </w:r>
      <w:r w:rsidRPr="006C3366">
        <w:t xml:space="preserve">he isolated </w:t>
      </w:r>
      <w:r w:rsidRPr="006C3366">
        <w:rPr>
          <w:i/>
        </w:rPr>
        <w:t>E. coli</w:t>
      </w:r>
      <w:r w:rsidRPr="006C3366">
        <w:t xml:space="preserve"> produced smooth, circular and white to grayish white colony with peculiar fetid odor and the isolated </w:t>
      </w:r>
      <w:r w:rsidRPr="006C3366">
        <w:rPr>
          <w:i/>
        </w:rPr>
        <w:lastRenderedPageBreak/>
        <w:t xml:space="preserve">Salmonella spp </w:t>
      </w:r>
      <w:r w:rsidRPr="006C3366">
        <w:t>produced</w:t>
      </w:r>
      <w:r w:rsidRPr="006C3366">
        <w:rPr>
          <w:b/>
        </w:rPr>
        <w:t xml:space="preserve"> </w:t>
      </w:r>
      <w:r w:rsidRPr="006C3366">
        <w:t xml:space="preserve">circular, smooth, opaque and translucent colonies. </w:t>
      </w:r>
      <w:r w:rsidRPr="006C3366">
        <w:rPr>
          <w:i/>
        </w:rPr>
        <w:t>E. coli</w:t>
      </w:r>
      <w:r w:rsidRPr="006C3366">
        <w:t xml:space="preserve"> produced bright pink or red colonies on MacConkey agar while the</w:t>
      </w:r>
      <w:r w:rsidRPr="006C3366">
        <w:rPr>
          <w:i/>
        </w:rPr>
        <w:t xml:space="preserve"> Salmonella spp </w:t>
      </w:r>
      <w:r w:rsidRPr="006C3366">
        <w:t xml:space="preserve">showed colorless, smooth, pale, transparent colonies. On EMB agar the fecal isolates of </w:t>
      </w:r>
      <w:r w:rsidRPr="006C3366">
        <w:rPr>
          <w:i/>
        </w:rPr>
        <w:t>E. coli</w:t>
      </w:r>
      <w:r w:rsidRPr="006C3366">
        <w:t xml:space="preserve"> produced raised, large, smooth and sticky colony with yellow green metallic sheen</w:t>
      </w:r>
      <w:r w:rsidRPr="006C3366">
        <w:rPr>
          <w:b/>
        </w:rPr>
        <w:t>.</w:t>
      </w:r>
      <w:r w:rsidRPr="006C3366">
        <w:t xml:space="preserve"> </w:t>
      </w:r>
      <w:r w:rsidRPr="006C3366">
        <w:rPr>
          <w:i/>
        </w:rPr>
        <w:t>E. coli</w:t>
      </w:r>
      <w:r w:rsidRPr="006C3366">
        <w:t xml:space="preserve"> produced pinkish colony and the isolated</w:t>
      </w:r>
      <w:r w:rsidRPr="006C3366">
        <w:rPr>
          <w:i/>
        </w:rPr>
        <w:t xml:space="preserve"> Salmonella spp </w:t>
      </w:r>
      <w:r w:rsidRPr="006C3366">
        <w:t>exhibited opaque, translucent and colorless colonies on S-S agar. On BGA</w:t>
      </w:r>
      <w:r w:rsidRPr="006C3366">
        <w:rPr>
          <w:b/>
        </w:rPr>
        <w:t xml:space="preserve"> </w:t>
      </w:r>
      <w:r w:rsidRPr="006C3366">
        <w:t>the isolated</w:t>
      </w:r>
      <w:r w:rsidRPr="006C3366">
        <w:rPr>
          <w:i/>
        </w:rPr>
        <w:t xml:space="preserve"> E. coli</w:t>
      </w:r>
      <w:r w:rsidRPr="006C3366">
        <w:t xml:space="preserve"> produced yellowish green color and the isolated </w:t>
      </w:r>
      <w:r w:rsidRPr="006C3366">
        <w:rPr>
          <w:i/>
        </w:rPr>
        <w:t xml:space="preserve">Salmonella spp </w:t>
      </w:r>
      <w:r w:rsidRPr="006C3366">
        <w:t>produced pale pink color colonies against a pinkish background which was of green in color before growth.</w:t>
      </w:r>
    </w:p>
    <w:p w:rsidR="00FF2C5E" w:rsidRPr="006C3366" w:rsidRDefault="00FF2C5E" w:rsidP="006C3366">
      <w:pPr>
        <w:spacing w:line="480" w:lineRule="auto"/>
      </w:pPr>
      <w:r w:rsidRPr="006C3366">
        <w:t>The results of frequency distribution of bacterial isolates were presented in (Table 1)</w:t>
      </w:r>
      <w:r w:rsidRPr="006C3366">
        <w:rPr>
          <w:b/>
        </w:rPr>
        <w:t>.</w:t>
      </w:r>
      <w:r w:rsidRPr="006C3366">
        <w:t xml:space="preserve"> A total of 125 faecal samples were examined for the isolation of bacteria of which 35 (28%) samples were positive for </w:t>
      </w:r>
      <w:r w:rsidRPr="006C3366">
        <w:rPr>
          <w:i/>
        </w:rPr>
        <w:t>E. coli</w:t>
      </w:r>
      <w:r w:rsidRPr="006C3366">
        <w:t xml:space="preserve">, 11 (8.8%) samples were positive for </w:t>
      </w:r>
      <w:r w:rsidRPr="006C3366">
        <w:rPr>
          <w:i/>
        </w:rPr>
        <w:t>Salmonella spp</w:t>
      </w:r>
      <w:r w:rsidRPr="006C3366">
        <w:t xml:space="preserve">, 79 (63.2%) samples were negative for bacteria. </w:t>
      </w:r>
    </w:p>
    <w:p w:rsidR="00FF2C5E" w:rsidRPr="006C3366" w:rsidRDefault="00FF2C5E" w:rsidP="006C3366">
      <w:pPr>
        <w:spacing w:line="480" w:lineRule="auto"/>
      </w:pPr>
      <w:r w:rsidRPr="006C3366">
        <w:t xml:space="preserve">Bacteria isolated from feces of diarrheic calves were subjected to various physio-chemical tests to determine their biochemical characters and degree of variation in their reactivity pattern. The results of these tests are presented in (Table 2). The isolated </w:t>
      </w:r>
      <w:r w:rsidRPr="006C3366">
        <w:rPr>
          <w:i/>
        </w:rPr>
        <w:t>salmonella spp</w:t>
      </w:r>
      <w:r w:rsidRPr="006C3366">
        <w:t xml:space="preserve"> given positive agglutination test with </w:t>
      </w:r>
      <w:r w:rsidRPr="006C3366">
        <w:rPr>
          <w:i/>
        </w:rPr>
        <w:t>Salmonella</w:t>
      </w:r>
      <w:r w:rsidRPr="006C3366">
        <w:t xml:space="preserve"> agglutinating antiserum poly “O” and “H”.</w:t>
      </w:r>
    </w:p>
    <w:p w:rsidR="00FF2C5E" w:rsidRPr="006C3366" w:rsidRDefault="00FF2C5E" w:rsidP="006C3366">
      <w:pPr>
        <w:spacing w:line="480" w:lineRule="auto"/>
      </w:pPr>
      <w:r w:rsidRPr="006C3366">
        <w:t xml:space="preserve">Form the antibiogram study, it was revealed that among the isolated </w:t>
      </w:r>
      <w:r w:rsidRPr="006C3366">
        <w:rPr>
          <w:i/>
        </w:rPr>
        <w:t>E. coli</w:t>
      </w:r>
      <w:r w:rsidRPr="006C3366">
        <w:t xml:space="preserve"> organism from calves 100% were highly sensitive to Azithromycin, Ciprofloxacin and Levofloxacillin. </w:t>
      </w:r>
    </w:p>
    <w:p w:rsidR="00FF2C5E" w:rsidRPr="006C3366" w:rsidRDefault="00FF2C5E" w:rsidP="006C3366">
      <w:pPr>
        <w:spacing w:line="480" w:lineRule="auto"/>
        <w:rPr>
          <w:b/>
        </w:rPr>
      </w:pPr>
      <w:r w:rsidRPr="006C3366">
        <w:t xml:space="preserve">100% were moderately sensitive to Colistin sulphate &amp; Pefloxacin, 80% were to Gentamicin, 20% were to Cefotaxime. On the other hand 100% were less sensitive to Tobramycin, 80% were less sensitive to Doxycycline, Bacitracin &amp; Erythromycin; 20% were less sensitive to Gentamicin, Cefotaxime, Carbinicillin. 100% were resistance to Amoxycillin, Ampicillin &amp; Tetracycline, where as 80% resistant to Carbinicillin, 60% resistant to Cefotaxime and 20% were resistance to Bacitracin &amp; Erythromycin. Among the isolates of Salmonella sp 100% were highly sensitive to Levofloxacillin, 75% were to Ciprofloxacin, 50% were to </w:t>
      </w:r>
      <w:r w:rsidRPr="006C3366">
        <w:lastRenderedPageBreak/>
        <w:t>Azithromycin. 100% were moderately sensitive to Pefloxacin &amp; Cefotaxim, 75% were to Gentamicin, 50% were to Azithromycin and 25% were moderately sensitive to Ciprofloxacin, Colistin Sulphate and Erythromycin. 75% were less sensitive Bacirtracin &amp; Colistin Sulphate, 50% less sensitive to Tobramycin but 25% were less sensitive to Doxycycline, Gentamicin, Carbinicillin &amp; Erythromycin. Besides those 100% were resistant to Amoxycillin ,  Ampicillin &amp; Tetracycline, 75% were to Carbinicillin &amp; Doxycycline, 50% were to Erythromycin &amp; Tobramycin, 25% were to Bacitracin (Table 3).</w:t>
      </w:r>
    </w:p>
    <w:p w:rsidR="00FF2C5E" w:rsidRPr="006C3366" w:rsidRDefault="00FF2C5E" w:rsidP="006C3366">
      <w:pPr>
        <w:spacing w:line="480" w:lineRule="auto"/>
        <w:rPr>
          <w:b/>
          <w:i/>
        </w:rPr>
      </w:pPr>
      <w:r w:rsidRPr="006C3366">
        <w:rPr>
          <w:b/>
          <w:i/>
        </w:rPr>
        <w:t>Discussion</w:t>
      </w:r>
    </w:p>
    <w:p w:rsidR="00FF2C5E" w:rsidRPr="006C3366" w:rsidRDefault="00FF2C5E" w:rsidP="006C3366">
      <w:pPr>
        <w:spacing w:line="480" w:lineRule="auto"/>
      </w:pPr>
      <w:r w:rsidRPr="006C3366">
        <w:t>In the present investigation a total of one hundred and twenty-five fresh fecal samples were collected from Calves suffering from Diarrhea and Enteritis</w:t>
      </w:r>
      <w:r w:rsidRPr="006C3366">
        <w:rPr>
          <w:spacing w:val="15"/>
        </w:rPr>
        <w:t xml:space="preserve">. Of which </w:t>
      </w:r>
      <w:r w:rsidRPr="006C3366">
        <w:rPr>
          <w:spacing w:val="13"/>
        </w:rPr>
        <w:t xml:space="preserve">35 samples were </w:t>
      </w:r>
      <w:r w:rsidRPr="006C3366">
        <w:rPr>
          <w:spacing w:val="7"/>
        </w:rPr>
        <w:t xml:space="preserve">found positive for </w:t>
      </w:r>
      <w:r w:rsidRPr="006C3366">
        <w:rPr>
          <w:i/>
          <w:iCs/>
          <w:spacing w:val="7"/>
        </w:rPr>
        <w:t>E. coli</w:t>
      </w:r>
      <w:r w:rsidRPr="006C3366">
        <w:rPr>
          <w:iCs/>
          <w:spacing w:val="7"/>
        </w:rPr>
        <w:t xml:space="preserve"> </w:t>
      </w:r>
      <w:r w:rsidRPr="006C3366">
        <w:t xml:space="preserve">giving positive reaction to lactose fermentation on MacConkey agar plate, metallic sheen colonies on EMB plates and yellowish green colonies on BGA, </w:t>
      </w:r>
      <w:r w:rsidRPr="006C3366">
        <w:rPr>
          <w:iCs/>
          <w:spacing w:val="7"/>
        </w:rPr>
        <w:t xml:space="preserve">11 samples were found positive for </w:t>
      </w:r>
      <w:r w:rsidRPr="006C3366">
        <w:rPr>
          <w:i/>
          <w:iCs/>
          <w:spacing w:val="7"/>
        </w:rPr>
        <w:t>Salmonella</w:t>
      </w:r>
      <w:r w:rsidRPr="006C3366">
        <w:rPr>
          <w:iCs/>
          <w:spacing w:val="7"/>
        </w:rPr>
        <w:t xml:space="preserve"> producing negative reaction to </w:t>
      </w:r>
      <w:r w:rsidRPr="006C3366">
        <w:t xml:space="preserve">lactose fermentation on MacConkey agar plate, opaque, translucent and colorless colonies on S-S agar, pale pink color colonies against a pinkish background on BGA and  deep blue  color from green color Simmons citrate agar. Similar findings were also </w:t>
      </w:r>
      <w:r w:rsidRPr="006C3366">
        <w:rPr>
          <w:bCs/>
          <w:noProof/>
        </w:rPr>
        <w:t>corroborated by</w:t>
      </w:r>
      <w:r w:rsidR="00713BD4" w:rsidRPr="006C3366">
        <w:rPr>
          <w:bCs/>
          <w:noProof/>
        </w:rPr>
        <w:t xml:space="preserve"> (</w:t>
      </w:r>
      <w:r w:rsidR="00713BD4" w:rsidRPr="006C3366">
        <w:rPr>
          <w:bCs/>
        </w:rPr>
        <w:t>Abdullah et al., 2013).</w:t>
      </w:r>
      <w:r w:rsidRPr="006C3366">
        <w:t xml:space="preserve"> Gram staining were performed for all the isolates and revealed a Gram negative, non-acid fast, uniform staining non-spore forming bacilli. These findings were identi</w:t>
      </w:r>
      <w:r w:rsidR="00713BD4" w:rsidRPr="006C3366">
        <w:t>cal with the earlier studies by (Merchant</w:t>
      </w:r>
      <w:r w:rsidR="007E7EA7" w:rsidRPr="006C3366">
        <w:t xml:space="preserve"> and Packer, </w:t>
      </w:r>
      <w:r w:rsidR="00713BD4" w:rsidRPr="006C3366">
        <w:t>1967).</w:t>
      </w:r>
      <w:r w:rsidRPr="006C3366">
        <w:rPr>
          <w:b/>
        </w:rPr>
        <w:t xml:space="preserve"> </w:t>
      </w:r>
      <w:r w:rsidRPr="006C3366">
        <w:t xml:space="preserve">Serotyping of </w:t>
      </w:r>
      <w:r w:rsidRPr="006C3366">
        <w:rPr>
          <w:i/>
        </w:rPr>
        <w:t>salmonella spp</w:t>
      </w:r>
      <w:r w:rsidRPr="006C3366">
        <w:t xml:space="preserve"> </w:t>
      </w:r>
      <w:r w:rsidRPr="006C3366">
        <w:rPr>
          <w:color w:val="000000"/>
          <w:shd w:val="clear" w:color="auto" w:fill="FFFFFF"/>
        </w:rPr>
        <w:t>based on the agglutination of bacteria with specific sera to identify variants of the somatic (O) and flagellar (H) antigens which is supported by</w:t>
      </w:r>
      <w:r w:rsidR="00713BD4" w:rsidRPr="006C3366">
        <w:t xml:space="preserve"> (</w:t>
      </w:r>
      <w:r w:rsidR="008F4702" w:rsidRPr="006C3366">
        <w:t>Wattiau et al., 2011).</w:t>
      </w:r>
    </w:p>
    <w:p w:rsidR="00034D83" w:rsidRPr="006C3366" w:rsidRDefault="00FF2C5E" w:rsidP="006C3366">
      <w:pPr>
        <w:spacing w:line="480" w:lineRule="auto"/>
        <w:rPr>
          <w:rFonts w:eastAsiaTheme="minorHAnsi"/>
          <w:bCs/>
          <w:i/>
        </w:rPr>
      </w:pPr>
      <w:r w:rsidRPr="006C3366">
        <w:t>The frequency distributions of different species of bacterial isolates in different fecal samples were found variable. Results of the present study indicated that all the two different types of bacteria were present in the same fecal samples collected from diarrheic calves. Of the samples collected 35 (25</w:t>
      </w:r>
      <w:r w:rsidR="00034D83" w:rsidRPr="006C3366">
        <w:t xml:space="preserve">%) and 11 (8.8%) was found positive for </w:t>
      </w:r>
      <w:r w:rsidR="00034D83" w:rsidRPr="006C3366">
        <w:rPr>
          <w:i/>
        </w:rPr>
        <w:t>E. coli</w:t>
      </w:r>
      <w:r w:rsidR="00034D83" w:rsidRPr="006C3366">
        <w:t xml:space="preserve"> and </w:t>
      </w:r>
      <w:r w:rsidR="00034D83" w:rsidRPr="006C3366">
        <w:rPr>
          <w:i/>
        </w:rPr>
        <w:t xml:space="preserve">Salmonella </w:t>
      </w:r>
      <w:r w:rsidR="00034D83" w:rsidRPr="006C3366">
        <w:lastRenderedPageBreak/>
        <w:t xml:space="preserve">respectively. </w:t>
      </w:r>
      <w:r w:rsidR="00034D83" w:rsidRPr="006C3366">
        <w:rPr>
          <w:spacing w:val="9"/>
        </w:rPr>
        <w:t>This was supported by</w:t>
      </w:r>
      <w:r w:rsidR="008F4702" w:rsidRPr="006C3366">
        <w:rPr>
          <w:spacing w:val="9"/>
        </w:rPr>
        <w:t xml:space="preserve"> (</w:t>
      </w:r>
      <w:r w:rsidR="00034D83" w:rsidRPr="006C3366">
        <w:rPr>
          <w:rFonts w:eastAsiaTheme="minorHAnsi"/>
          <w:bCs/>
        </w:rPr>
        <w:t xml:space="preserve">who found out of 114 faecal samples, 44 (38.6%) samples were positive for </w:t>
      </w:r>
      <w:r w:rsidR="00034D83" w:rsidRPr="006C3366">
        <w:rPr>
          <w:rFonts w:eastAsiaTheme="minorHAnsi"/>
          <w:bCs/>
          <w:i/>
          <w:iCs/>
        </w:rPr>
        <w:t xml:space="preserve">E. coli, </w:t>
      </w:r>
      <w:r w:rsidR="00034D83" w:rsidRPr="006C3366">
        <w:rPr>
          <w:rFonts w:eastAsiaTheme="minorHAnsi"/>
          <w:bCs/>
        </w:rPr>
        <w:t xml:space="preserve">25 (21.9%) samples were positive for </w:t>
      </w:r>
      <w:r w:rsidR="00034D83" w:rsidRPr="006C3366">
        <w:rPr>
          <w:rFonts w:eastAsiaTheme="minorHAnsi"/>
          <w:bCs/>
          <w:i/>
          <w:iCs/>
        </w:rPr>
        <w:t xml:space="preserve">Salmonella </w:t>
      </w:r>
      <w:r w:rsidR="00034D83" w:rsidRPr="006C3366">
        <w:rPr>
          <w:rFonts w:eastAsiaTheme="minorHAnsi"/>
          <w:bCs/>
          <w:i/>
        </w:rPr>
        <w:t>spp.</w:t>
      </w:r>
      <w:r w:rsidR="00034D83" w:rsidRPr="006C3366">
        <w:rPr>
          <w:rFonts w:eastAsiaTheme="minorHAnsi"/>
          <w:bCs/>
        </w:rPr>
        <w:t xml:space="preserve"> </w:t>
      </w:r>
    </w:p>
    <w:p w:rsidR="00034D83" w:rsidRPr="006C3366" w:rsidRDefault="00034D83" w:rsidP="006C3366">
      <w:pPr>
        <w:spacing w:line="480" w:lineRule="auto"/>
        <w:rPr>
          <w:spacing w:val="14"/>
        </w:rPr>
      </w:pPr>
      <w:r w:rsidRPr="006C3366">
        <w:rPr>
          <w:spacing w:val="7"/>
        </w:rPr>
        <w:t>The different isolates</w:t>
      </w:r>
      <w:r w:rsidRPr="006C3366">
        <w:rPr>
          <w:iCs/>
          <w:spacing w:val="7"/>
        </w:rPr>
        <w:t xml:space="preserve"> of </w:t>
      </w:r>
      <w:r w:rsidRPr="006C3366">
        <w:rPr>
          <w:i/>
          <w:iCs/>
          <w:spacing w:val="7"/>
        </w:rPr>
        <w:t>E. coli</w:t>
      </w:r>
      <w:r w:rsidRPr="006C3366">
        <w:rPr>
          <w:iCs/>
          <w:spacing w:val="7"/>
        </w:rPr>
        <w:t xml:space="preserve"> </w:t>
      </w:r>
      <w:r w:rsidRPr="006C3366">
        <w:rPr>
          <w:i/>
          <w:spacing w:val="7"/>
        </w:rPr>
        <w:t>and</w:t>
      </w:r>
      <w:r w:rsidRPr="006C3366">
        <w:rPr>
          <w:i/>
          <w:iCs/>
          <w:spacing w:val="7"/>
        </w:rPr>
        <w:t xml:space="preserve"> Salmonella </w:t>
      </w:r>
      <w:r w:rsidRPr="006C3366">
        <w:rPr>
          <w:spacing w:val="7"/>
        </w:rPr>
        <w:t xml:space="preserve">showed </w:t>
      </w:r>
      <w:r w:rsidRPr="006C3366">
        <w:t xml:space="preserve">identical results in different biochemical tests TSI, MIU, Indole, MR-VP and citrate </w:t>
      </w:r>
      <w:r w:rsidRPr="006C3366">
        <w:rPr>
          <w:spacing w:val="6"/>
        </w:rPr>
        <w:t xml:space="preserve">utilization tests. The actual causes for which the manifestation </w:t>
      </w:r>
      <w:r w:rsidRPr="006C3366">
        <w:t xml:space="preserve">of an identical result in biochemical tests by the two groups of known identified </w:t>
      </w:r>
      <w:r w:rsidRPr="006C3366">
        <w:rPr>
          <w:spacing w:val="7"/>
        </w:rPr>
        <w:t xml:space="preserve">isolates were not clear. But it was reported that due to presence of some common genetic materials it is possible to manifest </w:t>
      </w:r>
      <w:r w:rsidRPr="006C3366">
        <w:rPr>
          <w:spacing w:val="14"/>
        </w:rPr>
        <w:t xml:space="preserve">similar types of </w:t>
      </w:r>
      <w:r w:rsidR="008F4702" w:rsidRPr="006C3366">
        <w:t>biochemical strategy (</w:t>
      </w:r>
      <w:r w:rsidR="008F4702" w:rsidRPr="006C3366">
        <w:rPr>
          <w:bCs/>
        </w:rPr>
        <w:t>Abdullah et al., 2013)</w:t>
      </w:r>
      <w:r w:rsidRPr="006C3366">
        <w:rPr>
          <w:spacing w:val="14"/>
        </w:rPr>
        <w:t>.</w:t>
      </w:r>
    </w:p>
    <w:p w:rsidR="00034D83" w:rsidRPr="006C3366" w:rsidRDefault="00034D83" w:rsidP="006C3366">
      <w:pPr>
        <w:spacing w:before="72" w:line="480" w:lineRule="auto"/>
        <w:ind w:right="216"/>
      </w:pPr>
      <w:r w:rsidRPr="006C3366">
        <w:t xml:space="preserve">The invitro antibiotic sensitivity test of two different types of bacterial isolates to 14 different antibiotics such as </w:t>
      </w:r>
      <w:r w:rsidRPr="006C3366">
        <w:rPr>
          <w:spacing w:val="8"/>
        </w:rPr>
        <w:t>ciprofloxacine, levofloxacine, cefotoxaime, erythromycin tetracycline, ampicillin, amoxycillin</w:t>
      </w:r>
      <w:r w:rsidRPr="006C3366">
        <w:rPr>
          <w:spacing w:val="4"/>
        </w:rPr>
        <w:t>,</w:t>
      </w:r>
      <w:r w:rsidRPr="006C3366">
        <w:rPr>
          <w:spacing w:val="52"/>
        </w:rPr>
        <w:t xml:space="preserve"> </w:t>
      </w:r>
      <w:r w:rsidRPr="006C3366">
        <w:rPr>
          <w:spacing w:val="7"/>
        </w:rPr>
        <w:t xml:space="preserve">and tobramycine were studied. A slight variation was noticed in the results </w:t>
      </w:r>
      <w:r w:rsidRPr="006C3366">
        <w:rPr>
          <w:spacing w:val="4"/>
        </w:rPr>
        <w:t xml:space="preserve">of sensitivity of isolates against 14 different antibiotics used. The isolated Salmonella and </w:t>
      </w:r>
      <w:r w:rsidRPr="006C3366">
        <w:rPr>
          <w:i/>
          <w:spacing w:val="4"/>
        </w:rPr>
        <w:t>E.coli</w:t>
      </w:r>
      <w:r w:rsidRPr="006C3366">
        <w:rPr>
          <w:spacing w:val="4"/>
        </w:rPr>
        <w:t xml:space="preserve"> </w:t>
      </w:r>
      <w:r w:rsidRPr="006C3366">
        <w:t>bacteria were  highly sensitive   to levofloxacillin, ciprofloxacin, azithromycin, cefotaxime; moderately sensitive to gentamicin, azithromycin, pefloxacin, colistin sulphate, cefotaxime, erythromycin, carbinicillin and to ciprofloxacin. They were less sensitive to tobramycin, bacitracin, erythromycin, colistin sulphate, doxycycline, tetracycline, carbinicillin, cefotaxime while resistant to amoxycillin, tetracycline, bacitracin, tobramycin, doxycycline, carbinicillin, erythromycin, cefotaxime and to colistin sulphate</w:t>
      </w:r>
      <w:r w:rsidRPr="006C3366">
        <w:rPr>
          <w:iCs/>
        </w:rPr>
        <w:t>.</w:t>
      </w:r>
      <w:r w:rsidRPr="006C3366">
        <w:t xml:space="preserve"> The antibacterial resistance observed in the isolated </w:t>
      </w:r>
      <w:r w:rsidRPr="006C3366">
        <w:rPr>
          <w:i/>
        </w:rPr>
        <w:t>Salmonellae</w:t>
      </w:r>
      <w:r w:rsidRPr="006C3366">
        <w:t xml:space="preserve"> and </w:t>
      </w:r>
      <w:r w:rsidRPr="006C3366">
        <w:rPr>
          <w:i/>
        </w:rPr>
        <w:t>E. coli</w:t>
      </w:r>
      <w:r w:rsidRPr="006C3366">
        <w:t xml:space="preserve"> might be due to indiscriminate use of those antibacterial agents in field condition in   the study areas or rapid chromosomal mutation and the presence of specific plasmid DNA. The sensitivity tests were performed by disc diffusion method using 14 different antibiotic discs. This will provide guideline to the Veterinarian to select appropriate antibiotics to reduce the economic losses through selecting the sensitive antibiotics. This finding satisfied the result of </w:t>
      </w:r>
      <w:r w:rsidR="008F4702" w:rsidRPr="006C3366">
        <w:t xml:space="preserve">(Ahmed et al., 2009; </w:t>
      </w:r>
      <w:hyperlink r:id="rId16" w:history="1">
        <w:r w:rsidR="008F4702" w:rsidRPr="006C3366">
          <w:rPr>
            <w:rStyle w:val="Hyperlink"/>
            <w:color w:val="000000"/>
            <w:u w:val="none"/>
          </w:rPr>
          <w:t>Guerra</w:t>
        </w:r>
      </w:hyperlink>
      <w:r w:rsidR="008F4702" w:rsidRPr="006C3366">
        <w:t xml:space="preserve"> et al., 2006) </w:t>
      </w:r>
      <w:r w:rsidRPr="006C3366">
        <w:t xml:space="preserve">stated that calf isolates were highly sensitive to ciprofloxacin, levofloxacin and resistant to ampicillin, erythromycin, gentamicin and amoxycillin. </w:t>
      </w:r>
    </w:p>
    <w:p w:rsidR="009125CF" w:rsidRPr="006C3366" w:rsidRDefault="009125CF" w:rsidP="006C3366">
      <w:pPr>
        <w:spacing w:before="72" w:line="480" w:lineRule="auto"/>
        <w:ind w:right="216"/>
      </w:pPr>
      <w:r w:rsidRPr="006C3366">
        <w:rPr>
          <w:spacing w:val="9"/>
        </w:rPr>
        <w:t xml:space="preserve">The </w:t>
      </w:r>
      <w:r w:rsidRPr="006C3366">
        <w:rPr>
          <w:spacing w:val="6"/>
        </w:rPr>
        <w:t>variation in the sensitivity of antibiotics of the fecal isolates may be due to the outc</w:t>
      </w:r>
      <w:r w:rsidRPr="006C3366">
        <w:rPr>
          <w:spacing w:val="4"/>
        </w:rPr>
        <w:t xml:space="preserve">ome of choice and also the indiscriminate use of antibiotic in different disease stage </w:t>
      </w:r>
      <w:r w:rsidRPr="006C3366">
        <w:t xml:space="preserve">to various species of animals. The results of isolation, identification, biochemical test, frequency distribution, and </w:t>
      </w:r>
      <w:r w:rsidRPr="006C3366">
        <w:rPr>
          <w:spacing w:val="4"/>
        </w:rPr>
        <w:t xml:space="preserve">antibiotic sensitivity of the bacteria isolated from calf diarrhea in </w:t>
      </w:r>
      <w:r w:rsidRPr="006C3366">
        <w:rPr>
          <w:spacing w:val="3"/>
        </w:rPr>
        <w:t xml:space="preserve">the present study indicates that the microbial factors might play an important role for </w:t>
      </w:r>
      <w:r w:rsidRPr="006C3366">
        <w:t>the development of calf diarrhea.</w:t>
      </w:r>
    </w:p>
    <w:p w:rsidR="009125CF" w:rsidRPr="006C3366" w:rsidRDefault="009125CF" w:rsidP="006C3366">
      <w:pPr>
        <w:spacing w:before="72" w:line="480" w:lineRule="auto"/>
        <w:ind w:right="216"/>
        <w:rPr>
          <w:b/>
          <w:i/>
        </w:rPr>
      </w:pPr>
      <w:r w:rsidRPr="006C3366">
        <w:rPr>
          <w:b/>
          <w:i/>
        </w:rPr>
        <w:t>Conclusion</w:t>
      </w:r>
    </w:p>
    <w:p w:rsidR="009125CF" w:rsidRPr="006C3366" w:rsidRDefault="009125CF" w:rsidP="006C3366">
      <w:pPr>
        <w:spacing w:before="72" w:line="480" w:lineRule="auto"/>
        <w:ind w:right="216"/>
      </w:pPr>
      <w:r w:rsidRPr="006C3366">
        <w:t xml:space="preserve">Now Cattle farming are emerging as a small and large scale agro-based industry throughout the world. Due to the shortage of land and dense population, domestic cattle have the chance to gain the state of carrier of </w:t>
      </w:r>
      <w:r w:rsidRPr="006C3366">
        <w:rPr>
          <w:i/>
          <w:iCs/>
        </w:rPr>
        <w:t>Salmonella</w:t>
      </w:r>
      <w:r w:rsidRPr="006C3366">
        <w:t xml:space="preserve"> </w:t>
      </w:r>
      <w:r w:rsidRPr="006C3366">
        <w:rPr>
          <w:i/>
        </w:rPr>
        <w:t xml:space="preserve">spp </w:t>
      </w:r>
      <w:r w:rsidRPr="006C3366">
        <w:t xml:space="preserve">and </w:t>
      </w:r>
      <w:r w:rsidRPr="006C3366">
        <w:rPr>
          <w:i/>
          <w:iCs/>
        </w:rPr>
        <w:t>E. coli</w:t>
      </w:r>
      <w:r w:rsidRPr="006C3366">
        <w:t xml:space="preserve"> which is the common food borne pathogens for human beings. The findings of the present study indicate that the use of Ciprofloxacin, Levofloxacillin, Azithromycin and Cefotaxime may have the preference to be choice in clinical control of </w:t>
      </w:r>
      <w:r w:rsidRPr="006C3366">
        <w:rPr>
          <w:i/>
          <w:iCs/>
        </w:rPr>
        <w:t xml:space="preserve">Salmonella spp </w:t>
      </w:r>
      <w:r w:rsidRPr="006C3366">
        <w:rPr>
          <w:iCs/>
        </w:rPr>
        <w:t xml:space="preserve">and </w:t>
      </w:r>
      <w:r w:rsidRPr="006C3366">
        <w:rPr>
          <w:i/>
          <w:iCs/>
        </w:rPr>
        <w:t xml:space="preserve">E. coli </w:t>
      </w:r>
      <w:r w:rsidRPr="006C3366">
        <w:t>causing calf diarrhea.</w:t>
      </w:r>
    </w:p>
    <w:p w:rsidR="005E6FFC" w:rsidRPr="006C3366" w:rsidRDefault="005E6FFC" w:rsidP="006C3366">
      <w:pPr>
        <w:spacing w:before="72" w:line="480" w:lineRule="auto"/>
        <w:ind w:right="216"/>
        <w:rPr>
          <w:b/>
          <w:i/>
        </w:rPr>
      </w:pPr>
      <w:r w:rsidRPr="006C3366">
        <w:rPr>
          <w:b/>
          <w:i/>
        </w:rPr>
        <w:t xml:space="preserve">COMPETING INTERESTS </w:t>
      </w:r>
    </w:p>
    <w:p w:rsidR="009125CF" w:rsidRPr="006C3366" w:rsidRDefault="005E6FFC" w:rsidP="006C3366">
      <w:pPr>
        <w:spacing w:before="72" w:line="480" w:lineRule="auto"/>
        <w:ind w:right="216"/>
      </w:pPr>
      <w:r w:rsidRPr="006C3366">
        <w:t>Authors declare that they have no competing interests.</w:t>
      </w:r>
    </w:p>
    <w:p w:rsidR="009125CF" w:rsidRPr="006C3366" w:rsidRDefault="009125CF" w:rsidP="006C3366">
      <w:pPr>
        <w:spacing w:before="72" w:line="480" w:lineRule="auto"/>
        <w:ind w:right="216"/>
      </w:pPr>
    </w:p>
    <w:p w:rsidR="009125CF" w:rsidRPr="006C3366" w:rsidRDefault="009125CF" w:rsidP="006C3366">
      <w:pPr>
        <w:spacing w:before="72" w:line="480" w:lineRule="auto"/>
        <w:ind w:right="216"/>
      </w:pPr>
    </w:p>
    <w:p w:rsidR="009125CF" w:rsidRPr="006C3366" w:rsidRDefault="009125CF" w:rsidP="006C3366">
      <w:pPr>
        <w:spacing w:before="72" w:line="480" w:lineRule="auto"/>
        <w:ind w:right="216"/>
      </w:pPr>
    </w:p>
    <w:p w:rsidR="009125CF" w:rsidRPr="006C3366" w:rsidRDefault="009125CF" w:rsidP="006C3366">
      <w:pPr>
        <w:spacing w:before="72" w:line="480" w:lineRule="auto"/>
        <w:ind w:right="216"/>
      </w:pPr>
    </w:p>
    <w:p w:rsidR="009125CF" w:rsidRPr="006C3366" w:rsidRDefault="009125CF" w:rsidP="006C3366">
      <w:pPr>
        <w:spacing w:before="72" w:line="480" w:lineRule="auto"/>
        <w:ind w:right="216"/>
      </w:pPr>
    </w:p>
    <w:p w:rsidR="009125CF" w:rsidRPr="006C3366" w:rsidRDefault="009125CF" w:rsidP="006C3366">
      <w:pPr>
        <w:spacing w:before="72" w:line="480" w:lineRule="auto"/>
        <w:ind w:right="216"/>
      </w:pPr>
    </w:p>
    <w:p w:rsidR="005E6FFC" w:rsidRPr="006C3366" w:rsidRDefault="005E6FFC" w:rsidP="006C3366">
      <w:pPr>
        <w:spacing w:before="72" w:line="480" w:lineRule="auto"/>
        <w:ind w:right="216"/>
      </w:pPr>
    </w:p>
    <w:p w:rsidR="009125CF" w:rsidRPr="006C3366" w:rsidRDefault="009125CF" w:rsidP="006C3366">
      <w:pPr>
        <w:spacing w:before="72" w:line="480" w:lineRule="auto"/>
        <w:ind w:right="216"/>
        <w:rPr>
          <w:b/>
        </w:rPr>
      </w:pPr>
      <w:r w:rsidRPr="006C3366">
        <w:rPr>
          <w:b/>
        </w:rPr>
        <w:lastRenderedPageBreak/>
        <w:t>5. References</w:t>
      </w:r>
    </w:p>
    <w:p w:rsidR="00B0458D" w:rsidRPr="006C3366" w:rsidRDefault="009125CF" w:rsidP="006C3366">
      <w:pPr>
        <w:pStyle w:val="ListParagraph"/>
        <w:numPr>
          <w:ilvl w:val="0"/>
          <w:numId w:val="1"/>
        </w:numPr>
        <w:spacing w:line="480" w:lineRule="auto"/>
        <w:rPr>
          <w:rFonts w:ascii="Times New Roman" w:hAnsi="Times New Roman" w:cs="Times New Roman"/>
          <w:bCs/>
          <w:sz w:val="24"/>
          <w:szCs w:val="24"/>
        </w:rPr>
      </w:pPr>
      <w:r w:rsidRPr="006C3366">
        <w:rPr>
          <w:rFonts w:ascii="Times New Roman" w:hAnsi="Times New Roman" w:cs="Times New Roman"/>
          <w:bCs/>
          <w:sz w:val="24"/>
          <w:szCs w:val="24"/>
        </w:rPr>
        <w:t>Vandeputte</w:t>
      </w:r>
      <w:r w:rsidR="00B0458D" w:rsidRPr="006C3366">
        <w:rPr>
          <w:rFonts w:ascii="Times New Roman" w:hAnsi="Times New Roman" w:cs="Times New Roman"/>
          <w:bCs/>
          <w:sz w:val="24"/>
          <w:szCs w:val="24"/>
        </w:rPr>
        <w:t xml:space="preserve"> S, </w:t>
      </w:r>
      <w:r w:rsidRPr="006C3366">
        <w:rPr>
          <w:rFonts w:ascii="Times New Roman" w:hAnsi="Times New Roman" w:cs="Times New Roman"/>
          <w:bCs/>
          <w:sz w:val="24"/>
          <w:szCs w:val="24"/>
        </w:rPr>
        <w:t>Detilleux</w:t>
      </w:r>
      <w:r w:rsidR="00B0458D" w:rsidRPr="006C3366">
        <w:rPr>
          <w:rFonts w:ascii="Times New Roman" w:hAnsi="Times New Roman" w:cs="Times New Roman"/>
          <w:bCs/>
          <w:sz w:val="24"/>
          <w:szCs w:val="24"/>
        </w:rPr>
        <w:t xml:space="preserve"> J, </w:t>
      </w:r>
      <w:r w:rsidRPr="006C3366">
        <w:rPr>
          <w:rFonts w:ascii="Times New Roman" w:hAnsi="Times New Roman" w:cs="Times New Roman"/>
          <w:bCs/>
          <w:sz w:val="24"/>
          <w:szCs w:val="24"/>
        </w:rPr>
        <w:t>Care</w:t>
      </w:r>
      <w:r w:rsidR="00B0458D" w:rsidRPr="006C3366">
        <w:rPr>
          <w:rFonts w:ascii="Times New Roman" w:hAnsi="Times New Roman" w:cs="Times New Roman"/>
          <w:bCs/>
          <w:sz w:val="24"/>
          <w:szCs w:val="24"/>
        </w:rPr>
        <w:t xml:space="preserve"> S, </w:t>
      </w:r>
      <w:r w:rsidRPr="006C3366">
        <w:rPr>
          <w:rFonts w:ascii="Times New Roman" w:hAnsi="Times New Roman" w:cs="Times New Roman"/>
          <w:bCs/>
          <w:sz w:val="24"/>
          <w:szCs w:val="24"/>
        </w:rPr>
        <w:t>Bradfer</w:t>
      </w:r>
      <w:r w:rsidR="00B0458D" w:rsidRPr="006C3366">
        <w:rPr>
          <w:rFonts w:ascii="Times New Roman" w:hAnsi="Times New Roman" w:cs="Times New Roman"/>
          <w:bCs/>
          <w:sz w:val="24"/>
          <w:szCs w:val="24"/>
        </w:rPr>
        <w:t xml:space="preserve"> B, </w:t>
      </w:r>
      <w:r w:rsidRPr="006C3366">
        <w:rPr>
          <w:rFonts w:ascii="Times New Roman" w:hAnsi="Times New Roman" w:cs="Times New Roman"/>
          <w:bCs/>
          <w:sz w:val="24"/>
          <w:szCs w:val="24"/>
        </w:rPr>
        <w:t>Guyot</w:t>
      </w:r>
      <w:r w:rsidR="00B0458D" w:rsidRPr="006C3366">
        <w:rPr>
          <w:rFonts w:ascii="Times New Roman" w:hAnsi="Times New Roman" w:cs="Times New Roman"/>
          <w:bCs/>
          <w:sz w:val="24"/>
          <w:szCs w:val="24"/>
        </w:rPr>
        <w:t xml:space="preserve"> H and </w:t>
      </w:r>
      <w:r w:rsidRPr="006C3366">
        <w:rPr>
          <w:rFonts w:ascii="Times New Roman" w:hAnsi="Times New Roman" w:cs="Times New Roman"/>
          <w:bCs/>
          <w:sz w:val="24"/>
          <w:szCs w:val="24"/>
        </w:rPr>
        <w:t>Rollin</w:t>
      </w:r>
      <w:r w:rsidR="00B0458D" w:rsidRPr="006C3366">
        <w:rPr>
          <w:rFonts w:ascii="Times New Roman" w:hAnsi="Times New Roman" w:cs="Times New Roman"/>
          <w:bCs/>
          <w:sz w:val="24"/>
          <w:szCs w:val="24"/>
        </w:rPr>
        <w:t xml:space="preserve"> F (2010).</w:t>
      </w:r>
      <w:r w:rsidRPr="006C3366">
        <w:rPr>
          <w:rFonts w:ascii="Times New Roman" w:hAnsi="Times New Roman" w:cs="Times New Roman"/>
          <w:bCs/>
          <w:sz w:val="24"/>
          <w:szCs w:val="24"/>
        </w:rPr>
        <w:t xml:space="preserve"> Evaluation of a Bovine Concentrated Lactoserum for Preventing Neonatal Diarrhoea in Belgian Blue Calves. </w:t>
      </w:r>
      <w:r w:rsidR="009D43B3" w:rsidRPr="006C3366">
        <w:rPr>
          <w:rFonts w:ascii="Times New Roman" w:hAnsi="Times New Roman" w:cs="Times New Roman"/>
          <w:bCs/>
          <w:iCs/>
          <w:sz w:val="24"/>
          <w:szCs w:val="24"/>
        </w:rPr>
        <w:t>The Open Vet. Sci.</w:t>
      </w:r>
      <w:r w:rsidRPr="006C3366">
        <w:rPr>
          <w:rFonts w:ascii="Times New Roman" w:hAnsi="Times New Roman" w:cs="Times New Roman"/>
          <w:bCs/>
          <w:iCs/>
          <w:sz w:val="24"/>
          <w:szCs w:val="24"/>
        </w:rPr>
        <w:t xml:space="preserve"> J</w:t>
      </w:r>
      <w:r w:rsidR="009D43B3" w:rsidRPr="006C3366">
        <w:rPr>
          <w:rFonts w:ascii="Times New Roman" w:hAnsi="Times New Roman" w:cs="Times New Roman"/>
          <w:bCs/>
          <w:iCs/>
          <w:sz w:val="24"/>
          <w:szCs w:val="24"/>
        </w:rPr>
        <w:t>.</w:t>
      </w:r>
      <w:r w:rsidRPr="006C3366">
        <w:rPr>
          <w:rFonts w:ascii="Times New Roman" w:hAnsi="Times New Roman" w:cs="Times New Roman"/>
          <w:bCs/>
          <w:i/>
          <w:iCs/>
          <w:sz w:val="24"/>
          <w:szCs w:val="24"/>
        </w:rPr>
        <w:t xml:space="preserve"> </w:t>
      </w:r>
      <w:r w:rsidRPr="006C3366">
        <w:rPr>
          <w:rFonts w:ascii="Times New Roman" w:hAnsi="Times New Roman" w:cs="Times New Roman"/>
          <w:bCs/>
          <w:iCs/>
          <w:sz w:val="24"/>
          <w:szCs w:val="24"/>
        </w:rPr>
        <w:t xml:space="preserve">4: </w:t>
      </w:r>
      <w:r w:rsidRPr="006C3366">
        <w:rPr>
          <w:rFonts w:ascii="Times New Roman" w:hAnsi="Times New Roman" w:cs="Times New Roman"/>
          <w:bCs/>
          <w:sz w:val="24"/>
          <w:szCs w:val="24"/>
        </w:rPr>
        <w:t>36-40</w:t>
      </w:r>
      <w:r w:rsidR="00B0458D" w:rsidRPr="006C3366">
        <w:rPr>
          <w:rFonts w:ascii="Times New Roman" w:hAnsi="Times New Roman" w:cs="Times New Roman"/>
          <w:bCs/>
          <w:sz w:val="24"/>
          <w:szCs w:val="24"/>
        </w:rPr>
        <w:t>.</w:t>
      </w:r>
    </w:p>
    <w:p w:rsidR="009125CF" w:rsidRPr="006C3366" w:rsidRDefault="009125CF" w:rsidP="006C3366">
      <w:pPr>
        <w:pStyle w:val="ListParagraph"/>
        <w:numPr>
          <w:ilvl w:val="0"/>
          <w:numId w:val="1"/>
        </w:numPr>
        <w:spacing w:line="480" w:lineRule="auto"/>
        <w:rPr>
          <w:rFonts w:ascii="Times New Roman" w:hAnsi="Times New Roman" w:cs="Times New Roman"/>
          <w:bCs/>
          <w:sz w:val="24"/>
          <w:szCs w:val="24"/>
        </w:rPr>
      </w:pPr>
      <w:r w:rsidRPr="006C3366">
        <w:rPr>
          <w:rFonts w:ascii="Times New Roman" w:eastAsia="AdvP4DF60E" w:hAnsi="Times New Roman" w:cs="Times New Roman"/>
          <w:sz w:val="24"/>
          <w:szCs w:val="24"/>
        </w:rPr>
        <w:t>Bartels</w:t>
      </w:r>
      <w:r w:rsidR="009D43B3" w:rsidRPr="006C3366">
        <w:rPr>
          <w:rFonts w:ascii="Times New Roman" w:eastAsia="AdvP4DF60E" w:hAnsi="Times New Roman" w:cs="Times New Roman"/>
          <w:sz w:val="24"/>
          <w:szCs w:val="24"/>
        </w:rPr>
        <w:t xml:space="preserve"> CJ, </w:t>
      </w:r>
      <w:r w:rsidRPr="006C3366">
        <w:rPr>
          <w:rFonts w:ascii="Times New Roman" w:eastAsia="AdvP4DF60E" w:hAnsi="Times New Roman" w:cs="Times New Roman"/>
          <w:sz w:val="24"/>
          <w:szCs w:val="24"/>
        </w:rPr>
        <w:t>Holzhauer</w:t>
      </w:r>
      <w:r w:rsidR="009D43B3" w:rsidRPr="006C3366">
        <w:rPr>
          <w:rFonts w:ascii="Times New Roman" w:eastAsia="AdvP4DF60E" w:hAnsi="Times New Roman" w:cs="Times New Roman"/>
          <w:sz w:val="24"/>
          <w:szCs w:val="24"/>
        </w:rPr>
        <w:t xml:space="preserve"> M, </w:t>
      </w:r>
      <w:r w:rsidRPr="006C3366">
        <w:rPr>
          <w:rFonts w:ascii="Times New Roman" w:eastAsia="AdvP4DF60E" w:hAnsi="Times New Roman" w:cs="Times New Roman"/>
          <w:sz w:val="24"/>
          <w:szCs w:val="24"/>
        </w:rPr>
        <w:t>Jorritsma</w:t>
      </w:r>
      <w:r w:rsidR="009D43B3" w:rsidRPr="006C3366">
        <w:rPr>
          <w:rFonts w:ascii="Times New Roman" w:eastAsia="AdvP4DF60E" w:hAnsi="Times New Roman" w:cs="Times New Roman"/>
          <w:sz w:val="24"/>
          <w:szCs w:val="24"/>
        </w:rPr>
        <w:t xml:space="preserve"> R, </w:t>
      </w:r>
      <w:r w:rsidRPr="006C3366">
        <w:rPr>
          <w:rFonts w:ascii="Times New Roman" w:eastAsia="AdvP4DF60E" w:hAnsi="Times New Roman" w:cs="Times New Roman"/>
          <w:sz w:val="24"/>
          <w:szCs w:val="24"/>
        </w:rPr>
        <w:t>Swart</w:t>
      </w:r>
      <w:r w:rsidR="009D43B3" w:rsidRPr="006C3366">
        <w:rPr>
          <w:rFonts w:ascii="Times New Roman" w:eastAsia="AdvP4DF60E" w:hAnsi="Times New Roman" w:cs="Times New Roman"/>
          <w:sz w:val="24"/>
          <w:szCs w:val="24"/>
        </w:rPr>
        <w:t xml:space="preserve"> WA and </w:t>
      </w:r>
      <w:r w:rsidRPr="006C3366">
        <w:rPr>
          <w:rFonts w:ascii="Times New Roman" w:eastAsia="AdvP4DF60E" w:hAnsi="Times New Roman" w:cs="Times New Roman"/>
          <w:sz w:val="24"/>
          <w:szCs w:val="24"/>
        </w:rPr>
        <w:t>Lam</w:t>
      </w:r>
      <w:r w:rsidR="009D43B3" w:rsidRPr="006C3366">
        <w:rPr>
          <w:rFonts w:ascii="Times New Roman" w:eastAsia="AdvP4DF60E" w:hAnsi="Times New Roman" w:cs="Times New Roman"/>
          <w:sz w:val="24"/>
          <w:szCs w:val="24"/>
        </w:rPr>
        <w:t xml:space="preserve"> TJ (2010).</w:t>
      </w:r>
      <w:r w:rsidRPr="006C3366">
        <w:rPr>
          <w:rFonts w:ascii="Times New Roman" w:eastAsia="AdvP4DF60E" w:hAnsi="Times New Roman" w:cs="Times New Roman"/>
          <w:sz w:val="24"/>
          <w:szCs w:val="24"/>
        </w:rPr>
        <w:t xml:space="preserve"> Prevalence, prediction and risk factors of enteropathogens in normal and non-normal </w:t>
      </w:r>
      <w:r w:rsidR="009D43B3" w:rsidRPr="006C3366">
        <w:rPr>
          <w:rFonts w:ascii="Times New Roman" w:eastAsia="AdvP4DF60E" w:hAnsi="Times New Roman" w:cs="Times New Roman"/>
          <w:sz w:val="24"/>
          <w:szCs w:val="24"/>
        </w:rPr>
        <w:t>faces</w:t>
      </w:r>
      <w:r w:rsidRPr="006C3366">
        <w:rPr>
          <w:rFonts w:ascii="Times New Roman" w:eastAsia="AdvP4DF60E" w:hAnsi="Times New Roman" w:cs="Times New Roman"/>
          <w:sz w:val="24"/>
          <w:szCs w:val="24"/>
        </w:rPr>
        <w:t xml:space="preserve"> of young Dutch dairy calves. Prev</w:t>
      </w:r>
      <w:r w:rsidR="009D43B3" w:rsidRPr="006C3366">
        <w:rPr>
          <w:rFonts w:ascii="Times New Roman" w:eastAsia="AdvP4DF60E" w:hAnsi="Times New Roman" w:cs="Times New Roman"/>
          <w:sz w:val="24"/>
          <w:szCs w:val="24"/>
        </w:rPr>
        <w:t>. Vet. Med. 93: 162–169.</w:t>
      </w:r>
    </w:p>
    <w:p w:rsidR="009D43B3" w:rsidRPr="006C3366" w:rsidRDefault="009125CF" w:rsidP="006C3366">
      <w:pPr>
        <w:pStyle w:val="ListParagraph"/>
        <w:numPr>
          <w:ilvl w:val="0"/>
          <w:numId w:val="1"/>
        </w:numPr>
        <w:spacing w:line="480" w:lineRule="auto"/>
        <w:rPr>
          <w:rFonts w:ascii="Times New Roman" w:hAnsi="Times New Roman" w:cs="Times New Roman"/>
          <w:bCs/>
          <w:sz w:val="24"/>
          <w:szCs w:val="24"/>
        </w:rPr>
      </w:pPr>
      <w:r w:rsidRPr="006C3366">
        <w:rPr>
          <w:rFonts w:ascii="Times New Roman" w:eastAsia="AdvP4DF60E" w:hAnsi="Times New Roman" w:cs="Times New Roman"/>
          <w:sz w:val="24"/>
          <w:szCs w:val="24"/>
        </w:rPr>
        <w:t>Kelling</w:t>
      </w:r>
      <w:r w:rsidR="009D43B3" w:rsidRPr="006C3366">
        <w:rPr>
          <w:rFonts w:ascii="Times New Roman" w:eastAsia="AdvP4DF60E" w:hAnsi="Times New Roman" w:cs="Times New Roman"/>
          <w:sz w:val="24"/>
          <w:szCs w:val="24"/>
        </w:rPr>
        <w:t xml:space="preserve"> CL, </w:t>
      </w:r>
      <w:r w:rsidRPr="006C3366">
        <w:rPr>
          <w:rFonts w:ascii="Times New Roman" w:eastAsia="AdvP4DF60E" w:hAnsi="Times New Roman" w:cs="Times New Roman"/>
          <w:sz w:val="24"/>
          <w:szCs w:val="24"/>
        </w:rPr>
        <w:t>Steffen</w:t>
      </w:r>
      <w:r w:rsidR="009D43B3" w:rsidRPr="006C3366">
        <w:rPr>
          <w:rFonts w:ascii="Times New Roman" w:eastAsia="AdvP4DF60E" w:hAnsi="Times New Roman" w:cs="Times New Roman"/>
          <w:sz w:val="24"/>
          <w:szCs w:val="24"/>
        </w:rPr>
        <w:t xml:space="preserve"> DJ, </w:t>
      </w:r>
      <w:r w:rsidRPr="006C3366">
        <w:rPr>
          <w:rFonts w:ascii="Times New Roman" w:eastAsia="AdvP4DF60E" w:hAnsi="Times New Roman" w:cs="Times New Roman"/>
          <w:sz w:val="24"/>
          <w:szCs w:val="24"/>
        </w:rPr>
        <w:t>Cooper</w:t>
      </w:r>
      <w:r w:rsidR="009D43B3" w:rsidRPr="006C3366">
        <w:rPr>
          <w:rFonts w:ascii="Times New Roman" w:eastAsia="AdvP4DF60E" w:hAnsi="Times New Roman" w:cs="Times New Roman"/>
          <w:sz w:val="24"/>
          <w:szCs w:val="24"/>
        </w:rPr>
        <w:t xml:space="preserve"> VL, </w:t>
      </w:r>
      <w:r w:rsidRPr="006C3366">
        <w:rPr>
          <w:rFonts w:ascii="Times New Roman" w:eastAsia="AdvP4DF60E" w:hAnsi="Times New Roman" w:cs="Times New Roman"/>
          <w:sz w:val="24"/>
          <w:szCs w:val="24"/>
        </w:rPr>
        <w:t>Higuchi</w:t>
      </w:r>
      <w:r w:rsidR="009D43B3" w:rsidRPr="006C3366">
        <w:rPr>
          <w:rFonts w:ascii="Times New Roman" w:eastAsia="AdvP4DF60E" w:hAnsi="Times New Roman" w:cs="Times New Roman"/>
          <w:sz w:val="24"/>
          <w:szCs w:val="24"/>
        </w:rPr>
        <w:t xml:space="preserve"> DS and </w:t>
      </w:r>
      <w:r w:rsidRPr="006C3366">
        <w:rPr>
          <w:rFonts w:ascii="Times New Roman" w:eastAsia="AdvP4DF60E" w:hAnsi="Times New Roman" w:cs="Times New Roman"/>
          <w:sz w:val="24"/>
          <w:szCs w:val="24"/>
        </w:rPr>
        <w:t>Eskridge</w:t>
      </w:r>
      <w:r w:rsidR="009D43B3" w:rsidRPr="006C3366">
        <w:rPr>
          <w:rFonts w:ascii="Times New Roman" w:eastAsia="AdvP4DF60E" w:hAnsi="Times New Roman" w:cs="Times New Roman"/>
          <w:sz w:val="24"/>
          <w:szCs w:val="24"/>
        </w:rPr>
        <w:t xml:space="preserve"> KM (2002). </w:t>
      </w:r>
      <w:r w:rsidRPr="006C3366">
        <w:rPr>
          <w:rFonts w:ascii="Times New Roman" w:eastAsia="AdvP4DF60E" w:hAnsi="Times New Roman" w:cs="Times New Roman"/>
          <w:sz w:val="24"/>
          <w:szCs w:val="24"/>
        </w:rPr>
        <w:t>Effect of infection with bovine viral diarrhea virus alone, bovine rotavirus alone, or concurrent infection with both on enteric disease in gnotobiotic neonatal calves. Ame</w:t>
      </w:r>
      <w:r w:rsidR="009D43B3" w:rsidRPr="006C3366">
        <w:rPr>
          <w:rFonts w:ascii="Times New Roman" w:eastAsia="AdvP4DF60E" w:hAnsi="Times New Roman" w:cs="Times New Roman"/>
          <w:sz w:val="24"/>
          <w:szCs w:val="24"/>
        </w:rPr>
        <w:t>.</w:t>
      </w:r>
      <w:r w:rsidRPr="006C3366">
        <w:rPr>
          <w:rFonts w:ascii="Times New Roman" w:eastAsia="AdvP4DF60E" w:hAnsi="Times New Roman" w:cs="Times New Roman"/>
          <w:sz w:val="24"/>
          <w:szCs w:val="24"/>
        </w:rPr>
        <w:t xml:space="preserve"> </w:t>
      </w:r>
      <w:r w:rsidR="009D43B3" w:rsidRPr="006C3366">
        <w:rPr>
          <w:rFonts w:ascii="Times New Roman" w:eastAsia="AdvP4DF60E" w:hAnsi="Times New Roman" w:cs="Times New Roman"/>
          <w:sz w:val="24"/>
          <w:szCs w:val="24"/>
        </w:rPr>
        <w:t xml:space="preserve">J. </w:t>
      </w:r>
      <w:r w:rsidRPr="006C3366">
        <w:rPr>
          <w:rFonts w:ascii="Times New Roman" w:eastAsia="AdvP4DF60E" w:hAnsi="Times New Roman" w:cs="Times New Roman"/>
          <w:sz w:val="24"/>
          <w:szCs w:val="24"/>
        </w:rPr>
        <w:t>Vet</w:t>
      </w:r>
      <w:r w:rsidR="009D43B3" w:rsidRPr="006C3366">
        <w:rPr>
          <w:rFonts w:ascii="Times New Roman" w:eastAsia="AdvP4DF60E" w:hAnsi="Times New Roman" w:cs="Times New Roman"/>
          <w:sz w:val="24"/>
          <w:szCs w:val="24"/>
        </w:rPr>
        <w:t>.</w:t>
      </w:r>
      <w:r w:rsidRPr="006C3366">
        <w:rPr>
          <w:rFonts w:ascii="Times New Roman" w:eastAsia="AdvP4DF60E" w:hAnsi="Times New Roman" w:cs="Times New Roman"/>
          <w:sz w:val="24"/>
          <w:szCs w:val="24"/>
        </w:rPr>
        <w:t xml:space="preserve"> Res</w:t>
      </w:r>
      <w:r w:rsidR="009D43B3" w:rsidRPr="006C3366">
        <w:rPr>
          <w:rFonts w:ascii="Times New Roman" w:eastAsia="AdvP4DF60E" w:hAnsi="Times New Roman" w:cs="Times New Roman"/>
          <w:sz w:val="24"/>
          <w:szCs w:val="24"/>
        </w:rPr>
        <w:t xml:space="preserve">. </w:t>
      </w:r>
      <w:r w:rsidRPr="006C3366">
        <w:rPr>
          <w:rFonts w:ascii="Times New Roman" w:eastAsia="AdvP4DF60E" w:hAnsi="Times New Roman" w:cs="Times New Roman"/>
          <w:sz w:val="24"/>
          <w:szCs w:val="24"/>
        </w:rPr>
        <w:t>63:1179–1186</w:t>
      </w:r>
      <w:r w:rsidR="009D43B3" w:rsidRPr="006C3366">
        <w:rPr>
          <w:rFonts w:ascii="Times New Roman" w:eastAsia="AdvP4DF60E" w:hAnsi="Times New Roman" w:cs="Times New Roman"/>
          <w:sz w:val="24"/>
          <w:szCs w:val="24"/>
        </w:rPr>
        <w:t>.</w:t>
      </w:r>
    </w:p>
    <w:p w:rsidR="00040BBB" w:rsidRPr="006C3366" w:rsidRDefault="009125CF" w:rsidP="006C3366">
      <w:pPr>
        <w:pStyle w:val="ListParagraph"/>
        <w:numPr>
          <w:ilvl w:val="0"/>
          <w:numId w:val="1"/>
        </w:numPr>
        <w:spacing w:line="480" w:lineRule="auto"/>
        <w:rPr>
          <w:rFonts w:ascii="Times New Roman" w:hAnsi="Times New Roman" w:cs="Times New Roman"/>
          <w:bCs/>
          <w:sz w:val="24"/>
          <w:szCs w:val="24"/>
        </w:rPr>
      </w:pPr>
      <w:r w:rsidRPr="006C3366">
        <w:rPr>
          <w:rFonts w:ascii="Times New Roman" w:eastAsia="AdvP4DF60E" w:hAnsi="Times New Roman" w:cs="Times New Roman"/>
          <w:sz w:val="24"/>
          <w:szCs w:val="24"/>
        </w:rPr>
        <w:t>Uhde</w:t>
      </w:r>
      <w:r w:rsidR="009D43B3" w:rsidRPr="006C3366">
        <w:rPr>
          <w:rFonts w:ascii="Times New Roman" w:eastAsia="AdvP4DF60E" w:hAnsi="Times New Roman" w:cs="Times New Roman"/>
          <w:sz w:val="24"/>
          <w:szCs w:val="24"/>
        </w:rPr>
        <w:t xml:space="preserve"> FL, </w:t>
      </w:r>
      <w:r w:rsidRPr="006C3366">
        <w:rPr>
          <w:rFonts w:ascii="Times New Roman" w:eastAsia="AdvP4DF60E" w:hAnsi="Times New Roman" w:cs="Times New Roman"/>
          <w:sz w:val="24"/>
          <w:szCs w:val="24"/>
        </w:rPr>
        <w:t>Kaufmann</w:t>
      </w:r>
      <w:r w:rsidR="009D43B3" w:rsidRPr="006C3366">
        <w:rPr>
          <w:rFonts w:ascii="Times New Roman" w:eastAsia="AdvP4DF60E" w:hAnsi="Times New Roman" w:cs="Times New Roman"/>
          <w:sz w:val="24"/>
          <w:szCs w:val="24"/>
        </w:rPr>
        <w:t xml:space="preserve"> T, </w:t>
      </w:r>
      <w:r w:rsidRPr="006C3366">
        <w:rPr>
          <w:rFonts w:ascii="Times New Roman" w:eastAsia="AdvP4DF60E" w:hAnsi="Times New Roman" w:cs="Times New Roman"/>
          <w:sz w:val="24"/>
          <w:szCs w:val="24"/>
        </w:rPr>
        <w:t>Sager</w:t>
      </w:r>
      <w:r w:rsidR="009D43B3" w:rsidRPr="006C3366">
        <w:rPr>
          <w:rFonts w:ascii="Times New Roman" w:eastAsia="AdvP4DF60E" w:hAnsi="Times New Roman" w:cs="Times New Roman"/>
          <w:sz w:val="24"/>
          <w:szCs w:val="24"/>
        </w:rPr>
        <w:t xml:space="preserve"> H, </w:t>
      </w:r>
      <w:r w:rsidRPr="006C3366">
        <w:rPr>
          <w:rFonts w:ascii="Times New Roman" w:eastAsia="AdvP4DF60E" w:hAnsi="Times New Roman" w:cs="Times New Roman"/>
          <w:sz w:val="24"/>
          <w:szCs w:val="24"/>
        </w:rPr>
        <w:t>Albini</w:t>
      </w:r>
      <w:r w:rsidR="009D43B3" w:rsidRPr="006C3366">
        <w:rPr>
          <w:rFonts w:ascii="Times New Roman" w:eastAsia="AdvP4DF60E" w:hAnsi="Times New Roman" w:cs="Times New Roman"/>
          <w:sz w:val="24"/>
          <w:szCs w:val="24"/>
        </w:rPr>
        <w:t xml:space="preserve"> S, </w:t>
      </w:r>
      <w:r w:rsidRPr="006C3366">
        <w:rPr>
          <w:rFonts w:ascii="Times New Roman" w:eastAsia="AdvP4DF60E" w:hAnsi="Times New Roman" w:cs="Times New Roman"/>
          <w:sz w:val="24"/>
          <w:szCs w:val="24"/>
        </w:rPr>
        <w:t>Zanoni</w:t>
      </w:r>
      <w:r w:rsidR="009D43B3" w:rsidRPr="006C3366">
        <w:rPr>
          <w:rFonts w:ascii="Times New Roman" w:eastAsia="AdvP4DF60E" w:hAnsi="Times New Roman" w:cs="Times New Roman"/>
          <w:sz w:val="24"/>
          <w:szCs w:val="24"/>
        </w:rPr>
        <w:t xml:space="preserve"> R, </w:t>
      </w:r>
      <w:r w:rsidRPr="006C3366">
        <w:rPr>
          <w:rFonts w:ascii="Times New Roman" w:eastAsia="AdvP4DF60E" w:hAnsi="Times New Roman" w:cs="Times New Roman"/>
          <w:sz w:val="24"/>
          <w:szCs w:val="24"/>
        </w:rPr>
        <w:t>Schelling</w:t>
      </w:r>
      <w:r w:rsidR="009D43B3" w:rsidRPr="006C3366">
        <w:rPr>
          <w:rFonts w:ascii="Times New Roman" w:eastAsia="AdvP4DF60E" w:hAnsi="Times New Roman" w:cs="Times New Roman"/>
          <w:sz w:val="24"/>
          <w:szCs w:val="24"/>
        </w:rPr>
        <w:t xml:space="preserve"> E and Meylan M (2008). </w:t>
      </w:r>
      <w:r w:rsidRPr="006C3366">
        <w:rPr>
          <w:rFonts w:ascii="Times New Roman" w:eastAsia="AdvP4DF60E" w:hAnsi="Times New Roman" w:cs="Times New Roman"/>
          <w:sz w:val="24"/>
          <w:szCs w:val="24"/>
        </w:rPr>
        <w:t>Prevalence of four enteropathogens in the faeces of young diarrhoeic dairy calves in Switzerland. Vet</w:t>
      </w:r>
      <w:r w:rsidR="009D43B3" w:rsidRPr="006C3366">
        <w:rPr>
          <w:rFonts w:ascii="Times New Roman" w:eastAsia="AdvP4DF60E" w:hAnsi="Times New Roman" w:cs="Times New Roman"/>
          <w:sz w:val="24"/>
          <w:szCs w:val="24"/>
        </w:rPr>
        <w:t xml:space="preserve">. </w:t>
      </w:r>
      <w:r w:rsidRPr="006C3366">
        <w:rPr>
          <w:rFonts w:ascii="Times New Roman" w:eastAsia="AdvP4DF60E" w:hAnsi="Times New Roman" w:cs="Times New Roman"/>
          <w:sz w:val="24"/>
          <w:szCs w:val="24"/>
        </w:rPr>
        <w:t>Rec</w:t>
      </w:r>
      <w:r w:rsidR="009D43B3" w:rsidRPr="006C3366">
        <w:rPr>
          <w:rFonts w:ascii="Times New Roman" w:eastAsia="AdvP4DF60E" w:hAnsi="Times New Roman" w:cs="Times New Roman"/>
          <w:sz w:val="24"/>
          <w:szCs w:val="24"/>
        </w:rPr>
        <w:t xml:space="preserve">. </w:t>
      </w:r>
      <w:r w:rsidRPr="006C3366">
        <w:rPr>
          <w:rFonts w:ascii="Times New Roman" w:eastAsia="AdvP4DF60E" w:hAnsi="Times New Roman" w:cs="Times New Roman"/>
          <w:sz w:val="24"/>
          <w:szCs w:val="24"/>
        </w:rPr>
        <w:t>163: 362–366</w:t>
      </w:r>
      <w:r w:rsidR="009D43B3" w:rsidRPr="006C3366">
        <w:rPr>
          <w:rFonts w:ascii="Times New Roman" w:eastAsia="AdvP4DF60E" w:hAnsi="Times New Roman" w:cs="Times New Roman"/>
          <w:sz w:val="24"/>
          <w:szCs w:val="24"/>
        </w:rPr>
        <w:t>.</w:t>
      </w:r>
    </w:p>
    <w:p w:rsidR="00040BBB" w:rsidRPr="006C3366" w:rsidRDefault="00040BBB" w:rsidP="006C3366">
      <w:pPr>
        <w:pStyle w:val="Default"/>
        <w:numPr>
          <w:ilvl w:val="0"/>
          <w:numId w:val="1"/>
        </w:numPr>
        <w:spacing w:line="480" w:lineRule="auto"/>
      </w:pPr>
      <w:r w:rsidRPr="006C3366">
        <w:t>Debnath</w:t>
      </w:r>
      <w:r w:rsidR="009D43B3" w:rsidRPr="006C3366">
        <w:t xml:space="preserve"> NC, </w:t>
      </w:r>
      <w:r w:rsidRPr="006C3366">
        <w:t>Sil</w:t>
      </w:r>
      <w:r w:rsidR="009D43B3" w:rsidRPr="006C3366">
        <w:t xml:space="preserve"> BK</w:t>
      </w:r>
      <w:r w:rsidRPr="006C3366">
        <w:t>,</w:t>
      </w:r>
      <w:r w:rsidR="009D43B3" w:rsidRPr="006C3366">
        <w:t xml:space="preserve"> </w:t>
      </w:r>
      <w:r w:rsidRPr="006C3366">
        <w:t>Selim</w:t>
      </w:r>
      <w:r w:rsidR="009D43B3" w:rsidRPr="006C3366">
        <w:t xml:space="preserve"> SA, </w:t>
      </w:r>
      <w:r w:rsidRPr="006C3366">
        <w:t>Prodhan</w:t>
      </w:r>
      <w:r w:rsidR="009D43B3" w:rsidRPr="006C3366">
        <w:t xml:space="preserve"> MA and </w:t>
      </w:r>
      <w:r w:rsidRPr="006C3366">
        <w:t>Howlader</w:t>
      </w:r>
      <w:r w:rsidR="009D43B3" w:rsidRPr="006C3366">
        <w:t xml:space="preserve"> MR (1990)</w:t>
      </w:r>
      <w:r w:rsidRPr="006C3366">
        <w:t xml:space="preserve">. A retrospective study of calf mortality and morbidity in small holder traditional farming in Bangladesh. </w:t>
      </w:r>
      <w:r w:rsidRPr="006C3366">
        <w:rPr>
          <w:iCs/>
        </w:rPr>
        <w:t>Prev</w:t>
      </w:r>
      <w:r w:rsidR="009D43B3" w:rsidRPr="006C3366">
        <w:rPr>
          <w:iCs/>
        </w:rPr>
        <w:t>.</w:t>
      </w:r>
      <w:r w:rsidRPr="006C3366">
        <w:rPr>
          <w:iCs/>
        </w:rPr>
        <w:t xml:space="preserve"> Vet</w:t>
      </w:r>
      <w:r w:rsidR="009D43B3" w:rsidRPr="006C3366">
        <w:rPr>
          <w:iCs/>
        </w:rPr>
        <w:t xml:space="preserve">. </w:t>
      </w:r>
      <w:r w:rsidRPr="006C3366">
        <w:rPr>
          <w:iCs/>
        </w:rPr>
        <w:t>Med</w:t>
      </w:r>
      <w:r w:rsidR="009D43B3" w:rsidRPr="006C3366">
        <w:rPr>
          <w:iCs/>
        </w:rPr>
        <w:t>.</w:t>
      </w:r>
      <w:r w:rsidRPr="006C3366">
        <w:t xml:space="preserve"> 9: 1-7</w:t>
      </w:r>
      <w:r w:rsidR="009D43B3" w:rsidRPr="006C3366">
        <w:t>.</w:t>
      </w:r>
      <w:r w:rsidRPr="006C3366">
        <w:t xml:space="preserve"> </w:t>
      </w:r>
    </w:p>
    <w:p w:rsidR="00040BBB" w:rsidRPr="006C3366" w:rsidRDefault="00040BBB" w:rsidP="006C3366">
      <w:pPr>
        <w:pStyle w:val="Default"/>
        <w:numPr>
          <w:ilvl w:val="0"/>
          <w:numId w:val="1"/>
        </w:numPr>
        <w:spacing w:line="480" w:lineRule="auto"/>
      </w:pPr>
      <w:r w:rsidRPr="006C3366">
        <w:t>Acha</w:t>
      </w:r>
      <w:r w:rsidR="00F13A2C" w:rsidRPr="006C3366">
        <w:t xml:space="preserve"> SJ</w:t>
      </w:r>
      <w:r w:rsidRPr="006C3366">
        <w:t>, Kuhn</w:t>
      </w:r>
      <w:r w:rsidR="00F13A2C" w:rsidRPr="006C3366">
        <w:t xml:space="preserve"> I, </w:t>
      </w:r>
      <w:r w:rsidRPr="006C3366">
        <w:t>Jonsson</w:t>
      </w:r>
      <w:r w:rsidR="00F13A2C" w:rsidRPr="006C3366">
        <w:t xml:space="preserve"> P, </w:t>
      </w:r>
      <w:r w:rsidRPr="006C3366">
        <w:t>Mbazima</w:t>
      </w:r>
      <w:r w:rsidR="00F13A2C" w:rsidRPr="006C3366">
        <w:t xml:space="preserve"> G, </w:t>
      </w:r>
      <w:r w:rsidRPr="006C3366">
        <w:t>Katouli</w:t>
      </w:r>
      <w:r w:rsidR="00F13A2C" w:rsidRPr="006C3366">
        <w:t xml:space="preserve"> M</w:t>
      </w:r>
      <w:r w:rsidRPr="006C3366">
        <w:t xml:space="preserve"> and Mollby</w:t>
      </w:r>
      <w:r w:rsidR="00F13A2C" w:rsidRPr="006C3366">
        <w:t xml:space="preserve"> R (2004)</w:t>
      </w:r>
      <w:r w:rsidRPr="006C3366">
        <w:t xml:space="preserve">. Studies on calf diarrhea in Mozambique: prevalence of bacterial pathogens. </w:t>
      </w:r>
      <w:r w:rsidR="00F13A2C" w:rsidRPr="006C3366">
        <w:rPr>
          <w:iCs/>
        </w:rPr>
        <w:t xml:space="preserve">Acta </w:t>
      </w:r>
      <w:r w:rsidRPr="006C3366">
        <w:rPr>
          <w:iCs/>
        </w:rPr>
        <w:t>Vet</w:t>
      </w:r>
      <w:r w:rsidR="00F13A2C" w:rsidRPr="006C3366">
        <w:rPr>
          <w:iCs/>
        </w:rPr>
        <w:t xml:space="preserve">. </w:t>
      </w:r>
      <w:r w:rsidRPr="006C3366">
        <w:rPr>
          <w:iCs/>
        </w:rPr>
        <w:t>Scand</w:t>
      </w:r>
      <w:r w:rsidR="00F13A2C" w:rsidRPr="006C3366">
        <w:rPr>
          <w:i/>
          <w:iCs/>
        </w:rPr>
        <w:t xml:space="preserve">. </w:t>
      </w:r>
      <w:r w:rsidR="00F13A2C" w:rsidRPr="006C3366">
        <w:t>45: 27-36.</w:t>
      </w:r>
    </w:p>
    <w:p w:rsidR="00F13A2C" w:rsidRPr="006C3366" w:rsidRDefault="00040BBB" w:rsidP="006C3366">
      <w:pPr>
        <w:pStyle w:val="Default"/>
        <w:numPr>
          <w:ilvl w:val="0"/>
          <w:numId w:val="1"/>
        </w:numPr>
        <w:spacing w:line="480" w:lineRule="auto"/>
      </w:pPr>
      <w:r w:rsidRPr="006C3366">
        <w:t>Reynolds</w:t>
      </w:r>
      <w:r w:rsidR="00F13A2C" w:rsidRPr="006C3366">
        <w:t xml:space="preserve"> DJ, </w:t>
      </w:r>
      <w:r w:rsidRPr="006C3366">
        <w:t>Morgan</w:t>
      </w:r>
      <w:r w:rsidR="00F13A2C" w:rsidRPr="006C3366">
        <w:t xml:space="preserve"> JH, </w:t>
      </w:r>
      <w:r w:rsidRPr="006C3366">
        <w:t>Chanter</w:t>
      </w:r>
      <w:r w:rsidR="00F13A2C" w:rsidRPr="006C3366">
        <w:t xml:space="preserve"> N, </w:t>
      </w:r>
      <w:r w:rsidRPr="006C3366">
        <w:t>Jones</w:t>
      </w:r>
      <w:r w:rsidR="00F13A2C" w:rsidRPr="006C3366">
        <w:t xml:space="preserve"> PW, </w:t>
      </w:r>
      <w:r w:rsidRPr="006C3366">
        <w:t>Bridger</w:t>
      </w:r>
      <w:r w:rsidR="00F13A2C" w:rsidRPr="006C3366">
        <w:t xml:space="preserve"> JC, </w:t>
      </w:r>
      <w:r w:rsidRPr="006C3366">
        <w:t xml:space="preserve">Debney </w:t>
      </w:r>
      <w:r w:rsidR="00F13A2C" w:rsidRPr="006C3366">
        <w:t>TG and</w:t>
      </w:r>
      <w:r w:rsidRPr="006C3366">
        <w:t xml:space="preserve"> Bunch</w:t>
      </w:r>
      <w:r w:rsidR="00F13A2C" w:rsidRPr="006C3366">
        <w:t xml:space="preserve"> KJ (1986). </w:t>
      </w:r>
      <w:r w:rsidRPr="006C3366">
        <w:t xml:space="preserve">Microbiology of calf diarrhea in southern Britain. </w:t>
      </w:r>
      <w:r w:rsidRPr="006C3366">
        <w:rPr>
          <w:iCs/>
        </w:rPr>
        <w:t>Vet</w:t>
      </w:r>
      <w:r w:rsidR="00F13A2C" w:rsidRPr="006C3366">
        <w:rPr>
          <w:iCs/>
        </w:rPr>
        <w:t>. Rec.</w:t>
      </w:r>
      <w:r w:rsidR="00F13A2C" w:rsidRPr="006C3366">
        <w:t xml:space="preserve"> 119: 34-39.</w:t>
      </w:r>
    </w:p>
    <w:p w:rsidR="00624EF0" w:rsidRPr="006C3366" w:rsidRDefault="00040BBB" w:rsidP="006C3366">
      <w:pPr>
        <w:pStyle w:val="Default"/>
        <w:numPr>
          <w:ilvl w:val="0"/>
          <w:numId w:val="1"/>
        </w:numPr>
        <w:spacing w:line="480" w:lineRule="auto"/>
      </w:pPr>
      <w:r w:rsidRPr="006C3366">
        <w:t>Saif</w:t>
      </w:r>
      <w:r w:rsidR="00624EF0" w:rsidRPr="006C3366">
        <w:t xml:space="preserve"> LJ and </w:t>
      </w:r>
      <w:r w:rsidRPr="006C3366">
        <w:t>Smith</w:t>
      </w:r>
      <w:r w:rsidR="00624EF0" w:rsidRPr="006C3366">
        <w:t xml:space="preserve"> KL (1985)</w:t>
      </w:r>
      <w:r w:rsidRPr="006C3366">
        <w:t xml:space="preserve">. Enteric viral infections of calves and passive immunity. </w:t>
      </w:r>
      <w:r w:rsidR="00624EF0" w:rsidRPr="006C3366">
        <w:rPr>
          <w:iCs/>
        </w:rPr>
        <w:t>J</w:t>
      </w:r>
      <w:r w:rsidRPr="006C3366">
        <w:rPr>
          <w:iCs/>
        </w:rPr>
        <w:t xml:space="preserve"> of Dairy Sci</w:t>
      </w:r>
      <w:r w:rsidR="00624EF0" w:rsidRPr="006C3366">
        <w:rPr>
          <w:iCs/>
        </w:rPr>
        <w:t>.</w:t>
      </w:r>
      <w:r w:rsidRPr="006C3366">
        <w:t xml:space="preserve"> 68: 206-228</w:t>
      </w:r>
      <w:r w:rsidR="00624EF0" w:rsidRPr="006C3366">
        <w:t>.</w:t>
      </w:r>
    </w:p>
    <w:p w:rsidR="00624EF0" w:rsidRPr="006C3366" w:rsidRDefault="00040BBB" w:rsidP="006C3366">
      <w:pPr>
        <w:pStyle w:val="Default"/>
        <w:numPr>
          <w:ilvl w:val="0"/>
          <w:numId w:val="1"/>
        </w:numPr>
        <w:spacing w:line="480" w:lineRule="auto"/>
      </w:pPr>
      <w:r w:rsidRPr="006C3366">
        <w:lastRenderedPageBreak/>
        <w:t>Snodgrass</w:t>
      </w:r>
      <w:r w:rsidR="00624EF0" w:rsidRPr="006C3366">
        <w:t xml:space="preserve"> DR, </w:t>
      </w:r>
      <w:r w:rsidRPr="006C3366">
        <w:t>Terzolo</w:t>
      </w:r>
      <w:r w:rsidR="00624EF0" w:rsidRPr="006C3366">
        <w:t xml:space="preserve"> HR, </w:t>
      </w:r>
      <w:r w:rsidRPr="006C3366">
        <w:t>Sherwood</w:t>
      </w:r>
      <w:r w:rsidR="00624EF0" w:rsidRPr="006C3366">
        <w:t xml:space="preserve"> D, </w:t>
      </w:r>
      <w:r w:rsidRPr="006C3366">
        <w:t>Campbell</w:t>
      </w:r>
      <w:r w:rsidR="00624EF0" w:rsidRPr="006C3366">
        <w:t xml:space="preserve"> I, </w:t>
      </w:r>
      <w:r w:rsidRPr="006C3366">
        <w:t>Menzies</w:t>
      </w:r>
      <w:r w:rsidR="00624EF0" w:rsidRPr="006C3366">
        <w:t xml:space="preserve"> JD and </w:t>
      </w:r>
      <w:r w:rsidRPr="006C3366">
        <w:t>Synge</w:t>
      </w:r>
      <w:r w:rsidR="00624EF0" w:rsidRPr="006C3366">
        <w:t xml:space="preserve"> BA (1986). </w:t>
      </w:r>
      <w:r w:rsidRPr="006C3366">
        <w:t xml:space="preserve">Aetiology of diarrhea in young calves. </w:t>
      </w:r>
      <w:r w:rsidRPr="006C3366">
        <w:rPr>
          <w:iCs/>
        </w:rPr>
        <w:t>Vet</w:t>
      </w:r>
      <w:r w:rsidR="00624EF0" w:rsidRPr="006C3366">
        <w:rPr>
          <w:iCs/>
        </w:rPr>
        <w:t>. Rec.</w:t>
      </w:r>
      <w:r w:rsidRPr="006C3366">
        <w:t xml:space="preserve"> 119: 31-34</w:t>
      </w:r>
      <w:r w:rsidR="00624EF0" w:rsidRPr="006C3366">
        <w:t>.</w:t>
      </w:r>
    </w:p>
    <w:p w:rsidR="00040BBB" w:rsidRPr="006C3366" w:rsidRDefault="00624EF0" w:rsidP="006C3366">
      <w:pPr>
        <w:pStyle w:val="Default"/>
        <w:numPr>
          <w:ilvl w:val="0"/>
          <w:numId w:val="1"/>
        </w:numPr>
        <w:spacing w:line="480" w:lineRule="auto"/>
      </w:pPr>
      <w:r w:rsidRPr="006C3366">
        <w:t xml:space="preserve"> </w:t>
      </w:r>
      <w:r w:rsidR="00040BBB" w:rsidRPr="006C3366">
        <w:t>Dheilly</w:t>
      </w:r>
      <w:r w:rsidRPr="006C3366">
        <w:t xml:space="preserve"> A, </w:t>
      </w:r>
      <w:r w:rsidR="00040BBB" w:rsidRPr="006C3366">
        <w:t>Bouder</w:t>
      </w:r>
      <w:r w:rsidRPr="006C3366">
        <w:t xml:space="preserve"> A, </w:t>
      </w:r>
      <w:r w:rsidR="00040BBB" w:rsidRPr="006C3366">
        <w:t>Devendec</w:t>
      </w:r>
      <w:r w:rsidRPr="006C3366">
        <w:t xml:space="preserve"> LL, </w:t>
      </w:r>
      <w:r w:rsidR="00040BBB" w:rsidRPr="006C3366">
        <w:t>Hellard</w:t>
      </w:r>
      <w:r w:rsidRPr="006C3366">
        <w:t xml:space="preserve"> G, </w:t>
      </w:r>
      <w:r w:rsidR="00820B40" w:rsidRPr="006C3366">
        <w:t>Kempf</w:t>
      </w:r>
      <w:r w:rsidRPr="006C3366">
        <w:t xml:space="preserve"> I (2011).</w:t>
      </w:r>
      <w:r w:rsidR="00820B40" w:rsidRPr="006C3366">
        <w:t xml:space="preserve"> Clinical and microbial</w:t>
      </w:r>
      <w:r w:rsidR="00040BBB" w:rsidRPr="006C3366">
        <w:t xml:space="preserve"> efficacy of antimicrobial treatments of exp</w:t>
      </w:r>
      <w:r w:rsidR="00820B40" w:rsidRPr="006C3366">
        <w:t xml:space="preserve">erimental avian colibacillosis. </w:t>
      </w:r>
      <w:r w:rsidR="00040BBB" w:rsidRPr="006C3366">
        <w:rPr>
          <w:iCs/>
        </w:rPr>
        <w:t>Vet</w:t>
      </w:r>
      <w:r w:rsidRPr="006C3366">
        <w:rPr>
          <w:iCs/>
        </w:rPr>
        <w:t>.</w:t>
      </w:r>
      <w:r w:rsidR="00820B40" w:rsidRPr="006C3366">
        <w:rPr>
          <w:iCs/>
        </w:rPr>
        <w:t xml:space="preserve"> </w:t>
      </w:r>
      <w:r w:rsidR="00040BBB" w:rsidRPr="006C3366">
        <w:rPr>
          <w:iCs/>
        </w:rPr>
        <w:t>Microbiol</w:t>
      </w:r>
      <w:r w:rsidRPr="006C3366">
        <w:rPr>
          <w:iCs/>
        </w:rPr>
        <w:t xml:space="preserve">. </w:t>
      </w:r>
      <w:r w:rsidR="00040BBB" w:rsidRPr="006C3366">
        <w:t>149:422-429</w:t>
      </w:r>
      <w:r w:rsidRPr="006C3366">
        <w:t>.</w:t>
      </w:r>
      <w:r w:rsidR="00040BBB" w:rsidRPr="006C3366">
        <w:t xml:space="preserve"> </w:t>
      </w:r>
    </w:p>
    <w:p w:rsidR="00946EEB" w:rsidRPr="006C3366" w:rsidRDefault="00624EF0" w:rsidP="006C3366">
      <w:pPr>
        <w:pStyle w:val="ListParagraph"/>
        <w:widowControl w:val="0"/>
        <w:numPr>
          <w:ilvl w:val="0"/>
          <w:numId w:val="1"/>
        </w:numPr>
        <w:autoSpaceDE w:val="0"/>
        <w:autoSpaceDN w:val="0"/>
        <w:spacing w:before="72" w:line="480" w:lineRule="auto"/>
        <w:rPr>
          <w:rFonts w:ascii="Times New Roman" w:hAnsi="Times New Roman" w:cs="Times New Roman"/>
          <w:sz w:val="24"/>
          <w:szCs w:val="24"/>
        </w:rPr>
      </w:pPr>
      <w:r w:rsidRPr="006C3366">
        <w:rPr>
          <w:rFonts w:ascii="Times New Roman" w:hAnsi="Times New Roman" w:cs="Times New Roman"/>
          <w:sz w:val="24"/>
          <w:szCs w:val="24"/>
        </w:rPr>
        <w:t xml:space="preserve"> </w:t>
      </w:r>
      <w:r w:rsidR="009125CF" w:rsidRPr="006C3366">
        <w:rPr>
          <w:rFonts w:ascii="Times New Roman" w:hAnsi="Times New Roman" w:cs="Times New Roman"/>
          <w:sz w:val="24"/>
          <w:szCs w:val="24"/>
        </w:rPr>
        <w:t>Donnelly</w:t>
      </w:r>
      <w:r w:rsidRPr="006C3366">
        <w:rPr>
          <w:rFonts w:ascii="Times New Roman" w:hAnsi="Times New Roman" w:cs="Times New Roman"/>
          <w:sz w:val="24"/>
          <w:szCs w:val="24"/>
        </w:rPr>
        <w:t xml:space="preserve"> JP (1999). </w:t>
      </w:r>
      <w:r w:rsidR="009125CF" w:rsidRPr="006C3366">
        <w:rPr>
          <w:rFonts w:ascii="Times New Roman" w:hAnsi="Times New Roman" w:cs="Times New Roman"/>
          <w:sz w:val="24"/>
          <w:szCs w:val="24"/>
        </w:rPr>
        <w:t xml:space="preserve">Commentary on the MAFF technical report: a review of antimicrobial resistance in the food chain. </w:t>
      </w:r>
      <w:hyperlink r:id="rId17" w:history="1">
        <w:r w:rsidR="009125CF" w:rsidRPr="006C3366">
          <w:rPr>
            <w:rStyle w:val="Emphasis"/>
            <w:rFonts w:ascii="Times New Roman" w:hAnsi="Times New Roman" w:cs="Times New Roman"/>
            <w:i w:val="0"/>
            <w:iCs w:val="0"/>
            <w:sz w:val="24"/>
            <w:szCs w:val="24"/>
          </w:rPr>
          <w:t>Int</w:t>
        </w:r>
        <w:r w:rsidR="00946EEB" w:rsidRPr="006C3366">
          <w:rPr>
            <w:rStyle w:val="Emphasis"/>
            <w:rFonts w:ascii="Times New Roman" w:hAnsi="Times New Roman" w:cs="Times New Roman"/>
            <w:i w:val="0"/>
            <w:iCs w:val="0"/>
            <w:sz w:val="24"/>
            <w:szCs w:val="24"/>
          </w:rPr>
          <w:t>.</w:t>
        </w:r>
        <w:r w:rsidR="009125CF" w:rsidRPr="006C3366">
          <w:rPr>
            <w:rStyle w:val="Emphasis"/>
            <w:rFonts w:ascii="Times New Roman" w:hAnsi="Times New Roman" w:cs="Times New Roman"/>
            <w:i w:val="0"/>
            <w:iCs w:val="0"/>
            <w:sz w:val="24"/>
            <w:szCs w:val="24"/>
          </w:rPr>
          <w:t xml:space="preserve"> J</w:t>
        </w:r>
        <w:r w:rsidR="00946EEB" w:rsidRPr="006C3366">
          <w:rPr>
            <w:rStyle w:val="Emphasis"/>
            <w:rFonts w:ascii="Times New Roman" w:hAnsi="Times New Roman" w:cs="Times New Roman"/>
            <w:i w:val="0"/>
            <w:iCs w:val="0"/>
            <w:sz w:val="24"/>
            <w:szCs w:val="24"/>
          </w:rPr>
          <w:t xml:space="preserve">. </w:t>
        </w:r>
        <w:r w:rsidR="009125CF" w:rsidRPr="006C3366">
          <w:rPr>
            <w:rStyle w:val="Emphasis"/>
            <w:rFonts w:ascii="Times New Roman" w:hAnsi="Times New Roman" w:cs="Times New Roman"/>
            <w:i w:val="0"/>
            <w:iCs w:val="0"/>
            <w:sz w:val="24"/>
            <w:szCs w:val="24"/>
          </w:rPr>
          <w:t>of Antimicrobial Agents</w:t>
        </w:r>
      </w:hyperlink>
      <w:r w:rsidR="009125CF" w:rsidRPr="006C3366">
        <w:rPr>
          <w:rFonts w:ascii="Times New Roman" w:hAnsi="Times New Roman" w:cs="Times New Roman"/>
          <w:sz w:val="24"/>
          <w:szCs w:val="24"/>
        </w:rPr>
        <w:t>,</w:t>
      </w:r>
      <w:r w:rsidR="009125CF" w:rsidRPr="006C3366">
        <w:rPr>
          <w:rFonts w:ascii="Times New Roman" w:hAnsi="Times New Roman" w:cs="Times New Roman"/>
          <w:i/>
          <w:sz w:val="24"/>
          <w:szCs w:val="24"/>
        </w:rPr>
        <w:t xml:space="preserve"> </w:t>
      </w:r>
      <w:r w:rsidR="00946EEB" w:rsidRPr="006C3366">
        <w:rPr>
          <w:rFonts w:ascii="Times New Roman" w:hAnsi="Times New Roman" w:cs="Times New Roman"/>
          <w:sz w:val="24"/>
          <w:szCs w:val="24"/>
        </w:rPr>
        <w:t>12:63-65.</w:t>
      </w:r>
      <w:r w:rsidR="009125CF" w:rsidRPr="006C3366">
        <w:rPr>
          <w:rFonts w:ascii="Times New Roman" w:hAnsi="Times New Roman" w:cs="Times New Roman"/>
          <w:sz w:val="24"/>
          <w:szCs w:val="24"/>
        </w:rPr>
        <w:t xml:space="preserve"> </w:t>
      </w:r>
    </w:p>
    <w:p w:rsidR="009125CF" w:rsidRPr="006C3366" w:rsidRDefault="00946EEB" w:rsidP="006C3366">
      <w:pPr>
        <w:pStyle w:val="ListParagraph"/>
        <w:widowControl w:val="0"/>
        <w:numPr>
          <w:ilvl w:val="0"/>
          <w:numId w:val="1"/>
        </w:numPr>
        <w:autoSpaceDE w:val="0"/>
        <w:autoSpaceDN w:val="0"/>
        <w:spacing w:before="72" w:line="480" w:lineRule="auto"/>
        <w:rPr>
          <w:rFonts w:ascii="Times New Roman" w:hAnsi="Times New Roman" w:cs="Times New Roman"/>
          <w:sz w:val="24"/>
          <w:szCs w:val="24"/>
        </w:rPr>
      </w:pPr>
      <w:r w:rsidRPr="006C3366">
        <w:rPr>
          <w:rFonts w:ascii="Times New Roman" w:hAnsi="Times New Roman" w:cs="Times New Roman"/>
          <w:bCs/>
          <w:sz w:val="24"/>
          <w:szCs w:val="24"/>
        </w:rPr>
        <w:t xml:space="preserve"> </w:t>
      </w:r>
      <w:r w:rsidR="009125CF" w:rsidRPr="006C3366">
        <w:rPr>
          <w:rFonts w:ascii="Times New Roman" w:hAnsi="Times New Roman" w:cs="Times New Roman"/>
          <w:bCs/>
          <w:sz w:val="24"/>
          <w:szCs w:val="24"/>
        </w:rPr>
        <w:t>Abdullah</w:t>
      </w:r>
      <w:r w:rsidRPr="006C3366">
        <w:rPr>
          <w:rFonts w:ascii="Times New Roman" w:hAnsi="Times New Roman" w:cs="Times New Roman"/>
          <w:bCs/>
          <w:sz w:val="24"/>
          <w:szCs w:val="24"/>
        </w:rPr>
        <w:t xml:space="preserve"> M, </w:t>
      </w:r>
      <w:r w:rsidR="009125CF" w:rsidRPr="006C3366">
        <w:rPr>
          <w:rFonts w:ascii="Times New Roman" w:hAnsi="Times New Roman" w:cs="Times New Roman"/>
          <w:bCs/>
          <w:sz w:val="24"/>
          <w:szCs w:val="24"/>
        </w:rPr>
        <w:t>Akter</w:t>
      </w:r>
      <w:r w:rsidRPr="006C3366">
        <w:rPr>
          <w:rFonts w:ascii="Times New Roman" w:hAnsi="Times New Roman" w:cs="Times New Roman"/>
          <w:bCs/>
          <w:sz w:val="24"/>
          <w:szCs w:val="24"/>
        </w:rPr>
        <w:t xml:space="preserve"> MR, </w:t>
      </w:r>
      <w:r w:rsidR="009125CF" w:rsidRPr="006C3366">
        <w:rPr>
          <w:rFonts w:ascii="Times New Roman" w:hAnsi="Times New Roman" w:cs="Times New Roman"/>
          <w:bCs/>
          <w:sz w:val="24"/>
          <w:szCs w:val="24"/>
        </w:rPr>
        <w:t>Lutful Kabir</w:t>
      </w:r>
      <w:r w:rsidRPr="006C3366">
        <w:rPr>
          <w:rFonts w:ascii="Times New Roman" w:hAnsi="Times New Roman" w:cs="Times New Roman"/>
          <w:bCs/>
          <w:sz w:val="24"/>
          <w:szCs w:val="24"/>
        </w:rPr>
        <w:t xml:space="preserve"> SM, </w:t>
      </w:r>
      <w:r w:rsidR="009125CF" w:rsidRPr="006C3366">
        <w:rPr>
          <w:rFonts w:ascii="Times New Roman" w:hAnsi="Times New Roman" w:cs="Times New Roman"/>
          <w:bCs/>
          <w:sz w:val="24"/>
          <w:szCs w:val="24"/>
        </w:rPr>
        <w:t>Abu Sayed Khan</w:t>
      </w:r>
      <w:r w:rsidRPr="006C3366">
        <w:rPr>
          <w:rFonts w:ascii="Times New Roman" w:hAnsi="Times New Roman" w:cs="Times New Roman"/>
          <w:bCs/>
          <w:sz w:val="24"/>
          <w:szCs w:val="24"/>
        </w:rPr>
        <w:t xml:space="preserve"> M and </w:t>
      </w:r>
      <w:r w:rsidR="009125CF" w:rsidRPr="006C3366">
        <w:rPr>
          <w:rFonts w:ascii="Times New Roman" w:hAnsi="Times New Roman" w:cs="Times New Roman"/>
          <w:bCs/>
          <w:sz w:val="24"/>
          <w:szCs w:val="24"/>
        </w:rPr>
        <w:t>Saleh Ibne   Abdul Aziz</w:t>
      </w:r>
      <w:r w:rsidRPr="006C3366">
        <w:rPr>
          <w:rFonts w:ascii="Times New Roman" w:hAnsi="Times New Roman" w:cs="Times New Roman"/>
          <w:bCs/>
          <w:sz w:val="24"/>
          <w:szCs w:val="24"/>
        </w:rPr>
        <w:t xml:space="preserve"> M (2013). </w:t>
      </w:r>
      <w:r w:rsidR="009125CF" w:rsidRPr="006C3366">
        <w:rPr>
          <w:rFonts w:ascii="Times New Roman" w:hAnsi="Times New Roman" w:cs="Times New Roman"/>
          <w:bCs/>
          <w:sz w:val="24"/>
          <w:szCs w:val="24"/>
        </w:rPr>
        <w:t>Characterization of Bacterial Pathogens Isolated from Calf Diarrhoea in Panchagarh District of Bangladesh. J</w:t>
      </w:r>
      <w:r w:rsidRPr="006C3366">
        <w:rPr>
          <w:rFonts w:ascii="Times New Roman" w:hAnsi="Times New Roman" w:cs="Times New Roman"/>
          <w:bCs/>
          <w:sz w:val="24"/>
          <w:szCs w:val="24"/>
        </w:rPr>
        <w:t>.</w:t>
      </w:r>
      <w:r w:rsidR="009125CF" w:rsidRPr="006C3366">
        <w:rPr>
          <w:rFonts w:ascii="Times New Roman" w:hAnsi="Times New Roman" w:cs="Times New Roman"/>
          <w:bCs/>
          <w:sz w:val="24"/>
          <w:szCs w:val="24"/>
        </w:rPr>
        <w:t xml:space="preserve"> of Agri</w:t>
      </w:r>
      <w:r w:rsidRPr="006C3366">
        <w:rPr>
          <w:rFonts w:ascii="Times New Roman" w:hAnsi="Times New Roman" w:cs="Times New Roman"/>
          <w:bCs/>
          <w:sz w:val="24"/>
          <w:szCs w:val="24"/>
        </w:rPr>
        <w:t>. and Food Technol.</w:t>
      </w:r>
      <w:r w:rsidR="009125CF" w:rsidRPr="006C3366">
        <w:rPr>
          <w:rFonts w:ascii="Times New Roman" w:hAnsi="Times New Roman" w:cs="Times New Roman"/>
          <w:bCs/>
          <w:sz w:val="24"/>
          <w:szCs w:val="24"/>
        </w:rPr>
        <w:t xml:space="preserve"> </w:t>
      </w:r>
      <w:r w:rsidRPr="006C3366">
        <w:rPr>
          <w:rFonts w:ascii="Times New Roman" w:hAnsi="Times New Roman" w:cs="Times New Roman"/>
          <w:bCs/>
          <w:sz w:val="24"/>
          <w:szCs w:val="24"/>
        </w:rPr>
        <w:t>3(6): 8-13.</w:t>
      </w:r>
    </w:p>
    <w:p w:rsidR="009125CF" w:rsidRPr="006C3366" w:rsidRDefault="00946EEB" w:rsidP="006C3366">
      <w:pPr>
        <w:pStyle w:val="ListParagraph"/>
        <w:widowControl w:val="0"/>
        <w:numPr>
          <w:ilvl w:val="0"/>
          <w:numId w:val="1"/>
        </w:numPr>
        <w:autoSpaceDE w:val="0"/>
        <w:autoSpaceDN w:val="0"/>
        <w:spacing w:before="72" w:line="480" w:lineRule="auto"/>
        <w:rPr>
          <w:rFonts w:ascii="Times New Roman" w:hAnsi="Times New Roman" w:cs="Times New Roman"/>
          <w:sz w:val="24"/>
          <w:szCs w:val="24"/>
        </w:rPr>
      </w:pPr>
      <w:r w:rsidRPr="006C3366">
        <w:rPr>
          <w:rFonts w:ascii="Times New Roman" w:hAnsi="Times New Roman" w:cs="Times New Roman"/>
          <w:sz w:val="24"/>
          <w:szCs w:val="24"/>
        </w:rPr>
        <w:t xml:space="preserve"> </w:t>
      </w:r>
      <w:r w:rsidR="009125CF" w:rsidRPr="006C3366">
        <w:rPr>
          <w:rFonts w:ascii="Times New Roman" w:hAnsi="Times New Roman" w:cs="Times New Roman"/>
          <w:sz w:val="24"/>
          <w:szCs w:val="24"/>
        </w:rPr>
        <w:t>Wattiau</w:t>
      </w:r>
      <w:r w:rsidRPr="006C3366">
        <w:rPr>
          <w:rFonts w:ascii="Times New Roman" w:hAnsi="Times New Roman" w:cs="Times New Roman"/>
          <w:sz w:val="24"/>
          <w:szCs w:val="24"/>
        </w:rPr>
        <w:t xml:space="preserve"> P, </w:t>
      </w:r>
      <w:r w:rsidR="009125CF" w:rsidRPr="006C3366">
        <w:rPr>
          <w:rFonts w:ascii="Times New Roman" w:hAnsi="Times New Roman" w:cs="Times New Roman"/>
          <w:sz w:val="24"/>
          <w:szCs w:val="24"/>
        </w:rPr>
        <w:t>Boland</w:t>
      </w:r>
      <w:r w:rsidRPr="006C3366">
        <w:rPr>
          <w:rFonts w:ascii="Times New Roman" w:hAnsi="Times New Roman" w:cs="Times New Roman"/>
          <w:sz w:val="24"/>
          <w:szCs w:val="24"/>
        </w:rPr>
        <w:t xml:space="preserve"> C and </w:t>
      </w:r>
      <w:r w:rsidR="009125CF" w:rsidRPr="006C3366">
        <w:rPr>
          <w:rFonts w:ascii="Times New Roman" w:hAnsi="Times New Roman" w:cs="Times New Roman"/>
          <w:sz w:val="24"/>
          <w:szCs w:val="24"/>
        </w:rPr>
        <w:t>Bertrand</w:t>
      </w:r>
      <w:r w:rsidRPr="006C3366">
        <w:rPr>
          <w:rFonts w:ascii="Times New Roman" w:hAnsi="Times New Roman" w:cs="Times New Roman"/>
          <w:sz w:val="24"/>
          <w:szCs w:val="24"/>
        </w:rPr>
        <w:t xml:space="preserve"> S (2011).</w:t>
      </w:r>
      <w:r w:rsidR="009125CF" w:rsidRPr="006C3366">
        <w:rPr>
          <w:rFonts w:ascii="Times New Roman" w:hAnsi="Times New Roman" w:cs="Times New Roman"/>
          <w:sz w:val="24"/>
          <w:szCs w:val="24"/>
        </w:rPr>
        <w:t xml:space="preserve"> Methodologies for </w:t>
      </w:r>
      <w:r w:rsidR="009125CF" w:rsidRPr="006C3366">
        <w:rPr>
          <w:rFonts w:ascii="Times New Roman" w:hAnsi="Times New Roman" w:cs="Times New Roman"/>
          <w:i/>
          <w:iCs/>
          <w:sz w:val="24"/>
          <w:szCs w:val="24"/>
        </w:rPr>
        <w:t xml:space="preserve">Salmonella enterica </w:t>
      </w:r>
      <w:r w:rsidR="009125CF" w:rsidRPr="006C3366">
        <w:rPr>
          <w:rFonts w:ascii="Times New Roman" w:hAnsi="Times New Roman" w:cs="Times New Roman"/>
          <w:sz w:val="24"/>
          <w:szCs w:val="24"/>
        </w:rPr>
        <w:t xml:space="preserve">subsp. </w:t>
      </w:r>
      <w:r w:rsidR="009125CF" w:rsidRPr="006C3366">
        <w:rPr>
          <w:rFonts w:ascii="Times New Roman" w:hAnsi="Times New Roman" w:cs="Times New Roman"/>
          <w:i/>
          <w:iCs/>
          <w:sz w:val="24"/>
          <w:szCs w:val="24"/>
        </w:rPr>
        <w:t xml:space="preserve">enterica </w:t>
      </w:r>
      <w:r w:rsidR="009125CF" w:rsidRPr="006C3366">
        <w:rPr>
          <w:rFonts w:ascii="Times New Roman" w:hAnsi="Times New Roman" w:cs="Times New Roman"/>
          <w:sz w:val="24"/>
          <w:szCs w:val="24"/>
        </w:rPr>
        <w:t>Subtyping: Gold Standards and Alternatives. App</w:t>
      </w:r>
      <w:r w:rsidRPr="006C3366">
        <w:rPr>
          <w:rFonts w:ascii="Times New Roman" w:hAnsi="Times New Roman" w:cs="Times New Roman"/>
          <w:sz w:val="24"/>
          <w:szCs w:val="24"/>
        </w:rPr>
        <w:t xml:space="preserve">. </w:t>
      </w:r>
      <w:r w:rsidR="009125CF" w:rsidRPr="006C3366">
        <w:rPr>
          <w:rFonts w:ascii="Times New Roman" w:hAnsi="Times New Roman" w:cs="Times New Roman"/>
          <w:sz w:val="24"/>
          <w:szCs w:val="24"/>
        </w:rPr>
        <w:t>and Env</w:t>
      </w:r>
      <w:r w:rsidRPr="006C3366">
        <w:rPr>
          <w:rFonts w:ascii="Times New Roman" w:hAnsi="Times New Roman" w:cs="Times New Roman"/>
          <w:sz w:val="24"/>
          <w:szCs w:val="24"/>
        </w:rPr>
        <w:t xml:space="preserve">. </w:t>
      </w:r>
      <w:r w:rsidR="009125CF" w:rsidRPr="006C3366">
        <w:rPr>
          <w:rFonts w:ascii="Times New Roman" w:hAnsi="Times New Roman" w:cs="Times New Roman"/>
          <w:sz w:val="24"/>
          <w:szCs w:val="24"/>
        </w:rPr>
        <w:t>Microbiol</w:t>
      </w:r>
      <w:r w:rsidRPr="006C3366">
        <w:rPr>
          <w:rFonts w:ascii="Times New Roman" w:hAnsi="Times New Roman" w:cs="Times New Roman"/>
          <w:sz w:val="24"/>
          <w:szCs w:val="24"/>
        </w:rPr>
        <w:t>. pp. 7877–7885.</w:t>
      </w:r>
    </w:p>
    <w:p w:rsidR="009125CF" w:rsidRPr="006C3366" w:rsidRDefault="00946EEB" w:rsidP="006C3366">
      <w:pPr>
        <w:pStyle w:val="ListParagraph"/>
        <w:widowControl w:val="0"/>
        <w:numPr>
          <w:ilvl w:val="0"/>
          <w:numId w:val="1"/>
        </w:numPr>
        <w:autoSpaceDE w:val="0"/>
        <w:autoSpaceDN w:val="0"/>
        <w:spacing w:before="72" w:line="480" w:lineRule="auto"/>
        <w:rPr>
          <w:rFonts w:ascii="Times New Roman" w:hAnsi="Times New Roman" w:cs="Times New Roman"/>
          <w:sz w:val="24"/>
          <w:szCs w:val="24"/>
        </w:rPr>
      </w:pPr>
      <w:r w:rsidRPr="006C3366">
        <w:rPr>
          <w:rFonts w:ascii="Times New Roman" w:hAnsi="Times New Roman" w:cs="Times New Roman"/>
          <w:sz w:val="24"/>
          <w:szCs w:val="24"/>
        </w:rPr>
        <w:t xml:space="preserve"> </w:t>
      </w:r>
      <w:hyperlink r:id="rId18" w:history="1">
        <w:r w:rsidR="009125CF" w:rsidRPr="006C3366">
          <w:rPr>
            <w:rStyle w:val="Hyperlink"/>
            <w:rFonts w:ascii="Times New Roman" w:hAnsi="Times New Roman" w:cs="Times New Roman"/>
            <w:color w:val="000000"/>
            <w:sz w:val="24"/>
            <w:szCs w:val="24"/>
            <w:u w:val="none"/>
          </w:rPr>
          <w:t>Ahmed</w:t>
        </w:r>
        <w:r w:rsidRPr="006C3366">
          <w:rPr>
            <w:rStyle w:val="Hyperlink"/>
            <w:rFonts w:ascii="Times New Roman" w:hAnsi="Times New Roman" w:cs="Times New Roman"/>
            <w:color w:val="000000"/>
            <w:sz w:val="24"/>
            <w:szCs w:val="24"/>
            <w:u w:val="none"/>
          </w:rPr>
          <w:t xml:space="preserve"> AM</w:t>
        </w:r>
        <w:r w:rsidR="009125CF" w:rsidRPr="006C3366">
          <w:rPr>
            <w:rStyle w:val="Hyperlink"/>
            <w:rFonts w:ascii="Times New Roman" w:hAnsi="Times New Roman" w:cs="Times New Roman"/>
            <w:color w:val="000000"/>
            <w:sz w:val="24"/>
            <w:szCs w:val="24"/>
            <w:u w:val="none"/>
          </w:rPr>
          <w:t xml:space="preserve">, </w:t>
        </w:r>
      </w:hyperlink>
      <w:hyperlink r:id="rId19" w:history="1">
        <w:r w:rsidR="009125CF" w:rsidRPr="006C3366">
          <w:rPr>
            <w:rStyle w:val="Hyperlink"/>
            <w:rFonts w:ascii="Times New Roman" w:hAnsi="Times New Roman" w:cs="Times New Roman"/>
            <w:color w:val="000000"/>
            <w:sz w:val="24"/>
            <w:szCs w:val="24"/>
            <w:u w:val="none"/>
          </w:rPr>
          <w:t>Younis</w:t>
        </w:r>
      </w:hyperlink>
      <w:r w:rsidRPr="006C3366">
        <w:rPr>
          <w:rFonts w:ascii="Times New Roman" w:hAnsi="Times New Roman" w:cs="Times New Roman"/>
          <w:sz w:val="24"/>
          <w:szCs w:val="24"/>
        </w:rPr>
        <w:t xml:space="preserve"> EE</w:t>
      </w:r>
      <w:r w:rsidR="009125CF" w:rsidRPr="006C3366">
        <w:rPr>
          <w:rFonts w:ascii="Times New Roman" w:hAnsi="Times New Roman" w:cs="Times New Roman"/>
          <w:color w:val="000000"/>
          <w:sz w:val="24"/>
          <w:szCs w:val="24"/>
        </w:rPr>
        <w:t xml:space="preserve">, </w:t>
      </w:r>
      <w:hyperlink r:id="rId20" w:history="1">
        <w:r w:rsidR="009125CF" w:rsidRPr="006C3366">
          <w:rPr>
            <w:rStyle w:val="Hyperlink"/>
            <w:rFonts w:ascii="Times New Roman" w:hAnsi="Times New Roman" w:cs="Times New Roman"/>
            <w:color w:val="000000"/>
            <w:sz w:val="24"/>
            <w:szCs w:val="24"/>
            <w:u w:val="none"/>
          </w:rPr>
          <w:t>Osman</w:t>
        </w:r>
      </w:hyperlink>
      <w:r w:rsidRPr="006C3366">
        <w:rPr>
          <w:rFonts w:ascii="Times New Roman" w:hAnsi="Times New Roman" w:cs="Times New Roman"/>
          <w:sz w:val="24"/>
          <w:szCs w:val="24"/>
        </w:rPr>
        <w:t xml:space="preserve"> SA</w:t>
      </w:r>
      <w:r w:rsidR="009125CF" w:rsidRPr="006C3366">
        <w:rPr>
          <w:rFonts w:ascii="Times New Roman" w:hAnsi="Times New Roman" w:cs="Times New Roman"/>
          <w:color w:val="000000"/>
          <w:sz w:val="24"/>
          <w:szCs w:val="24"/>
        </w:rPr>
        <w:t xml:space="preserve">, </w:t>
      </w:r>
      <w:hyperlink r:id="rId21" w:history="1">
        <w:r w:rsidR="009125CF" w:rsidRPr="006C3366">
          <w:rPr>
            <w:rStyle w:val="Hyperlink"/>
            <w:rFonts w:ascii="Times New Roman" w:hAnsi="Times New Roman" w:cs="Times New Roman"/>
            <w:color w:val="000000"/>
            <w:sz w:val="24"/>
            <w:szCs w:val="24"/>
            <w:u w:val="none"/>
          </w:rPr>
          <w:t>Ishida</w:t>
        </w:r>
      </w:hyperlink>
      <w:r w:rsidRPr="006C3366">
        <w:rPr>
          <w:rFonts w:ascii="Times New Roman" w:hAnsi="Times New Roman" w:cs="Times New Roman"/>
          <w:sz w:val="24"/>
          <w:szCs w:val="24"/>
        </w:rPr>
        <w:t xml:space="preserve"> Y</w:t>
      </w:r>
      <w:r w:rsidR="009125CF" w:rsidRPr="006C3366">
        <w:rPr>
          <w:rFonts w:ascii="Times New Roman" w:hAnsi="Times New Roman" w:cs="Times New Roman"/>
          <w:color w:val="000000"/>
          <w:sz w:val="24"/>
          <w:szCs w:val="24"/>
        </w:rPr>
        <w:t xml:space="preserve">, </w:t>
      </w:r>
      <w:hyperlink r:id="rId22" w:history="1">
        <w:r w:rsidR="009125CF" w:rsidRPr="006C3366">
          <w:rPr>
            <w:rStyle w:val="Hyperlink"/>
            <w:rFonts w:ascii="Times New Roman" w:hAnsi="Times New Roman" w:cs="Times New Roman"/>
            <w:color w:val="000000"/>
            <w:sz w:val="24"/>
            <w:szCs w:val="24"/>
            <w:u w:val="none"/>
          </w:rPr>
          <w:t>El-Khodery</w:t>
        </w:r>
      </w:hyperlink>
      <w:r w:rsidR="009125CF" w:rsidRPr="006C3366">
        <w:rPr>
          <w:rFonts w:ascii="Times New Roman" w:hAnsi="Times New Roman" w:cs="Times New Roman"/>
          <w:color w:val="000000"/>
          <w:sz w:val="24"/>
          <w:szCs w:val="24"/>
        </w:rPr>
        <w:t xml:space="preserve"> </w:t>
      </w:r>
      <w:r w:rsidRPr="006C3366">
        <w:rPr>
          <w:rFonts w:ascii="Times New Roman" w:hAnsi="Times New Roman" w:cs="Times New Roman"/>
          <w:color w:val="000000"/>
          <w:sz w:val="24"/>
          <w:szCs w:val="24"/>
        </w:rPr>
        <w:t xml:space="preserve">SA </w:t>
      </w:r>
      <w:r w:rsidR="009125CF" w:rsidRPr="006C3366">
        <w:rPr>
          <w:rFonts w:ascii="Times New Roman" w:hAnsi="Times New Roman" w:cs="Times New Roman"/>
          <w:color w:val="000000"/>
          <w:sz w:val="24"/>
          <w:szCs w:val="24"/>
        </w:rPr>
        <w:t xml:space="preserve">and </w:t>
      </w:r>
      <w:hyperlink r:id="rId23" w:history="1">
        <w:r w:rsidR="009125CF" w:rsidRPr="006C3366">
          <w:rPr>
            <w:rStyle w:val="Hyperlink"/>
            <w:rFonts w:ascii="Times New Roman" w:hAnsi="Times New Roman" w:cs="Times New Roman"/>
            <w:color w:val="000000"/>
            <w:sz w:val="24"/>
            <w:szCs w:val="24"/>
            <w:u w:val="none"/>
          </w:rPr>
          <w:t>Shimamoto</w:t>
        </w:r>
      </w:hyperlink>
      <w:r w:rsidRPr="006C3366">
        <w:rPr>
          <w:rFonts w:ascii="Times New Roman" w:hAnsi="Times New Roman" w:cs="Times New Roman"/>
          <w:sz w:val="24"/>
          <w:szCs w:val="24"/>
        </w:rPr>
        <w:t xml:space="preserve"> T (2009). G</w:t>
      </w:r>
      <w:r w:rsidR="009125CF" w:rsidRPr="006C3366">
        <w:rPr>
          <w:rFonts w:ascii="Times New Roman" w:hAnsi="Times New Roman" w:cs="Times New Roman"/>
          <w:sz w:val="24"/>
          <w:szCs w:val="24"/>
        </w:rPr>
        <w:t xml:space="preserve">enetic analysis of antimicrobial resistance in </w:t>
      </w:r>
      <w:r w:rsidR="009125CF" w:rsidRPr="006C3366">
        <w:rPr>
          <w:rFonts w:ascii="Times New Roman" w:hAnsi="Times New Roman" w:cs="Times New Roman"/>
          <w:i/>
          <w:sz w:val="24"/>
          <w:szCs w:val="24"/>
        </w:rPr>
        <w:t>Escherichia coli</w:t>
      </w:r>
      <w:r w:rsidR="009125CF" w:rsidRPr="006C3366">
        <w:rPr>
          <w:rFonts w:ascii="Times New Roman" w:hAnsi="Times New Roman" w:cs="Times New Roman"/>
          <w:sz w:val="24"/>
          <w:szCs w:val="24"/>
        </w:rPr>
        <w:t xml:space="preserve"> isolated from diarrheic neonatal calves. </w:t>
      </w:r>
      <w:hyperlink r:id="rId24" w:anchor="#" w:tooltip="Veterinary microbiology." w:history="1">
        <w:r w:rsidR="009125CF" w:rsidRPr="006C3366">
          <w:rPr>
            <w:rStyle w:val="Hyperlink"/>
            <w:rFonts w:ascii="Times New Roman" w:hAnsi="Times New Roman" w:cs="Times New Roman"/>
            <w:color w:val="000000"/>
            <w:sz w:val="24"/>
            <w:szCs w:val="24"/>
            <w:u w:val="none"/>
          </w:rPr>
          <w:t>Vet</w:t>
        </w:r>
        <w:r w:rsidRPr="006C3366">
          <w:rPr>
            <w:rStyle w:val="Hyperlink"/>
            <w:rFonts w:ascii="Times New Roman" w:hAnsi="Times New Roman" w:cs="Times New Roman"/>
            <w:color w:val="000000"/>
            <w:sz w:val="24"/>
            <w:szCs w:val="24"/>
            <w:u w:val="none"/>
          </w:rPr>
          <w:t xml:space="preserve">. </w:t>
        </w:r>
        <w:r w:rsidR="009125CF" w:rsidRPr="006C3366">
          <w:rPr>
            <w:rStyle w:val="Hyperlink"/>
            <w:rFonts w:ascii="Times New Roman" w:hAnsi="Times New Roman" w:cs="Times New Roman"/>
            <w:color w:val="000000"/>
            <w:sz w:val="24"/>
            <w:szCs w:val="24"/>
            <w:u w:val="none"/>
          </w:rPr>
          <w:t>Microbiol</w:t>
        </w:r>
        <w:r w:rsidRPr="006C3366">
          <w:rPr>
            <w:rStyle w:val="Hyperlink"/>
            <w:rFonts w:ascii="Times New Roman" w:hAnsi="Times New Roman" w:cs="Times New Roman"/>
            <w:color w:val="000000"/>
            <w:sz w:val="24"/>
            <w:szCs w:val="24"/>
            <w:u w:val="none"/>
          </w:rPr>
          <w:t>.</w:t>
        </w:r>
      </w:hyperlink>
      <w:r w:rsidR="009125CF" w:rsidRPr="006C3366">
        <w:rPr>
          <w:rFonts w:ascii="Times New Roman" w:hAnsi="Times New Roman" w:cs="Times New Roman"/>
          <w:sz w:val="24"/>
          <w:szCs w:val="24"/>
        </w:rPr>
        <w:t xml:space="preserve"> 136(3-4):397-402</w:t>
      </w:r>
      <w:r w:rsidRPr="006C3366">
        <w:rPr>
          <w:rFonts w:ascii="Times New Roman" w:hAnsi="Times New Roman" w:cs="Times New Roman"/>
          <w:sz w:val="24"/>
          <w:szCs w:val="24"/>
        </w:rPr>
        <w:t>.</w:t>
      </w:r>
    </w:p>
    <w:p w:rsidR="00040BBB" w:rsidRPr="006C3366" w:rsidRDefault="00F17E2F" w:rsidP="006C3366">
      <w:pPr>
        <w:pStyle w:val="ListParagraph"/>
        <w:widowControl w:val="0"/>
        <w:numPr>
          <w:ilvl w:val="0"/>
          <w:numId w:val="1"/>
        </w:numPr>
        <w:autoSpaceDE w:val="0"/>
        <w:autoSpaceDN w:val="0"/>
        <w:spacing w:before="72" w:line="480" w:lineRule="auto"/>
        <w:rPr>
          <w:rFonts w:ascii="Times New Roman" w:hAnsi="Times New Roman" w:cs="Times New Roman"/>
          <w:sz w:val="24"/>
          <w:szCs w:val="24"/>
        </w:rPr>
      </w:pPr>
      <w:hyperlink r:id="rId25" w:history="1">
        <w:r w:rsidR="009125CF" w:rsidRPr="006C3366">
          <w:rPr>
            <w:rStyle w:val="Hyperlink"/>
            <w:rFonts w:ascii="Times New Roman" w:hAnsi="Times New Roman" w:cs="Times New Roman"/>
            <w:color w:val="000000"/>
            <w:sz w:val="24"/>
            <w:szCs w:val="24"/>
            <w:u w:val="none"/>
          </w:rPr>
          <w:t>Guerra</w:t>
        </w:r>
      </w:hyperlink>
      <w:r w:rsidR="00946EEB" w:rsidRPr="006C3366">
        <w:rPr>
          <w:rFonts w:ascii="Times New Roman" w:hAnsi="Times New Roman" w:cs="Times New Roman"/>
          <w:sz w:val="24"/>
          <w:szCs w:val="24"/>
        </w:rPr>
        <w:t xml:space="preserve"> B</w:t>
      </w:r>
      <w:r w:rsidR="009125CF" w:rsidRPr="006C3366">
        <w:rPr>
          <w:rFonts w:ascii="Times New Roman" w:hAnsi="Times New Roman" w:cs="Times New Roman"/>
          <w:color w:val="000000"/>
          <w:sz w:val="24"/>
          <w:szCs w:val="24"/>
        </w:rPr>
        <w:t xml:space="preserve">, </w:t>
      </w:r>
      <w:hyperlink r:id="rId26" w:history="1">
        <w:r w:rsidR="009125CF" w:rsidRPr="006C3366">
          <w:rPr>
            <w:rStyle w:val="Hyperlink"/>
            <w:rFonts w:ascii="Times New Roman" w:hAnsi="Times New Roman" w:cs="Times New Roman"/>
            <w:color w:val="000000"/>
            <w:sz w:val="24"/>
            <w:szCs w:val="24"/>
            <w:u w:val="none"/>
          </w:rPr>
          <w:t>Junker</w:t>
        </w:r>
      </w:hyperlink>
      <w:r w:rsidR="00946EEB" w:rsidRPr="006C3366">
        <w:rPr>
          <w:rFonts w:ascii="Times New Roman" w:hAnsi="Times New Roman" w:cs="Times New Roman"/>
          <w:sz w:val="24"/>
          <w:szCs w:val="24"/>
        </w:rPr>
        <w:t xml:space="preserve"> E</w:t>
      </w:r>
      <w:r w:rsidR="009125CF" w:rsidRPr="006C3366">
        <w:rPr>
          <w:rFonts w:ascii="Times New Roman" w:hAnsi="Times New Roman" w:cs="Times New Roman"/>
          <w:color w:val="000000"/>
          <w:sz w:val="24"/>
          <w:szCs w:val="24"/>
        </w:rPr>
        <w:t>,</w:t>
      </w:r>
      <w:r w:rsidR="00946EEB" w:rsidRPr="006C3366">
        <w:rPr>
          <w:rFonts w:ascii="Times New Roman" w:hAnsi="Times New Roman" w:cs="Times New Roman"/>
          <w:color w:val="000000"/>
          <w:sz w:val="24"/>
          <w:szCs w:val="24"/>
        </w:rPr>
        <w:t xml:space="preserve"> </w:t>
      </w:r>
      <w:hyperlink r:id="rId27" w:history="1">
        <w:r w:rsidR="009125CF" w:rsidRPr="006C3366">
          <w:rPr>
            <w:rStyle w:val="Hyperlink"/>
            <w:rFonts w:ascii="Times New Roman" w:hAnsi="Times New Roman" w:cs="Times New Roman"/>
            <w:color w:val="000000"/>
            <w:sz w:val="24"/>
            <w:szCs w:val="24"/>
            <w:u w:val="none"/>
          </w:rPr>
          <w:t>Schroeter</w:t>
        </w:r>
      </w:hyperlink>
      <w:r w:rsidR="00946EEB" w:rsidRPr="006C3366">
        <w:rPr>
          <w:rFonts w:ascii="Times New Roman" w:hAnsi="Times New Roman" w:cs="Times New Roman"/>
          <w:sz w:val="24"/>
          <w:szCs w:val="24"/>
        </w:rPr>
        <w:t xml:space="preserve"> A</w:t>
      </w:r>
      <w:r w:rsidR="009125CF" w:rsidRPr="006C3366">
        <w:rPr>
          <w:rFonts w:ascii="Times New Roman" w:hAnsi="Times New Roman" w:cs="Times New Roman"/>
          <w:color w:val="000000"/>
          <w:sz w:val="24"/>
          <w:szCs w:val="24"/>
        </w:rPr>
        <w:t>,</w:t>
      </w:r>
      <w:r w:rsidR="00946EEB" w:rsidRPr="006C3366">
        <w:rPr>
          <w:rFonts w:ascii="Times New Roman" w:hAnsi="Times New Roman" w:cs="Times New Roman"/>
          <w:color w:val="000000"/>
          <w:sz w:val="24"/>
          <w:szCs w:val="24"/>
        </w:rPr>
        <w:t xml:space="preserve"> </w:t>
      </w:r>
      <w:hyperlink r:id="rId28" w:history="1">
        <w:r w:rsidR="009125CF" w:rsidRPr="006C3366">
          <w:rPr>
            <w:rStyle w:val="Hyperlink"/>
            <w:rFonts w:ascii="Times New Roman" w:hAnsi="Times New Roman" w:cs="Times New Roman"/>
            <w:color w:val="000000"/>
            <w:sz w:val="24"/>
            <w:szCs w:val="24"/>
            <w:u w:val="none"/>
          </w:rPr>
          <w:t>Helmuth</w:t>
        </w:r>
      </w:hyperlink>
      <w:r w:rsidR="00946EEB" w:rsidRPr="006C3366">
        <w:rPr>
          <w:rFonts w:ascii="Times New Roman" w:hAnsi="Times New Roman" w:cs="Times New Roman"/>
          <w:sz w:val="24"/>
          <w:szCs w:val="24"/>
        </w:rPr>
        <w:t xml:space="preserve"> R</w:t>
      </w:r>
      <w:r w:rsidR="009125CF" w:rsidRPr="006C3366">
        <w:rPr>
          <w:rFonts w:ascii="Times New Roman" w:hAnsi="Times New Roman" w:cs="Times New Roman"/>
          <w:color w:val="000000"/>
          <w:sz w:val="24"/>
          <w:szCs w:val="24"/>
        </w:rPr>
        <w:t xml:space="preserve">, </w:t>
      </w:r>
      <w:hyperlink r:id="rId29" w:history="1">
        <w:r w:rsidR="009125CF" w:rsidRPr="006C3366">
          <w:rPr>
            <w:rStyle w:val="Hyperlink"/>
            <w:rFonts w:ascii="Times New Roman" w:hAnsi="Times New Roman" w:cs="Times New Roman"/>
            <w:color w:val="000000"/>
            <w:sz w:val="24"/>
            <w:szCs w:val="24"/>
            <w:u w:val="none"/>
          </w:rPr>
          <w:t>Guth</w:t>
        </w:r>
      </w:hyperlink>
      <w:r w:rsidR="00946EEB" w:rsidRPr="006C3366">
        <w:rPr>
          <w:rFonts w:ascii="Times New Roman" w:hAnsi="Times New Roman" w:cs="Times New Roman"/>
          <w:sz w:val="24"/>
          <w:szCs w:val="24"/>
        </w:rPr>
        <w:t xml:space="preserve"> BG</w:t>
      </w:r>
      <w:r w:rsidR="009125CF" w:rsidRPr="006C3366">
        <w:rPr>
          <w:rFonts w:ascii="Times New Roman" w:hAnsi="Times New Roman" w:cs="Times New Roman"/>
          <w:color w:val="000000"/>
          <w:sz w:val="24"/>
          <w:szCs w:val="24"/>
        </w:rPr>
        <w:t>,</w:t>
      </w:r>
      <w:r w:rsidR="00946EEB" w:rsidRPr="006C3366">
        <w:rPr>
          <w:rFonts w:ascii="Times New Roman" w:hAnsi="Times New Roman" w:cs="Times New Roman"/>
          <w:color w:val="000000"/>
          <w:sz w:val="24"/>
          <w:szCs w:val="24"/>
        </w:rPr>
        <w:t xml:space="preserve"> </w:t>
      </w:r>
      <w:hyperlink r:id="rId30" w:history="1">
        <w:r w:rsidR="009125CF" w:rsidRPr="006C3366">
          <w:rPr>
            <w:rStyle w:val="Hyperlink"/>
            <w:rFonts w:ascii="Times New Roman" w:hAnsi="Times New Roman" w:cs="Times New Roman"/>
            <w:color w:val="000000"/>
            <w:sz w:val="24"/>
            <w:szCs w:val="24"/>
            <w:u w:val="none"/>
          </w:rPr>
          <w:t>Beutin</w:t>
        </w:r>
      </w:hyperlink>
      <w:r w:rsidR="00946EEB" w:rsidRPr="006C3366">
        <w:rPr>
          <w:rFonts w:ascii="Times New Roman" w:hAnsi="Times New Roman" w:cs="Times New Roman"/>
          <w:sz w:val="24"/>
          <w:szCs w:val="24"/>
        </w:rPr>
        <w:t xml:space="preserve"> L</w:t>
      </w:r>
      <w:r w:rsidR="009125CF" w:rsidRPr="006C3366">
        <w:rPr>
          <w:rFonts w:ascii="Times New Roman" w:hAnsi="Times New Roman" w:cs="Times New Roman"/>
          <w:color w:val="000000"/>
          <w:sz w:val="24"/>
          <w:szCs w:val="24"/>
        </w:rPr>
        <w:t xml:space="preserve">, </w:t>
      </w:r>
      <w:hyperlink r:id="rId31" w:anchor="#" w:tooltip="The Journal of antimicrobial chemotherapy." w:history="1">
        <w:r w:rsidR="009125CF" w:rsidRPr="006C3366">
          <w:rPr>
            <w:rStyle w:val="Hyperlink"/>
            <w:rFonts w:ascii="Times New Roman" w:hAnsi="Times New Roman" w:cs="Times New Roman"/>
            <w:color w:val="000000"/>
            <w:sz w:val="24"/>
            <w:szCs w:val="24"/>
            <w:u w:val="none"/>
          </w:rPr>
          <w:t>Antimicrob  Chemother</w:t>
        </w:r>
        <w:r w:rsidR="00946EEB" w:rsidRPr="006C3366">
          <w:rPr>
            <w:rStyle w:val="Hyperlink"/>
            <w:rFonts w:ascii="Times New Roman" w:hAnsi="Times New Roman" w:cs="Times New Roman"/>
            <w:color w:val="000000"/>
            <w:sz w:val="24"/>
            <w:szCs w:val="24"/>
            <w:u w:val="none"/>
          </w:rPr>
          <w:t xml:space="preserve"> J</w:t>
        </w:r>
      </w:hyperlink>
      <w:r w:rsidR="00946EEB" w:rsidRPr="006C3366">
        <w:rPr>
          <w:rFonts w:ascii="Times New Roman" w:hAnsi="Times New Roman" w:cs="Times New Roman"/>
          <w:sz w:val="24"/>
          <w:szCs w:val="24"/>
        </w:rPr>
        <w:t xml:space="preserve"> (2006). </w:t>
      </w:r>
      <w:r w:rsidR="009125CF" w:rsidRPr="006C3366">
        <w:rPr>
          <w:rFonts w:ascii="Times New Roman" w:hAnsi="Times New Roman" w:cs="Times New Roman"/>
          <w:sz w:val="24"/>
          <w:szCs w:val="24"/>
        </w:rPr>
        <w:t xml:space="preserve">Phenotypic and genotypic characterization of antimicrobial resistance in </w:t>
      </w:r>
      <w:r w:rsidR="009125CF" w:rsidRPr="006C3366">
        <w:rPr>
          <w:rFonts w:ascii="Times New Roman" w:hAnsi="Times New Roman" w:cs="Times New Roman"/>
          <w:i/>
          <w:sz w:val="24"/>
          <w:szCs w:val="24"/>
        </w:rPr>
        <w:t>Escherichia coli O111</w:t>
      </w:r>
      <w:r w:rsidR="009125CF" w:rsidRPr="006C3366">
        <w:rPr>
          <w:rFonts w:ascii="Times New Roman" w:hAnsi="Times New Roman" w:cs="Times New Roman"/>
          <w:sz w:val="24"/>
          <w:szCs w:val="24"/>
        </w:rPr>
        <w:t xml:space="preserve"> isolates. The j of antimicrobial chemotherapy</w:t>
      </w:r>
      <w:r w:rsidR="0054335F" w:rsidRPr="006C3366">
        <w:rPr>
          <w:rFonts w:ascii="Times New Roman" w:hAnsi="Times New Roman" w:cs="Times New Roman"/>
          <w:sz w:val="24"/>
          <w:szCs w:val="24"/>
        </w:rPr>
        <w:t xml:space="preserve">. </w:t>
      </w:r>
      <w:r w:rsidR="009125CF" w:rsidRPr="006C3366">
        <w:rPr>
          <w:rFonts w:ascii="Times New Roman" w:hAnsi="Times New Roman" w:cs="Times New Roman"/>
          <w:sz w:val="24"/>
          <w:szCs w:val="24"/>
        </w:rPr>
        <w:t>57(6):1210-4</w:t>
      </w:r>
      <w:r w:rsidR="0054335F" w:rsidRPr="006C3366">
        <w:rPr>
          <w:rFonts w:ascii="Times New Roman" w:hAnsi="Times New Roman" w:cs="Times New Roman"/>
          <w:sz w:val="24"/>
          <w:szCs w:val="24"/>
        </w:rPr>
        <w:t>.</w:t>
      </w:r>
    </w:p>
    <w:p w:rsidR="00040BBB" w:rsidRPr="006C3366" w:rsidRDefault="0054335F" w:rsidP="006C3366">
      <w:pPr>
        <w:pStyle w:val="ListParagraph"/>
        <w:widowControl w:val="0"/>
        <w:numPr>
          <w:ilvl w:val="0"/>
          <w:numId w:val="1"/>
        </w:numPr>
        <w:autoSpaceDE w:val="0"/>
        <w:autoSpaceDN w:val="0"/>
        <w:spacing w:before="72" w:line="480" w:lineRule="auto"/>
        <w:rPr>
          <w:rFonts w:ascii="Times New Roman" w:hAnsi="Times New Roman" w:cs="Times New Roman"/>
          <w:sz w:val="24"/>
          <w:szCs w:val="24"/>
        </w:rPr>
      </w:pPr>
      <w:r w:rsidRPr="006C3366">
        <w:rPr>
          <w:rFonts w:ascii="Times New Roman" w:hAnsi="Times New Roman" w:cs="Times New Roman"/>
          <w:sz w:val="24"/>
          <w:szCs w:val="24"/>
        </w:rPr>
        <w:t xml:space="preserve">Merchant IA and </w:t>
      </w:r>
      <w:r w:rsidR="00040BBB" w:rsidRPr="006C3366">
        <w:rPr>
          <w:rFonts w:ascii="Times New Roman" w:hAnsi="Times New Roman" w:cs="Times New Roman"/>
          <w:sz w:val="24"/>
          <w:szCs w:val="24"/>
        </w:rPr>
        <w:t xml:space="preserve">Packer </w:t>
      </w:r>
      <w:r w:rsidRPr="006C3366">
        <w:rPr>
          <w:rFonts w:ascii="Times New Roman" w:hAnsi="Times New Roman" w:cs="Times New Roman"/>
          <w:sz w:val="24"/>
          <w:szCs w:val="24"/>
        </w:rPr>
        <w:t xml:space="preserve">RA </w:t>
      </w:r>
      <w:r w:rsidR="00040BBB" w:rsidRPr="006C3366">
        <w:rPr>
          <w:rFonts w:ascii="Times New Roman" w:hAnsi="Times New Roman" w:cs="Times New Roman"/>
          <w:sz w:val="24"/>
          <w:szCs w:val="24"/>
        </w:rPr>
        <w:t>(1967)</w:t>
      </w:r>
      <w:r w:rsidR="00040BBB" w:rsidRPr="006C3366">
        <w:rPr>
          <w:rFonts w:ascii="Times New Roman" w:hAnsi="Times New Roman" w:cs="Times New Roman"/>
          <w:i/>
          <w:iCs/>
          <w:sz w:val="24"/>
          <w:szCs w:val="24"/>
        </w:rPr>
        <w:t xml:space="preserve">. </w:t>
      </w:r>
      <w:r w:rsidR="00040BBB" w:rsidRPr="006C3366">
        <w:rPr>
          <w:rFonts w:ascii="Times New Roman" w:hAnsi="Times New Roman" w:cs="Times New Roman"/>
          <w:iCs/>
          <w:sz w:val="24"/>
          <w:szCs w:val="24"/>
        </w:rPr>
        <w:t>Veterinary Bacteriology and Virology.</w:t>
      </w:r>
      <w:r w:rsidR="00820B40" w:rsidRPr="006C3366">
        <w:rPr>
          <w:rFonts w:ascii="Times New Roman" w:hAnsi="Times New Roman" w:cs="Times New Roman"/>
          <w:iCs/>
          <w:sz w:val="24"/>
          <w:szCs w:val="24"/>
        </w:rPr>
        <w:t xml:space="preserve"> </w:t>
      </w:r>
      <w:r w:rsidR="00040BBB" w:rsidRPr="006C3366">
        <w:rPr>
          <w:rFonts w:ascii="Times New Roman" w:hAnsi="Times New Roman" w:cs="Times New Roman"/>
          <w:iCs/>
          <w:sz w:val="24"/>
          <w:szCs w:val="24"/>
        </w:rPr>
        <w:t xml:space="preserve">Seventh edi. </w:t>
      </w:r>
      <w:r w:rsidR="00040BBB" w:rsidRPr="006C3366">
        <w:rPr>
          <w:rFonts w:ascii="Times New Roman" w:hAnsi="Times New Roman" w:cs="Times New Roman"/>
          <w:sz w:val="24"/>
          <w:szCs w:val="24"/>
        </w:rPr>
        <w:t xml:space="preserve">The Iowa University Press, Ames, Iowa, USA, pp. 286-306. </w:t>
      </w:r>
    </w:p>
    <w:p w:rsidR="005E6FFC" w:rsidRDefault="005E6FFC" w:rsidP="009125CF">
      <w:pPr>
        <w:spacing w:line="480" w:lineRule="auto"/>
      </w:pPr>
    </w:p>
    <w:p w:rsidR="0054335F" w:rsidRDefault="0054335F" w:rsidP="009125CF">
      <w:pPr>
        <w:spacing w:line="480" w:lineRule="auto"/>
      </w:pPr>
    </w:p>
    <w:p w:rsidR="009125CF" w:rsidRDefault="009125CF" w:rsidP="009125CF">
      <w:pPr>
        <w:spacing w:line="480" w:lineRule="auto"/>
      </w:pPr>
      <w:r w:rsidRPr="00BE3348">
        <w:lastRenderedPageBreak/>
        <w:t>Table 1. Frequency distribution of different species of bacterial isolates</w:t>
      </w:r>
    </w:p>
    <w:p w:rsidR="009125CF" w:rsidRPr="00BE3348" w:rsidRDefault="009125CF" w:rsidP="009125CF">
      <w:pPr>
        <w:spacing w:line="480" w:lineRule="auto"/>
      </w:pPr>
    </w:p>
    <w:tbl>
      <w:tblPr>
        <w:tblStyle w:val="LightShading1"/>
        <w:tblW w:w="9213" w:type="dxa"/>
        <w:tblLook w:val="07A0"/>
      </w:tblPr>
      <w:tblGrid>
        <w:gridCol w:w="2571"/>
        <w:gridCol w:w="2385"/>
        <w:gridCol w:w="2039"/>
        <w:gridCol w:w="2218"/>
      </w:tblGrid>
      <w:tr w:rsidR="009125CF" w:rsidRPr="00BE3348" w:rsidTr="00624EF0">
        <w:trPr>
          <w:cnfStyle w:val="100000000000"/>
          <w:trHeight w:val="872"/>
        </w:trPr>
        <w:tc>
          <w:tcPr>
            <w:cnfStyle w:val="001000000000"/>
            <w:tcW w:w="2571" w:type="dxa"/>
          </w:tcPr>
          <w:p w:rsidR="009125CF" w:rsidRPr="00BE3348" w:rsidRDefault="009125CF" w:rsidP="00624EF0">
            <w:pPr>
              <w:rPr>
                <w:color w:val="000000"/>
                <w:sz w:val="24"/>
                <w:szCs w:val="24"/>
              </w:rPr>
            </w:pPr>
            <w:r w:rsidRPr="00BE3348">
              <w:rPr>
                <w:color w:val="000000"/>
                <w:sz w:val="24"/>
                <w:szCs w:val="24"/>
              </w:rPr>
              <w:t>Name of isolated bacteria</w:t>
            </w:r>
          </w:p>
        </w:tc>
        <w:tc>
          <w:tcPr>
            <w:tcW w:w="2385" w:type="dxa"/>
          </w:tcPr>
          <w:p w:rsidR="009125CF" w:rsidRPr="00BE3348" w:rsidRDefault="009125CF" w:rsidP="00624EF0">
            <w:pPr>
              <w:cnfStyle w:val="100000000000"/>
              <w:rPr>
                <w:color w:val="000000"/>
                <w:sz w:val="24"/>
                <w:szCs w:val="24"/>
              </w:rPr>
            </w:pPr>
            <w:r w:rsidRPr="00BE3348">
              <w:rPr>
                <w:color w:val="000000"/>
                <w:sz w:val="24"/>
                <w:szCs w:val="24"/>
              </w:rPr>
              <w:t>Total number of samples examined</w:t>
            </w:r>
          </w:p>
        </w:tc>
        <w:tc>
          <w:tcPr>
            <w:tcW w:w="2039" w:type="dxa"/>
          </w:tcPr>
          <w:p w:rsidR="009125CF" w:rsidRPr="00BE3348" w:rsidRDefault="009125CF" w:rsidP="00624EF0">
            <w:pPr>
              <w:cnfStyle w:val="100000000000"/>
              <w:rPr>
                <w:color w:val="000000"/>
                <w:sz w:val="24"/>
                <w:szCs w:val="24"/>
              </w:rPr>
            </w:pPr>
            <w:r w:rsidRPr="00BE3348">
              <w:rPr>
                <w:color w:val="000000"/>
                <w:sz w:val="24"/>
                <w:szCs w:val="24"/>
              </w:rPr>
              <w:t>Total number of positive samples</w:t>
            </w:r>
          </w:p>
        </w:tc>
        <w:tc>
          <w:tcPr>
            <w:cnfStyle w:val="000100000000"/>
            <w:tcW w:w="2218" w:type="dxa"/>
          </w:tcPr>
          <w:p w:rsidR="009125CF" w:rsidRPr="00BE3348" w:rsidRDefault="009125CF" w:rsidP="00624EF0">
            <w:pPr>
              <w:rPr>
                <w:color w:val="000000"/>
                <w:sz w:val="24"/>
                <w:szCs w:val="24"/>
              </w:rPr>
            </w:pPr>
            <w:r w:rsidRPr="00BE3348">
              <w:rPr>
                <w:color w:val="000000"/>
                <w:sz w:val="24"/>
                <w:szCs w:val="24"/>
              </w:rPr>
              <w:t>Frequency of distribution in percentage</w:t>
            </w:r>
          </w:p>
        </w:tc>
      </w:tr>
      <w:tr w:rsidR="009125CF" w:rsidRPr="00BE3348" w:rsidTr="00624EF0">
        <w:trPr>
          <w:trHeight w:val="285"/>
        </w:trPr>
        <w:tc>
          <w:tcPr>
            <w:cnfStyle w:val="001000000000"/>
            <w:tcW w:w="2571" w:type="dxa"/>
          </w:tcPr>
          <w:p w:rsidR="009125CF" w:rsidRPr="00D02591" w:rsidRDefault="009125CF" w:rsidP="00624EF0">
            <w:pPr>
              <w:rPr>
                <w:b w:val="0"/>
                <w:i/>
                <w:color w:val="000000"/>
                <w:sz w:val="24"/>
                <w:szCs w:val="24"/>
              </w:rPr>
            </w:pPr>
            <w:r w:rsidRPr="00D02591">
              <w:rPr>
                <w:b w:val="0"/>
                <w:i/>
                <w:color w:val="000000"/>
                <w:sz w:val="24"/>
                <w:szCs w:val="24"/>
              </w:rPr>
              <w:t>E.</w:t>
            </w:r>
            <w:r w:rsidRPr="00D02591">
              <w:rPr>
                <w:b w:val="0"/>
                <w:i/>
                <w:sz w:val="24"/>
                <w:szCs w:val="24"/>
              </w:rPr>
              <w:t xml:space="preserve"> </w:t>
            </w:r>
            <w:r w:rsidRPr="00D02591">
              <w:rPr>
                <w:b w:val="0"/>
                <w:i/>
                <w:color w:val="000000"/>
                <w:sz w:val="24"/>
                <w:szCs w:val="24"/>
              </w:rPr>
              <w:t>col</w:t>
            </w:r>
            <w:r w:rsidRPr="00D02591">
              <w:rPr>
                <w:b w:val="0"/>
                <w:i/>
                <w:sz w:val="24"/>
                <w:szCs w:val="24"/>
              </w:rPr>
              <w:t>i</w:t>
            </w:r>
          </w:p>
        </w:tc>
        <w:tc>
          <w:tcPr>
            <w:tcW w:w="2385" w:type="dxa"/>
          </w:tcPr>
          <w:p w:rsidR="009125CF" w:rsidRPr="00BE3348" w:rsidRDefault="009125CF" w:rsidP="00624EF0">
            <w:pPr>
              <w:tabs>
                <w:tab w:val="left" w:pos="1052"/>
              </w:tabs>
              <w:cnfStyle w:val="000000000000"/>
              <w:rPr>
                <w:color w:val="000000"/>
                <w:sz w:val="24"/>
                <w:szCs w:val="24"/>
              </w:rPr>
            </w:pPr>
            <w:r w:rsidRPr="00BE3348">
              <w:rPr>
                <w:sz w:val="24"/>
                <w:szCs w:val="24"/>
              </w:rPr>
              <w:t xml:space="preserve">                 </w:t>
            </w:r>
            <w:r w:rsidRPr="00BE3348">
              <w:rPr>
                <w:color w:val="000000"/>
                <w:sz w:val="24"/>
                <w:szCs w:val="24"/>
              </w:rPr>
              <w:t>125</w:t>
            </w:r>
          </w:p>
        </w:tc>
        <w:tc>
          <w:tcPr>
            <w:tcW w:w="2039" w:type="dxa"/>
          </w:tcPr>
          <w:p w:rsidR="009125CF" w:rsidRPr="00BE3348" w:rsidRDefault="009125CF" w:rsidP="00624EF0">
            <w:pPr>
              <w:cnfStyle w:val="000000000000"/>
              <w:rPr>
                <w:color w:val="000000"/>
                <w:sz w:val="24"/>
                <w:szCs w:val="24"/>
              </w:rPr>
            </w:pPr>
            <w:r w:rsidRPr="00BE3348">
              <w:rPr>
                <w:color w:val="000000"/>
                <w:sz w:val="24"/>
                <w:szCs w:val="24"/>
              </w:rPr>
              <w:t>35</w:t>
            </w:r>
          </w:p>
        </w:tc>
        <w:tc>
          <w:tcPr>
            <w:cnfStyle w:val="000100000000"/>
            <w:tcW w:w="2218" w:type="dxa"/>
          </w:tcPr>
          <w:p w:rsidR="009125CF" w:rsidRPr="00BE3348" w:rsidRDefault="009125CF" w:rsidP="00624EF0">
            <w:pPr>
              <w:rPr>
                <w:b w:val="0"/>
                <w:color w:val="000000"/>
                <w:sz w:val="24"/>
                <w:szCs w:val="24"/>
              </w:rPr>
            </w:pPr>
            <w:r w:rsidRPr="00BE3348">
              <w:rPr>
                <w:b w:val="0"/>
                <w:color w:val="000000"/>
                <w:sz w:val="24"/>
                <w:szCs w:val="24"/>
              </w:rPr>
              <w:t>35%</w:t>
            </w:r>
          </w:p>
        </w:tc>
      </w:tr>
      <w:tr w:rsidR="009125CF" w:rsidRPr="00BE3348" w:rsidTr="00624EF0">
        <w:trPr>
          <w:trHeight w:val="285"/>
        </w:trPr>
        <w:tc>
          <w:tcPr>
            <w:cnfStyle w:val="001000000000"/>
            <w:tcW w:w="2571" w:type="dxa"/>
          </w:tcPr>
          <w:p w:rsidR="009125CF" w:rsidRPr="00D02591" w:rsidRDefault="009125CF" w:rsidP="00624EF0">
            <w:pPr>
              <w:rPr>
                <w:b w:val="0"/>
                <w:i/>
                <w:color w:val="000000"/>
                <w:sz w:val="24"/>
                <w:szCs w:val="24"/>
              </w:rPr>
            </w:pPr>
            <w:r w:rsidRPr="00D02591">
              <w:rPr>
                <w:b w:val="0"/>
                <w:i/>
                <w:color w:val="000000"/>
                <w:sz w:val="24"/>
                <w:szCs w:val="24"/>
              </w:rPr>
              <w:t>Salmonella spp</w:t>
            </w:r>
          </w:p>
        </w:tc>
        <w:tc>
          <w:tcPr>
            <w:tcW w:w="2385" w:type="dxa"/>
          </w:tcPr>
          <w:p w:rsidR="009125CF" w:rsidRPr="00BE3348" w:rsidRDefault="009125CF" w:rsidP="00624EF0">
            <w:pPr>
              <w:cnfStyle w:val="000000000000"/>
              <w:rPr>
                <w:color w:val="000000"/>
                <w:sz w:val="24"/>
                <w:szCs w:val="24"/>
              </w:rPr>
            </w:pPr>
            <w:r w:rsidRPr="00BE3348">
              <w:rPr>
                <w:color w:val="000000"/>
                <w:sz w:val="24"/>
                <w:szCs w:val="24"/>
              </w:rPr>
              <w:t xml:space="preserve">                 125</w:t>
            </w:r>
          </w:p>
        </w:tc>
        <w:tc>
          <w:tcPr>
            <w:tcW w:w="2039" w:type="dxa"/>
          </w:tcPr>
          <w:p w:rsidR="009125CF" w:rsidRPr="00BE3348" w:rsidRDefault="009125CF" w:rsidP="00624EF0">
            <w:pPr>
              <w:cnfStyle w:val="000000000000"/>
              <w:rPr>
                <w:color w:val="000000"/>
                <w:sz w:val="24"/>
                <w:szCs w:val="24"/>
              </w:rPr>
            </w:pPr>
            <w:r w:rsidRPr="00BE3348">
              <w:rPr>
                <w:color w:val="000000"/>
                <w:sz w:val="24"/>
                <w:szCs w:val="24"/>
              </w:rPr>
              <w:t>11</w:t>
            </w:r>
          </w:p>
        </w:tc>
        <w:tc>
          <w:tcPr>
            <w:cnfStyle w:val="000100000000"/>
            <w:tcW w:w="2218" w:type="dxa"/>
          </w:tcPr>
          <w:p w:rsidR="009125CF" w:rsidRPr="00BE3348" w:rsidRDefault="009125CF" w:rsidP="00624EF0">
            <w:pPr>
              <w:rPr>
                <w:b w:val="0"/>
                <w:color w:val="000000"/>
                <w:sz w:val="24"/>
                <w:szCs w:val="24"/>
              </w:rPr>
            </w:pPr>
            <w:r w:rsidRPr="00BE3348">
              <w:rPr>
                <w:b w:val="0"/>
                <w:color w:val="000000"/>
                <w:sz w:val="24"/>
                <w:szCs w:val="24"/>
              </w:rPr>
              <w:t>11%</w:t>
            </w:r>
          </w:p>
        </w:tc>
      </w:tr>
      <w:tr w:rsidR="009125CF" w:rsidRPr="00BE3348" w:rsidTr="00624EF0">
        <w:trPr>
          <w:trHeight w:val="872"/>
        </w:trPr>
        <w:tc>
          <w:tcPr>
            <w:cnfStyle w:val="001000000000"/>
            <w:tcW w:w="2571" w:type="dxa"/>
          </w:tcPr>
          <w:p w:rsidR="009125CF" w:rsidRPr="00BE3348" w:rsidRDefault="009125CF" w:rsidP="00624EF0">
            <w:pPr>
              <w:rPr>
                <w:bCs w:val="0"/>
                <w:color w:val="000000"/>
                <w:sz w:val="24"/>
                <w:szCs w:val="24"/>
              </w:rPr>
            </w:pPr>
            <w:r w:rsidRPr="00BE3348">
              <w:rPr>
                <w:b w:val="0"/>
                <w:sz w:val="24"/>
                <w:szCs w:val="24"/>
              </w:rPr>
              <w:t>Other bacteria involved</w:t>
            </w:r>
          </w:p>
        </w:tc>
        <w:tc>
          <w:tcPr>
            <w:tcW w:w="2385" w:type="dxa"/>
          </w:tcPr>
          <w:p w:rsidR="009125CF" w:rsidRPr="00BE3348" w:rsidRDefault="009125CF" w:rsidP="00624EF0">
            <w:pPr>
              <w:cnfStyle w:val="000000000000"/>
              <w:rPr>
                <w:color w:val="000000"/>
                <w:sz w:val="24"/>
                <w:szCs w:val="24"/>
              </w:rPr>
            </w:pPr>
            <w:r w:rsidRPr="00BE3348">
              <w:rPr>
                <w:color w:val="000000"/>
                <w:sz w:val="24"/>
                <w:szCs w:val="24"/>
              </w:rPr>
              <w:t xml:space="preserve">                 125</w:t>
            </w:r>
          </w:p>
        </w:tc>
        <w:tc>
          <w:tcPr>
            <w:tcW w:w="2039" w:type="dxa"/>
          </w:tcPr>
          <w:p w:rsidR="009125CF" w:rsidRPr="00BE3348" w:rsidRDefault="009125CF" w:rsidP="00624EF0">
            <w:pPr>
              <w:cnfStyle w:val="000000000000"/>
              <w:rPr>
                <w:color w:val="000000"/>
                <w:sz w:val="24"/>
                <w:szCs w:val="24"/>
              </w:rPr>
            </w:pPr>
            <w:r w:rsidRPr="00BE3348">
              <w:rPr>
                <w:color w:val="000000"/>
                <w:sz w:val="24"/>
                <w:szCs w:val="24"/>
              </w:rPr>
              <w:t>48</w:t>
            </w:r>
          </w:p>
        </w:tc>
        <w:tc>
          <w:tcPr>
            <w:cnfStyle w:val="000100000000"/>
            <w:tcW w:w="2218" w:type="dxa"/>
          </w:tcPr>
          <w:p w:rsidR="009125CF" w:rsidRPr="00BE3348" w:rsidRDefault="009125CF" w:rsidP="00624EF0">
            <w:pPr>
              <w:rPr>
                <w:b w:val="0"/>
                <w:color w:val="000000"/>
                <w:sz w:val="24"/>
                <w:szCs w:val="24"/>
              </w:rPr>
            </w:pPr>
            <w:r w:rsidRPr="00BE3348">
              <w:rPr>
                <w:b w:val="0"/>
                <w:color w:val="000000"/>
                <w:sz w:val="24"/>
                <w:szCs w:val="24"/>
              </w:rPr>
              <w:t>48%</w:t>
            </w:r>
          </w:p>
        </w:tc>
      </w:tr>
      <w:tr w:rsidR="009125CF" w:rsidRPr="00BE3348" w:rsidTr="00624EF0">
        <w:trPr>
          <w:trHeight w:val="887"/>
        </w:trPr>
        <w:tc>
          <w:tcPr>
            <w:cnfStyle w:val="001000000000"/>
            <w:tcW w:w="2571" w:type="dxa"/>
          </w:tcPr>
          <w:p w:rsidR="009125CF" w:rsidRPr="00BE3348" w:rsidRDefault="009125CF" w:rsidP="00624EF0">
            <w:pPr>
              <w:rPr>
                <w:b w:val="0"/>
                <w:color w:val="000000"/>
                <w:sz w:val="24"/>
                <w:szCs w:val="24"/>
              </w:rPr>
            </w:pPr>
            <w:r w:rsidRPr="00BE3348">
              <w:rPr>
                <w:b w:val="0"/>
                <w:sz w:val="24"/>
                <w:szCs w:val="24"/>
              </w:rPr>
              <w:t>Negative</w:t>
            </w:r>
            <w:r w:rsidRPr="00BE3348">
              <w:rPr>
                <w:b w:val="0"/>
                <w:color w:val="000000"/>
                <w:sz w:val="24"/>
                <w:szCs w:val="24"/>
              </w:rPr>
              <w:t xml:space="preserve"> for bacteria</w:t>
            </w:r>
            <w:r w:rsidRPr="00BE3348">
              <w:rPr>
                <w:b w:val="0"/>
                <w:sz w:val="24"/>
                <w:szCs w:val="24"/>
              </w:rPr>
              <w:t xml:space="preserve"> </w:t>
            </w:r>
            <w:r w:rsidRPr="00BE3348">
              <w:rPr>
                <w:b w:val="0"/>
                <w:color w:val="000000"/>
                <w:sz w:val="24"/>
                <w:szCs w:val="24"/>
              </w:rPr>
              <w:t>(Nutri</w:t>
            </w:r>
            <w:r>
              <w:rPr>
                <w:b w:val="0"/>
                <w:color w:val="000000"/>
                <w:sz w:val="24"/>
                <w:szCs w:val="24"/>
              </w:rPr>
              <w:t>tio</w:t>
            </w:r>
            <w:r w:rsidRPr="00BE3348">
              <w:rPr>
                <w:b w:val="0"/>
                <w:color w:val="000000"/>
                <w:sz w:val="24"/>
                <w:szCs w:val="24"/>
              </w:rPr>
              <w:t>nal and other factors involved)</w:t>
            </w:r>
          </w:p>
        </w:tc>
        <w:tc>
          <w:tcPr>
            <w:tcW w:w="2385" w:type="dxa"/>
          </w:tcPr>
          <w:p w:rsidR="009125CF" w:rsidRPr="00BE3348" w:rsidRDefault="009125CF" w:rsidP="00624EF0">
            <w:pPr>
              <w:cnfStyle w:val="000000000000"/>
              <w:rPr>
                <w:color w:val="000000"/>
                <w:sz w:val="24"/>
                <w:szCs w:val="24"/>
              </w:rPr>
            </w:pPr>
            <w:r w:rsidRPr="00BE3348">
              <w:rPr>
                <w:color w:val="000000"/>
                <w:sz w:val="24"/>
                <w:szCs w:val="24"/>
              </w:rPr>
              <w:t xml:space="preserve">                 125</w:t>
            </w:r>
          </w:p>
        </w:tc>
        <w:tc>
          <w:tcPr>
            <w:tcW w:w="2039" w:type="dxa"/>
          </w:tcPr>
          <w:p w:rsidR="009125CF" w:rsidRPr="00BE3348" w:rsidRDefault="009125CF" w:rsidP="00624EF0">
            <w:pPr>
              <w:cnfStyle w:val="000000000000"/>
              <w:rPr>
                <w:color w:val="000000"/>
                <w:sz w:val="24"/>
                <w:szCs w:val="24"/>
              </w:rPr>
            </w:pPr>
            <w:r w:rsidRPr="00BE3348">
              <w:rPr>
                <w:color w:val="000000"/>
                <w:sz w:val="24"/>
                <w:szCs w:val="24"/>
              </w:rPr>
              <w:t>31</w:t>
            </w:r>
          </w:p>
        </w:tc>
        <w:tc>
          <w:tcPr>
            <w:cnfStyle w:val="000100000000"/>
            <w:tcW w:w="2218" w:type="dxa"/>
          </w:tcPr>
          <w:p w:rsidR="009125CF" w:rsidRPr="00BE3348" w:rsidRDefault="009125CF" w:rsidP="00624EF0">
            <w:pPr>
              <w:rPr>
                <w:b w:val="0"/>
                <w:color w:val="000000"/>
                <w:sz w:val="24"/>
                <w:szCs w:val="24"/>
              </w:rPr>
            </w:pPr>
            <w:r w:rsidRPr="00BE3348">
              <w:rPr>
                <w:b w:val="0"/>
                <w:color w:val="000000"/>
                <w:sz w:val="24"/>
                <w:szCs w:val="24"/>
              </w:rPr>
              <w:t>31%</w:t>
            </w:r>
          </w:p>
        </w:tc>
      </w:tr>
    </w:tbl>
    <w:p w:rsidR="009125CF" w:rsidRDefault="009125CF" w:rsidP="009125CF">
      <w:pPr>
        <w:spacing w:line="480" w:lineRule="auto"/>
        <w:rPr>
          <w:b/>
        </w:rPr>
      </w:pPr>
    </w:p>
    <w:p w:rsidR="009125CF" w:rsidRPr="00BE3348" w:rsidRDefault="009125CF" w:rsidP="009125CF">
      <w:pPr>
        <w:spacing w:line="480" w:lineRule="auto"/>
        <w:rPr>
          <w:b/>
        </w:rPr>
      </w:pPr>
    </w:p>
    <w:p w:rsidR="009125CF" w:rsidRPr="009876B2" w:rsidRDefault="009125CF" w:rsidP="009125CF">
      <w:pPr>
        <w:spacing w:line="480" w:lineRule="auto"/>
      </w:pPr>
      <w:r w:rsidRPr="00BE3348">
        <w:t xml:space="preserve">Table 2. Biochemical characteristics of </w:t>
      </w:r>
      <w:r w:rsidRPr="00031DEC">
        <w:rPr>
          <w:i/>
        </w:rPr>
        <w:t>E. coli</w:t>
      </w:r>
      <w:r w:rsidRPr="00BE3348">
        <w:t xml:space="preserve"> and </w:t>
      </w:r>
      <w:r w:rsidRPr="00031DEC">
        <w:rPr>
          <w:i/>
        </w:rPr>
        <w:t>Salmonella spp</w:t>
      </w:r>
      <w:r w:rsidRPr="00BE3348">
        <w:t xml:space="preserve"> from diarrheic calves</w:t>
      </w:r>
    </w:p>
    <w:tbl>
      <w:tblPr>
        <w:tblStyle w:val="LightShading1"/>
        <w:tblpPr w:leftFromText="180" w:rightFromText="180" w:vertAnchor="text" w:horzAnchor="margin" w:tblpY="452"/>
        <w:tblW w:w="9900" w:type="dxa"/>
        <w:tblLayout w:type="fixed"/>
        <w:tblLook w:val="06A0"/>
      </w:tblPr>
      <w:tblGrid>
        <w:gridCol w:w="1464"/>
        <w:gridCol w:w="1542"/>
        <w:gridCol w:w="1150"/>
        <w:gridCol w:w="1150"/>
        <w:gridCol w:w="1256"/>
        <w:gridCol w:w="963"/>
        <w:gridCol w:w="1024"/>
        <w:gridCol w:w="1351"/>
      </w:tblGrid>
      <w:tr w:rsidR="009125CF" w:rsidRPr="00BE3348" w:rsidTr="00624EF0">
        <w:trPr>
          <w:cnfStyle w:val="100000000000"/>
          <w:trHeight w:val="377"/>
        </w:trPr>
        <w:tc>
          <w:tcPr>
            <w:cnfStyle w:val="001000000000"/>
            <w:tcW w:w="1464" w:type="dxa"/>
            <w:vMerge w:val="restart"/>
          </w:tcPr>
          <w:p w:rsidR="009125CF" w:rsidRPr="00BE3348" w:rsidRDefault="009125CF" w:rsidP="00624EF0">
            <w:pPr>
              <w:rPr>
                <w:color w:val="000000"/>
                <w:sz w:val="24"/>
                <w:szCs w:val="24"/>
              </w:rPr>
            </w:pPr>
            <w:r w:rsidRPr="00BE3348">
              <w:rPr>
                <w:color w:val="000000"/>
                <w:sz w:val="24"/>
                <w:szCs w:val="24"/>
              </w:rPr>
              <w:t>Isolated organism</w:t>
            </w:r>
            <w:r w:rsidRPr="00BE3348">
              <w:rPr>
                <w:sz w:val="24"/>
                <w:szCs w:val="24"/>
              </w:rPr>
              <w:t>s</w:t>
            </w:r>
          </w:p>
        </w:tc>
        <w:tc>
          <w:tcPr>
            <w:tcW w:w="1542" w:type="dxa"/>
            <w:vMerge w:val="restart"/>
          </w:tcPr>
          <w:p w:rsidR="009125CF" w:rsidRPr="00BE3348" w:rsidRDefault="009125CF" w:rsidP="00624EF0">
            <w:pPr>
              <w:cnfStyle w:val="100000000000"/>
              <w:rPr>
                <w:color w:val="000000"/>
                <w:sz w:val="24"/>
                <w:szCs w:val="24"/>
              </w:rPr>
            </w:pPr>
            <w:r w:rsidRPr="00BE3348">
              <w:rPr>
                <w:color w:val="000000"/>
                <w:sz w:val="24"/>
                <w:szCs w:val="24"/>
              </w:rPr>
              <w:t>Indole production  test</w:t>
            </w:r>
          </w:p>
        </w:tc>
        <w:tc>
          <w:tcPr>
            <w:tcW w:w="1150" w:type="dxa"/>
            <w:vMerge w:val="restart"/>
          </w:tcPr>
          <w:p w:rsidR="009125CF" w:rsidRPr="00BE3348" w:rsidRDefault="009125CF" w:rsidP="00624EF0">
            <w:pPr>
              <w:cnfStyle w:val="100000000000"/>
              <w:rPr>
                <w:color w:val="000000"/>
                <w:sz w:val="24"/>
                <w:szCs w:val="24"/>
              </w:rPr>
            </w:pPr>
            <w:r w:rsidRPr="00BE3348">
              <w:rPr>
                <w:color w:val="000000"/>
                <w:sz w:val="24"/>
                <w:szCs w:val="24"/>
              </w:rPr>
              <w:t>Methyl-red test</w:t>
            </w:r>
          </w:p>
        </w:tc>
        <w:tc>
          <w:tcPr>
            <w:tcW w:w="1150" w:type="dxa"/>
            <w:vMerge w:val="restart"/>
          </w:tcPr>
          <w:p w:rsidR="009125CF" w:rsidRPr="00BE3348" w:rsidRDefault="009125CF" w:rsidP="00624EF0">
            <w:pPr>
              <w:cnfStyle w:val="100000000000"/>
              <w:rPr>
                <w:color w:val="000000"/>
                <w:sz w:val="24"/>
                <w:szCs w:val="24"/>
              </w:rPr>
            </w:pPr>
            <w:r w:rsidRPr="00BE3348">
              <w:rPr>
                <w:color w:val="000000"/>
                <w:sz w:val="24"/>
                <w:szCs w:val="24"/>
              </w:rPr>
              <w:t>Voges-Poskauer reaction</w:t>
            </w:r>
          </w:p>
        </w:tc>
        <w:tc>
          <w:tcPr>
            <w:tcW w:w="1256" w:type="dxa"/>
            <w:vMerge w:val="restart"/>
          </w:tcPr>
          <w:p w:rsidR="009125CF" w:rsidRPr="00BE3348" w:rsidRDefault="009125CF" w:rsidP="00624EF0">
            <w:pPr>
              <w:cnfStyle w:val="100000000000"/>
              <w:rPr>
                <w:color w:val="000000"/>
                <w:sz w:val="24"/>
                <w:szCs w:val="24"/>
              </w:rPr>
            </w:pPr>
            <w:r w:rsidRPr="00BE3348">
              <w:rPr>
                <w:sz w:val="24"/>
                <w:szCs w:val="24"/>
              </w:rPr>
              <w:t>Citrate utilizatio</w:t>
            </w:r>
            <w:r w:rsidRPr="00BE3348">
              <w:rPr>
                <w:color w:val="000000"/>
                <w:sz w:val="24"/>
                <w:szCs w:val="24"/>
              </w:rPr>
              <w:t>n test</w:t>
            </w:r>
          </w:p>
        </w:tc>
        <w:tc>
          <w:tcPr>
            <w:tcW w:w="963" w:type="dxa"/>
            <w:vMerge w:val="restart"/>
          </w:tcPr>
          <w:p w:rsidR="009125CF" w:rsidRPr="00BE3348" w:rsidRDefault="009125CF" w:rsidP="00624EF0">
            <w:pPr>
              <w:cnfStyle w:val="100000000000"/>
              <w:rPr>
                <w:color w:val="000000"/>
                <w:sz w:val="24"/>
                <w:szCs w:val="24"/>
              </w:rPr>
            </w:pPr>
            <w:r w:rsidRPr="00BE3348">
              <w:rPr>
                <w:color w:val="000000"/>
                <w:sz w:val="24"/>
                <w:szCs w:val="24"/>
              </w:rPr>
              <w:t>MIU test</w:t>
            </w:r>
          </w:p>
        </w:tc>
        <w:tc>
          <w:tcPr>
            <w:tcW w:w="1024" w:type="dxa"/>
            <w:vMerge w:val="restart"/>
          </w:tcPr>
          <w:p w:rsidR="009125CF" w:rsidRPr="00BE3348" w:rsidRDefault="009125CF" w:rsidP="00624EF0">
            <w:pPr>
              <w:cnfStyle w:val="100000000000"/>
              <w:rPr>
                <w:color w:val="000000"/>
                <w:sz w:val="24"/>
                <w:szCs w:val="24"/>
              </w:rPr>
            </w:pPr>
            <w:r w:rsidRPr="00BE3348">
              <w:rPr>
                <w:color w:val="000000"/>
                <w:sz w:val="24"/>
                <w:szCs w:val="24"/>
              </w:rPr>
              <w:t>TSI Test</w:t>
            </w:r>
          </w:p>
        </w:tc>
        <w:tc>
          <w:tcPr>
            <w:tcW w:w="1351" w:type="dxa"/>
            <w:vMerge w:val="restart"/>
          </w:tcPr>
          <w:p w:rsidR="009125CF" w:rsidRPr="00BE3348" w:rsidRDefault="009125CF" w:rsidP="00624EF0">
            <w:pPr>
              <w:cnfStyle w:val="100000000000"/>
              <w:rPr>
                <w:color w:val="000000"/>
                <w:sz w:val="24"/>
                <w:szCs w:val="24"/>
              </w:rPr>
            </w:pPr>
            <w:r w:rsidRPr="00BE3348">
              <w:rPr>
                <w:color w:val="000000"/>
                <w:sz w:val="24"/>
                <w:szCs w:val="24"/>
              </w:rPr>
              <w:t>Hydrogen sulphide</w:t>
            </w:r>
          </w:p>
        </w:tc>
      </w:tr>
      <w:tr w:rsidR="009125CF" w:rsidRPr="00BE3348" w:rsidTr="00624EF0">
        <w:trPr>
          <w:trHeight w:val="291"/>
        </w:trPr>
        <w:tc>
          <w:tcPr>
            <w:cnfStyle w:val="001000000000"/>
            <w:tcW w:w="1464" w:type="dxa"/>
            <w:vMerge/>
            <w:tcBorders>
              <w:bottom w:val="single" w:sz="4" w:space="0" w:color="auto"/>
            </w:tcBorders>
          </w:tcPr>
          <w:p w:rsidR="009125CF" w:rsidRPr="00BE3348" w:rsidRDefault="009125CF" w:rsidP="00624EF0">
            <w:pPr>
              <w:rPr>
                <w:color w:val="000000"/>
                <w:sz w:val="24"/>
                <w:szCs w:val="24"/>
              </w:rPr>
            </w:pPr>
          </w:p>
        </w:tc>
        <w:tc>
          <w:tcPr>
            <w:tcW w:w="1542" w:type="dxa"/>
            <w:vMerge/>
            <w:tcBorders>
              <w:bottom w:val="single" w:sz="4" w:space="0" w:color="auto"/>
            </w:tcBorders>
          </w:tcPr>
          <w:p w:rsidR="009125CF" w:rsidRPr="00BE3348" w:rsidRDefault="009125CF" w:rsidP="00624EF0">
            <w:pPr>
              <w:cnfStyle w:val="000000000000"/>
              <w:rPr>
                <w:color w:val="000000"/>
                <w:sz w:val="24"/>
                <w:szCs w:val="24"/>
              </w:rPr>
            </w:pPr>
          </w:p>
        </w:tc>
        <w:tc>
          <w:tcPr>
            <w:tcW w:w="1150" w:type="dxa"/>
            <w:vMerge/>
            <w:tcBorders>
              <w:bottom w:val="single" w:sz="4" w:space="0" w:color="auto"/>
            </w:tcBorders>
          </w:tcPr>
          <w:p w:rsidR="009125CF" w:rsidRPr="00BE3348" w:rsidRDefault="009125CF" w:rsidP="00624EF0">
            <w:pPr>
              <w:cnfStyle w:val="000000000000"/>
              <w:rPr>
                <w:color w:val="000000"/>
                <w:sz w:val="24"/>
                <w:szCs w:val="24"/>
              </w:rPr>
            </w:pPr>
          </w:p>
        </w:tc>
        <w:tc>
          <w:tcPr>
            <w:tcW w:w="1150" w:type="dxa"/>
            <w:vMerge/>
            <w:tcBorders>
              <w:bottom w:val="single" w:sz="4" w:space="0" w:color="auto"/>
            </w:tcBorders>
          </w:tcPr>
          <w:p w:rsidR="009125CF" w:rsidRPr="00BE3348" w:rsidRDefault="009125CF" w:rsidP="00624EF0">
            <w:pPr>
              <w:cnfStyle w:val="000000000000"/>
              <w:rPr>
                <w:color w:val="000000"/>
                <w:sz w:val="24"/>
                <w:szCs w:val="24"/>
              </w:rPr>
            </w:pPr>
          </w:p>
        </w:tc>
        <w:tc>
          <w:tcPr>
            <w:tcW w:w="1256" w:type="dxa"/>
            <w:vMerge/>
            <w:tcBorders>
              <w:bottom w:val="single" w:sz="4" w:space="0" w:color="auto"/>
            </w:tcBorders>
          </w:tcPr>
          <w:p w:rsidR="009125CF" w:rsidRPr="00BE3348" w:rsidRDefault="009125CF" w:rsidP="00624EF0">
            <w:pPr>
              <w:cnfStyle w:val="000000000000"/>
              <w:rPr>
                <w:color w:val="000000"/>
                <w:sz w:val="24"/>
                <w:szCs w:val="24"/>
              </w:rPr>
            </w:pPr>
          </w:p>
        </w:tc>
        <w:tc>
          <w:tcPr>
            <w:tcW w:w="963" w:type="dxa"/>
            <w:vMerge/>
            <w:tcBorders>
              <w:bottom w:val="single" w:sz="4" w:space="0" w:color="auto"/>
            </w:tcBorders>
          </w:tcPr>
          <w:p w:rsidR="009125CF" w:rsidRPr="00BE3348" w:rsidRDefault="009125CF" w:rsidP="00624EF0">
            <w:pPr>
              <w:cnfStyle w:val="000000000000"/>
              <w:rPr>
                <w:color w:val="000000"/>
                <w:sz w:val="24"/>
                <w:szCs w:val="24"/>
              </w:rPr>
            </w:pPr>
          </w:p>
        </w:tc>
        <w:tc>
          <w:tcPr>
            <w:tcW w:w="1024" w:type="dxa"/>
            <w:vMerge/>
            <w:tcBorders>
              <w:bottom w:val="single" w:sz="4" w:space="0" w:color="auto"/>
            </w:tcBorders>
          </w:tcPr>
          <w:p w:rsidR="009125CF" w:rsidRPr="00BE3348" w:rsidRDefault="009125CF" w:rsidP="00624EF0">
            <w:pPr>
              <w:cnfStyle w:val="000000000000"/>
              <w:rPr>
                <w:color w:val="000000"/>
                <w:sz w:val="24"/>
                <w:szCs w:val="24"/>
              </w:rPr>
            </w:pPr>
          </w:p>
        </w:tc>
        <w:tc>
          <w:tcPr>
            <w:tcW w:w="1351" w:type="dxa"/>
            <w:vMerge/>
            <w:tcBorders>
              <w:bottom w:val="single" w:sz="4" w:space="0" w:color="auto"/>
            </w:tcBorders>
          </w:tcPr>
          <w:p w:rsidR="009125CF" w:rsidRPr="00BE3348" w:rsidRDefault="009125CF" w:rsidP="00624EF0">
            <w:pPr>
              <w:cnfStyle w:val="000000000000"/>
              <w:rPr>
                <w:color w:val="000000"/>
                <w:sz w:val="24"/>
                <w:szCs w:val="24"/>
              </w:rPr>
            </w:pPr>
          </w:p>
        </w:tc>
      </w:tr>
      <w:tr w:rsidR="009125CF" w:rsidRPr="00BE3348" w:rsidTr="00624EF0">
        <w:trPr>
          <w:trHeight w:val="299"/>
        </w:trPr>
        <w:tc>
          <w:tcPr>
            <w:cnfStyle w:val="001000000000"/>
            <w:tcW w:w="1464" w:type="dxa"/>
            <w:tcBorders>
              <w:top w:val="single" w:sz="4" w:space="0" w:color="auto"/>
            </w:tcBorders>
          </w:tcPr>
          <w:p w:rsidR="009125CF" w:rsidRPr="00031DEC" w:rsidRDefault="009125CF" w:rsidP="00624EF0">
            <w:pPr>
              <w:rPr>
                <w:b w:val="0"/>
                <w:i/>
                <w:color w:val="000000"/>
                <w:sz w:val="24"/>
                <w:szCs w:val="24"/>
              </w:rPr>
            </w:pPr>
            <w:r w:rsidRPr="00031DEC">
              <w:rPr>
                <w:b w:val="0"/>
                <w:i/>
                <w:color w:val="000000"/>
                <w:sz w:val="24"/>
                <w:szCs w:val="24"/>
              </w:rPr>
              <w:t>E.</w:t>
            </w:r>
            <w:r w:rsidRPr="00031DEC">
              <w:rPr>
                <w:b w:val="0"/>
                <w:i/>
                <w:sz w:val="24"/>
                <w:szCs w:val="24"/>
              </w:rPr>
              <w:t xml:space="preserve"> </w:t>
            </w:r>
            <w:r w:rsidRPr="00031DEC">
              <w:rPr>
                <w:b w:val="0"/>
                <w:i/>
                <w:color w:val="000000"/>
                <w:sz w:val="24"/>
                <w:szCs w:val="24"/>
              </w:rPr>
              <w:t>coli</w:t>
            </w:r>
          </w:p>
        </w:tc>
        <w:tc>
          <w:tcPr>
            <w:tcW w:w="1542" w:type="dxa"/>
            <w:tcBorders>
              <w:top w:val="single" w:sz="4" w:space="0" w:color="auto"/>
            </w:tcBorders>
          </w:tcPr>
          <w:p w:rsidR="009125CF" w:rsidRPr="00BE3348" w:rsidRDefault="009125CF" w:rsidP="00624EF0">
            <w:pPr>
              <w:cnfStyle w:val="000000000000"/>
              <w:rPr>
                <w:color w:val="000000"/>
                <w:sz w:val="24"/>
                <w:szCs w:val="24"/>
              </w:rPr>
            </w:pPr>
            <w:r w:rsidRPr="00BE3348">
              <w:rPr>
                <w:color w:val="000000"/>
                <w:sz w:val="24"/>
                <w:szCs w:val="24"/>
              </w:rPr>
              <w:t>+</w:t>
            </w:r>
          </w:p>
        </w:tc>
        <w:tc>
          <w:tcPr>
            <w:tcW w:w="1150" w:type="dxa"/>
            <w:tcBorders>
              <w:top w:val="single" w:sz="4" w:space="0" w:color="auto"/>
            </w:tcBorders>
          </w:tcPr>
          <w:p w:rsidR="009125CF" w:rsidRPr="00BE3348" w:rsidRDefault="009125CF" w:rsidP="00624EF0">
            <w:pPr>
              <w:cnfStyle w:val="000000000000"/>
              <w:rPr>
                <w:color w:val="000000"/>
                <w:sz w:val="24"/>
                <w:szCs w:val="24"/>
              </w:rPr>
            </w:pPr>
            <w:r w:rsidRPr="00BE3348">
              <w:rPr>
                <w:color w:val="000000"/>
                <w:sz w:val="24"/>
                <w:szCs w:val="24"/>
              </w:rPr>
              <w:t>+</w:t>
            </w:r>
          </w:p>
        </w:tc>
        <w:tc>
          <w:tcPr>
            <w:tcW w:w="1150" w:type="dxa"/>
            <w:tcBorders>
              <w:top w:val="single" w:sz="4" w:space="0" w:color="auto"/>
            </w:tcBorders>
          </w:tcPr>
          <w:p w:rsidR="009125CF" w:rsidRPr="00BE3348" w:rsidRDefault="009125CF" w:rsidP="00624EF0">
            <w:pPr>
              <w:cnfStyle w:val="000000000000"/>
              <w:rPr>
                <w:color w:val="000000"/>
                <w:sz w:val="24"/>
                <w:szCs w:val="24"/>
              </w:rPr>
            </w:pPr>
            <w:r w:rsidRPr="00BE3348">
              <w:rPr>
                <w:color w:val="000000"/>
                <w:sz w:val="24"/>
                <w:szCs w:val="24"/>
              </w:rPr>
              <w:t>_</w:t>
            </w:r>
          </w:p>
        </w:tc>
        <w:tc>
          <w:tcPr>
            <w:tcW w:w="1256" w:type="dxa"/>
            <w:tcBorders>
              <w:top w:val="single" w:sz="4" w:space="0" w:color="auto"/>
            </w:tcBorders>
          </w:tcPr>
          <w:p w:rsidR="009125CF" w:rsidRPr="00BE3348" w:rsidRDefault="009125CF" w:rsidP="00624EF0">
            <w:pPr>
              <w:cnfStyle w:val="000000000000"/>
              <w:rPr>
                <w:color w:val="000000"/>
                <w:sz w:val="24"/>
                <w:szCs w:val="24"/>
              </w:rPr>
            </w:pPr>
            <w:r w:rsidRPr="00BE3348">
              <w:rPr>
                <w:color w:val="000000"/>
                <w:sz w:val="24"/>
                <w:szCs w:val="24"/>
              </w:rPr>
              <w:t>_</w:t>
            </w:r>
          </w:p>
        </w:tc>
        <w:tc>
          <w:tcPr>
            <w:tcW w:w="963" w:type="dxa"/>
            <w:tcBorders>
              <w:top w:val="single" w:sz="4" w:space="0" w:color="auto"/>
            </w:tcBorders>
          </w:tcPr>
          <w:p w:rsidR="009125CF" w:rsidRPr="00BE3348" w:rsidRDefault="009125CF" w:rsidP="00624EF0">
            <w:pPr>
              <w:cnfStyle w:val="000000000000"/>
              <w:rPr>
                <w:color w:val="000000"/>
                <w:sz w:val="24"/>
                <w:szCs w:val="24"/>
              </w:rPr>
            </w:pPr>
            <w:r w:rsidRPr="00BE3348">
              <w:rPr>
                <w:color w:val="000000"/>
                <w:sz w:val="24"/>
                <w:szCs w:val="24"/>
              </w:rPr>
              <w:t>All +</w:t>
            </w:r>
          </w:p>
        </w:tc>
        <w:tc>
          <w:tcPr>
            <w:tcW w:w="1024" w:type="dxa"/>
            <w:tcBorders>
              <w:top w:val="single" w:sz="4" w:space="0" w:color="auto"/>
            </w:tcBorders>
          </w:tcPr>
          <w:p w:rsidR="009125CF" w:rsidRPr="00BE3348" w:rsidRDefault="009125CF" w:rsidP="00624EF0">
            <w:pPr>
              <w:cnfStyle w:val="000000000000"/>
              <w:rPr>
                <w:color w:val="000000"/>
                <w:sz w:val="24"/>
                <w:szCs w:val="24"/>
              </w:rPr>
            </w:pPr>
            <w:r w:rsidRPr="00BE3348">
              <w:rPr>
                <w:color w:val="000000"/>
                <w:sz w:val="24"/>
                <w:szCs w:val="24"/>
              </w:rPr>
              <w:t>Butt-Y</w:t>
            </w:r>
          </w:p>
          <w:p w:rsidR="009125CF" w:rsidRPr="00BE3348" w:rsidRDefault="009125CF" w:rsidP="00624EF0">
            <w:pPr>
              <w:cnfStyle w:val="000000000000"/>
              <w:rPr>
                <w:color w:val="000000"/>
                <w:sz w:val="24"/>
                <w:szCs w:val="24"/>
              </w:rPr>
            </w:pPr>
            <w:r w:rsidRPr="00BE3348">
              <w:rPr>
                <w:color w:val="000000"/>
                <w:sz w:val="24"/>
                <w:szCs w:val="24"/>
              </w:rPr>
              <w:t>Slant-Y</w:t>
            </w:r>
          </w:p>
        </w:tc>
        <w:tc>
          <w:tcPr>
            <w:tcW w:w="1351" w:type="dxa"/>
            <w:tcBorders>
              <w:top w:val="single" w:sz="4" w:space="0" w:color="auto"/>
            </w:tcBorders>
          </w:tcPr>
          <w:p w:rsidR="009125CF" w:rsidRPr="00BE3348" w:rsidRDefault="009125CF" w:rsidP="00624EF0">
            <w:pPr>
              <w:cnfStyle w:val="000000000000"/>
              <w:rPr>
                <w:color w:val="000000"/>
                <w:sz w:val="24"/>
                <w:szCs w:val="24"/>
              </w:rPr>
            </w:pPr>
            <w:r w:rsidRPr="00BE3348">
              <w:rPr>
                <w:color w:val="000000"/>
                <w:sz w:val="24"/>
                <w:szCs w:val="24"/>
              </w:rPr>
              <w:t xml:space="preserve">_  </w:t>
            </w:r>
          </w:p>
        </w:tc>
      </w:tr>
      <w:tr w:rsidR="009125CF" w:rsidRPr="00BE3348" w:rsidTr="00624EF0">
        <w:trPr>
          <w:trHeight w:val="311"/>
        </w:trPr>
        <w:tc>
          <w:tcPr>
            <w:cnfStyle w:val="001000000000"/>
            <w:tcW w:w="1464" w:type="dxa"/>
          </w:tcPr>
          <w:p w:rsidR="009125CF" w:rsidRPr="00031DEC" w:rsidRDefault="009125CF" w:rsidP="00624EF0">
            <w:pPr>
              <w:rPr>
                <w:b w:val="0"/>
                <w:i/>
                <w:color w:val="000000"/>
                <w:sz w:val="24"/>
                <w:szCs w:val="24"/>
              </w:rPr>
            </w:pPr>
            <w:r w:rsidRPr="00031DEC">
              <w:rPr>
                <w:b w:val="0"/>
                <w:i/>
                <w:color w:val="000000"/>
                <w:sz w:val="24"/>
                <w:szCs w:val="24"/>
              </w:rPr>
              <w:t>Salmonella spp</w:t>
            </w:r>
          </w:p>
        </w:tc>
        <w:tc>
          <w:tcPr>
            <w:tcW w:w="1542" w:type="dxa"/>
          </w:tcPr>
          <w:p w:rsidR="009125CF" w:rsidRPr="00BE3348" w:rsidRDefault="009125CF" w:rsidP="00624EF0">
            <w:pPr>
              <w:cnfStyle w:val="000000000000"/>
              <w:rPr>
                <w:color w:val="000000"/>
                <w:sz w:val="24"/>
                <w:szCs w:val="24"/>
              </w:rPr>
            </w:pPr>
            <w:r w:rsidRPr="00BE3348">
              <w:rPr>
                <w:color w:val="000000"/>
                <w:sz w:val="24"/>
                <w:szCs w:val="24"/>
              </w:rPr>
              <w:t>_</w:t>
            </w:r>
          </w:p>
        </w:tc>
        <w:tc>
          <w:tcPr>
            <w:tcW w:w="1150" w:type="dxa"/>
          </w:tcPr>
          <w:p w:rsidR="009125CF" w:rsidRPr="00BE3348" w:rsidRDefault="009125CF" w:rsidP="00624EF0">
            <w:pPr>
              <w:cnfStyle w:val="000000000000"/>
              <w:rPr>
                <w:color w:val="000000"/>
                <w:sz w:val="24"/>
                <w:szCs w:val="24"/>
              </w:rPr>
            </w:pPr>
            <w:r w:rsidRPr="00BE3348">
              <w:rPr>
                <w:color w:val="000000"/>
                <w:sz w:val="24"/>
                <w:szCs w:val="24"/>
              </w:rPr>
              <w:t>+</w:t>
            </w:r>
          </w:p>
        </w:tc>
        <w:tc>
          <w:tcPr>
            <w:tcW w:w="1150" w:type="dxa"/>
          </w:tcPr>
          <w:p w:rsidR="009125CF" w:rsidRPr="00BE3348" w:rsidRDefault="009125CF" w:rsidP="00624EF0">
            <w:pPr>
              <w:cnfStyle w:val="000000000000"/>
              <w:rPr>
                <w:color w:val="000000"/>
                <w:sz w:val="24"/>
                <w:szCs w:val="24"/>
              </w:rPr>
            </w:pPr>
            <w:r w:rsidRPr="00BE3348">
              <w:rPr>
                <w:color w:val="000000"/>
                <w:sz w:val="24"/>
                <w:szCs w:val="24"/>
              </w:rPr>
              <w:t>_</w:t>
            </w:r>
          </w:p>
        </w:tc>
        <w:tc>
          <w:tcPr>
            <w:tcW w:w="1256" w:type="dxa"/>
          </w:tcPr>
          <w:p w:rsidR="009125CF" w:rsidRPr="00BE3348" w:rsidRDefault="009125CF" w:rsidP="00624EF0">
            <w:pPr>
              <w:cnfStyle w:val="000000000000"/>
              <w:rPr>
                <w:color w:val="000000"/>
                <w:sz w:val="24"/>
                <w:szCs w:val="24"/>
              </w:rPr>
            </w:pPr>
            <w:r w:rsidRPr="00BE3348">
              <w:rPr>
                <w:color w:val="000000"/>
                <w:sz w:val="24"/>
                <w:szCs w:val="24"/>
              </w:rPr>
              <w:t>_</w:t>
            </w:r>
          </w:p>
        </w:tc>
        <w:tc>
          <w:tcPr>
            <w:tcW w:w="963" w:type="dxa"/>
          </w:tcPr>
          <w:p w:rsidR="009125CF" w:rsidRPr="00BE3348" w:rsidRDefault="009125CF" w:rsidP="00624EF0">
            <w:pPr>
              <w:cnfStyle w:val="000000000000"/>
              <w:rPr>
                <w:color w:val="000000"/>
                <w:sz w:val="24"/>
                <w:szCs w:val="24"/>
              </w:rPr>
            </w:pPr>
            <w:r w:rsidRPr="00BE3348">
              <w:rPr>
                <w:color w:val="000000"/>
                <w:sz w:val="24"/>
                <w:szCs w:val="24"/>
              </w:rPr>
              <w:t xml:space="preserve">   +</w:t>
            </w:r>
          </w:p>
        </w:tc>
        <w:tc>
          <w:tcPr>
            <w:tcW w:w="1024" w:type="dxa"/>
          </w:tcPr>
          <w:p w:rsidR="009125CF" w:rsidRPr="00BE3348" w:rsidRDefault="009125CF" w:rsidP="00624EF0">
            <w:pPr>
              <w:cnfStyle w:val="000000000000"/>
              <w:rPr>
                <w:color w:val="000000"/>
                <w:sz w:val="24"/>
                <w:szCs w:val="24"/>
              </w:rPr>
            </w:pPr>
            <w:r w:rsidRPr="00BE3348">
              <w:rPr>
                <w:color w:val="000000"/>
                <w:sz w:val="24"/>
                <w:szCs w:val="24"/>
              </w:rPr>
              <w:t>Butt-Y</w:t>
            </w:r>
          </w:p>
          <w:p w:rsidR="009125CF" w:rsidRPr="00BE3348" w:rsidRDefault="009125CF" w:rsidP="00624EF0">
            <w:pPr>
              <w:cnfStyle w:val="000000000000"/>
              <w:rPr>
                <w:color w:val="000000"/>
                <w:sz w:val="24"/>
                <w:szCs w:val="24"/>
              </w:rPr>
            </w:pPr>
            <w:r w:rsidRPr="00BE3348">
              <w:rPr>
                <w:color w:val="000000"/>
                <w:sz w:val="24"/>
                <w:szCs w:val="24"/>
              </w:rPr>
              <w:t>Slant-R</w:t>
            </w:r>
          </w:p>
        </w:tc>
        <w:tc>
          <w:tcPr>
            <w:tcW w:w="1351" w:type="dxa"/>
          </w:tcPr>
          <w:p w:rsidR="009125CF" w:rsidRPr="00BE3348" w:rsidRDefault="009125CF" w:rsidP="00624EF0">
            <w:pPr>
              <w:cnfStyle w:val="000000000000"/>
              <w:rPr>
                <w:color w:val="000000"/>
                <w:sz w:val="24"/>
                <w:szCs w:val="24"/>
              </w:rPr>
            </w:pPr>
            <w:r w:rsidRPr="00BE3348">
              <w:rPr>
                <w:color w:val="000000"/>
                <w:sz w:val="24"/>
                <w:szCs w:val="24"/>
              </w:rPr>
              <w:t>+</w:t>
            </w:r>
          </w:p>
        </w:tc>
      </w:tr>
    </w:tbl>
    <w:p w:rsidR="009125CF" w:rsidRDefault="009125CF" w:rsidP="009125CF">
      <w:pPr>
        <w:spacing w:line="480" w:lineRule="auto"/>
      </w:pPr>
    </w:p>
    <w:p w:rsidR="009125CF" w:rsidRDefault="009125CF" w:rsidP="009125CF">
      <w:pPr>
        <w:spacing w:line="480" w:lineRule="auto"/>
      </w:pPr>
    </w:p>
    <w:p w:rsidR="009125CF" w:rsidRDefault="009125CF" w:rsidP="009125CF">
      <w:pPr>
        <w:spacing w:line="480" w:lineRule="auto"/>
      </w:pPr>
    </w:p>
    <w:p w:rsidR="00040BBB" w:rsidRDefault="00040BBB" w:rsidP="009125CF">
      <w:pPr>
        <w:spacing w:line="480" w:lineRule="auto"/>
      </w:pPr>
    </w:p>
    <w:p w:rsidR="00040BBB" w:rsidRDefault="00040BBB" w:rsidP="009125CF">
      <w:pPr>
        <w:spacing w:line="480" w:lineRule="auto"/>
      </w:pPr>
    </w:p>
    <w:p w:rsidR="00040BBB" w:rsidRDefault="00040BBB" w:rsidP="009125CF">
      <w:pPr>
        <w:spacing w:line="480" w:lineRule="auto"/>
      </w:pPr>
    </w:p>
    <w:p w:rsidR="00040BBB" w:rsidRDefault="00040BBB" w:rsidP="009125CF">
      <w:pPr>
        <w:spacing w:line="480" w:lineRule="auto"/>
      </w:pPr>
    </w:p>
    <w:p w:rsidR="00040BBB" w:rsidRDefault="00040BBB" w:rsidP="009125CF">
      <w:pPr>
        <w:spacing w:line="480" w:lineRule="auto"/>
      </w:pPr>
    </w:p>
    <w:p w:rsidR="007E7EA7" w:rsidRDefault="007E7EA7" w:rsidP="009125CF">
      <w:pPr>
        <w:spacing w:line="480" w:lineRule="auto"/>
      </w:pPr>
    </w:p>
    <w:p w:rsidR="007E7EA7" w:rsidRPr="00BE3348" w:rsidRDefault="007E7EA7" w:rsidP="009125CF">
      <w:pPr>
        <w:spacing w:line="480" w:lineRule="auto"/>
      </w:pPr>
    </w:p>
    <w:p w:rsidR="009125CF" w:rsidRPr="00BE3348" w:rsidRDefault="009125CF" w:rsidP="009125CF">
      <w:pPr>
        <w:spacing w:line="480" w:lineRule="auto"/>
      </w:pPr>
      <w:r w:rsidRPr="00BE3348">
        <w:t xml:space="preserve">Table 3. Antibiotic sensitivity test of various isolates of </w:t>
      </w:r>
      <w:r w:rsidRPr="00031DEC">
        <w:rPr>
          <w:i/>
        </w:rPr>
        <w:t>E. coli</w:t>
      </w:r>
      <w:r w:rsidRPr="00BE3348">
        <w:t xml:space="preserve"> and </w:t>
      </w:r>
      <w:r w:rsidRPr="00031DEC">
        <w:rPr>
          <w:i/>
        </w:rPr>
        <w:t>Salmonella spp</w:t>
      </w:r>
      <w:r w:rsidRPr="00BE3348">
        <w:t xml:space="preserve"> </w:t>
      </w:r>
    </w:p>
    <w:tbl>
      <w:tblPr>
        <w:tblStyle w:val="LightShading1"/>
        <w:tblpPr w:leftFromText="180" w:rightFromText="180" w:vertAnchor="text" w:horzAnchor="margin" w:tblpXSpec="center" w:tblpY="308"/>
        <w:tblW w:w="11342" w:type="dxa"/>
        <w:tblLayout w:type="fixed"/>
        <w:tblLook w:val="07A0"/>
      </w:tblPr>
      <w:tblGrid>
        <w:gridCol w:w="1029"/>
        <w:gridCol w:w="951"/>
        <w:gridCol w:w="630"/>
        <w:gridCol w:w="824"/>
        <w:gridCol w:w="630"/>
        <w:gridCol w:w="6"/>
        <w:gridCol w:w="630"/>
        <w:gridCol w:w="629"/>
        <w:gridCol w:w="718"/>
        <w:gridCol w:w="7"/>
        <w:gridCol w:w="689"/>
        <w:gridCol w:w="665"/>
        <w:gridCol w:w="750"/>
        <w:gridCol w:w="611"/>
        <w:gridCol w:w="595"/>
        <w:gridCol w:w="15"/>
        <w:gridCol w:w="707"/>
        <w:gridCol w:w="714"/>
        <w:gridCol w:w="542"/>
      </w:tblGrid>
      <w:tr w:rsidR="009125CF" w:rsidRPr="00BE3348" w:rsidTr="00624EF0">
        <w:trPr>
          <w:cnfStyle w:val="100000000000"/>
          <w:trHeight w:val="1276"/>
        </w:trPr>
        <w:tc>
          <w:tcPr>
            <w:cnfStyle w:val="001000000000"/>
            <w:tcW w:w="1029" w:type="dxa"/>
          </w:tcPr>
          <w:p w:rsidR="009125CF" w:rsidRPr="00BE3348" w:rsidRDefault="009125CF" w:rsidP="00624EF0">
            <w:pPr>
              <w:rPr>
                <w:sz w:val="24"/>
                <w:szCs w:val="24"/>
              </w:rPr>
            </w:pPr>
            <w:r w:rsidRPr="00BE3348">
              <w:rPr>
                <w:sz w:val="24"/>
                <w:szCs w:val="24"/>
              </w:rPr>
              <w:t>Name of organisms</w:t>
            </w:r>
          </w:p>
        </w:tc>
        <w:tc>
          <w:tcPr>
            <w:tcW w:w="951" w:type="dxa"/>
          </w:tcPr>
          <w:p w:rsidR="009125CF" w:rsidRPr="00BE3348" w:rsidRDefault="009125CF" w:rsidP="00624EF0">
            <w:pPr>
              <w:cnfStyle w:val="100000000000"/>
              <w:rPr>
                <w:sz w:val="24"/>
                <w:szCs w:val="24"/>
              </w:rPr>
            </w:pPr>
            <w:r w:rsidRPr="00BE3348">
              <w:rPr>
                <w:sz w:val="24"/>
                <w:szCs w:val="24"/>
              </w:rPr>
              <w:t>Total no. of isolates</w:t>
            </w:r>
          </w:p>
        </w:tc>
        <w:tc>
          <w:tcPr>
            <w:cnfStyle w:val="000100000000"/>
            <w:tcW w:w="9362" w:type="dxa"/>
            <w:gridSpan w:val="17"/>
          </w:tcPr>
          <w:p w:rsidR="009125CF" w:rsidRPr="00BE3348" w:rsidRDefault="009125CF" w:rsidP="00624EF0">
            <w:pPr>
              <w:rPr>
                <w:sz w:val="24"/>
                <w:szCs w:val="24"/>
              </w:rPr>
            </w:pPr>
          </w:p>
          <w:p w:rsidR="009125CF" w:rsidRPr="00BE3348" w:rsidRDefault="009125CF" w:rsidP="00624EF0">
            <w:pPr>
              <w:rPr>
                <w:sz w:val="24"/>
                <w:szCs w:val="24"/>
              </w:rPr>
            </w:pPr>
          </w:p>
          <w:p w:rsidR="009125CF" w:rsidRPr="00BE3348" w:rsidRDefault="009125CF" w:rsidP="00624EF0">
            <w:pPr>
              <w:tabs>
                <w:tab w:val="left" w:pos="2749"/>
              </w:tabs>
              <w:rPr>
                <w:sz w:val="24"/>
                <w:szCs w:val="24"/>
              </w:rPr>
            </w:pPr>
            <w:r w:rsidRPr="00BE3348">
              <w:rPr>
                <w:sz w:val="24"/>
                <w:szCs w:val="24"/>
              </w:rPr>
              <w:tab/>
              <w:t>Antibiotic disc used</w:t>
            </w:r>
          </w:p>
        </w:tc>
      </w:tr>
      <w:tr w:rsidR="009125CF" w:rsidRPr="00BE3348" w:rsidTr="00624EF0">
        <w:trPr>
          <w:trHeight w:val="375"/>
        </w:trPr>
        <w:tc>
          <w:tcPr>
            <w:cnfStyle w:val="001000000000"/>
            <w:tcW w:w="1029" w:type="dxa"/>
            <w:tcBorders>
              <w:bottom w:val="single" w:sz="4" w:space="0" w:color="auto"/>
            </w:tcBorders>
          </w:tcPr>
          <w:p w:rsidR="009125CF" w:rsidRPr="00BE3348" w:rsidRDefault="009125CF" w:rsidP="00624EF0">
            <w:pPr>
              <w:rPr>
                <w:sz w:val="24"/>
                <w:szCs w:val="24"/>
              </w:rPr>
            </w:pPr>
          </w:p>
        </w:tc>
        <w:tc>
          <w:tcPr>
            <w:tcW w:w="951" w:type="dxa"/>
            <w:tcBorders>
              <w:bottom w:val="single" w:sz="4" w:space="0" w:color="auto"/>
            </w:tcBorders>
          </w:tcPr>
          <w:p w:rsidR="009125CF" w:rsidRPr="00BE3348" w:rsidRDefault="009125CF" w:rsidP="00624EF0">
            <w:pPr>
              <w:cnfStyle w:val="000000000000"/>
              <w:rPr>
                <w:sz w:val="24"/>
                <w:szCs w:val="24"/>
              </w:rPr>
            </w:pPr>
          </w:p>
        </w:tc>
        <w:tc>
          <w:tcPr>
            <w:tcW w:w="630" w:type="dxa"/>
            <w:tcBorders>
              <w:bottom w:val="single" w:sz="4" w:space="0" w:color="auto"/>
            </w:tcBorders>
          </w:tcPr>
          <w:p w:rsidR="009125CF" w:rsidRPr="00BE3348" w:rsidRDefault="009125CF" w:rsidP="00624EF0">
            <w:pPr>
              <w:cnfStyle w:val="000000000000"/>
              <w:rPr>
                <w:sz w:val="24"/>
                <w:szCs w:val="24"/>
              </w:rPr>
            </w:pPr>
            <w:r w:rsidRPr="00BE3348">
              <w:rPr>
                <w:sz w:val="24"/>
                <w:szCs w:val="24"/>
              </w:rPr>
              <w:t>DO</w:t>
            </w:r>
          </w:p>
        </w:tc>
        <w:tc>
          <w:tcPr>
            <w:tcW w:w="824" w:type="dxa"/>
            <w:tcBorders>
              <w:bottom w:val="single" w:sz="4" w:space="0" w:color="auto"/>
            </w:tcBorders>
          </w:tcPr>
          <w:p w:rsidR="009125CF" w:rsidRPr="00BE3348" w:rsidRDefault="009125CF" w:rsidP="00624EF0">
            <w:pPr>
              <w:cnfStyle w:val="000000000000"/>
              <w:rPr>
                <w:sz w:val="24"/>
                <w:szCs w:val="24"/>
              </w:rPr>
            </w:pPr>
            <w:r w:rsidRPr="00BE3348">
              <w:rPr>
                <w:sz w:val="24"/>
                <w:szCs w:val="24"/>
              </w:rPr>
              <w:t>AML</w:t>
            </w:r>
          </w:p>
        </w:tc>
        <w:tc>
          <w:tcPr>
            <w:tcW w:w="636" w:type="dxa"/>
            <w:gridSpan w:val="2"/>
            <w:tcBorders>
              <w:bottom w:val="single" w:sz="4" w:space="0" w:color="auto"/>
            </w:tcBorders>
          </w:tcPr>
          <w:p w:rsidR="009125CF" w:rsidRPr="00BE3348" w:rsidRDefault="009125CF" w:rsidP="00624EF0">
            <w:pPr>
              <w:cnfStyle w:val="000000000000"/>
              <w:rPr>
                <w:sz w:val="24"/>
                <w:szCs w:val="24"/>
              </w:rPr>
            </w:pPr>
            <w:r w:rsidRPr="00BE3348">
              <w:rPr>
                <w:sz w:val="24"/>
                <w:szCs w:val="24"/>
              </w:rPr>
              <w:t>CT</w:t>
            </w:r>
          </w:p>
        </w:tc>
        <w:tc>
          <w:tcPr>
            <w:tcW w:w="630" w:type="dxa"/>
            <w:tcBorders>
              <w:bottom w:val="single" w:sz="4" w:space="0" w:color="auto"/>
            </w:tcBorders>
          </w:tcPr>
          <w:p w:rsidR="009125CF" w:rsidRPr="00BE3348" w:rsidRDefault="009125CF" w:rsidP="00624EF0">
            <w:pPr>
              <w:cnfStyle w:val="000000000000"/>
              <w:rPr>
                <w:sz w:val="24"/>
                <w:szCs w:val="24"/>
              </w:rPr>
            </w:pPr>
            <w:r w:rsidRPr="00BE3348">
              <w:rPr>
                <w:sz w:val="24"/>
                <w:szCs w:val="24"/>
              </w:rPr>
              <w:t>PEF</w:t>
            </w:r>
          </w:p>
        </w:tc>
        <w:tc>
          <w:tcPr>
            <w:tcW w:w="629" w:type="dxa"/>
            <w:tcBorders>
              <w:bottom w:val="single" w:sz="4" w:space="0" w:color="auto"/>
            </w:tcBorders>
          </w:tcPr>
          <w:p w:rsidR="009125CF" w:rsidRPr="00BE3348" w:rsidRDefault="009125CF" w:rsidP="00624EF0">
            <w:pPr>
              <w:cnfStyle w:val="000000000000"/>
              <w:rPr>
                <w:sz w:val="24"/>
                <w:szCs w:val="24"/>
              </w:rPr>
            </w:pPr>
            <w:r w:rsidRPr="00BE3348">
              <w:rPr>
                <w:sz w:val="24"/>
                <w:szCs w:val="24"/>
              </w:rPr>
              <w:t>CN</w:t>
            </w:r>
          </w:p>
        </w:tc>
        <w:tc>
          <w:tcPr>
            <w:tcW w:w="718" w:type="dxa"/>
            <w:tcBorders>
              <w:bottom w:val="single" w:sz="4" w:space="0" w:color="auto"/>
            </w:tcBorders>
          </w:tcPr>
          <w:p w:rsidR="009125CF" w:rsidRPr="00BE3348" w:rsidRDefault="009125CF" w:rsidP="00624EF0">
            <w:pPr>
              <w:cnfStyle w:val="000000000000"/>
              <w:rPr>
                <w:sz w:val="24"/>
                <w:szCs w:val="24"/>
              </w:rPr>
            </w:pPr>
            <w:r w:rsidRPr="00BE3348">
              <w:rPr>
                <w:sz w:val="24"/>
                <w:szCs w:val="24"/>
              </w:rPr>
              <w:t>CAR</w:t>
            </w:r>
          </w:p>
        </w:tc>
        <w:tc>
          <w:tcPr>
            <w:tcW w:w="696" w:type="dxa"/>
            <w:gridSpan w:val="2"/>
            <w:tcBorders>
              <w:bottom w:val="single" w:sz="4" w:space="0" w:color="auto"/>
            </w:tcBorders>
          </w:tcPr>
          <w:p w:rsidR="009125CF" w:rsidRPr="00BE3348" w:rsidRDefault="009125CF" w:rsidP="00624EF0">
            <w:pPr>
              <w:cnfStyle w:val="000000000000"/>
              <w:rPr>
                <w:sz w:val="24"/>
                <w:szCs w:val="24"/>
              </w:rPr>
            </w:pPr>
            <w:r w:rsidRPr="00BE3348">
              <w:rPr>
                <w:sz w:val="24"/>
                <w:szCs w:val="24"/>
              </w:rPr>
              <w:t>CTX</w:t>
            </w:r>
          </w:p>
        </w:tc>
        <w:tc>
          <w:tcPr>
            <w:tcW w:w="665" w:type="dxa"/>
            <w:tcBorders>
              <w:bottom w:val="single" w:sz="4" w:space="0" w:color="auto"/>
            </w:tcBorders>
          </w:tcPr>
          <w:p w:rsidR="009125CF" w:rsidRPr="00BE3348" w:rsidRDefault="009125CF" w:rsidP="00624EF0">
            <w:pPr>
              <w:cnfStyle w:val="000000000000"/>
              <w:rPr>
                <w:sz w:val="24"/>
                <w:szCs w:val="24"/>
              </w:rPr>
            </w:pPr>
            <w:r w:rsidRPr="00BE3348">
              <w:rPr>
                <w:sz w:val="24"/>
                <w:szCs w:val="24"/>
              </w:rPr>
              <w:t>CIP</w:t>
            </w:r>
          </w:p>
        </w:tc>
        <w:tc>
          <w:tcPr>
            <w:tcW w:w="750" w:type="dxa"/>
            <w:tcBorders>
              <w:bottom w:val="single" w:sz="4" w:space="0" w:color="auto"/>
            </w:tcBorders>
          </w:tcPr>
          <w:p w:rsidR="009125CF" w:rsidRPr="00BE3348" w:rsidRDefault="009125CF" w:rsidP="00624EF0">
            <w:pPr>
              <w:cnfStyle w:val="000000000000"/>
              <w:rPr>
                <w:sz w:val="24"/>
                <w:szCs w:val="24"/>
              </w:rPr>
            </w:pPr>
            <w:r w:rsidRPr="00BE3348">
              <w:rPr>
                <w:sz w:val="24"/>
                <w:szCs w:val="24"/>
              </w:rPr>
              <w:t>AZM</w:t>
            </w:r>
          </w:p>
        </w:tc>
        <w:tc>
          <w:tcPr>
            <w:tcW w:w="611" w:type="dxa"/>
            <w:tcBorders>
              <w:bottom w:val="single" w:sz="4" w:space="0" w:color="auto"/>
            </w:tcBorders>
          </w:tcPr>
          <w:p w:rsidR="009125CF" w:rsidRPr="00BE3348" w:rsidRDefault="009125CF" w:rsidP="00624EF0">
            <w:pPr>
              <w:cnfStyle w:val="000000000000"/>
              <w:rPr>
                <w:sz w:val="24"/>
                <w:szCs w:val="24"/>
              </w:rPr>
            </w:pPr>
            <w:r w:rsidRPr="00BE3348">
              <w:rPr>
                <w:sz w:val="24"/>
                <w:szCs w:val="24"/>
              </w:rPr>
              <w:t>E</w:t>
            </w:r>
          </w:p>
        </w:tc>
        <w:tc>
          <w:tcPr>
            <w:tcW w:w="595" w:type="dxa"/>
            <w:tcBorders>
              <w:bottom w:val="single" w:sz="4" w:space="0" w:color="auto"/>
            </w:tcBorders>
          </w:tcPr>
          <w:p w:rsidR="009125CF" w:rsidRPr="00BE3348" w:rsidRDefault="009125CF" w:rsidP="00624EF0">
            <w:pPr>
              <w:cnfStyle w:val="000000000000"/>
              <w:rPr>
                <w:sz w:val="24"/>
                <w:szCs w:val="24"/>
              </w:rPr>
            </w:pPr>
            <w:r w:rsidRPr="00BE3348">
              <w:rPr>
                <w:sz w:val="24"/>
                <w:szCs w:val="24"/>
              </w:rPr>
              <w:t>TE</w:t>
            </w:r>
          </w:p>
        </w:tc>
        <w:tc>
          <w:tcPr>
            <w:tcW w:w="722" w:type="dxa"/>
            <w:gridSpan w:val="2"/>
            <w:tcBorders>
              <w:bottom w:val="single" w:sz="4" w:space="0" w:color="auto"/>
            </w:tcBorders>
          </w:tcPr>
          <w:p w:rsidR="009125CF" w:rsidRPr="00BE3348" w:rsidRDefault="009125CF" w:rsidP="00624EF0">
            <w:pPr>
              <w:cnfStyle w:val="000000000000"/>
              <w:rPr>
                <w:sz w:val="24"/>
                <w:szCs w:val="24"/>
              </w:rPr>
            </w:pPr>
            <w:r w:rsidRPr="00BE3348">
              <w:rPr>
                <w:sz w:val="24"/>
                <w:szCs w:val="24"/>
              </w:rPr>
              <w:t>LEV</w:t>
            </w:r>
          </w:p>
        </w:tc>
        <w:tc>
          <w:tcPr>
            <w:tcW w:w="714" w:type="dxa"/>
            <w:tcBorders>
              <w:bottom w:val="single" w:sz="4" w:space="0" w:color="auto"/>
            </w:tcBorders>
          </w:tcPr>
          <w:p w:rsidR="009125CF" w:rsidRPr="00BE3348" w:rsidRDefault="009125CF" w:rsidP="00624EF0">
            <w:pPr>
              <w:cnfStyle w:val="000000000000"/>
              <w:rPr>
                <w:sz w:val="24"/>
                <w:szCs w:val="24"/>
              </w:rPr>
            </w:pPr>
            <w:r w:rsidRPr="00BE3348">
              <w:rPr>
                <w:sz w:val="24"/>
                <w:szCs w:val="24"/>
              </w:rPr>
              <w:t>TOB</w:t>
            </w:r>
          </w:p>
        </w:tc>
        <w:tc>
          <w:tcPr>
            <w:cnfStyle w:val="000100000000"/>
            <w:tcW w:w="542" w:type="dxa"/>
            <w:tcBorders>
              <w:bottom w:val="single" w:sz="4" w:space="0" w:color="auto"/>
            </w:tcBorders>
          </w:tcPr>
          <w:p w:rsidR="009125CF" w:rsidRPr="00BE3348" w:rsidRDefault="009125CF" w:rsidP="00624EF0">
            <w:pPr>
              <w:rPr>
                <w:b w:val="0"/>
                <w:sz w:val="24"/>
                <w:szCs w:val="24"/>
              </w:rPr>
            </w:pPr>
            <w:r w:rsidRPr="00BE3348">
              <w:rPr>
                <w:b w:val="0"/>
                <w:sz w:val="24"/>
                <w:szCs w:val="24"/>
              </w:rPr>
              <w:t>B</w:t>
            </w:r>
          </w:p>
        </w:tc>
      </w:tr>
      <w:tr w:rsidR="009125CF" w:rsidRPr="00BE3348" w:rsidTr="00624EF0">
        <w:trPr>
          <w:trHeight w:val="645"/>
        </w:trPr>
        <w:tc>
          <w:tcPr>
            <w:cnfStyle w:val="001000000000"/>
            <w:tcW w:w="1029" w:type="dxa"/>
            <w:tcBorders>
              <w:top w:val="single" w:sz="4" w:space="0" w:color="auto"/>
            </w:tcBorders>
          </w:tcPr>
          <w:p w:rsidR="009125CF" w:rsidRPr="00BE3348" w:rsidRDefault="009125CF" w:rsidP="00624EF0">
            <w:pPr>
              <w:rPr>
                <w:sz w:val="24"/>
                <w:szCs w:val="24"/>
              </w:rPr>
            </w:pPr>
          </w:p>
        </w:tc>
        <w:tc>
          <w:tcPr>
            <w:tcW w:w="951" w:type="dxa"/>
            <w:tcBorders>
              <w:top w:val="single" w:sz="4" w:space="0" w:color="auto"/>
            </w:tcBorders>
          </w:tcPr>
          <w:p w:rsidR="009125CF" w:rsidRPr="00BE3348" w:rsidRDefault="009125CF" w:rsidP="00624EF0">
            <w:pPr>
              <w:cnfStyle w:val="000000000000"/>
              <w:rPr>
                <w:sz w:val="24"/>
                <w:szCs w:val="24"/>
              </w:rPr>
            </w:pPr>
          </w:p>
        </w:tc>
        <w:tc>
          <w:tcPr>
            <w:tcW w:w="630" w:type="dxa"/>
            <w:tcBorders>
              <w:top w:val="single" w:sz="4" w:space="0" w:color="auto"/>
            </w:tcBorders>
          </w:tcPr>
          <w:p w:rsidR="009125CF" w:rsidRPr="00BE3348" w:rsidRDefault="009125CF" w:rsidP="00624EF0">
            <w:pPr>
              <w:cnfStyle w:val="000000000000"/>
              <w:rPr>
                <w:sz w:val="24"/>
                <w:szCs w:val="24"/>
              </w:rPr>
            </w:pPr>
          </w:p>
        </w:tc>
        <w:tc>
          <w:tcPr>
            <w:tcW w:w="824" w:type="dxa"/>
            <w:tcBorders>
              <w:top w:val="single" w:sz="4" w:space="0" w:color="auto"/>
            </w:tcBorders>
          </w:tcPr>
          <w:p w:rsidR="009125CF" w:rsidRPr="00BE3348" w:rsidRDefault="009125CF" w:rsidP="00624EF0">
            <w:pPr>
              <w:cnfStyle w:val="000000000000"/>
              <w:rPr>
                <w:sz w:val="24"/>
                <w:szCs w:val="24"/>
              </w:rPr>
            </w:pPr>
          </w:p>
        </w:tc>
        <w:tc>
          <w:tcPr>
            <w:tcW w:w="636" w:type="dxa"/>
            <w:gridSpan w:val="2"/>
            <w:tcBorders>
              <w:top w:val="single" w:sz="4" w:space="0" w:color="auto"/>
            </w:tcBorders>
          </w:tcPr>
          <w:p w:rsidR="009125CF" w:rsidRPr="00BE3348" w:rsidRDefault="009125CF" w:rsidP="00624EF0">
            <w:pPr>
              <w:cnfStyle w:val="000000000000"/>
              <w:rPr>
                <w:sz w:val="24"/>
                <w:szCs w:val="24"/>
              </w:rPr>
            </w:pPr>
          </w:p>
        </w:tc>
        <w:tc>
          <w:tcPr>
            <w:tcW w:w="630" w:type="dxa"/>
            <w:tcBorders>
              <w:top w:val="single" w:sz="4" w:space="0" w:color="auto"/>
            </w:tcBorders>
          </w:tcPr>
          <w:p w:rsidR="009125CF" w:rsidRPr="00BE3348" w:rsidRDefault="009125CF" w:rsidP="00624EF0">
            <w:pPr>
              <w:cnfStyle w:val="000000000000"/>
              <w:rPr>
                <w:sz w:val="24"/>
                <w:szCs w:val="24"/>
              </w:rPr>
            </w:pPr>
          </w:p>
        </w:tc>
        <w:tc>
          <w:tcPr>
            <w:tcW w:w="629" w:type="dxa"/>
            <w:tcBorders>
              <w:top w:val="single" w:sz="4" w:space="0" w:color="auto"/>
            </w:tcBorders>
          </w:tcPr>
          <w:p w:rsidR="009125CF" w:rsidRPr="00BE3348" w:rsidRDefault="009125CF" w:rsidP="00624EF0">
            <w:pPr>
              <w:cnfStyle w:val="000000000000"/>
              <w:rPr>
                <w:sz w:val="24"/>
                <w:szCs w:val="24"/>
              </w:rPr>
            </w:pPr>
          </w:p>
        </w:tc>
        <w:tc>
          <w:tcPr>
            <w:tcW w:w="718" w:type="dxa"/>
            <w:tcBorders>
              <w:top w:val="single" w:sz="4" w:space="0" w:color="auto"/>
            </w:tcBorders>
          </w:tcPr>
          <w:p w:rsidR="009125CF" w:rsidRPr="00BE3348" w:rsidRDefault="009125CF" w:rsidP="00624EF0">
            <w:pPr>
              <w:cnfStyle w:val="000000000000"/>
              <w:rPr>
                <w:sz w:val="24"/>
                <w:szCs w:val="24"/>
              </w:rPr>
            </w:pPr>
          </w:p>
        </w:tc>
        <w:tc>
          <w:tcPr>
            <w:tcW w:w="696" w:type="dxa"/>
            <w:gridSpan w:val="2"/>
            <w:tcBorders>
              <w:top w:val="single" w:sz="4" w:space="0" w:color="auto"/>
            </w:tcBorders>
          </w:tcPr>
          <w:p w:rsidR="009125CF" w:rsidRPr="00BE3348" w:rsidRDefault="009125CF" w:rsidP="00624EF0">
            <w:pPr>
              <w:cnfStyle w:val="000000000000"/>
              <w:rPr>
                <w:sz w:val="24"/>
                <w:szCs w:val="24"/>
              </w:rPr>
            </w:pPr>
          </w:p>
        </w:tc>
        <w:tc>
          <w:tcPr>
            <w:tcW w:w="665" w:type="dxa"/>
            <w:tcBorders>
              <w:top w:val="single" w:sz="4" w:space="0" w:color="auto"/>
            </w:tcBorders>
          </w:tcPr>
          <w:p w:rsidR="009125CF" w:rsidRPr="00BE3348" w:rsidRDefault="009125CF" w:rsidP="00624EF0">
            <w:pPr>
              <w:cnfStyle w:val="000000000000"/>
              <w:rPr>
                <w:sz w:val="24"/>
                <w:szCs w:val="24"/>
              </w:rPr>
            </w:pPr>
          </w:p>
        </w:tc>
        <w:tc>
          <w:tcPr>
            <w:tcW w:w="750" w:type="dxa"/>
            <w:tcBorders>
              <w:top w:val="single" w:sz="4" w:space="0" w:color="auto"/>
            </w:tcBorders>
          </w:tcPr>
          <w:p w:rsidR="009125CF" w:rsidRPr="00BE3348" w:rsidRDefault="009125CF" w:rsidP="00624EF0">
            <w:pPr>
              <w:cnfStyle w:val="000000000000"/>
              <w:rPr>
                <w:sz w:val="24"/>
                <w:szCs w:val="24"/>
              </w:rPr>
            </w:pPr>
          </w:p>
        </w:tc>
        <w:tc>
          <w:tcPr>
            <w:tcW w:w="611" w:type="dxa"/>
            <w:tcBorders>
              <w:top w:val="single" w:sz="4" w:space="0" w:color="auto"/>
            </w:tcBorders>
          </w:tcPr>
          <w:p w:rsidR="009125CF" w:rsidRPr="00BE3348" w:rsidRDefault="009125CF" w:rsidP="00624EF0">
            <w:pPr>
              <w:cnfStyle w:val="000000000000"/>
              <w:rPr>
                <w:sz w:val="24"/>
                <w:szCs w:val="24"/>
              </w:rPr>
            </w:pPr>
          </w:p>
        </w:tc>
        <w:tc>
          <w:tcPr>
            <w:tcW w:w="595" w:type="dxa"/>
            <w:tcBorders>
              <w:top w:val="single" w:sz="4" w:space="0" w:color="auto"/>
            </w:tcBorders>
          </w:tcPr>
          <w:p w:rsidR="009125CF" w:rsidRPr="00BE3348" w:rsidRDefault="009125CF" w:rsidP="00624EF0">
            <w:pPr>
              <w:cnfStyle w:val="000000000000"/>
              <w:rPr>
                <w:sz w:val="24"/>
                <w:szCs w:val="24"/>
              </w:rPr>
            </w:pPr>
          </w:p>
        </w:tc>
        <w:tc>
          <w:tcPr>
            <w:tcW w:w="722" w:type="dxa"/>
            <w:gridSpan w:val="2"/>
            <w:tcBorders>
              <w:top w:val="single" w:sz="4" w:space="0" w:color="auto"/>
            </w:tcBorders>
          </w:tcPr>
          <w:p w:rsidR="009125CF" w:rsidRPr="00BE3348" w:rsidRDefault="009125CF" w:rsidP="00624EF0">
            <w:pPr>
              <w:cnfStyle w:val="000000000000"/>
              <w:rPr>
                <w:sz w:val="24"/>
                <w:szCs w:val="24"/>
              </w:rPr>
            </w:pPr>
          </w:p>
        </w:tc>
        <w:tc>
          <w:tcPr>
            <w:tcW w:w="714" w:type="dxa"/>
            <w:tcBorders>
              <w:top w:val="single" w:sz="4" w:space="0" w:color="auto"/>
            </w:tcBorders>
          </w:tcPr>
          <w:p w:rsidR="009125CF" w:rsidRPr="00BE3348" w:rsidRDefault="009125CF" w:rsidP="00624EF0">
            <w:pPr>
              <w:cnfStyle w:val="000000000000"/>
              <w:rPr>
                <w:sz w:val="24"/>
                <w:szCs w:val="24"/>
              </w:rPr>
            </w:pPr>
          </w:p>
        </w:tc>
        <w:tc>
          <w:tcPr>
            <w:cnfStyle w:val="000100000000"/>
            <w:tcW w:w="542" w:type="dxa"/>
            <w:tcBorders>
              <w:top w:val="single" w:sz="4" w:space="0" w:color="auto"/>
            </w:tcBorders>
          </w:tcPr>
          <w:p w:rsidR="009125CF" w:rsidRPr="00BE3348" w:rsidRDefault="009125CF" w:rsidP="00624EF0">
            <w:pPr>
              <w:rPr>
                <w:b w:val="0"/>
                <w:sz w:val="24"/>
                <w:szCs w:val="24"/>
              </w:rPr>
            </w:pPr>
          </w:p>
        </w:tc>
      </w:tr>
      <w:tr w:rsidR="009125CF" w:rsidRPr="00BE3348" w:rsidTr="00624EF0">
        <w:trPr>
          <w:trHeight w:val="1066"/>
        </w:trPr>
        <w:tc>
          <w:tcPr>
            <w:cnfStyle w:val="001000000000"/>
            <w:tcW w:w="1029" w:type="dxa"/>
          </w:tcPr>
          <w:p w:rsidR="009125CF" w:rsidRPr="00031DEC" w:rsidRDefault="009125CF" w:rsidP="00624EF0">
            <w:pPr>
              <w:rPr>
                <w:b w:val="0"/>
                <w:i/>
                <w:sz w:val="24"/>
                <w:szCs w:val="24"/>
              </w:rPr>
            </w:pPr>
            <w:r w:rsidRPr="00031DEC">
              <w:rPr>
                <w:b w:val="0"/>
                <w:i/>
                <w:sz w:val="24"/>
                <w:szCs w:val="24"/>
              </w:rPr>
              <w:t>E. coli</w:t>
            </w:r>
          </w:p>
        </w:tc>
        <w:tc>
          <w:tcPr>
            <w:tcW w:w="951" w:type="dxa"/>
          </w:tcPr>
          <w:p w:rsidR="009125CF" w:rsidRPr="00BE3348" w:rsidRDefault="009125CF" w:rsidP="00624EF0">
            <w:pPr>
              <w:cnfStyle w:val="000000000000"/>
              <w:rPr>
                <w:sz w:val="24"/>
                <w:szCs w:val="24"/>
              </w:rPr>
            </w:pPr>
            <w:r w:rsidRPr="00BE3348">
              <w:rPr>
                <w:sz w:val="24"/>
                <w:szCs w:val="24"/>
              </w:rPr>
              <w:t>35</w:t>
            </w:r>
          </w:p>
        </w:tc>
        <w:tc>
          <w:tcPr>
            <w:tcW w:w="630" w:type="dxa"/>
          </w:tcPr>
          <w:p w:rsidR="009125CF" w:rsidRPr="00BE3348" w:rsidRDefault="009125CF" w:rsidP="00624EF0">
            <w:pPr>
              <w:cnfStyle w:val="000000000000"/>
              <w:rPr>
                <w:sz w:val="24"/>
                <w:szCs w:val="24"/>
              </w:rPr>
            </w:pPr>
            <w:r w:rsidRPr="00BE3348">
              <w:rPr>
                <w:sz w:val="24"/>
                <w:szCs w:val="24"/>
              </w:rPr>
              <w:t>+</w:t>
            </w:r>
          </w:p>
        </w:tc>
        <w:tc>
          <w:tcPr>
            <w:tcW w:w="824" w:type="dxa"/>
          </w:tcPr>
          <w:p w:rsidR="009125CF" w:rsidRPr="00BE3348" w:rsidRDefault="009125CF" w:rsidP="00624EF0">
            <w:pPr>
              <w:cnfStyle w:val="000000000000"/>
              <w:rPr>
                <w:sz w:val="24"/>
                <w:szCs w:val="24"/>
              </w:rPr>
            </w:pPr>
            <w:r w:rsidRPr="00BE3348">
              <w:rPr>
                <w:sz w:val="24"/>
                <w:szCs w:val="24"/>
              </w:rPr>
              <w:t>_</w:t>
            </w:r>
          </w:p>
        </w:tc>
        <w:tc>
          <w:tcPr>
            <w:tcW w:w="630" w:type="dxa"/>
          </w:tcPr>
          <w:p w:rsidR="009125CF" w:rsidRPr="00BE3348" w:rsidRDefault="009125CF" w:rsidP="00624EF0">
            <w:pPr>
              <w:cnfStyle w:val="000000000000"/>
              <w:rPr>
                <w:sz w:val="24"/>
                <w:szCs w:val="24"/>
              </w:rPr>
            </w:pPr>
            <w:r w:rsidRPr="00BE3348">
              <w:rPr>
                <w:sz w:val="24"/>
                <w:szCs w:val="24"/>
              </w:rPr>
              <w:t>++</w:t>
            </w:r>
          </w:p>
        </w:tc>
        <w:tc>
          <w:tcPr>
            <w:tcW w:w="636" w:type="dxa"/>
            <w:gridSpan w:val="2"/>
          </w:tcPr>
          <w:p w:rsidR="009125CF" w:rsidRPr="00BE3348" w:rsidRDefault="009125CF" w:rsidP="00624EF0">
            <w:pPr>
              <w:cnfStyle w:val="000000000000"/>
              <w:rPr>
                <w:sz w:val="24"/>
                <w:szCs w:val="24"/>
              </w:rPr>
            </w:pPr>
            <w:r w:rsidRPr="00BE3348">
              <w:rPr>
                <w:sz w:val="24"/>
                <w:szCs w:val="24"/>
              </w:rPr>
              <w:t>++</w:t>
            </w:r>
          </w:p>
        </w:tc>
        <w:tc>
          <w:tcPr>
            <w:tcW w:w="629" w:type="dxa"/>
          </w:tcPr>
          <w:p w:rsidR="009125CF" w:rsidRPr="00BE3348" w:rsidRDefault="009125CF" w:rsidP="00624EF0">
            <w:pPr>
              <w:cnfStyle w:val="000000000000"/>
              <w:rPr>
                <w:sz w:val="24"/>
                <w:szCs w:val="24"/>
              </w:rPr>
            </w:pPr>
            <w:r w:rsidRPr="00BE3348">
              <w:rPr>
                <w:sz w:val="24"/>
                <w:szCs w:val="24"/>
              </w:rPr>
              <w:t>++</w:t>
            </w:r>
          </w:p>
        </w:tc>
        <w:tc>
          <w:tcPr>
            <w:tcW w:w="725" w:type="dxa"/>
            <w:gridSpan w:val="2"/>
          </w:tcPr>
          <w:p w:rsidR="009125CF" w:rsidRPr="00BE3348" w:rsidRDefault="009125CF" w:rsidP="00624EF0">
            <w:pPr>
              <w:cnfStyle w:val="000000000000"/>
              <w:rPr>
                <w:sz w:val="24"/>
                <w:szCs w:val="24"/>
              </w:rPr>
            </w:pPr>
            <w:r w:rsidRPr="00BE3348">
              <w:rPr>
                <w:sz w:val="24"/>
                <w:szCs w:val="24"/>
              </w:rPr>
              <w:t>_</w:t>
            </w:r>
          </w:p>
        </w:tc>
        <w:tc>
          <w:tcPr>
            <w:tcW w:w="689" w:type="dxa"/>
          </w:tcPr>
          <w:p w:rsidR="009125CF" w:rsidRPr="00BE3348" w:rsidRDefault="009125CF" w:rsidP="00624EF0">
            <w:pPr>
              <w:cnfStyle w:val="000000000000"/>
              <w:rPr>
                <w:sz w:val="24"/>
                <w:szCs w:val="24"/>
              </w:rPr>
            </w:pPr>
            <w:r w:rsidRPr="00BE3348">
              <w:rPr>
                <w:sz w:val="24"/>
                <w:szCs w:val="24"/>
              </w:rPr>
              <w:t>_</w:t>
            </w:r>
          </w:p>
        </w:tc>
        <w:tc>
          <w:tcPr>
            <w:tcW w:w="665" w:type="dxa"/>
          </w:tcPr>
          <w:p w:rsidR="009125CF" w:rsidRPr="00BE3348" w:rsidRDefault="009125CF" w:rsidP="00624EF0">
            <w:pPr>
              <w:cnfStyle w:val="000000000000"/>
              <w:rPr>
                <w:sz w:val="24"/>
                <w:szCs w:val="24"/>
              </w:rPr>
            </w:pPr>
            <w:r w:rsidRPr="00BE3348">
              <w:rPr>
                <w:sz w:val="24"/>
                <w:szCs w:val="24"/>
              </w:rPr>
              <w:t xml:space="preserve">+++       </w:t>
            </w:r>
          </w:p>
        </w:tc>
        <w:tc>
          <w:tcPr>
            <w:tcW w:w="750" w:type="dxa"/>
          </w:tcPr>
          <w:p w:rsidR="009125CF" w:rsidRPr="00BE3348" w:rsidRDefault="009125CF" w:rsidP="00624EF0">
            <w:pPr>
              <w:cnfStyle w:val="000000000000"/>
              <w:rPr>
                <w:sz w:val="24"/>
                <w:szCs w:val="24"/>
              </w:rPr>
            </w:pPr>
            <w:r w:rsidRPr="00BE3348">
              <w:rPr>
                <w:sz w:val="24"/>
                <w:szCs w:val="24"/>
              </w:rPr>
              <w:t>+++</w:t>
            </w:r>
          </w:p>
        </w:tc>
        <w:tc>
          <w:tcPr>
            <w:tcW w:w="611" w:type="dxa"/>
          </w:tcPr>
          <w:p w:rsidR="009125CF" w:rsidRPr="00BE3348" w:rsidRDefault="009125CF" w:rsidP="00624EF0">
            <w:pPr>
              <w:cnfStyle w:val="000000000000"/>
              <w:rPr>
                <w:sz w:val="24"/>
                <w:szCs w:val="24"/>
              </w:rPr>
            </w:pPr>
            <w:r w:rsidRPr="00BE3348">
              <w:rPr>
                <w:sz w:val="24"/>
                <w:szCs w:val="24"/>
              </w:rPr>
              <w:t>+</w:t>
            </w:r>
          </w:p>
        </w:tc>
        <w:tc>
          <w:tcPr>
            <w:tcW w:w="610" w:type="dxa"/>
            <w:gridSpan w:val="2"/>
          </w:tcPr>
          <w:p w:rsidR="009125CF" w:rsidRPr="00BE3348" w:rsidRDefault="009125CF" w:rsidP="00624EF0">
            <w:pPr>
              <w:cnfStyle w:val="000000000000"/>
              <w:rPr>
                <w:sz w:val="24"/>
                <w:szCs w:val="24"/>
              </w:rPr>
            </w:pPr>
            <w:r w:rsidRPr="00BE3348">
              <w:rPr>
                <w:sz w:val="24"/>
                <w:szCs w:val="24"/>
              </w:rPr>
              <w:t>+</w:t>
            </w:r>
          </w:p>
        </w:tc>
        <w:tc>
          <w:tcPr>
            <w:tcW w:w="707" w:type="dxa"/>
          </w:tcPr>
          <w:p w:rsidR="009125CF" w:rsidRPr="00BE3348" w:rsidRDefault="009125CF" w:rsidP="00624EF0">
            <w:pPr>
              <w:cnfStyle w:val="000000000000"/>
              <w:rPr>
                <w:sz w:val="24"/>
                <w:szCs w:val="24"/>
              </w:rPr>
            </w:pPr>
            <w:r w:rsidRPr="00BE3348">
              <w:rPr>
                <w:sz w:val="24"/>
                <w:szCs w:val="24"/>
              </w:rPr>
              <w:t>+++</w:t>
            </w:r>
          </w:p>
        </w:tc>
        <w:tc>
          <w:tcPr>
            <w:tcW w:w="714" w:type="dxa"/>
          </w:tcPr>
          <w:p w:rsidR="009125CF" w:rsidRPr="00BE3348" w:rsidRDefault="009125CF" w:rsidP="00624EF0">
            <w:pPr>
              <w:cnfStyle w:val="000000000000"/>
              <w:rPr>
                <w:sz w:val="24"/>
                <w:szCs w:val="24"/>
              </w:rPr>
            </w:pPr>
            <w:r w:rsidRPr="00BE3348">
              <w:rPr>
                <w:sz w:val="24"/>
                <w:szCs w:val="24"/>
              </w:rPr>
              <w:t>+</w:t>
            </w:r>
          </w:p>
        </w:tc>
        <w:tc>
          <w:tcPr>
            <w:cnfStyle w:val="000100000000"/>
            <w:tcW w:w="542" w:type="dxa"/>
          </w:tcPr>
          <w:p w:rsidR="009125CF" w:rsidRPr="00BE3348" w:rsidRDefault="009125CF" w:rsidP="00624EF0">
            <w:pPr>
              <w:rPr>
                <w:sz w:val="24"/>
                <w:szCs w:val="24"/>
              </w:rPr>
            </w:pPr>
            <w:r w:rsidRPr="00BE3348">
              <w:rPr>
                <w:sz w:val="24"/>
                <w:szCs w:val="24"/>
              </w:rPr>
              <w:t>+</w:t>
            </w:r>
          </w:p>
        </w:tc>
      </w:tr>
      <w:tr w:rsidR="009125CF" w:rsidRPr="00BE3348" w:rsidTr="00624EF0">
        <w:trPr>
          <w:trHeight w:val="1195"/>
        </w:trPr>
        <w:tc>
          <w:tcPr>
            <w:cnfStyle w:val="001000000000"/>
            <w:tcW w:w="1029" w:type="dxa"/>
          </w:tcPr>
          <w:p w:rsidR="009125CF" w:rsidRPr="00031DEC" w:rsidRDefault="009125CF" w:rsidP="00624EF0">
            <w:pPr>
              <w:rPr>
                <w:b w:val="0"/>
                <w:i/>
                <w:sz w:val="24"/>
                <w:szCs w:val="24"/>
              </w:rPr>
            </w:pPr>
            <w:r w:rsidRPr="00031DEC">
              <w:rPr>
                <w:b w:val="0"/>
                <w:i/>
                <w:sz w:val="24"/>
                <w:szCs w:val="24"/>
              </w:rPr>
              <w:t>Salmonella</w:t>
            </w:r>
            <w:r>
              <w:rPr>
                <w:b w:val="0"/>
                <w:i/>
                <w:sz w:val="24"/>
                <w:szCs w:val="24"/>
              </w:rPr>
              <w:t xml:space="preserve"> spp</w:t>
            </w:r>
          </w:p>
        </w:tc>
        <w:tc>
          <w:tcPr>
            <w:tcW w:w="951" w:type="dxa"/>
          </w:tcPr>
          <w:p w:rsidR="009125CF" w:rsidRPr="00BE3348" w:rsidRDefault="009125CF" w:rsidP="00624EF0">
            <w:pPr>
              <w:cnfStyle w:val="000000000000"/>
              <w:rPr>
                <w:sz w:val="24"/>
                <w:szCs w:val="24"/>
              </w:rPr>
            </w:pPr>
            <w:r w:rsidRPr="00BE3348">
              <w:rPr>
                <w:sz w:val="24"/>
                <w:szCs w:val="24"/>
              </w:rPr>
              <w:t>11</w:t>
            </w:r>
          </w:p>
        </w:tc>
        <w:tc>
          <w:tcPr>
            <w:tcW w:w="630" w:type="dxa"/>
          </w:tcPr>
          <w:p w:rsidR="009125CF" w:rsidRPr="00BE3348" w:rsidRDefault="009125CF" w:rsidP="00624EF0">
            <w:pPr>
              <w:cnfStyle w:val="000000000000"/>
              <w:rPr>
                <w:sz w:val="24"/>
                <w:szCs w:val="24"/>
              </w:rPr>
            </w:pPr>
            <w:r w:rsidRPr="00BE3348">
              <w:rPr>
                <w:sz w:val="24"/>
                <w:szCs w:val="24"/>
              </w:rPr>
              <w:t>_</w:t>
            </w:r>
          </w:p>
        </w:tc>
        <w:tc>
          <w:tcPr>
            <w:tcW w:w="824" w:type="dxa"/>
          </w:tcPr>
          <w:p w:rsidR="009125CF" w:rsidRPr="00BE3348" w:rsidRDefault="009125CF" w:rsidP="00624EF0">
            <w:pPr>
              <w:cnfStyle w:val="000000000000"/>
              <w:rPr>
                <w:sz w:val="24"/>
                <w:szCs w:val="24"/>
              </w:rPr>
            </w:pPr>
            <w:r w:rsidRPr="00BE3348">
              <w:rPr>
                <w:sz w:val="24"/>
                <w:szCs w:val="24"/>
              </w:rPr>
              <w:t>_</w:t>
            </w:r>
          </w:p>
        </w:tc>
        <w:tc>
          <w:tcPr>
            <w:tcW w:w="630" w:type="dxa"/>
          </w:tcPr>
          <w:p w:rsidR="009125CF" w:rsidRPr="00BE3348" w:rsidRDefault="009125CF" w:rsidP="00624EF0">
            <w:pPr>
              <w:cnfStyle w:val="000000000000"/>
              <w:rPr>
                <w:sz w:val="24"/>
                <w:szCs w:val="24"/>
              </w:rPr>
            </w:pPr>
            <w:r w:rsidRPr="00BE3348">
              <w:rPr>
                <w:sz w:val="24"/>
                <w:szCs w:val="24"/>
              </w:rPr>
              <w:t>+</w:t>
            </w:r>
          </w:p>
        </w:tc>
        <w:tc>
          <w:tcPr>
            <w:tcW w:w="636" w:type="dxa"/>
            <w:gridSpan w:val="2"/>
          </w:tcPr>
          <w:p w:rsidR="009125CF" w:rsidRPr="00BE3348" w:rsidRDefault="009125CF" w:rsidP="00624EF0">
            <w:pPr>
              <w:cnfStyle w:val="000000000000"/>
              <w:rPr>
                <w:sz w:val="24"/>
                <w:szCs w:val="24"/>
              </w:rPr>
            </w:pPr>
            <w:r w:rsidRPr="00BE3348">
              <w:rPr>
                <w:sz w:val="24"/>
                <w:szCs w:val="24"/>
              </w:rPr>
              <w:t>++</w:t>
            </w:r>
          </w:p>
        </w:tc>
        <w:tc>
          <w:tcPr>
            <w:tcW w:w="629" w:type="dxa"/>
          </w:tcPr>
          <w:p w:rsidR="009125CF" w:rsidRPr="00BE3348" w:rsidRDefault="009125CF" w:rsidP="00624EF0">
            <w:pPr>
              <w:cnfStyle w:val="000000000000"/>
              <w:rPr>
                <w:sz w:val="24"/>
                <w:szCs w:val="24"/>
              </w:rPr>
            </w:pPr>
            <w:r w:rsidRPr="00BE3348">
              <w:rPr>
                <w:sz w:val="24"/>
                <w:szCs w:val="24"/>
              </w:rPr>
              <w:t>++</w:t>
            </w:r>
          </w:p>
        </w:tc>
        <w:tc>
          <w:tcPr>
            <w:tcW w:w="725" w:type="dxa"/>
            <w:gridSpan w:val="2"/>
          </w:tcPr>
          <w:p w:rsidR="009125CF" w:rsidRPr="00BE3348" w:rsidRDefault="009125CF" w:rsidP="00624EF0">
            <w:pPr>
              <w:cnfStyle w:val="000000000000"/>
              <w:rPr>
                <w:sz w:val="24"/>
                <w:szCs w:val="24"/>
              </w:rPr>
            </w:pPr>
            <w:r w:rsidRPr="00BE3348">
              <w:rPr>
                <w:sz w:val="24"/>
                <w:szCs w:val="24"/>
              </w:rPr>
              <w:t>_</w:t>
            </w:r>
          </w:p>
        </w:tc>
        <w:tc>
          <w:tcPr>
            <w:tcW w:w="689" w:type="dxa"/>
          </w:tcPr>
          <w:p w:rsidR="009125CF" w:rsidRPr="00BE3348" w:rsidRDefault="009125CF" w:rsidP="00624EF0">
            <w:pPr>
              <w:cnfStyle w:val="000000000000"/>
              <w:rPr>
                <w:sz w:val="24"/>
                <w:szCs w:val="24"/>
              </w:rPr>
            </w:pPr>
            <w:r w:rsidRPr="00BE3348">
              <w:rPr>
                <w:sz w:val="24"/>
                <w:szCs w:val="24"/>
              </w:rPr>
              <w:t>++</w:t>
            </w:r>
          </w:p>
        </w:tc>
        <w:tc>
          <w:tcPr>
            <w:tcW w:w="665" w:type="dxa"/>
          </w:tcPr>
          <w:p w:rsidR="009125CF" w:rsidRPr="00BE3348" w:rsidRDefault="009125CF" w:rsidP="00624EF0">
            <w:pPr>
              <w:cnfStyle w:val="000000000000"/>
              <w:rPr>
                <w:sz w:val="24"/>
                <w:szCs w:val="24"/>
              </w:rPr>
            </w:pPr>
            <w:r w:rsidRPr="00BE3348">
              <w:rPr>
                <w:sz w:val="24"/>
                <w:szCs w:val="24"/>
              </w:rPr>
              <w:t>++</w:t>
            </w:r>
          </w:p>
        </w:tc>
        <w:tc>
          <w:tcPr>
            <w:tcW w:w="750" w:type="dxa"/>
          </w:tcPr>
          <w:p w:rsidR="009125CF" w:rsidRPr="00BE3348" w:rsidRDefault="009125CF" w:rsidP="00624EF0">
            <w:pPr>
              <w:cnfStyle w:val="000000000000"/>
              <w:rPr>
                <w:sz w:val="24"/>
                <w:szCs w:val="24"/>
              </w:rPr>
            </w:pPr>
            <w:r w:rsidRPr="00BE3348">
              <w:rPr>
                <w:sz w:val="24"/>
                <w:szCs w:val="24"/>
              </w:rPr>
              <w:t>+++</w:t>
            </w:r>
          </w:p>
        </w:tc>
        <w:tc>
          <w:tcPr>
            <w:tcW w:w="611" w:type="dxa"/>
          </w:tcPr>
          <w:p w:rsidR="009125CF" w:rsidRPr="00BE3348" w:rsidRDefault="009125CF" w:rsidP="00624EF0">
            <w:pPr>
              <w:cnfStyle w:val="000000000000"/>
              <w:rPr>
                <w:sz w:val="24"/>
                <w:szCs w:val="24"/>
              </w:rPr>
            </w:pPr>
            <w:r w:rsidRPr="00BE3348">
              <w:rPr>
                <w:sz w:val="24"/>
                <w:szCs w:val="24"/>
              </w:rPr>
              <w:t>+</w:t>
            </w:r>
          </w:p>
        </w:tc>
        <w:tc>
          <w:tcPr>
            <w:tcW w:w="610" w:type="dxa"/>
            <w:gridSpan w:val="2"/>
          </w:tcPr>
          <w:p w:rsidR="009125CF" w:rsidRPr="00BE3348" w:rsidRDefault="009125CF" w:rsidP="00624EF0">
            <w:pPr>
              <w:cnfStyle w:val="000000000000"/>
              <w:rPr>
                <w:sz w:val="24"/>
                <w:szCs w:val="24"/>
              </w:rPr>
            </w:pPr>
            <w:r w:rsidRPr="00BE3348">
              <w:rPr>
                <w:sz w:val="24"/>
                <w:szCs w:val="24"/>
              </w:rPr>
              <w:t>_</w:t>
            </w:r>
          </w:p>
        </w:tc>
        <w:tc>
          <w:tcPr>
            <w:tcW w:w="707" w:type="dxa"/>
          </w:tcPr>
          <w:p w:rsidR="009125CF" w:rsidRPr="00BE3348" w:rsidRDefault="009125CF" w:rsidP="00624EF0">
            <w:pPr>
              <w:cnfStyle w:val="000000000000"/>
              <w:rPr>
                <w:sz w:val="24"/>
                <w:szCs w:val="24"/>
              </w:rPr>
            </w:pPr>
            <w:r w:rsidRPr="00BE3348">
              <w:rPr>
                <w:sz w:val="24"/>
                <w:szCs w:val="24"/>
              </w:rPr>
              <w:t>+++</w:t>
            </w:r>
          </w:p>
        </w:tc>
        <w:tc>
          <w:tcPr>
            <w:tcW w:w="714" w:type="dxa"/>
          </w:tcPr>
          <w:p w:rsidR="009125CF" w:rsidRPr="00BE3348" w:rsidRDefault="009125CF" w:rsidP="00624EF0">
            <w:pPr>
              <w:cnfStyle w:val="000000000000"/>
              <w:rPr>
                <w:sz w:val="24"/>
                <w:szCs w:val="24"/>
              </w:rPr>
            </w:pPr>
            <w:r w:rsidRPr="00BE3348">
              <w:rPr>
                <w:sz w:val="24"/>
                <w:szCs w:val="24"/>
              </w:rPr>
              <w:t>+</w:t>
            </w:r>
          </w:p>
        </w:tc>
        <w:tc>
          <w:tcPr>
            <w:cnfStyle w:val="000100000000"/>
            <w:tcW w:w="542" w:type="dxa"/>
          </w:tcPr>
          <w:p w:rsidR="009125CF" w:rsidRPr="00BE3348" w:rsidRDefault="009125CF" w:rsidP="00624EF0">
            <w:pPr>
              <w:rPr>
                <w:sz w:val="24"/>
                <w:szCs w:val="24"/>
              </w:rPr>
            </w:pPr>
            <w:r w:rsidRPr="00BE3348">
              <w:rPr>
                <w:sz w:val="24"/>
                <w:szCs w:val="24"/>
              </w:rPr>
              <w:t>+</w:t>
            </w:r>
          </w:p>
        </w:tc>
      </w:tr>
    </w:tbl>
    <w:p w:rsidR="009125CF" w:rsidRPr="00BE3348" w:rsidRDefault="009125CF" w:rsidP="009125CF">
      <w:pPr>
        <w:spacing w:line="480" w:lineRule="auto"/>
        <w:rPr>
          <w:b/>
        </w:rPr>
      </w:pPr>
    </w:p>
    <w:p w:rsidR="00624EF0" w:rsidRPr="00FF2C5E" w:rsidRDefault="009125CF" w:rsidP="009125CF">
      <w:pPr>
        <w:tabs>
          <w:tab w:val="left" w:pos="900"/>
        </w:tabs>
        <w:spacing w:line="480" w:lineRule="auto"/>
      </w:pPr>
      <w:r w:rsidRPr="00BE3348">
        <w:t>Legends:</w:t>
      </w:r>
      <w:r w:rsidRPr="00BE3348">
        <w:rPr>
          <w:iCs/>
          <w:spacing w:val="22"/>
        </w:rPr>
        <w:t xml:space="preserve"> DO= Doxycycline; AML= Amox</w:t>
      </w:r>
      <w:r>
        <w:rPr>
          <w:iCs/>
          <w:spacing w:val="22"/>
        </w:rPr>
        <w:t xml:space="preserve">ycillin; CT= Colistin Sulphate; </w:t>
      </w:r>
      <w:r w:rsidRPr="00BE3348">
        <w:rPr>
          <w:iCs/>
          <w:spacing w:val="22"/>
        </w:rPr>
        <w:t>PEF= Pefloxacin; CAR= Carbinicillin; C</w:t>
      </w:r>
      <w:r>
        <w:rPr>
          <w:iCs/>
          <w:spacing w:val="22"/>
        </w:rPr>
        <w:t xml:space="preserve">TX= Cefotaxime; CN= Gentamicin; </w:t>
      </w:r>
      <w:r w:rsidRPr="00BE3348">
        <w:rPr>
          <w:iCs/>
          <w:spacing w:val="22"/>
        </w:rPr>
        <w:t>CIP= Ciprofloxacin; AZM= Azit</w:t>
      </w:r>
      <w:r>
        <w:rPr>
          <w:iCs/>
          <w:spacing w:val="22"/>
        </w:rPr>
        <w:t xml:space="preserve">hromycin; E= Erythromycin; TE = </w:t>
      </w:r>
      <w:r w:rsidRPr="00BE3348">
        <w:rPr>
          <w:iCs/>
          <w:spacing w:val="22"/>
        </w:rPr>
        <w:t>Tetracycline; LEV= Levofloxacillin; B= Bacitracin; TOB= Tobramycin;</w:t>
      </w:r>
      <w:r w:rsidRPr="00BE3348">
        <w:t xml:space="preserve"> - </w:t>
      </w:r>
      <w:r>
        <w:t xml:space="preserve">= </w:t>
      </w:r>
      <w:r w:rsidRPr="00BE3348">
        <w:t>resistance; + = Less sensitive; ++ = Moderately sensitive</w:t>
      </w:r>
      <w:r>
        <w:t>.</w:t>
      </w:r>
    </w:p>
    <w:sectPr w:rsidR="00624EF0" w:rsidRPr="00FF2C5E" w:rsidSect="009125CF">
      <w:headerReference w:type="default" r:id="rId32"/>
      <w:pgSz w:w="11907" w:h="16839" w:code="9"/>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78DC" w:rsidRDefault="000C78DC" w:rsidP="009125CF">
      <w:r>
        <w:separator/>
      </w:r>
    </w:p>
  </w:endnote>
  <w:endnote w:type="continuationSeparator" w:id="1">
    <w:p w:rsidR="000C78DC" w:rsidRDefault="000C78DC" w:rsidP="009125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dvP4DF60E">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78DC" w:rsidRDefault="000C78DC" w:rsidP="009125CF">
      <w:r>
        <w:separator/>
      </w:r>
    </w:p>
  </w:footnote>
  <w:footnote w:type="continuationSeparator" w:id="1">
    <w:p w:rsidR="000C78DC" w:rsidRDefault="000C78DC" w:rsidP="009125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680165"/>
      <w:docPartObj>
        <w:docPartGallery w:val="Page Numbers (Top of Page)"/>
        <w:docPartUnique/>
      </w:docPartObj>
    </w:sdtPr>
    <w:sdtContent>
      <w:p w:rsidR="00624EF0" w:rsidRDefault="00F17E2F">
        <w:pPr>
          <w:pStyle w:val="Header"/>
          <w:jc w:val="right"/>
        </w:pPr>
        <w:fldSimple w:instr=" PAGE   \* MERGEFORMAT ">
          <w:r w:rsidR="00480591">
            <w:rPr>
              <w:noProof/>
            </w:rPr>
            <w:t>1</w:t>
          </w:r>
        </w:fldSimple>
      </w:p>
    </w:sdtContent>
  </w:sdt>
  <w:p w:rsidR="00624EF0" w:rsidRDefault="00624EF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E7157"/>
    <w:multiLevelType w:val="hybridMultilevel"/>
    <w:tmpl w:val="5EE851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365652"/>
    <w:multiLevelType w:val="hybridMultilevel"/>
    <w:tmpl w:val="BFFC96CA"/>
    <w:lvl w:ilvl="0" w:tplc="30F8F720">
      <w:start w:val="22"/>
      <w:numFmt w:val="decimal"/>
      <w:lvlText w:val="%1"/>
      <w:lvlJc w:val="left"/>
      <w:pPr>
        <w:ind w:hanging="661"/>
      </w:pPr>
      <w:rPr>
        <w:rFonts w:ascii="Times New Roman" w:eastAsia="Times New Roman" w:hAnsi="Times New Roman" w:hint="default"/>
        <w:sz w:val="24"/>
        <w:szCs w:val="24"/>
      </w:rPr>
    </w:lvl>
    <w:lvl w:ilvl="1" w:tplc="23C80534">
      <w:start w:val="1"/>
      <w:numFmt w:val="bullet"/>
      <w:lvlText w:val="•"/>
      <w:lvlJc w:val="left"/>
      <w:rPr>
        <w:rFonts w:hint="default"/>
      </w:rPr>
    </w:lvl>
    <w:lvl w:ilvl="2" w:tplc="05DE8A40">
      <w:start w:val="1"/>
      <w:numFmt w:val="bullet"/>
      <w:lvlText w:val="•"/>
      <w:lvlJc w:val="left"/>
      <w:rPr>
        <w:rFonts w:hint="default"/>
      </w:rPr>
    </w:lvl>
    <w:lvl w:ilvl="3" w:tplc="26D068A0">
      <w:start w:val="1"/>
      <w:numFmt w:val="bullet"/>
      <w:lvlText w:val="•"/>
      <w:lvlJc w:val="left"/>
      <w:rPr>
        <w:rFonts w:hint="default"/>
      </w:rPr>
    </w:lvl>
    <w:lvl w:ilvl="4" w:tplc="3670DE7E">
      <w:start w:val="1"/>
      <w:numFmt w:val="bullet"/>
      <w:lvlText w:val="•"/>
      <w:lvlJc w:val="left"/>
      <w:rPr>
        <w:rFonts w:hint="default"/>
      </w:rPr>
    </w:lvl>
    <w:lvl w:ilvl="5" w:tplc="0D34F9DE">
      <w:start w:val="1"/>
      <w:numFmt w:val="bullet"/>
      <w:lvlText w:val="•"/>
      <w:lvlJc w:val="left"/>
      <w:rPr>
        <w:rFonts w:hint="default"/>
      </w:rPr>
    </w:lvl>
    <w:lvl w:ilvl="6" w:tplc="497CA508">
      <w:start w:val="1"/>
      <w:numFmt w:val="bullet"/>
      <w:lvlText w:val="•"/>
      <w:lvlJc w:val="left"/>
      <w:rPr>
        <w:rFonts w:hint="default"/>
      </w:rPr>
    </w:lvl>
    <w:lvl w:ilvl="7" w:tplc="97147416">
      <w:start w:val="1"/>
      <w:numFmt w:val="bullet"/>
      <w:lvlText w:val="•"/>
      <w:lvlJc w:val="left"/>
      <w:rPr>
        <w:rFonts w:hint="default"/>
      </w:rPr>
    </w:lvl>
    <w:lvl w:ilvl="8" w:tplc="EA4E4658">
      <w:start w:val="1"/>
      <w:numFmt w:val="bullet"/>
      <w:lvlText w:val="•"/>
      <w:lvlJc w:val="left"/>
      <w:rPr>
        <w:rFonts w:hint="default"/>
      </w:rPr>
    </w:lvl>
  </w:abstractNum>
  <w:abstractNum w:abstractNumId="2">
    <w:nsid w:val="18757111"/>
    <w:multiLevelType w:val="hybridMultilevel"/>
    <w:tmpl w:val="AEC4460A"/>
    <w:lvl w:ilvl="0" w:tplc="552A7E50">
      <w:start w:val="6"/>
      <w:numFmt w:val="decimal"/>
      <w:lvlText w:val="%1"/>
      <w:lvlJc w:val="left"/>
      <w:pPr>
        <w:ind w:hanging="481"/>
        <w:jc w:val="right"/>
      </w:pPr>
      <w:rPr>
        <w:rFonts w:ascii="Times New Roman" w:eastAsia="Times New Roman" w:hAnsi="Times New Roman" w:hint="default"/>
        <w:sz w:val="24"/>
        <w:szCs w:val="24"/>
      </w:rPr>
    </w:lvl>
    <w:lvl w:ilvl="1" w:tplc="6B364E2C">
      <w:start w:val="1"/>
      <w:numFmt w:val="bullet"/>
      <w:lvlText w:val="•"/>
      <w:lvlJc w:val="left"/>
      <w:rPr>
        <w:rFonts w:hint="default"/>
      </w:rPr>
    </w:lvl>
    <w:lvl w:ilvl="2" w:tplc="4334A0F0">
      <w:start w:val="1"/>
      <w:numFmt w:val="bullet"/>
      <w:lvlText w:val="•"/>
      <w:lvlJc w:val="left"/>
      <w:rPr>
        <w:rFonts w:hint="default"/>
      </w:rPr>
    </w:lvl>
    <w:lvl w:ilvl="3" w:tplc="8390C31E">
      <w:start w:val="1"/>
      <w:numFmt w:val="bullet"/>
      <w:lvlText w:val="•"/>
      <w:lvlJc w:val="left"/>
      <w:rPr>
        <w:rFonts w:hint="default"/>
      </w:rPr>
    </w:lvl>
    <w:lvl w:ilvl="4" w:tplc="DC94D652">
      <w:start w:val="1"/>
      <w:numFmt w:val="bullet"/>
      <w:lvlText w:val="•"/>
      <w:lvlJc w:val="left"/>
      <w:rPr>
        <w:rFonts w:hint="default"/>
      </w:rPr>
    </w:lvl>
    <w:lvl w:ilvl="5" w:tplc="B49A25F8">
      <w:start w:val="1"/>
      <w:numFmt w:val="bullet"/>
      <w:lvlText w:val="•"/>
      <w:lvlJc w:val="left"/>
      <w:rPr>
        <w:rFonts w:hint="default"/>
      </w:rPr>
    </w:lvl>
    <w:lvl w:ilvl="6" w:tplc="17825946">
      <w:start w:val="1"/>
      <w:numFmt w:val="bullet"/>
      <w:lvlText w:val="•"/>
      <w:lvlJc w:val="left"/>
      <w:rPr>
        <w:rFonts w:hint="default"/>
      </w:rPr>
    </w:lvl>
    <w:lvl w:ilvl="7" w:tplc="32A693D4">
      <w:start w:val="1"/>
      <w:numFmt w:val="bullet"/>
      <w:lvlText w:val="•"/>
      <w:lvlJc w:val="left"/>
      <w:rPr>
        <w:rFonts w:hint="default"/>
      </w:rPr>
    </w:lvl>
    <w:lvl w:ilvl="8" w:tplc="C39273D2">
      <w:start w:val="1"/>
      <w:numFmt w:val="bullet"/>
      <w:lvlText w:val="•"/>
      <w:lvlJc w:val="left"/>
      <w:rPr>
        <w:rFonts w:hint="default"/>
      </w:rPr>
    </w:lvl>
  </w:abstractNum>
  <w:abstractNum w:abstractNumId="3">
    <w:nsid w:val="54341854"/>
    <w:multiLevelType w:val="hybridMultilevel"/>
    <w:tmpl w:val="051C4FD8"/>
    <w:lvl w:ilvl="0" w:tplc="70D893E2">
      <w:start w:val="1"/>
      <w:numFmt w:val="decimal"/>
      <w:lvlText w:val="%1"/>
      <w:lvlJc w:val="left"/>
      <w:pPr>
        <w:ind w:hanging="481"/>
      </w:pPr>
      <w:rPr>
        <w:rFonts w:ascii="Times New Roman" w:eastAsia="Times New Roman" w:hAnsi="Times New Roman" w:hint="default"/>
        <w:sz w:val="24"/>
        <w:szCs w:val="24"/>
      </w:rPr>
    </w:lvl>
    <w:lvl w:ilvl="1" w:tplc="BD32A60E">
      <w:start w:val="1"/>
      <w:numFmt w:val="bullet"/>
      <w:lvlText w:val="•"/>
      <w:lvlJc w:val="left"/>
      <w:rPr>
        <w:rFonts w:hint="default"/>
      </w:rPr>
    </w:lvl>
    <w:lvl w:ilvl="2" w:tplc="D62E2DC4">
      <w:start w:val="1"/>
      <w:numFmt w:val="bullet"/>
      <w:lvlText w:val="•"/>
      <w:lvlJc w:val="left"/>
      <w:rPr>
        <w:rFonts w:hint="default"/>
      </w:rPr>
    </w:lvl>
    <w:lvl w:ilvl="3" w:tplc="19B81A74">
      <w:start w:val="1"/>
      <w:numFmt w:val="bullet"/>
      <w:lvlText w:val="•"/>
      <w:lvlJc w:val="left"/>
      <w:rPr>
        <w:rFonts w:hint="default"/>
      </w:rPr>
    </w:lvl>
    <w:lvl w:ilvl="4" w:tplc="289AE302">
      <w:start w:val="1"/>
      <w:numFmt w:val="bullet"/>
      <w:lvlText w:val="•"/>
      <w:lvlJc w:val="left"/>
      <w:rPr>
        <w:rFonts w:hint="default"/>
      </w:rPr>
    </w:lvl>
    <w:lvl w:ilvl="5" w:tplc="5AC007BC">
      <w:start w:val="1"/>
      <w:numFmt w:val="bullet"/>
      <w:lvlText w:val="•"/>
      <w:lvlJc w:val="left"/>
      <w:rPr>
        <w:rFonts w:hint="default"/>
      </w:rPr>
    </w:lvl>
    <w:lvl w:ilvl="6" w:tplc="31ECAD2E">
      <w:start w:val="1"/>
      <w:numFmt w:val="bullet"/>
      <w:lvlText w:val="•"/>
      <w:lvlJc w:val="left"/>
      <w:rPr>
        <w:rFonts w:hint="default"/>
      </w:rPr>
    </w:lvl>
    <w:lvl w:ilvl="7" w:tplc="58BA6728">
      <w:start w:val="1"/>
      <w:numFmt w:val="bullet"/>
      <w:lvlText w:val="•"/>
      <w:lvlJc w:val="left"/>
      <w:rPr>
        <w:rFonts w:hint="default"/>
      </w:rPr>
    </w:lvl>
    <w:lvl w:ilvl="8" w:tplc="DC7C3912">
      <w:start w:val="1"/>
      <w:numFmt w:val="bullet"/>
      <w:lvlText w:val="•"/>
      <w:lvlJc w:val="left"/>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20482"/>
  </w:hdrShapeDefaults>
  <w:footnotePr>
    <w:footnote w:id="0"/>
    <w:footnote w:id="1"/>
  </w:footnotePr>
  <w:endnotePr>
    <w:endnote w:id="0"/>
    <w:endnote w:id="1"/>
  </w:endnotePr>
  <w:compat/>
  <w:rsids>
    <w:rsidRoot w:val="00FF2C5E"/>
    <w:rsid w:val="00034D83"/>
    <w:rsid w:val="00040BBB"/>
    <w:rsid w:val="00064D41"/>
    <w:rsid w:val="000C4244"/>
    <w:rsid w:val="000C78DC"/>
    <w:rsid w:val="00105A4F"/>
    <w:rsid w:val="00153FE2"/>
    <w:rsid w:val="001F44F4"/>
    <w:rsid w:val="00293877"/>
    <w:rsid w:val="002B17AF"/>
    <w:rsid w:val="002D1D69"/>
    <w:rsid w:val="00320E4A"/>
    <w:rsid w:val="00364B25"/>
    <w:rsid w:val="004301BE"/>
    <w:rsid w:val="00447927"/>
    <w:rsid w:val="00457C2A"/>
    <w:rsid w:val="00480591"/>
    <w:rsid w:val="0054335F"/>
    <w:rsid w:val="005E6FFC"/>
    <w:rsid w:val="00624EF0"/>
    <w:rsid w:val="00675786"/>
    <w:rsid w:val="006C3366"/>
    <w:rsid w:val="00713BD4"/>
    <w:rsid w:val="007A3F86"/>
    <w:rsid w:val="007B073A"/>
    <w:rsid w:val="007B678D"/>
    <w:rsid w:val="007E730C"/>
    <w:rsid w:val="007E7EA7"/>
    <w:rsid w:val="00820B40"/>
    <w:rsid w:val="008F4702"/>
    <w:rsid w:val="009125CF"/>
    <w:rsid w:val="00946EEB"/>
    <w:rsid w:val="00956025"/>
    <w:rsid w:val="009A6A98"/>
    <w:rsid w:val="009C715F"/>
    <w:rsid w:val="009D43B3"/>
    <w:rsid w:val="00B0458D"/>
    <w:rsid w:val="00B16655"/>
    <w:rsid w:val="00B75D78"/>
    <w:rsid w:val="00B854A4"/>
    <w:rsid w:val="00BC7E76"/>
    <w:rsid w:val="00C66B27"/>
    <w:rsid w:val="00D5032C"/>
    <w:rsid w:val="00DE6352"/>
    <w:rsid w:val="00EF002E"/>
    <w:rsid w:val="00F13A2C"/>
    <w:rsid w:val="00F17E2F"/>
    <w:rsid w:val="00F376EA"/>
    <w:rsid w:val="00FE60E7"/>
    <w:rsid w:val="00FF2C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C5E"/>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D5032C"/>
    <w:pPr>
      <w:widowControl w:val="0"/>
      <w:spacing w:before="69"/>
      <w:ind w:left="101" w:hanging="481"/>
      <w:outlineLvl w:val="0"/>
    </w:pPr>
    <w:rPr>
      <w:rFonts w:cstheme="min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125CF"/>
    <w:rPr>
      <w:color w:val="0000FF"/>
      <w:u w:val="single"/>
    </w:rPr>
  </w:style>
  <w:style w:type="table" w:customStyle="1" w:styleId="LightShading1">
    <w:name w:val="Light Shading1"/>
    <w:basedOn w:val="TableNormal"/>
    <w:uiPriority w:val="60"/>
    <w:rsid w:val="009125C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9125CF"/>
    <w:pPr>
      <w:spacing w:after="200" w:line="276" w:lineRule="auto"/>
      <w:ind w:left="720"/>
      <w:contextualSpacing/>
    </w:pPr>
    <w:rPr>
      <w:rFonts w:asciiTheme="minorHAnsi" w:eastAsiaTheme="minorHAnsi" w:hAnsiTheme="minorHAnsi" w:cstheme="minorBidi"/>
      <w:sz w:val="22"/>
      <w:szCs w:val="22"/>
    </w:rPr>
  </w:style>
  <w:style w:type="character" w:styleId="Emphasis">
    <w:name w:val="Emphasis"/>
    <w:basedOn w:val="DefaultParagraphFont"/>
    <w:uiPriority w:val="20"/>
    <w:qFormat/>
    <w:rsid w:val="009125CF"/>
    <w:rPr>
      <w:i/>
      <w:iCs/>
    </w:rPr>
  </w:style>
  <w:style w:type="character" w:styleId="LineNumber">
    <w:name w:val="line number"/>
    <w:basedOn w:val="DefaultParagraphFont"/>
    <w:uiPriority w:val="99"/>
    <w:semiHidden/>
    <w:unhideWhenUsed/>
    <w:rsid w:val="009125CF"/>
  </w:style>
  <w:style w:type="paragraph" w:styleId="Header">
    <w:name w:val="header"/>
    <w:basedOn w:val="Normal"/>
    <w:link w:val="HeaderChar"/>
    <w:uiPriority w:val="99"/>
    <w:unhideWhenUsed/>
    <w:rsid w:val="009125CF"/>
    <w:pPr>
      <w:tabs>
        <w:tab w:val="center" w:pos="4680"/>
        <w:tab w:val="right" w:pos="9360"/>
      </w:tabs>
    </w:pPr>
  </w:style>
  <w:style w:type="character" w:customStyle="1" w:styleId="HeaderChar">
    <w:name w:val="Header Char"/>
    <w:basedOn w:val="DefaultParagraphFont"/>
    <w:link w:val="Header"/>
    <w:uiPriority w:val="99"/>
    <w:rsid w:val="009125CF"/>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9125CF"/>
    <w:pPr>
      <w:tabs>
        <w:tab w:val="center" w:pos="4680"/>
        <w:tab w:val="right" w:pos="9360"/>
      </w:tabs>
    </w:pPr>
  </w:style>
  <w:style w:type="character" w:customStyle="1" w:styleId="FooterChar">
    <w:name w:val="Footer Char"/>
    <w:basedOn w:val="DefaultParagraphFont"/>
    <w:link w:val="Footer"/>
    <w:uiPriority w:val="99"/>
    <w:semiHidden/>
    <w:rsid w:val="009125CF"/>
    <w:rPr>
      <w:rFonts w:ascii="Times New Roman" w:eastAsia="Times New Roman" w:hAnsi="Times New Roman" w:cs="Times New Roman"/>
      <w:sz w:val="24"/>
      <w:szCs w:val="24"/>
    </w:rPr>
  </w:style>
  <w:style w:type="paragraph" w:customStyle="1" w:styleId="Default">
    <w:name w:val="Default"/>
    <w:rsid w:val="00040BB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D5032C"/>
    <w:rPr>
      <w:rFonts w:ascii="Times New Roman" w:eastAsia="Times New Roman" w:hAnsi="Times New Roman"/>
      <w:b/>
      <w:bCs/>
      <w:sz w:val="24"/>
      <w:szCs w:val="24"/>
    </w:rPr>
  </w:style>
  <w:style w:type="paragraph" w:styleId="BodyText">
    <w:name w:val="Body Text"/>
    <w:basedOn w:val="Normal"/>
    <w:link w:val="BodyTextChar"/>
    <w:uiPriority w:val="1"/>
    <w:qFormat/>
    <w:rsid w:val="00D5032C"/>
    <w:pPr>
      <w:widowControl w:val="0"/>
      <w:spacing w:before="69"/>
      <w:ind w:left="702" w:hanging="601"/>
    </w:pPr>
    <w:rPr>
      <w:rFonts w:cstheme="minorBidi"/>
    </w:rPr>
  </w:style>
  <w:style w:type="character" w:customStyle="1" w:styleId="BodyTextChar">
    <w:name w:val="Body Text Char"/>
    <w:basedOn w:val="DefaultParagraphFont"/>
    <w:link w:val="BodyText"/>
    <w:uiPriority w:val="1"/>
    <w:rsid w:val="00D5032C"/>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esearch13@gmail.com" TargetMode="External"/><Relationship Id="rId13" Type="http://schemas.openxmlformats.org/officeDocument/2006/relationships/hyperlink" Target="mailto:kamruldvm13@gmail.com" TargetMode="External"/><Relationship Id="rId18" Type="http://schemas.openxmlformats.org/officeDocument/2006/relationships/hyperlink" Target="http://www.ncbi.nlm.nih.gov/pubmed?term=%22Ahmed%20AM%22%5BAuthor%5D" TargetMode="External"/><Relationship Id="rId26" Type="http://schemas.openxmlformats.org/officeDocument/2006/relationships/hyperlink" Target="http://www.ncbi.nlm.nih.gov/pubmed?term=%22Junker%20E%22%5BAuthor%5D" TargetMode="External"/><Relationship Id="rId3" Type="http://schemas.openxmlformats.org/officeDocument/2006/relationships/styles" Target="styles.xml"/><Relationship Id="rId21" Type="http://schemas.openxmlformats.org/officeDocument/2006/relationships/hyperlink" Target="http://www.ncbi.nlm.nih.gov/pubmed?term=%22Ishida%20Y%22%5BAuthor%5D"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ohel.dr2000@yahoo.com" TargetMode="External"/><Relationship Id="rId17" Type="http://schemas.openxmlformats.org/officeDocument/2006/relationships/hyperlink" Target="https://www.google.com/url?sa=t&amp;rct=j&amp;q=&amp;esrc=s&amp;source=web&amp;cd=1&amp;cad=rja&amp;ved=0CDIQFjAA&amp;url=http%3A%2F%2Fwww.journals.elsevier.com%2Finternational-journal-of-antimicrobial-agents%2F&amp;ei=El7ZUvHIKIqWrAfN2ID4CA&amp;usg=AFQjCNEn6Zv3E2ftvfLcdNt5hz-xvIv8PA&amp;bvm=bv.59568121,d.bmk" TargetMode="External"/><Relationship Id="rId25" Type="http://schemas.openxmlformats.org/officeDocument/2006/relationships/hyperlink" Target="http://www.ncbi.nlm.nih.gov/pubmed?term=%22Guerra%20B%22%5BAuthor%5D"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cbi.nlm.nih.gov/pubmed?term=%22Guerra%20B%22%5BAuthor%5D" TargetMode="External"/><Relationship Id="rId20" Type="http://schemas.openxmlformats.org/officeDocument/2006/relationships/hyperlink" Target="http://www.ncbi.nlm.nih.gov/pubmed?term=%22Osman%20SA%22%5BAuthor%5D" TargetMode="External"/><Relationship Id="rId29" Type="http://schemas.openxmlformats.org/officeDocument/2006/relationships/hyperlink" Target="http://www.ncbi.nlm.nih.gov/pubmed?term=%22Guth%20BE%22%5BAuthor%5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cdas2002@gmail.com" TargetMode="External"/><Relationship Id="rId24" Type="http://schemas.openxmlformats.org/officeDocument/2006/relationships/hyperlink" Target="http://www.ncbi.nlm.nih.gov/pubmed/19128900"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kamruldvm13@gmail.com" TargetMode="External"/><Relationship Id="rId23" Type="http://schemas.openxmlformats.org/officeDocument/2006/relationships/hyperlink" Target="http://www.ncbi.nlm.nih.gov/pubmed?term=%22Shimamoto%20T%22%5BAuthor%5D" TargetMode="External"/><Relationship Id="rId28" Type="http://schemas.openxmlformats.org/officeDocument/2006/relationships/hyperlink" Target="http://www.ncbi.nlm.nih.gov/pubmed?term=%22Helmuth%20R%22%5BAuthor%5D" TargetMode="External"/><Relationship Id="rId10" Type="http://schemas.openxmlformats.org/officeDocument/2006/relationships/hyperlink" Target="mailto:Kamrulislam228@gmail.com" TargetMode="External"/><Relationship Id="rId19" Type="http://schemas.openxmlformats.org/officeDocument/2006/relationships/hyperlink" Target="http://www.ncbi.nlm.nih.gov/pubmed?term=%22Younis%20EE%22%5BAuthor%5D" TargetMode="External"/><Relationship Id="rId31" Type="http://schemas.openxmlformats.org/officeDocument/2006/relationships/hyperlink" Target="http://www.ncbi.nlm.nih.gov/pubmed/16603644" TargetMode="External"/><Relationship Id="rId4" Type="http://schemas.openxmlformats.org/officeDocument/2006/relationships/settings" Target="settings.xml"/><Relationship Id="rId9" Type="http://schemas.openxmlformats.org/officeDocument/2006/relationships/hyperlink" Target="mailto:cataphos@gmail.com" TargetMode="External"/><Relationship Id="rId14" Type="http://schemas.openxmlformats.org/officeDocument/2006/relationships/hyperlink" Target="mailto:kamruldvm13@gmail.com" TargetMode="External"/><Relationship Id="rId22" Type="http://schemas.openxmlformats.org/officeDocument/2006/relationships/hyperlink" Target="http://www.ncbi.nlm.nih.gov/pubmed?term=%22El-Khodery%20SA%22%5BAuthor%5D" TargetMode="External"/><Relationship Id="rId27" Type="http://schemas.openxmlformats.org/officeDocument/2006/relationships/hyperlink" Target="http://www.ncbi.nlm.nih.gov/pubmed?term=%22Schroeter%20A%22%5BAuthor%5D" TargetMode="External"/><Relationship Id="rId30" Type="http://schemas.openxmlformats.org/officeDocument/2006/relationships/hyperlink" Target="http://www.ncbi.nlm.nih.gov/pubmed?term=%22Beutin%20L%22%5BAuthor%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0B665-E0B8-48EC-AD5C-CAB865E33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14</Pages>
  <Words>3565</Words>
  <Characters>20322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DR.KAMRUL ISLAM</dc:creator>
  <cp:lastModifiedBy>DR.KAMRUL ISLAM</cp:lastModifiedBy>
  <cp:revision>10</cp:revision>
  <dcterms:created xsi:type="dcterms:W3CDTF">2014-01-17T19:40:00Z</dcterms:created>
  <dcterms:modified xsi:type="dcterms:W3CDTF">2014-03-07T19:06:00Z</dcterms:modified>
</cp:coreProperties>
</file>