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8FF" w:rsidRPr="00263971" w:rsidRDefault="002378FF" w:rsidP="002378FF">
      <w:pPr>
        <w:spacing w:line="480" w:lineRule="auto"/>
        <w:jc w:val="center"/>
        <w:rPr>
          <w:rFonts w:ascii="Times New Roman" w:hAnsi="Times New Roman" w:cs="Times New Roman"/>
          <w:b/>
          <w:i/>
          <w:sz w:val="28"/>
          <w:szCs w:val="28"/>
        </w:rPr>
      </w:pPr>
      <w:r w:rsidRPr="00263971">
        <w:rPr>
          <w:rFonts w:ascii="Times New Roman" w:hAnsi="Times New Roman" w:cs="Times New Roman"/>
          <w:b/>
          <w:i/>
          <w:sz w:val="28"/>
          <w:szCs w:val="28"/>
        </w:rPr>
        <w:t xml:space="preserve">Bacterial Analysis </w:t>
      </w:r>
      <w:r>
        <w:rPr>
          <w:rFonts w:ascii="Times New Roman" w:hAnsi="Times New Roman" w:cs="Times New Roman"/>
          <w:b/>
          <w:i/>
          <w:sz w:val="28"/>
          <w:szCs w:val="28"/>
        </w:rPr>
        <w:t>o</w:t>
      </w:r>
      <w:r w:rsidRPr="00263971">
        <w:rPr>
          <w:rFonts w:ascii="Times New Roman" w:hAnsi="Times New Roman" w:cs="Times New Roman"/>
          <w:b/>
          <w:i/>
          <w:sz w:val="28"/>
          <w:szCs w:val="28"/>
        </w:rPr>
        <w:t xml:space="preserve">f Raw Milk </w:t>
      </w:r>
      <w:r>
        <w:rPr>
          <w:rFonts w:ascii="Times New Roman" w:hAnsi="Times New Roman" w:cs="Times New Roman"/>
          <w:b/>
          <w:i/>
          <w:sz w:val="28"/>
          <w:szCs w:val="28"/>
        </w:rPr>
        <w:t>o</w:t>
      </w:r>
      <w:r w:rsidRPr="00263971">
        <w:rPr>
          <w:rFonts w:ascii="Times New Roman" w:hAnsi="Times New Roman" w:cs="Times New Roman"/>
          <w:b/>
          <w:i/>
          <w:sz w:val="28"/>
          <w:szCs w:val="28"/>
        </w:rPr>
        <w:t>f Different Dairy F</w:t>
      </w:r>
      <w:r w:rsidR="00711801">
        <w:rPr>
          <w:rFonts w:ascii="Times New Roman" w:hAnsi="Times New Roman" w:cs="Times New Roman"/>
          <w:b/>
          <w:i/>
          <w:sz w:val="28"/>
          <w:szCs w:val="28"/>
        </w:rPr>
        <w:t>a</w:t>
      </w:r>
      <w:r w:rsidRPr="00263971">
        <w:rPr>
          <w:rFonts w:ascii="Times New Roman" w:hAnsi="Times New Roman" w:cs="Times New Roman"/>
          <w:b/>
          <w:i/>
          <w:sz w:val="28"/>
          <w:szCs w:val="28"/>
        </w:rPr>
        <w:t xml:space="preserve">rms </w:t>
      </w:r>
      <w:r>
        <w:rPr>
          <w:rFonts w:ascii="Times New Roman" w:hAnsi="Times New Roman" w:cs="Times New Roman"/>
          <w:b/>
          <w:i/>
          <w:sz w:val="28"/>
          <w:szCs w:val="28"/>
        </w:rPr>
        <w:t>i</w:t>
      </w:r>
      <w:r w:rsidRPr="00263971">
        <w:rPr>
          <w:rFonts w:ascii="Times New Roman" w:hAnsi="Times New Roman" w:cs="Times New Roman"/>
          <w:b/>
          <w:i/>
          <w:sz w:val="28"/>
          <w:szCs w:val="28"/>
        </w:rPr>
        <w:t>n Mansehra City</w:t>
      </w:r>
    </w:p>
    <w:p w:rsidR="002378FF" w:rsidRPr="00263971" w:rsidRDefault="002378FF" w:rsidP="002378FF">
      <w:pPr>
        <w:spacing w:line="480" w:lineRule="auto"/>
        <w:jc w:val="center"/>
        <w:rPr>
          <w:rFonts w:ascii="Times New Roman" w:hAnsi="Times New Roman" w:cs="Times New Roman"/>
          <w:i/>
          <w:sz w:val="24"/>
          <w:szCs w:val="24"/>
        </w:rPr>
      </w:pPr>
      <w:r w:rsidRPr="00263971">
        <w:rPr>
          <w:rFonts w:ascii="Times New Roman" w:hAnsi="Times New Roman" w:cs="Times New Roman"/>
          <w:i/>
          <w:sz w:val="24"/>
          <w:szCs w:val="24"/>
        </w:rPr>
        <w:t xml:space="preserve">Muhammad Naveed*, Adil Hassan, Hamid Ali, Zaheer Ud Din, Aftab Ahmad, Tahir Ali Khan, Zohaib Hassan, </w:t>
      </w:r>
      <w:r w:rsidR="00D574A7" w:rsidRPr="00263971">
        <w:rPr>
          <w:rFonts w:ascii="Times New Roman" w:hAnsi="Times New Roman" w:cs="Times New Roman"/>
          <w:i/>
          <w:sz w:val="24"/>
          <w:szCs w:val="24"/>
        </w:rPr>
        <w:t>Abdul Majid,</w:t>
      </w:r>
      <w:r w:rsidRPr="00263971">
        <w:rPr>
          <w:rFonts w:ascii="Times New Roman" w:hAnsi="Times New Roman" w:cs="Times New Roman"/>
          <w:i/>
          <w:sz w:val="24"/>
          <w:szCs w:val="24"/>
        </w:rPr>
        <w:t>Jehangir Khan and Qamar Zaman</w:t>
      </w:r>
    </w:p>
    <w:p w:rsidR="002378FF" w:rsidRDefault="002378FF" w:rsidP="002378FF">
      <w:pPr>
        <w:spacing w:line="480" w:lineRule="auto"/>
        <w:jc w:val="center"/>
        <w:rPr>
          <w:rFonts w:ascii="Times New Roman" w:hAnsi="Times New Roman" w:cs="Times New Roman"/>
          <w:i/>
          <w:sz w:val="24"/>
          <w:szCs w:val="24"/>
        </w:rPr>
      </w:pPr>
      <w:r w:rsidRPr="00263971">
        <w:rPr>
          <w:rFonts w:ascii="Times New Roman" w:hAnsi="Times New Roman" w:cs="Times New Roman"/>
          <w:i/>
          <w:sz w:val="24"/>
          <w:szCs w:val="24"/>
        </w:rPr>
        <w:t>Department of Microbiology, Hazara University, Mansehra</w:t>
      </w:r>
      <w:r>
        <w:rPr>
          <w:rFonts w:ascii="Times New Roman" w:hAnsi="Times New Roman" w:cs="Times New Roman"/>
          <w:i/>
          <w:sz w:val="24"/>
          <w:szCs w:val="24"/>
        </w:rPr>
        <w:t>-</w:t>
      </w:r>
      <w:r w:rsidRPr="00263971">
        <w:rPr>
          <w:rFonts w:ascii="Times New Roman" w:hAnsi="Times New Roman" w:cs="Times New Roman"/>
          <w:i/>
          <w:sz w:val="24"/>
          <w:szCs w:val="24"/>
        </w:rPr>
        <w:t>21300</w:t>
      </w:r>
      <w:r>
        <w:rPr>
          <w:rFonts w:ascii="Times New Roman" w:hAnsi="Times New Roman" w:cs="Times New Roman"/>
          <w:i/>
          <w:sz w:val="24"/>
          <w:szCs w:val="24"/>
        </w:rPr>
        <w:t>,</w:t>
      </w:r>
      <w:r w:rsidRPr="00263971">
        <w:rPr>
          <w:rFonts w:ascii="Times New Roman" w:hAnsi="Times New Roman" w:cs="Times New Roman"/>
          <w:i/>
          <w:sz w:val="24"/>
          <w:szCs w:val="24"/>
        </w:rPr>
        <w:t xml:space="preserve"> Pakistan</w:t>
      </w:r>
    </w:p>
    <w:p w:rsidR="002378FF" w:rsidRDefault="002378FF" w:rsidP="002378FF">
      <w:pPr>
        <w:tabs>
          <w:tab w:val="left" w:pos="1387"/>
        </w:tabs>
        <w:spacing w:after="0" w:line="480" w:lineRule="auto"/>
        <w:jc w:val="both"/>
        <w:rPr>
          <w:rFonts w:ascii="Times New Roman" w:hAnsi="Times New Roman" w:cs="Times New Roman"/>
          <w:sz w:val="24"/>
          <w:szCs w:val="24"/>
        </w:rPr>
      </w:pPr>
      <w:r w:rsidRPr="00263971">
        <w:rPr>
          <w:rFonts w:ascii="Times New Roman" w:hAnsi="Times New Roman" w:cs="Times New Roman"/>
          <w:b/>
          <w:sz w:val="24"/>
          <w:szCs w:val="24"/>
        </w:rPr>
        <w:t>Abstract</w:t>
      </w:r>
      <w:r w:rsidRPr="00263971">
        <w:rPr>
          <w:rFonts w:ascii="Times New Roman" w:hAnsi="Times New Roman" w:cs="Times New Roman"/>
          <w:sz w:val="24"/>
          <w:szCs w:val="24"/>
        </w:rPr>
        <w:t xml:space="preserve">: The pathogenic bacterial strains grow in raw milk is a source of many diseases in local population of Mansehra. The present study was carried out in Mansehra city. Ten samples of 10 ml of raw milk sample were taken. The serial dilutions were made and the bacteria were cultured on nutrient agar medium. After maturation of colonies, these were counted and recorded to identify the bacterial strains. Pure colonies were cultured on Mac-Conky agar and Mannitol Salt agar medium. Out of Ten samples 4 strains were found gram positive which are </w:t>
      </w:r>
      <w:r w:rsidRPr="00263971">
        <w:rPr>
          <w:rFonts w:ascii="Times New Roman" w:hAnsi="Times New Roman" w:cs="Times New Roman"/>
          <w:i/>
          <w:sz w:val="24"/>
          <w:szCs w:val="24"/>
          <w:shd w:val="clear" w:color="auto" w:fill="FFFFFF"/>
        </w:rPr>
        <w:t>Staphylococcus aureus,Staphylococcus saprophyticus, Lactobacillus spp, and Enterococcus specie</w:t>
      </w:r>
      <w:r w:rsidRPr="00263971">
        <w:rPr>
          <w:rFonts w:ascii="Times New Roman" w:hAnsi="Times New Roman" w:cs="Times New Roman"/>
          <w:sz w:val="24"/>
          <w:szCs w:val="24"/>
        </w:rPr>
        <w:t xml:space="preserve"> and 4 strains were found gram negative which are </w:t>
      </w:r>
      <w:r w:rsidRPr="00263971">
        <w:rPr>
          <w:rFonts w:ascii="Times New Roman" w:hAnsi="Times New Roman" w:cs="Times New Roman"/>
          <w:i/>
          <w:sz w:val="24"/>
          <w:szCs w:val="24"/>
          <w:shd w:val="clear" w:color="auto" w:fill="FFFFFF"/>
        </w:rPr>
        <w:t>Pseudomonas aeruginosa, Klebsiella pneumonia, Proteus mirabilis and E.coli</w:t>
      </w:r>
      <w:r w:rsidRPr="00263971">
        <w:rPr>
          <w:rFonts w:ascii="Times New Roman" w:hAnsi="Times New Roman" w:cs="Times New Roman"/>
          <w:sz w:val="24"/>
          <w:szCs w:val="24"/>
        </w:rPr>
        <w:t xml:space="preserve"> with gram staining. Milk is an excellent nutrient medium for the growth of pathogenic bacteria that contaminate milk from various sources and cause different disease. We should control this contaminant by improving the hygienic quality of milk and also providing cooling systems at milk collection sites.Fast and dust proof transportation systems will also play a key role in reducing contamination of milk.</w:t>
      </w: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r w:rsidRPr="00C17276">
        <w:rPr>
          <w:rFonts w:ascii="Times New Roman" w:hAnsi="Times New Roman" w:cs="Times New Roman"/>
          <w:b/>
        </w:rPr>
        <w:t>Key words</w:t>
      </w:r>
      <w:r>
        <w:rPr>
          <w:b/>
        </w:rPr>
        <w:t xml:space="preserve">: </w:t>
      </w:r>
      <w:r w:rsidRPr="005F7B04">
        <w:rPr>
          <w:rFonts w:ascii="Times New Roman" w:hAnsi="Times New Roman" w:cs="Times New Roman"/>
          <w:sz w:val="24"/>
          <w:szCs w:val="24"/>
        </w:rPr>
        <w:t>pathogenic bacteria</w:t>
      </w:r>
      <w:r>
        <w:rPr>
          <w:rFonts w:ascii="Times New Roman" w:hAnsi="Times New Roman" w:cs="Times New Roman"/>
          <w:sz w:val="24"/>
          <w:szCs w:val="24"/>
        </w:rPr>
        <w:t xml:space="preserve">, </w:t>
      </w:r>
      <w:r w:rsidRPr="005F7B04">
        <w:rPr>
          <w:rFonts w:ascii="Times New Roman" w:hAnsi="Times New Roman" w:cs="Times New Roman"/>
          <w:sz w:val="24"/>
          <w:szCs w:val="24"/>
        </w:rPr>
        <w:t>Mac-Conky agar</w:t>
      </w:r>
      <w:r>
        <w:rPr>
          <w:rFonts w:ascii="Times New Roman" w:hAnsi="Times New Roman" w:cs="Times New Roman"/>
          <w:sz w:val="24"/>
          <w:szCs w:val="24"/>
        </w:rPr>
        <w:t xml:space="preserve">, Mannitol Salt agar, </w:t>
      </w:r>
      <w:r w:rsidRPr="005F7B04">
        <w:rPr>
          <w:rFonts w:ascii="Times New Roman" w:hAnsi="Times New Roman" w:cs="Times New Roman"/>
          <w:sz w:val="24"/>
          <w:szCs w:val="24"/>
        </w:rPr>
        <w:t>gram staining</w:t>
      </w:r>
      <w:r>
        <w:rPr>
          <w:rFonts w:ascii="Times New Roman" w:hAnsi="Times New Roman" w:cs="Times New Roman"/>
          <w:sz w:val="24"/>
          <w:szCs w:val="24"/>
        </w:rPr>
        <w:t>.</w:t>
      </w: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p>
    <w:p w:rsidR="002378FF" w:rsidRPr="00C13ECA" w:rsidRDefault="002378FF" w:rsidP="002378FF">
      <w:pPr>
        <w:spacing w:line="480" w:lineRule="auto"/>
        <w:jc w:val="both"/>
        <w:rPr>
          <w:rFonts w:ascii="Times New Roman" w:hAnsi="Times New Roman" w:cs="Times New Roman"/>
          <w:b/>
          <w:sz w:val="28"/>
          <w:szCs w:val="28"/>
        </w:rPr>
      </w:pPr>
      <w:r w:rsidRPr="00C13ECA">
        <w:rPr>
          <w:rFonts w:ascii="Times New Roman" w:hAnsi="Times New Roman" w:cs="Times New Roman"/>
          <w:b/>
          <w:sz w:val="28"/>
          <w:szCs w:val="28"/>
        </w:rPr>
        <w:lastRenderedPageBreak/>
        <w:t>Introduction</w:t>
      </w:r>
    </w:p>
    <w:p w:rsidR="002378FF" w:rsidRPr="00C13ECA" w:rsidRDefault="002378FF" w:rsidP="002378FF">
      <w:pPr>
        <w:autoSpaceDE w:val="0"/>
        <w:autoSpaceDN w:val="0"/>
        <w:adjustRightInd w:val="0"/>
        <w:spacing w:after="0" w:line="480" w:lineRule="auto"/>
        <w:ind w:firstLine="720"/>
        <w:jc w:val="both"/>
        <w:rPr>
          <w:rFonts w:ascii="Times New Roman" w:hAnsi="Times New Roman" w:cs="Times New Roman"/>
          <w:sz w:val="24"/>
          <w:szCs w:val="24"/>
        </w:rPr>
      </w:pPr>
      <w:r w:rsidRPr="00C13ECA">
        <w:rPr>
          <w:rFonts w:ascii="Times New Roman" w:hAnsi="Times New Roman" w:cs="Times New Roman"/>
          <w:sz w:val="24"/>
          <w:szCs w:val="24"/>
        </w:rPr>
        <w:t>Milk and milk products have high humidity, neutral pH and rich in vitamins and has a multifarious biochemical composition (</w:t>
      </w:r>
      <w:r w:rsidRPr="00C13ECA">
        <w:rPr>
          <w:rFonts w:ascii="Times New Roman" w:hAnsi="Times New Roman" w:cs="Times New Roman"/>
          <w:bCs/>
          <w:sz w:val="24"/>
          <w:szCs w:val="24"/>
        </w:rPr>
        <w:t>Pelczar and Reid,</w:t>
      </w:r>
      <w:r w:rsidRPr="00C13ECA">
        <w:rPr>
          <w:rFonts w:ascii="Times New Roman" w:hAnsi="Times New Roman" w:cs="Times New Roman"/>
          <w:sz w:val="24"/>
          <w:szCs w:val="24"/>
        </w:rPr>
        <w:t xml:space="preserve">1991; Frank </w:t>
      </w:r>
      <w:r w:rsidRPr="00C13ECA">
        <w:rPr>
          <w:rFonts w:ascii="Times New Roman" w:hAnsi="Times New Roman" w:cs="Times New Roman"/>
          <w:bCs/>
          <w:sz w:val="24"/>
          <w:szCs w:val="24"/>
        </w:rPr>
        <w:t>and</w:t>
      </w:r>
      <w:r w:rsidRPr="00C13ECA">
        <w:rPr>
          <w:rFonts w:ascii="Times New Roman" w:hAnsi="Times New Roman" w:cs="Times New Roman"/>
          <w:sz w:val="24"/>
          <w:szCs w:val="24"/>
        </w:rPr>
        <w:t xml:space="preserve"> Hassan, 2003). </w:t>
      </w:r>
      <w:r>
        <w:rPr>
          <w:rFonts w:ascii="Times New Roman" w:hAnsi="Times New Roman" w:cs="Times New Roman"/>
          <w:sz w:val="24"/>
          <w:szCs w:val="24"/>
        </w:rPr>
        <w:t xml:space="preserve">The microbial contamination can </w:t>
      </w:r>
      <w:r w:rsidRPr="00C13ECA">
        <w:rPr>
          <w:rFonts w:ascii="Times New Roman" w:hAnsi="Times New Roman" w:cs="Times New Roman"/>
          <w:sz w:val="24"/>
          <w:szCs w:val="24"/>
        </w:rPr>
        <w:t>generally</w:t>
      </w:r>
      <w:r>
        <w:rPr>
          <w:rFonts w:ascii="Times New Roman" w:hAnsi="Times New Roman" w:cs="Times New Roman"/>
          <w:sz w:val="24"/>
          <w:szCs w:val="24"/>
        </w:rPr>
        <w:t xml:space="preserve"> occur</w:t>
      </w:r>
      <w:r w:rsidRPr="00C13ECA">
        <w:rPr>
          <w:rFonts w:ascii="Times New Roman" w:hAnsi="Times New Roman" w:cs="Times New Roman"/>
          <w:sz w:val="24"/>
          <w:szCs w:val="24"/>
        </w:rPr>
        <w:t xml:space="preserve"> from 3 sources</w:t>
      </w:r>
      <w:r>
        <w:rPr>
          <w:rFonts w:ascii="Times New Roman" w:hAnsi="Times New Roman" w:cs="Times New Roman"/>
          <w:sz w:val="24"/>
          <w:szCs w:val="24"/>
        </w:rPr>
        <w:t xml:space="preserve"> which include the udder,</w:t>
      </w:r>
      <w:r w:rsidRPr="00C13ECA">
        <w:rPr>
          <w:rFonts w:ascii="Times New Roman" w:hAnsi="Times New Roman" w:cs="Times New Roman"/>
          <w:sz w:val="24"/>
          <w:szCs w:val="24"/>
        </w:rPr>
        <w:t xml:space="preserve"> external environment and contact surfaces. It is frequently contaminated by </w:t>
      </w:r>
      <w:r w:rsidRPr="00C13ECA">
        <w:rPr>
          <w:rFonts w:ascii="Times New Roman" w:hAnsi="Times New Roman" w:cs="Times New Roman"/>
          <w:i/>
          <w:iCs/>
          <w:sz w:val="24"/>
          <w:szCs w:val="24"/>
        </w:rPr>
        <w:t xml:space="preserve">Escherichia coli. </w:t>
      </w:r>
      <w:r w:rsidRPr="00C13ECA">
        <w:rPr>
          <w:rFonts w:ascii="Times New Roman" w:hAnsi="Times New Roman" w:cs="Times New Roman"/>
          <w:sz w:val="24"/>
          <w:szCs w:val="24"/>
        </w:rPr>
        <w:t>Under poor sanitary conditions which</w:t>
      </w:r>
      <w:r>
        <w:rPr>
          <w:rFonts w:ascii="Times New Roman" w:hAnsi="Times New Roman" w:cs="Times New Roman"/>
          <w:sz w:val="24"/>
          <w:szCs w:val="24"/>
        </w:rPr>
        <w:t xml:space="preserve"> e</w:t>
      </w:r>
      <w:r w:rsidRPr="00C13ECA">
        <w:rPr>
          <w:rFonts w:ascii="Times New Roman" w:hAnsi="Times New Roman" w:cs="Times New Roman"/>
          <w:sz w:val="24"/>
          <w:szCs w:val="24"/>
        </w:rPr>
        <w:t xml:space="preserve">ffect </w:t>
      </w:r>
      <w:r>
        <w:rPr>
          <w:rFonts w:ascii="Times New Roman" w:hAnsi="Times New Roman" w:cs="Times New Roman"/>
          <w:sz w:val="24"/>
          <w:szCs w:val="24"/>
        </w:rPr>
        <w:t xml:space="preserve">on public health </w:t>
      </w:r>
      <w:r w:rsidRPr="00C13ECA">
        <w:rPr>
          <w:rFonts w:ascii="Times New Roman" w:hAnsi="Times New Roman" w:cs="Times New Roman"/>
          <w:bCs/>
          <w:sz w:val="24"/>
          <w:szCs w:val="24"/>
        </w:rPr>
        <w:t xml:space="preserve">(Bramley and McKinnon, </w:t>
      </w:r>
      <w:r w:rsidRPr="00C13ECA">
        <w:rPr>
          <w:rFonts w:ascii="Times New Roman" w:hAnsi="Times New Roman" w:cs="Times New Roman"/>
          <w:sz w:val="24"/>
          <w:szCs w:val="24"/>
        </w:rPr>
        <w:t>1990). The coliform group of bacteria is defined as the indicator (fecalcoliform) of suitability of milk for consumption (</w:t>
      </w:r>
      <w:r w:rsidR="006C104A" w:rsidRPr="00E07ACF">
        <w:rPr>
          <w:rFonts w:ascii="Times New Roman" w:hAnsi="Times New Roman" w:cs="Times New Roman"/>
          <w:sz w:val="24"/>
          <w:szCs w:val="24"/>
        </w:rPr>
        <w:t>Ame</w:t>
      </w:r>
      <w:r w:rsidR="006C104A">
        <w:rPr>
          <w:rFonts w:ascii="Times New Roman" w:hAnsi="Times New Roman" w:cs="Times New Roman"/>
          <w:sz w:val="24"/>
          <w:szCs w:val="24"/>
        </w:rPr>
        <w:t xml:space="preserve">, </w:t>
      </w:r>
      <w:r w:rsidRPr="00C13ECA">
        <w:rPr>
          <w:rFonts w:ascii="Times New Roman" w:hAnsi="Times New Roman" w:cs="Times New Roman"/>
          <w:sz w:val="24"/>
          <w:szCs w:val="24"/>
        </w:rPr>
        <w:t>1981). Milk micro flora includes spoilage and pathogenic microorganisms which can cause spoilage such as Fermentative or acid producing bacteria</w:t>
      </w:r>
      <w:r>
        <w:rPr>
          <w:rFonts w:ascii="Times New Roman" w:hAnsi="Times New Roman" w:cs="Times New Roman"/>
          <w:sz w:val="24"/>
          <w:szCs w:val="24"/>
        </w:rPr>
        <w:t xml:space="preserve"> for i.e.</w:t>
      </w:r>
      <w:r w:rsidRPr="00C13ECA">
        <w:rPr>
          <w:rFonts w:ascii="Times New Roman" w:hAnsi="Times New Roman" w:cs="Times New Roman"/>
          <w:sz w:val="24"/>
          <w:szCs w:val="24"/>
        </w:rPr>
        <w:t xml:space="preserve"> lactic acid bacteria, coliforms. Proteolytic, lipolyticbacteriaetc and Gas producers for example coliform bacteria (</w:t>
      </w:r>
      <w:r w:rsidRPr="00C13ECA">
        <w:rPr>
          <w:rFonts w:ascii="Times New Roman" w:hAnsi="Times New Roman" w:cs="Times New Roman"/>
          <w:iCs/>
          <w:sz w:val="24"/>
          <w:szCs w:val="24"/>
        </w:rPr>
        <w:t>Goffand Horst</w:t>
      </w:r>
      <w:r w:rsidRPr="00C13ECA">
        <w:rPr>
          <w:rFonts w:ascii="Times New Roman" w:hAnsi="Times New Roman" w:cs="Times New Roman"/>
          <w:sz w:val="24"/>
          <w:szCs w:val="24"/>
        </w:rPr>
        <w:t>, 1997).Some microorganisms growing in the milk and milk products also cause Discoloration, sliminess, rapines, putrefaction, rancidity and many other defects (Adesiyun, 1994).</w:t>
      </w:r>
    </w:p>
    <w:p w:rsidR="002378FF" w:rsidRPr="00C13ECA" w:rsidRDefault="002378FF" w:rsidP="002378FF">
      <w:pPr>
        <w:autoSpaceDE w:val="0"/>
        <w:autoSpaceDN w:val="0"/>
        <w:adjustRightInd w:val="0"/>
        <w:spacing w:after="0" w:line="480" w:lineRule="auto"/>
        <w:ind w:firstLine="720"/>
        <w:jc w:val="both"/>
        <w:rPr>
          <w:rFonts w:ascii="Times New Roman" w:hAnsi="Times New Roman" w:cs="Times New Roman"/>
          <w:sz w:val="24"/>
          <w:szCs w:val="24"/>
        </w:rPr>
      </w:pPr>
      <w:r w:rsidRPr="00C13ECA">
        <w:rPr>
          <w:rFonts w:ascii="Times New Roman" w:hAnsi="Times New Roman" w:cs="Times New Roman"/>
          <w:sz w:val="24"/>
          <w:szCs w:val="24"/>
        </w:rPr>
        <w:t xml:space="preserve">Most of the microbes in milk are gram negative rods like bacteria, such as </w:t>
      </w:r>
      <w:r w:rsidRPr="00C13ECA">
        <w:rPr>
          <w:rFonts w:ascii="Times New Roman" w:hAnsi="Times New Roman" w:cs="Times New Roman"/>
          <w:i/>
          <w:iCs/>
          <w:sz w:val="24"/>
          <w:szCs w:val="24"/>
        </w:rPr>
        <w:t>Pseudomonas</w:t>
      </w:r>
      <w:r w:rsidRPr="00C13ECA">
        <w:rPr>
          <w:rFonts w:ascii="Times New Roman" w:hAnsi="Times New Roman" w:cs="Times New Roman"/>
          <w:sz w:val="24"/>
          <w:szCs w:val="24"/>
        </w:rPr>
        <w:t xml:space="preserve">, </w:t>
      </w:r>
      <w:r w:rsidRPr="00C13ECA">
        <w:rPr>
          <w:rFonts w:ascii="Times New Roman" w:hAnsi="Times New Roman" w:cs="Times New Roman"/>
          <w:i/>
          <w:iCs/>
          <w:sz w:val="24"/>
          <w:szCs w:val="24"/>
        </w:rPr>
        <w:t>Acinetobacter</w:t>
      </w:r>
      <w:r w:rsidRPr="00C13ECA">
        <w:rPr>
          <w:rFonts w:ascii="Times New Roman" w:hAnsi="Times New Roman" w:cs="Times New Roman"/>
          <w:sz w:val="24"/>
          <w:szCs w:val="24"/>
        </w:rPr>
        <w:t xml:space="preserve">, </w:t>
      </w:r>
      <w:r w:rsidRPr="00C13ECA">
        <w:rPr>
          <w:rFonts w:ascii="Times New Roman" w:hAnsi="Times New Roman" w:cs="Times New Roman"/>
          <w:i/>
          <w:iCs/>
          <w:sz w:val="24"/>
          <w:szCs w:val="24"/>
        </w:rPr>
        <w:t>Flavobacterium</w:t>
      </w:r>
      <w:r w:rsidRPr="00C13ECA">
        <w:rPr>
          <w:rFonts w:ascii="Times New Roman" w:hAnsi="Times New Roman" w:cs="Times New Roman"/>
          <w:sz w:val="24"/>
          <w:szCs w:val="24"/>
        </w:rPr>
        <w:t xml:space="preserve">and </w:t>
      </w:r>
      <w:r w:rsidRPr="00C13ECA">
        <w:rPr>
          <w:rFonts w:ascii="Times New Roman" w:hAnsi="Times New Roman" w:cs="Times New Roman"/>
          <w:i/>
          <w:iCs/>
          <w:sz w:val="24"/>
          <w:szCs w:val="24"/>
        </w:rPr>
        <w:t>Enterobacter</w:t>
      </w:r>
      <w:r>
        <w:rPr>
          <w:rFonts w:ascii="Times New Roman" w:hAnsi="Times New Roman" w:cs="Times New Roman"/>
          <w:sz w:val="24"/>
          <w:szCs w:val="24"/>
        </w:rPr>
        <w:t>, even though some yeast</w:t>
      </w:r>
      <w:r w:rsidRPr="00C13ECA">
        <w:rPr>
          <w:rFonts w:ascii="Times New Roman" w:hAnsi="Times New Roman" w:cs="Times New Roman"/>
          <w:sz w:val="24"/>
          <w:szCs w:val="24"/>
        </w:rPr>
        <w:t xml:space="preserve"> and mo</w:t>
      </w:r>
      <w:r>
        <w:rPr>
          <w:rFonts w:ascii="Times New Roman" w:hAnsi="Times New Roman" w:cs="Times New Roman"/>
          <w:sz w:val="24"/>
          <w:szCs w:val="24"/>
        </w:rPr>
        <w:t>l</w:t>
      </w:r>
      <w:r w:rsidRPr="00C13ECA">
        <w:rPr>
          <w:rFonts w:ascii="Times New Roman" w:hAnsi="Times New Roman" w:cs="Times New Roman"/>
          <w:sz w:val="24"/>
          <w:szCs w:val="24"/>
        </w:rPr>
        <w:t>ds are also able to grow in milk (Walstra</w:t>
      </w:r>
      <w:r w:rsidRPr="00C13ECA">
        <w:rPr>
          <w:rFonts w:ascii="Times New Roman" w:hAnsi="Times New Roman" w:cs="Times New Roman"/>
          <w:i/>
          <w:sz w:val="24"/>
          <w:szCs w:val="24"/>
        </w:rPr>
        <w:t xml:space="preserve"> et al.</w:t>
      </w:r>
      <w:r w:rsidRPr="00C13ECA">
        <w:rPr>
          <w:rFonts w:ascii="Times New Roman" w:hAnsi="Times New Roman" w:cs="Times New Roman"/>
          <w:sz w:val="24"/>
          <w:szCs w:val="24"/>
        </w:rPr>
        <w:t>, 2006).Milk is a complex natural fluid and support growth of many microorganisms. The number and types of micro-organisms in milk directly after milking are affected by factors such as animal and equipment cleanliness, season, feed and animal health. The specific production is impossible to avoid contamination of milk with micro-organisms therefore the microbial content of milk is a major feature in determining its quality (Rogelj, 2003). Bacterial contamination of raw milk can o</w:t>
      </w:r>
      <w:r>
        <w:rPr>
          <w:rFonts w:ascii="Times New Roman" w:hAnsi="Times New Roman" w:cs="Times New Roman"/>
          <w:sz w:val="24"/>
          <w:szCs w:val="24"/>
        </w:rPr>
        <w:t>riginate from different sources such as</w:t>
      </w:r>
      <w:r w:rsidRPr="00C13ECA">
        <w:rPr>
          <w:rFonts w:ascii="Times New Roman" w:hAnsi="Times New Roman" w:cs="Times New Roman"/>
          <w:sz w:val="24"/>
          <w:szCs w:val="24"/>
        </w:rPr>
        <w:t xml:space="preserve"> air, milking equipment, feed, soil, feces and grass (Coorevits</w:t>
      </w:r>
      <w:r w:rsidRPr="00C13ECA">
        <w:rPr>
          <w:rFonts w:ascii="Times New Roman" w:hAnsi="Times New Roman" w:cs="Times New Roman"/>
          <w:i/>
          <w:iCs/>
          <w:sz w:val="24"/>
          <w:szCs w:val="24"/>
        </w:rPr>
        <w:t>et al</w:t>
      </w:r>
      <w:r w:rsidRPr="00C13ECA">
        <w:rPr>
          <w:rFonts w:ascii="Times New Roman" w:hAnsi="Times New Roman" w:cs="Times New Roman"/>
          <w:i/>
          <w:sz w:val="24"/>
          <w:szCs w:val="24"/>
        </w:rPr>
        <w:t>.,</w:t>
      </w:r>
      <w:r w:rsidRPr="00C13ECA">
        <w:rPr>
          <w:rFonts w:ascii="Times New Roman" w:hAnsi="Times New Roman" w:cs="Times New Roman"/>
          <w:sz w:val="24"/>
          <w:szCs w:val="24"/>
        </w:rPr>
        <w:t xml:space="preserve"> 2008).</w:t>
      </w:r>
    </w:p>
    <w:p w:rsidR="002378FF" w:rsidRDefault="002378FF" w:rsidP="002378FF">
      <w:pPr>
        <w:spacing w:line="480" w:lineRule="auto"/>
        <w:jc w:val="both"/>
        <w:rPr>
          <w:rFonts w:ascii="Times New Roman" w:hAnsi="Times New Roman" w:cs="Times New Roman"/>
          <w:b/>
          <w:sz w:val="24"/>
          <w:szCs w:val="24"/>
          <w:shd w:val="clear" w:color="auto" w:fill="FFFFFF"/>
        </w:rPr>
      </w:pPr>
      <w:r w:rsidRPr="00C13ECA">
        <w:rPr>
          <w:rFonts w:ascii="Times New Roman" w:hAnsi="Times New Roman" w:cs="Times New Roman"/>
          <w:sz w:val="24"/>
          <w:szCs w:val="24"/>
        </w:rPr>
        <w:lastRenderedPageBreak/>
        <w:t>The present study was conducted to investigate the isolation and characterization of microbial population of raw milk from different milk samples taken from different areas of district Mansehra</w:t>
      </w:r>
      <w:r>
        <w:rPr>
          <w:rFonts w:ascii="Times New Roman" w:hAnsi="Times New Roman" w:cs="Times New Roman"/>
          <w:sz w:val="24"/>
          <w:szCs w:val="24"/>
        </w:rPr>
        <w:t>.</w:t>
      </w:r>
    </w:p>
    <w:p w:rsidR="002378FF" w:rsidRPr="0071066B" w:rsidRDefault="002378FF" w:rsidP="002378FF">
      <w:pPr>
        <w:spacing w:line="480" w:lineRule="auto"/>
        <w:jc w:val="both"/>
        <w:rPr>
          <w:rFonts w:ascii="Times New Roman" w:hAnsi="Times New Roman" w:cs="Times New Roman"/>
          <w:sz w:val="28"/>
          <w:szCs w:val="28"/>
          <w:shd w:val="clear" w:color="auto" w:fill="FFFFFF"/>
        </w:rPr>
      </w:pPr>
      <w:r w:rsidRPr="0071066B">
        <w:rPr>
          <w:rFonts w:ascii="Times New Roman" w:hAnsi="Times New Roman" w:cs="Times New Roman"/>
          <w:b/>
          <w:sz w:val="28"/>
          <w:szCs w:val="28"/>
          <w:shd w:val="clear" w:color="auto" w:fill="FFFFFF"/>
        </w:rPr>
        <w:t>Methods</w:t>
      </w:r>
      <w:r>
        <w:rPr>
          <w:rFonts w:ascii="Times New Roman" w:hAnsi="Times New Roman" w:cs="Times New Roman"/>
          <w:b/>
          <w:sz w:val="28"/>
          <w:szCs w:val="28"/>
          <w:shd w:val="clear" w:color="auto" w:fill="FFFFFF"/>
        </w:rPr>
        <w:t xml:space="preserve"> a</w:t>
      </w:r>
      <w:r w:rsidRPr="0071066B">
        <w:rPr>
          <w:rFonts w:ascii="Times New Roman" w:hAnsi="Times New Roman" w:cs="Times New Roman"/>
          <w:b/>
          <w:sz w:val="28"/>
          <w:szCs w:val="28"/>
          <w:shd w:val="clear" w:color="auto" w:fill="FFFFFF"/>
        </w:rPr>
        <w:t xml:space="preserve">nd </w:t>
      </w:r>
      <w:r>
        <w:rPr>
          <w:rFonts w:ascii="Times New Roman" w:hAnsi="Times New Roman" w:cs="Times New Roman"/>
          <w:b/>
          <w:sz w:val="28"/>
          <w:szCs w:val="28"/>
          <w:shd w:val="clear" w:color="auto" w:fill="FFFFFF"/>
        </w:rPr>
        <w:t>Materials</w:t>
      </w:r>
    </w:p>
    <w:p w:rsidR="002378FF" w:rsidRPr="00C13ECA" w:rsidRDefault="002378FF" w:rsidP="002378FF">
      <w:pPr>
        <w:spacing w:line="480" w:lineRule="auto"/>
        <w:jc w:val="both"/>
        <w:rPr>
          <w:rFonts w:ascii="Times New Roman" w:hAnsi="Times New Roman" w:cs="Times New Roman"/>
          <w:b/>
          <w:sz w:val="24"/>
          <w:szCs w:val="24"/>
          <w:shd w:val="clear" w:color="auto" w:fill="FFFFFF"/>
        </w:rPr>
      </w:pPr>
      <w:r w:rsidRPr="00C13ECA">
        <w:rPr>
          <w:rFonts w:ascii="Times New Roman" w:hAnsi="Times New Roman" w:cs="Times New Roman"/>
          <w:sz w:val="24"/>
          <w:szCs w:val="24"/>
          <w:shd w:val="clear" w:color="auto" w:fill="FFFFFF"/>
        </w:rPr>
        <w:t>Samples were collected from different areas of Mansehra city and Chennai. Total 10 samples were collected in sterile bottles from apparently healthy animals. The raw milk samples were transported to Microbiology Laboratory of Hazara University Mansehra in an ice box contained ice for further study.</w:t>
      </w:r>
    </w:p>
    <w:p w:rsidR="002378FF" w:rsidRPr="00C13ECA" w:rsidRDefault="002378FF" w:rsidP="002378FF">
      <w:pPr>
        <w:autoSpaceDE w:val="0"/>
        <w:autoSpaceDN w:val="0"/>
        <w:adjustRightInd w:val="0"/>
        <w:spacing w:after="0" w:line="480" w:lineRule="auto"/>
        <w:jc w:val="both"/>
        <w:rPr>
          <w:rFonts w:ascii="Times New Roman" w:hAnsi="Times New Roman" w:cs="Times New Roman"/>
          <w:sz w:val="24"/>
          <w:szCs w:val="24"/>
          <w:lang w:val="en-GB"/>
        </w:rPr>
      </w:pPr>
      <w:r w:rsidRPr="00C13ECA">
        <w:rPr>
          <w:rFonts w:ascii="Times New Roman" w:hAnsi="Times New Roman" w:cs="Times New Roman"/>
          <w:sz w:val="24"/>
          <w:szCs w:val="24"/>
          <w:lang w:val="en-GB"/>
        </w:rPr>
        <w:t xml:space="preserve">Colour and pH was observed and samples were stored at 4 </w:t>
      </w:r>
      <w:r w:rsidRPr="00C13ECA">
        <w:rPr>
          <w:rFonts w:ascii="Times New Roman" w:hAnsi="Times New Roman" w:cs="Times New Roman"/>
          <w:sz w:val="24"/>
          <w:szCs w:val="24"/>
          <w:vertAlign w:val="superscript"/>
          <w:lang w:val="en-GB"/>
        </w:rPr>
        <w:t>0</w:t>
      </w:r>
      <w:r w:rsidRPr="00C13ECA">
        <w:rPr>
          <w:rFonts w:ascii="Times New Roman" w:hAnsi="Times New Roman" w:cs="Times New Roman"/>
          <w:sz w:val="24"/>
          <w:szCs w:val="24"/>
          <w:lang w:val="en-GB"/>
        </w:rPr>
        <w:t>C before their dilutions. 05 folds of dilutions were made.</w:t>
      </w:r>
    </w:p>
    <w:p w:rsidR="002378FF" w:rsidRPr="00C13ECA" w:rsidRDefault="002378FF" w:rsidP="002378FF">
      <w:pPr>
        <w:spacing w:after="240" w:line="480" w:lineRule="auto"/>
        <w:jc w:val="both"/>
        <w:rPr>
          <w:rFonts w:ascii="Times New Roman" w:hAnsi="Times New Roman" w:cs="Times New Roman"/>
          <w:sz w:val="24"/>
          <w:szCs w:val="24"/>
        </w:rPr>
      </w:pPr>
      <w:r w:rsidRPr="00C13ECA">
        <w:rPr>
          <w:rFonts w:ascii="Times New Roman" w:hAnsi="Times New Roman" w:cs="Times New Roman"/>
          <w:sz w:val="24"/>
          <w:szCs w:val="24"/>
        </w:rPr>
        <w:t>In present investigation different culture media were used as, Nutrient agar, Mac</w:t>
      </w:r>
      <w:r>
        <w:rPr>
          <w:rFonts w:ascii="Times New Roman" w:hAnsi="Times New Roman" w:cs="Times New Roman"/>
          <w:sz w:val="24"/>
          <w:szCs w:val="24"/>
        </w:rPr>
        <w:t>-</w:t>
      </w:r>
      <w:r w:rsidRPr="00C13ECA">
        <w:rPr>
          <w:rFonts w:ascii="Times New Roman" w:hAnsi="Times New Roman" w:cs="Times New Roman"/>
          <w:sz w:val="24"/>
          <w:szCs w:val="24"/>
        </w:rPr>
        <w:t xml:space="preserve">Conkey Agar, Mannitol Salt Agar, Trypton Soya Broth, Methyl Red VogesProskauer (MRVP) and Siemon’s Citrate Agar for the isolation, growth and identification of bacterial species. </w:t>
      </w:r>
    </w:p>
    <w:p w:rsidR="002378FF" w:rsidRPr="00C13ECA" w:rsidRDefault="002378FF" w:rsidP="002378FF">
      <w:pPr>
        <w:spacing w:line="480" w:lineRule="auto"/>
        <w:jc w:val="both"/>
        <w:rPr>
          <w:rFonts w:ascii="Times New Roman" w:hAnsi="Times New Roman" w:cs="Times New Roman"/>
          <w:sz w:val="24"/>
          <w:szCs w:val="24"/>
          <w:lang w:val="en-GB"/>
        </w:rPr>
      </w:pPr>
      <w:r w:rsidRPr="00C13ECA">
        <w:rPr>
          <w:rFonts w:ascii="Times New Roman" w:hAnsi="Times New Roman" w:cs="Times New Roman"/>
          <w:sz w:val="24"/>
          <w:szCs w:val="24"/>
          <w:lang w:val="en-GB"/>
        </w:rPr>
        <w:t>Primary isolation was done on Nutrient Agar to allow the growth of all bacteria from the milk. Each sample of milk was shaken properly to ensured homogeneity. Fivefold serial dilutions were made of each sample and 1 ml of the appropriate dilutions was used as inoculum using the streak plate method. Agar plates were incubated at 37</w:t>
      </w:r>
      <w:r w:rsidRPr="00C13ECA">
        <w:rPr>
          <w:rFonts w:ascii="Times New Roman" w:hAnsi="Times New Roman" w:cs="Times New Roman"/>
          <w:sz w:val="24"/>
          <w:szCs w:val="24"/>
        </w:rPr>
        <w:t>°C</w:t>
      </w:r>
      <w:r w:rsidRPr="00C13ECA">
        <w:rPr>
          <w:rFonts w:ascii="Times New Roman" w:hAnsi="Times New Roman" w:cs="Times New Roman"/>
          <w:sz w:val="24"/>
          <w:szCs w:val="24"/>
          <w:lang w:val="en-GB"/>
        </w:rPr>
        <w:t xml:space="preserve"> for 24-48 hours for growth.  </w:t>
      </w:r>
    </w:p>
    <w:p w:rsidR="002378FF" w:rsidRDefault="002378FF" w:rsidP="002378FF">
      <w:pPr>
        <w:spacing w:line="480" w:lineRule="auto"/>
        <w:jc w:val="both"/>
        <w:rPr>
          <w:rFonts w:ascii="Times New Roman" w:hAnsi="Times New Roman" w:cs="Times New Roman"/>
          <w:sz w:val="24"/>
          <w:szCs w:val="24"/>
          <w:lang w:val="en-GB"/>
        </w:rPr>
      </w:pPr>
      <w:r w:rsidRPr="00C13ECA">
        <w:rPr>
          <w:rFonts w:ascii="Times New Roman" w:hAnsi="Times New Roman" w:cs="Times New Roman"/>
          <w:sz w:val="24"/>
          <w:szCs w:val="24"/>
          <w:lang w:val="en-GB"/>
        </w:rPr>
        <w:t xml:space="preserve">Different types of biochemical tests were performed to confirm the specific type of bacterial species. </w:t>
      </w:r>
      <w:r w:rsidRPr="005F7B04">
        <w:rPr>
          <w:rFonts w:ascii="Times New Roman" w:hAnsi="Times New Roman" w:cs="Times New Roman"/>
          <w:sz w:val="24"/>
          <w:szCs w:val="24"/>
          <w:lang w:val="en-GB"/>
        </w:rPr>
        <w:t>A drop of saline solution was placed on a clean glass slide. A separated bacterial colony was picked up by using flame sterilized and then cooled wire loop. Wit</w:t>
      </w:r>
      <w:r>
        <w:rPr>
          <w:rFonts w:ascii="Times New Roman" w:hAnsi="Times New Roman" w:cs="Times New Roman"/>
          <w:sz w:val="24"/>
          <w:szCs w:val="24"/>
          <w:lang w:val="en-GB"/>
        </w:rPr>
        <w:t xml:space="preserve">h this loop a smear was made on </w:t>
      </w:r>
      <w:r w:rsidRPr="005F7B04">
        <w:rPr>
          <w:rFonts w:ascii="Times New Roman" w:hAnsi="Times New Roman" w:cs="Times New Roman"/>
          <w:sz w:val="24"/>
          <w:szCs w:val="24"/>
          <w:lang w:val="en-GB"/>
        </w:rPr>
        <w:t xml:space="preserve">the saline glass slide. Air dried the slide and then heat fixed using spirit lamp. Then </w:t>
      </w:r>
      <w:r w:rsidRPr="005F7B04">
        <w:rPr>
          <w:rFonts w:ascii="Times New Roman" w:hAnsi="Times New Roman" w:cs="Times New Roman"/>
          <w:sz w:val="24"/>
          <w:szCs w:val="24"/>
          <w:lang w:val="en-GB"/>
        </w:rPr>
        <w:lastRenderedPageBreak/>
        <w:t>Crystal violet dye was applied for 1 minute and then washing was done using distal water. Gram’s Iodine was applied for 1 minute and then washed gently with distal water. Decolourizer (a solution of ethanol 50% v/v and acetone 50%v/v) was added. Washing was done with distal water. In the last step counterstained with safranin for 45 seconds and then washing was done with distal water (Prescott, 2003). A drop of immersion oil was applied on the slide and observed under light optical microscope, starting from 40X to 100X zoom lenses.</w:t>
      </w:r>
    </w:p>
    <w:p w:rsidR="002378FF" w:rsidRPr="0071066B" w:rsidRDefault="002378FF" w:rsidP="002378FF">
      <w:pPr>
        <w:spacing w:line="480" w:lineRule="auto"/>
        <w:jc w:val="both"/>
        <w:rPr>
          <w:rFonts w:ascii="Times New Roman" w:eastAsia="Times New Roman" w:hAnsi="Times New Roman" w:cs="Times New Roman"/>
          <w:bCs/>
          <w:sz w:val="28"/>
          <w:szCs w:val="28"/>
        </w:rPr>
      </w:pPr>
      <w:r w:rsidRPr="0071066B">
        <w:rPr>
          <w:rFonts w:ascii="Times New Roman" w:hAnsi="Times New Roman" w:cs="Times New Roman"/>
          <w:b/>
          <w:sz w:val="28"/>
          <w:szCs w:val="28"/>
          <w:shd w:val="clear" w:color="auto" w:fill="FFFFFF"/>
        </w:rPr>
        <w:t>Results</w:t>
      </w:r>
    </w:p>
    <w:p w:rsidR="002378FF" w:rsidRDefault="002378FF" w:rsidP="002378FF">
      <w:pPr>
        <w:spacing w:line="480" w:lineRule="auto"/>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rPr>
        <w:t xml:space="preserve">In the present study, </w:t>
      </w:r>
      <w:r w:rsidRPr="00C13ECA">
        <w:rPr>
          <w:rFonts w:ascii="Times New Roman" w:hAnsi="Times New Roman" w:cs="Times New Roman"/>
          <w:sz w:val="24"/>
          <w:szCs w:val="24"/>
          <w:shd w:val="clear" w:color="auto" w:fill="FFFFFF"/>
        </w:rPr>
        <w:t xml:space="preserve">8 bacterial species were isolated from 10 milk samples. It comprises of </w:t>
      </w:r>
      <w:r w:rsidRPr="00C13ECA">
        <w:rPr>
          <w:rFonts w:ascii="Times New Roman" w:hAnsi="Times New Roman" w:cs="Times New Roman"/>
          <w:i/>
          <w:sz w:val="24"/>
          <w:szCs w:val="24"/>
          <w:shd w:val="clear" w:color="auto" w:fill="FFFFFF"/>
        </w:rPr>
        <w:t>Pseudomonas aeruginosa, Klebsiella pneumonia, Staphylococcus aureus, Enterococcus specie, Staphylococcus saprophyticus, Lactobacillus spp, Proteus mirabilis, E.coli</w:t>
      </w:r>
      <w:r w:rsidRPr="00C13ECA">
        <w:rPr>
          <w:rFonts w:ascii="Times New Roman" w:hAnsi="Times New Roman" w:cs="Times New Roman"/>
          <w:sz w:val="24"/>
          <w:szCs w:val="24"/>
          <w:shd w:val="clear" w:color="auto" w:fill="FFFFFF"/>
        </w:rPr>
        <w:t xml:space="preserve">. The bacterial strains  was dominant </w:t>
      </w:r>
      <w:r w:rsidRPr="00C13ECA">
        <w:rPr>
          <w:rFonts w:ascii="Times New Roman" w:hAnsi="Times New Roman" w:cs="Times New Roman"/>
          <w:i/>
          <w:sz w:val="24"/>
          <w:szCs w:val="24"/>
          <w:shd w:val="clear" w:color="auto" w:fill="FFFFFF"/>
        </w:rPr>
        <w:t>Lactobacillus spp</w:t>
      </w:r>
      <w:r w:rsidRPr="00C13ECA">
        <w:rPr>
          <w:rFonts w:ascii="Times New Roman" w:hAnsi="Times New Roman" w:cs="Times New Roman"/>
          <w:sz w:val="24"/>
          <w:szCs w:val="24"/>
          <w:shd w:val="clear" w:color="auto" w:fill="FFFFFF"/>
        </w:rPr>
        <w:t xml:space="preserve"> as it was found in 100% samples followed by </w:t>
      </w:r>
      <w:r w:rsidRPr="00C13ECA">
        <w:rPr>
          <w:rFonts w:ascii="Times New Roman" w:hAnsi="Times New Roman" w:cs="Times New Roman"/>
          <w:i/>
          <w:sz w:val="24"/>
          <w:szCs w:val="24"/>
          <w:shd w:val="clear" w:color="auto" w:fill="FFFFFF"/>
        </w:rPr>
        <w:t>E.coli</w:t>
      </w:r>
      <w:r w:rsidRPr="00C13ECA">
        <w:rPr>
          <w:rFonts w:ascii="Times New Roman" w:hAnsi="Times New Roman" w:cs="Times New Roman"/>
          <w:sz w:val="24"/>
          <w:szCs w:val="24"/>
          <w:shd w:val="clear" w:color="auto" w:fill="FFFFFF"/>
        </w:rPr>
        <w:t xml:space="preserve">, </w:t>
      </w:r>
      <w:r w:rsidRPr="00C13ECA">
        <w:rPr>
          <w:rFonts w:ascii="Times New Roman" w:hAnsi="Times New Roman" w:cs="Times New Roman"/>
          <w:i/>
          <w:sz w:val="24"/>
          <w:szCs w:val="24"/>
          <w:shd w:val="clear" w:color="auto" w:fill="FFFFFF"/>
        </w:rPr>
        <w:t>Staphylococcus saprophyticus, Proteus mirabilis, Staphylococcus aureus</w:t>
      </w:r>
      <w:r w:rsidRPr="00C13ECA">
        <w:rPr>
          <w:rFonts w:ascii="Times New Roman" w:hAnsi="Times New Roman" w:cs="Times New Roman"/>
          <w:sz w:val="24"/>
          <w:szCs w:val="24"/>
          <w:shd w:val="clear" w:color="auto" w:fill="FFFFFF"/>
        </w:rPr>
        <w:t xml:space="preserve"> 90%, , </w:t>
      </w:r>
      <w:r w:rsidRPr="00C13ECA">
        <w:rPr>
          <w:rFonts w:ascii="Times New Roman" w:hAnsi="Times New Roman" w:cs="Times New Roman"/>
          <w:i/>
          <w:sz w:val="24"/>
          <w:szCs w:val="24"/>
          <w:shd w:val="clear" w:color="auto" w:fill="FFFFFF"/>
        </w:rPr>
        <w:t>Pseudomonas aeruginosa, Enterococcus specie</w:t>
      </w:r>
      <w:r w:rsidRPr="00C13ECA">
        <w:rPr>
          <w:rFonts w:ascii="Times New Roman" w:hAnsi="Times New Roman" w:cs="Times New Roman"/>
          <w:sz w:val="24"/>
          <w:szCs w:val="24"/>
          <w:shd w:val="clear" w:color="auto" w:fill="FFFFFF"/>
        </w:rPr>
        <w:t xml:space="preserve"> 70% </w:t>
      </w:r>
      <w:r w:rsidRPr="00C13ECA">
        <w:rPr>
          <w:rFonts w:ascii="Times New Roman" w:hAnsi="Times New Roman" w:cs="Times New Roman"/>
          <w:i/>
          <w:sz w:val="24"/>
          <w:szCs w:val="24"/>
          <w:shd w:val="clear" w:color="auto" w:fill="FFFFFF"/>
        </w:rPr>
        <w:t>Klebsiella pneumonia</w:t>
      </w:r>
      <w:r>
        <w:rPr>
          <w:rFonts w:ascii="Times New Roman" w:hAnsi="Times New Roman" w:cs="Times New Roman"/>
          <w:sz w:val="24"/>
          <w:szCs w:val="24"/>
          <w:shd w:val="clear" w:color="auto" w:fill="FFFFFF"/>
        </w:rPr>
        <w:t xml:space="preserve"> 60%. The results are given in table1</w:t>
      </w:r>
      <w:r w:rsidR="00D06F79">
        <w:rPr>
          <w:rFonts w:ascii="Times New Roman" w:hAnsi="Times New Roman" w:cs="Times New Roman"/>
          <w:sz w:val="24"/>
          <w:szCs w:val="24"/>
          <w:shd w:val="clear" w:color="auto" w:fill="FFFFFF"/>
        </w:rPr>
        <w:t xml:space="preserve"> and figure </w:t>
      </w:r>
      <w:r w:rsidR="00FD643C">
        <w:rPr>
          <w:rFonts w:ascii="Times New Roman" w:hAnsi="Times New Roman" w:cs="Times New Roman"/>
          <w:sz w:val="24"/>
          <w:szCs w:val="24"/>
          <w:shd w:val="clear" w:color="auto" w:fill="FFFFFF"/>
        </w:rPr>
        <w:t>1 and 2</w:t>
      </w:r>
      <w:r>
        <w:rPr>
          <w:rFonts w:ascii="Times New Roman" w:hAnsi="Times New Roman" w:cs="Times New Roman"/>
          <w:sz w:val="24"/>
          <w:szCs w:val="24"/>
          <w:shd w:val="clear" w:color="auto" w:fill="FFFFFF"/>
        </w:rPr>
        <w:t>.</w:t>
      </w:r>
    </w:p>
    <w:p w:rsidR="00D06F79" w:rsidRDefault="00D06F79" w:rsidP="002378FF">
      <w:pPr>
        <w:spacing w:line="480" w:lineRule="auto"/>
        <w:jc w:val="both"/>
        <w:rPr>
          <w:rFonts w:ascii="Times New Roman" w:hAnsi="Times New Roman" w:cs="Times New Roman"/>
          <w:sz w:val="24"/>
          <w:szCs w:val="24"/>
          <w:shd w:val="clear" w:color="auto" w:fill="FFFFFF"/>
        </w:rPr>
      </w:pPr>
    </w:p>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Default="00D06F79" w:rsidP="002378FF">
      <w:pPr>
        <w:spacing w:line="480" w:lineRule="auto"/>
        <w:jc w:val="both"/>
        <w:rPr>
          <w:rFonts w:ascii="Times New Roman" w:hAnsi="Times New Roman" w:cs="Times New Roman"/>
          <w:sz w:val="24"/>
          <w:szCs w:val="24"/>
          <w:shd w:val="clear" w:color="auto" w:fill="FFFFFF"/>
        </w:rPr>
      </w:pPr>
      <w:r w:rsidRPr="00263971">
        <w:rPr>
          <w:rFonts w:ascii="Times New Roman" w:hAnsi="Times New Roman" w:cs="Times New Roman"/>
          <w:b/>
          <w:sz w:val="24"/>
          <w:szCs w:val="24"/>
          <w:shd w:val="clear" w:color="auto" w:fill="FFFFFF"/>
        </w:rPr>
        <w:lastRenderedPageBreak/>
        <w:t>Table.1</w:t>
      </w:r>
      <w:r w:rsidRPr="00263971">
        <w:rPr>
          <w:rFonts w:ascii="Times New Roman" w:hAnsi="Times New Roman" w:cs="Times New Roman"/>
          <w:b/>
          <w:sz w:val="28"/>
          <w:szCs w:val="28"/>
          <w:shd w:val="clear" w:color="auto" w:fill="FFFFFF"/>
        </w:rPr>
        <w:t>.</w:t>
      </w:r>
      <w:r w:rsidRPr="00C13ECA">
        <w:rPr>
          <w:rFonts w:ascii="Times New Roman" w:hAnsi="Times New Roman" w:cs="Times New Roman"/>
          <w:b/>
          <w:sz w:val="24"/>
          <w:szCs w:val="24"/>
          <w:shd w:val="clear" w:color="auto" w:fill="FFFFFF"/>
        </w:rPr>
        <w:t xml:space="preserve">Bacterial </w:t>
      </w:r>
      <w:r>
        <w:rPr>
          <w:rFonts w:ascii="Times New Roman" w:hAnsi="Times New Roman" w:cs="Times New Roman"/>
          <w:b/>
          <w:sz w:val="24"/>
          <w:szCs w:val="24"/>
          <w:shd w:val="clear" w:color="auto" w:fill="FFFFFF"/>
        </w:rPr>
        <w:t>strains</w:t>
      </w:r>
      <w:r w:rsidRPr="00C13ECA">
        <w:rPr>
          <w:rFonts w:ascii="Times New Roman" w:hAnsi="Times New Roman" w:cs="Times New Roman"/>
          <w:b/>
          <w:sz w:val="24"/>
          <w:szCs w:val="24"/>
          <w:shd w:val="clear" w:color="auto" w:fill="FFFFFF"/>
        </w:rPr>
        <w:t xml:space="preserve"> isolate</w:t>
      </w:r>
      <w:r>
        <w:rPr>
          <w:rFonts w:ascii="Times New Roman" w:hAnsi="Times New Roman" w:cs="Times New Roman"/>
          <w:b/>
          <w:sz w:val="24"/>
          <w:szCs w:val="24"/>
          <w:shd w:val="clear" w:color="auto" w:fill="FFFFFF"/>
        </w:rPr>
        <w:t>d from collected milk samples</w:t>
      </w:r>
    </w:p>
    <w:tbl>
      <w:tblPr>
        <w:tblStyle w:val="TableGrid"/>
        <w:tblpPr w:leftFromText="180" w:rightFromText="180" w:vertAnchor="page" w:horzAnchor="margin" w:tblpY="3046"/>
        <w:tblW w:w="8838" w:type="dxa"/>
        <w:tblLayout w:type="fixed"/>
        <w:tblLook w:val="04A0"/>
      </w:tblPr>
      <w:tblGrid>
        <w:gridCol w:w="1188"/>
        <w:gridCol w:w="1170"/>
        <w:gridCol w:w="1080"/>
        <w:gridCol w:w="900"/>
        <w:gridCol w:w="900"/>
        <w:gridCol w:w="810"/>
        <w:gridCol w:w="900"/>
        <w:gridCol w:w="990"/>
        <w:gridCol w:w="900"/>
      </w:tblGrid>
      <w:tr w:rsidR="00D06F79" w:rsidRPr="00263971" w:rsidTr="00D06F79">
        <w:trPr>
          <w:cantSplit/>
          <w:trHeight w:val="2330"/>
        </w:trPr>
        <w:tc>
          <w:tcPr>
            <w:tcW w:w="1188" w:type="dxa"/>
            <w:textDirection w:val="btLr"/>
          </w:tcPr>
          <w:p w:rsidR="002378FF" w:rsidRPr="00C13ECA" w:rsidRDefault="002378FF" w:rsidP="00D06F79">
            <w:pPr>
              <w:ind w:left="-108" w:right="-108"/>
              <w:jc w:val="center"/>
              <w:rPr>
                <w:rFonts w:ascii="Times New Roman" w:hAnsi="Times New Roman" w:cs="Times New Roman"/>
                <w:b/>
                <w:sz w:val="24"/>
                <w:szCs w:val="24"/>
                <w:shd w:val="clear" w:color="auto" w:fill="FFFFFF"/>
              </w:rPr>
            </w:pPr>
            <w:r w:rsidRPr="00C13ECA">
              <w:rPr>
                <w:rFonts w:ascii="Times New Roman" w:hAnsi="Times New Roman" w:cs="Times New Roman"/>
                <w:b/>
                <w:sz w:val="24"/>
                <w:szCs w:val="24"/>
                <w:shd w:val="clear" w:color="auto" w:fill="FFFFFF"/>
              </w:rPr>
              <w:t>Sample No.</w:t>
            </w:r>
          </w:p>
        </w:tc>
        <w:tc>
          <w:tcPr>
            <w:tcW w:w="1170" w:type="dxa"/>
            <w:textDirection w:val="btLr"/>
          </w:tcPr>
          <w:p w:rsidR="002378FF" w:rsidRPr="00263971" w:rsidRDefault="002378FF" w:rsidP="00D06F79">
            <w:pPr>
              <w:ind w:left="113"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E.coli</w:t>
            </w:r>
          </w:p>
        </w:tc>
        <w:tc>
          <w:tcPr>
            <w:tcW w:w="1080" w:type="dxa"/>
            <w:textDirection w:val="btLr"/>
          </w:tcPr>
          <w:p w:rsidR="002378FF" w:rsidRPr="00263971" w:rsidRDefault="00D06F79" w:rsidP="00D06F79">
            <w:pPr>
              <w:ind w:left="113"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Pseudomonas</w:t>
            </w:r>
            <w:r w:rsidR="002378FF" w:rsidRPr="00263971">
              <w:rPr>
                <w:rFonts w:ascii="Times New Roman" w:hAnsi="Times New Roman" w:cs="Times New Roman"/>
                <w:i/>
                <w:sz w:val="24"/>
                <w:szCs w:val="24"/>
                <w:shd w:val="clear" w:color="auto" w:fill="FFFFFF"/>
              </w:rPr>
              <w:t xml:space="preserve"> aeruginosa</w:t>
            </w:r>
          </w:p>
        </w:tc>
        <w:tc>
          <w:tcPr>
            <w:tcW w:w="900" w:type="dxa"/>
            <w:textDirection w:val="btLr"/>
          </w:tcPr>
          <w:p w:rsidR="002378FF" w:rsidRPr="00263971" w:rsidRDefault="002378FF" w:rsidP="00D06F79">
            <w:pPr>
              <w:ind w:left="-18" w:right="-99"/>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Klebsiella pneumoiae</w:t>
            </w:r>
          </w:p>
        </w:tc>
        <w:tc>
          <w:tcPr>
            <w:tcW w:w="900" w:type="dxa"/>
            <w:textDirection w:val="btLr"/>
          </w:tcPr>
          <w:p w:rsidR="002378FF" w:rsidRPr="00263971" w:rsidRDefault="002378FF" w:rsidP="00D06F79">
            <w:pPr>
              <w:ind w:left="113"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Staphylococcus aureus</w:t>
            </w:r>
          </w:p>
        </w:tc>
        <w:tc>
          <w:tcPr>
            <w:tcW w:w="810" w:type="dxa"/>
            <w:textDirection w:val="btLr"/>
          </w:tcPr>
          <w:p w:rsidR="002378FF" w:rsidRPr="00263971" w:rsidRDefault="002378FF" w:rsidP="00D06F79">
            <w:pPr>
              <w:ind w:left="-108"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Enterococcus specie</w:t>
            </w:r>
          </w:p>
        </w:tc>
        <w:tc>
          <w:tcPr>
            <w:tcW w:w="900" w:type="dxa"/>
            <w:textDirection w:val="btLr"/>
          </w:tcPr>
          <w:p w:rsidR="002378FF" w:rsidRPr="00263971" w:rsidRDefault="002378FF" w:rsidP="00D06F79">
            <w:pPr>
              <w:ind w:left="-108"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Staphylococcus saprophyticus</w:t>
            </w:r>
          </w:p>
        </w:tc>
        <w:tc>
          <w:tcPr>
            <w:tcW w:w="990" w:type="dxa"/>
            <w:textDirection w:val="btLr"/>
          </w:tcPr>
          <w:p w:rsidR="002378FF" w:rsidRPr="00263971" w:rsidRDefault="002378FF" w:rsidP="00D06F79">
            <w:pPr>
              <w:ind w:left="-108" w:right="-121"/>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Lactobacillus spp.</w:t>
            </w:r>
          </w:p>
        </w:tc>
        <w:tc>
          <w:tcPr>
            <w:tcW w:w="900" w:type="dxa"/>
            <w:textDirection w:val="btLr"/>
          </w:tcPr>
          <w:p w:rsidR="002378FF" w:rsidRPr="00263971" w:rsidRDefault="002378FF" w:rsidP="00D06F79">
            <w:pPr>
              <w:ind w:left="-79" w:right="-108"/>
              <w:jc w:val="center"/>
              <w:rPr>
                <w:rFonts w:ascii="Times New Roman" w:hAnsi="Times New Roman" w:cs="Times New Roman"/>
                <w:i/>
                <w:sz w:val="24"/>
                <w:szCs w:val="24"/>
                <w:shd w:val="clear" w:color="auto" w:fill="FFFFFF"/>
              </w:rPr>
            </w:pPr>
            <w:r w:rsidRPr="00263971">
              <w:rPr>
                <w:rFonts w:ascii="Times New Roman" w:hAnsi="Times New Roman" w:cs="Times New Roman"/>
                <w:i/>
                <w:sz w:val="24"/>
                <w:szCs w:val="24"/>
                <w:shd w:val="clear" w:color="auto" w:fill="FFFFFF"/>
              </w:rPr>
              <w:t>Proteus mirabilis</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1</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2</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3</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4</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5</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6</w:t>
            </w:r>
          </w:p>
        </w:tc>
        <w:tc>
          <w:tcPr>
            <w:tcW w:w="117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7</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8</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9</w:t>
            </w:r>
          </w:p>
        </w:tc>
        <w:tc>
          <w:tcPr>
            <w:tcW w:w="117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sz w:val="24"/>
                <w:szCs w:val="24"/>
                <w:shd w:val="clear" w:color="auto" w:fill="FFFFFF"/>
              </w:rPr>
            </w:pPr>
            <w:r w:rsidRPr="00C13ECA">
              <w:rPr>
                <w:rFonts w:ascii="Times New Roman" w:hAnsi="Times New Roman" w:cs="Times New Roman"/>
                <w:sz w:val="24"/>
                <w:szCs w:val="24"/>
                <w:shd w:val="clear" w:color="auto" w:fill="FFFFFF"/>
              </w:rPr>
              <w:t>+</w:t>
            </w:r>
          </w:p>
        </w:tc>
      </w:tr>
      <w:tr w:rsidR="00D06F79" w:rsidRPr="00C13ECA" w:rsidTr="00D06F79">
        <w:tc>
          <w:tcPr>
            <w:tcW w:w="1188" w:type="dxa"/>
          </w:tcPr>
          <w:p w:rsidR="002378FF" w:rsidRPr="00C13ECA" w:rsidRDefault="002378FF" w:rsidP="00D06F79">
            <w:pPr>
              <w:jc w:val="both"/>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10</w:t>
            </w:r>
          </w:p>
        </w:tc>
        <w:tc>
          <w:tcPr>
            <w:tcW w:w="117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108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81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9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c>
          <w:tcPr>
            <w:tcW w:w="900" w:type="dxa"/>
          </w:tcPr>
          <w:p w:rsidR="002378FF" w:rsidRPr="00C13ECA" w:rsidRDefault="002378FF" w:rsidP="00D06F79">
            <w:pPr>
              <w:jc w:val="center"/>
              <w:rPr>
                <w:rFonts w:ascii="Times New Roman" w:hAnsi="Times New Roman" w:cs="Times New Roman"/>
                <w:color w:val="000000" w:themeColor="text1"/>
                <w:sz w:val="24"/>
                <w:szCs w:val="24"/>
                <w:shd w:val="clear" w:color="auto" w:fill="FFFFFF"/>
              </w:rPr>
            </w:pPr>
            <w:r w:rsidRPr="00C13ECA">
              <w:rPr>
                <w:rFonts w:ascii="Times New Roman" w:hAnsi="Times New Roman" w:cs="Times New Roman"/>
                <w:color w:val="000000" w:themeColor="text1"/>
                <w:sz w:val="24"/>
                <w:szCs w:val="24"/>
                <w:shd w:val="clear" w:color="auto" w:fill="FFFFFF"/>
              </w:rPr>
              <w:t>+</w:t>
            </w:r>
          </w:p>
        </w:tc>
      </w:tr>
    </w:tbl>
    <w:p w:rsidR="002378FF" w:rsidRDefault="002378FF" w:rsidP="002378FF">
      <w:pPr>
        <w:spacing w:line="480" w:lineRule="auto"/>
        <w:jc w:val="both"/>
        <w:rPr>
          <w:rFonts w:ascii="Times New Roman" w:hAnsi="Times New Roman" w:cs="Times New Roman"/>
          <w:sz w:val="24"/>
          <w:szCs w:val="24"/>
          <w:shd w:val="clear" w:color="auto" w:fill="FFFFFF"/>
        </w:rPr>
      </w:pPr>
    </w:p>
    <w:p w:rsidR="002378FF" w:rsidRPr="00263971" w:rsidRDefault="002378FF" w:rsidP="002378FF">
      <w:pPr>
        <w:spacing w:line="480" w:lineRule="auto"/>
        <w:jc w:val="both"/>
        <w:rPr>
          <w:rFonts w:ascii="Times New Roman" w:hAnsi="Times New Roman" w:cs="Times New Roman"/>
          <w:sz w:val="24"/>
          <w:szCs w:val="24"/>
          <w:lang w:val="en-GB"/>
        </w:rPr>
      </w:pPr>
    </w:p>
    <w:p w:rsidR="002378FF" w:rsidRDefault="002378FF" w:rsidP="002378FF">
      <w:pPr>
        <w:spacing w:line="480" w:lineRule="auto"/>
        <w:jc w:val="both"/>
        <w:rPr>
          <w:rFonts w:ascii="Times New Roman" w:hAnsi="Times New Roman" w:cs="Times New Roman"/>
          <w:b/>
          <w:sz w:val="24"/>
          <w:szCs w:val="24"/>
          <w:shd w:val="clear" w:color="auto" w:fill="FFFFFF"/>
        </w:rPr>
      </w:pPr>
    </w:p>
    <w:p w:rsidR="002378FF" w:rsidRDefault="002378FF" w:rsidP="002378FF">
      <w:pPr>
        <w:autoSpaceDE w:val="0"/>
        <w:autoSpaceDN w:val="0"/>
        <w:adjustRightInd w:val="0"/>
        <w:spacing w:after="0" w:line="480" w:lineRule="auto"/>
        <w:jc w:val="both"/>
        <w:rPr>
          <w:rFonts w:ascii="Times New Roman" w:hAnsi="Times New Roman" w:cs="Times New Roman"/>
          <w:sz w:val="24"/>
          <w:szCs w:val="24"/>
        </w:rPr>
      </w:pPr>
    </w:p>
    <w:p w:rsidR="002378FF" w:rsidRPr="00263971" w:rsidRDefault="002378FF" w:rsidP="002378FF">
      <w:pPr>
        <w:spacing w:line="480" w:lineRule="auto"/>
        <w:rPr>
          <w:rFonts w:ascii="Times New Roman" w:hAnsi="Times New Roman" w:cs="Times New Roman"/>
          <w:i/>
          <w:sz w:val="24"/>
          <w:szCs w:val="24"/>
        </w:rPr>
      </w:pPr>
    </w:p>
    <w:p w:rsidR="00D06F79" w:rsidRDefault="00D06F79"/>
    <w:p w:rsidR="00D06F79" w:rsidRPr="00D06F79" w:rsidRDefault="00D06F79" w:rsidP="00D06F79"/>
    <w:p w:rsidR="00D06F79" w:rsidRPr="00D06F79" w:rsidRDefault="00D06F79" w:rsidP="00D06F79"/>
    <w:p w:rsidR="00D06F79" w:rsidRPr="00D06F79" w:rsidRDefault="00D06F79" w:rsidP="00D06F79"/>
    <w:p w:rsidR="00D06F79" w:rsidRPr="00D06F79" w:rsidRDefault="00D06F79" w:rsidP="00D06F79"/>
    <w:p w:rsidR="00D06F79" w:rsidRPr="00D06F79" w:rsidRDefault="00D06F79" w:rsidP="00D06F79"/>
    <w:p w:rsidR="00D06F79" w:rsidRPr="00C13ECA" w:rsidRDefault="00D06F79" w:rsidP="00D06F79">
      <w:pPr>
        <w:spacing w:line="480" w:lineRule="auto"/>
        <w:rPr>
          <w:rFonts w:ascii="Times New Roman" w:hAnsi="Times New Roman" w:cs="Times New Roman"/>
          <w:b/>
          <w:sz w:val="28"/>
          <w:szCs w:val="28"/>
        </w:rPr>
      </w:pPr>
      <w:r w:rsidRPr="00C13ECA">
        <w:rPr>
          <w:rFonts w:ascii="Times New Roman" w:hAnsi="Times New Roman" w:cs="Times New Roman"/>
          <w:b/>
          <w:sz w:val="28"/>
          <w:szCs w:val="28"/>
        </w:rPr>
        <w:t>Discussion</w:t>
      </w:r>
    </w:p>
    <w:p w:rsidR="00D06F79" w:rsidRPr="00C13ECA" w:rsidRDefault="00D06F79" w:rsidP="00D06F79">
      <w:pPr>
        <w:spacing w:line="480" w:lineRule="auto"/>
        <w:jc w:val="both"/>
        <w:rPr>
          <w:rFonts w:ascii="Times New Roman" w:hAnsi="Times New Roman" w:cs="Times New Roman"/>
          <w:sz w:val="24"/>
          <w:szCs w:val="24"/>
        </w:rPr>
      </w:pPr>
      <w:r w:rsidRPr="00C13ECA">
        <w:rPr>
          <w:rFonts w:ascii="Times New Roman" w:hAnsi="Times New Roman" w:cs="Times New Roman"/>
          <w:sz w:val="24"/>
          <w:szCs w:val="24"/>
        </w:rPr>
        <w:t>The present investigation was carried out to evaluate the microbial con</w:t>
      </w:r>
      <w:r>
        <w:rPr>
          <w:rFonts w:ascii="Times New Roman" w:hAnsi="Times New Roman" w:cs="Times New Roman"/>
          <w:sz w:val="24"/>
          <w:szCs w:val="24"/>
        </w:rPr>
        <w:t xml:space="preserve">tamination of milk of Mansehra. </w:t>
      </w:r>
      <w:r w:rsidRPr="00C13ECA">
        <w:rPr>
          <w:rFonts w:ascii="Times New Roman" w:hAnsi="Times New Roman" w:cs="Times New Roman"/>
          <w:sz w:val="24"/>
          <w:szCs w:val="24"/>
        </w:rPr>
        <w:t xml:space="preserve">In this investigation total 8 species were isolated and the bacterial species </w:t>
      </w:r>
      <w:r w:rsidRPr="00C13ECA">
        <w:rPr>
          <w:rFonts w:ascii="Times New Roman" w:hAnsi="Times New Roman" w:cs="Times New Roman"/>
          <w:i/>
          <w:sz w:val="24"/>
          <w:szCs w:val="24"/>
          <w:shd w:val="clear" w:color="auto" w:fill="FFFFFF"/>
        </w:rPr>
        <w:t xml:space="preserve">Lactobacillus species, E.coli, Staphylococcus aureus, </w:t>
      </w:r>
      <w:r w:rsidRPr="00C13ECA">
        <w:rPr>
          <w:rFonts w:ascii="Times New Roman" w:hAnsi="Times New Roman" w:cs="Times New Roman"/>
          <w:sz w:val="24"/>
          <w:szCs w:val="24"/>
          <w:shd w:val="clear" w:color="auto" w:fill="FFFFFF"/>
        </w:rPr>
        <w:t>Staphylococcus</w:t>
      </w:r>
      <w:r w:rsidRPr="00C13ECA">
        <w:rPr>
          <w:rFonts w:ascii="Times New Roman" w:hAnsi="Times New Roman" w:cs="Times New Roman"/>
          <w:i/>
          <w:sz w:val="24"/>
          <w:szCs w:val="24"/>
          <w:shd w:val="clear" w:color="auto" w:fill="FFFFFF"/>
        </w:rPr>
        <w:t xml:space="preserve">aprophyticus, Proteus mirabilis, Pseudomonas aeruginosa, Enterococcus species </w:t>
      </w:r>
      <w:r w:rsidRPr="00C13ECA">
        <w:rPr>
          <w:rFonts w:ascii="Times New Roman" w:hAnsi="Times New Roman" w:cs="Times New Roman"/>
          <w:sz w:val="24"/>
          <w:szCs w:val="24"/>
          <w:shd w:val="clear" w:color="auto" w:fill="FFFFFF"/>
        </w:rPr>
        <w:t xml:space="preserve">and </w:t>
      </w:r>
      <w:r w:rsidRPr="00C13ECA">
        <w:rPr>
          <w:rFonts w:ascii="Times New Roman" w:hAnsi="Times New Roman" w:cs="Times New Roman"/>
          <w:i/>
          <w:sz w:val="24"/>
          <w:szCs w:val="24"/>
          <w:shd w:val="clear" w:color="auto" w:fill="FFFFFF"/>
        </w:rPr>
        <w:t>Klebsiella pneumonia</w:t>
      </w:r>
      <w:r w:rsidRPr="00C13ECA">
        <w:rPr>
          <w:rFonts w:ascii="Times New Roman" w:hAnsi="Times New Roman" w:cs="Times New Roman"/>
          <w:sz w:val="24"/>
          <w:szCs w:val="24"/>
          <w:shd w:val="clear" w:color="auto" w:fill="FFFFFF"/>
        </w:rPr>
        <w:t xml:space="preserve">were dominant and the same species were also counted by the earlier investigation by </w:t>
      </w:r>
      <w:r w:rsidRPr="00C13ECA">
        <w:rPr>
          <w:rFonts w:ascii="Times New Roman" w:hAnsi="Times New Roman" w:cs="Times New Roman"/>
          <w:sz w:val="24"/>
          <w:szCs w:val="24"/>
        </w:rPr>
        <w:t>Garedew</w:t>
      </w:r>
      <w:r w:rsidRPr="00C13ECA">
        <w:rPr>
          <w:rFonts w:ascii="Times New Roman" w:hAnsi="Times New Roman" w:cs="Times New Roman"/>
          <w:i/>
          <w:sz w:val="24"/>
          <w:szCs w:val="24"/>
        </w:rPr>
        <w:t>et al.,</w:t>
      </w:r>
      <w:r w:rsidRPr="00C13ECA">
        <w:rPr>
          <w:rFonts w:ascii="Times New Roman" w:hAnsi="Times New Roman" w:cs="Times New Roman"/>
          <w:sz w:val="24"/>
          <w:szCs w:val="24"/>
        </w:rPr>
        <w:t xml:space="preserve"> (2012) where they found that </w:t>
      </w:r>
      <w:r w:rsidRPr="00C13ECA">
        <w:rPr>
          <w:rFonts w:ascii="Times New Roman" w:hAnsi="Times New Roman" w:cs="Times New Roman"/>
          <w:i/>
          <w:sz w:val="24"/>
          <w:szCs w:val="24"/>
        </w:rPr>
        <w:t xml:space="preserve">Escherichia coli </w:t>
      </w:r>
      <w:r w:rsidRPr="00C13ECA">
        <w:rPr>
          <w:rFonts w:ascii="Times New Roman" w:hAnsi="Times New Roman" w:cs="Times New Roman"/>
          <w:sz w:val="24"/>
          <w:szCs w:val="24"/>
        </w:rPr>
        <w:t xml:space="preserve">accounts for </w:t>
      </w:r>
      <w:r w:rsidRPr="00C13ECA">
        <w:rPr>
          <w:rFonts w:ascii="Times New Roman" w:hAnsi="Times New Roman" w:cs="Times New Roman"/>
          <w:i/>
          <w:sz w:val="24"/>
          <w:szCs w:val="24"/>
        </w:rPr>
        <w:t>29.6</w:t>
      </w:r>
      <w:r w:rsidRPr="00C13ECA">
        <w:rPr>
          <w:rFonts w:ascii="Times New Roman" w:hAnsi="Times New Roman" w:cs="Times New Roman"/>
          <w:sz w:val="24"/>
          <w:szCs w:val="24"/>
        </w:rPr>
        <w:t xml:space="preserve">%, </w:t>
      </w:r>
      <w:r w:rsidRPr="00C13ECA">
        <w:rPr>
          <w:rFonts w:ascii="Times New Roman" w:hAnsi="Times New Roman" w:cs="Times New Roman"/>
          <w:i/>
          <w:sz w:val="24"/>
          <w:szCs w:val="24"/>
        </w:rPr>
        <w:t xml:space="preserve">Pseudomonas aeruginosa 18.5% </w:t>
      </w:r>
      <w:r w:rsidRPr="00C13ECA">
        <w:rPr>
          <w:rFonts w:ascii="Times New Roman" w:hAnsi="Times New Roman" w:cs="Times New Roman"/>
          <w:sz w:val="24"/>
          <w:szCs w:val="24"/>
        </w:rPr>
        <w:t xml:space="preserve">and </w:t>
      </w:r>
      <w:r w:rsidRPr="00C13ECA">
        <w:rPr>
          <w:rFonts w:ascii="Times New Roman" w:hAnsi="Times New Roman" w:cs="Times New Roman"/>
          <w:i/>
          <w:sz w:val="24"/>
          <w:szCs w:val="24"/>
        </w:rPr>
        <w:t>Klebsiella pneumonia 16.7%.</w:t>
      </w:r>
      <w:r w:rsidRPr="00C13ECA">
        <w:rPr>
          <w:rFonts w:ascii="Times New Roman" w:hAnsi="Times New Roman" w:cs="Times New Roman"/>
          <w:sz w:val="24"/>
          <w:szCs w:val="24"/>
        </w:rPr>
        <w:t xml:space="preserve"> The higher prevalence of </w:t>
      </w:r>
      <w:r w:rsidRPr="00C13ECA">
        <w:rPr>
          <w:rFonts w:ascii="Times New Roman" w:hAnsi="Times New Roman" w:cs="Times New Roman"/>
          <w:i/>
          <w:sz w:val="24"/>
          <w:szCs w:val="24"/>
        </w:rPr>
        <w:t>E. coli</w:t>
      </w:r>
      <w:r w:rsidRPr="00C13ECA">
        <w:rPr>
          <w:rFonts w:ascii="Times New Roman" w:hAnsi="Times New Roman" w:cs="Times New Roman"/>
          <w:sz w:val="24"/>
          <w:szCs w:val="24"/>
        </w:rPr>
        <w:t xml:space="preserve"> may be due to contamination as normal micro flora of animal body. </w:t>
      </w:r>
    </w:p>
    <w:p w:rsidR="00D06F79" w:rsidRPr="00C13ECA" w:rsidRDefault="00D06F79" w:rsidP="00D06F79">
      <w:pPr>
        <w:spacing w:line="480" w:lineRule="auto"/>
        <w:jc w:val="both"/>
        <w:rPr>
          <w:rFonts w:ascii="Times New Roman" w:hAnsi="Times New Roman" w:cs="Times New Roman"/>
          <w:i/>
          <w:iCs/>
          <w:sz w:val="24"/>
          <w:szCs w:val="24"/>
        </w:rPr>
      </w:pPr>
      <w:r w:rsidRPr="00C13ECA">
        <w:rPr>
          <w:rFonts w:ascii="Times New Roman" w:hAnsi="Times New Roman" w:cs="Times New Roman"/>
          <w:sz w:val="24"/>
          <w:szCs w:val="24"/>
        </w:rPr>
        <w:lastRenderedPageBreak/>
        <w:t xml:space="preserve">Farhan and Salik (2007) evaluated milk microbiology earlier they get </w:t>
      </w:r>
      <w:r w:rsidRPr="00C13ECA">
        <w:rPr>
          <w:rFonts w:ascii="Times New Roman" w:hAnsi="Times New Roman" w:cs="Times New Roman"/>
          <w:i/>
          <w:iCs/>
          <w:sz w:val="24"/>
          <w:szCs w:val="24"/>
        </w:rPr>
        <w:t xml:space="preserve">Escherichia coli, Staphylococcus aureus, Lactobacilli </w:t>
      </w:r>
      <w:r w:rsidRPr="00C13ECA">
        <w:rPr>
          <w:rFonts w:ascii="Times New Roman" w:hAnsi="Times New Roman" w:cs="Times New Roman"/>
          <w:sz w:val="24"/>
          <w:szCs w:val="24"/>
        </w:rPr>
        <w:t xml:space="preserve">and </w:t>
      </w:r>
      <w:r w:rsidRPr="00C13ECA">
        <w:rPr>
          <w:rFonts w:ascii="Times New Roman" w:hAnsi="Times New Roman" w:cs="Times New Roman"/>
          <w:i/>
          <w:iCs/>
          <w:sz w:val="24"/>
          <w:szCs w:val="24"/>
        </w:rPr>
        <w:t>Salmonella</w:t>
      </w:r>
      <w:r w:rsidRPr="00C13ECA">
        <w:rPr>
          <w:rFonts w:ascii="Times New Roman" w:hAnsi="Times New Roman" w:cs="Times New Roman"/>
          <w:sz w:val="24"/>
          <w:szCs w:val="24"/>
        </w:rPr>
        <w:t xml:space="preserve">. </w:t>
      </w:r>
      <w:r w:rsidRPr="00C13ECA">
        <w:rPr>
          <w:rFonts w:ascii="Times New Roman" w:hAnsi="Times New Roman" w:cs="Times New Roman"/>
          <w:iCs/>
          <w:sz w:val="24"/>
          <w:szCs w:val="24"/>
        </w:rPr>
        <w:t xml:space="preserve">According to </w:t>
      </w:r>
      <w:r w:rsidRPr="00C13ECA">
        <w:rPr>
          <w:rFonts w:ascii="Times New Roman" w:hAnsi="Times New Roman" w:cs="Times New Roman"/>
          <w:bCs/>
          <w:sz w:val="24"/>
          <w:szCs w:val="24"/>
        </w:rPr>
        <w:t>Singh et al., (2011) reports from U.K., that</w:t>
      </w:r>
      <w:r w:rsidRPr="00C13ECA">
        <w:rPr>
          <w:rFonts w:ascii="Times New Roman" w:hAnsi="Times New Roman" w:cs="Times New Roman"/>
          <w:iCs/>
          <w:sz w:val="24"/>
          <w:szCs w:val="24"/>
        </w:rPr>
        <w:t xml:space="preserve"> milk sample have the prevalence of</w:t>
      </w:r>
      <w:r w:rsidRPr="00C13ECA">
        <w:rPr>
          <w:rFonts w:ascii="Times New Roman" w:hAnsi="Times New Roman" w:cs="Times New Roman"/>
          <w:i/>
          <w:iCs/>
          <w:sz w:val="24"/>
          <w:szCs w:val="24"/>
        </w:rPr>
        <w:t xml:space="preserve"> E. coli sp. (32.14%), Staphylococcus sp. (21.4%), Salmonella sp. (21.4%), Proteus sp. (17.8%) and Bacillus sp. (7.14%).Brucella</w:t>
      </w:r>
      <w:r w:rsidRPr="00C13ECA">
        <w:rPr>
          <w:rFonts w:ascii="Times New Roman" w:hAnsi="Times New Roman" w:cs="Times New Roman"/>
          <w:iCs/>
          <w:sz w:val="24"/>
          <w:szCs w:val="24"/>
        </w:rPr>
        <w:t xml:space="preserve"> and</w:t>
      </w:r>
      <w:r w:rsidRPr="00C13ECA">
        <w:rPr>
          <w:rFonts w:ascii="Times New Roman" w:hAnsi="Times New Roman" w:cs="Times New Roman"/>
          <w:i/>
          <w:iCs/>
          <w:sz w:val="24"/>
          <w:szCs w:val="24"/>
        </w:rPr>
        <w:t xml:space="preserve"> E. coli </w:t>
      </w:r>
      <w:r w:rsidRPr="00C13ECA">
        <w:rPr>
          <w:rFonts w:ascii="Times New Roman" w:hAnsi="Times New Roman" w:cs="Times New Roman"/>
          <w:iCs/>
          <w:sz w:val="24"/>
          <w:szCs w:val="24"/>
        </w:rPr>
        <w:t xml:space="preserve">was also isolated in </w:t>
      </w:r>
      <w:r w:rsidRPr="00C13ECA">
        <w:rPr>
          <w:rFonts w:ascii="Times New Roman" w:eastAsia="E-B3" w:hAnsi="Times New Roman" w:cs="Times New Roman"/>
          <w:sz w:val="24"/>
          <w:szCs w:val="24"/>
        </w:rPr>
        <w:t>Tanzania</w:t>
      </w:r>
      <w:r w:rsidRPr="00C13ECA">
        <w:rPr>
          <w:rFonts w:ascii="Times New Roman" w:hAnsi="Times New Roman" w:cs="Times New Roman"/>
          <w:iCs/>
          <w:sz w:val="24"/>
          <w:szCs w:val="24"/>
        </w:rPr>
        <w:t xml:space="preserve"> by </w:t>
      </w:r>
      <w:r w:rsidRPr="00C13ECA">
        <w:rPr>
          <w:rFonts w:ascii="Times New Roman" w:eastAsia="E-B3" w:hAnsi="Times New Roman" w:cs="Times New Roman"/>
          <w:sz w:val="24"/>
          <w:szCs w:val="24"/>
        </w:rPr>
        <w:t xml:space="preserve">Swai and Schoonman (2011). </w:t>
      </w:r>
    </w:p>
    <w:p w:rsidR="00D06F79" w:rsidRPr="00B93A22" w:rsidRDefault="00D06F79" w:rsidP="00D06F79">
      <w:pPr>
        <w:autoSpaceDE w:val="0"/>
        <w:autoSpaceDN w:val="0"/>
        <w:adjustRightInd w:val="0"/>
        <w:spacing w:after="0" w:line="480" w:lineRule="auto"/>
        <w:jc w:val="both"/>
        <w:rPr>
          <w:rFonts w:ascii="Times New Roman" w:hAnsi="Times New Roman" w:cs="Times New Roman"/>
          <w:sz w:val="24"/>
          <w:szCs w:val="24"/>
        </w:rPr>
      </w:pPr>
      <w:r w:rsidRPr="00C13ECA">
        <w:rPr>
          <w:rFonts w:ascii="Times New Roman" w:hAnsi="Times New Roman" w:cs="Times New Roman"/>
          <w:sz w:val="24"/>
          <w:szCs w:val="24"/>
        </w:rPr>
        <w:t>The isolation of bacterial species in present investigation were also involved in diseases as Hemorrhagic colitis, hemolytic</w:t>
      </w:r>
      <w:r>
        <w:rPr>
          <w:rFonts w:ascii="Times New Roman" w:hAnsi="Times New Roman" w:cs="Times New Roman"/>
          <w:sz w:val="24"/>
          <w:szCs w:val="24"/>
        </w:rPr>
        <w:t xml:space="preserve"> U</w:t>
      </w:r>
      <w:r w:rsidRPr="00C13ECA">
        <w:rPr>
          <w:rFonts w:ascii="Times New Roman" w:hAnsi="Times New Roman" w:cs="Times New Roman"/>
          <w:sz w:val="24"/>
          <w:szCs w:val="24"/>
        </w:rPr>
        <w:t xml:space="preserve">remic syndrome (HUS), food poisoning, </w:t>
      </w:r>
      <w:r w:rsidRPr="00C13ECA">
        <w:rPr>
          <w:rFonts w:ascii="Times New Roman" w:hAnsi="Times New Roman" w:cs="Times New Roman"/>
          <w:bCs/>
          <w:color w:val="000000"/>
          <w:sz w:val="24"/>
          <w:szCs w:val="24"/>
        </w:rPr>
        <w:t>urinary tract infections</w:t>
      </w:r>
      <w:r w:rsidRPr="00C13ECA">
        <w:rPr>
          <w:rFonts w:ascii="Times New Roman" w:hAnsi="Times New Roman" w:cs="Times New Roman"/>
          <w:color w:val="000000"/>
          <w:sz w:val="24"/>
          <w:szCs w:val="24"/>
        </w:rPr>
        <w:t>,</w:t>
      </w:r>
      <w:r w:rsidRPr="00C13ECA">
        <w:rPr>
          <w:rStyle w:val="apple-converted-space"/>
          <w:rFonts w:ascii="Times New Roman" w:hAnsi="Times New Roman" w:cs="Times New Roman"/>
          <w:color w:val="000000"/>
          <w:sz w:val="24"/>
          <w:szCs w:val="24"/>
        </w:rPr>
        <w:t> </w:t>
      </w:r>
      <w:r w:rsidRPr="00C13ECA">
        <w:rPr>
          <w:rFonts w:ascii="Times New Roman" w:hAnsi="Times New Roman" w:cs="Times New Roman"/>
          <w:bCs/>
          <w:color w:val="000000"/>
          <w:sz w:val="24"/>
          <w:szCs w:val="24"/>
        </w:rPr>
        <w:t>respiratory system infections</w:t>
      </w:r>
      <w:r w:rsidRPr="00C13ECA">
        <w:rPr>
          <w:rFonts w:ascii="Times New Roman" w:hAnsi="Times New Roman" w:cs="Times New Roman"/>
          <w:color w:val="000000"/>
          <w:sz w:val="24"/>
          <w:szCs w:val="24"/>
        </w:rPr>
        <w:t>,</w:t>
      </w:r>
      <w:r w:rsidRPr="00C13ECA">
        <w:rPr>
          <w:rStyle w:val="apple-converted-space"/>
          <w:rFonts w:ascii="Times New Roman" w:hAnsi="Times New Roman" w:cs="Times New Roman"/>
          <w:color w:val="000000"/>
          <w:sz w:val="24"/>
          <w:szCs w:val="24"/>
        </w:rPr>
        <w:t> </w:t>
      </w:r>
      <w:r w:rsidRPr="00C13ECA">
        <w:rPr>
          <w:rFonts w:ascii="Times New Roman" w:hAnsi="Times New Roman" w:cs="Times New Roman"/>
          <w:bCs/>
          <w:color w:val="000000"/>
          <w:sz w:val="24"/>
          <w:szCs w:val="24"/>
        </w:rPr>
        <w:t>dermatitis</w:t>
      </w:r>
      <w:r w:rsidRPr="00C13ECA">
        <w:rPr>
          <w:rFonts w:ascii="Times New Roman" w:hAnsi="Times New Roman" w:cs="Times New Roman"/>
          <w:color w:val="000000"/>
          <w:sz w:val="24"/>
          <w:szCs w:val="24"/>
        </w:rPr>
        <w:t>,</w:t>
      </w:r>
      <w:r w:rsidRPr="00C13ECA">
        <w:rPr>
          <w:rStyle w:val="apple-converted-space"/>
          <w:rFonts w:ascii="Times New Roman" w:hAnsi="Times New Roman" w:cs="Times New Roman"/>
          <w:color w:val="000000"/>
          <w:sz w:val="24"/>
          <w:szCs w:val="24"/>
        </w:rPr>
        <w:t> </w:t>
      </w:r>
      <w:r w:rsidRPr="00C13ECA">
        <w:rPr>
          <w:rFonts w:ascii="Times New Roman" w:hAnsi="Times New Roman" w:cs="Times New Roman"/>
          <w:bCs/>
          <w:color w:val="000000"/>
          <w:sz w:val="24"/>
          <w:szCs w:val="24"/>
        </w:rPr>
        <w:t>soft tissue infections</w:t>
      </w:r>
      <w:r w:rsidRPr="00C13ECA">
        <w:rPr>
          <w:rFonts w:ascii="Times New Roman" w:hAnsi="Times New Roman" w:cs="Times New Roman"/>
          <w:color w:val="000000"/>
          <w:sz w:val="24"/>
          <w:szCs w:val="24"/>
        </w:rPr>
        <w:t>,</w:t>
      </w:r>
      <w:r w:rsidRPr="00C13ECA">
        <w:rPr>
          <w:rStyle w:val="apple-converted-space"/>
          <w:rFonts w:ascii="Times New Roman" w:hAnsi="Times New Roman" w:cs="Times New Roman"/>
          <w:color w:val="000000"/>
          <w:sz w:val="24"/>
          <w:szCs w:val="24"/>
        </w:rPr>
        <w:t> </w:t>
      </w:r>
      <w:r w:rsidRPr="00C13ECA">
        <w:rPr>
          <w:rFonts w:ascii="Times New Roman" w:hAnsi="Times New Roman" w:cs="Times New Roman"/>
          <w:bCs/>
          <w:color w:val="000000"/>
          <w:sz w:val="24"/>
          <w:szCs w:val="24"/>
        </w:rPr>
        <w:t xml:space="preserve">bacteremia, bone and joint infections, gastrointestinal infections and </w:t>
      </w:r>
      <w:r w:rsidRPr="00C13ECA">
        <w:rPr>
          <w:rFonts w:ascii="Times New Roman" w:hAnsi="Times New Roman" w:cs="Times New Roman"/>
          <w:sz w:val="24"/>
          <w:szCs w:val="24"/>
          <w:shd w:val="clear" w:color="auto" w:fill="FFFFFF"/>
        </w:rPr>
        <w:t xml:space="preserve">nosocomial infections. </w:t>
      </w:r>
      <w:r w:rsidRPr="00C13ECA">
        <w:rPr>
          <w:rFonts w:ascii="Times New Roman" w:hAnsi="Times New Roman" w:cs="Times New Roman"/>
          <w:sz w:val="24"/>
          <w:szCs w:val="24"/>
        </w:rPr>
        <w:t>Some diseases were also encountered by Anonymous, (2006) like Staphylococcal enterotoxin poisoning, Hemorrhagic colitis,hemolytic</w:t>
      </w:r>
      <w:r>
        <w:rPr>
          <w:rFonts w:ascii="Times New Roman" w:hAnsi="Times New Roman" w:cs="Times New Roman"/>
          <w:sz w:val="24"/>
          <w:szCs w:val="24"/>
        </w:rPr>
        <w:t xml:space="preserve"> U</w:t>
      </w:r>
      <w:r w:rsidRPr="00C13ECA">
        <w:rPr>
          <w:rFonts w:ascii="Times New Roman" w:hAnsi="Times New Roman" w:cs="Times New Roman"/>
          <w:sz w:val="24"/>
          <w:szCs w:val="24"/>
        </w:rPr>
        <w:t xml:space="preserve">remic syndrome (HUS), Listeriosis, Salmonellosis, Campylobacteriosis, Tuberculosis, Brucellosis, Streptococcal infections, Q fever, Yersiniosis, Cryptosporidiosis, Tick borne encephalitis, Diarrhea and Hepatitis. </w:t>
      </w:r>
    </w:p>
    <w:p w:rsidR="00D06F79" w:rsidRPr="00C13ECA" w:rsidRDefault="00D06F79" w:rsidP="00D06F79">
      <w:pPr>
        <w:autoSpaceDE w:val="0"/>
        <w:autoSpaceDN w:val="0"/>
        <w:adjustRightInd w:val="0"/>
        <w:spacing w:after="0" w:line="480" w:lineRule="auto"/>
        <w:jc w:val="both"/>
        <w:rPr>
          <w:rFonts w:ascii="Times New Roman" w:hAnsi="Times New Roman" w:cs="Times New Roman"/>
          <w:b/>
          <w:sz w:val="28"/>
          <w:szCs w:val="28"/>
        </w:rPr>
      </w:pPr>
      <w:r w:rsidRPr="00C13ECA">
        <w:rPr>
          <w:rFonts w:ascii="Times New Roman" w:hAnsi="Times New Roman" w:cs="Times New Roman"/>
          <w:b/>
          <w:sz w:val="28"/>
          <w:szCs w:val="28"/>
        </w:rPr>
        <w:t>Conclusion</w:t>
      </w:r>
    </w:p>
    <w:p w:rsidR="00D06F79" w:rsidRDefault="00D06F79" w:rsidP="00D06F7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Milk is an excellent nutri</w:t>
      </w:r>
      <w:r w:rsidRPr="00C815B0">
        <w:rPr>
          <w:rFonts w:ascii="Times New Roman" w:hAnsi="Times New Roman" w:cs="Times New Roman"/>
          <w:sz w:val="24"/>
          <w:szCs w:val="24"/>
        </w:rPr>
        <w:t>t</w:t>
      </w:r>
      <w:r>
        <w:rPr>
          <w:rFonts w:ascii="Times New Roman" w:hAnsi="Times New Roman" w:cs="Times New Roman"/>
          <w:sz w:val="24"/>
          <w:szCs w:val="24"/>
        </w:rPr>
        <w:t>ional</w:t>
      </w:r>
      <w:r w:rsidRPr="00C815B0">
        <w:rPr>
          <w:rFonts w:ascii="Times New Roman" w:hAnsi="Times New Roman" w:cs="Times New Roman"/>
          <w:sz w:val="24"/>
          <w:szCs w:val="24"/>
        </w:rPr>
        <w:t xml:space="preserve"> medium for the growth of pathogenic bacteria</w:t>
      </w:r>
      <w:r>
        <w:rPr>
          <w:rFonts w:ascii="Times New Roman" w:hAnsi="Times New Roman" w:cs="Times New Roman"/>
          <w:sz w:val="24"/>
          <w:szCs w:val="24"/>
        </w:rPr>
        <w:t>l strains</w:t>
      </w:r>
      <w:r w:rsidRPr="00C815B0">
        <w:rPr>
          <w:rFonts w:ascii="Times New Roman" w:hAnsi="Times New Roman" w:cs="Times New Roman"/>
          <w:sz w:val="24"/>
          <w:szCs w:val="24"/>
        </w:rPr>
        <w:t xml:space="preserve"> that contaminate milk from various sources </w:t>
      </w:r>
      <w:r>
        <w:rPr>
          <w:rFonts w:ascii="Times New Roman" w:hAnsi="Times New Roman" w:cs="Times New Roman"/>
          <w:sz w:val="24"/>
          <w:szCs w:val="24"/>
        </w:rPr>
        <w:t>and cause different disease. We should control this contaminant by improving</w:t>
      </w:r>
      <w:r w:rsidRPr="00C815B0">
        <w:rPr>
          <w:rFonts w:ascii="Times New Roman" w:hAnsi="Times New Roman" w:cs="Times New Roman"/>
          <w:sz w:val="24"/>
          <w:szCs w:val="24"/>
        </w:rPr>
        <w:t xml:space="preserve"> the hygienic quality of milk</w:t>
      </w:r>
      <w:r>
        <w:rPr>
          <w:rFonts w:ascii="Times New Roman" w:hAnsi="Times New Roman" w:cs="Times New Roman"/>
          <w:sz w:val="24"/>
          <w:szCs w:val="24"/>
        </w:rPr>
        <w:t xml:space="preserve"> and also providing </w:t>
      </w:r>
      <w:r w:rsidRPr="00C815B0">
        <w:rPr>
          <w:rFonts w:ascii="Times New Roman" w:hAnsi="Times New Roman" w:cs="Times New Roman"/>
          <w:sz w:val="24"/>
          <w:szCs w:val="24"/>
        </w:rPr>
        <w:t>cooling sy</w:t>
      </w:r>
      <w:r>
        <w:rPr>
          <w:rFonts w:ascii="Times New Roman" w:hAnsi="Times New Roman" w:cs="Times New Roman"/>
          <w:sz w:val="24"/>
          <w:szCs w:val="24"/>
        </w:rPr>
        <w:t>stems at milk collection sites. F</w:t>
      </w:r>
      <w:r w:rsidRPr="00C815B0">
        <w:rPr>
          <w:rFonts w:ascii="Times New Roman" w:hAnsi="Times New Roman" w:cs="Times New Roman"/>
          <w:sz w:val="24"/>
          <w:szCs w:val="24"/>
        </w:rPr>
        <w:t xml:space="preserve">ast and dust proof transportation </w:t>
      </w:r>
      <w:r>
        <w:rPr>
          <w:rFonts w:ascii="Times New Roman" w:hAnsi="Times New Roman" w:cs="Times New Roman"/>
          <w:sz w:val="24"/>
          <w:szCs w:val="24"/>
        </w:rPr>
        <w:t>systems will also play a key role</w:t>
      </w:r>
      <w:r w:rsidRPr="00C815B0">
        <w:rPr>
          <w:rFonts w:ascii="Times New Roman" w:hAnsi="Times New Roman" w:cs="Times New Roman"/>
          <w:sz w:val="24"/>
          <w:szCs w:val="24"/>
        </w:rPr>
        <w:t xml:space="preserve"> in reducing milkcontamination.</w:t>
      </w:r>
    </w:p>
    <w:p w:rsidR="00B93A22" w:rsidRDefault="00B93A22" w:rsidP="00B93A22">
      <w:pPr>
        <w:autoSpaceDE w:val="0"/>
        <w:autoSpaceDN w:val="0"/>
        <w:adjustRightInd w:val="0"/>
        <w:spacing w:after="0" w:line="480" w:lineRule="auto"/>
        <w:rPr>
          <w:rFonts w:ascii="Times New Roman" w:hAnsi="Times New Roman" w:cs="Times New Roman"/>
          <w:b/>
          <w:sz w:val="28"/>
          <w:szCs w:val="28"/>
        </w:rPr>
      </w:pPr>
      <w:r w:rsidRPr="0071066B">
        <w:rPr>
          <w:rFonts w:ascii="Times New Roman" w:hAnsi="Times New Roman" w:cs="Times New Roman"/>
          <w:b/>
          <w:sz w:val="28"/>
          <w:szCs w:val="28"/>
        </w:rPr>
        <w:t>Acknowledgment</w:t>
      </w:r>
    </w:p>
    <w:p w:rsidR="00B93A22" w:rsidRPr="00A35919" w:rsidRDefault="00B93A22" w:rsidP="00A35919">
      <w:pPr>
        <w:autoSpaceDE w:val="0"/>
        <w:autoSpaceDN w:val="0"/>
        <w:adjustRightInd w:val="0"/>
        <w:spacing w:after="0" w:line="480" w:lineRule="auto"/>
        <w:jc w:val="both"/>
        <w:rPr>
          <w:rFonts w:ascii="Times New Roman" w:hAnsi="Times New Roman" w:cs="Times New Roman"/>
          <w:sz w:val="24"/>
          <w:szCs w:val="24"/>
        </w:rPr>
      </w:pPr>
      <w:r w:rsidRPr="00A35919">
        <w:rPr>
          <w:rFonts w:ascii="Times New Roman" w:hAnsi="Times New Roman" w:cs="Times New Roman"/>
          <w:sz w:val="24"/>
          <w:szCs w:val="24"/>
        </w:rPr>
        <w:t>The authors of this research group are thankful to the Department of Microbiology and all those who are directly or indirectly contribute to fulfill this study.</w:t>
      </w:r>
    </w:p>
    <w:p w:rsidR="00A35919" w:rsidRDefault="00A35919" w:rsidP="00B93A22">
      <w:pPr>
        <w:autoSpaceDE w:val="0"/>
        <w:autoSpaceDN w:val="0"/>
        <w:adjustRightInd w:val="0"/>
        <w:spacing w:after="0" w:line="480" w:lineRule="auto"/>
        <w:rPr>
          <w:rFonts w:ascii="Times New Roman" w:hAnsi="Times New Roman" w:cs="Times New Roman"/>
          <w:b/>
          <w:sz w:val="28"/>
          <w:szCs w:val="28"/>
        </w:rPr>
      </w:pPr>
    </w:p>
    <w:p w:rsidR="00B93A22" w:rsidRPr="0071066B" w:rsidRDefault="00B93A22" w:rsidP="00B93A22">
      <w:pPr>
        <w:autoSpaceDE w:val="0"/>
        <w:autoSpaceDN w:val="0"/>
        <w:adjustRightInd w:val="0"/>
        <w:spacing w:after="0" w:line="480" w:lineRule="auto"/>
        <w:rPr>
          <w:rFonts w:ascii="Times New Roman" w:hAnsi="Times New Roman" w:cs="Times New Roman"/>
          <w:b/>
          <w:sz w:val="28"/>
          <w:szCs w:val="28"/>
        </w:rPr>
      </w:pPr>
      <w:r w:rsidRPr="0071066B">
        <w:rPr>
          <w:rFonts w:ascii="Times New Roman" w:hAnsi="Times New Roman" w:cs="Times New Roman"/>
          <w:b/>
          <w:sz w:val="28"/>
          <w:szCs w:val="28"/>
        </w:rPr>
        <w:lastRenderedPageBreak/>
        <w:t>Competing Interest</w:t>
      </w:r>
    </w:p>
    <w:p w:rsidR="00B93A22" w:rsidRDefault="00B93A22" w:rsidP="00B93A22">
      <w:pPr>
        <w:autoSpaceDE w:val="0"/>
        <w:autoSpaceDN w:val="0"/>
        <w:adjustRightInd w:val="0"/>
        <w:spacing w:line="480" w:lineRule="auto"/>
        <w:rPr>
          <w:rFonts w:ascii="Times New Roman" w:hAnsi="Times New Roman" w:cs="Times New Roman"/>
          <w:sz w:val="24"/>
          <w:szCs w:val="24"/>
        </w:rPr>
      </w:pPr>
      <w:r w:rsidRPr="00A35F20">
        <w:rPr>
          <w:rFonts w:ascii="Times New Roman" w:hAnsi="Times New Roman" w:cs="Times New Roman"/>
          <w:sz w:val="24"/>
          <w:szCs w:val="24"/>
        </w:rPr>
        <w:t>The author and co-authors of this manuscript do not have any conflict and competing interest.</w:t>
      </w:r>
    </w:p>
    <w:p w:rsidR="00B93A22" w:rsidRDefault="00B93A22" w:rsidP="00B93A22">
      <w:pPr>
        <w:spacing w:line="480" w:lineRule="auto"/>
        <w:rPr>
          <w:rFonts w:ascii="Times New Roman" w:hAnsi="Times New Roman" w:cs="Times New Roman"/>
          <w:b/>
          <w:sz w:val="28"/>
          <w:szCs w:val="28"/>
        </w:rPr>
      </w:pPr>
      <w:r w:rsidRPr="00C13ECA">
        <w:rPr>
          <w:rFonts w:ascii="Times New Roman" w:hAnsi="Times New Roman" w:cs="Times New Roman"/>
          <w:b/>
          <w:sz w:val="28"/>
          <w:szCs w:val="28"/>
        </w:rPr>
        <w:t>REFFERENCES</w:t>
      </w:r>
    </w:p>
    <w:p w:rsidR="00B93A22" w:rsidRPr="00E07ACF" w:rsidRDefault="00B93A22" w:rsidP="00E07ACF">
      <w:pPr>
        <w:spacing w:line="480" w:lineRule="auto"/>
        <w:jc w:val="both"/>
        <w:rPr>
          <w:rFonts w:ascii="Times New Roman" w:hAnsi="Times New Roman" w:cs="Times New Roman"/>
          <w:b/>
          <w:sz w:val="28"/>
          <w:szCs w:val="28"/>
        </w:rPr>
      </w:pPr>
      <w:r w:rsidRPr="00E07ACF">
        <w:rPr>
          <w:rFonts w:ascii="Times New Roman" w:hAnsi="Times New Roman" w:cs="Times New Roman"/>
          <w:sz w:val="24"/>
          <w:szCs w:val="24"/>
        </w:rPr>
        <w:t>Adesiyun AA (1994). Bacteriological quality and associated public health risk of pre-pro</w:t>
      </w:r>
      <w:r w:rsidR="009676A3">
        <w:rPr>
          <w:rFonts w:ascii="Times New Roman" w:hAnsi="Times New Roman" w:cs="Times New Roman"/>
          <w:sz w:val="24"/>
          <w:szCs w:val="24"/>
        </w:rPr>
        <w:t>cessed bovine milk in Trinidad.</w:t>
      </w:r>
      <w:r w:rsidR="009676A3">
        <w:rPr>
          <w:rFonts w:ascii="Times New Roman" w:hAnsi="Times New Roman" w:cs="Times New Roman"/>
          <w:i/>
          <w:iCs/>
          <w:sz w:val="24"/>
          <w:szCs w:val="24"/>
        </w:rPr>
        <w:t>Int. J. Food Micro</w:t>
      </w:r>
      <w:r w:rsidRPr="00E07ACF">
        <w:rPr>
          <w:rFonts w:ascii="Times New Roman" w:hAnsi="Times New Roman" w:cs="Times New Roman"/>
          <w:i/>
          <w:iCs/>
          <w:sz w:val="24"/>
          <w:szCs w:val="24"/>
        </w:rPr>
        <w:t>.</w:t>
      </w:r>
      <w:r w:rsidRPr="00E07ACF">
        <w:rPr>
          <w:rFonts w:ascii="Times New Roman" w:hAnsi="Times New Roman" w:cs="Times New Roman"/>
          <w:sz w:val="24"/>
          <w:szCs w:val="24"/>
        </w:rPr>
        <w:t xml:space="preserve"> 21 (3): 253-261.</w:t>
      </w:r>
    </w:p>
    <w:p w:rsidR="00B93A22" w:rsidRPr="00E07ACF" w:rsidRDefault="00B93A22" w:rsidP="00E07ACF">
      <w:pPr>
        <w:autoSpaceDE w:val="0"/>
        <w:autoSpaceDN w:val="0"/>
        <w:adjustRightInd w:val="0"/>
        <w:spacing w:after="0" w:line="480" w:lineRule="auto"/>
        <w:jc w:val="both"/>
        <w:rPr>
          <w:rFonts w:ascii="Times New Roman" w:hAnsi="Times New Roman" w:cs="Times New Roman"/>
          <w:i/>
          <w:sz w:val="24"/>
          <w:szCs w:val="24"/>
        </w:rPr>
      </w:pPr>
      <w:r w:rsidRPr="00E07ACF">
        <w:rPr>
          <w:rFonts w:ascii="Times New Roman" w:hAnsi="Times New Roman" w:cs="Times New Roman"/>
          <w:sz w:val="24"/>
          <w:szCs w:val="24"/>
        </w:rPr>
        <w:t xml:space="preserve">Ame J (1981). Standard Method Committee for water and waste water analysis, </w:t>
      </w:r>
      <w:r w:rsidRPr="00E07ACF">
        <w:rPr>
          <w:rFonts w:ascii="Times New Roman" w:hAnsi="Times New Roman" w:cs="Times New Roman"/>
          <w:i/>
          <w:sz w:val="24"/>
          <w:szCs w:val="24"/>
        </w:rPr>
        <w:t>Public Health Association Washington. DC.</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bCs/>
          <w:sz w:val="24"/>
          <w:szCs w:val="24"/>
        </w:rPr>
        <w:t>Bramley AJ and McKinnon CH(</w:t>
      </w:r>
      <w:r w:rsidRPr="00E07ACF">
        <w:rPr>
          <w:rFonts w:ascii="Times New Roman" w:hAnsi="Times New Roman" w:cs="Times New Roman"/>
          <w:sz w:val="24"/>
          <w:szCs w:val="24"/>
        </w:rPr>
        <w:t>1990)</w:t>
      </w:r>
      <w:r w:rsidRPr="00E07ACF">
        <w:rPr>
          <w:rFonts w:ascii="Times New Roman" w:hAnsi="Times New Roman" w:cs="Times New Roman"/>
          <w:bCs/>
          <w:sz w:val="24"/>
          <w:szCs w:val="24"/>
        </w:rPr>
        <w:t>.</w:t>
      </w:r>
      <w:r w:rsidRPr="00E07ACF">
        <w:rPr>
          <w:rFonts w:ascii="Times New Roman" w:hAnsi="Times New Roman" w:cs="Times New Roman"/>
          <w:sz w:val="24"/>
          <w:szCs w:val="24"/>
        </w:rPr>
        <w:t xml:space="preserve">The microbiology of raw milk,  </w:t>
      </w:r>
      <w:r w:rsidRPr="00E07ACF">
        <w:rPr>
          <w:rFonts w:ascii="Times New Roman" w:hAnsi="Times New Roman" w:cs="Times New Roman"/>
          <w:i/>
          <w:iCs/>
          <w:sz w:val="24"/>
          <w:szCs w:val="24"/>
        </w:rPr>
        <w:t xml:space="preserve">In </w:t>
      </w:r>
      <w:r w:rsidRPr="00E07ACF">
        <w:rPr>
          <w:rFonts w:ascii="Times New Roman" w:hAnsi="Times New Roman" w:cs="Times New Roman"/>
          <w:sz w:val="24"/>
          <w:szCs w:val="24"/>
        </w:rPr>
        <w:t xml:space="preserve">Robinson, R. K. (Ed.), Dairy Microbiology, </w:t>
      </w:r>
      <w:r w:rsidRPr="00E07ACF">
        <w:rPr>
          <w:rFonts w:ascii="Times New Roman" w:hAnsi="Times New Roman" w:cs="Times New Roman"/>
          <w:i/>
          <w:sz w:val="24"/>
          <w:szCs w:val="24"/>
        </w:rPr>
        <w:t>Elsevier Science Publishers,</w:t>
      </w:r>
      <w:r w:rsidRPr="00E07ACF">
        <w:rPr>
          <w:rFonts w:ascii="Times New Roman" w:hAnsi="Times New Roman" w:cs="Times New Roman"/>
          <w:sz w:val="24"/>
          <w:szCs w:val="24"/>
        </w:rPr>
        <w:t xml:space="preserve"> London.1, pp 163-208.</w:t>
      </w:r>
    </w:p>
    <w:p w:rsidR="00B93A22" w:rsidRPr="00E07ACF" w:rsidRDefault="005B0A1D" w:rsidP="00E07AC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Byron HW, Arnold HJ</w:t>
      </w:r>
      <w:r w:rsidR="00B93A22" w:rsidRPr="00E07ACF">
        <w:rPr>
          <w:rFonts w:ascii="Times New Roman" w:hAnsi="Times New Roman" w:cs="Times New Roman"/>
          <w:sz w:val="24"/>
          <w:szCs w:val="24"/>
        </w:rPr>
        <w:t xml:space="preserve"> and Johan AA(1974).Fundamentals of dairy chemistry. Westport, Connecticut. </w:t>
      </w:r>
      <w:r w:rsidR="00B93A22" w:rsidRPr="00E07ACF">
        <w:rPr>
          <w:rFonts w:ascii="Times New Roman" w:hAnsi="Times New Roman" w:cs="Times New Roman"/>
          <w:i/>
          <w:iCs/>
          <w:sz w:val="24"/>
          <w:szCs w:val="24"/>
        </w:rPr>
        <w:t>The AVI Publishing Company</w:t>
      </w:r>
      <w:r w:rsidR="00B93A22" w:rsidRPr="00E07ACF">
        <w:rPr>
          <w:rFonts w:ascii="Times New Roman" w:hAnsi="Times New Roman" w:cs="Times New Roman"/>
          <w:i/>
          <w:sz w:val="24"/>
          <w:szCs w:val="24"/>
        </w:rPr>
        <w:t>,</w:t>
      </w:r>
      <w:r w:rsidR="00B93A22" w:rsidRPr="00E07ACF">
        <w:rPr>
          <w:rFonts w:ascii="Times New Roman" w:hAnsi="Times New Roman" w:cs="Times New Roman"/>
          <w:iCs/>
          <w:sz w:val="24"/>
          <w:szCs w:val="24"/>
        </w:rPr>
        <w:t>Inc.</w:t>
      </w:r>
      <w:r w:rsidR="00B93A22" w:rsidRPr="00E07ACF">
        <w:rPr>
          <w:rFonts w:ascii="Times New Roman" w:hAnsi="Times New Roman" w:cs="Times New Roman"/>
          <w:sz w:val="24"/>
          <w:szCs w:val="24"/>
        </w:rPr>
        <w:t xml:space="preserve"> 2</w:t>
      </w:r>
      <w:r w:rsidR="00B93A22" w:rsidRPr="00E07ACF">
        <w:rPr>
          <w:rFonts w:ascii="Times New Roman" w:hAnsi="Times New Roman" w:cs="Times New Roman"/>
          <w:sz w:val="24"/>
          <w:szCs w:val="24"/>
          <w:vertAlign w:val="superscript"/>
        </w:rPr>
        <w:t>nd</w:t>
      </w:r>
      <w:r w:rsidR="00B93A22" w:rsidRPr="00E07ACF">
        <w:rPr>
          <w:rFonts w:ascii="Times New Roman" w:hAnsi="Times New Roman" w:cs="Times New Roman"/>
          <w:sz w:val="24"/>
          <w:szCs w:val="24"/>
        </w:rPr>
        <w:t xml:space="preserve"> ed., pp. 2-8.</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t xml:space="preserve">Coorevits A, De Jonghe V, Vandroemme J, Reekmans R, Heyrman J, Messens W,  De Vos P and Heyndrickx M (2008). Comparative analysis of the diversity of aerobic-spore-forming bacteria in raw milk from organic and conventional dairy farms. </w:t>
      </w:r>
      <w:r w:rsidRPr="00E07ACF">
        <w:rPr>
          <w:rFonts w:ascii="Times New Roman" w:hAnsi="Times New Roman" w:cs="Times New Roman"/>
          <w:i/>
          <w:sz w:val="24"/>
          <w:szCs w:val="24"/>
        </w:rPr>
        <w:t xml:space="preserve">Syst. Appl. Microbiol. </w:t>
      </w:r>
      <w:r w:rsidR="000E4150">
        <w:rPr>
          <w:rFonts w:ascii="Times New Roman" w:hAnsi="Times New Roman" w:cs="Times New Roman"/>
          <w:sz w:val="24"/>
          <w:szCs w:val="24"/>
        </w:rPr>
        <w:t>31(2):</w:t>
      </w:r>
      <w:r w:rsidRPr="00E07ACF">
        <w:rPr>
          <w:rFonts w:ascii="Times New Roman" w:hAnsi="Times New Roman" w:cs="Times New Roman"/>
          <w:sz w:val="24"/>
          <w:szCs w:val="24"/>
        </w:rPr>
        <w:t xml:space="preserve"> 126-140.</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t>De Buyser ML</w:t>
      </w:r>
      <w:r w:rsidR="005B0A1D">
        <w:rPr>
          <w:rFonts w:ascii="Times New Roman" w:hAnsi="Times New Roman" w:cs="Times New Roman"/>
          <w:sz w:val="24"/>
          <w:szCs w:val="24"/>
        </w:rPr>
        <w:t>,</w:t>
      </w:r>
      <w:r w:rsidRPr="00E07ACF">
        <w:rPr>
          <w:rFonts w:ascii="Times New Roman" w:hAnsi="Times New Roman" w:cs="Times New Roman"/>
          <w:sz w:val="24"/>
          <w:szCs w:val="24"/>
        </w:rPr>
        <w:t xml:space="preserve">Dufour B, Maire M and Lafarge V (2001). Implication of milk and milk products in food-borne diseases in France and in different industrialised countries. </w:t>
      </w:r>
      <w:r w:rsidR="009676A3" w:rsidRPr="003E2305">
        <w:rPr>
          <w:rFonts w:ascii="Times New Roman" w:hAnsi="Times New Roman" w:cs="Times New Roman"/>
          <w:i/>
          <w:sz w:val="24"/>
          <w:szCs w:val="24"/>
        </w:rPr>
        <w:t>J. Food Microbiol</w:t>
      </w:r>
      <w:r w:rsidR="009676A3">
        <w:rPr>
          <w:rFonts w:ascii="Times New Roman" w:hAnsi="Times New Roman" w:cs="Times New Roman"/>
          <w:i/>
          <w:iCs/>
          <w:sz w:val="24"/>
          <w:szCs w:val="24"/>
        </w:rPr>
        <w:t>.</w:t>
      </w:r>
      <w:r w:rsidR="000E4150">
        <w:rPr>
          <w:rFonts w:ascii="Times New Roman" w:hAnsi="Times New Roman" w:cs="Times New Roman"/>
          <w:sz w:val="24"/>
          <w:szCs w:val="24"/>
        </w:rPr>
        <w:t>67 (1–2):</w:t>
      </w:r>
      <w:r w:rsidRPr="00E07ACF">
        <w:rPr>
          <w:rFonts w:ascii="Times New Roman" w:hAnsi="Times New Roman" w:cs="Times New Roman"/>
          <w:sz w:val="24"/>
          <w:szCs w:val="24"/>
        </w:rPr>
        <w:t xml:space="preserve"> 1–17.</w:t>
      </w:r>
    </w:p>
    <w:p w:rsidR="00B93A22" w:rsidRPr="00E07ACF" w:rsidRDefault="009676A3" w:rsidP="00E07AC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Farhan M and Salik S (2007). </w:t>
      </w:r>
      <w:r w:rsidR="00B93A22" w:rsidRPr="00E07ACF">
        <w:rPr>
          <w:rFonts w:ascii="Times New Roman" w:hAnsi="Times New Roman" w:cs="Times New Roman"/>
          <w:bCs/>
          <w:sz w:val="24"/>
          <w:szCs w:val="24"/>
        </w:rPr>
        <w:t xml:space="preserve">Evaluation of Bacteriological Contamination in Raw (Unprocessed) Milk Sold in Different Regions of Lahore (Pakistan). </w:t>
      </w:r>
      <w:r w:rsidRPr="003E2305">
        <w:rPr>
          <w:rFonts w:ascii="Times New Roman" w:hAnsi="Times New Roman" w:cs="Times New Roman"/>
          <w:i/>
          <w:iCs/>
          <w:sz w:val="24"/>
          <w:szCs w:val="24"/>
        </w:rPr>
        <w:t>J. Agri. Soc. Sci.</w:t>
      </w:r>
      <w:r w:rsidR="000E4150">
        <w:rPr>
          <w:rFonts w:ascii="Times New Roman" w:hAnsi="Times New Roman" w:cs="Times New Roman"/>
          <w:iCs/>
          <w:sz w:val="24"/>
          <w:szCs w:val="24"/>
        </w:rPr>
        <w:t>3 (3):</w:t>
      </w:r>
      <w:r w:rsidR="00B93A22" w:rsidRPr="00E07ACF">
        <w:rPr>
          <w:rFonts w:ascii="Times New Roman" w:hAnsi="Times New Roman" w:cs="Times New Roman"/>
          <w:iCs/>
          <w:sz w:val="24"/>
          <w:szCs w:val="24"/>
        </w:rPr>
        <w:t xml:space="preserve"> 104-106.</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lastRenderedPageBreak/>
        <w:t xml:space="preserve">Frank JF and Hassan AN (2003). Microorganisms associated with milk. InRoginski H Fuquay JW and Fox PF (Eds.). </w:t>
      </w:r>
      <w:r w:rsidRPr="00E07ACF">
        <w:rPr>
          <w:rFonts w:ascii="Times New Roman" w:hAnsi="Times New Roman" w:cs="Times New Roman"/>
          <w:iCs/>
          <w:sz w:val="24"/>
          <w:szCs w:val="24"/>
        </w:rPr>
        <w:t>Encyclopedia of dairy sciences</w:t>
      </w:r>
      <w:r w:rsidRPr="00E07ACF">
        <w:rPr>
          <w:rFonts w:ascii="Times New Roman" w:hAnsi="Times New Roman" w:cs="Times New Roman"/>
          <w:sz w:val="24"/>
          <w:szCs w:val="24"/>
        </w:rPr>
        <w:t>. London, UK. Academic Press</w:t>
      </w:r>
      <w:r w:rsidRPr="00E07ACF">
        <w:rPr>
          <w:rFonts w:ascii="Times New Roman" w:hAnsi="Times New Roman" w:cs="Times New Roman"/>
          <w:i/>
          <w:sz w:val="24"/>
          <w:szCs w:val="24"/>
        </w:rPr>
        <w:t>, Elsevier Science</w:t>
      </w:r>
      <w:r w:rsidRPr="00E07ACF">
        <w:rPr>
          <w:rFonts w:ascii="Times New Roman" w:hAnsi="Times New Roman" w:cs="Times New Roman"/>
          <w:sz w:val="24"/>
          <w:szCs w:val="24"/>
        </w:rPr>
        <w:t>. pp. 1786-1796.</w:t>
      </w:r>
    </w:p>
    <w:p w:rsidR="00B93A22" w:rsidRPr="00E07ACF" w:rsidRDefault="00B93A22" w:rsidP="00E07ACF">
      <w:pPr>
        <w:autoSpaceDE w:val="0"/>
        <w:autoSpaceDN w:val="0"/>
        <w:adjustRightInd w:val="0"/>
        <w:spacing w:before="240"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t xml:space="preserve">Garedew L, Berhanu A, Mengesha D </w:t>
      </w:r>
      <w:r w:rsidR="00E34009" w:rsidRPr="00E07ACF">
        <w:rPr>
          <w:rFonts w:ascii="Times New Roman" w:hAnsi="Times New Roman" w:cs="Times New Roman"/>
          <w:sz w:val="24"/>
          <w:szCs w:val="24"/>
        </w:rPr>
        <w:t>a</w:t>
      </w:r>
      <w:r w:rsidRPr="00E07ACF">
        <w:rPr>
          <w:rFonts w:ascii="Times New Roman" w:hAnsi="Times New Roman" w:cs="Times New Roman"/>
          <w:sz w:val="24"/>
          <w:szCs w:val="24"/>
        </w:rPr>
        <w:t xml:space="preserve">ndTsegay G (2012). Identification of gram-negative bacteria from critical control points of raw and pasteurized cow milk consumed at Gondar town and its suburbs, Ethiopia. </w:t>
      </w:r>
      <w:r w:rsidRPr="00E07ACF">
        <w:rPr>
          <w:rFonts w:ascii="Times New Roman" w:hAnsi="Times New Roman" w:cs="Times New Roman"/>
          <w:i/>
          <w:sz w:val="24"/>
          <w:szCs w:val="24"/>
        </w:rPr>
        <w:t>BMC Public Health</w:t>
      </w:r>
      <w:r w:rsidR="000E4150">
        <w:rPr>
          <w:rFonts w:ascii="Times New Roman" w:hAnsi="Times New Roman" w:cs="Times New Roman"/>
          <w:sz w:val="24"/>
          <w:szCs w:val="24"/>
        </w:rPr>
        <w:t xml:space="preserve"> 12 (</w:t>
      </w:r>
      <w:r w:rsidRPr="00E07ACF">
        <w:rPr>
          <w:rFonts w:ascii="Times New Roman" w:hAnsi="Times New Roman" w:cs="Times New Roman"/>
          <w:sz w:val="24"/>
          <w:szCs w:val="24"/>
        </w:rPr>
        <w:t>950</w:t>
      </w:r>
      <w:r w:rsidR="000E4150">
        <w:rPr>
          <w:rFonts w:ascii="Times New Roman" w:hAnsi="Times New Roman" w:cs="Times New Roman"/>
          <w:sz w:val="24"/>
          <w:szCs w:val="24"/>
        </w:rPr>
        <w:t>):</w:t>
      </w:r>
      <w:r w:rsidRPr="00E07ACF">
        <w:rPr>
          <w:rFonts w:ascii="Times New Roman" w:hAnsi="Times New Roman" w:cs="Times New Roman"/>
          <w:sz w:val="24"/>
          <w:szCs w:val="24"/>
        </w:rPr>
        <w:t xml:space="preserve"> 1-7.</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t xml:space="preserve">Goff JP and Horst RL (1997). Effects of the addition of potassium or sodium, but not calcium, to prepartum rations on milk fever in dairy cows. </w:t>
      </w:r>
      <w:r w:rsidRPr="00E07ACF">
        <w:rPr>
          <w:rFonts w:ascii="Times New Roman" w:hAnsi="Times New Roman" w:cs="Times New Roman"/>
          <w:i/>
          <w:sz w:val="24"/>
          <w:szCs w:val="24"/>
        </w:rPr>
        <w:t>Journal of Dairy Science.</w:t>
      </w:r>
      <w:r w:rsidRPr="00E07ACF">
        <w:rPr>
          <w:rFonts w:ascii="Times New Roman" w:hAnsi="Times New Roman" w:cs="Times New Roman"/>
          <w:sz w:val="24"/>
          <w:szCs w:val="24"/>
        </w:rPr>
        <w:t xml:space="preserve"> 80:176-186. </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t>McPhee JD and Griffiths MW (2003). Psychrotrophic bacteria. In: Rogins</w:t>
      </w:r>
      <w:r w:rsidR="00B65B74">
        <w:rPr>
          <w:rFonts w:ascii="Times New Roman" w:hAnsi="Times New Roman" w:cs="Times New Roman"/>
          <w:sz w:val="24"/>
          <w:szCs w:val="24"/>
        </w:rPr>
        <w:t>ki H, Fuquay JW and Fox PF (eds</w:t>
      </w:r>
      <w:r w:rsidRPr="00E07ACF">
        <w:rPr>
          <w:rFonts w:ascii="Times New Roman" w:hAnsi="Times New Roman" w:cs="Times New Roman"/>
          <w:sz w:val="24"/>
          <w:szCs w:val="24"/>
        </w:rPr>
        <w:t xml:space="preserve">). </w:t>
      </w:r>
      <w:r w:rsidRPr="00E07ACF">
        <w:rPr>
          <w:rFonts w:ascii="Times New Roman" w:hAnsi="Times New Roman" w:cs="Times New Roman"/>
          <w:i/>
          <w:iCs/>
          <w:sz w:val="24"/>
          <w:szCs w:val="24"/>
        </w:rPr>
        <w:t>Encyclopedia of dairy sciences</w:t>
      </w:r>
      <w:r w:rsidRPr="00E07ACF">
        <w:rPr>
          <w:rFonts w:ascii="Times New Roman" w:hAnsi="Times New Roman" w:cs="Times New Roman"/>
          <w:sz w:val="24"/>
          <w:szCs w:val="24"/>
        </w:rPr>
        <w:t>. London, UK. Academic Press</w:t>
      </w:r>
      <w:r w:rsidRPr="00E07ACF">
        <w:rPr>
          <w:rFonts w:ascii="Times New Roman" w:hAnsi="Times New Roman" w:cs="Times New Roman"/>
          <w:i/>
          <w:sz w:val="24"/>
          <w:szCs w:val="24"/>
        </w:rPr>
        <w:t>, Elsevier Science</w:t>
      </w:r>
      <w:r w:rsidRPr="00E07ACF">
        <w:rPr>
          <w:rFonts w:ascii="Times New Roman" w:hAnsi="Times New Roman" w:cs="Times New Roman"/>
          <w:sz w:val="24"/>
          <w:szCs w:val="24"/>
        </w:rPr>
        <w:t>. pp. 2340-2351.</w:t>
      </w:r>
    </w:p>
    <w:p w:rsidR="00B93A22" w:rsidRPr="00E07ACF" w:rsidRDefault="00B93A22" w:rsidP="00E07ACF">
      <w:pPr>
        <w:autoSpaceDE w:val="0"/>
        <w:autoSpaceDN w:val="0"/>
        <w:adjustRightInd w:val="0"/>
        <w:spacing w:after="0" w:line="480" w:lineRule="auto"/>
        <w:jc w:val="both"/>
        <w:rPr>
          <w:rFonts w:ascii="Times New Roman" w:hAnsi="Times New Roman" w:cs="Times New Roman"/>
          <w:bCs/>
          <w:sz w:val="24"/>
          <w:szCs w:val="24"/>
        </w:rPr>
      </w:pPr>
      <w:r w:rsidRPr="00E07ACF">
        <w:rPr>
          <w:rFonts w:ascii="Times New Roman" w:hAnsi="Times New Roman" w:cs="Times New Roman"/>
          <w:bCs/>
          <w:sz w:val="24"/>
          <w:szCs w:val="24"/>
        </w:rPr>
        <w:t>NormannoG,</w:t>
      </w:r>
      <w:hyperlink r:id="rId7" w:history="1">
        <w:r w:rsidRPr="00E07ACF">
          <w:rPr>
            <w:rFonts w:ascii="Times New Roman" w:hAnsi="Times New Roman" w:cs="Times New Roman" w:hint="eastAsia"/>
            <w:bCs/>
            <w:sz w:val="24"/>
            <w:szCs w:val="24"/>
          </w:rPr>
          <w:t>Salandra</w:t>
        </w:r>
      </w:hyperlink>
      <w:hyperlink r:id="rId8" w:anchor="aff2" w:tooltip="Affiliation: b" w:history="1">
        <w:r w:rsidRPr="00E07ACF">
          <w:rPr>
            <w:rFonts w:ascii="Times New Roman" w:hAnsi="Times New Roman" w:cs="Times New Roman" w:hint="eastAsia"/>
            <w:bCs/>
            <w:sz w:val="24"/>
            <w:szCs w:val="24"/>
          </w:rPr>
          <w:t>b</w:t>
        </w:r>
      </w:hyperlink>
      <w:r w:rsidRPr="00E07ACF">
        <w:rPr>
          <w:rFonts w:ascii="Times New Roman" w:hAnsi="Times New Roman" w:cs="Times New Roman" w:hint="eastAsia"/>
          <w:bCs/>
          <w:sz w:val="24"/>
          <w:szCs w:val="24"/>
        </w:rPr>
        <w:t>La</w:t>
      </w:r>
      <w:r w:rsidRPr="00E07ACF">
        <w:rPr>
          <w:rFonts w:ascii="Times New Roman" w:hAnsi="Times New Roman" w:cs="Times New Roman"/>
          <w:bCs/>
          <w:sz w:val="24"/>
          <w:szCs w:val="24"/>
        </w:rPr>
        <w:t>,</w:t>
      </w:r>
      <w:hyperlink r:id="rId9" w:history="1">
        <w:r w:rsidRPr="00E07ACF">
          <w:rPr>
            <w:rFonts w:ascii="Times New Roman" w:hAnsi="Times New Roman" w:cs="Times New Roman" w:hint="eastAsia"/>
            <w:bCs/>
            <w:sz w:val="24"/>
            <w:szCs w:val="24"/>
          </w:rPr>
          <w:t>Dambrosio</w:t>
        </w:r>
      </w:hyperlink>
      <w:hyperlink r:id="rId10" w:anchor="aff1" w:tooltip="Affiliation: a" w:history="1">
        <w:r w:rsidRPr="00E07ACF">
          <w:rPr>
            <w:rFonts w:ascii="Times New Roman" w:hAnsi="Times New Roman" w:cs="Times New Roman" w:hint="eastAsia"/>
            <w:bCs/>
            <w:sz w:val="24"/>
            <w:szCs w:val="24"/>
          </w:rPr>
          <w:t>a</w:t>
        </w:r>
      </w:hyperlink>
      <w:r w:rsidRPr="00E07ACF">
        <w:rPr>
          <w:rFonts w:ascii="Times New Roman" w:hAnsi="Times New Roman" w:cs="Times New Roman" w:hint="eastAsia"/>
          <w:bCs/>
          <w:sz w:val="24"/>
          <w:szCs w:val="24"/>
        </w:rPr>
        <w:t> A,</w:t>
      </w:r>
      <w:hyperlink r:id="rId11" w:history="1">
        <w:r w:rsidRPr="00E07ACF">
          <w:rPr>
            <w:rFonts w:ascii="Times New Roman" w:hAnsi="Times New Roman" w:cs="Times New Roman" w:hint="eastAsia"/>
            <w:bCs/>
            <w:sz w:val="24"/>
            <w:szCs w:val="24"/>
          </w:rPr>
          <w:t>Quaglia</w:t>
        </w:r>
      </w:hyperlink>
      <w:hyperlink r:id="rId12" w:anchor="aff1" w:tooltip="Affiliation: a" w:history="1">
        <w:r w:rsidRPr="00E07ACF">
          <w:rPr>
            <w:rFonts w:ascii="Times New Roman" w:hAnsi="Times New Roman" w:cs="Times New Roman" w:hint="eastAsia"/>
            <w:bCs/>
            <w:sz w:val="24"/>
            <w:szCs w:val="24"/>
          </w:rPr>
          <w:t>a</w:t>
        </w:r>
      </w:hyperlink>
      <w:r w:rsidRPr="00E07ACF">
        <w:rPr>
          <w:rFonts w:ascii="Times New Roman" w:hAnsi="Times New Roman" w:cs="Times New Roman" w:hint="eastAsia"/>
          <w:bCs/>
          <w:sz w:val="24"/>
          <w:szCs w:val="24"/>
        </w:rPr>
        <w:t> NC</w:t>
      </w:r>
      <w:r w:rsidRPr="00E07ACF">
        <w:rPr>
          <w:rFonts w:ascii="Times New Roman" w:hAnsi="Times New Roman" w:cs="Times New Roman"/>
          <w:bCs/>
          <w:sz w:val="24"/>
          <w:szCs w:val="24"/>
        </w:rPr>
        <w:t>,</w:t>
      </w:r>
      <w:hyperlink r:id="rId13" w:history="1">
        <w:r w:rsidRPr="00E07ACF">
          <w:rPr>
            <w:rFonts w:ascii="Times New Roman" w:hAnsi="Times New Roman" w:cs="Times New Roman" w:hint="eastAsia"/>
            <w:bCs/>
            <w:sz w:val="24"/>
            <w:szCs w:val="24"/>
          </w:rPr>
          <w:t>Corrente</w:t>
        </w:r>
      </w:hyperlink>
      <w:hyperlink r:id="rId14" w:anchor="aff1" w:tooltip="Affiliation: a" w:history="1">
        <w:r w:rsidRPr="00E07ACF">
          <w:rPr>
            <w:rFonts w:ascii="Times New Roman" w:hAnsi="Times New Roman" w:cs="Times New Roman" w:hint="eastAsia"/>
            <w:bCs/>
            <w:sz w:val="24"/>
            <w:szCs w:val="24"/>
          </w:rPr>
          <w:t>a</w:t>
        </w:r>
      </w:hyperlink>
      <w:r w:rsidRPr="00E07ACF">
        <w:rPr>
          <w:rFonts w:ascii="Times New Roman" w:hAnsi="Times New Roman" w:cs="Times New Roman" w:hint="eastAsia"/>
          <w:bCs/>
          <w:sz w:val="24"/>
          <w:szCs w:val="24"/>
        </w:rPr>
        <w:t> M</w:t>
      </w:r>
      <w:r w:rsidRPr="00E07ACF">
        <w:rPr>
          <w:rFonts w:ascii="Times New Roman" w:hAnsi="Times New Roman" w:cs="Times New Roman"/>
          <w:bCs/>
          <w:sz w:val="24"/>
          <w:szCs w:val="24"/>
        </w:rPr>
        <w:t>,</w:t>
      </w:r>
      <w:hyperlink r:id="rId15" w:history="1">
        <w:r w:rsidRPr="00E07ACF">
          <w:rPr>
            <w:rFonts w:ascii="Times New Roman" w:hAnsi="Times New Roman" w:cs="Times New Roman" w:hint="eastAsia"/>
            <w:bCs/>
            <w:sz w:val="24"/>
            <w:szCs w:val="24"/>
          </w:rPr>
          <w:t>Parisi</w:t>
        </w:r>
      </w:hyperlink>
      <w:hyperlink r:id="rId16" w:anchor="aff2" w:tooltip="Affiliation: b" w:history="1">
        <w:r w:rsidRPr="00E07ACF">
          <w:rPr>
            <w:rFonts w:ascii="Times New Roman" w:hAnsi="Times New Roman" w:cs="Times New Roman" w:hint="eastAsia"/>
            <w:bCs/>
            <w:sz w:val="24"/>
            <w:szCs w:val="24"/>
          </w:rPr>
          <w:t>b</w:t>
        </w:r>
      </w:hyperlink>
      <w:r w:rsidRPr="00E07ACF">
        <w:rPr>
          <w:rFonts w:ascii="Times New Roman" w:hAnsi="Times New Roman" w:cs="Times New Roman" w:hint="eastAsia"/>
          <w:bCs/>
          <w:sz w:val="24"/>
          <w:szCs w:val="24"/>
        </w:rPr>
        <w:t> A</w:t>
      </w:r>
      <w:r w:rsidRPr="00E07ACF">
        <w:rPr>
          <w:rFonts w:ascii="Times New Roman" w:hAnsi="Times New Roman" w:cs="Times New Roman"/>
          <w:bCs/>
          <w:sz w:val="24"/>
          <w:szCs w:val="24"/>
        </w:rPr>
        <w:t xml:space="preserve">, </w:t>
      </w:r>
      <w:hyperlink r:id="rId17" w:history="1">
        <w:r w:rsidRPr="00E07ACF">
          <w:rPr>
            <w:rFonts w:ascii="Times New Roman" w:hAnsi="Times New Roman" w:cs="Times New Roman" w:hint="eastAsia"/>
            <w:bCs/>
            <w:sz w:val="24"/>
            <w:szCs w:val="24"/>
          </w:rPr>
          <w:t>Santagada</w:t>
        </w:r>
      </w:hyperlink>
      <w:hyperlink r:id="rId18" w:anchor="aff2" w:tooltip="Affiliation: b" w:history="1">
        <w:r w:rsidRPr="00E07ACF">
          <w:rPr>
            <w:rFonts w:ascii="Times New Roman" w:hAnsi="Times New Roman" w:cs="Times New Roman" w:hint="eastAsia"/>
            <w:bCs/>
            <w:sz w:val="24"/>
            <w:szCs w:val="24"/>
          </w:rPr>
          <w:t>b</w:t>
        </w:r>
      </w:hyperlink>
      <w:r w:rsidRPr="00E07ACF">
        <w:rPr>
          <w:rFonts w:ascii="Times New Roman" w:hAnsi="Times New Roman" w:cs="Times New Roman" w:hint="eastAsia"/>
          <w:bCs/>
          <w:sz w:val="24"/>
          <w:szCs w:val="24"/>
        </w:rPr>
        <w:t>G</w:t>
      </w:r>
      <w:r w:rsidRPr="00E07ACF">
        <w:rPr>
          <w:rFonts w:ascii="Times New Roman" w:hAnsi="Times New Roman" w:cs="Times New Roman"/>
          <w:bCs/>
          <w:sz w:val="24"/>
          <w:szCs w:val="24"/>
        </w:rPr>
        <w:t xml:space="preserve">, </w:t>
      </w:r>
      <w:hyperlink r:id="rId19" w:history="1">
        <w:r w:rsidRPr="00E07ACF">
          <w:rPr>
            <w:rFonts w:ascii="Times New Roman" w:hAnsi="Times New Roman" w:cs="Times New Roman" w:hint="eastAsia"/>
            <w:bCs/>
            <w:sz w:val="24"/>
            <w:szCs w:val="24"/>
          </w:rPr>
          <w:t>Firinu</w:t>
        </w:r>
      </w:hyperlink>
      <w:hyperlink r:id="rId20" w:anchor="aff3" w:tooltip="Affiliation: c" w:history="1">
        <w:r w:rsidRPr="00E07ACF">
          <w:rPr>
            <w:rFonts w:ascii="Times New Roman" w:hAnsi="Times New Roman" w:cs="Times New Roman" w:hint="eastAsia"/>
            <w:bCs/>
            <w:sz w:val="24"/>
            <w:szCs w:val="24"/>
          </w:rPr>
          <w:t>c</w:t>
        </w:r>
      </w:hyperlink>
      <w:r w:rsidRPr="00E07ACF">
        <w:rPr>
          <w:rFonts w:ascii="Times New Roman" w:hAnsi="Times New Roman" w:cs="Times New Roman" w:hint="eastAsia"/>
          <w:bCs/>
          <w:sz w:val="24"/>
          <w:szCs w:val="24"/>
        </w:rPr>
        <w:t>A</w:t>
      </w:r>
      <w:r w:rsidRPr="00E07ACF">
        <w:rPr>
          <w:rFonts w:ascii="Times New Roman" w:hAnsi="Times New Roman" w:cs="Times New Roman"/>
          <w:bCs/>
          <w:sz w:val="24"/>
          <w:szCs w:val="24"/>
        </w:rPr>
        <w:t>,</w:t>
      </w:r>
      <w:r w:rsidRPr="00E07ACF">
        <w:rPr>
          <w:rFonts w:ascii="Times New Roman" w:hAnsi="Times New Roman" w:cs="Times New Roman" w:hint="eastAsia"/>
          <w:bCs/>
          <w:sz w:val="24"/>
          <w:szCs w:val="24"/>
        </w:rPr>
        <w:t> </w:t>
      </w:r>
      <w:hyperlink r:id="rId21" w:history="1">
        <w:r w:rsidRPr="00E07ACF">
          <w:rPr>
            <w:rFonts w:ascii="Times New Roman" w:hAnsi="Times New Roman" w:cs="Times New Roman" w:hint="eastAsia"/>
            <w:bCs/>
            <w:sz w:val="24"/>
            <w:szCs w:val="24"/>
          </w:rPr>
          <w:t>Crisetti</w:t>
        </w:r>
      </w:hyperlink>
      <w:hyperlink r:id="rId22" w:anchor="aff2" w:tooltip="Affiliation: b" w:history="1">
        <w:r w:rsidRPr="00E07ACF">
          <w:rPr>
            <w:rFonts w:ascii="Times New Roman" w:hAnsi="Times New Roman" w:cs="Times New Roman" w:hint="eastAsia"/>
            <w:bCs/>
            <w:sz w:val="24"/>
            <w:szCs w:val="24"/>
          </w:rPr>
          <w:t>b</w:t>
        </w:r>
      </w:hyperlink>
      <w:r w:rsidRPr="00E07ACF">
        <w:rPr>
          <w:rFonts w:ascii="Times New Roman" w:hAnsi="Times New Roman" w:cs="Times New Roman" w:hint="eastAsia"/>
          <w:bCs/>
          <w:sz w:val="24"/>
          <w:szCs w:val="24"/>
        </w:rPr>
        <w:t>E</w:t>
      </w:r>
      <w:r w:rsidRPr="00E07ACF">
        <w:rPr>
          <w:rFonts w:ascii="Times New Roman" w:hAnsi="Times New Roman" w:cs="Times New Roman"/>
          <w:bCs/>
          <w:sz w:val="24"/>
          <w:szCs w:val="24"/>
        </w:rPr>
        <w:t xml:space="preserve"> and</w:t>
      </w:r>
      <w:r w:rsidRPr="00E07ACF">
        <w:rPr>
          <w:rFonts w:ascii="Times New Roman" w:hAnsi="Times New Roman" w:cs="Times New Roman" w:hint="eastAsia"/>
          <w:bCs/>
          <w:sz w:val="24"/>
          <w:szCs w:val="24"/>
        </w:rPr>
        <w:t> </w:t>
      </w:r>
      <w:hyperlink r:id="rId23" w:history="1">
        <w:r w:rsidRPr="00E07ACF">
          <w:rPr>
            <w:rFonts w:ascii="Times New Roman" w:hAnsi="Times New Roman" w:cs="Times New Roman" w:hint="eastAsia"/>
            <w:bCs/>
            <w:sz w:val="24"/>
            <w:szCs w:val="24"/>
          </w:rPr>
          <w:t>Celano</w:t>
        </w:r>
      </w:hyperlink>
      <w:hyperlink r:id="rId24" w:anchor="aff1" w:tooltip="Affiliation: a" w:history="1">
        <w:r w:rsidRPr="00E07ACF">
          <w:rPr>
            <w:rFonts w:ascii="Times New Roman" w:hAnsi="Times New Roman" w:cs="Times New Roman" w:hint="eastAsia"/>
            <w:bCs/>
            <w:sz w:val="24"/>
            <w:szCs w:val="24"/>
          </w:rPr>
          <w:t>a</w:t>
        </w:r>
      </w:hyperlink>
      <w:r w:rsidRPr="00E07ACF">
        <w:rPr>
          <w:rFonts w:ascii="Times New Roman" w:hAnsi="Times New Roman" w:cs="Times New Roman" w:hint="eastAsia"/>
          <w:bCs/>
          <w:sz w:val="24"/>
          <w:szCs w:val="24"/>
        </w:rPr>
        <w:t>GV</w:t>
      </w:r>
      <w:r w:rsidR="007F6669">
        <w:rPr>
          <w:rFonts w:ascii="Times New Roman" w:hAnsi="Times New Roman" w:cs="Times New Roman"/>
          <w:bCs/>
          <w:sz w:val="24"/>
          <w:szCs w:val="24"/>
        </w:rPr>
        <w:t xml:space="preserve"> (2007). </w:t>
      </w:r>
      <w:r w:rsidR="007F6669" w:rsidRPr="00E07ACF">
        <w:rPr>
          <w:rFonts w:ascii="Times New Roman" w:hAnsi="Times New Roman" w:cs="Times New Roman"/>
          <w:bCs/>
          <w:sz w:val="24"/>
          <w:szCs w:val="24"/>
        </w:rPr>
        <w:t>O</w:t>
      </w:r>
      <w:r w:rsidRPr="00E07ACF">
        <w:rPr>
          <w:rFonts w:ascii="Times New Roman" w:hAnsi="Times New Roman" w:cs="Times New Roman"/>
          <w:bCs/>
          <w:sz w:val="24"/>
          <w:szCs w:val="24"/>
        </w:rPr>
        <w:t xml:space="preserve">ccurrence, characterization and antimicrobial resistance of enterotoxigenic Staphylococcus aureus isolated from meat and dairy products. </w:t>
      </w:r>
      <w:r w:rsidR="009676A3" w:rsidRPr="003E2305">
        <w:rPr>
          <w:rFonts w:ascii="Times New Roman" w:hAnsi="Times New Roman" w:cs="Times New Roman"/>
          <w:i/>
          <w:sz w:val="24"/>
          <w:szCs w:val="24"/>
        </w:rPr>
        <w:t>J. Dair. Sci</w:t>
      </w:r>
      <w:r w:rsidR="009676A3">
        <w:rPr>
          <w:rFonts w:ascii="Times New Roman" w:hAnsi="Times New Roman" w:cs="Times New Roman"/>
          <w:bCs/>
          <w:i/>
          <w:sz w:val="24"/>
          <w:szCs w:val="24"/>
        </w:rPr>
        <w:t>.</w:t>
      </w:r>
      <w:r w:rsidRPr="00E07ACF">
        <w:rPr>
          <w:rFonts w:ascii="Times New Roman" w:hAnsi="Times New Roman" w:cs="Times New Roman"/>
          <w:bCs/>
          <w:sz w:val="24"/>
          <w:szCs w:val="24"/>
        </w:rPr>
        <w:t>115:290-296.</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bCs/>
          <w:sz w:val="24"/>
          <w:szCs w:val="24"/>
        </w:rPr>
        <w:t xml:space="preserve">Pelczar, M. J. J. R and RD Reidni </w:t>
      </w:r>
      <w:r w:rsidRPr="00E07ACF">
        <w:rPr>
          <w:rFonts w:ascii="Times New Roman" w:hAnsi="Times New Roman" w:cs="Times New Roman"/>
          <w:b/>
          <w:bCs/>
          <w:sz w:val="24"/>
          <w:szCs w:val="24"/>
        </w:rPr>
        <w:t>(</w:t>
      </w:r>
      <w:r w:rsidRPr="00E07ACF">
        <w:rPr>
          <w:rFonts w:ascii="Times New Roman" w:hAnsi="Times New Roman" w:cs="Times New Roman"/>
          <w:sz w:val="24"/>
          <w:szCs w:val="24"/>
        </w:rPr>
        <w:t>1991). Microbiology</w:t>
      </w:r>
      <w:r w:rsidRPr="00E07ACF">
        <w:rPr>
          <w:rFonts w:ascii="Times New Roman" w:hAnsi="Times New Roman" w:cs="Times New Roman"/>
          <w:i/>
          <w:sz w:val="24"/>
          <w:szCs w:val="24"/>
        </w:rPr>
        <w:t xml:space="preserve">, Tata Mcgraw Hill Publishing Company Ltd. </w:t>
      </w:r>
      <w:r w:rsidRPr="00E07ACF">
        <w:rPr>
          <w:rFonts w:ascii="Times New Roman" w:hAnsi="Times New Roman" w:cs="Times New Roman"/>
          <w:sz w:val="24"/>
          <w:szCs w:val="24"/>
        </w:rPr>
        <w:t>Newyork. 5</w:t>
      </w:r>
      <w:r w:rsidRPr="00E07ACF">
        <w:rPr>
          <w:rFonts w:ascii="Times New Roman" w:hAnsi="Times New Roman" w:cs="Times New Roman"/>
          <w:sz w:val="24"/>
          <w:szCs w:val="24"/>
          <w:vertAlign w:val="superscript"/>
        </w:rPr>
        <w:t>th</w:t>
      </w:r>
      <w:r w:rsidRPr="00E07ACF">
        <w:rPr>
          <w:rFonts w:ascii="Times New Roman" w:hAnsi="Times New Roman" w:cs="Times New Roman"/>
          <w:sz w:val="24"/>
          <w:szCs w:val="24"/>
        </w:rPr>
        <w:t>ed, pp 230-300.</w:t>
      </w:r>
    </w:p>
    <w:p w:rsidR="00B93A22" w:rsidRPr="003E2305"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bCs/>
          <w:sz w:val="24"/>
          <w:szCs w:val="24"/>
        </w:rPr>
        <w:t>Rogelj I Ml (</w:t>
      </w:r>
      <w:r w:rsidRPr="00E07ACF">
        <w:rPr>
          <w:rFonts w:ascii="Times New Roman" w:hAnsi="Times New Roman" w:cs="Times New Roman"/>
          <w:sz w:val="24"/>
          <w:szCs w:val="24"/>
        </w:rPr>
        <w:t>2003)</w:t>
      </w:r>
      <w:r w:rsidRPr="00E07ACF">
        <w:rPr>
          <w:rFonts w:ascii="Times New Roman" w:hAnsi="Times New Roman" w:cs="Times New Roman"/>
          <w:bCs/>
          <w:sz w:val="24"/>
          <w:szCs w:val="24"/>
        </w:rPr>
        <w:t xml:space="preserve">. </w:t>
      </w:r>
      <w:r w:rsidRPr="00E07ACF">
        <w:rPr>
          <w:rFonts w:ascii="Times New Roman" w:hAnsi="Times New Roman" w:cs="Times New Roman"/>
          <w:sz w:val="24"/>
          <w:szCs w:val="24"/>
        </w:rPr>
        <w:t>Bem</w:t>
      </w:r>
      <w:bookmarkStart w:id="0" w:name="_GoBack"/>
      <w:bookmarkEnd w:id="0"/>
      <w:r w:rsidRPr="00E07ACF">
        <w:rPr>
          <w:rFonts w:ascii="Times New Roman" w:hAnsi="Times New Roman" w:cs="Times New Roman"/>
          <w:sz w:val="24"/>
          <w:szCs w:val="24"/>
        </w:rPr>
        <w:t xml:space="preserve"> Z., et al. (Eds.), Mikrobiologijaživilživalskegaizvora. Ljubljana, </w:t>
      </w:r>
      <w:r w:rsidRPr="00E07ACF">
        <w:rPr>
          <w:rFonts w:ascii="Times New Roman" w:hAnsi="Times New Roman" w:cs="Times New Roman"/>
          <w:i/>
          <w:sz w:val="24"/>
          <w:szCs w:val="24"/>
        </w:rPr>
        <w:t>Biotehniškafakulteta, Oddelekzaživilstvo</w:t>
      </w:r>
      <w:r w:rsidRPr="00E07ACF">
        <w:rPr>
          <w:rFonts w:ascii="Times New Roman" w:hAnsi="Times New Roman" w:cs="Times New Roman"/>
          <w:sz w:val="24"/>
          <w:szCs w:val="24"/>
        </w:rPr>
        <w:t>. pp. 515-538.</w:t>
      </w:r>
    </w:p>
    <w:p w:rsidR="00B93A22" w:rsidRPr="00E07ACF" w:rsidRDefault="00B93A22" w:rsidP="00E07ACF">
      <w:pPr>
        <w:autoSpaceDE w:val="0"/>
        <w:autoSpaceDN w:val="0"/>
        <w:adjustRightInd w:val="0"/>
        <w:spacing w:after="0" w:line="480" w:lineRule="auto"/>
        <w:jc w:val="both"/>
        <w:rPr>
          <w:rFonts w:ascii="Times New Roman" w:hAnsi="Times New Roman" w:cs="Times New Roman"/>
          <w:iCs/>
          <w:sz w:val="24"/>
          <w:szCs w:val="24"/>
        </w:rPr>
      </w:pPr>
      <w:r w:rsidRPr="00E07ACF">
        <w:rPr>
          <w:rFonts w:ascii="Times New Roman" w:hAnsi="Times New Roman" w:cs="Times New Roman"/>
          <w:bCs/>
          <w:sz w:val="24"/>
          <w:szCs w:val="24"/>
        </w:rPr>
        <w:t>Singh V, Kaushal S, Tyagi A and SharmaP (2011). Screening of bacteria responsible for the spoilage of milk.</w:t>
      </w:r>
      <w:r w:rsidRPr="00E07ACF">
        <w:rPr>
          <w:rStyle w:val="apple-converted-space"/>
          <w:rFonts w:ascii="Arial" w:hAnsi="Arial" w:cs="Arial"/>
          <w:color w:val="545454"/>
          <w:shd w:val="clear" w:color="auto" w:fill="FFFFFF"/>
        </w:rPr>
        <w:t> </w:t>
      </w:r>
      <w:r w:rsidR="007671D0" w:rsidRPr="007671D0">
        <w:rPr>
          <w:rFonts w:ascii="Times New Roman" w:hAnsi="Times New Roman" w:cs="Times New Roman"/>
          <w:i/>
          <w:iCs/>
          <w:sz w:val="24"/>
          <w:szCs w:val="24"/>
        </w:rPr>
        <w:t>J. Chem. Pharm</w:t>
      </w:r>
      <w:r w:rsidRPr="00E07ACF">
        <w:rPr>
          <w:rFonts w:ascii="Times New Roman" w:hAnsi="Times New Roman" w:cs="Times New Roman"/>
          <w:iCs/>
          <w:sz w:val="24"/>
          <w:szCs w:val="24"/>
        </w:rPr>
        <w:t>. 3(4): 348-350.</w:t>
      </w:r>
    </w:p>
    <w:p w:rsidR="00B93A22" w:rsidRPr="00B93A22" w:rsidRDefault="00B93A22" w:rsidP="007671D0">
      <w:pPr>
        <w:autoSpaceDE w:val="0"/>
        <w:autoSpaceDN w:val="0"/>
        <w:adjustRightInd w:val="0"/>
        <w:spacing w:after="0" w:line="480" w:lineRule="auto"/>
        <w:jc w:val="both"/>
        <w:rPr>
          <w:rFonts w:ascii="Times New Roman" w:eastAsia="E-B3" w:hAnsi="Times New Roman" w:cs="Times New Roman"/>
          <w:sz w:val="24"/>
          <w:szCs w:val="24"/>
        </w:rPr>
      </w:pPr>
      <w:r w:rsidRPr="00E07ACF">
        <w:rPr>
          <w:rFonts w:ascii="Times New Roman" w:eastAsia="E-B3" w:hAnsi="Times New Roman" w:cs="Times New Roman"/>
          <w:sz w:val="24"/>
          <w:szCs w:val="24"/>
        </w:rPr>
        <w:t xml:space="preserve">Swai ES and Schoonman L(2011). Microbial quality and associated health risks of raw milk marketed in the Tanga region of Tanzania. </w:t>
      </w:r>
      <w:r w:rsidR="007671D0" w:rsidRPr="003E2305">
        <w:rPr>
          <w:rFonts w:ascii="Times New Roman" w:eastAsia="E-B3" w:hAnsi="Times New Roman" w:cs="Times New Roman"/>
          <w:i/>
          <w:sz w:val="24"/>
          <w:szCs w:val="24"/>
        </w:rPr>
        <w:t>Asian Pacific J. Trop. Biomed.</w:t>
      </w:r>
      <w:r w:rsidRPr="00E07ACF">
        <w:rPr>
          <w:rFonts w:ascii="Times New Roman" w:eastAsia="E-B3" w:hAnsi="Times New Roman" w:cs="Times New Roman"/>
          <w:sz w:val="24"/>
          <w:szCs w:val="24"/>
        </w:rPr>
        <w:t xml:space="preserve"> 1691:</w:t>
      </w:r>
      <w:r>
        <w:rPr>
          <w:rFonts w:ascii="Times New Roman" w:eastAsia="E-B3" w:hAnsi="Times New Roman" w:cs="Times New Roman"/>
          <w:sz w:val="24"/>
          <w:szCs w:val="24"/>
        </w:rPr>
        <w:t>(</w:t>
      </w:r>
      <w:r w:rsidRPr="003E2305">
        <w:rPr>
          <w:rFonts w:ascii="Times New Roman" w:eastAsia="E-B3" w:hAnsi="Times New Roman" w:cs="Times New Roman"/>
          <w:sz w:val="24"/>
          <w:szCs w:val="24"/>
        </w:rPr>
        <w:t>11).217-222.</w:t>
      </w:r>
    </w:p>
    <w:p w:rsidR="00B93A22" w:rsidRPr="00E07ACF" w:rsidRDefault="00B93A22" w:rsidP="00E07ACF">
      <w:pPr>
        <w:autoSpaceDE w:val="0"/>
        <w:autoSpaceDN w:val="0"/>
        <w:adjustRightInd w:val="0"/>
        <w:spacing w:after="0" w:line="480" w:lineRule="auto"/>
        <w:jc w:val="both"/>
        <w:rPr>
          <w:rFonts w:ascii="Times New Roman" w:hAnsi="Times New Roman" w:cs="Times New Roman"/>
          <w:sz w:val="24"/>
          <w:szCs w:val="24"/>
        </w:rPr>
      </w:pPr>
      <w:r w:rsidRPr="00E07ACF">
        <w:rPr>
          <w:rFonts w:ascii="Times New Roman" w:hAnsi="Times New Roman" w:cs="Times New Roman"/>
          <w:sz w:val="24"/>
          <w:szCs w:val="24"/>
        </w:rPr>
        <w:lastRenderedPageBreak/>
        <w:t>Walstra P,Wouters JT and Geurts TJ(2006).</w:t>
      </w:r>
      <w:r w:rsidRPr="00E07ACF">
        <w:rPr>
          <w:rFonts w:ascii="Times New Roman" w:hAnsi="Times New Roman" w:cs="Times New Roman"/>
          <w:i/>
          <w:iCs/>
          <w:sz w:val="24"/>
          <w:szCs w:val="24"/>
        </w:rPr>
        <w:t>Dairy Science and Technology</w:t>
      </w:r>
      <w:r w:rsidRPr="00E07ACF">
        <w:rPr>
          <w:rFonts w:ascii="Times New Roman" w:hAnsi="Times New Roman" w:cs="Times New Roman"/>
          <w:sz w:val="24"/>
          <w:szCs w:val="24"/>
        </w:rPr>
        <w:t>, Boca Raton, Florida, USA: CRC Press. 2</w:t>
      </w:r>
      <w:r w:rsidRPr="00E07ACF">
        <w:rPr>
          <w:rFonts w:ascii="Times New Roman" w:hAnsi="Times New Roman" w:cs="Times New Roman"/>
          <w:sz w:val="24"/>
          <w:szCs w:val="24"/>
          <w:vertAlign w:val="superscript"/>
        </w:rPr>
        <w:t>nd</w:t>
      </w:r>
      <w:r w:rsidRPr="00E07ACF">
        <w:rPr>
          <w:rFonts w:ascii="Times New Roman" w:hAnsi="Times New Roman" w:cs="Times New Roman"/>
          <w:sz w:val="24"/>
          <w:szCs w:val="24"/>
        </w:rPr>
        <w:t>ed; pp. 824.</w:t>
      </w:r>
    </w:p>
    <w:p w:rsidR="00B93A22" w:rsidRPr="00E07ACF" w:rsidRDefault="00B93A22" w:rsidP="00E07ACF">
      <w:pPr>
        <w:autoSpaceDE w:val="0"/>
        <w:autoSpaceDN w:val="0"/>
        <w:adjustRightInd w:val="0"/>
        <w:spacing w:after="0" w:line="480" w:lineRule="auto"/>
        <w:jc w:val="both"/>
        <w:rPr>
          <w:rFonts w:ascii="Times New Roman" w:hAnsi="Times New Roman" w:cs="Times New Roman"/>
          <w:bCs/>
          <w:sz w:val="24"/>
          <w:szCs w:val="24"/>
        </w:rPr>
      </w:pPr>
      <w:r w:rsidRPr="00E07ACF">
        <w:rPr>
          <w:rFonts w:ascii="Times New Roman" w:hAnsi="Times New Roman" w:cs="Times New Roman"/>
          <w:bCs/>
          <w:sz w:val="24"/>
          <w:szCs w:val="24"/>
        </w:rPr>
        <w:t xml:space="preserve">Anonymous (2006). A qualitative assessment of the risks of transmission of microorganisms to humans resulting from the consumption of raw milk and raw cream in Norway, </w:t>
      </w:r>
      <w:r w:rsidRPr="00E07ACF">
        <w:rPr>
          <w:rFonts w:ascii="Times New Roman" w:hAnsi="Times New Roman" w:cs="Times New Roman"/>
          <w:bCs/>
          <w:i/>
          <w:sz w:val="24"/>
          <w:szCs w:val="24"/>
        </w:rPr>
        <w:t>Norwegian Scientific Committee for Food Safety</w:t>
      </w:r>
      <w:r w:rsidR="000E4150">
        <w:rPr>
          <w:rFonts w:ascii="Times New Roman" w:hAnsi="Times New Roman" w:cs="Times New Roman"/>
          <w:bCs/>
          <w:sz w:val="24"/>
          <w:szCs w:val="24"/>
        </w:rPr>
        <w:t>.5: (104):</w:t>
      </w:r>
      <w:r w:rsidRPr="00E07ACF">
        <w:rPr>
          <w:rFonts w:ascii="Times New Roman" w:hAnsi="Times New Roman" w:cs="Times New Roman"/>
          <w:bCs/>
          <w:sz w:val="24"/>
          <w:szCs w:val="24"/>
        </w:rPr>
        <w:t xml:space="preserve"> 1-40</w:t>
      </w:r>
    </w:p>
    <w:p w:rsidR="00B93A22" w:rsidRDefault="00AC5DDC" w:rsidP="00D06F7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2374" cy="2800350"/>
            <wp:effectExtent l="0" t="0" r="1270" b="0"/>
            <wp:docPr id="1" name="Picture 1" descr="C:\Users\user\Desktop\na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av1.JPG"/>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800928"/>
                    </a:xfrm>
                    <a:prstGeom prst="rect">
                      <a:avLst/>
                    </a:prstGeom>
                    <a:noFill/>
                    <a:ln>
                      <a:noFill/>
                    </a:ln>
                  </pic:spPr>
                </pic:pic>
              </a:graphicData>
            </a:graphic>
          </wp:inline>
        </w:drawing>
      </w:r>
    </w:p>
    <w:p w:rsidR="00AC5DDC" w:rsidRPr="00D06F79" w:rsidRDefault="00AC5DDC" w:rsidP="00AC5DDC">
      <w:pPr>
        <w:tabs>
          <w:tab w:val="left" w:pos="1860"/>
        </w:tabs>
      </w:pPr>
      <w:r w:rsidRPr="00263971">
        <w:rPr>
          <w:rFonts w:ascii="Times New Roman" w:hAnsi="Times New Roman" w:cs="Times New Roman"/>
          <w:sz w:val="24"/>
          <w:szCs w:val="24"/>
          <w:shd w:val="clear" w:color="auto" w:fill="FFFFFF"/>
        </w:rPr>
        <w:t>Fig.1</w:t>
      </w:r>
      <w:r w:rsidRPr="00C13ECA">
        <w:rPr>
          <w:rFonts w:ascii="Times New Roman" w:hAnsi="Times New Roman" w:cs="Times New Roman"/>
          <w:sz w:val="24"/>
          <w:szCs w:val="24"/>
          <w:shd w:val="clear" w:color="auto" w:fill="FFFFFF"/>
        </w:rPr>
        <w:t>. different gram positive bacter</w:t>
      </w:r>
      <w:r>
        <w:rPr>
          <w:rFonts w:ascii="Times New Roman" w:hAnsi="Times New Roman" w:cs="Times New Roman"/>
          <w:sz w:val="24"/>
          <w:szCs w:val="24"/>
          <w:shd w:val="clear" w:color="auto" w:fill="FFFFFF"/>
        </w:rPr>
        <w:t>ial strains in collected samples</w:t>
      </w:r>
    </w:p>
    <w:p w:rsidR="00AC5DDC" w:rsidRDefault="00AC5DDC" w:rsidP="00AC5DDC">
      <w:pPr>
        <w:spacing w:line="480" w:lineRule="auto"/>
        <w:jc w:val="both"/>
        <w:rPr>
          <w:rFonts w:ascii="Times New Roman" w:hAnsi="Times New Roman" w:cs="Times New Roman"/>
          <w:sz w:val="24"/>
          <w:szCs w:val="24"/>
          <w:shd w:val="clear" w:color="auto" w:fill="FFFFFF"/>
        </w:rPr>
      </w:pPr>
    </w:p>
    <w:p w:rsidR="00AC5DDC" w:rsidRDefault="00AC5DDC" w:rsidP="00AC5DDC">
      <w:pPr>
        <w:spacing w:line="480" w:lineRule="auto"/>
        <w:jc w:val="both"/>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rPr>
        <w:lastRenderedPageBreak/>
        <w:drawing>
          <wp:inline distT="0" distB="0" distL="0" distR="0">
            <wp:extent cx="5938861" cy="3209925"/>
            <wp:effectExtent l="0" t="0" r="5080" b="0"/>
            <wp:docPr id="2" name="Picture 2" descr="C:\Users\user\Desktop\na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av 1.JPG"/>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3212486"/>
                    </a:xfrm>
                    <a:prstGeom prst="rect">
                      <a:avLst/>
                    </a:prstGeom>
                    <a:noFill/>
                    <a:ln>
                      <a:noFill/>
                    </a:ln>
                  </pic:spPr>
                </pic:pic>
              </a:graphicData>
            </a:graphic>
          </wp:inline>
        </w:drawing>
      </w:r>
    </w:p>
    <w:p w:rsidR="00671AA3" w:rsidRDefault="00671AA3" w:rsidP="00671AA3">
      <w:pPr>
        <w:spacing w:line="480" w:lineRule="auto"/>
        <w:jc w:val="both"/>
        <w:rPr>
          <w:rFonts w:ascii="Times New Roman" w:hAnsi="Times New Roman" w:cs="Times New Roman"/>
          <w:sz w:val="24"/>
          <w:szCs w:val="24"/>
          <w:shd w:val="clear" w:color="auto" w:fill="FFFFFF"/>
        </w:rPr>
      </w:pPr>
      <w:r w:rsidRPr="00263971">
        <w:rPr>
          <w:rFonts w:ascii="Times New Roman" w:hAnsi="Times New Roman" w:cs="Times New Roman"/>
          <w:sz w:val="24"/>
          <w:szCs w:val="24"/>
          <w:shd w:val="clear" w:color="auto" w:fill="FFFFFF"/>
        </w:rPr>
        <w:t>Fig.2:</w:t>
      </w:r>
      <w:r w:rsidRPr="00C13ECA">
        <w:rPr>
          <w:rFonts w:ascii="Times New Roman" w:hAnsi="Times New Roman" w:cs="Times New Roman"/>
          <w:sz w:val="24"/>
          <w:szCs w:val="24"/>
          <w:shd w:val="clear" w:color="auto" w:fill="FFFFFF"/>
        </w:rPr>
        <w:t xml:space="preserve"> different gram negative bacterial strains in collected samples</w:t>
      </w:r>
    </w:p>
    <w:p w:rsidR="00671AA3" w:rsidRPr="00453AC0" w:rsidRDefault="00671AA3" w:rsidP="00AC5DDC">
      <w:pPr>
        <w:spacing w:line="480" w:lineRule="auto"/>
        <w:jc w:val="both"/>
        <w:rPr>
          <w:rFonts w:ascii="Times New Roman" w:hAnsi="Times New Roman" w:cs="Times New Roman"/>
          <w:b/>
          <w:sz w:val="24"/>
          <w:szCs w:val="24"/>
          <w:shd w:val="clear" w:color="auto" w:fill="FFFFFF"/>
        </w:rPr>
      </w:pPr>
    </w:p>
    <w:sectPr w:rsidR="00671AA3" w:rsidRPr="00453AC0" w:rsidSect="004A26A1">
      <w:footerReference w:type="default" r:id="rId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89F" w:rsidRDefault="00B3389F" w:rsidP="00B93A22">
      <w:pPr>
        <w:spacing w:after="0" w:line="240" w:lineRule="auto"/>
      </w:pPr>
      <w:r>
        <w:separator/>
      </w:r>
    </w:p>
  </w:endnote>
  <w:endnote w:type="continuationSeparator" w:id="1">
    <w:p w:rsidR="00B3389F" w:rsidRDefault="00B3389F" w:rsidP="00B93A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E-B3">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674509"/>
      <w:docPartObj>
        <w:docPartGallery w:val="Page Numbers (Bottom of Page)"/>
        <w:docPartUnique/>
      </w:docPartObj>
    </w:sdtPr>
    <w:sdtEndPr>
      <w:rPr>
        <w:noProof/>
      </w:rPr>
    </w:sdtEndPr>
    <w:sdtContent>
      <w:p w:rsidR="00B93A22" w:rsidRDefault="009F18E9">
        <w:pPr>
          <w:pStyle w:val="Footer"/>
          <w:jc w:val="right"/>
        </w:pPr>
        <w:r>
          <w:fldChar w:fldCharType="begin"/>
        </w:r>
        <w:r w:rsidR="00B93A22">
          <w:instrText xml:space="preserve"> PAGE   \* MERGEFORMAT </w:instrText>
        </w:r>
        <w:r>
          <w:fldChar w:fldCharType="separate"/>
        </w:r>
        <w:r w:rsidR="00D574A7">
          <w:rPr>
            <w:noProof/>
          </w:rPr>
          <w:t>1</w:t>
        </w:r>
        <w:r>
          <w:rPr>
            <w:noProof/>
          </w:rPr>
          <w:fldChar w:fldCharType="end"/>
        </w:r>
      </w:p>
    </w:sdtContent>
  </w:sdt>
  <w:p w:rsidR="00B93A22" w:rsidRDefault="00B93A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89F" w:rsidRDefault="00B3389F" w:rsidP="00B93A22">
      <w:pPr>
        <w:spacing w:after="0" w:line="240" w:lineRule="auto"/>
      </w:pPr>
      <w:r>
        <w:separator/>
      </w:r>
    </w:p>
  </w:footnote>
  <w:footnote w:type="continuationSeparator" w:id="1">
    <w:p w:rsidR="00B3389F" w:rsidRDefault="00B3389F" w:rsidP="00B93A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D0578"/>
    <w:multiLevelType w:val="hybridMultilevel"/>
    <w:tmpl w:val="751E6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C5219"/>
    <w:rsid w:val="000E4150"/>
    <w:rsid w:val="001078C1"/>
    <w:rsid w:val="00190606"/>
    <w:rsid w:val="002378FF"/>
    <w:rsid w:val="00310551"/>
    <w:rsid w:val="003A03CB"/>
    <w:rsid w:val="003C50F1"/>
    <w:rsid w:val="004A26A1"/>
    <w:rsid w:val="004B4801"/>
    <w:rsid w:val="005320F4"/>
    <w:rsid w:val="005B0A1D"/>
    <w:rsid w:val="00671AA3"/>
    <w:rsid w:val="00671ABB"/>
    <w:rsid w:val="00690D11"/>
    <w:rsid w:val="006C104A"/>
    <w:rsid w:val="00711801"/>
    <w:rsid w:val="007671D0"/>
    <w:rsid w:val="007C5219"/>
    <w:rsid w:val="007F6669"/>
    <w:rsid w:val="008F7651"/>
    <w:rsid w:val="009676A3"/>
    <w:rsid w:val="009C5681"/>
    <w:rsid w:val="009F18E9"/>
    <w:rsid w:val="00A35919"/>
    <w:rsid w:val="00AC5DDC"/>
    <w:rsid w:val="00B3389F"/>
    <w:rsid w:val="00B36C09"/>
    <w:rsid w:val="00B65B74"/>
    <w:rsid w:val="00B93A22"/>
    <w:rsid w:val="00CA3AFC"/>
    <w:rsid w:val="00D00AAA"/>
    <w:rsid w:val="00D06F79"/>
    <w:rsid w:val="00D574A7"/>
    <w:rsid w:val="00D701E8"/>
    <w:rsid w:val="00DF358F"/>
    <w:rsid w:val="00E07ACF"/>
    <w:rsid w:val="00E34009"/>
    <w:rsid w:val="00F352B6"/>
    <w:rsid w:val="00FD643C"/>
    <w:rsid w:val="00FE2A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8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8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06F79"/>
  </w:style>
  <w:style w:type="paragraph" w:styleId="ListParagraph">
    <w:name w:val="List Paragraph"/>
    <w:basedOn w:val="Normal"/>
    <w:uiPriority w:val="34"/>
    <w:qFormat/>
    <w:rsid w:val="00B93A22"/>
    <w:pPr>
      <w:ind w:left="720"/>
      <w:contextualSpacing/>
    </w:pPr>
  </w:style>
  <w:style w:type="paragraph" w:styleId="Header">
    <w:name w:val="header"/>
    <w:basedOn w:val="Normal"/>
    <w:link w:val="HeaderChar"/>
    <w:uiPriority w:val="99"/>
    <w:unhideWhenUsed/>
    <w:rsid w:val="00B93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A22"/>
  </w:style>
  <w:style w:type="paragraph" w:styleId="Footer">
    <w:name w:val="footer"/>
    <w:basedOn w:val="Normal"/>
    <w:link w:val="FooterChar"/>
    <w:uiPriority w:val="99"/>
    <w:unhideWhenUsed/>
    <w:rsid w:val="00B93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A22"/>
  </w:style>
  <w:style w:type="paragraph" w:styleId="BalloonText">
    <w:name w:val="Balloon Text"/>
    <w:basedOn w:val="Normal"/>
    <w:link w:val="BalloonTextChar"/>
    <w:uiPriority w:val="99"/>
    <w:semiHidden/>
    <w:unhideWhenUsed/>
    <w:rsid w:val="00AC5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D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8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06F79"/>
  </w:style>
  <w:style w:type="paragraph" w:styleId="ListParagraph">
    <w:name w:val="List Paragraph"/>
    <w:basedOn w:val="Normal"/>
    <w:uiPriority w:val="34"/>
    <w:qFormat/>
    <w:rsid w:val="00B93A22"/>
    <w:pPr>
      <w:ind w:left="720"/>
      <w:contextualSpacing/>
    </w:pPr>
  </w:style>
  <w:style w:type="paragraph" w:styleId="Header">
    <w:name w:val="header"/>
    <w:basedOn w:val="Normal"/>
    <w:link w:val="HeaderChar"/>
    <w:uiPriority w:val="99"/>
    <w:unhideWhenUsed/>
    <w:rsid w:val="00B93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A22"/>
  </w:style>
  <w:style w:type="paragraph" w:styleId="Footer">
    <w:name w:val="footer"/>
    <w:basedOn w:val="Normal"/>
    <w:link w:val="FooterChar"/>
    <w:uiPriority w:val="99"/>
    <w:unhideWhenUsed/>
    <w:rsid w:val="00B93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A22"/>
  </w:style>
  <w:style w:type="paragraph" w:styleId="BalloonText">
    <w:name w:val="Balloon Text"/>
    <w:basedOn w:val="Normal"/>
    <w:link w:val="BalloonTextChar"/>
    <w:uiPriority w:val="99"/>
    <w:semiHidden/>
    <w:unhideWhenUsed/>
    <w:rsid w:val="00AC5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68160507000542" TargetMode="External"/><Relationship Id="rId13" Type="http://schemas.openxmlformats.org/officeDocument/2006/relationships/hyperlink" Target="http://www.sciencedirect.com/science/article/pii/S0168160507000542" TargetMode="External"/><Relationship Id="rId18" Type="http://schemas.openxmlformats.org/officeDocument/2006/relationships/hyperlink" Target="http://www.sciencedirect.com/science/article/pii/S0168160507000542"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www.sciencedirect.com/science/article/pii/S0168160507000542" TargetMode="External"/><Relationship Id="rId7" Type="http://schemas.openxmlformats.org/officeDocument/2006/relationships/hyperlink" Target="http://www.sciencedirect.com/science/article/pii/S0168160507000542" TargetMode="External"/><Relationship Id="rId12" Type="http://schemas.openxmlformats.org/officeDocument/2006/relationships/hyperlink" Target="http://www.sciencedirect.com/science/article/pii/S0168160507000542" TargetMode="External"/><Relationship Id="rId17" Type="http://schemas.openxmlformats.org/officeDocument/2006/relationships/hyperlink" Target="http://www.sciencedirect.com/science/article/pii/S0168160507000542"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sciencedirect.com/science/article/pii/S0168160507000542" TargetMode="External"/><Relationship Id="rId20" Type="http://schemas.openxmlformats.org/officeDocument/2006/relationships/hyperlink" Target="http://www.sciencedirect.com/science/article/pii/S016816050700054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0168160507000542" TargetMode="External"/><Relationship Id="rId24" Type="http://schemas.openxmlformats.org/officeDocument/2006/relationships/hyperlink" Target="http://www.sciencedirect.com/science/article/pii/S0168160507000542" TargetMode="External"/><Relationship Id="rId5" Type="http://schemas.openxmlformats.org/officeDocument/2006/relationships/footnotes" Target="footnotes.xml"/><Relationship Id="rId15" Type="http://schemas.openxmlformats.org/officeDocument/2006/relationships/hyperlink" Target="http://www.sciencedirect.com/science/article/pii/S0168160507000542" TargetMode="External"/><Relationship Id="rId23" Type="http://schemas.openxmlformats.org/officeDocument/2006/relationships/hyperlink" Target="http://www.sciencedirect.com/science/article/pii/S0168160507000542" TargetMode="External"/><Relationship Id="rId28" Type="http://schemas.openxmlformats.org/officeDocument/2006/relationships/fontTable" Target="fontTable.xml"/><Relationship Id="rId10" Type="http://schemas.openxmlformats.org/officeDocument/2006/relationships/hyperlink" Target="http://www.sciencedirect.com/science/article/pii/S0168160507000542" TargetMode="External"/><Relationship Id="rId19" Type="http://schemas.openxmlformats.org/officeDocument/2006/relationships/hyperlink" Target="http://www.sciencedirect.com/science/article/pii/S0168160507000542" TargetMode="External"/><Relationship Id="rId4" Type="http://schemas.openxmlformats.org/officeDocument/2006/relationships/webSettings" Target="webSettings.xml"/><Relationship Id="rId9" Type="http://schemas.openxmlformats.org/officeDocument/2006/relationships/hyperlink" Target="http://www.sciencedirect.com/science/article/pii/S0168160507000542" TargetMode="External"/><Relationship Id="rId14" Type="http://schemas.openxmlformats.org/officeDocument/2006/relationships/hyperlink" Target="http://www.sciencedirect.com/science/article/pii/S0168160507000542" TargetMode="External"/><Relationship Id="rId22" Type="http://schemas.openxmlformats.org/officeDocument/2006/relationships/hyperlink" Target="http://www.sciencedirect.com/science/article/pii/S0168160507000542"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Zee Swati</cp:lastModifiedBy>
  <cp:revision>32</cp:revision>
  <dcterms:created xsi:type="dcterms:W3CDTF">2014-04-04T14:14:00Z</dcterms:created>
  <dcterms:modified xsi:type="dcterms:W3CDTF">2014-04-07T12:24:00Z</dcterms:modified>
</cp:coreProperties>
</file>