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4280" w:rsidRPr="00197DBD" w:rsidRDefault="004A6FD0" w:rsidP="002B2BD9">
      <w:pPr>
        <w:spacing w:after="0"/>
        <w:jc w:val="center"/>
        <w:rPr>
          <w:b/>
          <w:color w:val="auto"/>
          <w:sz w:val="24"/>
          <w:szCs w:val="24"/>
        </w:rPr>
      </w:pPr>
      <w:r w:rsidRPr="00197DBD">
        <w:rPr>
          <w:b/>
          <w:color w:val="auto"/>
          <w:sz w:val="24"/>
          <w:szCs w:val="24"/>
        </w:rPr>
        <w:t>Emerging Food-Borne Parasitic Zoonoses</w:t>
      </w:r>
      <w:r w:rsidR="002B2BD9" w:rsidRPr="00197DBD">
        <w:rPr>
          <w:b/>
          <w:color w:val="auto"/>
          <w:sz w:val="24"/>
          <w:szCs w:val="24"/>
        </w:rPr>
        <w:t xml:space="preserve">: A </w:t>
      </w:r>
      <w:r>
        <w:rPr>
          <w:b/>
          <w:color w:val="auto"/>
          <w:sz w:val="24"/>
          <w:szCs w:val="24"/>
        </w:rPr>
        <w:t>bird’s eye view</w:t>
      </w:r>
    </w:p>
    <w:p w:rsidR="00C77610" w:rsidRPr="00197DBD" w:rsidRDefault="00C77610" w:rsidP="002B2BD9">
      <w:pPr>
        <w:spacing w:after="0"/>
        <w:jc w:val="center"/>
        <w:rPr>
          <w:b/>
          <w:color w:val="auto"/>
          <w:sz w:val="24"/>
          <w:szCs w:val="24"/>
        </w:rPr>
      </w:pPr>
    </w:p>
    <w:p w:rsidR="00C77610" w:rsidRPr="00197DBD" w:rsidRDefault="00C77610" w:rsidP="002B2BD9">
      <w:pPr>
        <w:spacing w:after="0"/>
        <w:jc w:val="center"/>
        <w:rPr>
          <w:b/>
          <w:color w:val="auto"/>
          <w:sz w:val="24"/>
          <w:szCs w:val="24"/>
        </w:rPr>
      </w:pPr>
      <w:r w:rsidRPr="00197DBD">
        <w:rPr>
          <w:b/>
          <w:color w:val="auto"/>
          <w:sz w:val="24"/>
          <w:szCs w:val="24"/>
        </w:rPr>
        <w:t>Alok Kumar Singh</w:t>
      </w:r>
      <w:r w:rsidR="00AC39F6" w:rsidRPr="00197DBD">
        <w:rPr>
          <w:b/>
          <w:color w:val="auto"/>
          <w:sz w:val="24"/>
          <w:szCs w:val="24"/>
          <w:vertAlign w:val="superscript"/>
        </w:rPr>
        <w:t>1</w:t>
      </w:r>
      <w:r w:rsidRPr="00197DBD">
        <w:rPr>
          <w:b/>
          <w:color w:val="auto"/>
          <w:sz w:val="24"/>
          <w:szCs w:val="24"/>
        </w:rPr>
        <w:t xml:space="preserve">, </w:t>
      </w:r>
      <w:r w:rsidR="001E2C94" w:rsidRPr="00197DBD">
        <w:rPr>
          <w:b/>
          <w:color w:val="auto"/>
          <w:sz w:val="24"/>
          <w:szCs w:val="24"/>
        </w:rPr>
        <w:t>Amit Kumar Verma</w:t>
      </w:r>
      <w:r w:rsidR="001E2C94" w:rsidRPr="00197DBD">
        <w:rPr>
          <w:b/>
          <w:color w:val="auto"/>
          <w:sz w:val="24"/>
          <w:szCs w:val="24"/>
          <w:vertAlign w:val="superscript"/>
        </w:rPr>
        <w:t>2</w:t>
      </w:r>
      <w:r w:rsidR="001E2C94">
        <w:rPr>
          <w:b/>
          <w:color w:val="auto"/>
          <w:sz w:val="24"/>
          <w:szCs w:val="24"/>
        </w:rPr>
        <w:t xml:space="preserve">, </w:t>
      </w:r>
      <w:r w:rsidR="00AC39F6" w:rsidRPr="00197DBD">
        <w:rPr>
          <w:b/>
          <w:color w:val="auto"/>
          <w:sz w:val="24"/>
          <w:szCs w:val="24"/>
        </w:rPr>
        <w:t>Amit Kumar Jaiswal</w:t>
      </w:r>
      <w:r w:rsidR="00AC39F6" w:rsidRPr="00197DBD">
        <w:rPr>
          <w:b/>
          <w:color w:val="auto"/>
          <w:sz w:val="24"/>
          <w:szCs w:val="24"/>
          <w:vertAlign w:val="superscript"/>
        </w:rPr>
        <w:t>1</w:t>
      </w:r>
      <w:r w:rsidR="00AC39F6" w:rsidRPr="00197DBD">
        <w:rPr>
          <w:b/>
          <w:color w:val="auto"/>
          <w:sz w:val="24"/>
          <w:szCs w:val="24"/>
        </w:rPr>
        <w:t>, Vikrant Sudan</w:t>
      </w:r>
      <w:r w:rsidR="00AC39F6" w:rsidRPr="00197DBD">
        <w:rPr>
          <w:b/>
          <w:color w:val="auto"/>
          <w:sz w:val="24"/>
          <w:szCs w:val="24"/>
          <w:vertAlign w:val="superscript"/>
        </w:rPr>
        <w:t>1</w:t>
      </w:r>
      <w:r w:rsidR="00AC39F6" w:rsidRPr="00197DBD">
        <w:rPr>
          <w:b/>
          <w:color w:val="auto"/>
          <w:sz w:val="24"/>
          <w:szCs w:val="24"/>
        </w:rPr>
        <w:t xml:space="preserve"> and</w:t>
      </w:r>
      <w:r w:rsidRPr="00197DBD">
        <w:rPr>
          <w:b/>
          <w:color w:val="auto"/>
          <w:sz w:val="24"/>
          <w:szCs w:val="24"/>
        </w:rPr>
        <w:t xml:space="preserve"> </w:t>
      </w:r>
      <w:r w:rsidR="001E2C94">
        <w:rPr>
          <w:b/>
          <w:color w:val="auto"/>
          <w:sz w:val="24"/>
          <w:szCs w:val="24"/>
        </w:rPr>
        <w:t>Basanti Bist</w:t>
      </w:r>
      <w:r w:rsidR="001E2C94" w:rsidRPr="001E2C94">
        <w:rPr>
          <w:b/>
          <w:color w:val="auto"/>
          <w:sz w:val="24"/>
          <w:szCs w:val="24"/>
          <w:vertAlign w:val="superscript"/>
        </w:rPr>
        <w:t>3</w:t>
      </w:r>
    </w:p>
    <w:p w:rsidR="00365C0C" w:rsidRPr="00197DBD" w:rsidRDefault="00365C0C" w:rsidP="002B2BD9">
      <w:pPr>
        <w:spacing w:after="0"/>
        <w:jc w:val="center"/>
        <w:rPr>
          <w:b/>
          <w:color w:val="auto"/>
          <w:sz w:val="24"/>
          <w:szCs w:val="24"/>
        </w:rPr>
      </w:pPr>
    </w:p>
    <w:p w:rsidR="005B16B4" w:rsidRPr="00197DBD" w:rsidRDefault="00365C0C" w:rsidP="002B2BD9">
      <w:pPr>
        <w:spacing w:after="0"/>
        <w:jc w:val="both"/>
        <w:rPr>
          <w:bCs/>
          <w:color w:val="auto"/>
          <w:sz w:val="24"/>
          <w:szCs w:val="24"/>
        </w:rPr>
      </w:pPr>
      <w:r w:rsidRPr="00197DBD">
        <w:rPr>
          <w:bCs/>
          <w:color w:val="auto"/>
          <w:sz w:val="24"/>
          <w:szCs w:val="24"/>
          <w:vertAlign w:val="superscript"/>
        </w:rPr>
        <w:t>1</w:t>
      </w:r>
      <w:r w:rsidRPr="00197DBD">
        <w:rPr>
          <w:bCs/>
          <w:color w:val="auto"/>
          <w:sz w:val="24"/>
          <w:szCs w:val="24"/>
        </w:rPr>
        <w:t>Department of Veterinary Parasitology,</w:t>
      </w:r>
      <w:r w:rsidR="005B16B4" w:rsidRPr="00197DBD">
        <w:rPr>
          <w:bCs/>
          <w:color w:val="auto"/>
          <w:sz w:val="24"/>
          <w:szCs w:val="24"/>
        </w:rPr>
        <w:t xml:space="preserve"> </w:t>
      </w:r>
      <w:r w:rsidRPr="00197DBD">
        <w:rPr>
          <w:bCs/>
          <w:color w:val="auto"/>
          <w:sz w:val="24"/>
          <w:szCs w:val="24"/>
          <w:vertAlign w:val="superscript"/>
        </w:rPr>
        <w:t>2</w:t>
      </w:r>
      <w:r w:rsidRPr="00197DBD">
        <w:rPr>
          <w:bCs/>
          <w:color w:val="auto"/>
          <w:sz w:val="24"/>
          <w:szCs w:val="24"/>
        </w:rPr>
        <w:t xml:space="preserve">Department of Veterinary Epidemiology and Preventive Medicine, </w:t>
      </w:r>
      <w:r w:rsidR="001E2C94" w:rsidRPr="001E2C94">
        <w:rPr>
          <w:bCs/>
          <w:color w:val="auto"/>
          <w:sz w:val="24"/>
          <w:szCs w:val="24"/>
          <w:vertAlign w:val="superscript"/>
        </w:rPr>
        <w:t>3</w:t>
      </w:r>
      <w:r w:rsidR="001E2C94">
        <w:rPr>
          <w:bCs/>
          <w:color w:val="auto"/>
          <w:sz w:val="24"/>
          <w:szCs w:val="24"/>
        </w:rPr>
        <w:t xml:space="preserve">Department of Veterinary Public Health, </w:t>
      </w:r>
      <w:r w:rsidRPr="00197DBD">
        <w:rPr>
          <w:bCs/>
          <w:color w:val="auto"/>
          <w:sz w:val="24"/>
          <w:szCs w:val="24"/>
        </w:rPr>
        <w:t>Uttar Pradesh Pandit Deen Dayal Upadhayay</w:t>
      </w:r>
      <w:r w:rsidR="00AC39F6" w:rsidRPr="00197DBD">
        <w:rPr>
          <w:bCs/>
          <w:color w:val="auto"/>
          <w:sz w:val="24"/>
          <w:szCs w:val="24"/>
        </w:rPr>
        <w:t>a</w:t>
      </w:r>
      <w:r w:rsidRPr="00197DBD">
        <w:rPr>
          <w:bCs/>
          <w:color w:val="auto"/>
          <w:sz w:val="24"/>
          <w:szCs w:val="24"/>
        </w:rPr>
        <w:t xml:space="preserve"> Pashu Chikitsa Vigyan Vishwavidyalay Evum Go-Anusandhan Sansthan (DUVASU), Mathura</w:t>
      </w:r>
      <w:r w:rsidR="005B16B4" w:rsidRPr="00197DBD">
        <w:rPr>
          <w:bCs/>
          <w:color w:val="auto"/>
          <w:sz w:val="24"/>
          <w:szCs w:val="24"/>
        </w:rPr>
        <w:t>, India</w:t>
      </w:r>
      <w:r w:rsidRPr="00197DBD">
        <w:rPr>
          <w:bCs/>
          <w:color w:val="auto"/>
          <w:sz w:val="24"/>
          <w:szCs w:val="24"/>
        </w:rPr>
        <w:t xml:space="preserve"> </w:t>
      </w:r>
    </w:p>
    <w:p w:rsidR="00AC39F6" w:rsidRPr="00197DBD" w:rsidRDefault="00AC39F6" w:rsidP="002B2BD9">
      <w:pPr>
        <w:spacing w:after="0"/>
        <w:jc w:val="both"/>
        <w:rPr>
          <w:b/>
          <w:color w:val="auto"/>
          <w:sz w:val="24"/>
          <w:szCs w:val="24"/>
        </w:rPr>
      </w:pPr>
    </w:p>
    <w:p w:rsidR="005B16B4" w:rsidRPr="00197DBD" w:rsidRDefault="00365C0C" w:rsidP="002B2BD9">
      <w:pPr>
        <w:spacing w:after="0"/>
        <w:jc w:val="both"/>
        <w:rPr>
          <w:bCs/>
          <w:color w:val="auto"/>
          <w:sz w:val="24"/>
          <w:szCs w:val="24"/>
        </w:rPr>
      </w:pPr>
      <w:r w:rsidRPr="00197DBD">
        <w:rPr>
          <w:b/>
          <w:color w:val="auto"/>
          <w:sz w:val="24"/>
          <w:szCs w:val="24"/>
        </w:rPr>
        <w:t xml:space="preserve">Corresponding author: </w:t>
      </w:r>
      <w:r w:rsidRPr="00197DBD">
        <w:rPr>
          <w:bCs/>
          <w:color w:val="auto"/>
          <w:sz w:val="24"/>
          <w:szCs w:val="24"/>
        </w:rPr>
        <w:t>Dr. Amit Kumar Verma, Department of Veterinary Epidemiology and Preventive Medicine, Uttar Pradesh Pandit Deen Dayal Upadhayay Pashu Chikitsa Vigyan Vishwavidyalay Evum Go-Anusandhan Sansthan (DUVASU), Mathura</w:t>
      </w:r>
      <w:r w:rsidR="005B16B4" w:rsidRPr="00197DBD">
        <w:rPr>
          <w:bCs/>
          <w:color w:val="auto"/>
          <w:sz w:val="24"/>
          <w:szCs w:val="24"/>
        </w:rPr>
        <w:t>, India</w:t>
      </w:r>
    </w:p>
    <w:p w:rsidR="00C77610" w:rsidRPr="00197DBD" w:rsidRDefault="00C77610" w:rsidP="002B2BD9">
      <w:pPr>
        <w:spacing w:after="0"/>
        <w:jc w:val="both"/>
        <w:rPr>
          <w:bCs/>
          <w:color w:val="auto"/>
          <w:sz w:val="24"/>
          <w:szCs w:val="24"/>
        </w:rPr>
      </w:pPr>
    </w:p>
    <w:p w:rsidR="00EF4280" w:rsidRPr="00197DBD" w:rsidRDefault="00EF4280" w:rsidP="002B2BD9">
      <w:pPr>
        <w:spacing w:after="0"/>
        <w:jc w:val="both"/>
        <w:rPr>
          <w:b/>
          <w:bCs/>
          <w:color w:val="auto"/>
          <w:sz w:val="24"/>
          <w:szCs w:val="24"/>
        </w:rPr>
      </w:pPr>
      <w:r w:rsidRPr="00197DBD">
        <w:rPr>
          <w:b/>
          <w:bCs/>
          <w:color w:val="auto"/>
          <w:sz w:val="24"/>
          <w:szCs w:val="24"/>
        </w:rPr>
        <w:t>Abstract:</w:t>
      </w:r>
    </w:p>
    <w:p w:rsidR="00EA7C08" w:rsidRPr="00197DBD" w:rsidRDefault="00EF4280" w:rsidP="00EA7C08">
      <w:pPr>
        <w:spacing w:after="0"/>
        <w:ind w:firstLine="720"/>
        <w:jc w:val="both"/>
        <w:rPr>
          <w:color w:val="auto"/>
          <w:sz w:val="24"/>
          <w:szCs w:val="24"/>
        </w:rPr>
      </w:pPr>
      <w:r w:rsidRPr="00197DBD">
        <w:rPr>
          <w:color w:val="auto"/>
          <w:sz w:val="24"/>
          <w:szCs w:val="24"/>
        </w:rPr>
        <w:t>Zoonotic transmission of</w:t>
      </w:r>
      <w:r w:rsidR="005B16B4" w:rsidRPr="00197DBD">
        <w:rPr>
          <w:color w:val="auto"/>
          <w:sz w:val="24"/>
          <w:szCs w:val="24"/>
        </w:rPr>
        <w:t xml:space="preserve"> </w:t>
      </w:r>
      <w:r w:rsidRPr="00197DBD">
        <w:rPr>
          <w:color w:val="auto"/>
          <w:sz w:val="24"/>
          <w:szCs w:val="24"/>
        </w:rPr>
        <w:t xml:space="preserve">parasitism is an underreported </w:t>
      </w:r>
      <w:r w:rsidR="002B2BD9" w:rsidRPr="00197DBD">
        <w:rPr>
          <w:color w:val="auto"/>
          <w:sz w:val="24"/>
          <w:szCs w:val="24"/>
        </w:rPr>
        <w:t>and under</w:t>
      </w:r>
      <w:r w:rsidRPr="00197DBD">
        <w:rPr>
          <w:color w:val="auto"/>
          <w:sz w:val="24"/>
          <w:szCs w:val="24"/>
        </w:rPr>
        <w:t xml:space="preserve"> </w:t>
      </w:r>
      <w:r w:rsidR="002B2BD9" w:rsidRPr="00197DBD">
        <w:rPr>
          <w:color w:val="auto"/>
          <w:sz w:val="24"/>
          <w:szCs w:val="24"/>
        </w:rPr>
        <w:t>recognized</w:t>
      </w:r>
      <w:r w:rsidRPr="00197DBD">
        <w:rPr>
          <w:color w:val="auto"/>
          <w:sz w:val="24"/>
          <w:szCs w:val="24"/>
        </w:rPr>
        <w:t xml:space="preserve">, worldwide distributed entity. Humans acquire these infections either through food, water, soil or close contact with animals. Mostly parasitic zoonoses are those of neglected </w:t>
      </w:r>
      <w:r w:rsidR="002B2BD9" w:rsidRPr="00197DBD">
        <w:rPr>
          <w:color w:val="auto"/>
          <w:sz w:val="24"/>
          <w:szCs w:val="24"/>
        </w:rPr>
        <w:t>diseases but</w:t>
      </w:r>
      <w:r w:rsidRPr="00197DBD">
        <w:rPr>
          <w:color w:val="auto"/>
          <w:sz w:val="24"/>
          <w:szCs w:val="24"/>
        </w:rPr>
        <w:t xml:space="preserve"> with more demand of the food supply, increased travelling and increased ratio of highly susceptible persons</w:t>
      </w:r>
      <w:r w:rsidR="002B2BD9" w:rsidRPr="00197DBD">
        <w:rPr>
          <w:color w:val="auto"/>
          <w:sz w:val="24"/>
          <w:szCs w:val="24"/>
        </w:rPr>
        <w:t xml:space="preserve"> </w:t>
      </w:r>
      <w:r w:rsidRPr="00197DBD">
        <w:rPr>
          <w:color w:val="auto"/>
          <w:sz w:val="24"/>
          <w:szCs w:val="24"/>
        </w:rPr>
        <w:t>coupled with changes in culinary practices</w:t>
      </w:r>
      <w:r w:rsidR="002B2BD9" w:rsidRPr="00197DBD">
        <w:rPr>
          <w:color w:val="auto"/>
          <w:sz w:val="24"/>
          <w:szCs w:val="24"/>
        </w:rPr>
        <w:t xml:space="preserve"> </w:t>
      </w:r>
      <w:r w:rsidRPr="00197DBD">
        <w:rPr>
          <w:color w:val="auto"/>
          <w:sz w:val="24"/>
          <w:szCs w:val="24"/>
        </w:rPr>
        <w:t>with simultaneous improvement in diagnostic tools as well as communication facilities</w:t>
      </w:r>
      <w:r w:rsidR="002B2BD9" w:rsidRPr="00197DBD">
        <w:rPr>
          <w:color w:val="auto"/>
          <w:sz w:val="24"/>
          <w:szCs w:val="24"/>
        </w:rPr>
        <w:t>. T</w:t>
      </w:r>
      <w:r w:rsidRPr="00197DBD">
        <w:rPr>
          <w:color w:val="auto"/>
          <w:sz w:val="24"/>
          <w:szCs w:val="24"/>
        </w:rPr>
        <w:t xml:space="preserve">hese conditions are emerging at an alarming rate. The increasing demand for raw or under-cooked food is also considered </w:t>
      </w:r>
      <w:r w:rsidR="002B2BD9" w:rsidRPr="00197DBD">
        <w:rPr>
          <w:color w:val="auto"/>
          <w:sz w:val="24"/>
          <w:szCs w:val="24"/>
        </w:rPr>
        <w:t>as one</w:t>
      </w:r>
      <w:r w:rsidRPr="00197DBD">
        <w:rPr>
          <w:color w:val="auto"/>
          <w:sz w:val="24"/>
          <w:szCs w:val="24"/>
        </w:rPr>
        <w:t xml:space="preserve"> of the major reason</w:t>
      </w:r>
      <w:r w:rsidR="002B2BD9" w:rsidRPr="00197DBD">
        <w:rPr>
          <w:color w:val="auto"/>
          <w:sz w:val="24"/>
          <w:szCs w:val="24"/>
        </w:rPr>
        <w:t>s</w:t>
      </w:r>
      <w:r w:rsidRPr="00197DBD">
        <w:rPr>
          <w:color w:val="auto"/>
          <w:sz w:val="24"/>
          <w:szCs w:val="24"/>
        </w:rPr>
        <w:t xml:space="preserve"> causing food borne infections, especially waterborne parasitic diseases, in the last decade.</w:t>
      </w:r>
      <w:r w:rsidR="00EA7C08" w:rsidRPr="00197DBD">
        <w:rPr>
          <w:color w:val="auto"/>
          <w:sz w:val="24"/>
          <w:szCs w:val="24"/>
        </w:rPr>
        <w:t xml:space="preserve"> The present review will discuss the factor responsible for transmission and occurrence of zoonotic diseases along with different helminthes and protozoan parasites that are considered to be as important food borne zoonoses.</w:t>
      </w:r>
    </w:p>
    <w:p w:rsidR="00EF4280" w:rsidRPr="00197DBD" w:rsidRDefault="00EF4280" w:rsidP="002B2BD9">
      <w:pPr>
        <w:spacing w:after="0"/>
        <w:ind w:firstLine="720"/>
        <w:jc w:val="both"/>
        <w:rPr>
          <w:color w:val="auto"/>
          <w:sz w:val="24"/>
          <w:szCs w:val="24"/>
        </w:rPr>
      </w:pPr>
    </w:p>
    <w:p w:rsidR="002B2BD9" w:rsidRPr="00197DBD" w:rsidRDefault="002B2BD9" w:rsidP="002B2BD9">
      <w:pPr>
        <w:spacing w:after="0"/>
        <w:jc w:val="both"/>
        <w:rPr>
          <w:color w:val="auto"/>
          <w:sz w:val="24"/>
          <w:szCs w:val="24"/>
        </w:rPr>
      </w:pPr>
      <w:r w:rsidRPr="00197DBD">
        <w:rPr>
          <w:b/>
          <w:bCs/>
          <w:color w:val="auto"/>
          <w:sz w:val="24"/>
          <w:szCs w:val="24"/>
        </w:rPr>
        <w:t>Keywords:</w:t>
      </w:r>
      <w:r w:rsidRPr="00197DBD">
        <w:rPr>
          <w:color w:val="auto"/>
          <w:sz w:val="24"/>
          <w:szCs w:val="24"/>
        </w:rPr>
        <w:t xml:space="preserve"> Food borne diseases, Zoonosis, Parasite</w:t>
      </w:r>
    </w:p>
    <w:p w:rsidR="00EF4280" w:rsidRPr="00197DBD" w:rsidRDefault="00EF4280" w:rsidP="002B2BD9">
      <w:pPr>
        <w:spacing w:after="0"/>
        <w:jc w:val="both"/>
        <w:rPr>
          <w:b/>
          <w:color w:val="auto"/>
          <w:sz w:val="24"/>
          <w:szCs w:val="24"/>
        </w:rPr>
      </w:pPr>
    </w:p>
    <w:p w:rsidR="00EF4280" w:rsidRPr="00197DBD" w:rsidRDefault="00BC5E83" w:rsidP="002B2BD9">
      <w:pPr>
        <w:spacing w:after="0"/>
        <w:jc w:val="both"/>
        <w:rPr>
          <w:b/>
          <w:color w:val="auto"/>
          <w:sz w:val="24"/>
          <w:szCs w:val="24"/>
        </w:rPr>
      </w:pPr>
      <w:r w:rsidRPr="00197DBD">
        <w:rPr>
          <w:b/>
          <w:color w:val="auto"/>
          <w:sz w:val="24"/>
          <w:szCs w:val="24"/>
        </w:rPr>
        <w:t xml:space="preserve">1.0 </w:t>
      </w:r>
      <w:r w:rsidR="00EF4280" w:rsidRPr="00197DBD">
        <w:rPr>
          <w:b/>
          <w:color w:val="auto"/>
          <w:sz w:val="24"/>
          <w:szCs w:val="24"/>
        </w:rPr>
        <w:t>Introduction</w:t>
      </w:r>
    </w:p>
    <w:p w:rsidR="00EF4280" w:rsidRPr="00197DBD" w:rsidRDefault="00EF4280" w:rsidP="002B2BD9">
      <w:pPr>
        <w:spacing w:after="0"/>
        <w:ind w:firstLine="720"/>
        <w:jc w:val="both"/>
        <w:rPr>
          <w:color w:val="auto"/>
          <w:sz w:val="24"/>
          <w:szCs w:val="24"/>
        </w:rPr>
      </w:pPr>
      <w:r w:rsidRPr="00197DBD">
        <w:rPr>
          <w:color w:val="auto"/>
          <w:sz w:val="24"/>
          <w:szCs w:val="24"/>
        </w:rPr>
        <w:t xml:space="preserve">Food-borne parasitic zoonoses include both helminthic and protozoan infections. Amongst one thousand five hundred known infectious </w:t>
      </w:r>
      <w:r w:rsidR="00EA7C08" w:rsidRPr="00197DBD">
        <w:rPr>
          <w:color w:val="auto"/>
          <w:sz w:val="24"/>
          <w:szCs w:val="24"/>
        </w:rPr>
        <w:t>agents for</w:t>
      </w:r>
      <w:r w:rsidRPr="00197DBD">
        <w:rPr>
          <w:color w:val="auto"/>
          <w:sz w:val="24"/>
          <w:szCs w:val="24"/>
        </w:rPr>
        <w:t xml:space="preserve"> human being, 66 are protozoa and 287 are </w:t>
      </w:r>
      <w:r w:rsidR="00EA7C08" w:rsidRPr="00197DBD">
        <w:rPr>
          <w:color w:val="auto"/>
          <w:sz w:val="24"/>
          <w:szCs w:val="24"/>
        </w:rPr>
        <w:t>helminths (</w:t>
      </w:r>
      <w:r w:rsidRPr="00197DBD">
        <w:rPr>
          <w:color w:val="auto"/>
          <w:sz w:val="24"/>
          <w:szCs w:val="24"/>
        </w:rPr>
        <w:t>Chomel, 2008; Taylor et al., 2001) and amongst them</w:t>
      </w:r>
      <w:r w:rsidR="00EA7C08" w:rsidRPr="00197DBD">
        <w:rPr>
          <w:color w:val="auto"/>
          <w:sz w:val="24"/>
          <w:szCs w:val="24"/>
        </w:rPr>
        <w:t xml:space="preserve"> </w:t>
      </w:r>
      <w:r w:rsidRPr="00197DBD">
        <w:rPr>
          <w:color w:val="auto"/>
          <w:sz w:val="24"/>
          <w:szCs w:val="24"/>
        </w:rPr>
        <w:t xml:space="preserve">majority (60.3%) of the emerging infectious diseases are zoonotic (Jones et al., 2008). </w:t>
      </w:r>
      <w:r w:rsidR="00EA7C08" w:rsidRPr="00197DBD">
        <w:rPr>
          <w:color w:val="auto"/>
          <w:sz w:val="24"/>
          <w:szCs w:val="24"/>
        </w:rPr>
        <w:t>Zoonoses represent</w:t>
      </w:r>
      <w:r w:rsidRPr="00197DBD">
        <w:rPr>
          <w:color w:val="auto"/>
          <w:sz w:val="24"/>
          <w:szCs w:val="24"/>
        </w:rPr>
        <w:t xml:space="preserve"> a large burden of disease and there are changing patterns of disease burdens with disease emergence</w:t>
      </w:r>
      <w:r w:rsidR="00BC5E83" w:rsidRPr="00197DBD">
        <w:rPr>
          <w:color w:val="auto"/>
          <w:sz w:val="24"/>
          <w:szCs w:val="24"/>
        </w:rPr>
        <w:t xml:space="preserve"> (Dhama et al., 2013a</w:t>
      </w:r>
      <w:proofErr w:type="gramStart"/>
      <w:r w:rsidR="00BC5E83" w:rsidRPr="00197DBD">
        <w:rPr>
          <w:color w:val="auto"/>
          <w:sz w:val="24"/>
          <w:szCs w:val="24"/>
        </w:rPr>
        <w:t>,b</w:t>
      </w:r>
      <w:proofErr w:type="gramEnd"/>
      <w:r w:rsidR="00BC5E83" w:rsidRPr="00197DBD">
        <w:rPr>
          <w:color w:val="auto"/>
          <w:sz w:val="24"/>
          <w:szCs w:val="24"/>
        </w:rPr>
        <w:t>)</w:t>
      </w:r>
      <w:r w:rsidRPr="00197DBD">
        <w:rPr>
          <w:color w:val="auto"/>
          <w:sz w:val="24"/>
          <w:szCs w:val="24"/>
        </w:rPr>
        <w:t xml:space="preserve">. Human population growth and socioeconomic changes have resulted in the migration of populations into new ecological niches and changes in animal husbandry practices have tremendously impacted on disease emergence and disease burden (Macpherson, 2005). In addition, improved diagnostics are demonstrating that many zoonoses have a higher burden then previously recognized ones. Some new syndromes are also being attributed to parasitic zoonoses and hence add to the disease burden. Global warming may change the </w:t>
      </w:r>
      <w:r w:rsidRPr="00197DBD">
        <w:rPr>
          <w:color w:val="auto"/>
          <w:sz w:val="24"/>
          <w:szCs w:val="24"/>
        </w:rPr>
        <w:lastRenderedPageBreak/>
        <w:t>transmission dynamics of parasitic zoonoses in endemic areas and enable some parasites to transmit in regions where they were previously absent. Food and waterborne infections have received considerable attention in the last decade</w:t>
      </w:r>
      <w:r w:rsidR="0039422F" w:rsidRPr="00197DBD">
        <w:rPr>
          <w:color w:val="auto"/>
          <w:sz w:val="24"/>
          <w:szCs w:val="24"/>
        </w:rPr>
        <w:t xml:space="preserve"> and some of them are considered as emerging diseases </w:t>
      </w:r>
      <w:r w:rsidRPr="00197DBD">
        <w:rPr>
          <w:color w:val="auto"/>
          <w:sz w:val="24"/>
          <w:szCs w:val="24"/>
        </w:rPr>
        <w:t>(WHO, 2002</w:t>
      </w:r>
      <w:r w:rsidR="00BC5E83" w:rsidRPr="00197DBD">
        <w:rPr>
          <w:color w:val="auto"/>
          <w:sz w:val="24"/>
          <w:szCs w:val="24"/>
        </w:rPr>
        <w:t>; Singh et al., 2014</w:t>
      </w:r>
      <w:r w:rsidRPr="00197DBD">
        <w:rPr>
          <w:color w:val="auto"/>
          <w:sz w:val="24"/>
          <w:szCs w:val="24"/>
        </w:rPr>
        <w:t xml:space="preserve">). Although humans may serve as host of around 300 species of parasitic worms and over 70 species of protozoa (Cox, 2002), only around 100 species are known to be food borne (Orlandi et al., 2002). Human and society </w:t>
      </w:r>
      <w:r w:rsidR="00EA7C08" w:rsidRPr="00197DBD">
        <w:rPr>
          <w:color w:val="auto"/>
          <w:sz w:val="24"/>
          <w:szCs w:val="24"/>
        </w:rPr>
        <w:t>behavior</w:t>
      </w:r>
      <w:r w:rsidRPr="00197DBD">
        <w:rPr>
          <w:color w:val="auto"/>
          <w:sz w:val="24"/>
          <w:szCs w:val="24"/>
        </w:rPr>
        <w:t xml:space="preserve"> plays a fundamental role in the epidemiology, emergence and spread of parasitic zoonoses. Host-parasite relationships are intricately linked; each component is important and may determine the dynamics and outcome of disease transmission and control (Azim et al., 2008).</w:t>
      </w:r>
      <w:r w:rsidR="00EA7C08" w:rsidRPr="00197DBD">
        <w:rPr>
          <w:color w:val="auto"/>
          <w:sz w:val="24"/>
          <w:szCs w:val="24"/>
        </w:rPr>
        <w:t xml:space="preserve"> The present review will discuss the factor responsible for transmission and occurrence of zoonotic diseases along with different helminthes and protozoan parasites that are considered to be as important food borne zoonoses.</w:t>
      </w:r>
    </w:p>
    <w:p w:rsidR="00EA7C08" w:rsidRPr="00197DBD" w:rsidRDefault="00EF4280" w:rsidP="002B2BD9">
      <w:pPr>
        <w:spacing w:after="0"/>
        <w:jc w:val="both"/>
        <w:rPr>
          <w:b/>
          <w:color w:val="auto"/>
          <w:sz w:val="24"/>
          <w:szCs w:val="24"/>
        </w:rPr>
      </w:pPr>
      <w:r w:rsidRPr="00197DBD">
        <w:rPr>
          <w:b/>
          <w:color w:val="auto"/>
          <w:sz w:val="24"/>
          <w:szCs w:val="24"/>
        </w:rPr>
        <w:t xml:space="preserve"> </w:t>
      </w:r>
    </w:p>
    <w:p w:rsidR="00EF4280" w:rsidRPr="00197DBD" w:rsidRDefault="00EA7C08" w:rsidP="002B2BD9">
      <w:pPr>
        <w:spacing w:after="0"/>
        <w:jc w:val="both"/>
        <w:rPr>
          <w:b/>
          <w:color w:val="auto"/>
          <w:sz w:val="24"/>
          <w:szCs w:val="24"/>
        </w:rPr>
      </w:pPr>
      <w:r w:rsidRPr="00197DBD">
        <w:rPr>
          <w:b/>
          <w:color w:val="auto"/>
          <w:sz w:val="24"/>
          <w:szCs w:val="24"/>
        </w:rPr>
        <w:t>Factors responsible</w:t>
      </w:r>
      <w:r w:rsidR="00EF4280" w:rsidRPr="00197DBD">
        <w:rPr>
          <w:b/>
          <w:color w:val="auto"/>
          <w:sz w:val="24"/>
          <w:szCs w:val="24"/>
        </w:rPr>
        <w:t xml:space="preserve"> for transmission and occurrence of parasitic zoonoses</w:t>
      </w:r>
    </w:p>
    <w:p w:rsidR="00EF4280" w:rsidRPr="00197DBD" w:rsidRDefault="00EF4280" w:rsidP="00EA7C08">
      <w:pPr>
        <w:pStyle w:val="ListParagraph"/>
        <w:numPr>
          <w:ilvl w:val="0"/>
          <w:numId w:val="2"/>
        </w:numPr>
        <w:spacing w:after="0"/>
        <w:jc w:val="both"/>
        <w:rPr>
          <w:color w:val="auto"/>
          <w:sz w:val="24"/>
          <w:szCs w:val="24"/>
        </w:rPr>
      </w:pPr>
      <w:r w:rsidRPr="00197DBD">
        <w:rPr>
          <w:color w:val="auto"/>
          <w:sz w:val="24"/>
          <w:szCs w:val="24"/>
        </w:rPr>
        <w:t xml:space="preserve">Lack of personal hygiene </w:t>
      </w:r>
      <w:r w:rsidR="00EA7C08" w:rsidRPr="00197DBD">
        <w:rPr>
          <w:color w:val="auto"/>
          <w:sz w:val="24"/>
          <w:szCs w:val="24"/>
        </w:rPr>
        <w:t>viz., improper or non-</w:t>
      </w:r>
      <w:r w:rsidRPr="00197DBD">
        <w:rPr>
          <w:color w:val="auto"/>
          <w:sz w:val="24"/>
          <w:szCs w:val="24"/>
        </w:rPr>
        <w:t xml:space="preserve">washing </w:t>
      </w:r>
      <w:r w:rsidR="00EA7C08" w:rsidRPr="00197DBD">
        <w:rPr>
          <w:color w:val="auto"/>
          <w:sz w:val="24"/>
          <w:szCs w:val="24"/>
        </w:rPr>
        <w:t xml:space="preserve">of </w:t>
      </w:r>
      <w:r w:rsidRPr="00197DBD">
        <w:rPr>
          <w:color w:val="auto"/>
          <w:sz w:val="24"/>
          <w:szCs w:val="24"/>
        </w:rPr>
        <w:t>hands before meal and after defecation, long nails fingers.</w:t>
      </w:r>
    </w:p>
    <w:p w:rsidR="00EF4280" w:rsidRPr="00197DBD" w:rsidRDefault="00EA7C08" w:rsidP="00EA7C08">
      <w:pPr>
        <w:pStyle w:val="ListParagraph"/>
        <w:numPr>
          <w:ilvl w:val="0"/>
          <w:numId w:val="2"/>
        </w:numPr>
        <w:spacing w:after="0"/>
        <w:jc w:val="both"/>
        <w:rPr>
          <w:color w:val="auto"/>
          <w:sz w:val="24"/>
          <w:szCs w:val="24"/>
        </w:rPr>
      </w:pPr>
      <w:r w:rsidRPr="00197DBD">
        <w:rPr>
          <w:color w:val="auto"/>
          <w:sz w:val="24"/>
          <w:szCs w:val="24"/>
        </w:rPr>
        <w:t>Consumption of r</w:t>
      </w:r>
      <w:r w:rsidR="00EF4280" w:rsidRPr="00197DBD">
        <w:rPr>
          <w:color w:val="auto"/>
          <w:sz w:val="24"/>
          <w:szCs w:val="24"/>
        </w:rPr>
        <w:t>aw or under cooked food.</w:t>
      </w:r>
    </w:p>
    <w:p w:rsidR="00EA7C08" w:rsidRPr="00197DBD" w:rsidRDefault="00EF4280" w:rsidP="00EA7C08">
      <w:pPr>
        <w:pStyle w:val="ListParagraph"/>
        <w:numPr>
          <w:ilvl w:val="0"/>
          <w:numId w:val="2"/>
        </w:numPr>
        <w:spacing w:after="0"/>
        <w:jc w:val="both"/>
        <w:rPr>
          <w:color w:val="auto"/>
          <w:sz w:val="24"/>
          <w:szCs w:val="24"/>
        </w:rPr>
      </w:pPr>
      <w:r w:rsidRPr="00197DBD">
        <w:rPr>
          <w:color w:val="auto"/>
          <w:sz w:val="24"/>
          <w:szCs w:val="24"/>
        </w:rPr>
        <w:t>Defecati</w:t>
      </w:r>
      <w:r w:rsidR="00EA7C08" w:rsidRPr="00197DBD">
        <w:rPr>
          <w:color w:val="auto"/>
          <w:sz w:val="24"/>
          <w:szCs w:val="24"/>
        </w:rPr>
        <w:t>o</w:t>
      </w:r>
      <w:r w:rsidRPr="00197DBD">
        <w:rPr>
          <w:color w:val="auto"/>
          <w:sz w:val="24"/>
          <w:szCs w:val="24"/>
        </w:rPr>
        <w:t>n</w:t>
      </w:r>
      <w:r w:rsidR="00EA7C08" w:rsidRPr="00197DBD">
        <w:rPr>
          <w:color w:val="auto"/>
          <w:sz w:val="24"/>
          <w:szCs w:val="24"/>
        </w:rPr>
        <w:t xml:space="preserve"> </w:t>
      </w:r>
      <w:r w:rsidRPr="00197DBD">
        <w:rPr>
          <w:color w:val="auto"/>
          <w:sz w:val="24"/>
          <w:szCs w:val="24"/>
        </w:rPr>
        <w:t xml:space="preserve">in open area near water </w:t>
      </w:r>
      <w:r w:rsidR="00EA7C08" w:rsidRPr="00197DBD">
        <w:rPr>
          <w:color w:val="auto"/>
          <w:sz w:val="24"/>
          <w:szCs w:val="24"/>
        </w:rPr>
        <w:t xml:space="preserve">bodies </w:t>
      </w:r>
    </w:p>
    <w:p w:rsidR="00EF4280" w:rsidRPr="00197DBD" w:rsidRDefault="00EF4280" w:rsidP="00EA7C08">
      <w:pPr>
        <w:pStyle w:val="ListParagraph"/>
        <w:numPr>
          <w:ilvl w:val="0"/>
          <w:numId w:val="2"/>
        </w:numPr>
        <w:spacing w:after="0"/>
        <w:jc w:val="both"/>
        <w:rPr>
          <w:color w:val="auto"/>
          <w:sz w:val="24"/>
          <w:szCs w:val="24"/>
        </w:rPr>
      </w:pPr>
      <w:r w:rsidRPr="00197DBD">
        <w:rPr>
          <w:color w:val="auto"/>
          <w:sz w:val="24"/>
          <w:szCs w:val="24"/>
        </w:rPr>
        <w:t xml:space="preserve">Lack of education, </w:t>
      </w:r>
      <w:r w:rsidR="00EA7C08" w:rsidRPr="00197DBD">
        <w:rPr>
          <w:color w:val="auto"/>
          <w:sz w:val="24"/>
          <w:szCs w:val="24"/>
        </w:rPr>
        <w:t>poor</w:t>
      </w:r>
      <w:r w:rsidRPr="00197DBD">
        <w:rPr>
          <w:color w:val="auto"/>
          <w:sz w:val="24"/>
          <w:szCs w:val="24"/>
        </w:rPr>
        <w:t xml:space="preserve"> living standards and poverty</w:t>
      </w:r>
    </w:p>
    <w:p w:rsidR="00EF4280" w:rsidRPr="00197DBD" w:rsidRDefault="00EF4280" w:rsidP="00EA7C08">
      <w:pPr>
        <w:pStyle w:val="ListParagraph"/>
        <w:numPr>
          <w:ilvl w:val="0"/>
          <w:numId w:val="2"/>
        </w:numPr>
        <w:spacing w:after="0"/>
        <w:jc w:val="both"/>
        <w:rPr>
          <w:color w:val="auto"/>
          <w:sz w:val="24"/>
          <w:szCs w:val="24"/>
        </w:rPr>
      </w:pPr>
      <w:r w:rsidRPr="00197DBD">
        <w:rPr>
          <w:color w:val="auto"/>
          <w:sz w:val="24"/>
          <w:szCs w:val="24"/>
        </w:rPr>
        <w:t>Unavailability of clean potable water</w:t>
      </w:r>
    </w:p>
    <w:p w:rsidR="00EF4280" w:rsidRPr="00197DBD" w:rsidRDefault="00EF4280" w:rsidP="00EA7C08">
      <w:pPr>
        <w:pStyle w:val="ListParagraph"/>
        <w:numPr>
          <w:ilvl w:val="0"/>
          <w:numId w:val="2"/>
        </w:numPr>
        <w:spacing w:after="0"/>
        <w:jc w:val="both"/>
        <w:rPr>
          <w:color w:val="auto"/>
          <w:sz w:val="24"/>
          <w:szCs w:val="24"/>
        </w:rPr>
      </w:pPr>
      <w:r w:rsidRPr="00197DBD">
        <w:rPr>
          <w:color w:val="auto"/>
          <w:sz w:val="24"/>
          <w:szCs w:val="24"/>
        </w:rPr>
        <w:t>Environmental factor</w:t>
      </w:r>
      <w:r w:rsidR="00EA7C08" w:rsidRPr="00197DBD">
        <w:rPr>
          <w:color w:val="auto"/>
          <w:sz w:val="24"/>
          <w:szCs w:val="24"/>
        </w:rPr>
        <w:t xml:space="preserve">s facilitating the </w:t>
      </w:r>
      <w:r w:rsidRPr="00197DBD">
        <w:rPr>
          <w:color w:val="auto"/>
          <w:sz w:val="24"/>
          <w:szCs w:val="24"/>
        </w:rPr>
        <w:t>survival of parasites and their development stages</w:t>
      </w:r>
    </w:p>
    <w:p w:rsidR="002B2BD9" w:rsidRPr="00197DBD" w:rsidRDefault="002B2BD9" w:rsidP="002B2BD9">
      <w:pPr>
        <w:spacing w:after="0"/>
        <w:jc w:val="both"/>
        <w:rPr>
          <w:b/>
          <w:color w:val="auto"/>
          <w:sz w:val="24"/>
          <w:szCs w:val="24"/>
        </w:rPr>
      </w:pPr>
    </w:p>
    <w:p w:rsidR="00EF4280" w:rsidRPr="00197DBD" w:rsidRDefault="00EF4280" w:rsidP="002B2BD9">
      <w:pPr>
        <w:spacing w:after="0"/>
        <w:jc w:val="both"/>
        <w:rPr>
          <w:b/>
          <w:color w:val="auto"/>
          <w:sz w:val="24"/>
          <w:szCs w:val="24"/>
        </w:rPr>
      </w:pPr>
      <w:r w:rsidRPr="00197DBD">
        <w:rPr>
          <w:b/>
          <w:color w:val="auto"/>
          <w:sz w:val="24"/>
          <w:szCs w:val="24"/>
        </w:rPr>
        <w:t>Table 1</w:t>
      </w:r>
      <w:r w:rsidR="002B2BD9" w:rsidRPr="00197DBD">
        <w:rPr>
          <w:b/>
          <w:color w:val="auto"/>
          <w:sz w:val="24"/>
          <w:szCs w:val="24"/>
        </w:rPr>
        <w:t xml:space="preserve">: </w:t>
      </w:r>
      <w:r w:rsidRPr="00197DBD">
        <w:rPr>
          <w:b/>
          <w:color w:val="auto"/>
          <w:sz w:val="24"/>
          <w:szCs w:val="24"/>
        </w:rPr>
        <w:t xml:space="preserve">Some important food-borne parasitic </w:t>
      </w:r>
      <w:r w:rsidR="002B2BD9" w:rsidRPr="00197DBD">
        <w:rPr>
          <w:b/>
          <w:color w:val="auto"/>
          <w:sz w:val="24"/>
          <w:szCs w:val="24"/>
        </w:rPr>
        <w:t>zoonoses</w:t>
      </w:r>
    </w:p>
    <w:tbl>
      <w:tblPr>
        <w:tblStyle w:val="TableGrid"/>
        <w:tblW w:w="0" w:type="auto"/>
        <w:tblLook w:val="04A0"/>
      </w:tblPr>
      <w:tblGrid>
        <w:gridCol w:w="3192"/>
        <w:gridCol w:w="3192"/>
        <w:gridCol w:w="3192"/>
      </w:tblGrid>
      <w:tr w:rsidR="002B2BD9" w:rsidRPr="00197DBD" w:rsidTr="002B2BD9">
        <w:tc>
          <w:tcPr>
            <w:tcW w:w="3192" w:type="dxa"/>
          </w:tcPr>
          <w:p w:rsidR="002B2BD9" w:rsidRPr="00197DBD" w:rsidRDefault="002B2BD9" w:rsidP="002B2BD9">
            <w:pPr>
              <w:spacing w:line="276" w:lineRule="auto"/>
              <w:jc w:val="center"/>
              <w:rPr>
                <w:b/>
                <w:bCs/>
                <w:color w:val="auto"/>
                <w:sz w:val="24"/>
                <w:szCs w:val="24"/>
              </w:rPr>
            </w:pPr>
            <w:r w:rsidRPr="00197DBD">
              <w:rPr>
                <w:b/>
                <w:bCs/>
                <w:color w:val="auto"/>
                <w:sz w:val="24"/>
                <w:szCs w:val="24"/>
              </w:rPr>
              <w:t>Type</w:t>
            </w:r>
          </w:p>
        </w:tc>
        <w:tc>
          <w:tcPr>
            <w:tcW w:w="3192" w:type="dxa"/>
          </w:tcPr>
          <w:p w:rsidR="002B2BD9" w:rsidRPr="00197DBD" w:rsidRDefault="002B2BD9" w:rsidP="002B2BD9">
            <w:pPr>
              <w:spacing w:line="276" w:lineRule="auto"/>
              <w:jc w:val="center"/>
              <w:rPr>
                <w:b/>
                <w:bCs/>
                <w:color w:val="auto"/>
                <w:sz w:val="24"/>
                <w:szCs w:val="24"/>
              </w:rPr>
            </w:pPr>
            <w:r w:rsidRPr="00197DBD">
              <w:rPr>
                <w:b/>
                <w:bCs/>
                <w:color w:val="auto"/>
                <w:sz w:val="24"/>
                <w:szCs w:val="24"/>
              </w:rPr>
              <w:t>Protozoa</w:t>
            </w:r>
          </w:p>
        </w:tc>
        <w:tc>
          <w:tcPr>
            <w:tcW w:w="3192" w:type="dxa"/>
          </w:tcPr>
          <w:p w:rsidR="002B2BD9" w:rsidRPr="00197DBD" w:rsidRDefault="002B2BD9" w:rsidP="002B2BD9">
            <w:pPr>
              <w:spacing w:line="276" w:lineRule="auto"/>
              <w:jc w:val="center"/>
              <w:rPr>
                <w:b/>
                <w:bCs/>
                <w:color w:val="auto"/>
                <w:sz w:val="24"/>
                <w:szCs w:val="24"/>
              </w:rPr>
            </w:pPr>
            <w:r w:rsidRPr="00197DBD">
              <w:rPr>
                <w:b/>
                <w:bCs/>
                <w:color w:val="auto"/>
                <w:sz w:val="24"/>
                <w:szCs w:val="24"/>
              </w:rPr>
              <w:t>Helminths</w:t>
            </w:r>
          </w:p>
        </w:tc>
      </w:tr>
      <w:tr w:rsidR="002B2BD9" w:rsidRPr="00197DBD" w:rsidTr="002B2BD9">
        <w:tc>
          <w:tcPr>
            <w:tcW w:w="3192" w:type="dxa"/>
            <w:vMerge w:val="restart"/>
          </w:tcPr>
          <w:p w:rsidR="002B2BD9" w:rsidRPr="00197DBD" w:rsidRDefault="002B2BD9" w:rsidP="002B2BD9">
            <w:pPr>
              <w:spacing w:line="276" w:lineRule="auto"/>
              <w:jc w:val="both"/>
              <w:rPr>
                <w:b/>
                <w:color w:val="auto"/>
                <w:sz w:val="24"/>
                <w:szCs w:val="24"/>
              </w:rPr>
            </w:pPr>
            <w:r w:rsidRPr="00197DBD">
              <w:rPr>
                <w:color w:val="auto"/>
                <w:sz w:val="24"/>
                <w:szCs w:val="24"/>
              </w:rPr>
              <w:t>Meat borne</w:t>
            </w:r>
            <w:r w:rsidRPr="00197DBD">
              <w:rPr>
                <w:color w:val="auto"/>
                <w:sz w:val="24"/>
                <w:szCs w:val="24"/>
              </w:rPr>
              <w:tab/>
            </w:r>
          </w:p>
        </w:tc>
        <w:tc>
          <w:tcPr>
            <w:tcW w:w="3192" w:type="dxa"/>
          </w:tcPr>
          <w:p w:rsidR="002B2BD9" w:rsidRPr="00197DBD" w:rsidRDefault="002B2BD9" w:rsidP="002B2BD9">
            <w:pPr>
              <w:spacing w:line="276" w:lineRule="auto"/>
              <w:jc w:val="both"/>
              <w:rPr>
                <w:b/>
                <w:color w:val="auto"/>
                <w:sz w:val="24"/>
                <w:szCs w:val="24"/>
              </w:rPr>
            </w:pPr>
            <w:r w:rsidRPr="00197DBD">
              <w:rPr>
                <w:i/>
                <w:color w:val="auto"/>
                <w:sz w:val="24"/>
                <w:szCs w:val="24"/>
              </w:rPr>
              <w:t>Toxoplasma gondii</w:t>
            </w:r>
          </w:p>
        </w:tc>
        <w:tc>
          <w:tcPr>
            <w:tcW w:w="3192" w:type="dxa"/>
          </w:tcPr>
          <w:p w:rsidR="002B2BD9" w:rsidRPr="00197DBD" w:rsidRDefault="002B2BD9" w:rsidP="002B2BD9">
            <w:pPr>
              <w:spacing w:line="276" w:lineRule="auto"/>
              <w:jc w:val="both"/>
              <w:rPr>
                <w:b/>
                <w:color w:val="auto"/>
                <w:sz w:val="24"/>
                <w:szCs w:val="24"/>
              </w:rPr>
            </w:pPr>
            <w:r w:rsidRPr="00197DBD">
              <w:rPr>
                <w:i/>
                <w:color w:val="auto"/>
                <w:sz w:val="24"/>
                <w:szCs w:val="24"/>
              </w:rPr>
              <w:t>Taenia solium, T.saginata</w:t>
            </w:r>
          </w:p>
        </w:tc>
      </w:tr>
      <w:tr w:rsidR="002B2BD9" w:rsidRPr="00197DBD" w:rsidTr="002B2BD9">
        <w:tc>
          <w:tcPr>
            <w:tcW w:w="3192" w:type="dxa"/>
            <w:vMerge/>
          </w:tcPr>
          <w:p w:rsidR="002B2BD9" w:rsidRPr="00197DBD" w:rsidRDefault="002B2BD9" w:rsidP="002B2BD9">
            <w:pPr>
              <w:spacing w:line="276" w:lineRule="auto"/>
              <w:jc w:val="both"/>
              <w:rPr>
                <w:b/>
                <w:color w:val="auto"/>
                <w:sz w:val="24"/>
                <w:szCs w:val="24"/>
              </w:rPr>
            </w:pPr>
          </w:p>
        </w:tc>
        <w:tc>
          <w:tcPr>
            <w:tcW w:w="3192" w:type="dxa"/>
          </w:tcPr>
          <w:p w:rsidR="002B2BD9" w:rsidRPr="00197DBD" w:rsidRDefault="002B2BD9" w:rsidP="002B2BD9">
            <w:pPr>
              <w:spacing w:line="276" w:lineRule="auto"/>
              <w:jc w:val="both"/>
              <w:rPr>
                <w:b/>
                <w:color w:val="auto"/>
                <w:sz w:val="24"/>
                <w:szCs w:val="24"/>
              </w:rPr>
            </w:pPr>
            <w:r w:rsidRPr="00197DBD">
              <w:rPr>
                <w:i/>
                <w:color w:val="auto"/>
                <w:sz w:val="24"/>
                <w:szCs w:val="24"/>
              </w:rPr>
              <w:t>Sarcocystis suihomonis</w:t>
            </w:r>
          </w:p>
        </w:tc>
        <w:tc>
          <w:tcPr>
            <w:tcW w:w="3192" w:type="dxa"/>
          </w:tcPr>
          <w:p w:rsidR="002B2BD9" w:rsidRPr="00197DBD" w:rsidRDefault="002B2BD9" w:rsidP="002B2BD9">
            <w:pPr>
              <w:spacing w:line="276" w:lineRule="auto"/>
              <w:jc w:val="both"/>
              <w:rPr>
                <w:b/>
                <w:color w:val="auto"/>
                <w:sz w:val="24"/>
                <w:szCs w:val="24"/>
              </w:rPr>
            </w:pPr>
            <w:r w:rsidRPr="00197DBD">
              <w:rPr>
                <w:i/>
                <w:color w:val="auto"/>
                <w:sz w:val="24"/>
                <w:szCs w:val="24"/>
              </w:rPr>
              <w:t>Echinococcus granulosus</w:t>
            </w:r>
          </w:p>
        </w:tc>
      </w:tr>
      <w:tr w:rsidR="002B2BD9" w:rsidRPr="00197DBD" w:rsidTr="002B2BD9">
        <w:tc>
          <w:tcPr>
            <w:tcW w:w="3192" w:type="dxa"/>
            <w:vMerge/>
          </w:tcPr>
          <w:p w:rsidR="002B2BD9" w:rsidRPr="00197DBD" w:rsidRDefault="002B2BD9" w:rsidP="002B2BD9">
            <w:pPr>
              <w:spacing w:line="276" w:lineRule="auto"/>
              <w:jc w:val="both"/>
              <w:rPr>
                <w:b/>
                <w:color w:val="auto"/>
                <w:sz w:val="24"/>
                <w:szCs w:val="24"/>
              </w:rPr>
            </w:pPr>
          </w:p>
        </w:tc>
        <w:tc>
          <w:tcPr>
            <w:tcW w:w="3192" w:type="dxa"/>
          </w:tcPr>
          <w:p w:rsidR="002B2BD9" w:rsidRPr="00197DBD" w:rsidRDefault="002B2BD9" w:rsidP="002B2BD9">
            <w:pPr>
              <w:spacing w:line="276" w:lineRule="auto"/>
              <w:jc w:val="both"/>
              <w:rPr>
                <w:b/>
                <w:color w:val="auto"/>
                <w:sz w:val="24"/>
                <w:szCs w:val="24"/>
              </w:rPr>
            </w:pPr>
            <w:r w:rsidRPr="00197DBD">
              <w:rPr>
                <w:i/>
                <w:color w:val="auto"/>
                <w:sz w:val="24"/>
                <w:szCs w:val="24"/>
              </w:rPr>
              <w:t>Sarcocystis hominis</w:t>
            </w:r>
          </w:p>
        </w:tc>
        <w:tc>
          <w:tcPr>
            <w:tcW w:w="3192" w:type="dxa"/>
          </w:tcPr>
          <w:p w:rsidR="002B2BD9" w:rsidRPr="00197DBD" w:rsidRDefault="002B2BD9" w:rsidP="002B2BD9">
            <w:pPr>
              <w:spacing w:line="276" w:lineRule="auto"/>
              <w:jc w:val="both"/>
              <w:rPr>
                <w:b/>
                <w:color w:val="auto"/>
                <w:sz w:val="24"/>
                <w:szCs w:val="24"/>
              </w:rPr>
            </w:pPr>
            <w:r w:rsidRPr="00197DBD">
              <w:rPr>
                <w:i/>
                <w:color w:val="auto"/>
                <w:sz w:val="24"/>
                <w:szCs w:val="24"/>
              </w:rPr>
              <w:t>Trichinella spiralis</w:t>
            </w:r>
          </w:p>
        </w:tc>
      </w:tr>
      <w:tr w:rsidR="002B2BD9" w:rsidRPr="00197DBD" w:rsidTr="002B2BD9">
        <w:tc>
          <w:tcPr>
            <w:tcW w:w="3192" w:type="dxa"/>
            <w:vMerge w:val="restart"/>
          </w:tcPr>
          <w:p w:rsidR="002B2BD9" w:rsidRPr="00197DBD" w:rsidRDefault="002B2BD9" w:rsidP="002B2BD9">
            <w:pPr>
              <w:spacing w:line="276" w:lineRule="auto"/>
              <w:jc w:val="both"/>
              <w:rPr>
                <w:b/>
                <w:color w:val="auto"/>
                <w:sz w:val="24"/>
                <w:szCs w:val="24"/>
              </w:rPr>
            </w:pPr>
            <w:r w:rsidRPr="00197DBD">
              <w:rPr>
                <w:color w:val="auto"/>
                <w:sz w:val="24"/>
                <w:szCs w:val="24"/>
              </w:rPr>
              <w:t>Fish-borne</w:t>
            </w:r>
          </w:p>
        </w:tc>
        <w:tc>
          <w:tcPr>
            <w:tcW w:w="3192" w:type="dxa"/>
            <w:vMerge w:val="restart"/>
          </w:tcPr>
          <w:p w:rsidR="002B2BD9" w:rsidRPr="00197DBD" w:rsidRDefault="002B2BD9" w:rsidP="002B2BD9">
            <w:pPr>
              <w:spacing w:line="276" w:lineRule="auto"/>
              <w:jc w:val="both"/>
              <w:rPr>
                <w:b/>
                <w:color w:val="auto"/>
                <w:sz w:val="24"/>
                <w:szCs w:val="24"/>
              </w:rPr>
            </w:pPr>
            <w:r w:rsidRPr="00197DBD">
              <w:rPr>
                <w:b/>
                <w:color w:val="auto"/>
                <w:sz w:val="24"/>
                <w:szCs w:val="24"/>
              </w:rPr>
              <w:t>-----</w:t>
            </w:r>
          </w:p>
        </w:tc>
        <w:tc>
          <w:tcPr>
            <w:tcW w:w="3192" w:type="dxa"/>
          </w:tcPr>
          <w:p w:rsidR="002B2BD9" w:rsidRPr="00197DBD" w:rsidRDefault="002B2BD9" w:rsidP="002B2BD9">
            <w:pPr>
              <w:spacing w:line="276" w:lineRule="auto"/>
              <w:jc w:val="both"/>
              <w:rPr>
                <w:b/>
                <w:color w:val="auto"/>
                <w:sz w:val="24"/>
                <w:szCs w:val="24"/>
              </w:rPr>
            </w:pPr>
            <w:r w:rsidRPr="00197DBD">
              <w:rPr>
                <w:i/>
                <w:color w:val="auto"/>
                <w:sz w:val="24"/>
                <w:szCs w:val="24"/>
              </w:rPr>
              <w:t>Anisakis</w:t>
            </w:r>
            <w:r w:rsidRPr="00197DBD">
              <w:rPr>
                <w:color w:val="auto"/>
                <w:sz w:val="24"/>
                <w:szCs w:val="24"/>
              </w:rPr>
              <w:t xml:space="preserve"> sp.</w:t>
            </w:r>
          </w:p>
        </w:tc>
      </w:tr>
      <w:tr w:rsidR="002B2BD9" w:rsidRPr="00197DBD" w:rsidTr="002B2BD9">
        <w:tc>
          <w:tcPr>
            <w:tcW w:w="3192" w:type="dxa"/>
            <w:vMerge/>
          </w:tcPr>
          <w:p w:rsidR="002B2BD9" w:rsidRPr="00197DBD" w:rsidRDefault="002B2BD9" w:rsidP="002B2BD9">
            <w:pPr>
              <w:spacing w:line="276" w:lineRule="auto"/>
              <w:jc w:val="both"/>
              <w:rPr>
                <w:b/>
                <w:color w:val="auto"/>
                <w:sz w:val="24"/>
                <w:szCs w:val="24"/>
              </w:rPr>
            </w:pPr>
          </w:p>
        </w:tc>
        <w:tc>
          <w:tcPr>
            <w:tcW w:w="3192" w:type="dxa"/>
            <w:vMerge/>
          </w:tcPr>
          <w:p w:rsidR="002B2BD9" w:rsidRPr="00197DBD" w:rsidRDefault="002B2BD9" w:rsidP="002B2BD9">
            <w:pPr>
              <w:spacing w:line="276" w:lineRule="auto"/>
              <w:jc w:val="both"/>
              <w:rPr>
                <w:b/>
                <w:color w:val="auto"/>
                <w:sz w:val="24"/>
                <w:szCs w:val="24"/>
              </w:rPr>
            </w:pPr>
          </w:p>
        </w:tc>
        <w:tc>
          <w:tcPr>
            <w:tcW w:w="3192" w:type="dxa"/>
          </w:tcPr>
          <w:p w:rsidR="002B2BD9" w:rsidRPr="00197DBD" w:rsidRDefault="002B2BD9" w:rsidP="002B2BD9">
            <w:pPr>
              <w:spacing w:line="276" w:lineRule="auto"/>
              <w:jc w:val="both"/>
              <w:rPr>
                <w:b/>
                <w:color w:val="auto"/>
                <w:sz w:val="24"/>
                <w:szCs w:val="24"/>
              </w:rPr>
            </w:pPr>
            <w:r w:rsidRPr="00197DBD">
              <w:rPr>
                <w:i/>
                <w:color w:val="auto"/>
                <w:sz w:val="24"/>
                <w:szCs w:val="24"/>
              </w:rPr>
              <w:t>Diphyllobothrium latum</w:t>
            </w:r>
          </w:p>
        </w:tc>
      </w:tr>
      <w:tr w:rsidR="002B2BD9" w:rsidRPr="00197DBD" w:rsidTr="002B2BD9">
        <w:tc>
          <w:tcPr>
            <w:tcW w:w="3192" w:type="dxa"/>
            <w:vMerge/>
          </w:tcPr>
          <w:p w:rsidR="002B2BD9" w:rsidRPr="00197DBD" w:rsidRDefault="002B2BD9" w:rsidP="002B2BD9">
            <w:pPr>
              <w:spacing w:line="276" w:lineRule="auto"/>
              <w:jc w:val="both"/>
              <w:rPr>
                <w:b/>
                <w:color w:val="auto"/>
                <w:sz w:val="24"/>
                <w:szCs w:val="24"/>
              </w:rPr>
            </w:pPr>
          </w:p>
        </w:tc>
        <w:tc>
          <w:tcPr>
            <w:tcW w:w="3192" w:type="dxa"/>
            <w:vMerge/>
          </w:tcPr>
          <w:p w:rsidR="002B2BD9" w:rsidRPr="00197DBD" w:rsidRDefault="002B2BD9" w:rsidP="002B2BD9">
            <w:pPr>
              <w:spacing w:line="276" w:lineRule="auto"/>
              <w:jc w:val="both"/>
              <w:rPr>
                <w:b/>
                <w:color w:val="auto"/>
                <w:sz w:val="24"/>
                <w:szCs w:val="24"/>
              </w:rPr>
            </w:pPr>
          </w:p>
        </w:tc>
        <w:tc>
          <w:tcPr>
            <w:tcW w:w="3192" w:type="dxa"/>
          </w:tcPr>
          <w:p w:rsidR="002B2BD9" w:rsidRPr="00197DBD" w:rsidRDefault="002B2BD9" w:rsidP="002B2BD9">
            <w:pPr>
              <w:spacing w:line="276" w:lineRule="auto"/>
              <w:jc w:val="both"/>
              <w:rPr>
                <w:b/>
                <w:color w:val="auto"/>
                <w:sz w:val="24"/>
                <w:szCs w:val="24"/>
              </w:rPr>
            </w:pPr>
            <w:r w:rsidRPr="00197DBD">
              <w:rPr>
                <w:i/>
                <w:color w:val="auto"/>
                <w:sz w:val="24"/>
                <w:szCs w:val="24"/>
              </w:rPr>
              <w:t>Opisthorchis</w:t>
            </w:r>
            <w:r w:rsidRPr="00197DBD">
              <w:rPr>
                <w:color w:val="auto"/>
                <w:sz w:val="24"/>
                <w:szCs w:val="24"/>
              </w:rPr>
              <w:t xml:space="preserve"> sp.</w:t>
            </w:r>
          </w:p>
        </w:tc>
      </w:tr>
      <w:tr w:rsidR="002B2BD9" w:rsidRPr="00197DBD" w:rsidTr="002B2BD9">
        <w:tc>
          <w:tcPr>
            <w:tcW w:w="3192" w:type="dxa"/>
            <w:vMerge/>
          </w:tcPr>
          <w:p w:rsidR="002B2BD9" w:rsidRPr="00197DBD" w:rsidRDefault="002B2BD9" w:rsidP="002B2BD9">
            <w:pPr>
              <w:spacing w:line="276" w:lineRule="auto"/>
              <w:jc w:val="both"/>
              <w:rPr>
                <w:b/>
                <w:color w:val="auto"/>
                <w:sz w:val="24"/>
                <w:szCs w:val="24"/>
              </w:rPr>
            </w:pPr>
          </w:p>
        </w:tc>
        <w:tc>
          <w:tcPr>
            <w:tcW w:w="3192" w:type="dxa"/>
            <w:vMerge/>
          </w:tcPr>
          <w:p w:rsidR="002B2BD9" w:rsidRPr="00197DBD" w:rsidRDefault="002B2BD9" w:rsidP="002B2BD9">
            <w:pPr>
              <w:spacing w:line="276" w:lineRule="auto"/>
              <w:jc w:val="both"/>
              <w:rPr>
                <w:b/>
                <w:color w:val="auto"/>
                <w:sz w:val="24"/>
                <w:szCs w:val="24"/>
              </w:rPr>
            </w:pPr>
          </w:p>
        </w:tc>
        <w:tc>
          <w:tcPr>
            <w:tcW w:w="3192" w:type="dxa"/>
          </w:tcPr>
          <w:p w:rsidR="002B2BD9" w:rsidRPr="00197DBD" w:rsidRDefault="002B2BD9" w:rsidP="002B2BD9">
            <w:pPr>
              <w:spacing w:line="276" w:lineRule="auto"/>
              <w:jc w:val="both"/>
              <w:rPr>
                <w:b/>
                <w:color w:val="auto"/>
                <w:sz w:val="24"/>
                <w:szCs w:val="24"/>
              </w:rPr>
            </w:pPr>
            <w:r w:rsidRPr="00197DBD">
              <w:rPr>
                <w:i/>
                <w:color w:val="auto"/>
                <w:sz w:val="24"/>
                <w:szCs w:val="24"/>
              </w:rPr>
              <w:t>Clonorchis</w:t>
            </w:r>
            <w:r w:rsidRPr="00197DBD">
              <w:rPr>
                <w:color w:val="auto"/>
                <w:sz w:val="24"/>
                <w:szCs w:val="24"/>
              </w:rPr>
              <w:t xml:space="preserve"> sp.</w:t>
            </w:r>
          </w:p>
        </w:tc>
      </w:tr>
      <w:tr w:rsidR="002B2BD9" w:rsidRPr="00197DBD" w:rsidTr="002B2BD9">
        <w:tc>
          <w:tcPr>
            <w:tcW w:w="3192" w:type="dxa"/>
            <w:vMerge/>
          </w:tcPr>
          <w:p w:rsidR="002B2BD9" w:rsidRPr="00197DBD" w:rsidRDefault="002B2BD9" w:rsidP="002B2BD9">
            <w:pPr>
              <w:spacing w:line="276" w:lineRule="auto"/>
              <w:jc w:val="both"/>
              <w:rPr>
                <w:b/>
                <w:color w:val="auto"/>
                <w:sz w:val="24"/>
                <w:szCs w:val="24"/>
              </w:rPr>
            </w:pPr>
          </w:p>
        </w:tc>
        <w:tc>
          <w:tcPr>
            <w:tcW w:w="3192" w:type="dxa"/>
            <w:vMerge/>
          </w:tcPr>
          <w:p w:rsidR="002B2BD9" w:rsidRPr="00197DBD" w:rsidRDefault="002B2BD9" w:rsidP="002B2BD9">
            <w:pPr>
              <w:spacing w:line="276" w:lineRule="auto"/>
              <w:jc w:val="both"/>
              <w:rPr>
                <w:b/>
                <w:color w:val="auto"/>
                <w:sz w:val="24"/>
                <w:szCs w:val="24"/>
              </w:rPr>
            </w:pPr>
          </w:p>
        </w:tc>
        <w:tc>
          <w:tcPr>
            <w:tcW w:w="3192" w:type="dxa"/>
          </w:tcPr>
          <w:p w:rsidR="002B2BD9" w:rsidRPr="00197DBD" w:rsidRDefault="002B2BD9" w:rsidP="002B2BD9">
            <w:pPr>
              <w:spacing w:line="276" w:lineRule="auto"/>
              <w:jc w:val="both"/>
              <w:rPr>
                <w:i/>
                <w:color w:val="auto"/>
                <w:sz w:val="24"/>
                <w:szCs w:val="24"/>
              </w:rPr>
            </w:pPr>
            <w:r w:rsidRPr="00197DBD">
              <w:rPr>
                <w:i/>
                <w:color w:val="auto"/>
                <w:sz w:val="24"/>
                <w:szCs w:val="24"/>
              </w:rPr>
              <w:t>Heterophyes</w:t>
            </w:r>
            <w:r w:rsidRPr="00197DBD">
              <w:rPr>
                <w:color w:val="auto"/>
                <w:sz w:val="24"/>
                <w:szCs w:val="24"/>
              </w:rPr>
              <w:t xml:space="preserve"> sp.</w:t>
            </w:r>
            <w:r w:rsidRPr="00197DBD">
              <w:rPr>
                <w:color w:val="auto"/>
                <w:sz w:val="24"/>
                <w:szCs w:val="24"/>
              </w:rPr>
              <w:tab/>
            </w:r>
          </w:p>
        </w:tc>
      </w:tr>
      <w:tr w:rsidR="002B2BD9" w:rsidRPr="00197DBD" w:rsidTr="002B2BD9">
        <w:tc>
          <w:tcPr>
            <w:tcW w:w="3192" w:type="dxa"/>
            <w:vMerge/>
          </w:tcPr>
          <w:p w:rsidR="002B2BD9" w:rsidRPr="00197DBD" w:rsidRDefault="002B2BD9" w:rsidP="002B2BD9">
            <w:pPr>
              <w:spacing w:line="276" w:lineRule="auto"/>
              <w:jc w:val="both"/>
              <w:rPr>
                <w:b/>
                <w:color w:val="auto"/>
                <w:sz w:val="24"/>
                <w:szCs w:val="24"/>
              </w:rPr>
            </w:pPr>
          </w:p>
        </w:tc>
        <w:tc>
          <w:tcPr>
            <w:tcW w:w="3192" w:type="dxa"/>
            <w:vMerge/>
          </w:tcPr>
          <w:p w:rsidR="002B2BD9" w:rsidRPr="00197DBD" w:rsidRDefault="002B2BD9" w:rsidP="002B2BD9">
            <w:pPr>
              <w:spacing w:line="276" w:lineRule="auto"/>
              <w:jc w:val="both"/>
              <w:rPr>
                <w:b/>
                <w:color w:val="auto"/>
                <w:sz w:val="24"/>
                <w:szCs w:val="24"/>
              </w:rPr>
            </w:pPr>
          </w:p>
        </w:tc>
        <w:tc>
          <w:tcPr>
            <w:tcW w:w="3192" w:type="dxa"/>
          </w:tcPr>
          <w:p w:rsidR="002B2BD9" w:rsidRPr="00197DBD" w:rsidRDefault="002B2BD9" w:rsidP="002B2BD9">
            <w:pPr>
              <w:spacing w:line="276" w:lineRule="auto"/>
              <w:jc w:val="both"/>
              <w:rPr>
                <w:i/>
                <w:color w:val="auto"/>
                <w:sz w:val="24"/>
                <w:szCs w:val="24"/>
              </w:rPr>
            </w:pPr>
            <w:r w:rsidRPr="00197DBD">
              <w:rPr>
                <w:i/>
                <w:color w:val="auto"/>
                <w:sz w:val="24"/>
                <w:szCs w:val="24"/>
              </w:rPr>
              <w:t>Spirometra</w:t>
            </w:r>
            <w:r w:rsidRPr="00197DBD">
              <w:rPr>
                <w:color w:val="auto"/>
                <w:sz w:val="24"/>
                <w:szCs w:val="24"/>
              </w:rPr>
              <w:t xml:space="preserve"> sp.</w:t>
            </w:r>
          </w:p>
        </w:tc>
      </w:tr>
      <w:tr w:rsidR="002B2BD9" w:rsidRPr="00197DBD" w:rsidTr="002B2BD9">
        <w:tc>
          <w:tcPr>
            <w:tcW w:w="3192" w:type="dxa"/>
          </w:tcPr>
          <w:p w:rsidR="002B2BD9" w:rsidRPr="00197DBD" w:rsidRDefault="002B2BD9" w:rsidP="002B2BD9">
            <w:pPr>
              <w:spacing w:line="276" w:lineRule="auto"/>
              <w:jc w:val="both"/>
              <w:rPr>
                <w:b/>
                <w:color w:val="auto"/>
                <w:sz w:val="24"/>
                <w:szCs w:val="24"/>
              </w:rPr>
            </w:pPr>
            <w:r w:rsidRPr="00197DBD">
              <w:rPr>
                <w:color w:val="auto"/>
                <w:sz w:val="24"/>
                <w:szCs w:val="24"/>
              </w:rPr>
              <w:t>Arthropod-borne</w:t>
            </w:r>
          </w:p>
        </w:tc>
        <w:tc>
          <w:tcPr>
            <w:tcW w:w="3192" w:type="dxa"/>
          </w:tcPr>
          <w:p w:rsidR="002B2BD9" w:rsidRPr="00197DBD" w:rsidRDefault="002B2BD9" w:rsidP="002B2BD9">
            <w:pPr>
              <w:spacing w:line="276" w:lineRule="auto"/>
              <w:jc w:val="both"/>
              <w:rPr>
                <w:b/>
                <w:color w:val="auto"/>
                <w:sz w:val="24"/>
                <w:szCs w:val="24"/>
              </w:rPr>
            </w:pPr>
            <w:r w:rsidRPr="00197DBD">
              <w:rPr>
                <w:b/>
                <w:color w:val="auto"/>
                <w:sz w:val="24"/>
                <w:szCs w:val="24"/>
              </w:rPr>
              <w:t>-----</w:t>
            </w:r>
          </w:p>
        </w:tc>
        <w:tc>
          <w:tcPr>
            <w:tcW w:w="3192" w:type="dxa"/>
          </w:tcPr>
          <w:p w:rsidR="002B2BD9" w:rsidRPr="00197DBD" w:rsidRDefault="002B2BD9" w:rsidP="002B2BD9">
            <w:pPr>
              <w:spacing w:line="276" w:lineRule="auto"/>
              <w:jc w:val="both"/>
              <w:rPr>
                <w:i/>
                <w:color w:val="auto"/>
                <w:sz w:val="24"/>
                <w:szCs w:val="24"/>
              </w:rPr>
            </w:pPr>
            <w:r w:rsidRPr="00197DBD">
              <w:rPr>
                <w:i/>
                <w:color w:val="auto"/>
                <w:sz w:val="24"/>
                <w:szCs w:val="24"/>
              </w:rPr>
              <w:t>Paragonimus</w:t>
            </w:r>
            <w:r w:rsidRPr="00197DBD">
              <w:rPr>
                <w:color w:val="auto"/>
                <w:sz w:val="24"/>
                <w:szCs w:val="24"/>
              </w:rPr>
              <w:t xml:space="preserve"> sp.</w:t>
            </w:r>
          </w:p>
        </w:tc>
      </w:tr>
      <w:tr w:rsidR="002B2BD9" w:rsidRPr="00197DBD" w:rsidTr="002B2BD9">
        <w:tc>
          <w:tcPr>
            <w:tcW w:w="3192" w:type="dxa"/>
            <w:vMerge w:val="restart"/>
          </w:tcPr>
          <w:p w:rsidR="002B2BD9" w:rsidRPr="00197DBD" w:rsidRDefault="002B2BD9" w:rsidP="002B2BD9">
            <w:pPr>
              <w:spacing w:line="276" w:lineRule="auto"/>
              <w:jc w:val="both"/>
              <w:rPr>
                <w:b/>
                <w:color w:val="auto"/>
                <w:sz w:val="24"/>
                <w:szCs w:val="24"/>
              </w:rPr>
            </w:pPr>
            <w:r w:rsidRPr="00197DBD">
              <w:rPr>
                <w:color w:val="auto"/>
                <w:sz w:val="24"/>
                <w:szCs w:val="24"/>
              </w:rPr>
              <w:t>Mollusc borne</w:t>
            </w:r>
          </w:p>
        </w:tc>
        <w:tc>
          <w:tcPr>
            <w:tcW w:w="3192" w:type="dxa"/>
            <w:vMerge w:val="restart"/>
          </w:tcPr>
          <w:p w:rsidR="002B2BD9" w:rsidRPr="00197DBD" w:rsidRDefault="002B2BD9" w:rsidP="002B2BD9">
            <w:pPr>
              <w:spacing w:line="276" w:lineRule="auto"/>
              <w:jc w:val="both"/>
              <w:rPr>
                <w:b/>
                <w:color w:val="auto"/>
                <w:sz w:val="24"/>
                <w:szCs w:val="24"/>
              </w:rPr>
            </w:pPr>
            <w:r w:rsidRPr="00197DBD">
              <w:rPr>
                <w:i/>
                <w:color w:val="auto"/>
                <w:sz w:val="24"/>
                <w:szCs w:val="24"/>
              </w:rPr>
              <w:t>Giardia</w:t>
            </w:r>
            <w:r w:rsidRPr="00197DBD">
              <w:rPr>
                <w:color w:val="auto"/>
                <w:sz w:val="24"/>
                <w:szCs w:val="24"/>
              </w:rPr>
              <w:t xml:space="preserve"> sp</w:t>
            </w:r>
          </w:p>
        </w:tc>
        <w:tc>
          <w:tcPr>
            <w:tcW w:w="3192" w:type="dxa"/>
          </w:tcPr>
          <w:p w:rsidR="002B2BD9" w:rsidRPr="00197DBD" w:rsidRDefault="002B2BD9" w:rsidP="002B2BD9">
            <w:pPr>
              <w:spacing w:line="276" w:lineRule="auto"/>
              <w:jc w:val="both"/>
              <w:rPr>
                <w:i/>
                <w:color w:val="auto"/>
                <w:sz w:val="24"/>
                <w:szCs w:val="24"/>
              </w:rPr>
            </w:pPr>
            <w:r w:rsidRPr="00197DBD">
              <w:rPr>
                <w:i/>
                <w:color w:val="auto"/>
                <w:sz w:val="24"/>
                <w:szCs w:val="24"/>
              </w:rPr>
              <w:t>Angiostrongylus cantonensis</w:t>
            </w:r>
          </w:p>
        </w:tc>
      </w:tr>
      <w:tr w:rsidR="002B2BD9" w:rsidRPr="00197DBD" w:rsidTr="002B2BD9">
        <w:tc>
          <w:tcPr>
            <w:tcW w:w="3192" w:type="dxa"/>
            <w:vMerge/>
          </w:tcPr>
          <w:p w:rsidR="002B2BD9" w:rsidRPr="00197DBD" w:rsidRDefault="002B2BD9" w:rsidP="002B2BD9">
            <w:pPr>
              <w:spacing w:line="276" w:lineRule="auto"/>
              <w:jc w:val="both"/>
              <w:rPr>
                <w:color w:val="auto"/>
                <w:sz w:val="24"/>
                <w:szCs w:val="24"/>
              </w:rPr>
            </w:pPr>
          </w:p>
        </w:tc>
        <w:tc>
          <w:tcPr>
            <w:tcW w:w="3192" w:type="dxa"/>
            <w:vMerge/>
          </w:tcPr>
          <w:p w:rsidR="002B2BD9" w:rsidRPr="00197DBD" w:rsidRDefault="002B2BD9" w:rsidP="002B2BD9">
            <w:pPr>
              <w:spacing w:line="276" w:lineRule="auto"/>
              <w:jc w:val="both"/>
              <w:rPr>
                <w:i/>
                <w:color w:val="auto"/>
                <w:sz w:val="24"/>
                <w:szCs w:val="24"/>
              </w:rPr>
            </w:pPr>
          </w:p>
        </w:tc>
        <w:tc>
          <w:tcPr>
            <w:tcW w:w="3192" w:type="dxa"/>
          </w:tcPr>
          <w:p w:rsidR="002B2BD9" w:rsidRPr="00197DBD" w:rsidRDefault="002B2BD9" w:rsidP="002B2BD9">
            <w:pPr>
              <w:spacing w:line="276" w:lineRule="auto"/>
              <w:jc w:val="both"/>
              <w:rPr>
                <w:i/>
                <w:color w:val="auto"/>
                <w:sz w:val="24"/>
                <w:szCs w:val="24"/>
              </w:rPr>
            </w:pPr>
            <w:r w:rsidRPr="00197DBD">
              <w:rPr>
                <w:i/>
                <w:color w:val="auto"/>
                <w:sz w:val="24"/>
                <w:szCs w:val="24"/>
              </w:rPr>
              <w:t xml:space="preserve">Cryptosporidium </w:t>
            </w:r>
            <w:r w:rsidRPr="00197DBD">
              <w:rPr>
                <w:color w:val="auto"/>
                <w:sz w:val="24"/>
                <w:szCs w:val="24"/>
              </w:rPr>
              <w:t>sp.</w:t>
            </w:r>
          </w:p>
        </w:tc>
      </w:tr>
      <w:tr w:rsidR="002B2BD9" w:rsidRPr="00197DBD" w:rsidTr="002B2BD9">
        <w:tc>
          <w:tcPr>
            <w:tcW w:w="3192" w:type="dxa"/>
            <w:vMerge/>
          </w:tcPr>
          <w:p w:rsidR="002B2BD9" w:rsidRPr="00197DBD" w:rsidRDefault="002B2BD9" w:rsidP="002B2BD9">
            <w:pPr>
              <w:spacing w:line="276" w:lineRule="auto"/>
              <w:jc w:val="both"/>
              <w:rPr>
                <w:color w:val="auto"/>
                <w:sz w:val="24"/>
                <w:szCs w:val="24"/>
              </w:rPr>
            </w:pPr>
          </w:p>
        </w:tc>
        <w:tc>
          <w:tcPr>
            <w:tcW w:w="3192" w:type="dxa"/>
            <w:vMerge/>
          </w:tcPr>
          <w:p w:rsidR="002B2BD9" w:rsidRPr="00197DBD" w:rsidRDefault="002B2BD9" w:rsidP="002B2BD9">
            <w:pPr>
              <w:spacing w:line="276" w:lineRule="auto"/>
              <w:jc w:val="both"/>
              <w:rPr>
                <w:i/>
                <w:color w:val="auto"/>
                <w:sz w:val="24"/>
                <w:szCs w:val="24"/>
              </w:rPr>
            </w:pPr>
          </w:p>
        </w:tc>
        <w:tc>
          <w:tcPr>
            <w:tcW w:w="3192" w:type="dxa"/>
          </w:tcPr>
          <w:p w:rsidR="002B2BD9" w:rsidRPr="00197DBD" w:rsidRDefault="002B2BD9" w:rsidP="002B2BD9">
            <w:pPr>
              <w:spacing w:line="276" w:lineRule="auto"/>
              <w:jc w:val="both"/>
              <w:rPr>
                <w:i/>
                <w:color w:val="auto"/>
                <w:sz w:val="24"/>
                <w:szCs w:val="24"/>
              </w:rPr>
            </w:pPr>
            <w:r w:rsidRPr="00197DBD">
              <w:rPr>
                <w:i/>
                <w:color w:val="auto"/>
                <w:sz w:val="24"/>
                <w:szCs w:val="24"/>
              </w:rPr>
              <w:t>Paragonimus westermanii</w:t>
            </w:r>
          </w:p>
        </w:tc>
      </w:tr>
      <w:tr w:rsidR="002B2BD9" w:rsidRPr="00197DBD" w:rsidTr="002B2BD9">
        <w:tc>
          <w:tcPr>
            <w:tcW w:w="3192" w:type="dxa"/>
            <w:vMerge/>
          </w:tcPr>
          <w:p w:rsidR="002B2BD9" w:rsidRPr="00197DBD" w:rsidRDefault="002B2BD9" w:rsidP="002B2BD9">
            <w:pPr>
              <w:spacing w:line="276" w:lineRule="auto"/>
              <w:jc w:val="both"/>
              <w:rPr>
                <w:color w:val="auto"/>
                <w:sz w:val="24"/>
                <w:szCs w:val="24"/>
              </w:rPr>
            </w:pPr>
          </w:p>
        </w:tc>
        <w:tc>
          <w:tcPr>
            <w:tcW w:w="3192" w:type="dxa"/>
            <w:vMerge/>
          </w:tcPr>
          <w:p w:rsidR="002B2BD9" w:rsidRPr="00197DBD" w:rsidRDefault="002B2BD9" w:rsidP="002B2BD9">
            <w:pPr>
              <w:spacing w:line="276" w:lineRule="auto"/>
              <w:jc w:val="both"/>
              <w:rPr>
                <w:i/>
                <w:color w:val="auto"/>
                <w:sz w:val="24"/>
                <w:szCs w:val="24"/>
              </w:rPr>
            </w:pPr>
          </w:p>
        </w:tc>
        <w:tc>
          <w:tcPr>
            <w:tcW w:w="3192" w:type="dxa"/>
          </w:tcPr>
          <w:p w:rsidR="002B2BD9" w:rsidRPr="00197DBD" w:rsidRDefault="002B2BD9" w:rsidP="002B2BD9">
            <w:pPr>
              <w:spacing w:line="276" w:lineRule="auto"/>
              <w:jc w:val="both"/>
              <w:rPr>
                <w:i/>
                <w:color w:val="auto"/>
                <w:sz w:val="24"/>
                <w:szCs w:val="24"/>
              </w:rPr>
            </w:pPr>
            <w:r w:rsidRPr="00197DBD">
              <w:rPr>
                <w:i/>
                <w:color w:val="auto"/>
                <w:sz w:val="24"/>
                <w:szCs w:val="24"/>
              </w:rPr>
              <w:t>Spirometra</w:t>
            </w:r>
            <w:r w:rsidRPr="00197DBD">
              <w:rPr>
                <w:color w:val="auto"/>
                <w:sz w:val="24"/>
                <w:szCs w:val="24"/>
              </w:rPr>
              <w:t xml:space="preserve"> sp.</w:t>
            </w:r>
          </w:p>
        </w:tc>
      </w:tr>
      <w:tr w:rsidR="002B2BD9" w:rsidRPr="00197DBD" w:rsidTr="002B2BD9">
        <w:tc>
          <w:tcPr>
            <w:tcW w:w="3192" w:type="dxa"/>
            <w:vMerge w:val="restart"/>
          </w:tcPr>
          <w:p w:rsidR="002B2BD9" w:rsidRPr="00197DBD" w:rsidRDefault="002B2BD9" w:rsidP="002B2BD9">
            <w:pPr>
              <w:spacing w:line="276" w:lineRule="auto"/>
              <w:jc w:val="both"/>
              <w:rPr>
                <w:color w:val="auto"/>
                <w:sz w:val="24"/>
                <w:szCs w:val="24"/>
              </w:rPr>
            </w:pPr>
            <w:r w:rsidRPr="00197DBD">
              <w:rPr>
                <w:color w:val="auto"/>
                <w:sz w:val="24"/>
                <w:szCs w:val="24"/>
              </w:rPr>
              <w:t>Plant borne</w:t>
            </w:r>
          </w:p>
        </w:tc>
        <w:tc>
          <w:tcPr>
            <w:tcW w:w="3192" w:type="dxa"/>
          </w:tcPr>
          <w:p w:rsidR="002B2BD9" w:rsidRPr="00197DBD" w:rsidRDefault="002B2BD9" w:rsidP="002B2BD9">
            <w:pPr>
              <w:spacing w:line="276" w:lineRule="auto"/>
              <w:jc w:val="both"/>
              <w:rPr>
                <w:i/>
                <w:color w:val="auto"/>
                <w:sz w:val="24"/>
                <w:szCs w:val="24"/>
              </w:rPr>
            </w:pPr>
            <w:r w:rsidRPr="00197DBD">
              <w:rPr>
                <w:i/>
                <w:color w:val="auto"/>
                <w:sz w:val="24"/>
                <w:szCs w:val="24"/>
              </w:rPr>
              <w:t>Giardia</w:t>
            </w:r>
            <w:r w:rsidRPr="00197DBD">
              <w:rPr>
                <w:color w:val="auto"/>
                <w:sz w:val="24"/>
                <w:szCs w:val="24"/>
              </w:rPr>
              <w:t xml:space="preserve"> sp.</w:t>
            </w:r>
          </w:p>
        </w:tc>
        <w:tc>
          <w:tcPr>
            <w:tcW w:w="3192" w:type="dxa"/>
          </w:tcPr>
          <w:p w:rsidR="002B2BD9" w:rsidRPr="00197DBD" w:rsidRDefault="002B2BD9" w:rsidP="002B2BD9">
            <w:pPr>
              <w:spacing w:line="276" w:lineRule="auto"/>
              <w:jc w:val="both"/>
              <w:rPr>
                <w:i/>
                <w:color w:val="auto"/>
                <w:sz w:val="24"/>
                <w:szCs w:val="24"/>
              </w:rPr>
            </w:pPr>
            <w:r w:rsidRPr="00197DBD">
              <w:rPr>
                <w:i/>
                <w:color w:val="auto"/>
                <w:sz w:val="24"/>
                <w:szCs w:val="24"/>
              </w:rPr>
              <w:t>Fasciola</w:t>
            </w:r>
            <w:r w:rsidRPr="00197DBD">
              <w:rPr>
                <w:color w:val="auto"/>
                <w:sz w:val="24"/>
                <w:szCs w:val="24"/>
              </w:rPr>
              <w:t xml:space="preserve"> sp.</w:t>
            </w:r>
          </w:p>
        </w:tc>
      </w:tr>
      <w:tr w:rsidR="002B2BD9" w:rsidRPr="00197DBD" w:rsidTr="002B2BD9">
        <w:tc>
          <w:tcPr>
            <w:tcW w:w="3192" w:type="dxa"/>
            <w:vMerge/>
          </w:tcPr>
          <w:p w:rsidR="002B2BD9" w:rsidRPr="00197DBD" w:rsidRDefault="002B2BD9" w:rsidP="002B2BD9">
            <w:pPr>
              <w:spacing w:line="276" w:lineRule="auto"/>
              <w:jc w:val="both"/>
              <w:rPr>
                <w:color w:val="auto"/>
                <w:sz w:val="24"/>
                <w:szCs w:val="24"/>
              </w:rPr>
            </w:pPr>
          </w:p>
        </w:tc>
        <w:tc>
          <w:tcPr>
            <w:tcW w:w="3192" w:type="dxa"/>
          </w:tcPr>
          <w:p w:rsidR="002B2BD9" w:rsidRPr="00197DBD" w:rsidRDefault="002B2BD9" w:rsidP="002B2BD9">
            <w:pPr>
              <w:spacing w:line="276" w:lineRule="auto"/>
              <w:jc w:val="both"/>
              <w:rPr>
                <w:i/>
                <w:color w:val="auto"/>
                <w:sz w:val="24"/>
                <w:szCs w:val="24"/>
              </w:rPr>
            </w:pPr>
            <w:r w:rsidRPr="00197DBD">
              <w:rPr>
                <w:i/>
                <w:color w:val="auto"/>
                <w:sz w:val="24"/>
                <w:szCs w:val="24"/>
              </w:rPr>
              <w:t>Cryptosporidium</w:t>
            </w:r>
            <w:r w:rsidRPr="00197DBD">
              <w:rPr>
                <w:color w:val="auto"/>
                <w:sz w:val="24"/>
                <w:szCs w:val="24"/>
              </w:rPr>
              <w:t xml:space="preserve"> sp</w:t>
            </w:r>
          </w:p>
        </w:tc>
        <w:tc>
          <w:tcPr>
            <w:tcW w:w="3192" w:type="dxa"/>
          </w:tcPr>
          <w:p w:rsidR="002B2BD9" w:rsidRPr="00197DBD" w:rsidRDefault="002B2BD9" w:rsidP="002B2BD9">
            <w:pPr>
              <w:spacing w:line="276" w:lineRule="auto"/>
              <w:jc w:val="both"/>
              <w:rPr>
                <w:i/>
                <w:color w:val="auto"/>
                <w:sz w:val="24"/>
                <w:szCs w:val="24"/>
              </w:rPr>
            </w:pPr>
            <w:r w:rsidRPr="00197DBD">
              <w:rPr>
                <w:i/>
                <w:color w:val="auto"/>
                <w:sz w:val="24"/>
                <w:szCs w:val="24"/>
              </w:rPr>
              <w:t>Fasciolopsis buski</w:t>
            </w:r>
          </w:p>
        </w:tc>
      </w:tr>
      <w:tr w:rsidR="002B2BD9" w:rsidRPr="00197DBD" w:rsidTr="002B2BD9">
        <w:tc>
          <w:tcPr>
            <w:tcW w:w="3192" w:type="dxa"/>
            <w:vMerge/>
          </w:tcPr>
          <w:p w:rsidR="002B2BD9" w:rsidRPr="00197DBD" w:rsidRDefault="002B2BD9" w:rsidP="002B2BD9">
            <w:pPr>
              <w:spacing w:line="276" w:lineRule="auto"/>
              <w:jc w:val="both"/>
              <w:rPr>
                <w:color w:val="auto"/>
                <w:sz w:val="24"/>
                <w:szCs w:val="24"/>
              </w:rPr>
            </w:pPr>
          </w:p>
        </w:tc>
        <w:tc>
          <w:tcPr>
            <w:tcW w:w="3192" w:type="dxa"/>
          </w:tcPr>
          <w:p w:rsidR="002B2BD9" w:rsidRPr="00197DBD" w:rsidRDefault="002B2BD9" w:rsidP="002B2BD9">
            <w:pPr>
              <w:spacing w:line="276" w:lineRule="auto"/>
              <w:jc w:val="both"/>
              <w:rPr>
                <w:i/>
                <w:color w:val="auto"/>
                <w:sz w:val="24"/>
                <w:szCs w:val="24"/>
              </w:rPr>
            </w:pPr>
            <w:r w:rsidRPr="00197DBD">
              <w:rPr>
                <w:i/>
                <w:color w:val="auto"/>
                <w:sz w:val="24"/>
                <w:szCs w:val="24"/>
              </w:rPr>
              <w:t>Entamoeba histolytica</w:t>
            </w:r>
            <w:r w:rsidRPr="00197DBD">
              <w:rPr>
                <w:color w:val="auto"/>
                <w:sz w:val="24"/>
                <w:szCs w:val="24"/>
              </w:rPr>
              <w:t xml:space="preserve"> </w:t>
            </w:r>
            <w:r w:rsidRPr="00197DBD">
              <w:rPr>
                <w:color w:val="auto"/>
                <w:sz w:val="24"/>
                <w:szCs w:val="24"/>
              </w:rPr>
              <w:tab/>
            </w:r>
          </w:p>
        </w:tc>
        <w:tc>
          <w:tcPr>
            <w:tcW w:w="3192" w:type="dxa"/>
          </w:tcPr>
          <w:p w:rsidR="002B2BD9" w:rsidRPr="00197DBD" w:rsidRDefault="002B2BD9" w:rsidP="002B2BD9">
            <w:pPr>
              <w:spacing w:line="276" w:lineRule="auto"/>
              <w:jc w:val="both"/>
              <w:rPr>
                <w:i/>
                <w:color w:val="auto"/>
                <w:sz w:val="24"/>
                <w:szCs w:val="24"/>
              </w:rPr>
            </w:pPr>
            <w:r w:rsidRPr="00197DBD">
              <w:rPr>
                <w:i/>
                <w:color w:val="auto"/>
                <w:sz w:val="24"/>
                <w:szCs w:val="24"/>
              </w:rPr>
              <w:t>Echinococcus granulosus</w:t>
            </w:r>
          </w:p>
        </w:tc>
      </w:tr>
      <w:tr w:rsidR="002B2BD9" w:rsidRPr="00197DBD" w:rsidTr="002B2BD9">
        <w:tc>
          <w:tcPr>
            <w:tcW w:w="3192" w:type="dxa"/>
            <w:vMerge/>
          </w:tcPr>
          <w:p w:rsidR="002B2BD9" w:rsidRPr="00197DBD" w:rsidRDefault="002B2BD9" w:rsidP="002B2BD9">
            <w:pPr>
              <w:spacing w:line="276" w:lineRule="auto"/>
              <w:jc w:val="both"/>
              <w:rPr>
                <w:color w:val="auto"/>
                <w:sz w:val="24"/>
                <w:szCs w:val="24"/>
              </w:rPr>
            </w:pPr>
          </w:p>
        </w:tc>
        <w:tc>
          <w:tcPr>
            <w:tcW w:w="3192" w:type="dxa"/>
          </w:tcPr>
          <w:p w:rsidR="002B2BD9" w:rsidRPr="00197DBD" w:rsidRDefault="002B2BD9" w:rsidP="002B2BD9">
            <w:pPr>
              <w:spacing w:line="276" w:lineRule="auto"/>
              <w:jc w:val="both"/>
              <w:rPr>
                <w:i/>
                <w:color w:val="auto"/>
                <w:sz w:val="24"/>
                <w:szCs w:val="24"/>
              </w:rPr>
            </w:pPr>
            <w:r w:rsidRPr="00197DBD">
              <w:rPr>
                <w:i/>
                <w:color w:val="auto"/>
                <w:sz w:val="24"/>
                <w:szCs w:val="24"/>
              </w:rPr>
              <w:t>Toxoplasma gondii</w:t>
            </w:r>
          </w:p>
        </w:tc>
        <w:tc>
          <w:tcPr>
            <w:tcW w:w="3192" w:type="dxa"/>
          </w:tcPr>
          <w:p w:rsidR="002B2BD9" w:rsidRPr="00197DBD" w:rsidRDefault="002B2BD9" w:rsidP="002B2BD9">
            <w:pPr>
              <w:spacing w:line="276" w:lineRule="auto"/>
              <w:jc w:val="both"/>
              <w:rPr>
                <w:i/>
                <w:color w:val="auto"/>
                <w:sz w:val="24"/>
                <w:szCs w:val="24"/>
              </w:rPr>
            </w:pPr>
            <w:r w:rsidRPr="00197DBD">
              <w:rPr>
                <w:i/>
                <w:color w:val="auto"/>
                <w:sz w:val="24"/>
                <w:szCs w:val="24"/>
              </w:rPr>
              <w:t>Echinococcus multilocularis</w:t>
            </w:r>
          </w:p>
        </w:tc>
      </w:tr>
      <w:tr w:rsidR="002B2BD9" w:rsidRPr="00197DBD" w:rsidTr="002B2BD9">
        <w:tc>
          <w:tcPr>
            <w:tcW w:w="3192" w:type="dxa"/>
            <w:vMerge/>
          </w:tcPr>
          <w:p w:rsidR="002B2BD9" w:rsidRPr="00197DBD" w:rsidRDefault="002B2BD9" w:rsidP="002B2BD9">
            <w:pPr>
              <w:spacing w:line="276" w:lineRule="auto"/>
              <w:jc w:val="both"/>
              <w:rPr>
                <w:color w:val="auto"/>
                <w:sz w:val="24"/>
                <w:szCs w:val="24"/>
              </w:rPr>
            </w:pPr>
          </w:p>
        </w:tc>
        <w:tc>
          <w:tcPr>
            <w:tcW w:w="3192" w:type="dxa"/>
          </w:tcPr>
          <w:p w:rsidR="002B2BD9" w:rsidRPr="00197DBD" w:rsidRDefault="002B2BD9" w:rsidP="002B2BD9">
            <w:pPr>
              <w:spacing w:line="276" w:lineRule="auto"/>
              <w:jc w:val="both"/>
              <w:rPr>
                <w:i/>
                <w:color w:val="auto"/>
                <w:sz w:val="24"/>
                <w:szCs w:val="24"/>
              </w:rPr>
            </w:pPr>
            <w:r w:rsidRPr="00197DBD">
              <w:rPr>
                <w:i/>
                <w:color w:val="auto"/>
                <w:sz w:val="24"/>
                <w:szCs w:val="24"/>
              </w:rPr>
              <w:t>Trypanosoma cruzi</w:t>
            </w:r>
          </w:p>
        </w:tc>
        <w:tc>
          <w:tcPr>
            <w:tcW w:w="3192" w:type="dxa"/>
          </w:tcPr>
          <w:p w:rsidR="002B2BD9" w:rsidRPr="00197DBD" w:rsidRDefault="002B2BD9" w:rsidP="002B2BD9">
            <w:pPr>
              <w:spacing w:line="276" w:lineRule="auto"/>
              <w:jc w:val="both"/>
              <w:rPr>
                <w:i/>
                <w:color w:val="auto"/>
                <w:sz w:val="24"/>
                <w:szCs w:val="24"/>
              </w:rPr>
            </w:pPr>
          </w:p>
        </w:tc>
      </w:tr>
      <w:tr w:rsidR="002B2BD9" w:rsidRPr="00197DBD" w:rsidTr="002B2BD9">
        <w:tc>
          <w:tcPr>
            <w:tcW w:w="3192" w:type="dxa"/>
            <w:vMerge w:val="restart"/>
          </w:tcPr>
          <w:p w:rsidR="002B2BD9" w:rsidRPr="00197DBD" w:rsidRDefault="002B2BD9" w:rsidP="002B2BD9">
            <w:pPr>
              <w:spacing w:line="276" w:lineRule="auto"/>
              <w:jc w:val="both"/>
              <w:rPr>
                <w:color w:val="auto"/>
                <w:sz w:val="24"/>
                <w:szCs w:val="24"/>
              </w:rPr>
            </w:pPr>
            <w:r w:rsidRPr="00197DBD">
              <w:rPr>
                <w:color w:val="auto"/>
                <w:sz w:val="24"/>
                <w:szCs w:val="24"/>
              </w:rPr>
              <w:t>Reptile</w:t>
            </w:r>
            <w:r w:rsidRPr="00197DBD">
              <w:rPr>
                <w:color w:val="auto"/>
                <w:sz w:val="24"/>
                <w:szCs w:val="24"/>
              </w:rPr>
              <w:tab/>
              <w:t xml:space="preserve"> and amphibian-borne</w:t>
            </w:r>
          </w:p>
        </w:tc>
        <w:tc>
          <w:tcPr>
            <w:tcW w:w="3192" w:type="dxa"/>
            <w:vMerge w:val="restart"/>
          </w:tcPr>
          <w:p w:rsidR="002B2BD9" w:rsidRPr="00197DBD" w:rsidRDefault="002B2BD9" w:rsidP="002B2BD9">
            <w:pPr>
              <w:spacing w:line="276" w:lineRule="auto"/>
              <w:jc w:val="both"/>
              <w:rPr>
                <w:i/>
                <w:color w:val="auto"/>
                <w:sz w:val="24"/>
                <w:szCs w:val="24"/>
              </w:rPr>
            </w:pPr>
            <w:r w:rsidRPr="00197DBD">
              <w:rPr>
                <w:b/>
                <w:color w:val="auto"/>
                <w:sz w:val="24"/>
                <w:szCs w:val="24"/>
              </w:rPr>
              <w:t>-----</w:t>
            </w:r>
          </w:p>
        </w:tc>
        <w:tc>
          <w:tcPr>
            <w:tcW w:w="3192" w:type="dxa"/>
          </w:tcPr>
          <w:p w:rsidR="002B2BD9" w:rsidRPr="00197DBD" w:rsidRDefault="002B2BD9" w:rsidP="002B2BD9">
            <w:pPr>
              <w:spacing w:line="276" w:lineRule="auto"/>
              <w:jc w:val="both"/>
              <w:rPr>
                <w:i/>
                <w:color w:val="auto"/>
                <w:sz w:val="24"/>
                <w:szCs w:val="24"/>
              </w:rPr>
            </w:pPr>
            <w:r w:rsidRPr="00197DBD">
              <w:rPr>
                <w:i/>
                <w:color w:val="auto"/>
                <w:sz w:val="24"/>
                <w:szCs w:val="24"/>
              </w:rPr>
              <w:t>Spirometra</w:t>
            </w:r>
            <w:r w:rsidRPr="00197DBD">
              <w:rPr>
                <w:color w:val="auto"/>
                <w:sz w:val="24"/>
                <w:szCs w:val="24"/>
              </w:rPr>
              <w:t xml:space="preserve"> sp. (sparganosis)</w:t>
            </w:r>
          </w:p>
        </w:tc>
      </w:tr>
      <w:tr w:rsidR="002B2BD9" w:rsidRPr="00197DBD" w:rsidTr="002B2BD9">
        <w:tc>
          <w:tcPr>
            <w:tcW w:w="3192" w:type="dxa"/>
            <w:vMerge/>
          </w:tcPr>
          <w:p w:rsidR="002B2BD9" w:rsidRPr="00197DBD" w:rsidRDefault="002B2BD9" w:rsidP="002B2BD9">
            <w:pPr>
              <w:spacing w:line="276" w:lineRule="auto"/>
              <w:jc w:val="both"/>
              <w:rPr>
                <w:color w:val="auto"/>
                <w:sz w:val="24"/>
                <w:szCs w:val="24"/>
              </w:rPr>
            </w:pPr>
          </w:p>
        </w:tc>
        <w:tc>
          <w:tcPr>
            <w:tcW w:w="3192" w:type="dxa"/>
            <w:vMerge/>
          </w:tcPr>
          <w:p w:rsidR="002B2BD9" w:rsidRPr="00197DBD" w:rsidRDefault="002B2BD9" w:rsidP="002B2BD9">
            <w:pPr>
              <w:spacing w:line="276" w:lineRule="auto"/>
              <w:jc w:val="both"/>
              <w:rPr>
                <w:i/>
                <w:color w:val="auto"/>
                <w:sz w:val="24"/>
                <w:szCs w:val="24"/>
              </w:rPr>
            </w:pPr>
          </w:p>
        </w:tc>
        <w:tc>
          <w:tcPr>
            <w:tcW w:w="3192" w:type="dxa"/>
          </w:tcPr>
          <w:p w:rsidR="002B2BD9" w:rsidRPr="00197DBD" w:rsidRDefault="002B2BD9" w:rsidP="002B2BD9">
            <w:pPr>
              <w:spacing w:line="276" w:lineRule="auto"/>
              <w:jc w:val="both"/>
              <w:rPr>
                <w:i/>
                <w:color w:val="auto"/>
                <w:sz w:val="24"/>
                <w:szCs w:val="24"/>
              </w:rPr>
            </w:pPr>
            <w:r w:rsidRPr="00197DBD">
              <w:rPr>
                <w:i/>
                <w:color w:val="auto"/>
                <w:sz w:val="24"/>
                <w:szCs w:val="24"/>
              </w:rPr>
              <w:t>Gnathostoma</w:t>
            </w:r>
            <w:r w:rsidRPr="00197DBD">
              <w:rPr>
                <w:color w:val="auto"/>
                <w:sz w:val="24"/>
                <w:szCs w:val="24"/>
              </w:rPr>
              <w:t xml:space="preserve"> sp.</w:t>
            </w:r>
          </w:p>
        </w:tc>
      </w:tr>
      <w:tr w:rsidR="002B2BD9" w:rsidRPr="00197DBD" w:rsidTr="002B2BD9">
        <w:tc>
          <w:tcPr>
            <w:tcW w:w="3192" w:type="dxa"/>
            <w:vMerge/>
          </w:tcPr>
          <w:p w:rsidR="002B2BD9" w:rsidRPr="00197DBD" w:rsidRDefault="002B2BD9" w:rsidP="002B2BD9">
            <w:pPr>
              <w:spacing w:line="276" w:lineRule="auto"/>
              <w:jc w:val="both"/>
              <w:rPr>
                <w:color w:val="auto"/>
                <w:sz w:val="24"/>
                <w:szCs w:val="24"/>
              </w:rPr>
            </w:pPr>
          </w:p>
        </w:tc>
        <w:tc>
          <w:tcPr>
            <w:tcW w:w="3192" w:type="dxa"/>
            <w:vMerge/>
          </w:tcPr>
          <w:p w:rsidR="002B2BD9" w:rsidRPr="00197DBD" w:rsidRDefault="002B2BD9" w:rsidP="002B2BD9">
            <w:pPr>
              <w:spacing w:line="276" w:lineRule="auto"/>
              <w:jc w:val="both"/>
              <w:rPr>
                <w:i/>
                <w:color w:val="auto"/>
                <w:sz w:val="24"/>
                <w:szCs w:val="24"/>
              </w:rPr>
            </w:pPr>
          </w:p>
        </w:tc>
        <w:tc>
          <w:tcPr>
            <w:tcW w:w="3192" w:type="dxa"/>
          </w:tcPr>
          <w:p w:rsidR="002B2BD9" w:rsidRPr="00197DBD" w:rsidRDefault="002B2BD9" w:rsidP="002B2BD9">
            <w:pPr>
              <w:spacing w:line="276" w:lineRule="auto"/>
              <w:jc w:val="both"/>
              <w:rPr>
                <w:i/>
                <w:color w:val="auto"/>
                <w:sz w:val="24"/>
                <w:szCs w:val="24"/>
              </w:rPr>
            </w:pPr>
            <w:r w:rsidRPr="00197DBD">
              <w:rPr>
                <w:i/>
                <w:color w:val="auto"/>
                <w:sz w:val="24"/>
                <w:szCs w:val="24"/>
              </w:rPr>
              <w:t>Diphyllobothrium</w:t>
            </w:r>
            <w:r w:rsidRPr="00197DBD">
              <w:rPr>
                <w:color w:val="auto"/>
                <w:sz w:val="24"/>
                <w:szCs w:val="24"/>
              </w:rPr>
              <w:t xml:space="preserve"> sp.</w:t>
            </w:r>
          </w:p>
        </w:tc>
      </w:tr>
      <w:tr w:rsidR="002B2BD9" w:rsidRPr="00197DBD" w:rsidTr="002B2BD9">
        <w:tc>
          <w:tcPr>
            <w:tcW w:w="3192" w:type="dxa"/>
            <w:vMerge/>
          </w:tcPr>
          <w:p w:rsidR="002B2BD9" w:rsidRPr="00197DBD" w:rsidRDefault="002B2BD9" w:rsidP="002B2BD9">
            <w:pPr>
              <w:spacing w:line="276" w:lineRule="auto"/>
              <w:jc w:val="both"/>
              <w:rPr>
                <w:color w:val="auto"/>
                <w:sz w:val="24"/>
                <w:szCs w:val="24"/>
              </w:rPr>
            </w:pPr>
          </w:p>
        </w:tc>
        <w:tc>
          <w:tcPr>
            <w:tcW w:w="3192" w:type="dxa"/>
            <w:vMerge/>
          </w:tcPr>
          <w:p w:rsidR="002B2BD9" w:rsidRPr="00197DBD" w:rsidRDefault="002B2BD9" w:rsidP="002B2BD9">
            <w:pPr>
              <w:spacing w:line="276" w:lineRule="auto"/>
              <w:jc w:val="both"/>
              <w:rPr>
                <w:i/>
                <w:color w:val="auto"/>
                <w:sz w:val="24"/>
                <w:szCs w:val="24"/>
              </w:rPr>
            </w:pPr>
          </w:p>
        </w:tc>
        <w:tc>
          <w:tcPr>
            <w:tcW w:w="3192" w:type="dxa"/>
          </w:tcPr>
          <w:p w:rsidR="002B2BD9" w:rsidRPr="00197DBD" w:rsidRDefault="002B2BD9" w:rsidP="002B2BD9">
            <w:pPr>
              <w:spacing w:line="276" w:lineRule="auto"/>
              <w:jc w:val="both"/>
              <w:rPr>
                <w:i/>
                <w:color w:val="auto"/>
                <w:sz w:val="24"/>
                <w:szCs w:val="24"/>
              </w:rPr>
            </w:pPr>
            <w:r w:rsidRPr="00197DBD">
              <w:rPr>
                <w:i/>
                <w:color w:val="auto"/>
                <w:sz w:val="24"/>
                <w:szCs w:val="24"/>
              </w:rPr>
              <w:t>Alaria</w:t>
            </w:r>
            <w:r w:rsidRPr="00197DBD">
              <w:rPr>
                <w:color w:val="auto"/>
                <w:sz w:val="24"/>
                <w:szCs w:val="24"/>
              </w:rPr>
              <w:t xml:space="preserve"> sp.</w:t>
            </w:r>
          </w:p>
        </w:tc>
      </w:tr>
    </w:tbl>
    <w:p w:rsidR="00EF4280" w:rsidRPr="00197DBD" w:rsidRDefault="00EF4280" w:rsidP="002B2BD9">
      <w:pPr>
        <w:spacing w:after="0"/>
        <w:jc w:val="both"/>
        <w:rPr>
          <w:color w:val="auto"/>
          <w:sz w:val="24"/>
          <w:szCs w:val="24"/>
        </w:rPr>
      </w:pPr>
      <w:r w:rsidRPr="00197DBD">
        <w:rPr>
          <w:color w:val="auto"/>
          <w:sz w:val="24"/>
          <w:szCs w:val="24"/>
        </w:rPr>
        <w:tab/>
      </w:r>
      <w:r w:rsidRPr="00197DBD">
        <w:rPr>
          <w:color w:val="auto"/>
          <w:sz w:val="24"/>
          <w:szCs w:val="24"/>
        </w:rPr>
        <w:tab/>
      </w:r>
    </w:p>
    <w:p w:rsidR="00EF4280" w:rsidRPr="00197DBD" w:rsidRDefault="00BC5E83" w:rsidP="002B2BD9">
      <w:pPr>
        <w:spacing w:after="0"/>
        <w:jc w:val="both"/>
        <w:rPr>
          <w:b/>
          <w:color w:val="auto"/>
          <w:sz w:val="24"/>
          <w:szCs w:val="24"/>
        </w:rPr>
      </w:pPr>
      <w:r w:rsidRPr="00197DBD">
        <w:rPr>
          <w:b/>
          <w:color w:val="auto"/>
          <w:sz w:val="24"/>
          <w:szCs w:val="24"/>
        </w:rPr>
        <w:t xml:space="preserve">2.0 </w:t>
      </w:r>
      <w:r w:rsidR="00EF4280" w:rsidRPr="00197DBD">
        <w:rPr>
          <w:b/>
          <w:color w:val="auto"/>
          <w:sz w:val="24"/>
          <w:szCs w:val="24"/>
        </w:rPr>
        <w:t>Parasites transmitted by contaminated food and water</w:t>
      </w:r>
    </w:p>
    <w:p w:rsidR="00EF4280" w:rsidRPr="00197DBD" w:rsidRDefault="00EF4280" w:rsidP="00EA7C08">
      <w:pPr>
        <w:spacing w:after="0"/>
        <w:ind w:firstLine="720"/>
        <w:jc w:val="both"/>
        <w:rPr>
          <w:color w:val="auto"/>
          <w:sz w:val="24"/>
          <w:szCs w:val="24"/>
        </w:rPr>
      </w:pPr>
      <w:r w:rsidRPr="00197DBD">
        <w:rPr>
          <w:color w:val="auto"/>
          <w:sz w:val="24"/>
          <w:szCs w:val="24"/>
        </w:rPr>
        <w:t xml:space="preserve">Water is a </w:t>
      </w:r>
      <w:r w:rsidR="00EA7C08" w:rsidRPr="00197DBD">
        <w:rPr>
          <w:color w:val="auto"/>
          <w:sz w:val="24"/>
          <w:szCs w:val="24"/>
        </w:rPr>
        <w:t xml:space="preserve">one of the </w:t>
      </w:r>
      <w:r w:rsidRPr="00197DBD">
        <w:rPr>
          <w:color w:val="auto"/>
          <w:sz w:val="24"/>
          <w:szCs w:val="24"/>
        </w:rPr>
        <w:t>major source</w:t>
      </w:r>
      <w:r w:rsidR="00EA7C08" w:rsidRPr="00197DBD">
        <w:rPr>
          <w:color w:val="auto"/>
          <w:sz w:val="24"/>
          <w:szCs w:val="24"/>
        </w:rPr>
        <w:t>s</w:t>
      </w:r>
      <w:r w:rsidRPr="00197DBD">
        <w:rPr>
          <w:color w:val="auto"/>
          <w:sz w:val="24"/>
          <w:szCs w:val="24"/>
        </w:rPr>
        <w:t xml:space="preserve"> for </w:t>
      </w:r>
      <w:r w:rsidR="00EA7C08" w:rsidRPr="00197DBD">
        <w:rPr>
          <w:color w:val="auto"/>
          <w:sz w:val="24"/>
          <w:szCs w:val="24"/>
        </w:rPr>
        <w:t xml:space="preserve">parasites and their different environmental stages, which </w:t>
      </w:r>
      <w:r w:rsidRPr="00197DBD">
        <w:rPr>
          <w:color w:val="auto"/>
          <w:sz w:val="24"/>
          <w:szCs w:val="24"/>
        </w:rPr>
        <w:t xml:space="preserve">contaminate the food stuffs </w:t>
      </w:r>
      <w:r w:rsidR="00EA7C08" w:rsidRPr="00197DBD">
        <w:rPr>
          <w:color w:val="auto"/>
          <w:sz w:val="24"/>
          <w:szCs w:val="24"/>
        </w:rPr>
        <w:t xml:space="preserve">viz., </w:t>
      </w:r>
      <w:r w:rsidRPr="00197DBD">
        <w:rPr>
          <w:color w:val="auto"/>
          <w:sz w:val="24"/>
          <w:szCs w:val="24"/>
        </w:rPr>
        <w:t>fruits and vegetables</w:t>
      </w:r>
      <w:r w:rsidR="00EA7C08" w:rsidRPr="00197DBD">
        <w:rPr>
          <w:color w:val="auto"/>
          <w:sz w:val="24"/>
          <w:szCs w:val="24"/>
        </w:rPr>
        <w:t xml:space="preserve"> (Mahima et al., 2013; Rahal et al., 2014)</w:t>
      </w:r>
      <w:r w:rsidRPr="00197DBD">
        <w:rPr>
          <w:color w:val="auto"/>
          <w:sz w:val="24"/>
          <w:szCs w:val="24"/>
        </w:rPr>
        <w:t xml:space="preserve">. It is difficult to associate an outbreak with a particular food item, and therefore, if the food-borne route is suspected, it means how, identify the food implicated became contaminated (Slifko et al., 2000). Due to these difficulties, the acquisition of parasitic infections via the food-borne route is almost certainly </w:t>
      </w:r>
      <w:r w:rsidR="00BC5E83" w:rsidRPr="00197DBD">
        <w:rPr>
          <w:color w:val="auto"/>
          <w:sz w:val="24"/>
          <w:szCs w:val="24"/>
        </w:rPr>
        <w:t xml:space="preserve">poorly </w:t>
      </w:r>
      <w:r w:rsidRPr="00197DBD">
        <w:rPr>
          <w:color w:val="auto"/>
          <w:sz w:val="24"/>
          <w:szCs w:val="24"/>
        </w:rPr>
        <w:t xml:space="preserve">detected by a factor 10 or more (Casemore, 1990). Of the emerging waterborne parasitic infections that may be acquired by food are </w:t>
      </w:r>
      <w:r w:rsidRPr="00197DBD">
        <w:rPr>
          <w:i/>
          <w:color w:val="auto"/>
          <w:sz w:val="24"/>
          <w:szCs w:val="24"/>
        </w:rPr>
        <w:t xml:space="preserve">Cyclospora </w:t>
      </w:r>
      <w:r w:rsidR="00BC5E83" w:rsidRPr="00197DBD">
        <w:rPr>
          <w:i/>
          <w:color w:val="auto"/>
          <w:sz w:val="24"/>
          <w:szCs w:val="24"/>
        </w:rPr>
        <w:t>cayetanensis,</w:t>
      </w:r>
      <w:r w:rsidR="00BC5E83" w:rsidRPr="00197DBD">
        <w:rPr>
          <w:color w:val="auto"/>
          <w:sz w:val="24"/>
          <w:szCs w:val="24"/>
        </w:rPr>
        <w:t xml:space="preserve"> </w:t>
      </w:r>
      <w:r w:rsidR="00396C34" w:rsidRPr="00197DBD">
        <w:rPr>
          <w:i/>
          <w:iCs/>
          <w:color w:val="auto"/>
          <w:sz w:val="24"/>
          <w:szCs w:val="24"/>
        </w:rPr>
        <w:t>Cryptosporidium</w:t>
      </w:r>
      <w:r w:rsidR="00396C34" w:rsidRPr="00197DBD">
        <w:rPr>
          <w:color w:val="auto"/>
          <w:sz w:val="24"/>
          <w:szCs w:val="24"/>
        </w:rPr>
        <w:t xml:space="preserve"> spp., </w:t>
      </w:r>
      <w:r w:rsidRPr="00197DBD">
        <w:rPr>
          <w:i/>
          <w:color w:val="auto"/>
          <w:sz w:val="24"/>
          <w:szCs w:val="24"/>
        </w:rPr>
        <w:t>Fasciola</w:t>
      </w:r>
      <w:r w:rsidRPr="00197DBD">
        <w:rPr>
          <w:color w:val="auto"/>
          <w:sz w:val="24"/>
          <w:szCs w:val="24"/>
        </w:rPr>
        <w:t xml:space="preserve"> sp</w:t>
      </w:r>
      <w:r w:rsidR="00BC5E83" w:rsidRPr="00197DBD">
        <w:rPr>
          <w:color w:val="auto"/>
          <w:sz w:val="24"/>
          <w:szCs w:val="24"/>
        </w:rPr>
        <w:t>p</w:t>
      </w:r>
      <w:r w:rsidRPr="00197DBD">
        <w:rPr>
          <w:color w:val="auto"/>
          <w:sz w:val="24"/>
          <w:szCs w:val="24"/>
        </w:rPr>
        <w:t xml:space="preserve">. and </w:t>
      </w:r>
      <w:r w:rsidRPr="00197DBD">
        <w:rPr>
          <w:i/>
          <w:color w:val="auto"/>
          <w:sz w:val="24"/>
          <w:szCs w:val="24"/>
        </w:rPr>
        <w:t>Fasciolopsis</w:t>
      </w:r>
      <w:r w:rsidR="00BC5E83" w:rsidRPr="00197DBD">
        <w:rPr>
          <w:color w:val="auto"/>
          <w:sz w:val="24"/>
          <w:szCs w:val="24"/>
        </w:rPr>
        <w:t xml:space="preserve"> spp</w:t>
      </w:r>
      <w:r w:rsidRPr="00197DBD">
        <w:rPr>
          <w:color w:val="auto"/>
          <w:sz w:val="24"/>
          <w:szCs w:val="24"/>
        </w:rPr>
        <w:t>.</w:t>
      </w:r>
    </w:p>
    <w:p w:rsidR="00EF4280" w:rsidRPr="00197DBD" w:rsidRDefault="00EF4280" w:rsidP="002B2BD9">
      <w:pPr>
        <w:spacing w:after="0"/>
        <w:jc w:val="both"/>
        <w:rPr>
          <w:b/>
          <w:color w:val="auto"/>
          <w:sz w:val="24"/>
          <w:szCs w:val="24"/>
        </w:rPr>
      </w:pPr>
      <w:r w:rsidRPr="00197DBD">
        <w:rPr>
          <w:b/>
          <w:color w:val="auto"/>
          <w:sz w:val="24"/>
          <w:szCs w:val="24"/>
        </w:rPr>
        <w:t>2.1. Cyclospora sp.</w:t>
      </w:r>
    </w:p>
    <w:p w:rsidR="00EF4280" w:rsidRPr="00197DBD" w:rsidRDefault="00EF4280" w:rsidP="00BC5E83">
      <w:pPr>
        <w:spacing w:after="0"/>
        <w:ind w:firstLine="720"/>
        <w:jc w:val="both"/>
        <w:rPr>
          <w:color w:val="auto"/>
          <w:sz w:val="24"/>
          <w:szCs w:val="24"/>
        </w:rPr>
      </w:pPr>
      <w:r w:rsidRPr="00197DBD">
        <w:rPr>
          <w:i/>
          <w:color w:val="auto"/>
          <w:sz w:val="24"/>
          <w:szCs w:val="24"/>
        </w:rPr>
        <w:t>Cyclospora cayetanensis</w:t>
      </w:r>
      <w:r w:rsidR="00BC5E83" w:rsidRPr="00197DBD">
        <w:rPr>
          <w:color w:val="auto"/>
          <w:sz w:val="24"/>
          <w:szCs w:val="24"/>
        </w:rPr>
        <w:t xml:space="preserve"> is </w:t>
      </w:r>
      <w:r w:rsidRPr="00197DBD">
        <w:rPr>
          <w:color w:val="auto"/>
          <w:sz w:val="24"/>
          <w:szCs w:val="24"/>
        </w:rPr>
        <w:t>a coccidian parasite</w:t>
      </w:r>
      <w:r w:rsidR="00BC5E83" w:rsidRPr="00197DBD">
        <w:rPr>
          <w:color w:val="auto"/>
          <w:sz w:val="24"/>
          <w:szCs w:val="24"/>
        </w:rPr>
        <w:t xml:space="preserve"> that can infect</w:t>
      </w:r>
      <w:r w:rsidRPr="00197DBD">
        <w:rPr>
          <w:color w:val="auto"/>
          <w:sz w:val="24"/>
          <w:szCs w:val="24"/>
        </w:rPr>
        <w:t xml:space="preserve"> small intestine and </w:t>
      </w:r>
      <w:r w:rsidR="00BC5E83" w:rsidRPr="00197DBD">
        <w:rPr>
          <w:color w:val="auto"/>
          <w:sz w:val="24"/>
          <w:szCs w:val="24"/>
        </w:rPr>
        <w:t>clinically leads to watery diarrhoea</w:t>
      </w:r>
      <w:r w:rsidRPr="00197DBD">
        <w:rPr>
          <w:color w:val="auto"/>
          <w:sz w:val="24"/>
          <w:szCs w:val="24"/>
        </w:rPr>
        <w:t xml:space="preserve"> </w:t>
      </w:r>
      <w:r w:rsidR="00BC5E83" w:rsidRPr="00197DBD">
        <w:rPr>
          <w:color w:val="auto"/>
          <w:sz w:val="24"/>
          <w:szCs w:val="24"/>
        </w:rPr>
        <w:t xml:space="preserve">ranging 4-8 </w:t>
      </w:r>
      <w:r w:rsidRPr="00197DBD">
        <w:rPr>
          <w:color w:val="auto"/>
          <w:sz w:val="24"/>
          <w:szCs w:val="24"/>
        </w:rPr>
        <w:t>stools per day, nausea and vomiti</w:t>
      </w:r>
      <w:r w:rsidR="00BC5E83" w:rsidRPr="00197DBD">
        <w:rPr>
          <w:color w:val="auto"/>
          <w:sz w:val="24"/>
          <w:szCs w:val="24"/>
        </w:rPr>
        <w:t>o</w:t>
      </w:r>
      <w:r w:rsidRPr="00197DBD">
        <w:rPr>
          <w:color w:val="auto"/>
          <w:sz w:val="24"/>
          <w:szCs w:val="24"/>
        </w:rPr>
        <w:t xml:space="preserve">n in </w:t>
      </w:r>
      <w:r w:rsidR="00BC5E83" w:rsidRPr="00197DBD">
        <w:rPr>
          <w:color w:val="auto"/>
          <w:sz w:val="24"/>
          <w:szCs w:val="24"/>
        </w:rPr>
        <w:t>man</w:t>
      </w:r>
      <w:r w:rsidRPr="00197DBD">
        <w:rPr>
          <w:color w:val="auto"/>
          <w:sz w:val="24"/>
          <w:szCs w:val="24"/>
        </w:rPr>
        <w:t xml:space="preserve">. </w:t>
      </w:r>
      <w:r w:rsidR="00BC5E83" w:rsidRPr="00197DBD">
        <w:rPr>
          <w:color w:val="auto"/>
          <w:sz w:val="24"/>
          <w:szCs w:val="24"/>
        </w:rPr>
        <w:t>In Unites States and Canada, approximately</w:t>
      </w:r>
      <w:r w:rsidRPr="00197DBD">
        <w:rPr>
          <w:color w:val="auto"/>
          <w:sz w:val="24"/>
          <w:szCs w:val="24"/>
        </w:rPr>
        <w:t xml:space="preserve"> 1500 cases </w:t>
      </w:r>
      <w:r w:rsidR="00BC5E83" w:rsidRPr="00197DBD">
        <w:rPr>
          <w:color w:val="auto"/>
          <w:sz w:val="24"/>
          <w:szCs w:val="24"/>
        </w:rPr>
        <w:t xml:space="preserve">were </w:t>
      </w:r>
      <w:r w:rsidRPr="00197DBD">
        <w:rPr>
          <w:color w:val="auto"/>
          <w:sz w:val="24"/>
          <w:szCs w:val="24"/>
        </w:rPr>
        <w:t xml:space="preserve">reported </w:t>
      </w:r>
      <w:r w:rsidR="00396C34" w:rsidRPr="00197DBD">
        <w:rPr>
          <w:color w:val="auto"/>
          <w:sz w:val="24"/>
          <w:szCs w:val="24"/>
        </w:rPr>
        <w:t>by consuming</w:t>
      </w:r>
      <w:r w:rsidRPr="00197DBD">
        <w:rPr>
          <w:color w:val="auto"/>
          <w:sz w:val="24"/>
          <w:szCs w:val="24"/>
        </w:rPr>
        <w:t xml:space="preserve"> raspberries from Guatemala (Herwaldt and Ackers, 1997</w:t>
      </w:r>
      <w:r w:rsidR="00396C34" w:rsidRPr="00197DBD">
        <w:rPr>
          <w:color w:val="auto"/>
          <w:sz w:val="24"/>
          <w:szCs w:val="24"/>
        </w:rPr>
        <w:t>; CDC, 1997</w:t>
      </w:r>
      <w:r w:rsidRPr="00197DBD">
        <w:rPr>
          <w:color w:val="auto"/>
          <w:sz w:val="24"/>
          <w:szCs w:val="24"/>
        </w:rPr>
        <w:t xml:space="preserve">). </w:t>
      </w:r>
      <w:r w:rsidRPr="00197DBD">
        <w:rPr>
          <w:i/>
          <w:iCs/>
          <w:color w:val="auto"/>
          <w:sz w:val="24"/>
          <w:szCs w:val="24"/>
        </w:rPr>
        <w:t>Cyclospora</w:t>
      </w:r>
      <w:r w:rsidRPr="00197DBD">
        <w:rPr>
          <w:color w:val="auto"/>
          <w:sz w:val="24"/>
          <w:szCs w:val="24"/>
        </w:rPr>
        <w:t xml:space="preserve"> organisms have </w:t>
      </w:r>
      <w:r w:rsidR="00396C34" w:rsidRPr="00197DBD">
        <w:rPr>
          <w:color w:val="auto"/>
          <w:sz w:val="24"/>
          <w:szCs w:val="24"/>
        </w:rPr>
        <w:t xml:space="preserve">also </w:t>
      </w:r>
      <w:r w:rsidRPr="00197DBD">
        <w:rPr>
          <w:color w:val="auto"/>
          <w:sz w:val="24"/>
          <w:szCs w:val="24"/>
        </w:rPr>
        <w:t xml:space="preserve">been isolated from patients suffering with AIDS and chronic diarrhea (Long et al., 1990; Ortega et al., 1993; Pape et al., 1994). </w:t>
      </w:r>
    </w:p>
    <w:p w:rsidR="00EF4280" w:rsidRPr="00197DBD" w:rsidRDefault="00EF4280" w:rsidP="002B2BD9">
      <w:pPr>
        <w:spacing w:after="0"/>
        <w:jc w:val="both"/>
        <w:rPr>
          <w:b/>
          <w:color w:val="auto"/>
          <w:sz w:val="24"/>
          <w:szCs w:val="24"/>
        </w:rPr>
      </w:pPr>
      <w:r w:rsidRPr="00197DBD">
        <w:rPr>
          <w:b/>
          <w:color w:val="auto"/>
          <w:sz w:val="24"/>
          <w:szCs w:val="24"/>
        </w:rPr>
        <w:t>2.2. Cryptosporidium sp.</w:t>
      </w:r>
    </w:p>
    <w:p w:rsidR="00EF4280" w:rsidRPr="00197DBD" w:rsidRDefault="00EF4280" w:rsidP="00396C34">
      <w:pPr>
        <w:spacing w:after="0"/>
        <w:ind w:firstLine="720"/>
        <w:jc w:val="both"/>
        <w:rPr>
          <w:color w:val="auto"/>
          <w:sz w:val="24"/>
          <w:szCs w:val="24"/>
        </w:rPr>
      </w:pPr>
      <w:r w:rsidRPr="00197DBD">
        <w:rPr>
          <w:color w:val="auto"/>
          <w:sz w:val="24"/>
          <w:szCs w:val="24"/>
        </w:rPr>
        <w:t xml:space="preserve">Cryptosporidium is </w:t>
      </w:r>
      <w:r w:rsidR="00396C34" w:rsidRPr="00197DBD">
        <w:rPr>
          <w:color w:val="auto"/>
          <w:sz w:val="24"/>
          <w:szCs w:val="24"/>
        </w:rPr>
        <w:t xml:space="preserve">also </w:t>
      </w:r>
      <w:r w:rsidRPr="00197DBD">
        <w:rPr>
          <w:color w:val="auto"/>
          <w:sz w:val="24"/>
          <w:szCs w:val="24"/>
        </w:rPr>
        <w:t>major cause of diarrhoeic dis</w:t>
      </w:r>
      <w:r w:rsidR="00396C34" w:rsidRPr="00197DBD">
        <w:rPr>
          <w:color w:val="auto"/>
          <w:sz w:val="24"/>
          <w:szCs w:val="24"/>
        </w:rPr>
        <w:t xml:space="preserve">orders in man all over the world. </w:t>
      </w:r>
      <w:r w:rsidRPr="00197DBD">
        <w:rPr>
          <w:color w:val="auto"/>
          <w:sz w:val="24"/>
          <w:szCs w:val="24"/>
        </w:rPr>
        <w:t xml:space="preserve">Water-borne, food-borne and infected animals </w:t>
      </w:r>
      <w:r w:rsidR="00396C34" w:rsidRPr="00197DBD">
        <w:rPr>
          <w:color w:val="auto"/>
          <w:sz w:val="24"/>
          <w:szCs w:val="24"/>
        </w:rPr>
        <w:t xml:space="preserve">may </w:t>
      </w:r>
      <w:r w:rsidRPr="00197DBD">
        <w:rPr>
          <w:color w:val="auto"/>
          <w:sz w:val="24"/>
          <w:szCs w:val="24"/>
        </w:rPr>
        <w:t xml:space="preserve">act as the major routes of transmission of </w:t>
      </w:r>
      <w:r w:rsidR="00396C34" w:rsidRPr="00197DBD">
        <w:rPr>
          <w:color w:val="auto"/>
          <w:sz w:val="24"/>
          <w:szCs w:val="24"/>
        </w:rPr>
        <w:t>this zoonotic disease</w:t>
      </w:r>
      <w:r w:rsidRPr="00197DBD">
        <w:rPr>
          <w:color w:val="auto"/>
          <w:sz w:val="24"/>
          <w:szCs w:val="24"/>
        </w:rPr>
        <w:t xml:space="preserve"> (Slifko et al., 2000; Smith et al., 2007)</w:t>
      </w:r>
      <w:r w:rsidR="00396C34" w:rsidRPr="00197DBD">
        <w:rPr>
          <w:color w:val="auto"/>
          <w:sz w:val="24"/>
          <w:szCs w:val="24"/>
        </w:rPr>
        <w:t xml:space="preserve"> especially in patients that were immune-suppressed, suffereing with HIV, </w:t>
      </w:r>
      <w:r w:rsidRPr="00197DBD">
        <w:rPr>
          <w:color w:val="auto"/>
          <w:sz w:val="24"/>
          <w:szCs w:val="24"/>
        </w:rPr>
        <w:t>chronic disease</w:t>
      </w:r>
      <w:r w:rsidR="00396C34" w:rsidRPr="00197DBD">
        <w:rPr>
          <w:color w:val="auto"/>
          <w:sz w:val="24"/>
          <w:szCs w:val="24"/>
        </w:rPr>
        <w:t>s</w:t>
      </w:r>
      <w:r w:rsidRPr="00197DBD">
        <w:rPr>
          <w:color w:val="auto"/>
          <w:sz w:val="24"/>
          <w:szCs w:val="24"/>
        </w:rPr>
        <w:t xml:space="preserve"> and sometimes</w:t>
      </w:r>
      <w:r w:rsidR="00396C34" w:rsidRPr="00197DBD">
        <w:rPr>
          <w:color w:val="auto"/>
          <w:sz w:val="24"/>
          <w:szCs w:val="24"/>
        </w:rPr>
        <w:t xml:space="preserve"> </w:t>
      </w:r>
      <w:r w:rsidRPr="00197DBD">
        <w:rPr>
          <w:color w:val="auto"/>
          <w:sz w:val="24"/>
          <w:szCs w:val="24"/>
        </w:rPr>
        <w:t xml:space="preserve">infection </w:t>
      </w:r>
      <w:r w:rsidR="00396C34" w:rsidRPr="00197DBD">
        <w:rPr>
          <w:color w:val="auto"/>
          <w:sz w:val="24"/>
          <w:szCs w:val="24"/>
        </w:rPr>
        <w:t>may become fatal too</w:t>
      </w:r>
      <w:r w:rsidRPr="00197DBD">
        <w:rPr>
          <w:color w:val="auto"/>
          <w:sz w:val="24"/>
          <w:szCs w:val="24"/>
        </w:rPr>
        <w:t xml:space="preserve">. In immune-competent patients, cryptosporidiosis is usually a self-limiting disease. </w:t>
      </w:r>
      <w:r w:rsidR="00396C34" w:rsidRPr="00197DBD">
        <w:rPr>
          <w:color w:val="auto"/>
          <w:sz w:val="24"/>
          <w:szCs w:val="24"/>
        </w:rPr>
        <w:t xml:space="preserve">Till there are 16 species of </w:t>
      </w:r>
      <w:r w:rsidRPr="00197DBD">
        <w:rPr>
          <w:color w:val="auto"/>
          <w:sz w:val="24"/>
          <w:szCs w:val="24"/>
        </w:rPr>
        <w:t>Cryptosporidium species and 33 genotypes</w:t>
      </w:r>
      <w:r w:rsidR="00396C34" w:rsidRPr="00197DBD">
        <w:rPr>
          <w:color w:val="auto"/>
          <w:sz w:val="24"/>
          <w:szCs w:val="24"/>
        </w:rPr>
        <w:t xml:space="preserve">, </w:t>
      </w:r>
      <w:r w:rsidRPr="00197DBD">
        <w:rPr>
          <w:color w:val="auto"/>
          <w:sz w:val="24"/>
          <w:szCs w:val="24"/>
        </w:rPr>
        <w:t>but only few</w:t>
      </w:r>
      <w:r w:rsidR="00396C34" w:rsidRPr="00197DBD">
        <w:rPr>
          <w:color w:val="auto"/>
          <w:sz w:val="24"/>
          <w:szCs w:val="24"/>
        </w:rPr>
        <w:t xml:space="preserve"> of them</w:t>
      </w:r>
      <w:r w:rsidRPr="00197DBD">
        <w:rPr>
          <w:color w:val="auto"/>
          <w:sz w:val="24"/>
          <w:szCs w:val="24"/>
        </w:rPr>
        <w:t xml:space="preserve"> are zoonotic (Xiao and Fayer, 2008). </w:t>
      </w:r>
      <w:r w:rsidRPr="00197DBD">
        <w:rPr>
          <w:i/>
          <w:color w:val="auto"/>
          <w:sz w:val="24"/>
          <w:szCs w:val="24"/>
        </w:rPr>
        <w:t>Cryptosporidium parvum</w:t>
      </w:r>
      <w:r w:rsidRPr="00197DBD">
        <w:rPr>
          <w:color w:val="auto"/>
          <w:sz w:val="24"/>
          <w:szCs w:val="24"/>
        </w:rPr>
        <w:t xml:space="preserve"> is the major zoonotic species</w:t>
      </w:r>
      <w:r w:rsidR="00396C34" w:rsidRPr="00197DBD">
        <w:rPr>
          <w:color w:val="auto"/>
          <w:sz w:val="24"/>
          <w:szCs w:val="24"/>
        </w:rPr>
        <w:t xml:space="preserve">, whose reservoir is </w:t>
      </w:r>
      <w:r w:rsidRPr="00197DBD">
        <w:rPr>
          <w:color w:val="auto"/>
          <w:sz w:val="24"/>
          <w:szCs w:val="24"/>
        </w:rPr>
        <w:t xml:space="preserve">calves. Water-borne outbreaks </w:t>
      </w:r>
      <w:r w:rsidR="00396C34" w:rsidRPr="00197DBD">
        <w:rPr>
          <w:color w:val="auto"/>
          <w:sz w:val="24"/>
          <w:szCs w:val="24"/>
        </w:rPr>
        <w:t>and</w:t>
      </w:r>
      <w:r w:rsidRPr="00197DBD">
        <w:rPr>
          <w:color w:val="auto"/>
          <w:sz w:val="24"/>
          <w:szCs w:val="24"/>
        </w:rPr>
        <w:t xml:space="preserve"> infections </w:t>
      </w:r>
      <w:r w:rsidR="00396C34" w:rsidRPr="00197DBD">
        <w:rPr>
          <w:color w:val="auto"/>
          <w:sz w:val="24"/>
          <w:szCs w:val="24"/>
        </w:rPr>
        <w:t xml:space="preserve">occur through </w:t>
      </w:r>
      <w:r w:rsidRPr="00197DBD">
        <w:rPr>
          <w:color w:val="auto"/>
          <w:sz w:val="24"/>
          <w:szCs w:val="24"/>
        </w:rPr>
        <w:t xml:space="preserve">handling </w:t>
      </w:r>
      <w:r w:rsidR="00396C34" w:rsidRPr="00197DBD">
        <w:rPr>
          <w:color w:val="auto"/>
          <w:sz w:val="24"/>
          <w:szCs w:val="24"/>
        </w:rPr>
        <w:t xml:space="preserve">of </w:t>
      </w:r>
      <w:r w:rsidRPr="00197DBD">
        <w:rPr>
          <w:color w:val="auto"/>
          <w:sz w:val="24"/>
          <w:szCs w:val="24"/>
        </w:rPr>
        <w:t xml:space="preserve">infected animals, contact with children and through </w:t>
      </w:r>
      <w:r w:rsidR="00396C34" w:rsidRPr="00197DBD">
        <w:rPr>
          <w:color w:val="auto"/>
          <w:sz w:val="24"/>
          <w:szCs w:val="24"/>
        </w:rPr>
        <w:t xml:space="preserve">contaminated </w:t>
      </w:r>
      <w:r w:rsidRPr="00197DBD">
        <w:rPr>
          <w:color w:val="auto"/>
          <w:sz w:val="24"/>
          <w:szCs w:val="24"/>
        </w:rPr>
        <w:t>recreational waters. Oocysts may also contaminate soft fruits, salad</w:t>
      </w:r>
      <w:r w:rsidR="00396C34" w:rsidRPr="00197DBD">
        <w:rPr>
          <w:color w:val="auto"/>
          <w:sz w:val="24"/>
          <w:szCs w:val="24"/>
        </w:rPr>
        <w:t xml:space="preserve">, </w:t>
      </w:r>
      <w:r w:rsidRPr="00197DBD">
        <w:rPr>
          <w:color w:val="auto"/>
          <w:sz w:val="24"/>
          <w:szCs w:val="24"/>
        </w:rPr>
        <w:t>vegetables</w:t>
      </w:r>
      <w:r w:rsidR="00396C34" w:rsidRPr="00197DBD">
        <w:rPr>
          <w:color w:val="auto"/>
          <w:sz w:val="24"/>
          <w:szCs w:val="24"/>
        </w:rPr>
        <w:t>, shell fish viz., oysters and mussels (</w:t>
      </w:r>
      <w:r w:rsidRPr="00197DBD">
        <w:rPr>
          <w:color w:val="auto"/>
          <w:sz w:val="24"/>
          <w:szCs w:val="24"/>
        </w:rPr>
        <w:t>Anh et al., 2007</w:t>
      </w:r>
      <w:r w:rsidR="00396C34" w:rsidRPr="00197DBD">
        <w:rPr>
          <w:color w:val="auto"/>
          <w:sz w:val="24"/>
          <w:szCs w:val="24"/>
        </w:rPr>
        <w:t>; Schets et al., 2007</w:t>
      </w:r>
      <w:r w:rsidRPr="00197DBD">
        <w:rPr>
          <w:color w:val="auto"/>
          <w:sz w:val="24"/>
          <w:szCs w:val="24"/>
        </w:rPr>
        <w:t xml:space="preserve">). In </w:t>
      </w:r>
      <w:r w:rsidR="001A684C" w:rsidRPr="00197DBD">
        <w:rPr>
          <w:color w:val="auto"/>
          <w:sz w:val="24"/>
          <w:szCs w:val="24"/>
        </w:rPr>
        <w:t xml:space="preserve">an epidemiological survey in </w:t>
      </w:r>
      <w:r w:rsidRPr="00197DBD">
        <w:rPr>
          <w:color w:val="auto"/>
          <w:sz w:val="24"/>
          <w:szCs w:val="24"/>
        </w:rPr>
        <w:t>UK, a</w:t>
      </w:r>
      <w:r w:rsidR="001A684C" w:rsidRPr="00197DBD">
        <w:rPr>
          <w:color w:val="auto"/>
          <w:sz w:val="24"/>
          <w:szCs w:val="24"/>
        </w:rPr>
        <w:t xml:space="preserve">bout </w:t>
      </w:r>
      <w:r w:rsidRPr="00197DBD">
        <w:rPr>
          <w:color w:val="auto"/>
          <w:sz w:val="24"/>
          <w:szCs w:val="24"/>
        </w:rPr>
        <w:t xml:space="preserve">38.5% of human cryptosporidiosis </w:t>
      </w:r>
      <w:r w:rsidR="001A684C" w:rsidRPr="00197DBD">
        <w:rPr>
          <w:color w:val="auto"/>
          <w:sz w:val="24"/>
          <w:szCs w:val="24"/>
        </w:rPr>
        <w:t xml:space="preserve">cases </w:t>
      </w:r>
      <w:r w:rsidRPr="00197DBD">
        <w:rPr>
          <w:color w:val="auto"/>
          <w:sz w:val="24"/>
          <w:szCs w:val="24"/>
        </w:rPr>
        <w:t xml:space="preserve">were due to </w:t>
      </w:r>
      <w:r w:rsidRPr="00197DBD">
        <w:rPr>
          <w:i/>
          <w:color w:val="auto"/>
          <w:sz w:val="24"/>
          <w:szCs w:val="24"/>
        </w:rPr>
        <w:t>C. parvum</w:t>
      </w:r>
      <w:r w:rsidRPr="00197DBD">
        <w:rPr>
          <w:color w:val="auto"/>
          <w:sz w:val="24"/>
          <w:szCs w:val="24"/>
        </w:rPr>
        <w:t xml:space="preserve"> </w:t>
      </w:r>
      <w:r w:rsidR="001A684C" w:rsidRPr="00197DBD">
        <w:rPr>
          <w:color w:val="auto"/>
          <w:sz w:val="24"/>
          <w:szCs w:val="24"/>
        </w:rPr>
        <w:t xml:space="preserve">out of these </w:t>
      </w:r>
      <w:r w:rsidRPr="00197DBD">
        <w:rPr>
          <w:color w:val="auto"/>
          <w:sz w:val="24"/>
          <w:szCs w:val="24"/>
        </w:rPr>
        <w:t xml:space="preserve">25% </w:t>
      </w:r>
      <w:r w:rsidR="001A684C" w:rsidRPr="00197DBD">
        <w:rPr>
          <w:color w:val="auto"/>
          <w:sz w:val="24"/>
          <w:szCs w:val="24"/>
        </w:rPr>
        <w:t>is</w:t>
      </w:r>
      <w:r w:rsidRPr="00197DBD">
        <w:rPr>
          <w:color w:val="auto"/>
          <w:sz w:val="24"/>
          <w:szCs w:val="24"/>
        </w:rPr>
        <w:t xml:space="preserve"> </w:t>
      </w:r>
      <w:r w:rsidR="001A684C" w:rsidRPr="00197DBD">
        <w:rPr>
          <w:color w:val="auto"/>
          <w:sz w:val="24"/>
          <w:szCs w:val="24"/>
        </w:rPr>
        <w:t xml:space="preserve">through </w:t>
      </w:r>
      <w:r w:rsidRPr="00197DBD">
        <w:rPr>
          <w:color w:val="auto"/>
          <w:sz w:val="24"/>
          <w:szCs w:val="24"/>
        </w:rPr>
        <w:t>direct contact with</w:t>
      </w:r>
      <w:r w:rsidR="00197DBD" w:rsidRPr="00197DBD">
        <w:rPr>
          <w:color w:val="auto"/>
          <w:sz w:val="24"/>
          <w:szCs w:val="24"/>
        </w:rPr>
        <w:t xml:space="preserve"> cattle</w:t>
      </w:r>
      <w:r w:rsidR="001A684C" w:rsidRPr="00197DBD">
        <w:rPr>
          <w:color w:val="auto"/>
          <w:sz w:val="24"/>
          <w:szCs w:val="24"/>
        </w:rPr>
        <w:t xml:space="preserve">, while in France </w:t>
      </w:r>
      <w:r w:rsidRPr="00197DBD">
        <w:rPr>
          <w:color w:val="auto"/>
          <w:sz w:val="24"/>
          <w:szCs w:val="24"/>
        </w:rPr>
        <w:t xml:space="preserve">54% of cryptosporidiosis were reported due to </w:t>
      </w:r>
      <w:r w:rsidRPr="00197DBD">
        <w:rPr>
          <w:i/>
          <w:color w:val="auto"/>
          <w:sz w:val="24"/>
          <w:szCs w:val="24"/>
        </w:rPr>
        <w:t>C. parvum</w:t>
      </w:r>
      <w:r w:rsidRPr="00197DBD">
        <w:rPr>
          <w:color w:val="auto"/>
          <w:sz w:val="24"/>
          <w:szCs w:val="24"/>
        </w:rPr>
        <w:t xml:space="preserve"> (Derouin et al., 2010). </w:t>
      </w:r>
      <w:r w:rsidR="001A684C" w:rsidRPr="00197DBD">
        <w:rPr>
          <w:color w:val="auto"/>
          <w:sz w:val="24"/>
          <w:szCs w:val="24"/>
        </w:rPr>
        <w:t xml:space="preserve">These zoonotic </w:t>
      </w:r>
      <w:r w:rsidRPr="00197DBD">
        <w:rPr>
          <w:i/>
          <w:color w:val="auto"/>
          <w:sz w:val="24"/>
          <w:szCs w:val="24"/>
        </w:rPr>
        <w:t>Cryptosporidium</w:t>
      </w:r>
      <w:r w:rsidRPr="00197DBD">
        <w:rPr>
          <w:color w:val="auto"/>
          <w:sz w:val="24"/>
          <w:szCs w:val="24"/>
        </w:rPr>
        <w:t xml:space="preserve"> </w:t>
      </w:r>
      <w:r w:rsidR="001A684C" w:rsidRPr="00197DBD">
        <w:rPr>
          <w:color w:val="auto"/>
          <w:sz w:val="24"/>
          <w:szCs w:val="24"/>
        </w:rPr>
        <w:t xml:space="preserve">cases were more in high income </w:t>
      </w:r>
      <w:r w:rsidRPr="00197DBD">
        <w:rPr>
          <w:color w:val="auto"/>
          <w:sz w:val="24"/>
          <w:szCs w:val="24"/>
        </w:rPr>
        <w:t xml:space="preserve">countries as compared to low income countries. Children and HIV patients have a higher prevalence of </w:t>
      </w:r>
      <w:r w:rsidR="0039422F" w:rsidRPr="00197DBD">
        <w:rPr>
          <w:color w:val="auto"/>
          <w:sz w:val="24"/>
          <w:szCs w:val="24"/>
        </w:rPr>
        <w:t xml:space="preserve">Crytosporidium especially </w:t>
      </w:r>
      <w:r w:rsidRPr="00197DBD">
        <w:rPr>
          <w:i/>
          <w:color w:val="auto"/>
          <w:sz w:val="24"/>
          <w:szCs w:val="24"/>
        </w:rPr>
        <w:t>C. meleagridis, C. canis, C. felis, and C. muris</w:t>
      </w:r>
      <w:r w:rsidRPr="00197DBD">
        <w:rPr>
          <w:color w:val="auto"/>
          <w:sz w:val="24"/>
          <w:szCs w:val="24"/>
        </w:rPr>
        <w:t xml:space="preserve">. But most human infections reported with </w:t>
      </w:r>
      <w:r w:rsidRPr="00197DBD">
        <w:rPr>
          <w:i/>
          <w:color w:val="auto"/>
          <w:sz w:val="24"/>
          <w:szCs w:val="24"/>
        </w:rPr>
        <w:t>C. canis</w:t>
      </w:r>
      <w:r w:rsidRPr="00197DBD">
        <w:rPr>
          <w:color w:val="auto"/>
          <w:sz w:val="24"/>
          <w:szCs w:val="24"/>
        </w:rPr>
        <w:t xml:space="preserve"> from low income countries. </w:t>
      </w:r>
      <w:r w:rsidR="001A684C" w:rsidRPr="00197DBD">
        <w:rPr>
          <w:color w:val="auto"/>
          <w:sz w:val="24"/>
          <w:szCs w:val="24"/>
        </w:rPr>
        <w:t>Moreover</w:t>
      </w:r>
      <w:r w:rsidRPr="00197DBD">
        <w:rPr>
          <w:color w:val="auto"/>
          <w:sz w:val="24"/>
          <w:szCs w:val="24"/>
        </w:rPr>
        <w:t xml:space="preserve">, other interesting </w:t>
      </w:r>
      <w:proofErr w:type="gramStart"/>
      <w:r w:rsidRPr="00197DBD">
        <w:rPr>
          <w:color w:val="auto"/>
          <w:sz w:val="24"/>
          <w:szCs w:val="24"/>
        </w:rPr>
        <w:t xml:space="preserve">features of </w:t>
      </w:r>
      <w:r w:rsidRPr="00197DBD">
        <w:rPr>
          <w:i/>
          <w:color w:val="auto"/>
          <w:sz w:val="24"/>
          <w:szCs w:val="24"/>
        </w:rPr>
        <w:t>C. parvum</w:t>
      </w:r>
      <w:r w:rsidRPr="00197DBD">
        <w:rPr>
          <w:color w:val="auto"/>
          <w:sz w:val="24"/>
          <w:szCs w:val="24"/>
        </w:rPr>
        <w:t xml:space="preserve"> </w:t>
      </w:r>
      <w:r w:rsidRPr="00197DBD">
        <w:rPr>
          <w:color w:val="auto"/>
          <w:sz w:val="24"/>
          <w:szCs w:val="24"/>
        </w:rPr>
        <w:lastRenderedPageBreak/>
        <w:t>infection from low income countries is</w:t>
      </w:r>
      <w:proofErr w:type="gramEnd"/>
      <w:r w:rsidRPr="00197DBD">
        <w:rPr>
          <w:color w:val="auto"/>
          <w:sz w:val="24"/>
          <w:szCs w:val="24"/>
        </w:rPr>
        <w:t xml:space="preserve"> that most human infections are due to the anthroponotic of </w:t>
      </w:r>
      <w:r w:rsidRPr="00197DBD">
        <w:rPr>
          <w:i/>
          <w:color w:val="auto"/>
          <w:sz w:val="24"/>
          <w:szCs w:val="24"/>
        </w:rPr>
        <w:t>C. parvum</w:t>
      </w:r>
      <w:r w:rsidRPr="00197DBD">
        <w:rPr>
          <w:color w:val="auto"/>
          <w:sz w:val="24"/>
          <w:szCs w:val="24"/>
        </w:rPr>
        <w:t xml:space="preserve">. Thus, where </w:t>
      </w:r>
      <w:r w:rsidRPr="00197DBD">
        <w:rPr>
          <w:i/>
          <w:color w:val="auto"/>
          <w:sz w:val="24"/>
          <w:szCs w:val="24"/>
        </w:rPr>
        <w:t>C. parvum</w:t>
      </w:r>
      <w:r w:rsidRPr="00197DBD">
        <w:rPr>
          <w:color w:val="auto"/>
          <w:sz w:val="24"/>
          <w:szCs w:val="24"/>
        </w:rPr>
        <w:t xml:space="preserve"> does occur in such countries it is more likely to be of anthroponotic rather than zoonotic in origin (Xiao and Feng, 2008). The burden of disease in high income countries due to zoonotic cryptosporidiosis is low. Although there are a small number of fatalities (Scallan et al., 2011), the disease generally has an acute, non fatal and outcome with few long term sequaelae. In contrast there are reports from lower income countries of significant fatality rates in young children and long term growth retardation has been observed (Chalmers and Davies, 2010). </w:t>
      </w:r>
    </w:p>
    <w:p w:rsidR="00EF4280" w:rsidRPr="00197DBD" w:rsidRDefault="00EF4280" w:rsidP="002B2BD9">
      <w:pPr>
        <w:spacing w:after="0"/>
        <w:jc w:val="both"/>
        <w:rPr>
          <w:b/>
          <w:color w:val="auto"/>
          <w:sz w:val="24"/>
          <w:szCs w:val="24"/>
        </w:rPr>
      </w:pPr>
      <w:r w:rsidRPr="00197DBD">
        <w:rPr>
          <w:b/>
          <w:color w:val="auto"/>
          <w:sz w:val="24"/>
          <w:szCs w:val="24"/>
        </w:rPr>
        <w:t xml:space="preserve">2.3. </w:t>
      </w:r>
      <w:r w:rsidRPr="00197DBD">
        <w:rPr>
          <w:b/>
          <w:i/>
          <w:color w:val="auto"/>
          <w:sz w:val="24"/>
          <w:szCs w:val="24"/>
        </w:rPr>
        <w:t>Giardia</w:t>
      </w:r>
      <w:r w:rsidRPr="00197DBD">
        <w:rPr>
          <w:b/>
          <w:color w:val="auto"/>
          <w:sz w:val="24"/>
          <w:szCs w:val="24"/>
        </w:rPr>
        <w:t xml:space="preserve"> sp.</w:t>
      </w:r>
    </w:p>
    <w:p w:rsidR="00EF4280" w:rsidRPr="00197DBD" w:rsidRDefault="00EF4280" w:rsidP="001A684C">
      <w:pPr>
        <w:spacing w:after="0"/>
        <w:ind w:firstLine="720"/>
        <w:jc w:val="both"/>
        <w:rPr>
          <w:color w:val="auto"/>
          <w:sz w:val="24"/>
          <w:szCs w:val="24"/>
        </w:rPr>
      </w:pPr>
      <w:r w:rsidRPr="00197DBD">
        <w:rPr>
          <w:color w:val="auto"/>
          <w:sz w:val="24"/>
          <w:szCs w:val="24"/>
        </w:rPr>
        <w:t>Giardia is worldwide</w:t>
      </w:r>
      <w:r w:rsidR="001A684C" w:rsidRPr="00197DBD">
        <w:rPr>
          <w:color w:val="auto"/>
          <w:sz w:val="24"/>
          <w:szCs w:val="24"/>
        </w:rPr>
        <w:t xml:space="preserve"> in distribution and considered as </w:t>
      </w:r>
      <w:r w:rsidRPr="00197DBD">
        <w:rPr>
          <w:color w:val="auto"/>
          <w:sz w:val="24"/>
          <w:szCs w:val="24"/>
        </w:rPr>
        <w:t xml:space="preserve">most common intestinal protozoan parasites of </w:t>
      </w:r>
      <w:r w:rsidR="001A684C" w:rsidRPr="00197DBD">
        <w:rPr>
          <w:color w:val="auto"/>
          <w:sz w:val="24"/>
          <w:szCs w:val="24"/>
        </w:rPr>
        <w:t>man and animals</w:t>
      </w:r>
      <w:r w:rsidRPr="00197DBD">
        <w:rPr>
          <w:color w:val="auto"/>
          <w:sz w:val="24"/>
          <w:szCs w:val="24"/>
        </w:rPr>
        <w:t xml:space="preserve"> (Thompson, 2011). </w:t>
      </w:r>
      <w:r w:rsidR="001A684C" w:rsidRPr="00197DBD">
        <w:rPr>
          <w:color w:val="auto"/>
          <w:sz w:val="24"/>
          <w:szCs w:val="24"/>
        </w:rPr>
        <w:t xml:space="preserve">However, its </w:t>
      </w:r>
      <w:r w:rsidRPr="00197DBD">
        <w:rPr>
          <w:color w:val="auto"/>
          <w:sz w:val="24"/>
          <w:szCs w:val="24"/>
        </w:rPr>
        <w:t xml:space="preserve">zoonotic transmission is uncertain and known to affect at least 40 species of vertebrates, including humans. </w:t>
      </w:r>
      <w:r w:rsidR="001A684C" w:rsidRPr="00197DBD">
        <w:rPr>
          <w:color w:val="auto"/>
          <w:sz w:val="24"/>
          <w:szCs w:val="24"/>
        </w:rPr>
        <w:t xml:space="preserve">Due to host specificity of </w:t>
      </w:r>
      <w:r w:rsidRPr="00197DBD">
        <w:rPr>
          <w:i/>
          <w:color w:val="auto"/>
          <w:sz w:val="24"/>
          <w:szCs w:val="24"/>
        </w:rPr>
        <w:t>G. duodenalis</w:t>
      </w:r>
      <w:r w:rsidR="001A684C" w:rsidRPr="00197DBD">
        <w:rPr>
          <w:i/>
          <w:color w:val="auto"/>
          <w:sz w:val="24"/>
          <w:szCs w:val="24"/>
        </w:rPr>
        <w:t xml:space="preserve">, </w:t>
      </w:r>
      <w:r w:rsidR="001A684C" w:rsidRPr="00197DBD">
        <w:rPr>
          <w:iCs/>
          <w:color w:val="auto"/>
          <w:sz w:val="24"/>
          <w:szCs w:val="24"/>
        </w:rPr>
        <w:t>its</w:t>
      </w:r>
      <w:r w:rsidR="001A684C" w:rsidRPr="00197DBD">
        <w:rPr>
          <w:color w:val="auto"/>
          <w:sz w:val="24"/>
          <w:szCs w:val="24"/>
        </w:rPr>
        <w:t xml:space="preserve"> </w:t>
      </w:r>
      <w:r w:rsidRPr="00197DBD">
        <w:rPr>
          <w:color w:val="auto"/>
          <w:sz w:val="24"/>
          <w:szCs w:val="24"/>
        </w:rPr>
        <w:t xml:space="preserve">role </w:t>
      </w:r>
      <w:r w:rsidR="001A684C" w:rsidRPr="00197DBD">
        <w:rPr>
          <w:color w:val="auto"/>
          <w:sz w:val="24"/>
          <w:szCs w:val="24"/>
        </w:rPr>
        <w:t>in zoonoses</w:t>
      </w:r>
      <w:r w:rsidRPr="00197DBD">
        <w:rPr>
          <w:color w:val="auto"/>
          <w:sz w:val="24"/>
          <w:szCs w:val="24"/>
        </w:rPr>
        <w:t xml:space="preserve"> </w:t>
      </w:r>
      <w:r w:rsidR="001A684C" w:rsidRPr="00197DBD">
        <w:rPr>
          <w:color w:val="auto"/>
          <w:sz w:val="24"/>
          <w:szCs w:val="24"/>
        </w:rPr>
        <w:t xml:space="preserve">is </w:t>
      </w:r>
      <w:r w:rsidRPr="00197DBD">
        <w:rPr>
          <w:color w:val="auto"/>
          <w:sz w:val="24"/>
          <w:szCs w:val="24"/>
        </w:rPr>
        <w:t xml:space="preserve">controversial. Only two assemblages </w:t>
      </w:r>
      <w:r w:rsidR="001A684C" w:rsidRPr="00197DBD">
        <w:rPr>
          <w:color w:val="auto"/>
          <w:sz w:val="24"/>
          <w:szCs w:val="24"/>
        </w:rPr>
        <w:t>(</w:t>
      </w:r>
      <w:r w:rsidRPr="00197DBD">
        <w:rPr>
          <w:color w:val="auto"/>
          <w:sz w:val="24"/>
          <w:szCs w:val="24"/>
        </w:rPr>
        <w:t>A and B</w:t>
      </w:r>
      <w:r w:rsidR="001A684C" w:rsidRPr="00197DBD">
        <w:rPr>
          <w:color w:val="auto"/>
          <w:sz w:val="24"/>
          <w:szCs w:val="24"/>
        </w:rPr>
        <w:t xml:space="preserve">) </w:t>
      </w:r>
      <w:proofErr w:type="gramStart"/>
      <w:r w:rsidR="001A684C" w:rsidRPr="00197DBD">
        <w:rPr>
          <w:color w:val="auto"/>
          <w:sz w:val="24"/>
          <w:szCs w:val="24"/>
        </w:rPr>
        <w:t>appears</w:t>
      </w:r>
      <w:proofErr w:type="gramEnd"/>
      <w:r w:rsidR="00681EF2" w:rsidRPr="00197DBD">
        <w:rPr>
          <w:color w:val="auto"/>
          <w:sz w:val="24"/>
          <w:szCs w:val="24"/>
        </w:rPr>
        <w:t xml:space="preserve"> to</w:t>
      </w:r>
      <w:r w:rsidRPr="00197DBD">
        <w:rPr>
          <w:color w:val="auto"/>
          <w:sz w:val="24"/>
          <w:szCs w:val="24"/>
        </w:rPr>
        <w:t xml:space="preserve"> be zoonotic (Monis et al., 2009). The clinical </w:t>
      </w:r>
      <w:r w:rsidR="00681EF2" w:rsidRPr="00197DBD">
        <w:rPr>
          <w:color w:val="auto"/>
          <w:sz w:val="24"/>
          <w:szCs w:val="24"/>
        </w:rPr>
        <w:t xml:space="preserve">signs of giardiosis in man vary greatly </w:t>
      </w:r>
      <w:r w:rsidRPr="00197DBD">
        <w:rPr>
          <w:color w:val="auto"/>
          <w:sz w:val="24"/>
          <w:szCs w:val="24"/>
        </w:rPr>
        <w:t>(Thompson, 2011)</w:t>
      </w:r>
      <w:r w:rsidR="00681EF2" w:rsidRPr="00197DBD">
        <w:rPr>
          <w:color w:val="auto"/>
          <w:sz w:val="24"/>
          <w:szCs w:val="24"/>
        </w:rPr>
        <w:t xml:space="preserve"> and some of them are </w:t>
      </w:r>
      <w:r w:rsidRPr="00197DBD">
        <w:rPr>
          <w:color w:val="auto"/>
          <w:sz w:val="24"/>
          <w:szCs w:val="24"/>
        </w:rPr>
        <w:t xml:space="preserve">acute short-lasting diarrhoea or chronic syndromes associated with nutritional disorders, malabsorption of fat and weight loss. </w:t>
      </w:r>
      <w:r w:rsidR="00681EF2" w:rsidRPr="00197DBD">
        <w:rPr>
          <w:color w:val="auto"/>
          <w:sz w:val="24"/>
          <w:szCs w:val="24"/>
        </w:rPr>
        <w:t xml:space="preserve">A chronic syndrome is more common and supposed to cause more harm. </w:t>
      </w:r>
      <w:r w:rsidRPr="00197DBD">
        <w:rPr>
          <w:color w:val="auto"/>
          <w:sz w:val="24"/>
          <w:szCs w:val="24"/>
        </w:rPr>
        <w:t xml:space="preserve">In low and middle income countries </w:t>
      </w:r>
      <w:r w:rsidR="00681EF2" w:rsidRPr="00197DBD">
        <w:rPr>
          <w:color w:val="auto"/>
          <w:sz w:val="24"/>
          <w:szCs w:val="24"/>
        </w:rPr>
        <w:t xml:space="preserve">about </w:t>
      </w:r>
      <w:r w:rsidRPr="00197DBD">
        <w:rPr>
          <w:color w:val="auto"/>
          <w:sz w:val="24"/>
          <w:szCs w:val="24"/>
        </w:rPr>
        <w:t>200 million pe</w:t>
      </w:r>
      <w:r w:rsidR="00681EF2" w:rsidRPr="00197DBD">
        <w:rPr>
          <w:color w:val="auto"/>
          <w:sz w:val="24"/>
          <w:szCs w:val="24"/>
        </w:rPr>
        <w:t xml:space="preserve">rsons </w:t>
      </w:r>
      <w:r w:rsidRPr="00197DBD">
        <w:rPr>
          <w:color w:val="auto"/>
          <w:sz w:val="24"/>
          <w:szCs w:val="24"/>
        </w:rPr>
        <w:t xml:space="preserve">have symptomatic giardiosis </w:t>
      </w:r>
      <w:r w:rsidR="00681EF2" w:rsidRPr="00197DBD">
        <w:rPr>
          <w:color w:val="auto"/>
          <w:sz w:val="24"/>
          <w:szCs w:val="24"/>
        </w:rPr>
        <w:t xml:space="preserve">and new cases are added at the rate of </w:t>
      </w:r>
      <w:r w:rsidRPr="00197DBD">
        <w:rPr>
          <w:color w:val="auto"/>
          <w:sz w:val="24"/>
          <w:szCs w:val="24"/>
        </w:rPr>
        <w:t>500,000 cases</w:t>
      </w:r>
      <w:r w:rsidR="00681EF2" w:rsidRPr="00197DBD">
        <w:rPr>
          <w:color w:val="auto"/>
          <w:sz w:val="24"/>
          <w:szCs w:val="24"/>
        </w:rPr>
        <w:t xml:space="preserve"> per </w:t>
      </w:r>
      <w:r w:rsidRPr="00197DBD">
        <w:rPr>
          <w:color w:val="auto"/>
          <w:sz w:val="24"/>
          <w:szCs w:val="24"/>
        </w:rPr>
        <w:t xml:space="preserve">year (Savioli et al., 2006). </w:t>
      </w:r>
      <w:r w:rsidR="00681EF2" w:rsidRPr="00197DBD">
        <w:rPr>
          <w:color w:val="auto"/>
          <w:sz w:val="24"/>
          <w:szCs w:val="24"/>
        </w:rPr>
        <w:t xml:space="preserve">Various studies supported </w:t>
      </w:r>
      <w:r w:rsidRPr="00197DBD">
        <w:rPr>
          <w:color w:val="auto"/>
          <w:sz w:val="24"/>
          <w:szCs w:val="24"/>
        </w:rPr>
        <w:t>that direct transmission is more important than water-borne, food-borne or zoonotic transmission (Hunter</w:t>
      </w:r>
      <w:r w:rsidR="00681EF2" w:rsidRPr="00197DBD">
        <w:rPr>
          <w:color w:val="auto"/>
          <w:sz w:val="24"/>
          <w:szCs w:val="24"/>
        </w:rPr>
        <w:t xml:space="preserve"> and Thompson, 2005). Livestock</w:t>
      </w:r>
      <w:r w:rsidRPr="00197DBD">
        <w:rPr>
          <w:color w:val="auto"/>
          <w:sz w:val="24"/>
          <w:szCs w:val="24"/>
        </w:rPr>
        <w:t xml:space="preserve"> such as cattle are frequently infected with giardiosis, but molecular evidence suggests </w:t>
      </w:r>
      <w:r w:rsidR="00681EF2" w:rsidRPr="00197DBD">
        <w:rPr>
          <w:color w:val="auto"/>
          <w:sz w:val="24"/>
          <w:szCs w:val="24"/>
        </w:rPr>
        <w:t xml:space="preserve">its </w:t>
      </w:r>
      <w:r w:rsidRPr="00197DBD">
        <w:rPr>
          <w:color w:val="auto"/>
          <w:sz w:val="24"/>
          <w:szCs w:val="24"/>
        </w:rPr>
        <w:t xml:space="preserve">zoonotic transmission useless. </w:t>
      </w:r>
      <w:r w:rsidR="00681EF2" w:rsidRPr="00197DBD">
        <w:rPr>
          <w:color w:val="auto"/>
          <w:sz w:val="24"/>
          <w:szCs w:val="24"/>
        </w:rPr>
        <w:t>However, m</w:t>
      </w:r>
      <w:r w:rsidRPr="00197DBD">
        <w:rPr>
          <w:color w:val="auto"/>
          <w:sz w:val="24"/>
          <w:szCs w:val="24"/>
        </w:rPr>
        <w:t xml:space="preserve">olecular </w:t>
      </w:r>
      <w:r w:rsidR="00681EF2" w:rsidRPr="00197DBD">
        <w:rPr>
          <w:color w:val="auto"/>
          <w:sz w:val="24"/>
          <w:szCs w:val="24"/>
        </w:rPr>
        <w:t>s</w:t>
      </w:r>
      <w:r w:rsidRPr="00197DBD">
        <w:rPr>
          <w:color w:val="auto"/>
          <w:sz w:val="24"/>
          <w:szCs w:val="24"/>
        </w:rPr>
        <w:t xml:space="preserve">tudies </w:t>
      </w:r>
      <w:r w:rsidR="00681EF2" w:rsidRPr="00197DBD">
        <w:rPr>
          <w:color w:val="auto"/>
          <w:sz w:val="24"/>
          <w:szCs w:val="24"/>
        </w:rPr>
        <w:t xml:space="preserve">support the zoonotic transmission of giardia from dog </w:t>
      </w:r>
      <w:r w:rsidRPr="00197DBD">
        <w:rPr>
          <w:color w:val="auto"/>
          <w:sz w:val="24"/>
          <w:szCs w:val="24"/>
        </w:rPr>
        <w:t xml:space="preserve">(Leonhard et al., 2007). </w:t>
      </w:r>
    </w:p>
    <w:p w:rsidR="00EF4280" w:rsidRPr="00197DBD" w:rsidRDefault="00EF4280" w:rsidP="002B2BD9">
      <w:pPr>
        <w:spacing w:after="0"/>
        <w:jc w:val="both"/>
        <w:rPr>
          <w:b/>
          <w:color w:val="auto"/>
          <w:sz w:val="24"/>
          <w:szCs w:val="24"/>
        </w:rPr>
      </w:pPr>
      <w:r w:rsidRPr="00197DBD">
        <w:rPr>
          <w:b/>
          <w:color w:val="auto"/>
          <w:sz w:val="24"/>
          <w:szCs w:val="24"/>
        </w:rPr>
        <w:t xml:space="preserve">2.4. </w:t>
      </w:r>
      <w:r w:rsidRPr="00197DBD">
        <w:rPr>
          <w:b/>
          <w:i/>
          <w:color w:val="auto"/>
          <w:sz w:val="24"/>
          <w:szCs w:val="24"/>
        </w:rPr>
        <w:t>Entamoeba</w:t>
      </w:r>
      <w:r w:rsidRPr="00197DBD">
        <w:rPr>
          <w:b/>
          <w:color w:val="auto"/>
          <w:sz w:val="24"/>
          <w:szCs w:val="24"/>
        </w:rPr>
        <w:t xml:space="preserve"> sp.</w:t>
      </w:r>
    </w:p>
    <w:p w:rsidR="00EF4280" w:rsidRPr="00197DBD" w:rsidRDefault="00EF4280" w:rsidP="00681EF2">
      <w:pPr>
        <w:spacing w:after="0"/>
        <w:ind w:firstLine="720"/>
        <w:jc w:val="both"/>
        <w:rPr>
          <w:color w:val="auto"/>
          <w:sz w:val="24"/>
          <w:szCs w:val="24"/>
        </w:rPr>
      </w:pPr>
      <w:r w:rsidRPr="00197DBD">
        <w:rPr>
          <w:i/>
          <w:color w:val="auto"/>
          <w:sz w:val="24"/>
          <w:szCs w:val="24"/>
        </w:rPr>
        <w:t>Entamoeba histolytica</w:t>
      </w:r>
      <w:r w:rsidRPr="00197DBD">
        <w:rPr>
          <w:color w:val="auto"/>
          <w:sz w:val="24"/>
          <w:szCs w:val="24"/>
        </w:rPr>
        <w:t xml:space="preserve"> is </w:t>
      </w:r>
      <w:r w:rsidR="00681EF2" w:rsidRPr="00197DBD">
        <w:rPr>
          <w:color w:val="auto"/>
          <w:sz w:val="24"/>
          <w:szCs w:val="24"/>
        </w:rPr>
        <w:t xml:space="preserve">of highest </w:t>
      </w:r>
      <w:r w:rsidRPr="00197DBD">
        <w:rPr>
          <w:color w:val="auto"/>
          <w:sz w:val="24"/>
          <w:szCs w:val="24"/>
        </w:rPr>
        <w:t xml:space="preserve">clinical </w:t>
      </w:r>
      <w:r w:rsidR="00681EF2" w:rsidRPr="00197DBD">
        <w:rPr>
          <w:color w:val="auto"/>
          <w:sz w:val="24"/>
          <w:szCs w:val="24"/>
        </w:rPr>
        <w:t xml:space="preserve">importance and </w:t>
      </w:r>
      <w:r w:rsidRPr="00197DBD">
        <w:rPr>
          <w:color w:val="auto"/>
          <w:sz w:val="24"/>
          <w:szCs w:val="24"/>
        </w:rPr>
        <w:t>considered as the only amoeba parasitic in the intestine</w:t>
      </w:r>
      <w:r w:rsidR="00681EF2" w:rsidRPr="00197DBD">
        <w:rPr>
          <w:color w:val="auto"/>
          <w:sz w:val="24"/>
          <w:szCs w:val="24"/>
        </w:rPr>
        <w:t xml:space="preserve"> of human beings</w:t>
      </w:r>
      <w:r w:rsidRPr="00197DBD">
        <w:rPr>
          <w:color w:val="auto"/>
          <w:sz w:val="24"/>
          <w:szCs w:val="24"/>
        </w:rPr>
        <w:t xml:space="preserve"> (Schuster and Visvesvara, 2004). Dogs are </w:t>
      </w:r>
      <w:r w:rsidR="00AB69D2" w:rsidRPr="00197DBD">
        <w:rPr>
          <w:color w:val="auto"/>
          <w:sz w:val="24"/>
          <w:szCs w:val="24"/>
        </w:rPr>
        <w:t xml:space="preserve">considered to be an </w:t>
      </w:r>
      <w:r w:rsidRPr="00197DBD">
        <w:rPr>
          <w:color w:val="auto"/>
          <w:sz w:val="24"/>
          <w:szCs w:val="24"/>
        </w:rPr>
        <w:t xml:space="preserve">important source of </w:t>
      </w:r>
      <w:r w:rsidR="00AB69D2" w:rsidRPr="00197DBD">
        <w:rPr>
          <w:color w:val="auto"/>
          <w:sz w:val="24"/>
          <w:szCs w:val="24"/>
        </w:rPr>
        <w:t xml:space="preserve">infections to human beings </w:t>
      </w:r>
      <w:r w:rsidRPr="00197DBD">
        <w:rPr>
          <w:color w:val="auto"/>
          <w:sz w:val="24"/>
          <w:szCs w:val="24"/>
        </w:rPr>
        <w:t xml:space="preserve">(Barr, 1998). </w:t>
      </w:r>
      <w:r w:rsidRPr="00197DBD">
        <w:rPr>
          <w:i/>
          <w:color w:val="auto"/>
          <w:sz w:val="24"/>
          <w:szCs w:val="24"/>
        </w:rPr>
        <w:t>E. histolytica</w:t>
      </w:r>
      <w:r w:rsidRPr="00197DBD">
        <w:rPr>
          <w:color w:val="auto"/>
          <w:sz w:val="24"/>
          <w:szCs w:val="24"/>
        </w:rPr>
        <w:t xml:space="preserve"> is also found in non</w:t>
      </w:r>
      <w:r w:rsidR="00AB69D2" w:rsidRPr="00197DBD">
        <w:rPr>
          <w:color w:val="auto"/>
          <w:sz w:val="24"/>
          <w:szCs w:val="24"/>
        </w:rPr>
        <w:t>-</w:t>
      </w:r>
      <w:r w:rsidRPr="00197DBD">
        <w:rPr>
          <w:color w:val="auto"/>
          <w:sz w:val="24"/>
          <w:szCs w:val="24"/>
        </w:rPr>
        <w:t>human primates (Schuster and Visvesvara, 2004)</w:t>
      </w:r>
      <w:r w:rsidR="00AB69D2" w:rsidRPr="00197DBD">
        <w:rPr>
          <w:color w:val="auto"/>
          <w:sz w:val="24"/>
          <w:szCs w:val="24"/>
        </w:rPr>
        <w:t>.</w:t>
      </w:r>
      <w:r w:rsidRPr="00197DBD">
        <w:rPr>
          <w:color w:val="auto"/>
          <w:sz w:val="24"/>
          <w:szCs w:val="24"/>
        </w:rPr>
        <w:t xml:space="preserve"> Other potentially zoonotic but nonpathogenic and commensals in nature of Entamoeba </w:t>
      </w:r>
      <w:r w:rsidR="00AB69D2" w:rsidRPr="00197DBD">
        <w:rPr>
          <w:color w:val="auto"/>
          <w:sz w:val="24"/>
          <w:szCs w:val="24"/>
        </w:rPr>
        <w:t>are E</w:t>
      </w:r>
      <w:r w:rsidRPr="00197DBD">
        <w:rPr>
          <w:i/>
          <w:color w:val="auto"/>
          <w:sz w:val="24"/>
          <w:szCs w:val="24"/>
        </w:rPr>
        <w:t>. coli, E. polecki</w:t>
      </w:r>
      <w:r w:rsidRPr="00197DBD">
        <w:rPr>
          <w:color w:val="auto"/>
          <w:sz w:val="24"/>
          <w:szCs w:val="24"/>
        </w:rPr>
        <w:t xml:space="preserve"> and </w:t>
      </w:r>
      <w:r w:rsidRPr="00197DBD">
        <w:rPr>
          <w:i/>
          <w:color w:val="auto"/>
          <w:sz w:val="24"/>
          <w:szCs w:val="24"/>
        </w:rPr>
        <w:t xml:space="preserve">E. hartmanni </w:t>
      </w:r>
      <w:r w:rsidRPr="00197DBD">
        <w:rPr>
          <w:color w:val="auto"/>
          <w:sz w:val="24"/>
          <w:szCs w:val="24"/>
        </w:rPr>
        <w:t>(Meloni et al., 1993; Stensvold et al., 2011). Of these</w:t>
      </w:r>
      <w:r w:rsidR="00AB69D2" w:rsidRPr="00197DBD">
        <w:rPr>
          <w:color w:val="auto"/>
          <w:sz w:val="24"/>
          <w:szCs w:val="24"/>
        </w:rPr>
        <w:t xml:space="preserve">, </w:t>
      </w:r>
      <w:r w:rsidRPr="00197DBD">
        <w:rPr>
          <w:i/>
          <w:color w:val="auto"/>
          <w:sz w:val="24"/>
          <w:szCs w:val="24"/>
        </w:rPr>
        <w:t>E. coli</w:t>
      </w:r>
      <w:r w:rsidRPr="00197DBD">
        <w:rPr>
          <w:color w:val="auto"/>
          <w:sz w:val="24"/>
          <w:szCs w:val="24"/>
        </w:rPr>
        <w:t xml:space="preserve"> is one of the most commonly </w:t>
      </w:r>
      <w:r w:rsidR="00AC39F6" w:rsidRPr="00197DBD">
        <w:rPr>
          <w:color w:val="auto"/>
          <w:sz w:val="24"/>
          <w:szCs w:val="24"/>
        </w:rPr>
        <w:t>reported human</w:t>
      </w:r>
      <w:r w:rsidRPr="00197DBD">
        <w:rPr>
          <w:color w:val="auto"/>
          <w:sz w:val="24"/>
          <w:szCs w:val="24"/>
        </w:rPr>
        <w:t xml:space="preserve"> protozoa (Chunge et al., 1991; Youn, 2009; Boeke et al., 2010)</w:t>
      </w:r>
      <w:r w:rsidR="00AC39F6" w:rsidRPr="00197DBD">
        <w:rPr>
          <w:color w:val="auto"/>
          <w:sz w:val="24"/>
          <w:szCs w:val="24"/>
        </w:rPr>
        <w:t>. I</w:t>
      </w:r>
      <w:r w:rsidR="00AB69D2" w:rsidRPr="00197DBD">
        <w:rPr>
          <w:color w:val="auto"/>
          <w:sz w:val="24"/>
          <w:szCs w:val="24"/>
        </w:rPr>
        <w:t xml:space="preserve">t </w:t>
      </w:r>
      <w:r w:rsidRPr="00197DBD">
        <w:rPr>
          <w:color w:val="auto"/>
          <w:sz w:val="24"/>
          <w:szCs w:val="24"/>
        </w:rPr>
        <w:t xml:space="preserve">has also been recovered </w:t>
      </w:r>
      <w:r w:rsidR="00AC39F6" w:rsidRPr="00197DBD">
        <w:rPr>
          <w:color w:val="auto"/>
          <w:sz w:val="24"/>
          <w:szCs w:val="24"/>
        </w:rPr>
        <w:t xml:space="preserve">dogs, nonhuman primates (Howells et al., 2011), </w:t>
      </w:r>
      <w:r w:rsidRPr="00197DBD">
        <w:rPr>
          <w:color w:val="auto"/>
          <w:sz w:val="24"/>
          <w:szCs w:val="24"/>
        </w:rPr>
        <w:t>and marsupials (Campos</w:t>
      </w:r>
      <w:r w:rsidR="00A9634E" w:rsidRPr="00197DBD">
        <w:rPr>
          <w:color w:val="auto"/>
          <w:sz w:val="24"/>
          <w:szCs w:val="24"/>
        </w:rPr>
        <w:t>-</w:t>
      </w:r>
      <w:r w:rsidRPr="00197DBD">
        <w:rPr>
          <w:color w:val="auto"/>
          <w:sz w:val="24"/>
          <w:szCs w:val="24"/>
        </w:rPr>
        <w:t xml:space="preserve">Filho et al., 2008; Youn, 2009). Previous report suggested that </w:t>
      </w:r>
      <w:r w:rsidRPr="00197DBD">
        <w:rPr>
          <w:i/>
          <w:color w:val="auto"/>
          <w:sz w:val="24"/>
          <w:szCs w:val="24"/>
        </w:rPr>
        <w:t>E. polecki</w:t>
      </w:r>
      <w:r w:rsidRPr="00197DBD">
        <w:rPr>
          <w:color w:val="auto"/>
          <w:sz w:val="24"/>
          <w:szCs w:val="24"/>
        </w:rPr>
        <w:t xml:space="preserve"> to be zoonotic but recen</w:t>
      </w:r>
      <w:r w:rsidR="00AB69D2" w:rsidRPr="00197DBD">
        <w:rPr>
          <w:color w:val="auto"/>
          <w:sz w:val="24"/>
          <w:szCs w:val="24"/>
        </w:rPr>
        <w:t>t molecular diagnosis suggested that</w:t>
      </w:r>
      <w:r w:rsidRPr="00197DBD">
        <w:rPr>
          <w:color w:val="auto"/>
          <w:sz w:val="24"/>
          <w:szCs w:val="24"/>
        </w:rPr>
        <w:t xml:space="preserve"> this species is restricted to humans </w:t>
      </w:r>
      <w:r w:rsidR="00AB69D2" w:rsidRPr="00197DBD">
        <w:rPr>
          <w:color w:val="auto"/>
          <w:sz w:val="24"/>
          <w:szCs w:val="24"/>
        </w:rPr>
        <w:t xml:space="preserve">only </w:t>
      </w:r>
      <w:r w:rsidRPr="00197DBD">
        <w:rPr>
          <w:color w:val="auto"/>
          <w:sz w:val="24"/>
          <w:szCs w:val="24"/>
        </w:rPr>
        <w:t xml:space="preserve">whereas </w:t>
      </w:r>
      <w:r w:rsidRPr="00197DBD">
        <w:rPr>
          <w:i/>
          <w:color w:val="auto"/>
          <w:sz w:val="24"/>
          <w:szCs w:val="24"/>
        </w:rPr>
        <w:t>E. hartmanni</w:t>
      </w:r>
      <w:r w:rsidRPr="00197DBD">
        <w:rPr>
          <w:color w:val="auto"/>
          <w:sz w:val="24"/>
          <w:szCs w:val="24"/>
        </w:rPr>
        <w:t xml:space="preserve"> is potentially zoonotic and reported in non</w:t>
      </w:r>
      <w:r w:rsidR="00AB69D2" w:rsidRPr="00197DBD">
        <w:rPr>
          <w:color w:val="auto"/>
          <w:sz w:val="24"/>
          <w:szCs w:val="24"/>
        </w:rPr>
        <w:t>-</w:t>
      </w:r>
      <w:r w:rsidRPr="00197DBD">
        <w:rPr>
          <w:color w:val="auto"/>
          <w:sz w:val="24"/>
          <w:szCs w:val="24"/>
        </w:rPr>
        <w:t>human primates (Stensvold et al., 2011).</w:t>
      </w:r>
    </w:p>
    <w:p w:rsidR="00EF4280" w:rsidRPr="00197DBD" w:rsidRDefault="00EF4280" w:rsidP="002B2BD9">
      <w:pPr>
        <w:spacing w:after="0"/>
        <w:jc w:val="both"/>
        <w:rPr>
          <w:b/>
          <w:color w:val="auto"/>
          <w:sz w:val="24"/>
          <w:szCs w:val="24"/>
        </w:rPr>
      </w:pPr>
      <w:r w:rsidRPr="00197DBD">
        <w:rPr>
          <w:b/>
          <w:color w:val="auto"/>
          <w:sz w:val="24"/>
          <w:szCs w:val="24"/>
        </w:rPr>
        <w:t>2.5. Fasciola sp</w:t>
      </w:r>
      <w:r w:rsidR="00271E24" w:rsidRPr="00197DBD">
        <w:rPr>
          <w:b/>
          <w:color w:val="auto"/>
          <w:sz w:val="24"/>
          <w:szCs w:val="24"/>
        </w:rPr>
        <w:t>p</w:t>
      </w:r>
      <w:r w:rsidRPr="00197DBD">
        <w:rPr>
          <w:b/>
          <w:color w:val="auto"/>
          <w:sz w:val="24"/>
          <w:szCs w:val="24"/>
        </w:rPr>
        <w:t>.</w:t>
      </w:r>
    </w:p>
    <w:p w:rsidR="00EF4280" w:rsidRPr="00197DBD" w:rsidRDefault="00EF4280" w:rsidP="00AB69D2">
      <w:pPr>
        <w:spacing w:after="0"/>
        <w:ind w:firstLine="720"/>
        <w:jc w:val="both"/>
        <w:rPr>
          <w:color w:val="auto"/>
          <w:sz w:val="24"/>
          <w:szCs w:val="24"/>
        </w:rPr>
      </w:pPr>
      <w:r w:rsidRPr="00197DBD">
        <w:rPr>
          <w:color w:val="auto"/>
          <w:sz w:val="24"/>
          <w:szCs w:val="24"/>
        </w:rPr>
        <w:t>Fasciolosis is caused</w:t>
      </w:r>
      <w:r w:rsidR="00AB69D2" w:rsidRPr="00197DBD">
        <w:rPr>
          <w:color w:val="auto"/>
          <w:sz w:val="24"/>
          <w:szCs w:val="24"/>
        </w:rPr>
        <w:t xml:space="preserve"> by two species of liver fluke i.e.</w:t>
      </w:r>
      <w:r w:rsidRPr="00197DBD">
        <w:rPr>
          <w:color w:val="auto"/>
          <w:sz w:val="24"/>
          <w:szCs w:val="24"/>
        </w:rPr>
        <w:t xml:space="preserve"> </w:t>
      </w:r>
      <w:r w:rsidRPr="00197DBD">
        <w:rPr>
          <w:i/>
          <w:color w:val="auto"/>
          <w:sz w:val="24"/>
          <w:szCs w:val="24"/>
        </w:rPr>
        <w:t>Fasciola hepatica</w:t>
      </w:r>
      <w:r w:rsidRPr="00197DBD">
        <w:rPr>
          <w:color w:val="auto"/>
          <w:sz w:val="24"/>
          <w:szCs w:val="24"/>
        </w:rPr>
        <w:t xml:space="preserve"> and </w:t>
      </w:r>
      <w:r w:rsidRPr="00197DBD">
        <w:rPr>
          <w:i/>
          <w:color w:val="auto"/>
          <w:sz w:val="24"/>
          <w:szCs w:val="24"/>
        </w:rPr>
        <w:t>Fasciola gigantica</w:t>
      </w:r>
      <w:r w:rsidRPr="00197DBD">
        <w:rPr>
          <w:color w:val="auto"/>
          <w:sz w:val="24"/>
          <w:szCs w:val="24"/>
        </w:rPr>
        <w:t xml:space="preserve">. </w:t>
      </w:r>
      <w:r w:rsidR="00AB69D2" w:rsidRPr="00197DBD">
        <w:rPr>
          <w:color w:val="auto"/>
          <w:sz w:val="24"/>
          <w:szCs w:val="24"/>
        </w:rPr>
        <w:t xml:space="preserve">Among these, </w:t>
      </w:r>
      <w:r w:rsidRPr="00197DBD">
        <w:rPr>
          <w:i/>
          <w:color w:val="auto"/>
          <w:sz w:val="24"/>
          <w:szCs w:val="24"/>
        </w:rPr>
        <w:t>F</w:t>
      </w:r>
      <w:r w:rsidR="00AB69D2" w:rsidRPr="00197DBD">
        <w:rPr>
          <w:i/>
          <w:color w:val="auto"/>
          <w:sz w:val="24"/>
          <w:szCs w:val="24"/>
        </w:rPr>
        <w:t>.</w:t>
      </w:r>
      <w:r w:rsidRPr="00197DBD">
        <w:rPr>
          <w:i/>
          <w:color w:val="auto"/>
          <w:sz w:val="24"/>
          <w:szCs w:val="24"/>
        </w:rPr>
        <w:t xml:space="preserve"> </w:t>
      </w:r>
      <w:r w:rsidR="00AB69D2" w:rsidRPr="00197DBD">
        <w:rPr>
          <w:i/>
          <w:color w:val="auto"/>
          <w:sz w:val="24"/>
          <w:szCs w:val="24"/>
        </w:rPr>
        <w:t>hepatica</w:t>
      </w:r>
      <w:r w:rsidR="00AB69D2" w:rsidRPr="00197DBD">
        <w:rPr>
          <w:color w:val="auto"/>
          <w:sz w:val="24"/>
          <w:szCs w:val="24"/>
        </w:rPr>
        <w:t xml:space="preserve"> is cosmopolitan in distribution and has the </w:t>
      </w:r>
      <w:r w:rsidRPr="00197DBD">
        <w:rPr>
          <w:color w:val="auto"/>
          <w:sz w:val="24"/>
          <w:szCs w:val="24"/>
        </w:rPr>
        <w:t xml:space="preserve">capacity to </w:t>
      </w:r>
      <w:r w:rsidR="00AB69D2" w:rsidRPr="00197DBD">
        <w:rPr>
          <w:color w:val="auto"/>
          <w:sz w:val="24"/>
          <w:szCs w:val="24"/>
        </w:rPr>
        <w:t>infect variety</w:t>
      </w:r>
      <w:r w:rsidRPr="00197DBD">
        <w:rPr>
          <w:color w:val="auto"/>
          <w:sz w:val="24"/>
          <w:szCs w:val="24"/>
        </w:rPr>
        <w:t xml:space="preserve"> of </w:t>
      </w:r>
      <w:r w:rsidR="00AB69D2" w:rsidRPr="00197DBD">
        <w:rPr>
          <w:color w:val="auto"/>
          <w:sz w:val="24"/>
          <w:szCs w:val="24"/>
        </w:rPr>
        <w:t xml:space="preserve">host </w:t>
      </w:r>
      <w:r w:rsidRPr="00197DBD">
        <w:rPr>
          <w:color w:val="auto"/>
          <w:sz w:val="24"/>
          <w:szCs w:val="24"/>
        </w:rPr>
        <w:t>species</w:t>
      </w:r>
      <w:r w:rsidR="00AB69D2" w:rsidRPr="00197DBD">
        <w:rPr>
          <w:color w:val="auto"/>
          <w:sz w:val="24"/>
          <w:szCs w:val="24"/>
        </w:rPr>
        <w:t>. Its intermediate host (snail)</w:t>
      </w:r>
      <w:r w:rsidRPr="00197DBD">
        <w:rPr>
          <w:color w:val="auto"/>
          <w:sz w:val="24"/>
          <w:szCs w:val="24"/>
        </w:rPr>
        <w:t xml:space="preserve"> </w:t>
      </w:r>
      <w:r w:rsidR="00AB69D2" w:rsidRPr="00197DBD">
        <w:rPr>
          <w:color w:val="auto"/>
          <w:sz w:val="24"/>
          <w:szCs w:val="24"/>
        </w:rPr>
        <w:t>is</w:t>
      </w:r>
      <w:r w:rsidRPr="00197DBD">
        <w:rPr>
          <w:color w:val="auto"/>
          <w:sz w:val="24"/>
          <w:szCs w:val="24"/>
        </w:rPr>
        <w:t xml:space="preserve"> adapt</w:t>
      </w:r>
      <w:r w:rsidR="00AB69D2" w:rsidRPr="00197DBD">
        <w:rPr>
          <w:color w:val="auto"/>
          <w:sz w:val="24"/>
          <w:szCs w:val="24"/>
        </w:rPr>
        <w:t>ed</w:t>
      </w:r>
      <w:r w:rsidRPr="00197DBD">
        <w:rPr>
          <w:color w:val="auto"/>
          <w:sz w:val="24"/>
          <w:szCs w:val="24"/>
        </w:rPr>
        <w:t xml:space="preserve"> to a wide range of ecological niches (Bhatia et al., 2006). </w:t>
      </w:r>
      <w:r w:rsidRPr="00197DBD">
        <w:rPr>
          <w:i/>
          <w:color w:val="auto"/>
          <w:sz w:val="24"/>
          <w:szCs w:val="24"/>
        </w:rPr>
        <w:t>F</w:t>
      </w:r>
      <w:r w:rsidR="00AB69D2" w:rsidRPr="00197DBD">
        <w:rPr>
          <w:i/>
          <w:color w:val="auto"/>
          <w:sz w:val="24"/>
          <w:szCs w:val="24"/>
        </w:rPr>
        <w:t>.</w:t>
      </w:r>
      <w:r w:rsidRPr="00197DBD">
        <w:rPr>
          <w:i/>
          <w:color w:val="auto"/>
          <w:sz w:val="24"/>
          <w:szCs w:val="24"/>
        </w:rPr>
        <w:t xml:space="preserve"> gigantica</w:t>
      </w:r>
      <w:r w:rsidRPr="00197DBD">
        <w:rPr>
          <w:color w:val="auto"/>
          <w:sz w:val="24"/>
          <w:szCs w:val="24"/>
        </w:rPr>
        <w:t xml:space="preserve"> has a more restricted distribution </w:t>
      </w:r>
      <w:r w:rsidR="00AB69D2" w:rsidRPr="00197DBD">
        <w:rPr>
          <w:color w:val="auto"/>
          <w:sz w:val="24"/>
          <w:szCs w:val="24"/>
        </w:rPr>
        <w:t xml:space="preserve">because of </w:t>
      </w:r>
      <w:r w:rsidRPr="00197DBD">
        <w:rPr>
          <w:color w:val="auto"/>
          <w:sz w:val="24"/>
          <w:szCs w:val="24"/>
        </w:rPr>
        <w:t xml:space="preserve">reduced </w:t>
      </w:r>
      <w:r w:rsidRPr="00197DBD">
        <w:rPr>
          <w:color w:val="auto"/>
          <w:sz w:val="24"/>
          <w:szCs w:val="24"/>
        </w:rPr>
        <w:lastRenderedPageBreak/>
        <w:t>ability of the aquatic snail to invade new niches and is generally found in tropical regions of Africa, South and East Asia and the Middle East continent</w:t>
      </w:r>
      <w:r w:rsidR="00AB69D2" w:rsidRPr="00197DBD">
        <w:rPr>
          <w:color w:val="auto"/>
          <w:sz w:val="24"/>
          <w:szCs w:val="24"/>
        </w:rPr>
        <w:t>s</w:t>
      </w:r>
      <w:r w:rsidRPr="00197DBD">
        <w:rPr>
          <w:color w:val="auto"/>
          <w:sz w:val="24"/>
          <w:szCs w:val="24"/>
        </w:rPr>
        <w:t xml:space="preserve">. </w:t>
      </w:r>
      <w:r w:rsidR="00AB69D2" w:rsidRPr="00197DBD">
        <w:rPr>
          <w:color w:val="auto"/>
          <w:sz w:val="24"/>
          <w:szCs w:val="24"/>
        </w:rPr>
        <w:t>Man</w:t>
      </w:r>
      <w:r w:rsidRPr="00197DBD">
        <w:rPr>
          <w:color w:val="auto"/>
          <w:sz w:val="24"/>
          <w:szCs w:val="24"/>
        </w:rPr>
        <w:t xml:space="preserve"> is always acquiring the infection with local </w:t>
      </w:r>
      <w:r w:rsidR="00271E24" w:rsidRPr="00197DBD">
        <w:rPr>
          <w:color w:val="auto"/>
          <w:sz w:val="24"/>
          <w:szCs w:val="24"/>
        </w:rPr>
        <w:t>affected</w:t>
      </w:r>
      <w:r w:rsidRPr="00197DBD">
        <w:rPr>
          <w:color w:val="auto"/>
          <w:sz w:val="24"/>
          <w:szCs w:val="24"/>
        </w:rPr>
        <w:t xml:space="preserve"> animal</w:t>
      </w:r>
      <w:r w:rsidR="00AB69D2" w:rsidRPr="00197DBD">
        <w:rPr>
          <w:color w:val="auto"/>
          <w:sz w:val="24"/>
          <w:szCs w:val="24"/>
        </w:rPr>
        <w:t>s</w:t>
      </w:r>
      <w:r w:rsidRPr="00197DBD">
        <w:rPr>
          <w:color w:val="auto"/>
          <w:sz w:val="24"/>
          <w:szCs w:val="24"/>
        </w:rPr>
        <w:t>, although the distribution of infection</w:t>
      </w:r>
      <w:r w:rsidR="00271E24" w:rsidRPr="00197DBD">
        <w:rPr>
          <w:color w:val="auto"/>
          <w:sz w:val="24"/>
          <w:szCs w:val="24"/>
        </w:rPr>
        <w:t xml:space="preserve"> in man</w:t>
      </w:r>
      <w:r w:rsidRPr="00197DBD">
        <w:rPr>
          <w:color w:val="auto"/>
          <w:sz w:val="24"/>
          <w:szCs w:val="24"/>
        </w:rPr>
        <w:t xml:space="preserve"> and level of prevalence may not always correlate with that observed in animals (Mas-Coma, 2004; Mas-Coma et al., 1999a). Infection is usually acquired by the ingestion of various freshwater aquatic plants, such as watercress, on which the metacercariae have settled. Farm management practices and the culturing of edible aquatic plants in greenhouses has limited the extent of human infection in industrialized regions, but in some developing countries wild aquatic plants or plants grown in fields where infected animals can </w:t>
      </w:r>
      <w:r w:rsidR="00271E24" w:rsidRPr="00197DBD">
        <w:rPr>
          <w:color w:val="auto"/>
          <w:sz w:val="24"/>
          <w:szCs w:val="24"/>
        </w:rPr>
        <w:t>easily</w:t>
      </w:r>
      <w:r w:rsidRPr="00197DBD">
        <w:rPr>
          <w:color w:val="auto"/>
          <w:sz w:val="24"/>
          <w:szCs w:val="24"/>
        </w:rPr>
        <w:t xml:space="preserve"> roam form a regular part of the daily diet. Metacercariae may also associate with floating in water and, therefore, infection can be acquired through drinking water. The importance of human fasciolosis has </w:t>
      </w:r>
      <w:r w:rsidR="00271E24" w:rsidRPr="00197DBD">
        <w:rPr>
          <w:color w:val="auto"/>
          <w:sz w:val="24"/>
          <w:szCs w:val="24"/>
        </w:rPr>
        <w:t>recently been</w:t>
      </w:r>
      <w:r w:rsidRPr="00197DBD">
        <w:rPr>
          <w:color w:val="auto"/>
          <w:sz w:val="24"/>
          <w:szCs w:val="24"/>
        </w:rPr>
        <w:t xml:space="preserve"> recognized. </w:t>
      </w:r>
      <w:r w:rsidR="00271E24" w:rsidRPr="00197DBD">
        <w:rPr>
          <w:color w:val="auto"/>
          <w:sz w:val="24"/>
          <w:szCs w:val="24"/>
        </w:rPr>
        <w:t xml:space="preserve">Earlier in </w:t>
      </w:r>
      <w:r w:rsidRPr="00197DBD">
        <w:rPr>
          <w:color w:val="auto"/>
          <w:sz w:val="24"/>
          <w:szCs w:val="24"/>
        </w:rPr>
        <w:t xml:space="preserve">1992 total cases of human fasciolosis was estimated to </w:t>
      </w:r>
      <w:proofErr w:type="gramStart"/>
      <w:r w:rsidRPr="00197DBD">
        <w:rPr>
          <w:color w:val="auto"/>
          <w:sz w:val="24"/>
          <w:szCs w:val="24"/>
        </w:rPr>
        <w:t>be  less</w:t>
      </w:r>
      <w:proofErr w:type="gramEnd"/>
      <w:r w:rsidRPr="00197DBD">
        <w:rPr>
          <w:color w:val="auto"/>
          <w:sz w:val="24"/>
          <w:szCs w:val="24"/>
        </w:rPr>
        <w:t xml:space="preserve"> than 3000, but recent</w:t>
      </w:r>
      <w:r w:rsidR="00271E24" w:rsidRPr="00197DBD">
        <w:rPr>
          <w:color w:val="auto"/>
          <w:sz w:val="24"/>
          <w:szCs w:val="24"/>
        </w:rPr>
        <w:t>ly</w:t>
      </w:r>
      <w:r w:rsidRPr="00197DBD">
        <w:rPr>
          <w:color w:val="auto"/>
          <w:sz w:val="24"/>
          <w:szCs w:val="24"/>
        </w:rPr>
        <w:t xml:space="preserve"> </w:t>
      </w:r>
      <w:r w:rsidR="00271E24" w:rsidRPr="00197DBD">
        <w:rPr>
          <w:color w:val="auto"/>
          <w:sz w:val="24"/>
          <w:szCs w:val="24"/>
        </w:rPr>
        <w:t xml:space="preserve">this data have reached to </w:t>
      </w:r>
      <w:r w:rsidRPr="00197DBD">
        <w:rPr>
          <w:color w:val="auto"/>
          <w:sz w:val="24"/>
          <w:szCs w:val="24"/>
        </w:rPr>
        <w:t xml:space="preserve">2.4 million (Rim et al., 1994; Curtale et al., 2005) and 17 million (Hopkins, 1992). </w:t>
      </w:r>
      <w:r w:rsidR="00271E24" w:rsidRPr="00197DBD">
        <w:rPr>
          <w:color w:val="auto"/>
          <w:sz w:val="24"/>
          <w:szCs w:val="24"/>
        </w:rPr>
        <w:t>Cl</w:t>
      </w:r>
      <w:r w:rsidRPr="00197DBD">
        <w:rPr>
          <w:color w:val="auto"/>
          <w:sz w:val="24"/>
          <w:szCs w:val="24"/>
        </w:rPr>
        <w:t>inical</w:t>
      </w:r>
      <w:r w:rsidR="00271E24" w:rsidRPr="00197DBD">
        <w:rPr>
          <w:color w:val="auto"/>
          <w:sz w:val="24"/>
          <w:szCs w:val="24"/>
        </w:rPr>
        <w:t xml:space="preserve">ly disease occurs due to </w:t>
      </w:r>
      <w:r w:rsidRPr="00197DBD">
        <w:rPr>
          <w:color w:val="auto"/>
          <w:sz w:val="24"/>
          <w:szCs w:val="24"/>
        </w:rPr>
        <w:t xml:space="preserve">migration of the young </w:t>
      </w:r>
      <w:r w:rsidR="00271E24" w:rsidRPr="00197DBD">
        <w:rPr>
          <w:color w:val="auto"/>
          <w:sz w:val="24"/>
          <w:szCs w:val="24"/>
        </w:rPr>
        <w:t>or</w:t>
      </w:r>
      <w:r w:rsidRPr="00197DBD">
        <w:rPr>
          <w:color w:val="auto"/>
          <w:sz w:val="24"/>
          <w:szCs w:val="24"/>
        </w:rPr>
        <w:t xml:space="preserve"> immature flukes through the liver parenchyma </w:t>
      </w:r>
      <w:r w:rsidR="00271E24" w:rsidRPr="00197DBD">
        <w:rPr>
          <w:color w:val="auto"/>
          <w:sz w:val="24"/>
          <w:szCs w:val="24"/>
        </w:rPr>
        <w:t xml:space="preserve">leading to </w:t>
      </w:r>
      <w:r w:rsidRPr="00197DBD">
        <w:rPr>
          <w:color w:val="auto"/>
          <w:sz w:val="24"/>
          <w:szCs w:val="24"/>
        </w:rPr>
        <w:t xml:space="preserve">abdominal </w:t>
      </w:r>
      <w:r w:rsidR="00271E24" w:rsidRPr="00197DBD">
        <w:rPr>
          <w:color w:val="auto"/>
          <w:sz w:val="24"/>
          <w:szCs w:val="24"/>
        </w:rPr>
        <w:t>discomfort</w:t>
      </w:r>
      <w:r w:rsidRPr="00197DBD">
        <w:rPr>
          <w:color w:val="auto"/>
          <w:sz w:val="24"/>
          <w:szCs w:val="24"/>
        </w:rPr>
        <w:t xml:space="preserve">, </w:t>
      </w:r>
      <w:r w:rsidR="00271E24" w:rsidRPr="00197DBD">
        <w:rPr>
          <w:color w:val="auto"/>
          <w:sz w:val="24"/>
          <w:szCs w:val="24"/>
        </w:rPr>
        <w:t>diarrhoea</w:t>
      </w:r>
      <w:r w:rsidRPr="00197DBD">
        <w:rPr>
          <w:color w:val="auto"/>
          <w:sz w:val="24"/>
          <w:szCs w:val="24"/>
        </w:rPr>
        <w:t xml:space="preserve">, weight loss and malaise. </w:t>
      </w:r>
      <w:r w:rsidR="00271E24" w:rsidRPr="00197DBD">
        <w:rPr>
          <w:color w:val="auto"/>
          <w:sz w:val="24"/>
          <w:szCs w:val="24"/>
        </w:rPr>
        <w:t>Sometimes, e</w:t>
      </w:r>
      <w:r w:rsidRPr="00197DBD">
        <w:rPr>
          <w:color w:val="auto"/>
          <w:sz w:val="24"/>
          <w:szCs w:val="24"/>
        </w:rPr>
        <w:t xml:space="preserve">rratic migrations of Fasciola may also </w:t>
      </w:r>
      <w:r w:rsidR="00271E24" w:rsidRPr="00197DBD">
        <w:rPr>
          <w:color w:val="auto"/>
          <w:sz w:val="24"/>
          <w:szCs w:val="24"/>
        </w:rPr>
        <w:t>occur</w:t>
      </w:r>
      <w:r w:rsidRPr="00197DBD">
        <w:rPr>
          <w:color w:val="auto"/>
          <w:sz w:val="24"/>
          <w:szCs w:val="24"/>
        </w:rPr>
        <w:t xml:space="preserve"> (Le et al., 2007). </w:t>
      </w:r>
      <w:r w:rsidR="00271E24" w:rsidRPr="00197DBD">
        <w:rPr>
          <w:color w:val="auto"/>
          <w:sz w:val="24"/>
          <w:szCs w:val="24"/>
        </w:rPr>
        <w:t>F</w:t>
      </w:r>
      <w:r w:rsidRPr="00197DBD">
        <w:rPr>
          <w:color w:val="auto"/>
          <w:sz w:val="24"/>
          <w:szCs w:val="24"/>
        </w:rPr>
        <w:t xml:space="preserve">asciolosis is emerging as a major plantborne zoonotic disease  in high altitude Andean rural regions of Bolivia and Peru (Mas-Coma et al., 1999b), </w:t>
      </w:r>
      <w:r w:rsidR="00271E24" w:rsidRPr="00197DBD">
        <w:rPr>
          <w:color w:val="auto"/>
          <w:sz w:val="24"/>
          <w:szCs w:val="24"/>
        </w:rPr>
        <w:t>n</w:t>
      </w:r>
      <w:r w:rsidRPr="00197DBD">
        <w:rPr>
          <w:color w:val="auto"/>
          <w:sz w:val="24"/>
          <w:szCs w:val="24"/>
        </w:rPr>
        <w:t xml:space="preserve">orthern provinces of Iran bordering Caspian sea (Rokni et al., 2002; Moghaddam et al., 2004),  Nile Delta region of Egypt (Esteban et al., 2003) and  Central provinces of Vietnam (De et al., 2003). </w:t>
      </w:r>
    </w:p>
    <w:p w:rsidR="00EF4280" w:rsidRPr="00197DBD" w:rsidRDefault="00EF4280" w:rsidP="002B2BD9">
      <w:pPr>
        <w:spacing w:after="0"/>
        <w:jc w:val="both"/>
        <w:rPr>
          <w:b/>
          <w:color w:val="auto"/>
          <w:sz w:val="24"/>
          <w:szCs w:val="24"/>
        </w:rPr>
      </w:pPr>
      <w:r w:rsidRPr="00197DBD">
        <w:rPr>
          <w:b/>
          <w:color w:val="auto"/>
          <w:sz w:val="24"/>
          <w:szCs w:val="24"/>
        </w:rPr>
        <w:t>2.6. Fasciolopsis sp</w:t>
      </w:r>
      <w:r w:rsidR="00271E24" w:rsidRPr="00197DBD">
        <w:rPr>
          <w:b/>
          <w:color w:val="auto"/>
          <w:sz w:val="24"/>
          <w:szCs w:val="24"/>
        </w:rPr>
        <w:t>p</w:t>
      </w:r>
    </w:p>
    <w:p w:rsidR="00EF4280" w:rsidRPr="00197DBD" w:rsidRDefault="00EF4280" w:rsidP="00271E24">
      <w:pPr>
        <w:spacing w:after="0"/>
        <w:ind w:firstLine="720"/>
        <w:jc w:val="both"/>
        <w:rPr>
          <w:color w:val="auto"/>
          <w:sz w:val="24"/>
          <w:szCs w:val="24"/>
        </w:rPr>
      </w:pPr>
      <w:r w:rsidRPr="00197DBD">
        <w:rPr>
          <w:i/>
          <w:color w:val="auto"/>
          <w:sz w:val="24"/>
          <w:szCs w:val="24"/>
        </w:rPr>
        <w:t>Fasciolopsis buski</w:t>
      </w:r>
      <w:r w:rsidRPr="00197DBD">
        <w:rPr>
          <w:color w:val="auto"/>
          <w:sz w:val="24"/>
          <w:szCs w:val="24"/>
        </w:rPr>
        <w:t xml:space="preserve"> is commonly known as ‘giant intestinal fluke’ </w:t>
      </w:r>
      <w:r w:rsidR="00271E24" w:rsidRPr="00197DBD">
        <w:rPr>
          <w:color w:val="auto"/>
          <w:sz w:val="24"/>
          <w:szCs w:val="24"/>
        </w:rPr>
        <w:t>and present in</w:t>
      </w:r>
      <w:r w:rsidRPr="00197DBD">
        <w:rPr>
          <w:color w:val="auto"/>
          <w:sz w:val="24"/>
          <w:szCs w:val="24"/>
        </w:rPr>
        <w:t xml:space="preserve"> small intestine of </w:t>
      </w:r>
      <w:r w:rsidR="00271E24" w:rsidRPr="00197DBD">
        <w:rPr>
          <w:color w:val="auto"/>
          <w:sz w:val="24"/>
          <w:szCs w:val="24"/>
        </w:rPr>
        <w:t>man</w:t>
      </w:r>
      <w:r w:rsidRPr="00197DBD">
        <w:rPr>
          <w:color w:val="auto"/>
          <w:sz w:val="24"/>
          <w:szCs w:val="24"/>
        </w:rPr>
        <w:t xml:space="preserve"> and pigs</w:t>
      </w:r>
      <w:r w:rsidR="00271E24" w:rsidRPr="00197DBD">
        <w:rPr>
          <w:color w:val="auto"/>
          <w:sz w:val="24"/>
          <w:szCs w:val="24"/>
        </w:rPr>
        <w:t xml:space="preserve">, transmitted by </w:t>
      </w:r>
      <w:r w:rsidRPr="00197DBD">
        <w:rPr>
          <w:color w:val="auto"/>
          <w:sz w:val="24"/>
          <w:szCs w:val="24"/>
        </w:rPr>
        <w:t xml:space="preserve">consumption or handling of </w:t>
      </w:r>
      <w:r w:rsidR="00271E24" w:rsidRPr="00197DBD">
        <w:rPr>
          <w:color w:val="auto"/>
          <w:sz w:val="24"/>
          <w:szCs w:val="24"/>
        </w:rPr>
        <w:t xml:space="preserve">metacercariae infected </w:t>
      </w:r>
      <w:r w:rsidRPr="00197DBD">
        <w:rPr>
          <w:color w:val="auto"/>
          <w:sz w:val="24"/>
          <w:szCs w:val="24"/>
        </w:rPr>
        <w:t>aquatic plants</w:t>
      </w:r>
      <w:r w:rsidR="00271E24" w:rsidRPr="00197DBD">
        <w:rPr>
          <w:color w:val="auto"/>
          <w:sz w:val="24"/>
          <w:szCs w:val="24"/>
        </w:rPr>
        <w:t xml:space="preserve"> viz.,</w:t>
      </w:r>
      <w:r w:rsidRPr="00197DBD">
        <w:rPr>
          <w:color w:val="auto"/>
          <w:sz w:val="24"/>
          <w:szCs w:val="24"/>
        </w:rPr>
        <w:t xml:space="preserve"> water chestnut, water hyacinth</w:t>
      </w:r>
      <w:r w:rsidR="00271E24" w:rsidRPr="00197DBD">
        <w:rPr>
          <w:color w:val="auto"/>
          <w:sz w:val="24"/>
          <w:szCs w:val="24"/>
        </w:rPr>
        <w:t xml:space="preserve"> and water morning glory etc</w:t>
      </w:r>
      <w:r w:rsidRPr="00197DBD">
        <w:rPr>
          <w:color w:val="auto"/>
          <w:sz w:val="24"/>
          <w:szCs w:val="24"/>
        </w:rPr>
        <w:t xml:space="preserve"> or by drinking or using untreated water (Bhatia, 2003). </w:t>
      </w:r>
      <w:r w:rsidR="009311A4" w:rsidRPr="00197DBD">
        <w:rPr>
          <w:color w:val="auto"/>
          <w:sz w:val="24"/>
          <w:szCs w:val="24"/>
        </w:rPr>
        <w:t xml:space="preserve">Man may be infected </w:t>
      </w:r>
      <w:r w:rsidRPr="00197DBD">
        <w:rPr>
          <w:color w:val="auto"/>
          <w:sz w:val="24"/>
          <w:szCs w:val="24"/>
        </w:rPr>
        <w:t xml:space="preserve">when peeling off the hull or skin of infected plants </w:t>
      </w:r>
      <w:r w:rsidR="009311A4" w:rsidRPr="00197DBD">
        <w:rPr>
          <w:color w:val="auto"/>
          <w:sz w:val="24"/>
          <w:szCs w:val="24"/>
        </w:rPr>
        <w:t xml:space="preserve">using their </w:t>
      </w:r>
      <w:r w:rsidRPr="00197DBD">
        <w:rPr>
          <w:color w:val="auto"/>
          <w:sz w:val="24"/>
          <w:szCs w:val="24"/>
        </w:rPr>
        <w:t xml:space="preserve">teeth. Pigs are the only prevalent reservoir, although they </w:t>
      </w:r>
      <w:r w:rsidR="009311A4" w:rsidRPr="00197DBD">
        <w:rPr>
          <w:color w:val="auto"/>
          <w:sz w:val="24"/>
          <w:szCs w:val="24"/>
        </w:rPr>
        <w:t>harbor</w:t>
      </w:r>
      <w:r w:rsidRPr="00197DBD">
        <w:rPr>
          <w:color w:val="auto"/>
          <w:sz w:val="24"/>
          <w:szCs w:val="24"/>
        </w:rPr>
        <w:t xml:space="preserve"> few flukes. The infection occurs focally and linked to freshwater habitats with stagnant or slow moving waters, and is associated with common social and agricultural practices and promiscuous </w:t>
      </w:r>
      <w:r w:rsidR="009311A4" w:rsidRPr="00197DBD">
        <w:rPr>
          <w:color w:val="auto"/>
          <w:sz w:val="24"/>
          <w:szCs w:val="24"/>
        </w:rPr>
        <w:t>defecation</w:t>
      </w:r>
      <w:r w:rsidRPr="00197DBD">
        <w:rPr>
          <w:color w:val="auto"/>
          <w:sz w:val="24"/>
          <w:szCs w:val="24"/>
        </w:rPr>
        <w:t xml:space="preserve">. </w:t>
      </w:r>
      <w:r w:rsidR="009311A4" w:rsidRPr="00197DBD">
        <w:rPr>
          <w:color w:val="auto"/>
          <w:sz w:val="24"/>
          <w:szCs w:val="24"/>
        </w:rPr>
        <w:t xml:space="preserve">The disease may lead to erosions of </w:t>
      </w:r>
      <w:r w:rsidRPr="00197DBD">
        <w:rPr>
          <w:color w:val="auto"/>
          <w:sz w:val="24"/>
          <w:szCs w:val="24"/>
        </w:rPr>
        <w:t>intestin</w:t>
      </w:r>
      <w:r w:rsidR="009311A4" w:rsidRPr="00197DBD">
        <w:rPr>
          <w:color w:val="auto"/>
          <w:sz w:val="24"/>
          <w:szCs w:val="24"/>
        </w:rPr>
        <w:t>e</w:t>
      </w:r>
      <w:r w:rsidRPr="00197DBD">
        <w:rPr>
          <w:color w:val="auto"/>
          <w:sz w:val="24"/>
          <w:szCs w:val="24"/>
        </w:rPr>
        <w:t xml:space="preserve">, abdominal pain, </w:t>
      </w:r>
      <w:r w:rsidR="009311A4" w:rsidRPr="00197DBD">
        <w:rPr>
          <w:color w:val="auto"/>
          <w:sz w:val="24"/>
          <w:szCs w:val="24"/>
        </w:rPr>
        <w:t>y</w:t>
      </w:r>
      <w:r w:rsidRPr="00197DBD">
        <w:rPr>
          <w:color w:val="auto"/>
          <w:sz w:val="24"/>
          <w:szCs w:val="24"/>
        </w:rPr>
        <w:t>ellow offensive stools, ulceration, haemorrhage, abscesses and catarrhal inflammation (Mas-Coma et al., 2005).</w:t>
      </w:r>
    </w:p>
    <w:p w:rsidR="00EF4280" w:rsidRPr="00197DBD" w:rsidRDefault="00EF4280" w:rsidP="002B2BD9">
      <w:pPr>
        <w:spacing w:after="0"/>
        <w:jc w:val="both"/>
        <w:rPr>
          <w:b/>
          <w:color w:val="auto"/>
          <w:sz w:val="24"/>
          <w:szCs w:val="24"/>
        </w:rPr>
      </w:pPr>
      <w:r w:rsidRPr="00197DBD">
        <w:rPr>
          <w:b/>
          <w:color w:val="auto"/>
          <w:sz w:val="24"/>
          <w:szCs w:val="24"/>
        </w:rPr>
        <w:t>3. Parasites transmitted by faecal contamination of food and drinks</w:t>
      </w:r>
    </w:p>
    <w:p w:rsidR="00EF4280" w:rsidRPr="00197DBD" w:rsidRDefault="00EF4280" w:rsidP="009311A4">
      <w:pPr>
        <w:spacing w:after="0"/>
        <w:ind w:firstLine="720"/>
        <w:jc w:val="both"/>
        <w:rPr>
          <w:color w:val="auto"/>
          <w:sz w:val="24"/>
          <w:szCs w:val="24"/>
        </w:rPr>
      </w:pPr>
      <w:r w:rsidRPr="00197DBD">
        <w:rPr>
          <w:color w:val="auto"/>
          <w:sz w:val="24"/>
          <w:szCs w:val="24"/>
        </w:rPr>
        <w:t xml:space="preserve">Infective stages of some parasites come out through faeces and contaminate foodstuffs such as vegetables, fruits of fruit juices and edible raw materials. Human infection with </w:t>
      </w:r>
      <w:r w:rsidRPr="00197DBD">
        <w:rPr>
          <w:i/>
          <w:color w:val="auto"/>
          <w:sz w:val="24"/>
          <w:szCs w:val="24"/>
        </w:rPr>
        <w:t>Toxoplasma gondii</w:t>
      </w:r>
      <w:r w:rsidRPr="00197DBD">
        <w:rPr>
          <w:color w:val="auto"/>
          <w:sz w:val="24"/>
          <w:szCs w:val="24"/>
        </w:rPr>
        <w:t>, a cosmopoli</w:t>
      </w:r>
      <w:r w:rsidR="009311A4" w:rsidRPr="00197DBD">
        <w:rPr>
          <w:color w:val="auto"/>
          <w:sz w:val="24"/>
          <w:szCs w:val="24"/>
        </w:rPr>
        <w:t>tan zoonotic protozoan parasite</w:t>
      </w:r>
      <w:r w:rsidRPr="00197DBD">
        <w:rPr>
          <w:color w:val="auto"/>
          <w:sz w:val="24"/>
          <w:szCs w:val="24"/>
        </w:rPr>
        <w:t xml:space="preserve"> may be congenital or acquired. Infection can be acquired either through ingestion of raw or under-cooked meat containing tissue cyst or ingestion of sporulated oocysts </w:t>
      </w:r>
      <w:r w:rsidR="009311A4" w:rsidRPr="00197DBD">
        <w:rPr>
          <w:color w:val="auto"/>
          <w:sz w:val="24"/>
          <w:szCs w:val="24"/>
        </w:rPr>
        <w:t xml:space="preserve">along </w:t>
      </w:r>
      <w:r w:rsidRPr="00197DBD">
        <w:rPr>
          <w:color w:val="auto"/>
          <w:sz w:val="24"/>
          <w:szCs w:val="24"/>
        </w:rPr>
        <w:t xml:space="preserve">with food or water. </w:t>
      </w:r>
    </w:p>
    <w:p w:rsidR="00EF4280" w:rsidRPr="00197DBD" w:rsidRDefault="00EF4280" w:rsidP="002B2BD9">
      <w:pPr>
        <w:spacing w:after="0"/>
        <w:jc w:val="both"/>
        <w:rPr>
          <w:b/>
          <w:color w:val="auto"/>
          <w:sz w:val="24"/>
          <w:szCs w:val="24"/>
        </w:rPr>
      </w:pPr>
      <w:r w:rsidRPr="00197DBD">
        <w:rPr>
          <w:b/>
          <w:color w:val="auto"/>
          <w:sz w:val="24"/>
          <w:szCs w:val="24"/>
        </w:rPr>
        <w:t>3.1. Trypanosoma cruzi</w:t>
      </w:r>
    </w:p>
    <w:p w:rsidR="00EF4280" w:rsidRPr="00197DBD" w:rsidRDefault="009311A4" w:rsidP="009311A4">
      <w:pPr>
        <w:spacing w:after="0"/>
        <w:ind w:firstLine="720"/>
        <w:jc w:val="both"/>
        <w:rPr>
          <w:color w:val="auto"/>
          <w:sz w:val="24"/>
          <w:szCs w:val="24"/>
        </w:rPr>
      </w:pPr>
      <w:r w:rsidRPr="00197DBD">
        <w:rPr>
          <w:color w:val="auto"/>
          <w:sz w:val="24"/>
          <w:szCs w:val="24"/>
        </w:rPr>
        <w:t>It</w:t>
      </w:r>
      <w:r w:rsidR="00EF4280" w:rsidRPr="00197DBD">
        <w:rPr>
          <w:color w:val="auto"/>
          <w:sz w:val="24"/>
          <w:szCs w:val="24"/>
        </w:rPr>
        <w:t xml:space="preserve"> causes chagas disease in man, affecting young </w:t>
      </w:r>
      <w:r w:rsidRPr="00197DBD">
        <w:rPr>
          <w:color w:val="auto"/>
          <w:sz w:val="24"/>
          <w:szCs w:val="24"/>
        </w:rPr>
        <w:t>ones</w:t>
      </w:r>
      <w:r w:rsidR="00EF4280" w:rsidRPr="00197DBD">
        <w:rPr>
          <w:color w:val="auto"/>
          <w:sz w:val="24"/>
          <w:szCs w:val="24"/>
        </w:rPr>
        <w:t xml:space="preserve"> and neonates</w:t>
      </w:r>
      <w:r w:rsidRPr="00197DBD">
        <w:rPr>
          <w:color w:val="auto"/>
          <w:sz w:val="24"/>
          <w:szCs w:val="24"/>
        </w:rPr>
        <w:t xml:space="preserve">. Disease is </w:t>
      </w:r>
      <w:r w:rsidR="00EF4280" w:rsidRPr="00197DBD">
        <w:rPr>
          <w:color w:val="auto"/>
          <w:sz w:val="24"/>
          <w:szCs w:val="24"/>
        </w:rPr>
        <w:t>prevalent in South America, United State of America and Canada</w:t>
      </w:r>
      <w:r w:rsidRPr="00197DBD">
        <w:rPr>
          <w:color w:val="auto"/>
          <w:sz w:val="24"/>
          <w:szCs w:val="24"/>
        </w:rPr>
        <w:t xml:space="preserve"> and </w:t>
      </w:r>
      <w:r w:rsidR="00EF4280" w:rsidRPr="00197DBD">
        <w:rPr>
          <w:color w:val="auto"/>
          <w:sz w:val="24"/>
          <w:szCs w:val="24"/>
        </w:rPr>
        <w:t>tra</w:t>
      </w:r>
      <w:r w:rsidRPr="00197DBD">
        <w:rPr>
          <w:color w:val="auto"/>
          <w:sz w:val="24"/>
          <w:szCs w:val="24"/>
        </w:rPr>
        <w:t>nsmitted by blood-sucking Reduv</w:t>
      </w:r>
      <w:r w:rsidR="00EF4280" w:rsidRPr="00197DBD">
        <w:rPr>
          <w:color w:val="auto"/>
          <w:sz w:val="24"/>
          <w:szCs w:val="24"/>
        </w:rPr>
        <w:t>id bugs liv</w:t>
      </w:r>
      <w:r w:rsidRPr="00197DBD">
        <w:rPr>
          <w:color w:val="auto"/>
          <w:sz w:val="24"/>
          <w:szCs w:val="24"/>
        </w:rPr>
        <w:t>ing</w:t>
      </w:r>
      <w:r w:rsidR="00EF4280" w:rsidRPr="00197DBD">
        <w:rPr>
          <w:color w:val="auto"/>
          <w:sz w:val="24"/>
          <w:szCs w:val="24"/>
        </w:rPr>
        <w:t xml:space="preserve"> in cracks, crevices and roofs of poor quality dwellings</w:t>
      </w:r>
      <w:r w:rsidRPr="00197DBD">
        <w:rPr>
          <w:color w:val="auto"/>
          <w:sz w:val="24"/>
          <w:szCs w:val="24"/>
        </w:rPr>
        <w:t xml:space="preserve"> in </w:t>
      </w:r>
      <w:r w:rsidR="00EF4280" w:rsidRPr="00197DBD">
        <w:rPr>
          <w:color w:val="auto"/>
          <w:sz w:val="24"/>
          <w:szCs w:val="24"/>
        </w:rPr>
        <w:t xml:space="preserve">rural and </w:t>
      </w:r>
      <w:r w:rsidRPr="00197DBD">
        <w:rPr>
          <w:color w:val="auto"/>
          <w:sz w:val="24"/>
          <w:szCs w:val="24"/>
        </w:rPr>
        <w:t>unhygienic</w:t>
      </w:r>
      <w:r w:rsidR="00EF4280" w:rsidRPr="00197DBD">
        <w:rPr>
          <w:color w:val="auto"/>
          <w:sz w:val="24"/>
          <w:szCs w:val="24"/>
        </w:rPr>
        <w:t xml:space="preserve"> areas. </w:t>
      </w:r>
      <w:r w:rsidR="00AC39F6" w:rsidRPr="00197DBD">
        <w:rPr>
          <w:color w:val="auto"/>
          <w:sz w:val="24"/>
          <w:szCs w:val="24"/>
        </w:rPr>
        <w:t xml:space="preserve">Disease may also be transmitted by </w:t>
      </w:r>
      <w:r w:rsidR="008B23BA" w:rsidRPr="00197DBD">
        <w:rPr>
          <w:color w:val="auto"/>
          <w:sz w:val="24"/>
          <w:szCs w:val="24"/>
        </w:rPr>
        <w:t>b</w:t>
      </w:r>
      <w:r w:rsidR="00EF4280" w:rsidRPr="00197DBD">
        <w:rPr>
          <w:color w:val="auto"/>
          <w:sz w:val="24"/>
          <w:szCs w:val="24"/>
        </w:rPr>
        <w:t xml:space="preserve">lood transfusion, organ transplantation </w:t>
      </w:r>
      <w:r w:rsidR="00EF4280" w:rsidRPr="00197DBD">
        <w:rPr>
          <w:color w:val="auto"/>
          <w:sz w:val="24"/>
          <w:szCs w:val="24"/>
        </w:rPr>
        <w:lastRenderedPageBreak/>
        <w:t xml:space="preserve">and congenital infection. </w:t>
      </w:r>
      <w:r w:rsidR="00AC39F6" w:rsidRPr="00197DBD">
        <w:rPr>
          <w:color w:val="auto"/>
          <w:sz w:val="24"/>
          <w:szCs w:val="24"/>
        </w:rPr>
        <w:t xml:space="preserve">Various </w:t>
      </w:r>
      <w:r w:rsidR="00EF4280" w:rsidRPr="00197DBD">
        <w:rPr>
          <w:color w:val="auto"/>
          <w:sz w:val="24"/>
          <w:szCs w:val="24"/>
        </w:rPr>
        <w:t xml:space="preserve">animals may be infected and serve as reservoirs </w:t>
      </w:r>
      <w:r w:rsidR="008B23BA" w:rsidRPr="00197DBD">
        <w:rPr>
          <w:color w:val="auto"/>
          <w:sz w:val="24"/>
          <w:szCs w:val="24"/>
        </w:rPr>
        <w:t>like</w:t>
      </w:r>
      <w:r w:rsidR="00EF4280" w:rsidRPr="00197DBD">
        <w:rPr>
          <w:color w:val="auto"/>
          <w:sz w:val="24"/>
          <w:szCs w:val="24"/>
        </w:rPr>
        <w:t xml:space="preserve"> dogs, cats, pigs, foxes, ferrets, </w:t>
      </w:r>
      <w:r w:rsidR="008B23BA" w:rsidRPr="00197DBD">
        <w:rPr>
          <w:color w:val="auto"/>
          <w:sz w:val="24"/>
          <w:szCs w:val="24"/>
        </w:rPr>
        <w:t xml:space="preserve">squirrels, opossum and monkey </w:t>
      </w:r>
      <w:r w:rsidR="00EF4280" w:rsidRPr="00197DBD">
        <w:rPr>
          <w:color w:val="auto"/>
          <w:sz w:val="24"/>
          <w:szCs w:val="24"/>
        </w:rPr>
        <w:t>(Hotez et al., 2008). Recent outbreaks in Brazil and Venezuela suggest</w:t>
      </w:r>
      <w:r w:rsidR="008B23BA" w:rsidRPr="00197DBD">
        <w:rPr>
          <w:color w:val="auto"/>
          <w:sz w:val="24"/>
          <w:szCs w:val="24"/>
        </w:rPr>
        <w:t>ed</w:t>
      </w:r>
      <w:r w:rsidR="00EF4280" w:rsidRPr="00197DBD">
        <w:rPr>
          <w:color w:val="auto"/>
          <w:sz w:val="24"/>
          <w:szCs w:val="24"/>
        </w:rPr>
        <w:t xml:space="preserve"> </w:t>
      </w:r>
      <w:r w:rsidR="008B23BA" w:rsidRPr="00197DBD">
        <w:rPr>
          <w:color w:val="auto"/>
          <w:sz w:val="24"/>
          <w:szCs w:val="24"/>
        </w:rPr>
        <w:t xml:space="preserve">its transmission through consumption of </w:t>
      </w:r>
      <w:r w:rsidR="00EF4280" w:rsidRPr="00197DBD">
        <w:rPr>
          <w:color w:val="auto"/>
          <w:sz w:val="24"/>
          <w:szCs w:val="24"/>
        </w:rPr>
        <w:t>fruit juices</w:t>
      </w:r>
      <w:r w:rsidR="008B23BA" w:rsidRPr="00197DBD">
        <w:rPr>
          <w:color w:val="auto"/>
          <w:sz w:val="24"/>
          <w:szCs w:val="24"/>
        </w:rPr>
        <w:t xml:space="preserve"> </w:t>
      </w:r>
      <w:r w:rsidR="00EF4280" w:rsidRPr="00197DBD">
        <w:rPr>
          <w:color w:val="auto"/>
          <w:sz w:val="24"/>
          <w:szCs w:val="24"/>
        </w:rPr>
        <w:t xml:space="preserve">contaminated with faeces </w:t>
      </w:r>
      <w:r w:rsidR="008B23BA" w:rsidRPr="00197DBD">
        <w:rPr>
          <w:color w:val="auto"/>
          <w:sz w:val="24"/>
          <w:szCs w:val="24"/>
        </w:rPr>
        <w:t xml:space="preserve">of </w:t>
      </w:r>
      <w:r w:rsidR="00EF4280" w:rsidRPr="00197DBD">
        <w:rPr>
          <w:color w:val="auto"/>
          <w:sz w:val="24"/>
          <w:szCs w:val="24"/>
        </w:rPr>
        <w:t xml:space="preserve">infected bugs. </w:t>
      </w:r>
      <w:r w:rsidR="00A338BA" w:rsidRPr="00197DBD">
        <w:rPr>
          <w:color w:val="auto"/>
          <w:sz w:val="24"/>
          <w:szCs w:val="24"/>
        </w:rPr>
        <w:t xml:space="preserve">These outbreaks are of significant importance in periurban areas of non-endemic regions </w:t>
      </w:r>
      <w:r w:rsidR="00EF4280" w:rsidRPr="00197DBD">
        <w:rPr>
          <w:color w:val="auto"/>
          <w:sz w:val="24"/>
          <w:szCs w:val="24"/>
        </w:rPr>
        <w:t xml:space="preserve">(Rodriguez-Morales, 2008). The chronic Chagas disease is the usual form </w:t>
      </w:r>
      <w:r w:rsidR="00A338BA" w:rsidRPr="00197DBD">
        <w:rPr>
          <w:color w:val="auto"/>
          <w:sz w:val="24"/>
          <w:szCs w:val="24"/>
        </w:rPr>
        <w:t>seen</w:t>
      </w:r>
      <w:r w:rsidR="00EF4280" w:rsidRPr="00197DBD">
        <w:rPr>
          <w:color w:val="auto"/>
          <w:sz w:val="24"/>
          <w:szCs w:val="24"/>
        </w:rPr>
        <w:t xml:space="preserve"> in </w:t>
      </w:r>
      <w:r w:rsidR="00A338BA" w:rsidRPr="00197DBD">
        <w:rPr>
          <w:color w:val="auto"/>
          <w:sz w:val="24"/>
          <w:szCs w:val="24"/>
        </w:rPr>
        <w:t>adults and</w:t>
      </w:r>
      <w:r w:rsidR="00EF4280" w:rsidRPr="00197DBD">
        <w:rPr>
          <w:color w:val="auto"/>
          <w:sz w:val="24"/>
          <w:szCs w:val="24"/>
        </w:rPr>
        <w:t xml:space="preserve"> clinical manifestations depend on the location of the organisms but cardiac form </w:t>
      </w:r>
      <w:r w:rsidR="00A338BA" w:rsidRPr="00197DBD">
        <w:rPr>
          <w:color w:val="auto"/>
          <w:sz w:val="24"/>
          <w:szCs w:val="24"/>
        </w:rPr>
        <w:t xml:space="preserve">is </w:t>
      </w:r>
      <w:r w:rsidR="00EF4280" w:rsidRPr="00197DBD">
        <w:rPr>
          <w:color w:val="auto"/>
          <w:sz w:val="24"/>
          <w:szCs w:val="24"/>
        </w:rPr>
        <w:t xml:space="preserve">more common. </w:t>
      </w:r>
    </w:p>
    <w:p w:rsidR="00EF4280" w:rsidRPr="00197DBD" w:rsidRDefault="00EF4280" w:rsidP="002B2BD9">
      <w:pPr>
        <w:spacing w:after="0"/>
        <w:jc w:val="both"/>
        <w:rPr>
          <w:b/>
          <w:color w:val="auto"/>
          <w:sz w:val="24"/>
          <w:szCs w:val="24"/>
        </w:rPr>
      </w:pPr>
      <w:r w:rsidRPr="00197DBD">
        <w:rPr>
          <w:b/>
          <w:color w:val="auto"/>
          <w:sz w:val="24"/>
          <w:szCs w:val="24"/>
        </w:rPr>
        <w:t>3.2. Echinococcus</w:t>
      </w:r>
    </w:p>
    <w:p w:rsidR="00EF4280" w:rsidRPr="00197DBD" w:rsidRDefault="00EF4280" w:rsidP="006905A5">
      <w:pPr>
        <w:spacing w:after="0"/>
        <w:jc w:val="both"/>
        <w:rPr>
          <w:color w:val="auto"/>
          <w:sz w:val="24"/>
          <w:szCs w:val="24"/>
        </w:rPr>
      </w:pPr>
      <w:r w:rsidRPr="00197DBD">
        <w:rPr>
          <w:color w:val="auto"/>
          <w:sz w:val="24"/>
          <w:szCs w:val="24"/>
        </w:rPr>
        <w:t xml:space="preserve">Echinococcosis in humans occurs as a result of infection by accidental ingestion of contaminated food and water with eggs of the taeniid cestodes of the genus </w:t>
      </w:r>
      <w:r w:rsidRPr="00197DBD">
        <w:rPr>
          <w:i/>
          <w:color w:val="auto"/>
          <w:sz w:val="24"/>
          <w:szCs w:val="24"/>
        </w:rPr>
        <w:t>Echinococcus</w:t>
      </w:r>
      <w:r w:rsidRPr="00197DBD">
        <w:rPr>
          <w:color w:val="auto"/>
          <w:sz w:val="24"/>
          <w:szCs w:val="24"/>
        </w:rPr>
        <w:t>. These eggs may contaminate raw vegetables and fruits resulting in a food-borne infection. Four species</w:t>
      </w:r>
      <w:r w:rsidR="00A338BA" w:rsidRPr="00197DBD">
        <w:rPr>
          <w:color w:val="auto"/>
          <w:sz w:val="24"/>
          <w:szCs w:val="24"/>
        </w:rPr>
        <w:t xml:space="preserve"> viz.,</w:t>
      </w:r>
      <w:r w:rsidRPr="00197DBD">
        <w:rPr>
          <w:color w:val="auto"/>
          <w:sz w:val="24"/>
          <w:szCs w:val="24"/>
        </w:rPr>
        <w:t xml:space="preserve"> </w:t>
      </w:r>
      <w:r w:rsidRPr="00197DBD">
        <w:rPr>
          <w:i/>
          <w:color w:val="auto"/>
          <w:sz w:val="24"/>
          <w:szCs w:val="24"/>
        </w:rPr>
        <w:t>Echinococcus granulosus</w:t>
      </w:r>
      <w:r w:rsidRPr="00197DBD">
        <w:rPr>
          <w:color w:val="auto"/>
          <w:sz w:val="24"/>
          <w:szCs w:val="24"/>
        </w:rPr>
        <w:t xml:space="preserve"> (causes cystic echinococcosis), </w:t>
      </w:r>
      <w:r w:rsidRPr="00197DBD">
        <w:rPr>
          <w:i/>
          <w:color w:val="auto"/>
          <w:sz w:val="24"/>
          <w:szCs w:val="24"/>
        </w:rPr>
        <w:t>Echinococcus multilocularis</w:t>
      </w:r>
      <w:r w:rsidRPr="00197DBD">
        <w:rPr>
          <w:color w:val="auto"/>
          <w:sz w:val="24"/>
          <w:szCs w:val="24"/>
        </w:rPr>
        <w:t xml:space="preserve"> (causes alveolar echinococcosis), </w:t>
      </w:r>
      <w:r w:rsidRPr="00197DBD">
        <w:rPr>
          <w:i/>
          <w:color w:val="auto"/>
          <w:sz w:val="24"/>
          <w:szCs w:val="24"/>
        </w:rPr>
        <w:t>Echinococcus oligarthus</w:t>
      </w:r>
      <w:r w:rsidRPr="00197DBD">
        <w:rPr>
          <w:color w:val="auto"/>
          <w:sz w:val="24"/>
          <w:szCs w:val="24"/>
        </w:rPr>
        <w:t xml:space="preserve"> and </w:t>
      </w:r>
      <w:r w:rsidRPr="00197DBD">
        <w:rPr>
          <w:i/>
          <w:color w:val="auto"/>
          <w:sz w:val="24"/>
          <w:szCs w:val="24"/>
        </w:rPr>
        <w:t>Echinococcus vogeli</w:t>
      </w:r>
      <w:r w:rsidRPr="00197DBD">
        <w:rPr>
          <w:color w:val="auto"/>
          <w:sz w:val="24"/>
          <w:szCs w:val="24"/>
        </w:rPr>
        <w:t xml:space="preserve"> (ca</w:t>
      </w:r>
      <w:r w:rsidR="00A338BA" w:rsidRPr="00197DBD">
        <w:rPr>
          <w:color w:val="auto"/>
          <w:sz w:val="24"/>
          <w:szCs w:val="24"/>
        </w:rPr>
        <w:t>uses polycystic echinococcosis)</w:t>
      </w:r>
      <w:r w:rsidRPr="00197DBD">
        <w:rPr>
          <w:color w:val="auto"/>
          <w:sz w:val="24"/>
          <w:szCs w:val="24"/>
        </w:rPr>
        <w:t xml:space="preserve"> </w:t>
      </w:r>
      <w:r w:rsidR="00A338BA" w:rsidRPr="00197DBD">
        <w:rPr>
          <w:color w:val="auto"/>
          <w:sz w:val="24"/>
          <w:szCs w:val="24"/>
        </w:rPr>
        <w:t xml:space="preserve">have been considered as important from public health point of view </w:t>
      </w:r>
      <w:r w:rsidRPr="00197DBD">
        <w:rPr>
          <w:color w:val="auto"/>
          <w:sz w:val="24"/>
          <w:szCs w:val="24"/>
        </w:rPr>
        <w:t>(Moro and Schantz, 2009).</w:t>
      </w:r>
      <w:r w:rsidR="00A338BA" w:rsidRPr="00197DBD">
        <w:rPr>
          <w:color w:val="auto"/>
          <w:sz w:val="24"/>
          <w:szCs w:val="24"/>
        </w:rPr>
        <w:t xml:space="preserve"> </w:t>
      </w:r>
      <w:r w:rsidRPr="00197DBD">
        <w:rPr>
          <w:color w:val="auto"/>
          <w:sz w:val="24"/>
          <w:szCs w:val="24"/>
        </w:rPr>
        <w:t xml:space="preserve">Humans are accidental intermediate and dead end host. </w:t>
      </w:r>
      <w:r w:rsidR="00A338BA" w:rsidRPr="00197DBD">
        <w:rPr>
          <w:color w:val="auto"/>
          <w:sz w:val="24"/>
          <w:szCs w:val="24"/>
        </w:rPr>
        <w:t>L</w:t>
      </w:r>
      <w:r w:rsidRPr="00197DBD">
        <w:rPr>
          <w:color w:val="auto"/>
          <w:sz w:val="24"/>
          <w:szCs w:val="24"/>
        </w:rPr>
        <w:t xml:space="preserve">iver is the most </w:t>
      </w:r>
      <w:r w:rsidR="00A338BA" w:rsidRPr="00197DBD">
        <w:rPr>
          <w:color w:val="auto"/>
          <w:sz w:val="24"/>
          <w:szCs w:val="24"/>
        </w:rPr>
        <w:t>prevalent</w:t>
      </w:r>
      <w:r w:rsidRPr="00197DBD">
        <w:rPr>
          <w:color w:val="auto"/>
          <w:sz w:val="24"/>
          <w:szCs w:val="24"/>
        </w:rPr>
        <w:t xml:space="preserve"> site for the hydatid cyst development, followed by lungs or any other part of the body of ungulates such as spleen, kidneys, heart, bone and central nervous system. Cysts </w:t>
      </w:r>
      <w:r w:rsidR="00A338BA" w:rsidRPr="00197DBD">
        <w:rPr>
          <w:color w:val="auto"/>
          <w:sz w:val="24"/>
          <w:szCs w:val="24"/>
        </w:rPr>
        <w:t>may reach</w:t>
      </w:r>
      <w:r w:rsidRPr="00197DBD">
        <w:rPr>
          <w:color w:val="auto"/>
          <w:sz w:val="24"/>
          <w:szCs w:val="24"/>
        </w:rPr>
        <w:t xml:space="preserve"> upto 10cm in diameter per year, and may take many years before showing </w:t>
      </w:r>
      <w:r w:rsidR="006905A5" w:rsidRPr="00197DBD">
        <w:rPr>
          <w:color w:val="auto"/>
          <w:sz w:val="24"/>
          <w:szCs w:val="24"/>
        </w:rPr>
        <w:t>any</w:t>
      </w:r>
      <w:r w:rsidRPr="00197DBD">
        <w:rPr>
          <w:color w:val="auto"/>
          <w:sz w:val="24"/>
          <w:szCs w:val="24"/>
        </w:rPr>
        <w:t xml:space="preserve"> clinical s</w:t>
      </w:r>
      <w:r w:rsidR="006905A5" w:rsidRPr="00197DBD">
        <w:rPr>
          <w:color w:val="auto"/>
          <w:sz w:val="24"/>
          <w:szCs w:val="24"/>
        </w:rPr>
        <w:t>igns</w:t>
      </w:r>
      <w:r w:rsidRPr="00197DBD">
        <w:rPr>
          <w:color w:val="auto"/>
          <w:sz w:val="24"/>
          <w:szCs w:val="24"/>
        </w:rPr>
        <w:t>. If a cysts ruptures, the sudden release of its contents causes serious allergic</w:t>
      </w:r>
      <w:r w:rsidR="006905A5" w:rsidRPr="00197DBD">
        <w:rPr>
          <w:color w:val="auto"/>
          <w:sz w:val="24"/>
          <w:szCs w:val="24"/>
        </w:rPr>
        <w:t xml:space="preserve"> or immunological</w:t>
      </w:r>
      <w:r w:rsidRPr="00197DBD">
        <w:rPr>
          <w:color w:val="auto"/>
          <w:sz w:val="24"/>
          <w:szCs w:val="24"/>
        </w:rPr>
        <w:t xml:space="preserve"> reactions from mild to fatal anaphylaxis (Das et al., 2003, Moro and Schantz, 2009). Control of stray dog populations, trea</w:t>
      </w:r>
      <w:r w:rsidR="006905A5" w:rsidRPr="00197DBD">
        <w:rPr>
          <w:color w:val="auto"/>
          <w:sz w:val="24"/>
          <w:szCs w:val="24"/>
        </w:rPr>
        <w:t>tment of dogs with anti-</w:t>
      </w:r>
      <w:r w:rsidRPr="00197DBD">
        <w:rPr>
          <w:color w:val="auto"/>
          <w:sz w:val="24"/>
          <w:szCs w:val="24"/>
        </w:rPr>
        <w:t xml:space="preserve">cestodal drugs, prohibition of home slaughter of sheep and correct slaughter practices and disposal of carcass, supported by health education programmes, are </w:t>
      </w:r>
      <w:r w:rsidR="006905A5" w:rsidRPr="00197DBD">
        <w:rPr>
          <w:color w:val="auto"/>
          <w:sz w:val="24"/>
          <w:szCs w:val="24"/>
        </w:rPr>
        <w:t xml:space="preserve">some of </w:t>
      </w:r>
      <w:r w:rsidRPr="00197DBD">
        <w:rPr>
          <w:color w:val="auto"/>
          <w:sz w:val="24"/>
          <w:szCs w:val="24"/>
        </w:rPr>
        <w:t xml:space="preserve">effective ways to break </w:t>
      </w:r>
      <w:r w:rsidR="006905A5" w:rsidRPr="00197DBD">
        <w:rPr>
          <w:color w:val="auto"/>
          <w:sz w:val="24"/>
          <w:szCs w:val="24"/>
        </w:rPr>
        <w:t>its</w:t>
      </w:r>
      <w:r w:rsidRPr="00197DBD">
        <w:rPr>
          <w:color w:val="auto"/>
          <w:sz w:val="24"/>
          <w:szCs w:val="24"/>
        </w:rPr>
        <w:t xml:space="preserve"> life cycle. </w:t>
      </w:r>
    </w:p>
    <w:p w:rsidR="00EF4280" w:rsidRPr="00197DBD" w:rsidRDefault="00EF4280" w:rsidP="002B2BD9">
      <w:pPr>
        <w:spacing w:after="0"/>
        <w:jc w:val="both"/>
        <w:rPr>
          <w:b/>
          <w:color w:val="auto"/>
          <w:sz w:val="24"/>
          <w:szCs w:val="24"/>
        </w:rPr>
      </w:pPr>
      <w:r w:rsidRPr="00197DBD">
        <w:rPr>
          <w:b/>
          <w:color w:val="auto"/>
          <w:sz w:val="24"/>
          <w:szCs w:val="24"/>
        </w:rPr>
        <w:t>4. Meat-borne parasite infections</w:t>
      </w:r>
    </w:p>
    <w:p w:rsidR="00EF4280" w:rsidRPr="00197DBD" w:rsidRDefault="00EF4280" w:rsidP="002B2BD9">
      <w:pPr>
        <w:spacing w:after="0"/>
        <w:jc w:val="both"/>
        <w:rPr>
          <w:color w:val="auto"/>
          <w:sz w:val="24"/>
          <w:szCs w:val="24"/>
        </w:rPr>
      </w:pPr>
      <w:r w:rsidRPr="00197DBD">
        <w:rPr>
          <w:color w:val="auto"/>
          <w:sz w:val="24"/>
          <w:szCs w:val="24"/>
        </w:rPr>
        <w:t>Among the meat-borne parasit</w:t>
      </w:r>
      <w:r w:rsidR="006905A5" w:rsidRPr="00197DBD">
        <w:rPr>
          <w:color w:val="auto"/>
          <w:sz w:val="24"/>
          <w:szCs w:val="24"/>
        </w:rPr>
        <w:t>ic infections</w:t>
      </w:r>
      <w:r w:rsidRPr="00197DBD">
        <w:rPr>
          <w:color w:val="auto"/>
          <w:sz w:val="24"/>
          <w:szCs w:val="24"/>
        </w:rPr>
        <w:t xml:space="preserve"> </w:t>
      </w:r>
      <w:r w:rsidRPr="00197DBD">
        <w:rPr>
          <w:i/>
          <w:color w:val="auto"/>
          <w:sz w:val="24"/>
          <w:szCs w:val="24"/>
        </w:rPr>
        <w:t>T</w:t>
      </w:r>
      <w:r w:rsidR="006905A5" w:rsidRPr="00197DBD">
        <w:rPr>
          <w:i/>
          <w:color w:val="auto"/>
          <w:sz w:val="24"/>
          <w:szCs w:val="24"/>
        </w:rPr>
        <w:t>oxoplasma</w:t>
      </w:r>
      <w:r w:rsidRPr="00197DBD">
        <w:rPr>
          <w:i/>
          <w:color w:val="auto"/>
          <w:sz w:val="24"/>
          <w:szCs w:val="24"/>
        </w:rPr>
        <w:t xml:space="preserve"> gondii</w:t>
      </w:r>
      <w:r w:rsidRPr="00197DBD">
        <w:rPr>
          <w:color w:val="auto"/>
          <w:sz w:val="24"/>
          <w:szCs w:val="24"/>
        </w:rPr>
        <w:t xml:space="preserve">, </w:t>
      </w:r>
      <w:r w:rsidRPr="00197DBD">
        <w:rPr>
          <w:i/>
          <w:color w:val="auto"/>
          <w:sz w:val="24"/>
          <w:szCs w:val="24"/>
        </w:rPr>
        <w:t>Taenia</w:t>
      </w:r>
      <w:r w:rsidRPr="00197DBD">
        <w:rPr>
          <w:color w:val="auto"/>
          <w:sz w:val="24"/>
          <w:szCs w:val="24"/>
        </w:rPr>
        <w:t xml:space="preserve"> spp., </w:t>
      </w:r>
      <w:r w:rsidRPr="00197DBD">
        <w:rPr>
          <w:i/>
          <w:color w:val="auto"/>
          <w:sz w:val="24"/>
          <w:szCs w:val="24"/>
        </w:rPr>
        <w:t>Sarcocystis</w:t>
      </w:r>
      <w:r w:rsidRPr="00197DBD">
        <w:rPr>
          <w:color w:val="auto"/>
          <w:sz w:val="24"/>
          <w:szCs w:val="24"/>
        </w:rPr>
        <w:t xml:space="preserve"> spp., and </w:t>
      </w:r>
      <w:r w:rsidRPr="00197DBD">
        <w:rPr>
          <w:i/>
          <w:color w:val="auto"/>
          <w:sz w:val="24"/>
          <w:szCs w:val="24"/>
        </w:rPr>
        <w:t>Trichinella</w:t>
      </w:r>
      <w:r w:rsidRPr="00197DBD">
        <w:rPr>
          <w:color w:val="auto"/>
          <w:sz w:val="24"/>
          <w:szCs w:val="24"/>
        </w:rPr>
        <w:t xml:space="preserve"> spp</w:t>
      </w:r>
      <w:r w:rsidR="006905A5" w:rsidRPr="00197DBD">
        <w:rPr>
          <w:color w:val="auto"/>
          <w:sz w:val="24"/>
          <w:szCs w:val="24"/>
        </w:rPr>
        <w:t xml:space="preserve"> are of significant socio-economic importance</w:t>
      </w:r>
      <w:r w:rsidRPr="00197DBD">
        <w:rPr>
          <w:color w:val="auto"/>
          <w:sz w:val="24"/>
          <w:szCs w:val="24"/>
        </w:rPr>
        <w:t xml:space="preserve">. </w:t>
      </w:r>
      <w:r w:rsidR="006905A5" w:rsidRPr="00197DBD">
        <w:rPr>
          <w:color w:val="auto"/>
          <w:sz w:val="24"/>
          <w:szCs w:val="24"/>
        </w:rPr>
        <w:t>Man</w:t>
      </w:r>
      <w:r w:rsidRPr="00197DBD">
        <w:rPr>
          <w:color w:val="auto"/>
          <w:sz w:val="24"/>
          <w:szCs w:val="24"/>
        </w:rPr>
        <w:t xml:space="preserve"> get infection by eating raw or undercooked meat infected with cyst of these parasites. Meat inspection for cysticercosis has very low sensitivity, so that resulting in a high number of infected carcasses entering the food chain. However, in developing countries a large proportion of the carcass escapes meat inspection because it is not a routine </w:t>
      </w:r>
      <w:r w:rsidR="006905A5" w:rsidRPr="00197DBD">
        <w:rPr>
          <w:color w:val="auto"/>
          <w:sz w:val="24"/>
          <w:szCs w:val="24"/>
        </w:rPr>
        <w:t xml:space="preserve">practice </w:t>
      </w:r>
      <w:r w:rsidRPr="00197DBD">
        <w:rPr>
          <w:color w:val="auto"/>
          <w:sz w:val="24"/>
          <w:szCs w:val="24"/>
        </w:rPr>
        <w:t xml:space="preserve">or the animals are not slaughtered in abattoirs. </w:t>
      </w:r>
      <w:r w:rsidR="006905A5" w:rsidRPr="00197DBD">
        <w:rPr>
          <w:color w:val="auto"/>
          <w:sz w:val="24"/>
          <w:szCs w:val="24"/>
        </w:rPr>
        <w:t xml:space="preserve">For sarcocystosis and toxoplasmosis no any specific meat inspection is done. </w:t>
      </w:r>
      <w:r w:rsidRPr="00197DBD">
        <w:rPr>
          <w:color w:val="auto"/>
          <w:sz w:val="24"/>
          <w:szCs w:val="24"/>
        </w:rPr>
        <w:t xml:space="preserve">Cooking is effective criteria for killing the parasites if the appropriate temperature is reached in the core of the meat product. Freezing, drying, smoking and curing are other effective process to reduce the risk of infection by consuming contaminated meat, except for some species of </w:t>
      </w:r>
      <w:r w:rsidRPr="00197DBD">
        <w:rPr>
          <w:i/>
          <w:color w:val="auto"/>
          <w:sz w:val="24"/>
          <w:szCs w:val="24"/>
        </w:rPr>
        <w:t>Trichinella,</w:t>
      </w:r>
      <w:r w:rsidRPr="00197DBD">
        <w:rPr>
          <w:color w:val="auto"/>
          <w:sz w:val="24"/>
          <w:szCs w:val="24"/>
        </w:rPr>
        <w:t xml:space="preserve"> which show resistance upto some extent.</w:t>
      </w:r>
    </w:p>
    <w:p w:rsidR="00EF4280" w:rsidRPr="00197DBD" w:rsidRDefault="00EF4280" w:rsidP="002B2BD9">
      <w:pPr>
        <w:spacing w:after="0"/>
        <w:jc w:val="both"/>
        <w:rPr>
          <w:b/>
          <w:color w:val="auto"/>
          <w:sz w:val="24"/>
          <w:szCs w:val="24"/>
        </w:rPr>
      </w:pPr>
      <w:r w:rsidRPr="00197DBD">
        <w:rPr>
          <w:b/>
          <w:color w:val="auto"/>
          <w:sz w:val="24"/>
          <w:szCs w:val="24"/>
        </w:rPr>
        <w:t>4.1. Toxoplasma gondii</w:t>
      </w:r>
    </w:p>
    <w:p w:rsidR="00EF4280" w:rsidRPr="00197DBD" w:rsidRDefault="00EF4280" w:rsidP="002B2BD9">
      <w:pPr>
        <w:spacing w:after="0"/>
        <w:jc w:val="both"/>
        <w:rPr>
          <w:color w:val="auto"/>
          <w:sz w:val="24"/>
          <w:szCs w:val="24"/>
        </w:rPr>
      </w:pPr>
      <w:r w:rsidRPr="00197DBD">
        <w:rPr>
          <w:color w:val="auto"/>
          <w:sz w:val="24"/>
          <w:szCs w:val="24"/>
        </w:rPr>
        <w:t xml:space="preserve">Toxoplasmosis is a protozoan parasite caused by </w:t>
      </w:r>
      <w:r w:rsidRPr="00197DBD">
        <w:rPr>
          <w:i/>
          <w:color w:val="auto"/>
          <w:sz w:val="24"/>
          <w:szCs w:val="24"/>
        </w:rPr>
        <w:t>T. gondii</w:t>
      </w:r>
      <w:r w:rsidRPr="00197DBD">
        <w:rPr>
          <w:color w:val="auto"/>
          <w:sz w:val="24"/>
          <w:szCs w:val="24"/>
        </w:rPr>
        <w:t xml:space="preserve"> is </w:t>
      </w:r>
      <w:r w:rsidR="006905A5" w:rsidRPr="00197DBD">
        <w:rPr>
          <w:color w:val="auto"/>
          <w:sz w:val="24"/>
          <w:szCs w:val="24"/>
        </w:rPr>
        <w:t xml:space="preserve">still </w:t>
      </w:r>
      <w:r w:rsidRPr="00197DBD">
        <w:rPr>
          <w:color w:val="auto"/>
          <w:sz w:val="24"/>
          <w:szCs w:val="24"/>
        </w:rPr>
        <w:t xml:space="preserve">a neglected and underreported cases, despite having a disease similar to that of salmonellosis and campylobacteriosis (Kijlstra and Jongert, 2009). </w:t>
      </w:r>
      <w:r w:rsidR="006905A5" w:rsidRPr="00197DBD">
        <w:rPr>
          <w:color w:val="auto"/>
          <w:sz w:val="24"/>
          <w:szCs w:val="24"/>
        </w:rPr>
        <w:t>Disease is t</w:t>
      </w:r>
      <w:r w:rsidRPr="00197DBD">
        <w:rPr>
          <w:color w:val="auto"/>
          <w:sz w:val="24"/>
          <w:szCs w:val="24"/>
        </w:rPr>
        <w:t xml:space="preserve">ransmitted to </w:t>
      </w:r>
      <w:r w:rsidR="006905A5" w:rsidRPr="00197DBD">
        <w:rPr>
          <w:color w:val="auto"/>
          <w:sz w:val="24"/>
          <w:szCs w:val="24"/>
        </w:rPr>
        <w:t>man</w:t>
      </w:r>
      <w:r w:rsidRPr="00197DBD">
        <w:rPr>
          <w:color w:val="auto"/>
          <w:sz w:val="24"/>
          <w:szCs w:val="24"/>
        </w:rPr>
        <w:t xml:space="preserve"> by accidental ingestion of sporulated oocysts shed with the faeces by </w:t>
      </w:r>
      <w:r w:rsidR="006905A5" w:rsidRPr="00197DBD">
        <w:rPr>
          <w:color w:val="auto"/>
          <w:sz w:val="24"/>
          <w:szCs w:val="24"/>
        </w:rPr>
        <w:t xml:space="preserve">cat and other </w:t>
      </w:r>
      <w:r w:rsidRPr="00197DBD">
        <w:rPr>
          <w:color w:val="auto"/>
          <w:sz w:val="24"/>
          <w:szCs w:val="24"/>
        </w:rPr>
        <w:t>felid</w:t>
      </w:r>
      <w:r w:rsidR="006905A5" w:rsidRPr="00197DBD">
        <w:rPr>
          <w:color w:val="auto"/>
          <w:sz w:val="24"/>
          <w:szCs w:val="24"/>
        </w:rPr>
        <w:t>s</w:t>
      </w:r>
      <w:r w:rsidRPr="00197DBD">
        <w:rPr>
          <w:color w:val="auto"/>
          <w:sz w:val="24"/>
          <w:szCs w:val="24"/>
        </w:rPr>
        <w:t>, or by eating raw or undercooked meat contaminated with tissue cysts</w:t>
      </w:r>
      <w:r w:rsidR="006905A5" w:rsidRPr="00197DBD">
        <w:rPr>
          <w:color w:val="auto"/>
          <w:sz w:val="24"/>
          <w:szCs w:val="24"/>
        </w:rPr>
        <w:t>.</w:t>
      </w:r>
      <w:r w:rsidRPr="00197DBD">
        <w:rPr>
          <w:color w:val="auto"/>
          <w:sz w:val="24"/>
          <w:szCs w:val="24"/>
        </w:rPr>
        <w:t xml:space="preserve"> In Western and Asian countries the consumption of undercooked meat is a </w:t>
      </w:r>
      <w:r w:rsidR="006905A5" w:rsidRPr="00197DBD">
        <w:rPr>
          <w:color w:val="auto"/>
          <w:sz w:val="24"/>
          <w:szCs w:val="24"/>
        </w:rPr>
        <w:lastRenderedPageBreak/>
        <w:t>prominent</w:t>
      </w:r>
      <w:r w:rsidRPr="00197DBD">
        <w:rPr>
          <w:color w:val="auto"/>
          <w:sz w:val="24"/>
          <w:szCs w:val="24"/>
        </w:rPr>
        <w:t xml:space="preserve"> source </w:t>
      </w:r>
      <w:r w:rsidR="006905A5" w:rsidRPr="00197DBD">
        <w:rPr>
          <w:color w:val="auto"/>
          <w:sz w:val="24"/>
          <w:szCs w:val="24"/>
        </w:rPr>
        <w:t>of</w:t>
      </w:r>
      <w:r w:rsidRPr="00197DBD">
        <w:rPr>
          <w:color w:val="auto"/>
          <w:sz w:val="24"/>
          <w:szCs w:val="24"/>
        </w:rPr>
        <w:t xml:space="preserve">  infections (Cook et al., 2000; Fallah et al., 2008; Han et al., 2008) with </w:t>
      </w:r>
      <w:r w:rsidR="006905A5" w:rsidRPr="00197DBD">
        <w:rPr>
          <w:color w:val="auto"/>
          <w:sz w:val="24"/>
          <w:szCs w:val="24"/>
        </w:rPr>
        <w:t>significant</w:t>
      </w:r>
      <w:r w:rsidRPr="00197DBD">
        <w:rPr>
          <w:color w:val="auto"/>
          <w:sz w:val="24"/>
          <w:szCs w:val="24"/>
        </w:rPr>
        <w:t xml:space="preserve"> public health impact (Kijlstra and Jongert, 2009). However, the eating of uncleaned raw vegetables or fruit</w:t>
      </w:r>
      <w:r w:rsidR="006905A5" w:rsidRPr="00197DBD">
        <w:rPr>
          <w:color w:val="auto"/>
          <w:sz w:val="24"/>
          <w:szCs w:val="24"/>
        </w:rPr>
        <w:t>s</w:t>
      </w:r>
      <w:r w:rsidRPr="00197DBD">
        <w:rPr>
          <w:color w:val="auto"/>
          <w:sz w:val="24"/>
          <w:szCs w:val="24"/>
        </w:rPr>
        <w:t xml:space="preserve"> is an important risk factor in </w:t>
      </w:r>
      <w:r w:rsidR="006905A5" w:rsidRPr="00197DBD">
        <w:rPr>
          <w:color w:val="auto"/>
          <w:sz w:val="24"/>
          <w:szCs w:val="24"/>
        </w:rPr>
        <w:t xml:space="preserve">various </w:t>
      </w:r>
      <w:r w:rsidRPr="00197DBD">
        <w:rPr>
          <w:color w:val="auto"/>
          <w:sz w:val="24"/>
          <w:szCs w:val="24"/>
        </w:rPr>
        <w:t xml:space="preserve">studies (Antoniou et al., 2007; Cavalcante et al., 2006; Fallah et al., 2008; Liu et al., 2009). </w:t>
      </w:r>
      <w:r w:rsidR="006905A5" w:rsidRPr="00197DBD">
        <w:rPr>
          <w:color w:val="auto"/>
          <w:sz w:val="24"/>
          <w:szCs w:val="24"/>
        </w:rPr>
        <w:t>It</w:t>
      </w:r>
      <w:r w:rsidRPr="00197DBD">
        <w:rPr>
          <w:color w:val="auto"/>
          <w:sz w:val="24"/>
          <w:szCs w:val="24"/>
        </w:rPr>
        <w:t xml:space="preserve"> is a serious health </w:t>
      </w:r>
      <w:r w:rsidR="006905A5" w:rsidRPr="00197DBD">
        <w:rPr>
          <w:color w:val="auto"/>
          <w:sz w:val="24"/>
          <w:szCs w:val="24"/>
        </w:rPr>
        <w:t xml:space="preserve">problem </w:t>
      </w:r>
      <w:r w:rsidRPr="00197DBD">
        <w:rPr>
          <w:color w:val="auto"/>
          <w:sz w:val="24"/>
          <w:szCs w:val="24"/>
        </w:rPr>
        <w:t>in pregnant women</w:t>
      </w:r>
      <w:r w:rsidR="006905A5" w:rsidRPr="00197DBD">
        <w:rPr>
          <w:color w:val="auto"/>
          <w:sz w:val="24"/>
          <w:szCs w:val="24"/>
        </w:rPr>
        <w:t xml:space="preserve"> leading to abortions. </w:t>
      </w:r>
      <w:r w:rsidRPr="00197DBD">
        <w:rPr>
          <w:color w:val="auto"/>
          <w:sz w:val="24"/>
          <w:szCs w:val="24"/>
        </w:rPr>
        <w:t xml:space="preserve">Encephalitis is the main clinical symptom in immuno-compromised patient. Clinical manifestations are more common in boys than girls and in young woman than in young man possibly due to hormonal reasons and condition is accompanied by myalgia which may proceed to myositis and headache may develop in encephalitis (Dubey and Beattie, 1988). The proper heating and freezing meat are the most efficient method to kill </w:t>
      </w:r>
      <w:r w:rsidRPr="00197DBD">
        <w:rPr>
          <w:i/>
          <w:color w:val="auto"/>
          <w:sz w:val="24"/>
          <w:szCs w:val="24"/>
        </w:rPr>
        <w:t>T. gondii</w:t>
      </w:r>
      <w:r w:rsidRPr="00197DBD">
        <w:rPr>
          <w:color w:val="auto"/>
          <w:sz w:val="24"/>
          <w:szCs w:val="24"/>
        </w:rPr>
        <w:t xml:space="preserve"> tissue cysts. However, interventions to prevent mixing of infected meat into the food chain would be technically feasible in countries where the meat chain is well </w:t>
      </w:r>
      <w:r w:rsidR="00FF7B3E" w:rsidRPr="00197DBD">
        <w:rPr>
          <w:color w:val="auto"/>
          <w:sz w:val="24"/>
          <w:szCs w:val="24"/>
        </w:rPr>
        <w:t>organized</w:t>
      </w:r>
      <w:r w:rsidRPr="00197DBD">
        <w:rPr>
          <w:color w:val="auto"/>
          <w:sz w:val="24"/>
          <w:szCs w:val="24"/>
        </w:rPr>
        <w:t xml:space="preserve">. Monitoring of farms and farm management can play an important role in the control of </w:t>
      </w:r>
      <w:r w:rsidRPr="00197DBD">
        <w:rPr>
          <w:i/>
          <w:color w:val="auto"/>
          <w:sz w:val="24"/>
          <w:szCs w:val="24"/>
        </w:rPr>
        <w:t>Toxoplasma</w:t>
      </w:r>
      <w:r w:rsidRPr="00197DBD">
        <w:rPr>
          <w:color w:val="auto"/>
          <w:sz w:val="24"/>
          <w:szCs w:val="24"/>
        </w:rPr>
        <w:t xml:space="preserve"> infection (Kijlstra and Jongert, 2009).</w:t>
      </w:r>
    </w:p>
    <w:p w:rsidR="00EF4280" w:rsidRPr="00197DBD" w:rsidRDefault="00EF4280" w:rsidP="002B2BD9">
      <w:pPr>
        <w:spacing w:after="0"/>
        <w:jc w:val="both"/>
        <w:rPr>
          <w:b/>
          <w:color w:val="auto"/>
          <w:sz w:val="24"/>
          <w:szCs w:val="24"/>
        </w:rPr>
      </w:pPr>
      <w:r w:rsidRPr="00197DBD">
        <w:rPr>
          <w:b/>
          <w:color w:val="auto"/>
          <w:sz w:val="24"/>
          <w:szCs w:val="24"/>
        </w:rPr>
        <w:t>4.2. Taenia spp.</w:t>
      </w:r>
    </w:p>
    <w:p w:rsidR="00FF7B3E" w:rsidRPr="00197DBD" w:rsidRDefault="00FF7B3E" w:rsidP="002B2BD9">
      <w:pPr>
        <w:spacing w:after="0"/>
        <w:jc w:val="both"/>
        <w:rPr>
          <w:color w:val="auto"/>
          <w:sz w:val="24"/>
          <w:szCs w:val="24"/>
        </w:rPr>
      </w:pPr>
      <w:r w:rsidRPr="00197DBD">
        <w:rPr>
          <w:color w:val="auto"/>
          <w:sz w:val="24"/>
          <w:szCs w:val="24"/>
        </w:rPr>
        <w:t>There are two most common tapeworms in human beings i.e.</w:t>
      </w:r>
      <w:r w:rsidRPr="00197DBD">
        <w:rPr>
          <w:i/>
          <w:color w:val="auto"/>
          <w:sz w:val="24"/>
          <w:szCs w:val="24"/>
        </w:rPr>
        <w:t xml:space="preserve"> </w:t>
      </w:r>
      <w:r w:rsidR="00EF4280" w:rsidRPr="00197DBD">
        <w:rPr>
          <w:i/>
          <w:color w:val="auto"/>
          <w:sz w:val="24"/>
          <w:szCs w:val="24"/>
        </w:rPr>
        <w:t>T</w:t>
      </w:r>
      <w:r w:rsidRPr="00197DBD">
        <w:rPr>
          <w:i/>
          <w:color w:val="auto"/>
          <w:sz w:val="24"/>
          <w:szCs w:val="24"/>
        </w:rPr>
        <w:t>.</w:t>
      </w:r>
      <w:r w:rsidR="00EF4280" w:rsidRPr="00197DBD">
        <w:rPr>
          <w:i/>
          <w:color w:val="auto"/>
          <w:sz w:val="24"/>
          <w:szCs w:val="24"/>
        </w:rPr>
        <w:t xml:space="preserve"> saginata</w:t>
      </w:r>
      <w:r w:rsidR="00EF4280" w:rsidRPr="00197DBD">
        <w:rPr>
          <w:color w:val="auto"/>
          <w:sz w:val="24"/>
          <w:szCs w:val="24"/>
        </w:rPr>
        <w:t xml:space="preserve"> and </w:t>
      </w:r>
      <w:r w:rsidR="00EF4280" w:rsidRPr="00197DBD">
        <w:rPr>
          <w:i/>
          <w:color w:val="auto"/>
          <w:sz w:val="24"/>
          <w:szCs w:val="24"/>
        </w:rPr>
        <w:t>T</w:t>
      </w:r>
      <w:r w:rsidRPr="00197DBD">
        <w:rPr>
          <w:i/>
          <w:color w:val="auto"/>
          <w:sz w:val="24"/>
          <w:szCs w:val="24"/>
        </w:rPr>
        <w:t>.</w:t>
      </w:r>
      <w:r w:rsidR="00EF4280" w:rsidRPr="00197DBD">
        <w:rPr>
          <w:i/>
          <w:color w:val="auto"/>
          <w:sz w:val="24"/>
          <w:szCs w:val="24"/>
        </w:rPr>
        <w:t xml:space="preserve"> solium</w:t>
      </w:r>
      <w:r w:rsidR="00EF4280" w:rsidRPr="00197DBD">
        <w:rPr>
          <w:color w:val="auto"/>
          <w:sz w:val="24"/>
          <w:szCs w:val="24"/>
        </w:rPr>
        <w:t>. The terms cysticercosis refer to food-borne zoonotic infections with larvae and adult tapeworms, respectively. Their life cycles depend on the association between humans and cattle (</w:t>
      </w:r>
      <w:r w:rsidR="00EF4280" w:rsidRPr="00197DBD">
        <w:rPr>
          <w:i/>
          <w:color w:val="auto"/>
          <w:sz w:val="24"/>
          <w:szCs w:val="24"/>
        </w:rPr>
        <w:t>Taenia saginata</w:t>
      </w:r>
      <w:r w:rsidR="00EF4280" w:rsidRPr="00197DBD">
        <w:rPr>
          <w:color w:val="auto"/>
          <w:sz w:val="24"/>
          <w:szCs w:val="24"/>
        </w:rPr>
        <w:t>) or pigs (</w:t>
      </w:r>
      <w:r w:rsidR="00EF4280" w:rsidRPr="00197DBD">
        <w:rPr>
          <w:i/>
          <w:color w:val="auto"/>
          <w:sz w:val="24"/>
          <w:szCs w:val="24"/>
        </w:rPr>
        <w:t>Taenia solium</w:t>
      </w:r>
      <w:r w:rsidR="00EF4280" w:rsidRPr="00197DBD">
        <w:rPr>
          <w:color w:val="auto"/>
          <w:sz w:val="24"/>
          <w:szCs w:val="24"/>
        </w:rPr>
        <w:t xml:space="preserve">) (Flisser et al., 2005). Humans acquire infection by eating raw or undercooked meat containing cysticerci. Among these tapeworms, </w:t>
      </w:r>
      <w:r w:rsidR="00EF4280" w:rsidRPr="00197DBD">
        <w:rPr>
          <w:i/>
          <w:color w:val="auto"/>
          <w:sz w:val="24"/>
          <w:szCs w:val="24"/>
        </w:rPr>
        <w:t>Taenia solium</w:t>
      </w:r>
      <w:r w:rsidR="00EF4280" w:rsidRPr="00197DBD">
        <w:rPr>
          <w:color w:val="auto"/>
          <w:sz w:val="24"/>
          <w:szCs w:val="24"/>
        </w:rPr>
        <w:t xml:space="preserve"> is unique because the cysticercus stage can also infect humans. </w:t>
      </w:r>
      <w:r w:rsidRPr="00197DBD">
        <w:rPr>
          <w:color w:val="auto"/>
          <w:sz w:val="24"/>
          <w:szCs w:val="24"/>
        </w:rPr>
        <w:t>C</w:t>
      </w:r>
      <w:r w:rsidR="00EF4280" w:rsidRPr="00197DBD">
        <w:rPr>
          <w:color w:val="auto"/>
          <w:sz w:val="24"/>
          <w:szCs w:val="24"/>
        </w:rPr>
        <w:t>ysticerci may lodge in the brain and cause neurocysticercosis (Garc</w:t>
      </w:r>
      <w:r w:rsidR="0094241D" w:rsidRPr="00197DBD">
        <w:rPr>
          <w:color w:val="auto"/>
          <w:sz w:val="24"/>
          <w:szCs w:val="24"/>
        </w:rPr>
        <w:t>i</w:t>
      </w:r>
      <w:r w:rsidR="00EF4280" w:rsidRPr="00197DBD">
        <w:rPr>
          <w:color w:val="auto"/>
          <w:sz w:val="24"/>
          <w:szCs w:val="24"/>
        </w:rPr>
        <w:t>a et al., 2003). Other s</w:t>
      </w:r>
      <w:r w:rsidRPr="00197DBD">
        <w:rPr>
          <w:color w:val="auto"/>
          <w:sz w:val="24"/>
          <w:szCs w:val="24"/>
        </w:rPr>
        <w:t xml:space="preserve">igns are </w:t>
      </w:r>
      <w:r w:rsidR="00EF4280" w:rsidRPr="00197DBD">
        <w:rPr>
          <w:color w:val="auto"/>
          <w:sz w:val="24"/>
          <w:szCs w:val="24"/>
        </w:rPr>
        <w:t>headache, dimness of vision, vomition, and cysticercus present in anterior chamber of eye or outer part of the eyelid, convulsions, acute supporative dacryoedinitis an</w:t>
      </w:r>
      <w:r w:rsidR="00197DBD" w:rsidRPr="00197DBD">
        <w:rPr>
          <w:color w:val="auto"/>
          <w:sz w:val="24"/>
          <w:szCs w:val="24"/>
        </w:rPr>
        <w:t>d cystic nodules on neck</w:t>
      </w:r>
      <w:r w:rsidR="00EF4280" w:rsidRPr="00197DBD">
        <w:rPr>
          <w:color w:val="auto"/>
          <w:sz w:val="24"/>
          <w:szCs w:val="24"/>
        </w:rPr>
        <w:t xml:space="preserve">. Human cysticercosis is not acquired by eating meat but through accidental ingestion of food or drinks contaminated with </w:t>
      </w:r>
      <w:r w:rsidR="00EF4280" w:rsidRPr="00197DBD">
        <w:rPr>
          <w:i/>
          <w:color w:val="auto"/>
          <w:sz w:val="24"/>
          <w:szCs w:val="24"/>
        </w:rPr>
        <w:t>Taenia</w:t>
      </w:r>
      <w:r w:rsidR="00EF4280" w:rsidRPr="00197DBD">
        <w:rPr>
          <w:color w:val="auto"/>
          <w:sz w:val="24"/>
          <w:szCs w:val="24"/>
        </w:rPr>
        <w:t xml:space="preserve"> eggs through infected hands. Infection of </w:t>
      </w:r>
      <w:r w:rsidR="00EF4280" w:rsidRPr="00197DBD">
        <w:rPr>
          <w:i/>
          <w:color w:val="auto"/>
          <w:sz w:val="24"/>
          <w:szCs w:val="24"/>
        </w:rPr>
        <w:t>Taenia solium</w:t>
      </w:r>
      <w:r w:rsidR="00EF4280" w:rsidRPr="00197DBD">
        <w:rPr>
          <w:color w:val="auto"/>
          <w:sz w:val="24"/>
          <w:szCs w:val="24"/>
        </w:rPr>
        <w:t xml:space="preserve"> is eradicated in most developed countries, mainly due to general socio-economic development and intensification of pig husbandry systems, but it is still present in tropical countries where pigs are rared for food purpose. It is associated with poverty and unhygienic condition allowing pigs to have access to human faeces. Increased immigration and travelling are major cause for spreading this parasitic infection. Estimation about millions of persons worldwide is infected with </w:t>
      </w:r>
      <w:r w:rsidR="00EF4280" w:rsidRPr="00197DBD">
        <w:rPr>
          <w:i/>
          <w:color w:val="auto"/>
          <w:sz w:val="24"/>
          <w:szCs w:val="24"/>
        </w:rPr>
        <w:t>Taenia solium</w:t>
      </w:r>
      <w:r w:rsidR="00EF4280" w:rsidRPr="00197DBD">
        <w:rPr>
          <w:color w:val="auto"/>
          <w:sz w:val="24"/>
          <w:szCs w:val="24"/>
        </w:rPr>
        <w:t>, mainly in Latin America, Sub-Saharan Africa and South and South-East Asia. In Africa, the rapid expansion of smallholder pig production has led to a significant increase of cysticercosis in pigs and humans (Phiri et al., 2003). Control measure based on public health education, improvement of sanitation, pig husbandry systems, meat inspection and mass treatment of humans, while  conventional method include single dose treatment with oxfendazole in pigs and vaccination of pigs with recombinant antigens (Gonzales et al., 1996; Lightowlers et al., 2000). The beef tapeworm is found in developed as well as in developing countries. Cysticerci easily destroy with high temperatures, dietary habits and culinary practices which readily affect the transmission. Taeniosis is more common where consumption of raw or undercooked beef (Murrell, 2005). Intestinal taeniosis may be associated with abdominal discomfort,</w:t>
      </w:r>
      <w:r w:rsidRPr="00197DBD">
        <w:rPr>
          <w:color w:val="auto"/>
          <w:sz w:val="24"/>
          <w:szCs w:val="24"/>
        </w:rPr>
        <w:t xml:space="preserve"> </w:t>
      </w:r>
      <w:r w:rsidR="00EF4280" w:rsidRPr="00197DBD">
        <w:rPr>
          <w:color w:val="auto"/>
          <w:sz w:val="24"/>
          <w:szCs w:val="24"/>
        </w:rPr>
        <w:t>irritation of intestinal mucosa, obstruction</w:t>
      </w:r>
      <w:r w:rsidRPr="00197DBD">
        <w:rPr>
          <w:color w:val="auto"/>
          <w:sz w:val="24"/>
          <w:szCs w:val="24"/>
        </w:rPr>
        <w:t>, nausea</w:t>
      </w:r>
      <w:r w:rsidR="00EF4280" w:rsidRPr="00197DBD">
        <w:rPr>
          <w:color w:val="auto"/>
          <w:sz w:val="24"/>
          <w:szCs w:val="24"/>
        </w:rPr>
        <w:t>,</w:t>
      </w:r>
      <w:r w:rsidRPr="00197DBD">
        <w:rPr>
          <w:color w:val="auto"/>
          <w:sz w:val="24"/>
          <w:szCs w:val="24"/>
        </w:rPr>
        <w:t xml:space="preserve"> weight loss and anal pruritis </w:t>
      </w:r>
      <w:r w:rsidR="00EF4280" w:rsidRPr="00197DBD">
        <w:rPr>
          <w:color w:val="auto"/>
          <w:sz w:val="24"/>
          <w:szCs w:val="24"/>
        </w:rPr>
        <w:t xml:space="preserve">(Jongwutiwes et al., 2004). </w:t>
      </w:r>
      <w:r w:rsidR="00EF4280" w:rsidRPr="00197DBD">
        <w:rPr>
          <w:color w:val="auto"/>
          <w:sz w:val="24"/>
          <w:szCs w:val="24"/>
        </w:rPr>
        <w:lastRenderedPageBreak/>
        <w:t xml:space="preserve">However, bovine cysticercosis may lead to serious economic losses to the </w:t>
      </w:r>
      <w:r w:rsidRPr="00197DBD">
        <w:rPr>
          <w:color w:val="auto"/>
          <w:sz w:val="24"/>
          <w:szCs w:val="24"/>
        </w:rPr>
        <w:t>dairy</w:t>
      </w:r>
      <w:r w:rsidR="00EF4280" w:rsidRPr="00197DBD">
        <w:rPr>
          <w:color w:val="auto"/>
          <w:sz w:val="24"/>
          <w:szCs w:val="24"/>
        </w:rPr>
        <w:t xml:space="preserve"> industry due to condemnation, poor storage, refrigeration and downgrading of </w:t>
      </w:r>
      <w:r w:rsidRPr="00197DBD">
        <w:rPr>
          <w:color w:val="auto"/>
          <w:sz w:val="24"/>
          <w:szCs w:val="24"/>
        </w:rPr>
        <w:t xml:space="preserve">infected carcasses (Yoder et al., 1994; Giesecke, 1997). </w:t>
      </w:r>
    </w:p>
    <w:p w:rsidR="00EF4280" w:rsidRPr="00197DBD" w:rsidRDefault="00EF4280" w:rsidP="002B2BD9">
      <w:pPr>
        <w:spacing w:after="0"/>
        <w:jc w:val="both"/>
        <w:rPr>
          <w:b/>
          <w:color w:val="auto"/>
          <w:sz w:val="24"/>
          <w:szCs w:val="24"/>
        </w:rPr>
      </w:pPr>
      <w:r w:rsidRPr="00197DBD">
        <w:rPr>
          <w:b/>
          <w:color w:val="auto"/>
          <w:sz w:val="24"/>
          <w:szCs w:val="24"/>
        </w:rPr>
        <w:t xml:space="preserve">4.3. </w:t>
      </w:r>
      <w:r w:rsidRPr="00197DBD">
        <w:rPr>
          <w:b/>
          <w:i/>
          <w:color w:val="auto"/>
          <w:sz w:val="24"/>
          <w:szCs w:val="24"/>
        </w:rPr>
        <w:t>Sarcocystis</w:t>
      </w:r>
      <w:r w:rsidRPr="00197DBD">
        <w:rPr>
          <w:b/>
          <w:color w:val="auto"/>
          <w:sz w:val="24"/>
          <w:szCs w:val="24"/>
        </w:rPr>
        <w:t xml:space="preserve"> sp</w:t>
      </w:r>
    </w:p>
    <w:p w:rsidR="00EF4280" w:rsidRPr="00197DBD" w:rsidRDefault="00EF4280" w:rsidP="00FF7B3E">
      <w:pPr>
        <w:spacing w:after="0"/>
        <w:ind w:firstLine="720"/>
        <w:jc w:val="both"/>
        <w:rPr>
          <w:color w:val="auto"/>
          <w:sz w:val="24"/>
          <w:szCs w:val="24"/>
        </w:rPr>
      </w:pPr>
      <w:r w:rsidRPr="00197DBD">
        <w:rPr>
          <w:color w:val="auto"/>
          <w:sz w:val="24"/>
          <w:szCs w:val="24"/>
        </w:rPr>
        <w:t>Sarcocystis involv</w:t>
      </w:r>
      <w:r w:rsidR="00FF7B3E" w:rsidRPr="00197DBD">
        <w:rPr>
          <w:color w:val="auto"/>
          <w:sz w:val="24"/>
          <w:szCs w:val="24"/>
        </w:rPr>
        <w:t>es</w:t>
      </w:r>
      <w:r w:rsidRPr="00197DBD">
        <w:rPr>
          <w:color w:val="auto"/>
          <w:sz w:val="24"/>
          <w:szCs w:val="24"/>
        </w:rPr>
        <w:t xml:space="preserve"> pig-man cycle (</w:t>
      </w:r>
      <w:r w:rsidRPr="00197DBD">
        <w:rPr>
          <w:i/>
          <w:color w:val="auto"/>
          <w:sz w:val="24"/>
          <w:szCs w:val="24"/>
        </w:rPr>
        <w:t>Sarcocystis suihominis</w:t>
      </w:r>
      <w:r w:rsidRPr="00197DBD">
        <w:rPr>
          <w:color w:val="auto"/>
          <w:sz w:val="24"/>
          <w:szCs w:val="24"/>
        </w:rPr>
        <w:t>) and cattle-man cycle (</w:t>
      </w:r>
      <w:r w:rsidRPr="00197DBD">
        <w:rPr>
          <w:i/>
          <w:color w:val="auto"/>
          <w:sz w:val="24"/>
          <w:szCs w:val="24"/>
        </w:rPr>
        <w:t>Sarcocystis hominis</w:t>
      </w:r>
      <w:r w:rsidRPr="00197DBD">
        <w:rPr>
          <w:color w:val="auto"/>
          <w:sz w:val="24"/>
          <w:szCs w:val="24"/>
        </w:rPr>
        <w:t xml:space="preserve">), in which man act as definitive host. The sporulated oocysts are passed out through faeces and intermediate </w:t>
      </w:r>
      <w:r w:rsidR="00FF7B3E" w:rsidRPr="00197DBD">
        <w:rPr>
          <w:color w:val="auto"/>
          <w:sz w:val="24"/>
          <w:szCs w:val="24"/>
        </w:rPr>
        <w:t>host (pig) gets</w:t>
      </w:r>
      <w:r w:rsidRPr="00197DBD">
        <w:rPr>
          <w:color w:val="auto"/>
          <w:sz w:val="24"/>
          <w:szCs w:val="24"/>
        </w:rPr>
        <w:t xml:space="preserve"> the infection through ingestion of contaminated food and water.</w:t>
      </w:r>
      <w:r w:rsidR="00FF7B3E" w:rsidRPr="00197DBD">
        <w:rPr>
          <w:color w:val="auto"/>
          <w:sz w:val="24"/>
          <w:szCs w:val="24"/>
        </w:rPr>
        <w:t xml:space="preserve"> </w:t>
      </w:r>
      <w:r w:rsidRPr="00197DBD">
        <w:rPr>
          <w:i/>
          <w:color w:val="auto"/>
          <w:sz w:val="24"/>
          <w:szCs w:val="24"/>
        </w:rPr>
        <w:t>Sarcocyst suihominis</w:t>
      </w:r>
      <w:r w:rsidRPr="00197DBD">
        <w:rPr>
          <w:color w:val="auto"/>
          <w:sz w:val="24"/>
          <w:szCs w:val="24"/>
        </w:rPr>
        <w:t xml:space="preserve"> </w:t>
      </w:r>
      <w:r w:rsidR="00FF7B3E" w:rsidRPr="00197DBD">
        <w:rPr>
          <w:color w:val="auto"/>
          <w:sz w:val="24"/>
          <w:szCs w:val="24"/>
        </w:rPr>
        <w:t xml:space="preserve">is </w:t>
      </w:r>
      <w:r w:rsidRPr="00197DBD">
        <w:rPr>
          <w:color w:val="auto"/>
          <w:sz w:val="24"/>
          <w:szCs w:val="24"/>
        </w:rPr>
        <w:t xml:space="preserve">worldwide in distribution </w:t>
      </w:r>
      <w:r w:rsidR="00FF7B3E" w:rsidRPr="00197DBD">
        <w:rPr>
          <w:color w:val="auto"/>
          <w:sz w:val="24"/>
          <w:szCs w:val="24"/>
        </w:rPr>
        <w:t xml:space="preserve">but mainly </w:t>
      </w:r>
      <w:r w:rsidRPr="00197DBD">
        <w:rPr>
          <w:color w:val="auto"/>
          <w:sz w:val="24"/>
          <w:szCs w:val="24"/>
        </w:rPr>
        <w:t>occurs in Egypt, Sudan, West Africa, South America and Mediterranean region. The life cycle in pigs includes two generations of schizogony and mature microsarcocysts. In man parasite</w:t>
      </w:r>
      <w:r w:rsidR="00FF7B3E" w:rsidRPr="00197DBD">
        <w:rPr>
          <w:color w:val="auto"/>
          <w:sz w:val="24"/>
          <w:szCs w:val="24"/>
        </w:rPr>
        <w:t xml:space="preserve"> </w:t>
      </w:r>
      <w:r w:rsidRPr="00197DBD">
        <w:rPr>
          <w:color w:val="auto"/>
          <w:sz w:val="24"/>
          <w:szCs w:val="24"/>
        </w:rPr>
        <w:t>causes digestive disturbances</w:t>
      </w:r>
      <w:r w:rsidR="00FF7B3E" w:rsidRPr="00197DBD">
        <w:rPr>
          <w:color w:val="auto"/>
          <w:sz w:val="24"/>
          <w:szCs w:val="24"/>
        </w:rPr>
        <w:t>,</w:t>
      </w:r>
      <w:r w:rsidRPr="00197DBD">
        <w:rPr>
          <w:color w:val="auto"/>
          <w:sz w:val="24"/>
          <w:szCs w:val="24"/>
        </w:rPr>
        <w:t xml:space="preserve"> nausea, abdominal pain and diarrhea within 6-8 days of consumption of raw or under-cooked pork (Banerjee et al., 1994). </w:t>
      </w:r>
      <w:r w:rsidRPr="00197DBD">
        <w:rPr>
          <w:i/>
          <w:color w:val="auto"/>
          <w:sz w:val="24"/>
          <w:szCs w:val="24"/>
        </w:rPr>
        <w:t>Sarcocystis hominis</w:t>
      </w:r>
      <w:r w:rsidRPr="00197DBD">
        <w:rPr>
          <w:color w:val="auto"/>
          <w:sz w:val="24"/>
          <w:szCs w:val="24"/>
        </w:rPr>
        <w:t xml:space="preserve"> found throughout the world, but especially found in Australia, Brazil, Germany, New Zealand and India. Cattle act as intermediate host in which microsarcocysts settle in striated muscles by 98 days after the infection. In man, there are symptoms of </w:t>
      </w:r>
      <w:r w:rsidR="00FF7B3E" w:rsidRPr="00197DBD">
        <w:rPr>
          <w:color w:val="auto"/>
          <w:sz w:val="24"/>
          <w:szCs w:val="24"/>
        </w:rPr>
        <w:t>diarrhea</w:t>
      </w:r>
      <w:r w:rsidRPr="00197DBD">
        <w:rPr>
          <w:color w:val="auto"/>
          <w:sz w:val="24"/>
          <w:szCs w:val="24"/>
        </w:rPr>
        <w:t>, vomition and respiratory distress (Jain and Shah, 1987).</w:t>
      </w:r>
    </w:p>
    <w:p w:rsidR="00EF4280" w:rsidRPr="00197DBD" w:rsidRDefault="00EF4280" w:rsidP="002B2BD9">
      <w:pPr>
        <w:spacing w:after="0"/>
        <w:jc w:val="both"/>
        <w:rPr>
          <w:color w:val="auto"/>
          <w:sz w:val="24"/>
          <w:szCs w:val="24"/>
        </w:rPr>
      </w:pPr>
      <w:r w:rsidRPr="00197DBD">
        <w:rPr>
          <w:b/>
          <w:color w:val="auto"/>
          <w:sz w:val="24"/>
          <w:szCs w:val="24"/>
        </w:rPr>
        <w:t>4.4. Trichinella spp</w:t>
      </w:r>
      <w:r w:rsidRPr="00197DBD">
        <w:rPr>
          <w:color w:val="auto"/>
          <w:sz w:val="24"/>
          <w:szCs w:val="24"/>
        </w:rPr>
        <w:t>.</w:t>
      </w:r>
    </w:p>
    <w:p w:rsidR="00EF4280" w:rsidRPr="00197DBD" w:rsidRDefault="00EF4280" w:rsidP="00FF7B3E">
      <w:pPr>
        <w:spacing w:after="0"/>
        <w:ind w:firstLine="720"/>
        <w:jc w:val="both"/>
        <w:rPr>
          <w:color w:val="auto"/>
          <w:sz w:val="24"/>
          <w:szCs w:val="24"/>
        </w:rPr>
      </w:pPr>
      <w:r w:rsidRPr="00197DBD">
        <w:rPr>
          <w:color w:val="auto"/>
          <w:sz w:val="24"/>
          <w:szCs w:val="24"/>
        </w:rPr>
        <w:t xml:space="preserve">This is an only example of auto-heteroxenous nematodes parasites and one of the most widespread zoonotic pathogens in the world. Infection by </w:t>
      </w:r>
      <w:r w:rsidRPr="00197DBD">
        <w:rPr>
          <w:i/>
          <w:color w:val="auto"/>
          <w:sz w:val="24"/>
          <w:szCs w:val="24"/>
        </w:rPr>
        <w:t>Trichinella</w:t>
      </w:r>
      <w:r w:rsidRPr="00197DBD">
        <w:rPr>
          <w:color w:val="auto"/>
          <w:sz w:val="24"/>
          <w:szCs w:val="24"/>
        </w:rPr>
        <w:t xml:space="preserve"> spp. has been detected in domestic as well as wild animals of all continents, with the exception of Antarctica (Pozio and Murrell, 2006). Recently, all </w:t>
      </w:r>
      <w:r w:rsidRPr="00197DBD">
        <w:rPr>
          <w:i/>
          <w:color w:val="auto"/>
          <w:sz w:val="24"/>
          <w:szCs w:val="24"/>
        </w:rPr>
        <w:t>Trichinella</w:t>
      </w:r>
      <w:r w:rsidRPr="00197DBD">
        <w:rPr>
          <w:color w:val="auto"/>
          <w:sz w:val="24"/>
          <w:szCs w:val="24"/>
        </w:rPr>
        <w:t xml:space="preserve"> infections occurring in animals and humans were associated to </w:t>
      </w:r>
      <w:r w:rsidRPr="00197DBD">
        <w:rPr>
          <w:i/>
          <w:color w:val="auto"/>
          <w:sz w:val="24"/>
          <w:szCs w:val="24"/>
        </w:rPr>
        <w:t>Trichinella spiralis</w:t>
      </w:r>
      <w:r w:rsidRPr="00197DBD">
        <w:rPr>
          <w:color w:val="auto"/>
          <w:sz w:val="24"/>
          <w:szCs w:val="24"/>
        </w:rPr>
        <w:t xml:space="preserve">. </w:t>
      </w:r>
      <w:r w:rsidR="00FF7B3E" w:rsidRPr="00197DBD">
        <w:rPr>
          <w:color w:val="auto"/>
          <w:sz w:val="24"/>
          <w:szCs w:val="24"/>
        </w:rPr>
        <w:t>Presently</w:t>
      </w:r>
      <w:r w:rsidRPr="00197DBD">
        <w:rPr>
          <w:color w:val="auto"/>
          <w:sz w:val="24"/>
          <w:szCs w:val="24"/>
        </w:rPr>
        <w:t xml:space="preserve">, </w:t>
      </w:r>
      <w:r w:rsidR="00FF7B3E" w:rsidRPr="00197DBD">
        <w:rPr>
          <w:color w:val="auto"/>
          <w:sz w:val="24"/>
          <w:szCs w:val="24"/>
        </w:rPr>
        <w:t>8</w:t>
      </w:r>
      <w:r w:rsidRPr="00197DBD">
        <w:rPr>
          <w:color w:val="auto"/>
          <w:sz w:val="24"/>
          <w:szCs w:val="24"/>
        </w:rPr>
        <w:t xml:space="preserve"> species and </w:t>
      </w:r>
      <w:r w:rsidR="00FF7B3E" w:rsidRPr="00197DBD">
        <w:rPr>
          <w:color w:val="auto"/>
          <w:sz w:val="24"/>
          <w:szCs w:val="24"/>
        </w:rPr>
        <w:t>4</w:t>
      </w:r>
      <w:r w:rsidRPr="00197DBD">
        <w:rPr>
          <w:color w:val="auto"/>
          <w:sz w:val="24"/>
          <w:szCs w:val="24"/>
        </w:rPr>
        <w:t xml:space="preserve"> genotypes within two clades i.e encapsulated and nonencapsulated, are </w:t>
      </w:r>
      <w:r w:rsidR="008C555E" w:rsidRPr="00197DBD">
        <w:rPr>
          <w:color w:val="auto"/>
          <w:sz w:val="24"/>
          <w:szCs w:val="24"/>
        </w:rPr>
        <w:t>recognized</w:t>
      </w:r>
      <w:r w:rsidRPr="00197DBD">
        <w:rPr>
          <w:color w:val="auto"/>
          <w:sz w:val="24"/>
          <w:szCs w:val="24"/>
        </w:rPr>
        <w:t xml:space="preserve"> (Pozio and Murrell, 2006; Zarlenga et al., 2006; Krivokapich et al., 2008). Trichinellosis or trichinosis in </w:t>
      </w:r>
      <w:r w:rsidR="008C555E" w:rsidRPr="00197DBD">
        <w:rPr>
          <w:color w:val="auto"/>
          <w:sz w:val="24"/>
          <w:szCs w:val="24"/>
        </w:rPr>
        <w:t>man</w:t>
      </w:r>
      <w:r w:rsidRPr="00197DBD">
        <w:rPr>
          <w:color w:val="auto"/>
          <w:sz w:val="24"/>
          <w:szCs w:val="24"/>
        </w:rPr>
        <w:t xml:space="preserve"> occurs </w:t>
      </w:r>
      <w:r w:rsidR="008C555E" w:rsidRPr="00197DBD">
        <w:rPr>
          <w:color w:val="auto"/>
          <w:sz w:val="24"/>
          <w:szCs w:val="24"/>
        </w:rPr>
        <w:t>by</w:t>
      </w:r>
      <w:r w:rsidRPr="00197DBD">
        <w:rPr>
          <w:color w:val="auto"/>
          <w:sz w:val="24"/>
          <w:szCs w:val="24"/>
        </w:rPr>
        <w:t xml:space="preserve"> the ingestion of </w:t>
      </w:r>
      <w:r w:rsidRPr="00197DBD">
        <w:rPr>
          <w:i/>
          <w:color w:val="auto"/>
          <w:sz w:val="24"/>
          <w:szCs w:val="24"/>
        </w:rPr>
        <w:t>Trichinella</w:t>
      </w:r>
      <w:r w:rsidRPr="00197DBD">
        <w:rPr>
          <w:color w:val="auto"/>
          <w:sz w:val="24"/>
          <w:szCs w:val="24"/>
        </w:rPr>
        <w:t xml:space="preserve"> larvae </w:t>
      </w:r>
      <w:r w:rsidR="008C555E" w:rsidRPr="00197DBD">
        <w:rPr>
          <w:color w:val="auto"/>
          <w:sz w:val="24"/>
          <w:szCs w:val="24"/>
        </w:rPr>
        <w:t xml:space="preserve">encysted in muscular </w:t>
      </w:r>
      <w:r w:rsidRPr="00197DBD">
        <w:rPr>
          <w:color w:val="auto"/>
          <w:sz w:val="24"/>
          <w:szCs w:val="24"/>
        </w:rPr>
        <w:t xml:space="preserve">tissue of domestic or wild animal. The domestic pig play important source of human infection worldwide. However, meats of wild boars and horses have played a significant role during outbreaks within the past decades (Gottstein et al., 2009). The occurrence of trichinosis in humans is strictly related to cultural food practices, including the consumption of raw or undercooked meat. </w:t>
      </w:r>
      <w:r w:rsidR="008C555E" w:rsidRPr="00197DBD">
        <w:rPr>
          <w:color w:val="auto"/>
          <w:sz w:val="24"/>
          <w:szCs w:val="24"/>
        </w:rPr>
        <w:t xml:space="preserve">Globally, </w:t>
      </w:r>
      <w:r w:rsidRPr="00197DBD">
        <w:rPr>
          <w:color w:val="auto"/>
          <w:sz w:val="24"/>
          <w:szCs w:val="24"/>
        </w:rPr>
        <w:t xml:space="preserve">average yearly incidence of the disease in humans is </w:t>
      </w:r>
      <w:r w:rsidR="008C555E" w:rsidRPr="00197DBD">
        <w:rPr>
          <w:color w:val="auto"/>
          <w:sz w:val="24"/>
          <w:szCs w:val="24"/>
        </w:rPr>
        <w:t>around</w:t>
      </w:r>
      <w:r w:rsidRPr="00197DBD">
        <w:rPr>
          <w:color w:val="auto"/>
          <w:sz w:val="24"/>
          <w:szCs w:val="24"/>
        </w:rPr>
        <w:t xml:space="preserve"> 10,000 cases with a mortality rate of about 0.2%; however, the number of infections is underreported in many </w:t>
      </w:r>
      <w:r w:rsidR="008C555E" w:rsidRPr="00197DBD">
        <w:rPr>
          <w:color w:val="auto"/>
          <w:sz w:val="24"/>
          <w:szCs w:val="24"/>
        </w:rPr>
        <w:t xml:space="preserve">nations </w:t>
      </w:r>
      <w:r w:rsidRPr="00197DBD">
        <w:rPr>
          <w:color w:val="auto"/>
          <w:sz w:val="24"/>
          <w:szCs w:val="24"/>
        </w:rPr>
        <w:t xml:space="preserve">due to the lack of appropriate </w:t>
      </w:r>
      <w:r w:rsidR="008C555E" w:rsidRPr="00197DBD">
        <w:rPr>
          <w:color w:val="auto"/>
          <w:sz w:val="24"/>
          <w:szCs w:val="24"/>
        </w:rPr>
        <w:t>diagnosis</w:t>
      </w:r>
      <w:r w:rsidRPr="00197DBD">
        <w:rPr>
          <w:color w:val="auto"/>
          <w:sz w:val="24"/>
          <w:szCs w:val="24"/>
        </w:rPr>
        <w:t xml:space="preserve"> and knowledge (Pozio, 2007). Clinical</w:t>
      </w:r>
      <w:r w:rsidR="008C555E" w:rsidRPr="00197DBD">
        <w:rPr>
          <w:color w:val="auto"/>
          <w:sz w:val="24"/>
          <w:szCs w:val="24"/>
        </w:rPr>
        <w:t xml:space="preserve">ly the disease in man is </w:t>
      </w:r>
      <w:r w:rsidRPr="00197DBD">
        <w:rPr>
          <w:color w:val="auto"/>
          <w:sz w:val="24"/>
          <w:szCs w:val="24"/>
        </w:rPr>
        <w:t>characterized by an intestinal phase followed by a muscular phase, which is associated with heavy muscle pains, myocarditis, encephalitis, fever</w:t>
      </w:r>
      <w:r w:rsidR="008C555E" w:rsidRPr="00197DBD">
        <w:rPr>
          <w:color w:val="auto"/>
          <w:sz w:val="24"/>
          <w:szCs w:val="24"/>
        </w:rPr>
        <w:t>,</w:t>
      </w:r>
      <w:r w:rsidRPr="00197DBD">
        <w:rPr>
          <w:color w:val="auto"/>
          <w:sz w:val="24"/>
          <w:szCs w:val="24"/>
        </w:rPr>
        <w:t xml:space="preserve"> eosinophilia and calcium may be deposited in the muscle fibres and eventually the larvae die. Trichinosis is not only an economic problem but also a public health hazard in porcine animal production and food safety. With the zoonotic importance of infection, the main strategies of   many countries have focused on the control of </w:t>
      </w:r>
      <w:r w:rsidRPr="00197DBD">
        <w:rPr>
          <w:i/>
          <w:color w:val="auto"/>
          <w:sz w:val="24"/>
          <w:szCs w:val="24"/>
        </w:rPr>
        <w:t>Trichinella</w:t>
      </w:r>
      <w:r w:rsidRPr="00197DBD">
        <w:rPr>
          <w:color w:val="auto"/>
          <w:sz w:val="24"/>
          <w:szCs w:val="24"/>
        </w:rPr>
        <w:t xml:space="preserve"> or the elimination of </w:t>
      </w:r>
      <w:r w:rsidRPr="00197DBD">
        <w:rPr>
          <w:i/>
          <w:color w:val="auto"/>
          <w:sz w:val="24"/>
          <w:szCs w:val="24"/>
        </w:rPr>
        <w:t>Trichinella</w:t>
      </w:r>
      <w:r w:rsidRPr="00197DBD">
        <w:rPr>
          <w:color w:val="auto"/>
          <w:sz w:val="24"/>
          <w:szCs w:val="24"/>
        </w:rPr>
        <w:t xml:space="preserve"> from the food chain (Gottstein et al., 2009). </w:t>
      </w:r>
    </w:p>
    <w:p w:rsidR="00EF4280" w:rsidRPr="00197DBD" w:rsidRDefault="00EF4280" w:rsidP="002B2BD9">
      <w:pPr>
        <w:spacing w:after="0"/>
        <w:jc w:val="both"/>
        <w:rPr>
          <w:b/>
          <w:color w:val="auto"/>
          <w:sz w:val="24"/>
          <w:szCs w:val="24"/>
        </w:rPr>
      </w:pPr>
      <w:r w:rsidRPr="00197DBD">
        <w:rPr>
          <w:b/>
          <w:color w:val="auto"/>
          <w:sz w:val="24"/>
          <w:szCs w:val="24"/>
        </w:rPr>
        <w:t>5. Parasites transmitted by fish, reptiles, amphibian, crustaceans and snails</w:t>
      </w:r>
    </w:p>
    <w:p w:rsidR="00EF4280" w:rsidRPr="00197DBD" w:rsidRDefault="008C555E" w:rsidP="002B2BD9">
      <w:pPr>
        <w:spacing w:after="0"/>
        <w:jc w:val="both"/>
        <w:rPr>
          <w:color w:val="auto"/>
          <w:sz w:val="24"/>
          <w:szCs w:val="24"/>
        </w:rPr>
      </w:pPr>
      <w:r w:rsidRPr="00197DBD">
        <w:rPr>
          <w:color w:val="auto"/>
          <w:sz w:val="24"/>
          <w:szCs w:val="24"/>
        </w:rPr>
        <w:t>Meat</w:t>
      </w:r>
      <w:r w:rsidR="00EF4280" w:rsidRPr="00197DBD">
        <w:rPr>
          <w:color w:val="auto"/>
          <w:sz w:val="24"/>
          <w:szCs w:val="24"/>
        </w:rPr>
        <w:t xml:space="preserve"> of reptiles, amphibians and fish can </w:t>
      </w:r>
      <w:r w:rsidRPr="00197DBD">
        <w:rPr>
          <w:color w:val="auto"/>
          <w:sz w:val="24"/>
          <w:szCs w:val="24"/>
        </w:rPr>
        <w:t xml:space="preserve">also </w:t>
      </w:r>
      <w:r w:rsidR="00EF4280" w:rsidRPr="00197DBD">
        <w:rPr>
          <w:color w:val="auto"/>
          <w:sz w:val="24"/>
          <w:szCs w:val="24"/>
        </w:rPr>
        <w:t xml:space="preserve">be infected with a </w:t>
      </w:r>
      <w:r w:rsidRPr="00197DBD">
        <w:rPr>
          <w:color w:val="auto"/>
          <w:sz w:val="24"/>
          <w:szCs w:val="24"/>
        </w:rPr>
        <w:t xml:space="preserve">wide range of </w:t>
      </w:r>
      <w:r w:rsidR="00EF4280" w:rsidRPr="00197DBD">
        <w:rPr>
          <w:color w:val="auto"/>
          <w:sz w:val="24"/>
          <w:szCs w:val="24"/>
        </w:rPr>
        <w:t>parasites</w:t>
      </w:r>
      <w:r w:rsidRPr="00197DBD">
        <w:rPr>
          <w:color w:val="auto"/>
          <w:sz w:val="24"/>
          <w:szCs w:val="24"/>
        </w:rPr>
        <w:t xml:space="preserve"> viz., </w:t>
      </w:r>
      <w:r w:rsidR="00EF4280" w:rsidRPr="00197DBD">
        <w:rPr>
          <w:color w:val="auto"/>
          <w:sz w:val="24"/>
          <w:szCs w:val="24"/>
        </w:rPr>
        <w:t>trematodes (</w:t>
      </w:r>
      <w:r w:rsidR="00EF4280" w:rsidRPr="00197DBD">
        <w:rPr>
          <w:i/>
          <w:color w:val="auto"/>
          <w:sz w:val="24"/>
          <w:szCs w:val="24"/>
        </w:rPr>
        <w:t>Opisthorchis</w:t>
      </w:r>
      <w:r w:rsidR="00EF4280" w:rsidRPr="00197DBD">
        <w:rPr>
          <w:color w:val="auto"/>
          <w:sz w:val="24"/>
          <w:szCs w:val="24"/>
        </w:rPr>
        <w:t xml:space="preserve"> spp., </w:t>
      </w:r>
      <w:r w:rsidR="00EF4280" w:rsidRPr="00197DBD">
        <w:rPr>
          <w:i/>
          <w:color w:val="auto"/>
          <w:sz w:val="24"/>
          <w:szCs w:val="24"/>
        </w:rPr>
        <w:t>Clonorchis sinensis</w:t>
      </w:r>
      <w:r w:rsidR="00EF4280" w:rsidRPr="00197DBD">
        <w:rPr>
          <w:color w:val="auto"/>
          <w:sz w:val="24"/>
          <w:szCs w:val="24"/>
        </w:rPr>
        <w:t>), cestodes (</w:t>
      </w:r>
      <w:r w:rsidR="00EF4280" w:rsidRPr="00197DBD">
        <w:rPr>
          <w:i/>
          <w:color w:val="auto"/>
          <w:sz w:val="24"/>
          <w:szCs w:val="24"/>
        </w:rPr>
        <w:t>Diphyllobothrium</w:t>
      </w:r>
      <w:r w:rsidR="00EF4280" w:rsidRPr="00197DBD">
        <w:rPr>
          <w:color w:val="auto"/>
          <w:sz w:val="24"/>
          <w:szCs w:val="24"/>
        </w:rPr>
        <w:t xml:space="preserve"> spp., </w:t>
      </w:r>
      <w:r w:rsidR="00EF4280" w:rsidRPr="00197DBD">
        <w:rPr>
          <w:i/>
          <w:color w:val="auto"/>
          <w:sz w:val="24"/>
          <w:szCs w:val="24"/>
        </w:rPr>
        <w:lastRenderedPageBreak/>
        <w:t>Spirometra</w:t>
      </w:r>
      <w:r w:rsidR="00EF4280" w:rsidRPr="00197DBD">
        <w:rPr>
          <w:color w:val="auto"/>
          <w:sz w:val="24"/>
          <w:szCs w:val="24"/>
        </w:rPr>
        <w:t>), nematodes (</w:t>
      </w:r>
      <w:r w:rsidR="00EF4280" w:rsidRPr="00197DBD">
        <w:rPr>
          <w:i/>
          <w:color w:val="auto"/>
          <w:sz w:val="24"/>
          <w:szCs w:val="24"/>
        </w:rPr>
        <w:t>Gnathostoma</w:t>
      </w:r>
      <w:r w:rsidR="00EF4280" w:rsidRPr="00197DBD">
        <w:rPr>
          <w:color w:val="auto"/>
          <w:sz w:val="24"/>
          <w:szCs w:val="24"/>
        </w:rPr>
        <w:t xml:space="preserve">, spp., </w:t>
      </w:r>
      <w:r w:rsidR="00EF4280" w:rsidRPr="00197DBD">
        <w:rPr>
          <w:i/>
          <w:color w:val="auto"/>
          <w:sz w:val="24"/>
          <w:szCs w:val="24"/>
        </w:rPr>
        <w:t>Anisakidae</w:t>
      </w:r>
      <w:r w:rsidR="00EF4280" w:rsidRPr="00197DBD">
        <w:rPr>
          <w:color w:val="auto"/>
          <w:sz w:val="24"/>
          <w:szCs w:val="24"/>
        </w:rPr>
        <w:t>), and pentastomids, caus</w:t>
      </w:r>
      <w:r w:rsidRPr="00197DBD">
        <w:rPr>
          <w:color w:val="auto"/>
          <w:sz w:val="24"/>
          <w:szCs w:val="24"/>
        </w:rPr>
        <w:t>ing</w:t>
      </w:r>
      <w:r w:rsidR="00EF4280" w:rsidRPr="00197DBD">
        <w:rPr>
          <w:color w:val="auto"/>
          <w:sz w:val="24"/>
          <w:szCs w:val="24"/>
        </w:rPr>
        <w:t xml:space="preserve"> zoonotic infections</w:t>
      </w:r>
      <w:r w:rsidRPr="00197DBD">
        <w:rPr>
          <w:color w:val="auto"/>
          <w:sz w:val="24"/>
          <w:szCs w:val="24"/>
        </w:rPr>
        <w:t>,</w:t>
      </w:r>
      <w:r w:rsidR="00EF4280" w:rsidRPr="00197DBD">
        <w:rPr>
          <w:color w:val="auto"/>
          <w:sz w:val="24"/>
          <w:szCs w:val="24"/>
        </w:rPr>
        <w:t xml:space="preserve"> when consumed raw or </w:t>
      </w:r>
      <w:r w:rsidRPr="00197DBD">
        <w:rPr>
          <w:color w:val="auto"/>
          <w:sz w:val="24"/>
          <w:szCs w:val="24"/>
        </w:rPr>
        <w:t xml:space="preserve">poorly </w:t>
      </w:r>
      <w:r w:rsidR="00EF4280" w:rsidRPr="00197DBD">
        <w:rPr>
          <w:color w:val="auto"/>
          <w:sz w:val="24"/>
          <w:szCs w:val="24"/>
        </w:rPr>
        <w:t>cooked. Freezing, cooking and salting</w:t>
      </w:r>
      <w:r w:rsidRPr="00197DBD">
        <w:rPr>
          <w:color w:val="auto"/>
          <w:sz w:val="24"/>
          <w:szCs w:val="24"/>
        </w:rPr>
        <w:t xml:space="preserve"> when properly applied may</w:t>
      </w:r>
      <w:r w:rsidR="00EF4280" w:rsidRPr="00197DBD">
        <w:rPr>
          <w:color w:val="auto"/>
          <w:sz w:val="24"/>
          <w:szCs w:val="24"/>
        </w:rPr>
        <w:t xml:space="preserve"> reduce the transmission</w:t>
      </w:r>
      <w:r w:rsidRPr="00197DBD">
        <w:rPr>
          <w:color w:val="auto"/>
          <w:sz w:val="24"/>
          <w:szCs w:val="24"/>
        </w:rPr>
        <w:t xml:space="preserve"> of disease</w:t>
      </w:r>
      <w:r w:rsidR="00EF4280" w:rsidRPr="00197DBD">
        <w:rPr>
          <w:color w:val="auto"/>
          <w:sz w:val="24"/>
          <w:szCs w:val="24"/>
        </w:rPr>
        <w:t>. However, smoking or pickling may not always be effective to eliminate the</w:t>
      </w:r>
      <w:r w:rsidRPr="00197DBD">
        <w:rPr>
          <w:color w:val="auto"/>
          <w:sz w:val="24"/>
          <w:szCs w:val="24"/>
        </w:rPr>
        <w:t>ie</w:t>
      </w:r>
      <w:r w:rsidR="00EF4280" w:rsidRPr="00197DBD">
        <w:rPr>
          <w:color w:val="auto"/>
          <w:sz w:val="24"/>
          <w:szCs w:val="24"/>
        </w:rPr>
        <w:t xml:space="preserve"> infective larvae (Toro et al., 2004). Traditionally, it is more common in Asia because of the particular food practices and the importance of aquaculture (Keiser and Utzinger, 2005). Moreover, some of these parasites may emerges  in other continents through aquaculture, improved transportation and distribution systems to bring aquatic foods for local and international markets, increased tourism and changing culinary habits (Keiser and Utzinger, 2005). </w:t>
      </w:r>
    </w:p>
    <w:p w:rsidR="00EF4280" w:rsidRPr="00197DBD" w:rsidRDefault="00EF4280" w:rsidP="002B2BD9">
      <w:pPr>
        <w:spacing w:after="0"/>
        <w:jc w:val="both"/>
        <w:rPr>
          <w:b/>
          <w:color w:val="auto"/>
          <w:sz w:val="24"/>
          <w:szCs w:val="24"/>
        </w:rPr>
      </w:pPr>
      <w:r w:rsidRPr="00197DBD">
        <w:rPr>
          <w:b/>
          <w:color w:val="auto"/>
          <w:sz w:val="24"/>
          <w:szCs w:val="24"/>
        </w:rPr>
        <w:t>5.1. Cestodes</w:t>
      </w:r>
    </w:p>
    <w:p w:rsidR="00EF4280" w:rsidRPr="00197DBD" w:rsidRDefault="00EF4280" w:rsidP="002B2BD9">
      <w:pPr>
        <w:spacing w:after="0"/>
        <w:jc w:val="both"/>
        <w:rPr>
          <w:color w:val="auto"/>
          <w:sz w:val="24"/>
          <w:szCs w:val="24"/>
        </w:rPr>
      </w:pPr>
      <w:r w:rsidRPr="00197DBD">
        <w:rPr>
          <w:color w:val="auto"/>
          <w:sz w:val="24"/>
          <w:szCs w:val="24"/>
        </w:rPr>
        <w:t>Sparganosis is a zoonotic disease</w:t>
      </w:r>
      <w:r w:rsidR="008C555E" w:rsidRPr="00197DBD">
        <w:rPr>
          <w:color w:val="auto"/>
          <w:sz w:val="24"/>
          <w:szCs w:val="24"/>
        </w:rPr>
        <w:t xml:space="preserve">, </w:t>
      </w:r>
      <w:r w:rsidRPr="00197DBD">
        <w:rPr>
          <w:color w:val="auto"/>
          <w:sz w:val="24"/>
          <w:szCs w:val="24"/>
        </w:rPr>
        <w:t>caused by larval stage of the genus Spirometra of dogs and cats. Th</w:t>
      </w:r>
      <w:r w:rsidR="008C555E" w:rsidRPr="00197DBD">
        <w:rPr>
          <w:color w:val="auto"/>
          <w:sz w:val="24"/>
          <w:szCs w:val="24"/>
        </w:rPr>
        <w:t xml:space="preserve">e disease </w:t>
      </w:r>
      <w:r w:rsidRPr="00197DBD">
        <w:rPr>
          <w:color w:val="auto"/>
          <w:sz w:val="24"/>
          <w:szCs w:val="24"/>
        </w:rPr>
        <w:t xml:space="preserve">is reported in many countries but </w:t>
      </w:r>
      <w:r w:rsidR="008C555E" w:rsidRPr="00197DBD">
        <w:rPr>
          <w:color w:val="auto"/>
          <w:sz w:val="24"/>
          <w:szCs w:val="24"/>
        </w:rPr>
        <w:t>most</w:t>
      </w:r>
      <w:r w:rsidRPr="00197DBD">
        <w:rPr>
          <w:color w:val="auto"/>
          <w:sz w:val="24"/>
          <w:szCs w:val="24"/>
        </w:rPr>
        <w:t xml:space="preserve"> common in eastern Asia. Migrations of parasite larvae occur in the eye, subcutaneous tissues, the central nervous system or other organs. Humans also get infections through </w:t>
      </w:r>
      <w:r w:rsidR="008C555E" w:rsidRPr="00197DBD">
        <w:rPr>
          <w:color w:val="auto"/>
          <w:sz w:val="24"/>
          <w:szCs w:val="24"/>
        </w:rPr>
        <w:t>consumption of</w:t>
      </w:r>
      <w:r w:rsidRPr="00197DBD">
        <w:rPr>
          <w:color w:val="auto"/>
          <w:sz w:val="24"/>
          <w:szCs w:val="24"/>
        </w:rPr>
        <w:t xml:space="preserve"> contaminated water</w:t>
      </w:r>
      <w:r w:rsidR="008C555E" w:rsidRPr="00197DBD">
        <w:rPr>
          <w:color w:val="auto"/>
          <w:sz w:val="24"/>
          <w:szCs w:val="24"/>
        </w:rPr>
        <w:t xml:space="preserve">, </w:t>
      </w:r>
      <w:r w:rsidRPr="00197DBD">
        <w:rPr>
          <w:color w:val="auto"/>
          <w:sz w:val="24"/>
          <w:szCs w:val="24"/>
        </w:rPr>
        <w:t>frog</w:t>
      </w:r>
      <w:r w:rsidR="008C555E" w:rsidRPr="00197DBD">
        <w:rPr>
          <w:color w:val="auto"/>
          <w:sz w:val="24"/>
          <w:szCs w:val="24"/>
        </w:rPr>
        <w:t xml:space="preserve">, </w:t>
      </w:r>
      <w:r w:rsidRPr="00197DBD">
        <w:rPr>
          <w:color w:val="auto"/>
          <w:sz w:val="24"/>
          <w:szCs w:val="24"/>
        </w:rPr>
        <w:t>snake</w:t>
      </w:r>
      <w:r w:rsidR="008C555E" w:rsidRPr="00197DBD">
        <w:rPr>
          <w:color w:val="auto"/>
          <w:sz w:val="24"/>
          <w:szCs w:val="24"/>
        </w:rPr>
        <w:t xml:space="preserve"> or</w:t>
      </w:r>
      <w:r w:rsidRPr="00197DBD">
        <w:rPr>
          <w:color w:val="auto"/>
          <w:sz w:val="24"/>
          <w:szCs w:val="24"/>
        </w:rPr>
        <w:t xml:space="preserve"> meat infected with copepods (Wiwanitkit, 2005). </w:t>
      </w:r>
      <w:r w:rsidR="008C555E" w:rsidRPr="00197DBD">
        <w:rPr>
          <w:color w:val="auto"/>
          <w:sz w:val="24"/>
          <w:szCs w:val="24"/>
        </w:rPr>
        <w:t xml:space="preserve">Another parasite </w:t>
      </w:r>
      <w:r w:rsidRPr="00197DBD">
        <w:rPr>
          <w:i/>
          <w:color w:val="auto"/>
          <w:sz w:val="24"/>
          <w:szCs w:val="24"/>
        </w:rPr>
        <w:t xml:space="preserve">Diphyllobothrium latum </w:t>
      </w:r>
      <w:r w:rsidR="008C555E" w:rsidRPr="00197DBD">
        <w:rPr>
          <w:color w:val="auto"/>
          <w:sz w:val="24"/>
          <w:szCs w:val="24"/>
        </w:rPr>
        <w:t>(broad fish tapeworm)</w:t>
      </w:r>
      <w:r w:rsidR="008C555E" w:rsidRPr="00197DBD">
        <w:rPr>
          <w:i/>
          <w:color w:val="auto"/>
          <w:sz w:val="24"/>
          <w:szCs w:val="24"/>
        </w:rPr>
        <w:t xml:space="preserve"> </w:t>
      </w:r>
      <w:r w:rsidRPr="00197DBD">
        <w:rPr>
          <w:color w:val="auto"/>
          <w:sz w:val="24"/>
          <w:szCs w:val="24"/>
        </w:rPr>
        <w:t>is the largest tapeworm of fish eating mam</w:t>
      </w:r>
      <w:r w:rsidR="008C555E" w:rsidRPr="00197DBD">
        <w:rPr>
          <w:color w:val="auto"/>
          <w:sz w:val="24"/>
          <w:szCs w:val="24"/>
        </w:rPr>
        <w:t>mals and transmitted to man by</w:t>
      </w:r>
      <w:r w:rsidRPr="00197DBD">
        <w:rPr>
          <w:color w:val="auto"/>
          <w:sz w:val="24"/>
          <w:szCs w:val="24"/>
        </w:rPr>
        <w:t xml:space="preserve"> consuming raw or undercooked fish (Dupouy-Camet and Peduzzi, 2004). These parasites are found in Europe, Russia, Japan, Korea, France, Italy, Ireland, Finland, Switzerland, North and South America and Asia. About 20 million people are infected worldwide (Chai et al., 2005</w:t>
      </w:r>
      <w:r w:rsidR="00B7285E" w:rsidRPr="00197DBD">
        <w:rPr>
          <w:color w:val="auto"/>
          <w:sz w:val="24"/>
          <w:szCs w:val="24"/>
        </w:rPr>
        <w:t xml:space="preserve">). Prolonged infection causes </w:t>
      </w:r>
      <w:r w:rsidRPr="00197DBD">
        <w:rPr>
          <w:color w:val="auto"/>
          <w:sz w:val="24"/>
          <w:szCs w:val="24"/>
        </w:rPr>
        <w:t>macrocytic hypocromic anaemia or pernicious anaemia resulting from a competition between parasite and host for vitamin B</w:t>
      </w:r>
      <w:r w:rsidRPr="00197DBD">
        <w:rPr>
          <w:color w:val="auto"/>
          <w:sz w:val="24"/>
          <w:szCs w:val="24"/>
          <w:vertAlign w:val="subscript"/>
        </w:rPr>
        <w:t xml:space="preserve">12 </w:t>
      </w:r>
      <w:r w:rsidRPr="00197DBD">
        <w:rPr>
          <w:color w:val="auto"/>
          <w:sz w:val="24"/>
          <w:szCs w:val="24"/>
        </w:rPr>
        <w:t>that makes vitamin B</w:t>
      </w:r>
      <w:r w:rsidRPr="00197DBD">
        <w:rPr>
          <w:color w:val="auto"/>
          <w:sz w:val="24"/>
          <w:szCs w:val="24"/>
          <w:vertAlign w:val="subscript"/>
        </w:rPr>
        <w:t>12</w:t>
      </w:r>
      <w:r w:rsidRPr="00197DBD">
        <w:rPr>
          <w:color w:val="auto"/>
          <w:sz w:val="24"/>
          <w:szCs w:val="24"/>
        </w:rPr>
        <w:t xml:space="preserve"> unavailable to the host (Vuylsteke et al., 2004). </w:t>
      </w:r>
    </w:p>
    <w:p w:rsidR="00EF4280" w:rsidRPr="00197DBD" w:rsidRDefault="00EF4280" w:rsidP="002B2BD9">
      <w:pPr>
        <w:spacing w:after="0"/>
        <w:jc w:val="both"/>
        <w:rPr>
          <w:b/>
          <w:color w:val="auto"/>
          <w:sz w:val="24"/>
          <w:szCs w:val="24"/>
        </w:rPr>
      </w:pPr>
      <w:r w:rsidRPr="00197DBD">
        <w:rPr>
          <w:b/>
          <w:color w:val="auto"/>
          <w:sz w:val="24"/>
          <w:szCs w:val="24"/>
        </w:rPr>
        <w:t>5.2. Nematodes</w:t>
      </w:r>
    </w:p>
    <w:p w:rsidR="00EF4280" w:rsidRPr="00197DBD" w:rsidRDefault="00EF4280" w:rsidP="002B2BD9">
      <w:pPr>
        <w:spacing w:after="0"/>
        <w:jc w:val="both"/>
        <w:rPr>
          <w:color w:val="auto"/>
          <w:sz w:val="24"/>
          <w:szCs w:val="24"/>
        </w:rPr>
      </w:pPr>
      <w:r w:rsidRPr="00197DBD">
        <w:rPr>
          <w:i/>
          <w:color w:val="auto"/>
          <w:sz w:val="24"/>
          <w:szCs w:val="24"/>
        </w:rPr>
        <w:t>Angiostrongylus cantonensis</w:t>
      </w:r>
      <w:r w:rsidRPr="00197DBD">
        <w:rPr>
          <w:color w:val="auto"/>
          <w:sz w:val="24"/>
          <w:szCs w:val="24"/>
        </w:rPr>
        <w:t xml:space="preserve"> is a zoonotic parasite, causes eosinophilic meningitis in humans after accidental ingestion of raw or under-cooked snails or fresh water crustaceans which act as intermediate host containing larvae in their slime or contaminated vegetables (Sharma et al., 1981). Rats are the natural hosts. The larvae migrate to the meninges of brain and may be found in spinal cord </w:t>
      </w:r>
      <w:r w:rsidR="00B7285E" w:rsidRPr="00197DBD">
        <w:rPr>
          <w:color w:val="auto"/>
          <w:sz w:val="24"/>
          <w:szCs w:val="24"/>
        </w:rPr>
        <w:t>causing</w:t>
      </w:r>
      <w:r w:rsidRPr="00197DBD">
        <w:rPr>
          <w:color w:val="auto"/>
          <w:sz w:val="24"/>
          <w:szCs w:val="24"/>
        </w:rPr>
        <w:t xml:space="preserve"> acute inflammatory reaction, </w:t>
      </w:r>
      <w:r w:rsidR="00B7285E" w:rsidRPr="00197DBD">
        <w:rPr>
          <w:color w:val="auto"/>
          <w:sz w:val="24"/>
          <w:szCs w:val="24"/>
        </w:rPr>
        <w:t>m</w:t>
      </w:r>
      <w:r w:rsidRPr="00197DBD">
        <w:rPr>
          <w:color w:val="auto"/>
          <w:sz w:val="24"/>
          <w:szCs w:val="24"/>
        </w:rPr>
        <w:t xml:space="preserve">ild meningeal irritation, </w:t>
      </w:r>
      <w:proofErr w:type="gramStart"/>
      <w:r w:rsidRPr="00197DBD">
        <w:rPr>
          <w:color w:val="auto"/>
          <w:sz w:val="24"/>
          <w:szCs w:val="24"/>
        </w:rPr>
        <w:t>paresthesia</w:t>
      </w:r>
      <w:proofErr w:type="gramEnd"/>
      <w:r w:rsidRPr="00197DBD">
        <w:rPr>
          <w:color w:val="auto"/>
          <w:sz w:val="24"/>
          <w:szCs w:val="24"/>
        </w:rPr>
        <w:t xml:space="preserve"> and cranial nerve abnormalities. With the </w:t>
      </w:r>
      <w:r w:rsidR="00B7285E" w:rsidRPr="00197DBD">
        <w:rPr>
          <w:color w:val="auto"/>
          <w:sz w:val="24"/>
          <w:szCs w:val="24"/>
        </w:rPr>
        <w:t xml:space="preserve">rise in </w:t>
      </w:r>
      <w:r w:rsidRPr="00197DBD">
        <w:rPr>
          <w:color w:val="auto"/>
          <w:sz w:val="24"/>
          <w:szCs w:val="24"/>
        </w:rPr>
        <w:t>income</w:t>
      </w:r>
      <w:r w:rsidR="00B7285E" w:rsidRPr="00197DBD">
        <w:rPr>
          <w:color w:val="auto"/>
          <w:sz w:val="24"/>
          <w:szCs w:val="24"/>
        </w:rPr>
        <w:t xml:space="preserve">, </w:t>
      </w:r>
      <w:r w:rsidRPr="00197DBD">
        <w:rPr>
          <w:color w:val="auto"/>
          <w:sz w:val="24"/>
          <w:szCs w:val="24"/>
        </w:rPr>
        <w:t>living standards</w:t>
      </w:r>
      <w:r w:rsidR="00B7285E" w:rsidRPr="00197DBD">
        <w:rPr>
          <w:color w:val="auto"/>
          <w:sz w:val="24"/>
          <w:szCs w:val="24"/>
        </w:rPr>
        <w:t>;</w:t>
      </w:r>
      <w:r w:rsidRPr="00197DBD">
        <w:rPr>
          <w:color w:val="auto"/>
          <w:sz w:val="24"/>
          <w:szCs w:val="24"/>
        </w:rPr>
        <w:t xml:space="preserve"> and dependency of exotic and delicate soft foods, populations around the world</w:t>
      </w:r>
      <w:r w:rsidR="00B7285E" w:rsidRPr="00197DBD">
        <w:rPr>
          <w:color w:val="auto"/>
          <w:sz w:val="24"/>
          <w:szCs w:val="24"/>
        </w:rPr>
        <w:t xml:space="preserve"> </w:t>
      </w:r>
      <w:r w:rsidRPr="00197DBD">
        <w:rPr>
          <w:color w:val="auto"/>
          <w:sz w:val="24"/>
          <w:szCs w:val="24"/>
        </w:rPr>
        <w:t xml:space="preserve">particularly in Asia have observed Angiostrongyliasis </w:t>
      </w:r>
      <w:r w:rsidR="00B7285E" w:rsidRPr="00197DBD">
        <w:rPr>
          <w:color w:val="auto"/>
          <w:sz w:val="24"/>
          <w:szCs w:val="24"/>
        </w:rPr>
        <w:t>as</w:t>
      </w:r>
      <w:r w:rsidRPr="00197DBD">
        <w:rPr>
          <w:color w:val="auto"/>
          <w:sz w:val="24"/>
          <w:szCs w:val="24"/>
        </w:rPr>
        <w:t xml:space="preserve"> food-borne parasitic zoonosis (Alicata, 1991; Zhang et al., 2008). The consumption of either raw or undercooked sea</w:t>
      </w:r>
      <w:r w:rsidR="00B7285E" w:rsidRPr="00197DBD">
        <w:rPr>
          <w:color w:val="auto"/>
          <w:sz w:val="24"/>
          <w:szCs w:val="24"/>
        </w:rPr>
        <w:t>-</w:t>
      </w:r>
      <w:r w:rsidRPr="00197DBD">
        <w:rPr>
          <w:color w:val="auto"/>
          <w:sz w:val="24"/>
          <w:szCs w:val="24"/>
        </w:rPr>
        <w:t>fish may lead to infection with several ne</w:t>
      </w:r>
      <w:r w:rsidR="00B7285E" w:rsidRPr="00197DBD">
        <w:rPr>
          <w:color w:val="auto"/>
          <w:sz w:val="24"/>
          <w:szCs w:val="24"/>
        </w:rPr>
        <w:t>matodes belonging to the family</w:t>
      </w:r>
      <w:r w:rsidRPr="00197DBD">
        <w:rPr>
          <w:color w:val="auto"/>
          <w:sz w:val="24"/>
          <w:szCs w:val="24"/>
        </w:rPr>
        <w:t xml:space="preserve"> Anisakidae. The nematodes commonly involved in human infections </w:t>
      </w:r>
      <w:r w:rsidR="00B7285E" w:rsidRPr="00197DBD">
        <w:rPr>
          <w:color w:val="auto"/>
          <w:sz w:val="24"/>
          <w:szCs w:val="24"/>
        </w:rPr>
        <w:t>are</w:t>
      </w:r>
      <w:r w:rsidRPr="00197DBD">
        <w:rPr>
          <w:color w:val="auto"/>
          <w:sz w:val="24"/>
          <w:szCs w:val="24"/>
        </w:rPr>
        <w:t xml:space="preserve"> </w:t>
      </w:r>
      <w:r w:rsidRPr="00197DBD">
        <w:rPr>
          <w:i/>
          <w:color w:val="auto"/>
          <w:sz w:val="24"/>
          <w:szCs w:val="24"/>
        </w:rPr>
        <w:t>Anisakis simplex</w:t>
      </w:r>
      <w:r w:rsidR="00B7285E" w:rsidRPr="00197DBD">
        <w:rPr>
          <w:i/>
          <w:color w:val="auto"/>
          <w:sz w:val="24"/>
          <w:szCs w:val="24"/>
        </w:rPr>
        <w:t>,</w:t>
      </w:r>
      <w:r w:rsidRPr="00197DBD">
        <w:rPr>
          <w:color w:val="auto"/>
          <w:sz w:val="24"/>
          <w:szCs w:val="24"/>
        </w:rPr>
        <w:t xml:space="preserve"> </w:t>
      </w:r>
      <w:r w:rsidRPr="00197DBD">
        <w:rPr>
          <w:i/>
          <w:color w:val="auto"/>
          <w:sz w:val="24"/>
          <w:szCs w:val="24"/>
        </w:rPr>
        <w:t xml:space="preserve">Anisakis physeteris </w:t>
      </w:r>
      <w:r w:rsidRPr="00197DBD">
        <w:rPr>
          <w:color w:val="auto"/>
          <w:sz w:val="24"/>
          <w:szCs w:val="24"/>
        </w:rPr>
        <w:t xml:space="preserve">and </w:t>
      </w:r>
      <w:r w:rsidRPr="00197DBD">
        <w:rPr>
          <w:i/>
          <w:color w:val="auto"/>
          <w:sz w:val="24"/>
          <w:szCs w:val="24"/>
        </w:rPr>
        <w:t>Contracaecum osculatum</w:t>
      </w:r>
      <w:r w:rsidRPr="00197DBD">
        <w:rPr>
          <w:color w:val="auto"/>
          <w:sz w:val="24"/>
          <w:szCs w:val="24"/>
        </w:rPr>
        <w:t xml:space="preserve"> (Audicana and Kennedy, 2008). Humans may be accidental hosts by eating raw or undercooked fish that contains the third-stage larvae of </w:t>
      </w:r>
      <w:r w:rsidRPr="00197DBD">
        <w:rPr>
          <w:i/>
          <w:color w:val="auto"/>
          <w:sz w:val="24"/>
          <w:szCs w:val="24"/>
        </w:rPr>
        <w:t>Anisakis simplex</w:t>
      </w:r>
      <w:r w:rsidRPr="00197DBD">
        <w:rPr>
          <w:color w:val="auto"/>
          <w:sz w:val="24"/>
          <w:szCs w:val="24"/>
        </w:rPr>
        <w:t>. After ingestion</w:t>
      </w:r>
      <w:r w:rsidR="00B7285E" w:rsidRPr="00197DBD">
        <w:rPr>
          <w:color w:val="auto"/>
          <w:sz w:val="24"/>
          <w:szCs w:val="24"/>
        </w:rPr>
        <w:t xml:space="preserve"> </w:t>
      </w:r>
      <w:r w:rsidRPr="00197DBD">
        <w:rPr>
          <w:color w:val="auto"/>
          <w:sz w:val="24"/>
          <w:szCs w:val="24"/>
        </w:rPr>
        <w:t xml:space="preserve">larvae penetrate the digestive tract and produce a disease, known as Anisakiasis (herring worm disease). The life cycle involves larval stages with several intermediate, paratenic hosts and adult stage, during which the worm may, parasitizes the stomach of marine mammals such as seals and dolphins. Generally symptom appears within a few hours after the ingestion of a living worm, it causes an acute and transient infection, lead to abdominal pain, nausea, vomition, slight irritation of bowel and diarrhoea. </w:t>
      </w:r>
      <w:r w:rsidRPr="00197DBD">
        <w:rPr>
          <w:color w:val="auto"/>
          <w:sz w:val="24"/>
          <w:szCs w:val="24"/>
        </w:rPr>
        <w:lastRenderedPageBreak/>
        <w:t xml:space="preserve">Some patients may exhibiting clinical manifestations of allergy and infection after eating living parasites simultaneously (Audicana and Kennedy, 2008). The </w:t>
      </w:r>
      <w:r w:rsidRPr="00197DBD">
        <w:rPr>
          <w:i/>
          <w:color w:val="auto"/>
          <w:sz w:val="24"/>
          <w:szCs w:val="24"/>
        </w:rPr>
        <w:t>Anisakis simplex</w:t>
      </w:r>
      <w:r w:rsidRPr="00197DBD">
        <w:rPr>
          <w:color w:val="auto"/>
          <w:sz w:val="24"/>
          <w:szCs w:val="24"/>
        </w:rPr>
        <w:t xml:space="preserve"> allergens are highly resistant to heat and freezing while, cooking is expected to kill the parasites it may not result in loss of their allergenicity and sensitisation (Audicana et al., 2002). </w:t>
      </w:r>
      <w:r w:rsidRPr="00197DBD">
        <w:rPr>
          <w:i/>
          <w:color w:val="auto"/>
          <w:sz w:val="24"/>
          <w:szCs w:val="24"/>
        </w:rPr>
        <w:t>Anisakis simplex</w:t>
      </w:r>
      <w:r w:rsidRPr="00197DBD">
        <w:rPr>
          <w:color w:val="auto"/>
          <w:sz w:val="24"/>
          <w:szCs w:val="24"/>
        </w:rPr>
        <w:t xml:space="preserve"> may be the cause of chronic and relapsing acute urticaria (Falcao et al., 2008). Different  methods for preparation of fish such as salting, curing, pickling and smoking, which are generally sterilize to other food-borne but not sufficient for Anisakids (Audicana and Kennedy, 2008). Preventive measure include the evisceration of fish as soon as possible after catching, freezing (-20</w:t>
      </w:r>
      <w:r w:rsidRPr="00197DBD">
        <w:rPr>
          <w:color w:val="auto"/>
          <w:sz w:val="24"/>
          <w:szCs w:val="24"/>
          <w:vertAlign w:val="superscript"/>
        </w:rPr>
        <w:t>0</w:t>
      </w:r>
      <w:r w:rsidRPr="00197DBD">
        <w:rPr>
          <w:color w:val="auto"/>
          <w:sz w:val="24"/>
          <w:szCs w:val="24"/>
        </w:rPr>
        <w:t xml:space="preserve"> for 60 hrs), public health education and proper cooking. </w:t>
      </w:r>
      <w:r w:rsidRPr="00197DBD">
        <w:rPr>
          <w:i/>
          <w:color w:val="auto"/>
          <w:sz w:val="24"/>
          <w:szCs w:val="24"/>
        </w:rPr>
        <w:t>Gnathostoma spinigerum</w:t>
      </w:r>
      <w:r w:rsidRPr="00197DBD">
        <w:rPr>
          <w:color w:val="auto"/>
          <w:sz w:val="24"/>
          <w:szCs w:val="24"/>
        </w:rPr>
        <w:t xml:space="preserve"> has been reported from Thialand, India, Japan and other Far East countries. Human get infected from contact with meat of infected intermediate host such as fish, amphibians and birds. The larvae in human do not reach maturity and frequently migrate under the skin, mucous membrane, eyes and brain where they cause eosiniphilic meningitis (Bhatia et al., 2006). </w:t>
      </w:r>
    </w:p>
    <w:p w:rsidR="00EF4280" w:rsidRPr="00197DBD" w:rsidRDefault="00EF4280" w:rsidP="002B2BD9">
      <w:pPr>
        <w:spacing w:after="0"/>
        <w:jc w:val="both"/>
        <w:rPr>
          <w:b/>
          <w:color w:val="auto"/>
          <w:sz w:val="24"/>
          <w:szCs w:val="24"/>
        </w:rPr>
      </w:pPr>
      <w:r w:rsidRPr="00197DBD">
        <w:rPr>
          <w:b/>
          <w:color w:val="auto"/>
          <w:sz w:val="24"/>
          <w:szCs w:val="24"/>
        </w:rPr>
        <w:t>5.3. Trematodes</w:t>
      </w:r>
    </w:p>
    <w:p w:rsidR="00EF4280" w:rsidRPr="00197DBD" w:rsidRDefault="00EF4280" w:rsidP="002B2BD9">
      <w:pPr>
        <w:spacing w:after="0"/>
        <w:jc w:val="both"/>
        <w:rPr>
          <w:color w:val="auto"/>
          <w:sz w:val="24"/>
          <w:szCs w:val="24"/>
        </w:rPr>
      </w:pPr>
      <w:r w:rsidRPr="00197DBD">
        <w:rPr>
          <w:color w:val="auto"/>
          <w:sz w:val="24"/>
          <w:szCs w:val="24"/>
        </w:rPr>
        <w:t xml:space="preserve">The liver flukes such as </w:t>
      </w:r>
      <w:r w:rsidRPr="00197DBD">
        <w:rPr>
          <w:i/>
          <w:color w:val="auto"/>
          <w:sz w:val="24"/>
          <w:szCs w:val="24"/>
        </w:rPr>
        <w:t>Clonorchis sinensis</w:t>
      </w:r>
      <w:r w:rsidRPr="00197DBD">
        <w:rPr>
          <w:color w:val="auto"/>
          <w:sz w:val="24"/>
          <w:szCs w:val="24"/>
        </w:rPr>
        <w:t xml:space="preserve"> and </w:t>
      </w:r>
      <w:r w:rsidRPr="00197DBD">
        <w:rPr>
          <w:i/>
          <w:color w:val="auto"/>
          <w:sz w:val="24"/>
          <w:szCs w:val="24"/>
        </w:rPr>
        <w:t>Opisthorchis</w:t>
      </w:r>
      <w:r w:rsidR="00B7285E" w:rsidRPr="00197DBD">
        <w:rPr>
          <w:color w:val="auto"/>
          <w:sz w:val="24"/>
          <w:szCs w:val="24"/>
        </w:rPr>
        <w:t xml:space="preserve"> spp. are</w:t>
      </w:r>
      <w:r w:rsidRPr="00197DBD">
        <w:rPr>
          <w:color w:val="auto"/>
          <w:sz w:val="24"/>
          <w:szCs w:val="24"/>
        </w:rPr>
        <w:t xml:space="preserve"> considered</w:t>
      </w:r>
      <w:r w:rsidR="00B7285E" w:rsidRPr="00197DBD">
        <w:rPr>
          <w:color w:val="auto"/>
          <w:sz w:val="24"/>
          <w:szCs w:val="24"/>
        </w:rPr>
        <w:t xml:space="preserve"> as </w:t>
      </w:r>
      <w:r w:rsidRPr="00197DBD">
        <w:rPr>
          <w:color w:val="auto"/>
          <w:sz w:val="24"/>
          <w:szCs w:val="24"/>
        </w:rPr>
        <w:t>emerging public health problem (Keiser and Utzinger, 2005)</w:t>
      </w:r>
      <w:r w:rsidR="00B7285E" w:rsidRPr="00197DBD">
        <w:rPr>
          <w:color w:val="auto"/>
          <w:sz w:val="24"/>
          <w:szCs w:val="24"/>
        </w:rPr>
        <w:t xml:space="preserve"> and according to an estimate</w:t>
      </w:r>
      <w:r w:rsidRPr="00197DBD">
        <w:rPr>
          <w:color w:val="auto"/>
          <w:sz w:val="24"/>
          <w:szCs w:val="24"/>
        </w:rPr>
        <w:t xml:space="preserve"> about 600 million and 80 million people are at risk for infection with </w:t>
      </w:r>
      <w:r w:rsidRPr="00197DBD">
        <w:rPr>
          <w:i/>
          <w:color w:val="auto"/>
          <w:sz w:val="24"/>
          <w:szCs w:val="24"/>
        </w:rPr>
        <w:t>Clonorchis sinensis</w:t>
      </w:r>
      <w:r w:rsidRPr="00197DBD">
        <w:rPr>
          <w:color w:val="auto"/>
          <w:sz w:val="24"/>
          <w:szCs w:val="24"/>
        </w:rPr>
        <w:t xml:space="preserve"> and </w:t>
      </w:r>
      <w:r w:rsidRPr="00197DBD">
        <w:rPr>
          <w:i/>
          <w:color w:val="auto"/>
          <w:sz w:val="24"/>
          <w:szCs w:val="24"/>
        </w:rPr>
        <w:t>Opisthorchis</w:t>
      </w:r>
      <w:r w:rsidRPr="00197DBD">
        <w:rPr>
          <w:color w:val="auto"/>
          <w:sz w:val="24"/>
          <w:szCs w:val="24"/>
        </w:rPr>
        <w:t xml:space="preserve"> spp, respectively. The Oriental or Chinese liver fluke is of major socioeconomic importance in Far-East countries particularly China, Japan, Korea and Taiwan. The parasite is transmitted via snails that act as first intermediate host to freshwater fish (second intermediate host), and then to human beings and other piscivorous mammals. </w:t>
      </w:r>
      <w:r w:rsidR="00B7285E" w:rsidRPr="00197DBD">
        <w:rPr>
          <w:color w:val="auto"/>
          <w:sz w:val="24"/>
          <w:szCs w:val="24"/>
        </w:rPr>
        <w:t>H</w:t>
      </w:r>
      <w:r w:rsidRPr="00197DBD">
        <w:rPr>
          <w:color w:val="auto"/>
          <w:sz w:val="24"/>
          <w:szCs w:val="24"/>
        </w:rPr>
        <w:t>eavy infections</w:t>
      </w:r>
      <w:r w:rsidR="00B7285E" w:rsidRPr="00197DBD">
        <w:rPr>
          <w:color w:val="auto"/>
          <w:sz w:val="24"/>
          <w:szCs w:val="24"/>
        </w:rPr>
        <w:t xml:space="preserve"> in man causes </w:t>
      </w:r>
      <w:r w:rsidRPr="00197DBD">
        <w:rPr>
          <w:color w:val="auto"/>
          <w:sz w:val="24"/>
          <w:szCs w:val="24"/>
        </w:rPr>
        <w:t xml:space="preserve">diarrhea, abdominal pain, icterus, portal hypertension, ascites, gastrointestinal bleeding, formation of gallstones, inflammation and hyperplasia of the biliary epithelium leading to deposition of fibrous tissue and invasion of the pancreatic and bile duct (Lun et al., 2005). </w:t>
      </w:r>
      <w:r w:rsidRPr="00197DBD">
        <w:rPr>
          <w:i/>
          <w:color w:val="auto"/>
          <w:sz w:val="24"/>
          <w:szCs w:val="24"/>
        </w:rPr>
        <w:t>Opisthorchis viverrini</w:t>
      </w:r>
      <w:r w:rsidRPr="00197DBD">
        <w:rPr>
          <w:color w:val="auto"/>
          <w:sz w:val="24"/>
          <w:szCs w:val="24"/>
        </w:rPr>
        <w:t xml:space="preserve"> and </w:t>
      </w:r>
      <w:r w:rsidRPr="00197DBD">
        <w:rPr>
          <w:i/>
          <w:color w:val="auto"/>
          <w:sz w:val="24"/>
          <w:szCs w:val="24"/>
        </w:rPr>
        <w:t>Clonorchis sinensis</w:t>
      </w:r>
      <w:r w:rsidRPr="00197DBD">
        <w:rPr>
          <w:color w:val="auto"/>
          <w:sz w:val="24"/>
          <w:szCs w:val="24"/>
        </w:rPr>
        <w:t xml:space="preserve"> are associated with cholangiocarcinoma and adenocarcinoma, originating from hyperplastic activity of epithelial layer of the bile duct. Another important zoonotic food-borne trematode is the lung fluke (</w:t>
      </w:r>
      <w:r w:rsidRPr="00197DBD">
        <w:rPr>
          <w:i/>
          <w:color w:val="auto"/>
          <w:sz w:val="24"/>
          <w:szCs w:val="24"/>
        </w:rPr>
        <w:t>Paragonimus</w:t>
      </w:r>
      <w:r w:rsidRPr="00197DBD">
        <w:rPr>
          <w:color w:val="auto"/>
          <w:sz w:val="24"/>
          <w:szCs w:val="24"/>
        </w:rPr>
        <w:t xml:space="preserve"> spp.) </w:t>
      </w:r>
      <w:proofErr w:type="gramStart"/>
      <w:r w:rsidRPr="00197DBD">
        <w:rPr>
          <w:color w:val="auto"/>
          <w:sz w:val="24"/>
          <w:szCs w:val="24"/>
        </w:rPr>
        <w:t>(Liu et al., 2008).</w:t>
      </w:r>
      <w:proofErr w:type="gramEnd"/>
      <w:r w:rsidRPr="00197DBD">
        <w:rPr>
          <w:color w:val="auto"/>
          <w:sz w:val="24"/>
          <w:szCs w:val="24"/>
        </w:rPr>
        <w:t xml:space="preserve"> </w:t>
      </w:r>
      <w:r w:rsidRPr="00197DBD">
        <w:rPr>
          <w:i/>
          <w:color w:val="auto"/>
          <w:sz w:val="24"/>
          <w:szCs w:val="24"/>
        </w:rPr>
        <w:t>Paragonimus westermani</w:t>
      </w:r>
      <w:r w:rsidRPr="00197DBD">
        <w:rPr>
          <w:color w:val="auto"/>
          <w:sz w:val="24"/>
          <w:szCs w:val="24"/>
        </w:rPr>
        <w:t xml:space="preserve"> is of major socioeconomic importance in Asia such as china, Japan, Philippines, Korea and other Far-East countries including Thialand. Incidence has also been found in some African countries, such as Nigeria, Cameroun and Liberia and in South America. The parasite is transmitted via aquatic or amphibious snails to freshwater crab or crayfish act as second intermediate host, then to humans and other mammals, such as cats, pigs, fox, dogs and other wild carnivores, causes Paragonimiosis.  At least 294 million people are at risk of infection with </w:t>
      </w:r>
      <w:r w:rsidRPr="00197DBD">
        <w:rPr>
          <w:i/>
          <w:color w:val="auto"/>
          <w:sz w:val="24"/>
          <w:szCs w:val="24"/>
        </w:rPr>
        <w:t>Paragonimus</w:t>
      </w:r>
      <w:r w:rsidRPr="00197DBD">
        <w:rPr>
          <w:color w:val="auto"/>
          <w:sz w:val="24"/>
          <w:szCs w:val="24"/>
        </w:rPr>
        <w:t xml:space="preserve"> spp.</w:t>
      </w:r>
      <w:r w:rsidR="00B7285E" w:rsidRPr="00197DBD">
        <w:rPr>
          <w:color w:val="auto"/>
          <w:sz w:val="24"/>
          <w:szCs w:val="24"/>
        </w:rPr>
        <w:t xml:space="preserve"> all over the </w:t>
      </w:r>
      <w:r w:rsidRPr="00197DBD">
        <w:rPr>
          <w:color w:val="auto"/>
          <w:sz w:val="24"/>
          <w:szCs w:val="24"/>
        </w:rPr>
        <w:t xml:space="preserve">world. The infection is acquired by eating raw or undercooked or even inadequately cooked fresh water crab or crayfish </w:t>
      </w:r>
      <w:proofErr w:type="gramStart"/>
      <w:r w:rsidRPr="00197DBD">
        <w:rPr>
          <w:color w:val="auto"/>
          <w:sz w:val="24"/>
          <w:szCs w:val="24"/>
        </w:rPr>
        <w:t>containing  metacercariae</w:t>
      </w:r>
      <w:proofErr w:type="gramEnd"/>
      <w:r w:rsidRPr="00197DBD">
        <w:rPr>
          <w:color w:val="auto"/>
          <w:sz w:val="24"/>
          <w:szCs w:val="24"/>
        </w:rPr>
        <w:t xml:space="preserve">. In </w:t>
      </w:r>
      <w:r w:rsidR="00E67CF1" w:rsidRPr="00197DBD">
        <w:rPr>
          <w:color w:val="auto"/>
          <w:sz w:val="24"/>
          <w:szCs w:val="24"/>
        </w:rPr>
        <w:t>man, p</w:t>
      </w:r>
      <w:r w:rsidRPr="00197DBD">
        <w:rPr>
          <w:color w:val="auto"/>
          <w:sz w:val="24"/>
          <w:szCs w:val="24"/>
        </w:rPr>
        <w:t xml:space="preserve">aragonimiosis is usually appearing to be asymptomatic. In pulmonary paragonimiosis the most remarkable clinical feature is cough and eosinophilia, blood-tinged sputum, recurrent haemoptysis, distressing chest pain and dysponea and sometimes symptoms confused with those of tuberculosis. When migrating to the brain, which is the commonest extra-pulmonary location, the worms are responsible for brain tumour, epilepsy or embolism and cysticercosis. Control of the parasite is very difficult task because of the existence of a reservoir host (dogs and cats) and </w:t>
      </w:r>
      <w:r w:rsidRPr="00197DBD">
        <w:rPr>
          <w:color w:val="auto"/>
          <w:sz w:val="24"/>
          <w:szCs w:val="24"/>
        </w:rPr>
        <w:lastRenderedPageBreak/>
        <w:t>trends of eating raw, under-cooked or freshly pickled crabs or crayfish in endemic areas (Liu et al., 2008).</w:t>
      </w:r>
    </w:p>
    <w:p w:rsidR="00EF4280" w:rsidRPr="00197DBD" w:rsidRDefault="00EF4280" w:rsidP="002B2BD9">
      <w:pPr>
        <w:spacing w:after="0"/>
        <w:jc w:val="both"/>
        <w:rPr>
          <w:b/>
          <w:color w:val="auto"/>
          <w:sz w:val="24"/>
          <w:szCs w:val="24"/>
        </w:rPr>
      </w:pPr>
      <w:r w:rsidRPr="00197DBD">
        <w:rPr>
          <w:b/>
          <w:color w:val="auto"/>
          <w:sz w:val="24"/>
          <w:szCs w:val="24"/>
        </w:rPr>
        <w:t>Conclusions</w:t>
      </w:r>
    </w:p>
    <w:p w:rsidR="00EF4280" w:rsidRPr="00197DBD" w:rsidRDefault="00EF4280" w:rsidP="00E67CF1">
      <w:pPr>
        <w:spacing w:after="0"/>
        <w:ind w:firstLine="720"/>
        <w:jc w:val="both"/>
        <w:rPr>
          <w:color w:val="auto"/>
          <w:sz w:val="24"/>
          <w:szCs w:val="24"/>
        </w:rPr>
      </w:pPr>
      <w:r w:rsidRPr="00197DBD">
        <w:rPr>
          <w:color w:val="auto"/>
          <w:sz w:val="24"/>
          <w:szCs w:val="24"/>
        </w:rPr>
        <w:t>The general public awareness arises over security of the food chain and food safety which help to focus more attention on zoonotic parasites. However, many zoonotic parasites, the systems developed for routine diagnosis, monitoring or reporting are inadequate or non</w:t>
      </w:r>
      <w:r w:rsidR="00E67CF1" w:rsidRPr="00197DBD">
        <w:rPr>
          <w:color w:val="auto"/>
          <w:sz w:val="24"/>
          <w:szCs w:val="24"/>
        </w:rPr>
        <w:t>-</w:t>
      </w:r>
      <w:r w:rsidRPr="00197DBD">
        <w:rPr>
          <w:color w:val="auto"/>
          <w:sz w:val="24"/>
          <w:szCs w:val="24"/>
        </w:rPr>
        <w:t>existing in nature. However, the incidence of parasite occurrence and human disease in food is under</w:t>
      </w:r>
      <w:r w:rsidR="00E67CF1" w:rsidRPr="00197DBD">
        <w:rPr>
          <w:color w:val="auto"/>
          <w:sz w:val="24"/>
          <w:szCs w:val="24"/>
        </w:rPr>
        <w:t>-recognized</w:t>
      </w:r>
      <w:r w:rsidRPr="00197DBD">
        <w:rPr>
          <w:color w:val="auto"/>
          <w:sz w:val="24"/>
          <w:szCs w:val="24"/>
        </w:rPr>
        <w:t xml:space="preserve">. The Food-borne parasitic zoonoses </w:t>
      </w:r>
      <w:r w:rsidR="00E67CF1" w:rsidRPr="00197DBD">
        <w:rPr>
          <w:color w:val="auto"/>
          <w:sz w:val="24"/>
          <w:szCs w:val="24"/>
        </w:rPr>
        <w:t>should be</w:t>
      </w:r>
      <w:r w:rsidRPr="00197DBD">
        <w:rPr>
          <w:color w:val="auto"/>
          <w:sz w:val="24"/>
          <w:szCs w:val="24"/>
        </w:rPr>
        <w:t xml:space="preserve"> included in a new perspective of the World Health </w:t>
      </w:r>
      <w:r w:rsidR="00E67CF1" w:rsidRPr="00197DBD">
        <w:rPr>
          <w:color w:val="auto"/>
          <w:sz w:val="24"/>
          <w:szCs w:val="24"/>
        </w:rPr>
        <w:t>Organization</w:t>
      </w:r>
      <w:r w:rsidRPr="00197DBD">
        <w:rPr>
          <w:color w:val="auto"/>
          <w:sz w:val="24"/>
          <w:szCs w:val="24"/>
        </w:rPr>
        <w:t xml:space="preserve"> on estimating the </w:t>
      </w:r>
      <w:r w:rsidR="00E67CF1" w:rsidRPr="00197DBD">
        <w:rPr>
          <w:color w:val="auto"/>
          <w:sz w:val="24"/>
          <w:szCs w:val="24"/>
        </w:rPr>
        <w:t>b</w:t>
      </w:r>
      <w:r w:rsidRPr="00197DBD">
        <w:rPr>
          <w:color w:val="auto"/>
          <w:sz w:val="24"/>
          <w:szCs w:val="24"/>
        </w:rPr>
        <w:t>urden of Food</w:t>
      </w:r>
      <w:r w:rsidR="00E67CF1" w:rsidRPr="00197DBD">
        <w:rPr>
          <w:color w:val="auto"/>
          <w:sz w:val="24"/>
          <w:szCs w:val="24"/>
        </w:rPr>
        <w:t>-</w:t>
      </w:r>
      <w:r w:rsidRPr="00197DBD">
        <w:rPr>
          <w:color w:val="auto"/>
          <w:sz w:val="24"/>
          <w:szCs w:val="24"/>
        </w:rPr>
        <w:t xml:space="preserve">borne diseases, especially </w:t>
      </w:r>
      <w:r w:rsidR="00E67CF1" w:rsidRPr="00197DBD">
        <w:rPr>
          <w:color w:val="auto"/>
          <w:sz w:val="24"/>
          <w:szCs w:val="24"/>
        </w:rPr>
        <w:t xml:space="preserve">of </w:t>
      </w:r>
      <w:r w:rsidRPr="00197DBD">
        <w:rPr>
          <w:color w:val="auto"/>
          <w:sz w:val="24"/>
          <w:szCs w:val="24"/>
        </w:rPr>
        <w:t xml:space="preserve">parasitic </w:t>
      </w:r>
      <w:r w:rsidR="00E67CF1" w:rsidRPr="00197DBD">
        <w:rPr>
          <w:color w:val="auto"/>
          <w:sz w:val="24"/>
          <w:szCs w:val="24"/>
        </w:rPr>
        <w:t>origin</w:t>
      </w:r>
      <w:r w:rsidRPr="00197DBD">
        <w:rPr>
          <w:color w:val="auto"/>
          <w:sz w:val="24"/>
          <w:szCs w:val="24"/>
        </w:rPr>
        <w:t xml:space="preserve">. The increase demand for animal products, </w:t>
      </w:r>
      <w:r w:rsidR="00E67CF1" w:rsidRPr="00197DBD">
        <w:rPr>
          <w:color w:val="auto"/>
          <w:sz w:val="24"/>
          <w:szCs w:val="24"/>
        </w:rPr>
        <w:t>especially</w:t>
      </w:r>
      <w:r w:rsidRPr="00197DBD">
        <w:rPr>
          <w:color w:val="auto"/>
          <w:sz w:val="24"/>
          <w:szCs w:val="24"/>
        </w:rPr>
        <w:t xml:space="preserve"> in developing countries will lead to an increase of fish and livestock production and an intensification of the production systems.</w:t>
      </w:r>
      <w:r w:rsidR="00E67CF1" w:rsidRPr="00197DBD">
        <w:rPr>
          <w:color w:val="auto"/>
          <w:sz w:val="24"/>
          <w:szCs w:val="24"/>
        </w:rPr>
        <w:t xml:space="preserve"> There is also requirement of public health awareness about zoonotic parasitic diseases, hygiene, </w:t>
      </w:r>
      <w:r w:rsidRPr="00197DBD">
        <w:rPr>
          <w:color w:val="auto"/>
          <w:sz w:val="24"/>
          <w:szCs w:val="24"/>
        </w:rPr>
        <w:t xml:space="preserve">comprehensive and inclusive control strategies </w:t>
      </w:r>
      <w:r w:rsidR="00E67CF1" w:rsidRPr="00197DBD">
        <w:rPr>
          <w:color w:val="auto"/>
          <w:sz w:val="24"/>
          <w:szCs w:val="24"/>
        </w:rPr>
        <w:t>to control the food born parasitic zoonosis.</w:t>
      </w:r>
    </w:p>
    <w:p w:rsidR="00EF4280" w:rsidRPr="00197DBD" w:rsidRDefault="00EF4280" w:rsidP="002B2BD9">
      <w:pPr>
        <w:spacing w:after="0"/>
        <w:jc w:val="both"/>
        <w:rPr>
          <w:color w:val="auto"/>
          <w:sz w:val="24"/>
          <w:szCs w:val="24"/>
        </w:rPr>
      </w:pPr>
    </w:p>
    <w:p w:rsidR="00197DBD" w:rsidRPr="00197DBD" w:rsidRDefault="00197DBD" w:rsidP="00197DBD">
      <w:pPr>
        <w:spacing w:after="0"/>
        <w:jc w:val="both"/>
        <w:rPr>
          <w:b/>
          <w:color w:val="auto"/>
          <w:sz w:val="24"/>
          <w:szCs w:val="24"/>
        </w:rPr>
      </w:pPr>
      <w:r w:rsidRPr="00197DBD">
        <w:rPr>
          <w:b/>
          <w:color w:val="auto"/>
          <w:sz w:val="24"/>
          <w:szCs w:val="24"/>
        </w:rPr>
        <w:t>References</w:t>
      </w:r>
    </w:p>
    <w:p w:rsidR="00197DBD" w:rsidRPr="00197DBD" w:rsidRDefault="00197DBD" w:rsidP="00197DBD">
      <w:pPr>
        <w:spacing w:after="0"/>
        <w:ind w:left="720" w:hanging="720"/>
        <w:jc w:val="both"/>
        <w:rPr>
          <w:color w:val="auto"/>
          <w:sz w:val="24"/>
          <w:szCs w:val="24"/>
        </w:rPr>
      </w:pPr>
      <w:r w:rsidRPr="00197DBD">
        <w:rPr>
          <w:color w:val="auto"/>
          <w:sz w:val="24"/>
          <w:szCs w:val="24"/>
        </w:rPr>
        <w:t xml:space="preserve">Alicata JE </w:t>
      </w:r>
      <w:r w:rsidR="005B764C">
        <w:rPr>
          <w:color w:val="auto"/>
          <w:sz w:val="24"/>
          <w:szCs w:val="24"/>
        </w:rPr>
        <w:t>(</w:t>
      </w:r>
      <w:r w:rsidRPr="00197DBD">
        <w:rPr>
          <w:color w:val="auto"/>
          <w:sz w:val="24"/>
          <w:szCs w:val="24"/>
        </w:rPr>
        <w:t>1991</w:t>
      </w:r>
      <w:r w:rsidR="005B764C">
        <w:rPr>
          <w:color w:val="auto"/>
          <w:sz w:val="24"/>
          <w:szCs w:val="24"/>
        </w:rPr>
        <w:t>)</w:t>
      </w:r>
      <w:r w:rsidRPr="00197DBD">
        <w:rPr>
          <w:color w:val="auto"/>
          <w:sz w:val="24"/>
          <w:szCs w:val="24"/>
        </w:rPr>
        <w:t xml:space="preserve">. </w:t>
      </w:r>
      <w:proofErr w:type="gramStart"/>
      <w:r w:rsidRPr="00197DBD">
        <w:rPr>
          <w:color w:val="auto"/>
          <w:sz w:val="24"/>
          <w:szCs w:val="24"/>
        </w:rPr>
        <w:t>The discovery of Angiostrongylus cantonensis as a cause of human eosinophilic meningitis.</w:t>
      </w:r>
      <w:proofErr w:type="gramEnd"/>
      <w:r w:rsidRPr="00197DBD">
        <w:rPr>
          <w:color w:val="auto"/>
          <w:sz w:val="24"/>
          <w:szCs w:val="24"/>
        </w:rPr>
        <w:t xml:space="preserve"> </w:t>
      </w:r>
      <w:proofErr w:type="gramStart"/>
      <w:r w:rsidRPr="00197DBD">
        <w:rPr>
          <w:color w:val="auto"/>
          <w:sz w:val="24"/>
          <w:szCs w:val="24"/>
        </w:rPr>
        <w:t>Parasitol.</w:t>
      </w:r>
      <w:proofErr w:type="gramEnd"/>
      <w:r w:rsidRPr="00197DBD">
        <w:rPr>
          <w:color w:val="auto"/>
          <w:sz w:val="24"/>
          <w:szCs w:val="24"/>
        </w:rPr>
        <w:t xml:space="preserve"> Today 7</w:t>
      </w:r>
      <w:r w:rsidR="00895DF4">
        <w:rPr>
          <w:color w:val="auto"/>
          <w:sz w:val="24"/>
          <w:szCs w:val="24"/>
        </w:rPr>
        <w:t>:</w:t>
      </w:r>
      <w:r w:rsidRPr="00197DBD">
        <w:rPr>
          <w:color w:val="auto"/>
          <w:sz w:val="24"/>
          <w:szCs w:val="24"/>
        </w:rPr>
        <w:t>151–153.</w:t>
      </w:r>
    </w:p>
    <w:p w:rsidR="00197DBD" w:rsidRPr="00197DBD" w:rsidRDefault="00197DBD" w:rsidP="00197DBD">
      <w:pPr>
        <w:spacing w:after="0"/>
        <w:ind w:left="720" w:hanging="720"/>
        <w:jc w:val="both"/>
        <w:rPr>
          <w:color w:val="auto"/>
          <w:sz w:val="24"/>
          <w:szCs w:val="24"/>
        </w:rPr>
      </w:pPr>
      <w:r w:rsidRPr="00197DBD">
        <w:rPr>
          <w:color w:val="auto"/>
          <w:sz w:val="24"/>
          <w:szCs w:val="24"/>
        </w:rPr>
        <w:t xml:space="preserve"> </w:t>
      </w:r>
      <w:proofErr w:type="gramStart"/>
      <w:r w:rsidRPr="00197DBD">
        <w:rPr>
          <w:color w:val="auto"/>
          <w:sz w:val="24"/>
          <w:szCs w:val="24"/>
        </w:rPr>
        <w:t>Anh VT, Tram NT, Klank LT, Cam PD</w:t>
      </w:r>
      <w:r w:rsidR="00895DF4">
        <w:rPr>
          <w:color w:val="auto"/>
          <w:sz w:val="24"/>
          <w:szCs w:val="24"/>
        </w:rPr>
        <w:t xml:space="preserve"> and</w:t>
      </w:r>
      <w:r w:rsidRPr="00197DBD">
        <w:rPr>
          <w:color w:val="auto"/>
          <w:sz w:val="24"/>
          <w:szCs w:val="24"/>
        </w:rPr>
        <w:t xml:space="preserve"> Dalsgaard A </w:t>
      </w:r>
      <w:r w:rsidR="005B764C">
        <w:rPr>
          <w:color w:val="auto"/>
          <w:sz w:val="24"/>
          <w:szCs w:val="24"/>
        </w:rPr>
        <w:t>(</w:t>
      </w:r>
      <w:r w:rsidRPr="00197DBD">
        <w:rPr>
          <w:color w:val="auto"/>
          <w:sz w:val="24"/>
          <w:szCs w:val="24"/>
        </w:rPr>
        <w:t>2007</w:t>
      </w:r>
      <w:r w:rsidR="005B764C">
        <w:rPr>
          <w:color w:val="auto"/>
          <w:sz w:val="24"/>
          <w:szCs w:val="24"/>
        </w:rPr>
        <w:t>)</w:t>
      </w:r>
      <w:r w:rsidRPr="00197DBD">
        <w:rPr>
          <w:color w:val="auto"/>
          <w:sz w:val="24"/>
          <w:szCs w:val="24"/>
        </w:rPr>
        <w:t>.</w:t>
      </w:r>
      <w:proofErr w:type="gramEnd"/>
      <w:r w:rsidRPr="00197DBD">
        <w:rPr>
          <w:color w:val="auto"/>
          <w:sz w:val="24"/>
          <w:szCs w:val="24"/>
        </w:rPr>
        <w:t xml:space="preserve"> Faecal and protozoan parasite contamination of water spinach (Ipomoea aquatica) cultivated in urban wastewater in Phnom Penh, Camb</w:t>
      </w:r>
      <w:r w:rsidR="00895DF4">
        <w:rPr>
          <w:color w:val="auto"/>
          <w:sz w:val="24"/>
          <w:szCs w:val="24"/>
        </w:rPr>
        <w:t>odia. Trop. Med. Int. Health 12:</w:t>
      </w:r>
      <w:r w:rsidRPr="00197DBD">
        <w:rPr>
          <w:color w:val="auto"/>
          <w:sz w:val="24"/>
          <w:szCs w:val="24"/>
        </w:rPr>
        <w:t>73–81.</w:t>
      </w:r>
    </w:p>
    <w:p w:rsidR="00197DBD" w:rsidRPr="00197DBD" w:rsidRDefault="00197DBD" w:rsidP="00197DBD">
      <w:pPr>
        <w:spacing w:after="0"/>
        <w:ind w:left="720" w:hanging="720"/>
        <w:jc w:val="both"/>
        <w:rPr>
          <w:color w:val="auto"/>
          <w:sz w:val="24"/>
          <w:szCs w:val="24"/>
        </w:rPr>
      </w:pPr>
      <w:r w:rsidRPr="00197DBD">
        <w:rPr>
          <w:color w:val="auto"/>
          <w:sz w:val="24"/>
          <w:szCs w:val="24"/>
        </w:rPr>
        <w:t>Antoniou M, Tzouvali H, Sifakis S, Galanakis E, Georgopoulou E</w:t>
      </w:r>
      <w:r w:rsidR="00895DF4">
        <w:rPr>
          <w:color w:val="auto"/>
          <w:sz w:val="24"/>
          <w:szCs w:val="24"/>
        </w:rPr>
        <w:t xml:space="preserve"> and</w:t>
      </w:r>
      <w:r w:rsidRPr="00197DBD">
        <w:rPr>
          <w:color w:val="auto"/>
          <w:sz w:val="24"/>
          <w:szCs w:val="24"/>
        </w:rPr>
        <w:t xml:space="preserve"> Tselentis Y </w:t>
      </w:r>
      <w:r w:rsidR="005B764C">
        <w:rPr>
          <w:color w:val="auto"/>
          <w:sz w:val="24"/>
          <w:szCs w:val="24"/>
        </w:rPr>
        <w:t>(</w:t>
      </w:r>
      <w:r w:rsidRPr="00197DBD">
        <w:rPr>
          <w:color w:val="auto"/>
          <w:sz w:val="24"/>
          <w:szCs w:val="24"/>
        </w:rPr>
        <w:t>2007</w:t>
      </w:r>
      <w:r w:rsidR="005B764C">
        <w:rPr>
          <w:color w:val="auto"/>
          <w:sz w:val="24"/>
          <w:szCs w:val="24"/>
        </w:rPr>
        <w:t>)</w:t>
      </w:r>
      <w:r w:rsidRPr="00197DBD">
        <w:rPr>
          <w:color w:val="auto"/>
          <w:sz w:val="24"/>
          <w:szCs w:val="24"/>
        </w:rPr>
        <w:t>.</w:t>
      </w:r>
      <w:r w:rsidR="00895DF4">
        <w:rPr>
          <w:color w:val="auto"/>
          <w:sz w:val="24"/>
          <w:szCs w:val="24"/>
        </w:rPr>
        <w:t xml:space="preserve"> </w:t>
      </w:r>
      <w:proofErr w:type="gramStart"/>
      <w:r w:rsidRPr="00197DBD">
        <w:rPr>
          <w:color w:val="auto"/>
          <w:sz w:val="24"/>
          <w:szCs w:val="24"/>
        </w:rPr>
        <w:t>Toxoplasmosis in pregnant women in Crete.</w:t>
      </w:r>
      <w:proofErr w:type="gramEnd"/>
      <w:r w:rsidRPr="00197DBD">
        <w:rPr>
          <w:color w:val="auto"/>
          <w:sz w:val="24"/>
          <w:szCs w:val="24"/>
        </w:rPr>
        <w:t xml:space="preserve"> Parasitologia 49</w:t>
      </w:r>
      <w:r w:rsidR="00895DF4">
        <w:rPr>
          <w:color w:val="auto"/>
          <w:sz w:val="24"/>
          <w:szCs w:val="24"/>
        </w:rPr>
        <w:t>:</w:t>
      </w:r>
      <w:r w:rsidRPr="00197DBD">
        <w:rPr>
          <w:color w:val="auto"/>
          <w:sz w:val="24"/>
          <w:szCs w:val="24"/>
        </w:rPr>
        <w:t>231–233.</w:t>
      </w:r>
    </w:p>
    <w:p w:rsidR="00197DBD" w:rsidRPr="00197DBD" w:rsidRDefault="00197DBD" w:rsidP="00197DBD">
      <w:pPr>
        <w:spacing w:after="0"/>
        <w:ind w:left="720" w:hanging="720"/>
        <w:jc w:val="both"/>
        <w:rPr>
          <w:color w:val="auto"/>
          <w:sz w:val="24"/>
          <w:szCs w:val="24"/>
        </w:rPr>
      </w:pPr>
      <w:proofErr w:type="gramStart"/>
      <w:r w:rsidRPr="00197DBD">
        <w:rPr>
          <w:color w:val="auto"/>
          <w:sz w:val="24"/>
          <w:szCs w:val="24"/>
        </w:rPr>
        <w:t>Audicana MT</w:t>
      </w:r>
      <w:r w:rsidR="00895DF4">
        <w:rPr>
          <w:color w:val="auto"/>
          <w:sz w:val="24"/>
          <w:szCs w:val="24"/>
        </w:rPr>
        <w:t xml:space="preserve">, </w:t>
      </w:r>
      <w:r w:rsidRPr="00197DBD">
        <w:rPr>
          <w:color w:val="auto"/>
          <w:sz w:val="24"/>
          <w:szCs w:val="24"/>
        </w:rPr>
        <w:t>Ansotegui IJ, de Corres LF</w:t>
      </w:r>
      <w:r w:rsidR="00895DF4">
        <w:rPr>
          <w:color w:val="auto"/>
          <w:sz w:val="24"/>
          <w:szCs w:val="24"/>
        </w:rPr>
        <w:t xml:space="preserve"> and</w:t>
      </w:r>
      <w:r w:rsidRPr="00197DBD">
        <w:rPr>
          <w:color w:val="auto"/>
          <w:sz w:val="24"/>
          <w:szCs w:val="24"/>
        </w:rPr>
        <w:t xml:space="preserve"> Kennedy MW </w:t>
      </w:r>
      <w:r w:rsidR="005B764C">
        <w:rPr>
          <w:color w:val="auto"/>
          <w:sz w:val="24"/>
          <w:szCs w:val="24"/>
        </w:rPr>
        <w:t>(</w:t>
      </w:r>
      <w:r w:rsidRPr="00197DBD">
        <w:rPr>
          <w:color w:val="auto"/>
          <w:sz w:val="24"/>
          <w:szCs w:val="24"/>
        </w:rPr>
        <w:t>2002</w:t>
      </w:r>
      <w:r w:rsidR="005B764C">
        <w:rPr>
          <w:color w:val="auto"/>
          <w:sz w:val="24"/>
          <w:szCs w:val="24"/>
        </w:rPr>
        <w:t>)</w:t>
      </w:r>
      <w:r w:rsidRPr="00197DBD">
        <w:rPr>
          <w:color w:val="auto"/>
          <w:sz w:val="24"/>
          <w:szCs w:val="24"/>
        </w:rPr>
        <w:t>.</w:t>
      </w:r>
      <w:proofErr w:type="gramEnd"/>
      <w:r w:rsidRPr="00197DBD">
        <w:rPr>
          <w:color w:val="auto"/>
          <w:sz w:val="24"/>
          <w:szCs w:val="24"/>
        </w:rPr>
        <w:t xml:space="preserve"> Anisakis simplex: dangerous—dead and alive. </w:t>
      </w:r>
      <w:proofErr w:type="gramStart"/>
      <w:r w:rsidRPr="00197DBD">
        <w:rPr>
          <w:color w:val="auto"/>
          <w:sz w:val="24"/>
          <w:szCs w:val="24"/>
        </w:rPr>
        <w:t>Trends Parasitol.</w:t>
      </w:r>
      <w:proofErr w:type="gramEnd"/>
      <w:r w:rsidRPr="00197DBD">
        <w:rPr>
          <w:color w:val="auto"/>
          <w:sz w:val="24"/>
          <w:szCs w:val="24"/>
        </w:rPr>
        <w:t xml:space="preserve"> 18</w:t>
      </w:r>
      <w:r w:rsidR="00895DF4">
        <w:rPr>
          <w:color w:val="auto"/>
          <w:sz w:val="24"/>
          <w:szCs w:val="24"/>
        </w:rPr>
        <w:t>:</w:t>
      </w:r>
      <w:r w:rsidRPr="00197DBD">
        <w:rPr>
          <w:color w:val="auto"/>
          <w:sz w:val="24"/>
          <w:szCs w:val="24"/>
        </w:rPr>
        <w:t xml:space="preserve">20–25. </w:t>
      </w:r>
    </w:p>
    <w:p w:rsidR="00197DBD" w:rsidRPr="00197DBD" w:rsidRDefault="00197DBD" w:rsidP="00197DBD">
      <w:pPr>
        <w:spacing w:after="0"/>
        <w:ind w:left="720" w:hanging="720"/>
        <w:jc w:val="both"/>
        <w:rPr>
          <w:color w:val="auto"/>
          <w:sz w:val="24"/>
          <w:szCs w:val="24"/>
        </w:rPr>
      </w:pPr>
      <w:proofErr w:type="gramStart"/>
      <w:r w:rsidRPr="00197DBD">
        <w:rPr>
          <w:color w:val="auto"/>
          <w:sz w:val="24"/>
          <w:szCs w:val="24"/>
        </w:rPr>
        <w:t>Audicana MT</w:t>
      </w:r>
      <w:r w:rsidR="00895DF4">
        <w:rPr>
          <w:color w:val="auto"/>
          <w:sz w:val="24"/>
          <w:szCs w:val="24"/>
        </w:rPr>
        <w:t xml:space="preserve"> and</w:t>
      </w:r>
      <w:r w:rsidRPr="00197DBD">
        <w:rPr>
          <w:color w:val="auto"/>
          <w:sz w:val="24"/>
          <w:szCs w:val="24"/>
        </w:rPr>
        <w:t xml:space="preserve"> Kennedy MW </w:t>
      </w:r>
      <w:r w:rsidR="005B764C">
        <w:rPr>
          <w:color w:val="auto"/>
          <w:sz w:val="24"/>
          <w:szCs w:val="24"/>
        </w:rPr>
        <w:t>(</w:t>
      </w:r>
      <w:r w:rsidRPr="00197DBD">
        <w:rPr>
          <w:color w:val="auto"/>
          <w:sz w:val="24"/>
          <w:szCs w:val="24"/>
        </w:rPr>
        <w:t>2008</w:t>
      </w:r>
      <w:r w:rsidR="005B764C">
        <w:rPr>
          <w:color w:val="auto"/>
          <w:sz w:val="24"/>
          <w:szCs w:val="24"/>
        </w:rPr>
        <w:t>)</w:t>
      </w:r>
      <w:r w:rsidRPr="00197DBD">
        <w:rPr>
          <w:color w:val="auto"/>
          <w:sz w:val="24"/>
          <w:szCs w:val="24"/>
        </w:rPr>
        <w:t>.</w:t>
      </w:r>
      <w:proofErr w:type="gramEnd"/>
      <w:r w:rsidRPr="00197DBD">
        <w:rPr>
          <w:color w:val="auto"/>
          <w:sz w:val="24"/>
          <w:szCs w:val="24"/>
        </w:rPr>
        <w:t xml:space="preserve"> Anisakis simplex: from obscure Infectious worm to inducer of immune hypersensitivity. </w:t>
      </w:r>
      <w:proofErr w:type="gramStart"/>
      <w:r w:rsidRPr="00197DBD">
        <w:rPr>
          <w:color w:val="auto"/>
          <w:sz w:val="24"/>
          <w:szCs w:val="24"/>
        </w:rPr>
        <w:t>Clin.</w:t>
      </w:r>
      <w:proofErr w:type="gramEnd"/>
      <w:r w:rsidRPr="00197DBD">
        <w:rPr>
          <w:color w:val="auto"/>
          <w:sz w:val="24"/>
          <w:szCs w:val="24"/>
        </w:rPr>
        <w:t xml:space="preserve"> </w:t>
      </w:r>
      <w:proofErr w:type="gramStart"/>
      <w:r w:rsidRPr="00197DBD">
        <w:rPr>
          <w:color w:val="auto"/>
          <w:sz w:val="24"/>
          <w:szCs w:val="24"/>
        </w:rPr>
        <w:t>Microbiol.</w:t>
      </w:r>
      <w:proofErr w:type="gramEnd"/>
      <w:r w:rsidRPr="00197DBD">
        <w:rPr>
          <w:color w:val="auto"/>
          <w:sz w:val="24"/>
          <w:szCs w:val="24"/>
        </w:rPr>
        <w:t xml:space="preserve"> </w:t>
      </w:r>
      <w:proofErr w:type="gramStart"/>
      <w:r w:rsidRPr="00197DBD">
        <w:rPr>
          <w:color w:val="auto"/>
          <w:sz w:val="24"/>
          <w:szCs w:val="24"/>
        </w:rPr>
        <w:t>Rev. 21</w:t>
      </w:r>
      <w:r w:rsidR="00895DF4">
        <w:rPr>
          <w:color w:val="auto"/>
          <w:sz w:val="24"/>
          <w:szCs w:val="24"/>
        </w:rPr>
        <w:t>:</w:t>
      </w:r>
      <w:r w:rsidRPr="00197DBD">
        <w:rPr>
          <w:color w:val="auto"/>
          <w:sz w:val="24"/>
          <w:szCs w:val="24"/>
        </w:rPr>
        <w:t>360–379.</w:t>
      </w:r>
      <w:proofErr w:type="gramEnd"/>
    </w:p>
    <w:p w:rsidR="00197DBD" w:rsidRPr="00197DBD" w:rsidRDefault="00197DBD" w:rsidP="00197DBD">
      <w:pPr>
        <w:spacing w:after="0"/>
        <w:ind w:left="720" w:hanging="720"/>
        <w:jc w:val="both"/>
        <w:rPr>
          <w:color w:val="auto"/>
          <w:sz w:val="24"/>
          <w:szCs w:val="24"/>
        </w:rPr>
      </w:pPr>
      <w:r w:rsidRPr="00197DBD">
        <w:rPr>
          <w:color w:val="auto"/>
          <w:sz w:val="24"/>
          <w:szCs w:val="24"/>
        </w:rPr>
        <w:t>Azim S, Dojki F, Shamim Ahmad S</w:t>
      </w:r>
      <w:r w:rsidR="00895DF4">
        <w:rPr>
          <w:color w:val="auto"/>
          <w:sz w:val="24"/>
          <w:szCs w:val="24"/>
        </w:rPr>
        <w:t xml:space="preserve"> and</w:t>
      </w:r>
      <w:r w:rsidRPr="00197DBD">
        <w:rPr>
          <w:color w:val="auto"/>
          <w:sz w:val="24"/>
          <w:szCs w:val="24"/>
        </w:rPr>
        <w:t xml:space="preserve"> Asim Beg M </w:t>
      </w:r>
      <w:r w:rsidR="005B764C">
        <w:rPr>
          <w:color w:val="auto"/>
          <w:sz w:val="24"/>
          <w:szCs w:val="24"/>
        </w:rPr>
        <w:t>(</w:t>
      </w:r>
      <w:r w:rsidRPr="00197DBD">
        <w:rPr>
          <w:color w:val="auto"/>
          <w:sz w:val="24"/>
          <w:szCs w:val="24"/>
        </w:rPr>
        <w:t>2008</w:t>
      </w:r>
      <w:r w:rsidR="005B764C">
        <w:rPr>
          <w:color w:val="auto"/>
          <w:sz w:val="24"/>
          <w:szCs w:val="24"/>
        </w:rPr>
        <w:t>)</w:t>
      </w:r>
      <w:r w:rsidRPr="00197DBD">
        <w:rPr>
          <w:color w:val="auto"/>
          <w:sz w:val="24"/>
          <w:szCs w:val="24"/>
        </w:rPr>
        <w:t xml:space="preserve">. </w:t>
      </w:r>
      <w:proofErr w:type="gramStart"/>
      <w:r w:rsidRPr="00197DBD">
        <w:rPr>
          <w:color w:val="auto"/>
          <w:sz w:val="24"/>
          <w:szCs w:val="24"/>
        </w:rPr>
        <w:t>Role of human behaviour and parasitic diseases.</w:t>
      </w:r>
      <w:proofErr w:type="gramEnd"/>
      <w:r w:rsidRPr="00197DBD">
        <w:rPr>
          <w:color w:val="auto"/>
          <w:sz w:val="24"/>
          <w:szCs w:val="24"/>
        </w:rPr>
        <w:t xml:space="preserve"> Infect. Dis. J. Pak. 128–134.</w:t>
      </w:r>
    </w:p>
    <w:p w:rsidR="00197DBD" w:rsidRPr="00197DBD" w:rsidRDefault="00197DBD" w:rsidP="00197DBD">
      <w:pPr>
        <w:spacing w:after="0"/>
        <w:ind w:left="720" w:hanging="720"/>
        <w:jc w:val="both"/>
        <w:rPr>
          <w:color w:val="auto"/>
          <w:sz w:val="24"/>
          <w:szCs w:val="24"/>
        </w:rPr>
      </w:pPr>
      <w:proofErr w:type="gramStart"/>
      <w:r w:rsidRPr="00197DBD">
        <w:rPr>
          <w:color w:val="auto"/>
          <w:sz w:val="24"/>
          <w:szCs w:val="24"/>
        </w:rPr>
        <w:t>Banerjee PS, Bhatia BB</w:t>
      </w:r>
      <w:r w:rsidR="00895DF4">
        <w:rPr>
          <w:color w:val="auto"/>
          <w:sz w:val="24"/>
          <w:szCs w:val="24"/>
        </w:rPr>
        <w:t xml:space="preserve"> and</w:t>
      </w:r>
      <w:r w:rsidRPr="00197DBD">
        <w:rPr>
          <w:color w:val="auto"/>
          <w:sz w:val="24"/>
          <w:szCs w:val="24"/>
        </w:rPr>
        <w:t xml:space="preserve"> Pandit BA </w:t>
      </w:r>
      <w:r w:rsidR="005B764C">
        <w:rPr>
          <w:color w:val="auto"/>
          <w:sz w:val="24"/>
          <w:szCs w:val="24"/>
        </w:rPr>
        <w:t>(</w:t>
      </w:r>
      <w:r w:rsidRPr="00197DBD">
        <w:rPr>
          <w:color w:val="auto"/>
          <w:sz w:val="24"/>
          <w:szCs w:val="24"/>
        </w:rPr>
        <w:t>1994</w:t>
      </w:r>
      <w:r w:rsidR="005B764C">
        <w:rPr>
          <w:color w:val="auto"/>
          <w:sz w:val="24"/>
          <w:szCs w:val="24"/>
        </w:rPr>
        <w:t>)</w:t>
      </w:r>
      <w:r w:rsidRPr="00197DBD">
        <w:rPr>
          <w:color w:val="auto"/>
          <w:sz w:val="24"/>
          <w:szCs w:val="24"/>
        </w:rPr>
        <w:t>.</w:t>
      </w:r>
      <w:proofErr w:type="gramEnd"/>
      <w:r w:rsidRPr="00197DBD">
        <w:rPr>
          <w:color w:val="auto"/>
          <w:sz w:val="24"/>
          <w:szCs w:val="24"/>
        </w:rPr>
        <w:t xml:space="preserve"> </w:t>
      </w:r>
      <w:proofErr w:type="gramStart"/>
      <w:r w:rsidRPr="00197DBD">
        <w:rPr>
          <w:color w:val="auto"/>
          <w:sz w:val="24"/>
          <w:szCs w:val="24"/>
        </w:rPr>
        <w:t>Sarcocystis suihomonis infection in human beings</w:t>
      </w:r>
      <w:r w:rsidR="00895DF4">
        <w:rPr>
          <w:color w:val="auto"/>
          <w:sz w:val="24"/>
          <w:szCs w:val="24"/>
        </w:rPr>
        <w:t xml:space="preserve"> in India.</w:t>
      </w:r>
      <w:proofErr w:type="gramEnd"/>
      <w:r w:rsidR="00895DF4">
        <w:rPr>
          <w:color w:val="auto"/>
          <w:sz w:val="24"/>
          <w:szCs w:val="24"/>
        </w:rPr>
        <w:t xml:space="preserve"> J. Vet. </w:t>
      </w:r>
      <w:proofErr w:type="gramStart"/>
      <w:r w:rsidR="00895DF4">
        <w:rPr>
          <w:color w:val="auto"/>
          <w:sz w:val="24"/>
          <w:szCs w:val="24"/>
        </w:rPr>
        <w:t>Parasitol.</w:t>
      </w:r>
      <w:proofErr w:type="gramEnd"/>
      <w:r w:rsidR="00895DF4">
        <w:rPr>
          <w:color w:val="auto"/>
          <w:sz w:val="24"/>
          <w:szCs w:val="24"/>
        </w:rPr>
        <w:t xml:space="preserve"> 8:</w:t>
      </w:r>
      <w:r w:rsidRPr="00197DBD">
        <w:rPr>
          <w:color w:val="auto"/>
          <w:sz w:val="24"/>
          <w:szCs w:val="24"/>
        </w:rPr>
        <w:t xml:space="preserve"> 57-58.</w:t>
      </w:r>
    </w:p>
    <w:p w:rsidR="00197DBD" w:rsidRPr="00197DBD" w:rsidRDefault="00197DBD" w:rsidP="00197DBD">
      <w:pPr>
        <w:spacing w:after="0"/>
        <w:ind w:left="720" w:hanging="720"/>
        <w:jc w:val="both"/>
        <w:rPr>
          <w:color w:val="auto"/>
          <w:sz w:val="24"/>
          <w:szCs w:val="24"/>
        </w:rPr>
      </w:pPr>
      <w:r w:rsidRPr="00197DBD">
        <w:rPr>
          <w:color w:val="auto"/>
          <w:sz w:val="24"/>
          <w:szCs w:val="24"/>
        </w:rPr>
        <w:t xml:space="preserve">Barr SC </w:t>
      </w:r>
      <w:r w:rsidR="005B764C">
        <w:rPr>
          <w:color w:val="auto"/>
          <w:sz w:val="24"/>
          <w:szCs w:val="24"/>
        </w:rPr>
        <w:t>(</w:t>
      </w:r>
      <w:r w:rsidRPr="00197DBD">
        <w:rPr>
          <w:color w:val="auto"/>
          <w:sz w:val="24"/>
          <w:szCs w:val="24"/>
        </w:rPr>
        <w:t>1998</w:t>
      </w:r>
      <w:r w:rsidR="005B764C">
        <w:rPr>
          <w:color w:val="auto"/>
          <w:sz w:val="24"/>
          <w:szCs w:val="24"/>
        </w:rPr>
        <w:t>)</w:t>
      </w:r>
      <w:r w:rsidRPr="00197DBD">
        <w:rPr>
          <w:color w:val="auto"/>
          <w:sz w:val="24"/>
          <w:szCs w:val="24"/>
        </w:rPr>
        <w:t xml:space="preserve">. </w:t>
      </w:r>
      <w:proofErr w:type="gramStart"/>
      <w:r w:rsidRPr="00197DBD">
        <w:rPr>
          <w:color w:val="auto"/>
          <w:sz w:val="24"/>
          <w:szCs w:val="24"/>
        </w:rPr>
        <w:t>Enteric protozoal infections.</w:t>
      </w:r>
      <w:proofErr w:type="gramEnd"/>
      <w:r w:rsidRPr="00197DBD">
        <w:rPr>
          <w:color w:val="auto"/>
          <w:sz w:val="24"/>
          <w:szCs w:val="24"/>
        </w:rPr>
        <w:t xml:space="preserve"> In: Greene, C.E. (Ed.), Infectious Diseases of the Dog and Cat. W.B. Saunders, Philadelphia, pp. 482–491.</w:t>
      </w:r>
    </w:p>
    <w:p w:rsidR="00197DBD" w:rsidRPr="00197DBD" w:rsidRDefault="00197DBD" w:rsidP="00197DBD">
      <w:pPr>
        <w:spacing w:after="0"/>
        <w:ind w:left="720" w:hanging="720"/>
        <w:jc w:val="both"/>
        <w:rPr>
          <w:color w:val="auto"/>
          <w:sz w:val="24"/>
          <w:szCs w:val="24"/>
        </w:rPr>
      </w:pPr>
      <w:r w:rsidRPr="00197DBD">
        <w:rPr>
          <w:color w:val="auto"/>
          <w:sz w:val="24"/>
          <w:szCs w:val="24"/>
        </w:rPr>
        <w:t xml:space="preserve">Bhatia BB </w:t>
      </w:r>
      <w:r w:rsidR="005B764C">
        <w:rPr>
          <w:color w:val="auto"/>
          <w:sz w:val="24"/>
          <w:szCs w:val="24"/>
        </w:rPr>
        <w:t>(</w:t>
      </w:r>
      <w:r w:rsidRPr="00197DBD">
        <w:rPr>
          <w:color w:val="auto"/>
          <w:sz w:val="24"/>
          <w:szCs w:val="24"/>
        </w:rPr>
        <w:t>2003</w:t>
      </w:r>
      <w:r w:rsidR="005B764C">
        <w:rPr>
          <w:color w:val="auto"/>
          <w:sz w:val="24"/>
          <w:szCs w:val="24"/>
        </w:rPr>
        <w:t>)</w:t>
      </w:r>
      <w:r w:rsidRPr="00197DBD">
        <w:rPr>
          <w:color w:val="auto"/>
          <w:sz w:val="24"/>
          <w:szCs w:val="24"/>
        </w:rPr>
        <w:t xml:space="preserve">. </w:t>
      </w:r>
      <w:proofErr w:type="gramStart"/>
      <w:r w:rsidRPr="00197DBD">
        <w:rPr>
          <w:color w:val="auto"/>
          <w:sz w:val="24"/>
          <w:szCs w:val="24"/>
        </w:rPr>
        <w:t>Chapter 1 ‘Food-borne Helminthozoonoses’ In Helminthology in India.</w:t>
      </w:r>
      <w:proofErr w:type="gramEnd"/>
      <w:r w:rsidRPr="00197DBD">
        <w:rPr>
          <w:color w:val="auto"/>
          <w:sz w:val="24"/>
          <w:szCs w:val="24"/>
        </w:rPr>
        <w:t xml:space="preserve"> </w:t>
      </w:r>
      <w:proofErr w:type="gramStart"/>
      <w:r w:rsidRPr="00197DBD">
        <w:rPr>
          <w:color w:val="auto"/>
          <w:sz w:val="24"/>
          <w:szCs w:val="24"/>
        </w:rPr>
        <w:t>ed</w:t>
      </w:r>
      <w:proofErr w:type="gramEnd"/>
      <w:r w:rsidRPr="00197DBD">
        <w:rPr>
          <w:color w:val="auto"/>
          <w:sz w:val="24"/>
          <w:szCs w:val="24"/>
        </w:rPr>
        <w:t xml:space="preserve"> Sood, M. L. International Book Distributors, Dehradun, p. 1-24.</w:t>
      </w:r>
    </w:p>
    <w:p w:rsidR="00197DBD" w:rsidRPr="00197DBD" w:rsidRDefault="00197DBD" w:rsidP="00197DBD">
      <w:pPr>
        <w:spacing w:after="0"/>
        <w:ind w:left="720" w:hanging="720"/>
        <w:jc w:val="both"/>
        <w:rPr>
          <w:color w:val="auto"/>
          <w:sz w:val="24"/>
          <w:szCs w:val="24"/>
        </w:rPr>
      </w:pPr>
      <w:proofErr w:type="gramStart"/>
      <w:r w:rsidRPr="00197DBD">
        <w:rPr>
          <w:color w:val="auto"/>
          <w:sz w:val="24"/>
          <w:szCs w:val="24"/>
        </w:rPr>
        <w:t>Bhatia BB</w:t>
      </w:r>
      <w:r w:rsidR="00895DF4">
        <w:rPr>
          <w:color w:val="auto"/>
          <w:sz w:val="24"/>
          <w:szCs w:val="24"/>
        </w:rPr>
        <w:t>,</w:t>
      </w:r>
      <w:r w:rsidRPr="00197DBD">
        <w:rPr>
          <w:color w:val="auto"/>
          <w:sz w:val="24"/>
          <w:szCs w:val="24"/>
        </w:rPr>
        <w:t xml:space="preserve"> Pathak</w:t>
      </w:r>
      <w:r w:rsidR="00895DF4" w:rsidRPr="00895DF4">
        <w:rPr>
          <w:color w:val="auto"/>
          <w:sz w:val="24"/>
          <w:szCs w:val="24"/>
        </w:rPr>
        <w:t xml:space="preserve"> </w:t>
      </w:r>
      <w:r w:rsidR="00895DF4" w:rsidRPr="00197DBD">
        <w:rPr>
          <w:color w:val="auto"/>
          <w:sz w:val="24"/>
          <w:szCs w:val="24"/>
        </w:rPr>
        <w:t>KML</w:t>
      </w:r>
      <w:r w:rsidR="00895DF4">
        <w:rPr>
          <w:color w:val="auto"/>
          <w:sz w:val="24"/>
          <w:szCs w:val="24"/>
        </w:rPr>
        <w:t xml:space="preserve"> and</w:t>
      </w:r>
      <w:r w:rsidRPr="00197DBD">
        <w:rPr>
          <w:color w:val="auto"/>
          <w:sz w:val="24"/>
          <w:szCs w:val="24"/>
        </w:rPr>
        <w:t xml:space="preserve"> Banerjee DP </w:t>
      </w:r>
      <w:r w:rsidR="005B764C">
        <w:rPr>
          <w:color w:val="auto"/>
          <w:sz w:val="24"/>
          <w:szCs w:val="24"/>
        </w:rPr>
        <w:t>(</w:t>
      </w:r>
      <w:r w:rsidRPr="00197DBD">
        <w:rPr>
          <w:color w:val="auto"/>
          <w:sz w:val="24"/>
          <w:szCs w:val="24"/>
        </w:rPr>
        <w:t>2006</w:t>
      </w:r>
      <w:r w:rsidR="005B764C">
        <w:rPr>
          <w:color w:val="auto"/>
          <w:sz w:val="24"/>
          <w:szCs w:val="24"/>
        </w:rPr>
        <w:t>)</w:t>
      </w:r>
      <w:r w:rsidRPr="00197DBD">
        <w:rPr>
          <w:color w:val="auto"/>
          <w:sz w:val="24"/>
          <w:szCs w:val="24"/>
        </w:rPr>
        <w:t>.</w:t>
      </w:r>
      <w:proofErr w:type="gramEnd"/>
      <w:r w:rsidRPr="00197DBD">
        <w:rPr>
          <w:color w:val="auto"/>
          <w:sz w:val="24"/>
          <w:szCs w:val="24"/>
        </w:rPr>
        <w:t xml:space="preserve"> A text book of Veterinary Parasitology, Second revised edition, Kalyani Publishers, New Delhi, India.</w:t>
      </w:r>
    </w:p>
    <w:p w:rsidR="00197DBD" w:rsidRPr="00197DBD" w:rsidRDefault="00197DBD" w:rsidP="00197DBD">
      <w:pPr>
        <w:spacing w:after="0"/>
        <w:ind w:left="720" w:hanging="720"/>
        <w:jc w:val="both"/>
        <w:rPr>
          <w:color w:val="auto"/>
          <w:sz w:val="24"/>
          <w:szCs w:val="24"/>
        </w:rPr>
      </w:pPr>
      <w:proofErr w:type="gramStart"/>
      <w:r w:rsidRPr="00197DBD">
        <w:rPr>
          <w:color w:val="auto"/>
          <w:sz w:val="24"/>
          <w:szCs w:val="24"/>
        </w:rPr>
        <w:t>Boeke CE, Mora</w:t>
      </w:r>
      <w:r w:rsidR="00895DF4">
        <w:rPr>
          <w:color w:val="auto"/>
          <w:sz w:val="24"/>
          <w:szCs w:val="24"/>
        </w:rPr>
        <w:t>-</w:t>
      </w:r>
      <w:r w:rsidRPr="00197DBD">
        <w:rPr>
          <w:color w:val="auto"/>
          <w:sz w:val="24"/>
          <w:szCs w:val="24"/>
        </w:rPr>
        <w:t>Plazas M, Forero Y</w:t>
      </w:r>
      <w:r w:rsidR="00895DF4">
        <w:rPr>
          <w:color w:val="auto"/>
          <w:sz w:val="24"/>
          <w:szCs w:val="24"/>
        </w:rPr>
        <w:t xml:space="preserve"> and</w:t>
      </w:r>
      <w:r w:rsidRPr="00197DBD">
        <w:rPr>
          <w:color w:val="auto"/>
          <w:sz w:val="24"/>
          <w:szCs w:val="24"/>
        </w:rPr>
        <w:t xml:space="preserve"> Villamor E </w:t>
      </w:r>
      <w:r w:rsidR="005B764C">
        <w:rPr>
          <w:color w:val="auto"/>
          <w:sz w:val="24"/>
          <w:szCs w:val="24"/>
        </w:rPr>
        <w:t>(</w:t>
      </w:r>
      <w:r w:rsidRPr="00197DBD">
        <w:rPr>
          <w:color w:val="auto"/>
          <w:sz w:val="24"/>
          <w:szCs w:val="24"/>
        </w:rPr>
        <w:t>2010</w:t>
      </w:r>
      <w:r w:rsidR="005B764C">
        <w:rPr>
          <w:color w:val="auto"/>
          <w:sz w:val="24"/>
          <w:szCs w:val="24"/>
        </w:rPr>
        <w:t>)</w:t>
      </w:r>
      <w:r w:rsidRPr="00197DBD">
        <w:rPr>
          <w:color w:val="auto"/>
          <w:sz w:val="24"/>
          <w:szCs w:val="24"/>
        </w:rPr>
        <w:t>.</w:t>
      </w:r>
      <w:proofErr w:type="gramEnd"/>
      <w:r w:rsidRPr="00197DBD">
        <w:rPr>
          <w:color w:val="auto"/>
          <w:sz w:val="24"/>
          <w:szCs w:val="24"/>
        </w:rPr>
        <w:t xml:space="preserve"> </w:t>
      </w:r>
      <w:proofErr w:type="gramStart"/>
      <w:r w:rsidRPr="00197DBD">
        <w:rPr>
          <w:color w:val="auto"/>
          <w:sz w:val="24"/>
          <w:szCs w:val="24"/>
        </w:rPr>
        <w:t>Intestinal protozoan infections in relation to nutritional status and gastrointestinal morbidity in Colombian School</w:t>
      </w:r>
      <w:r w:rsidR="00895DF4">
        <w:rPr>
          <w:color w:val="auto"/>
          <w:sz w:val="24"/>
          <w:szCs w:val="24"/>
        </w:rPr>
        <w:t xml:space="preserve"> Children.</w:t>
      </w:r>
      <w:proofErr w:type="gramEnd"/>
      <w:r w:rsidR="00895DF4">
        <w:rPr>
          <w:color w:val="auto"/>
          <w:sz w:val="24"/>
          <w:szCs w:val="24"/>
        </w:rPr>
        <w:t xml:space="preserve"> J. Trop. Pediatr. </w:t>
      </w:r>
      <w:proofErr w:type="gramStart"/>
      <w:r w:rsidR="00895DF4">
        <w:rPr>
          <w:color w:val="auto"/>
          <w:sz w:val="24"/>
          <w:szCs w:val="24"/>
        </w:rPr>
        <w:t>56:</w:t>
      </w:r>
      <w:r w:rsidRPr="00197DBD">
        <w:rPr>
          <w:color w:val="auto"/>
          <w:sz w:val="24"/>
          <w:szCs w:val="24"/>
        </w:rPr>
        <w:t>5.</w:t>
      </w:r>
      <w:proofErr w:type="gramEnd"/>
    </w:p>
    <w:p w:rsidR="00197DBD" w:rsidRPr="00197DBD" w:rsidRDefault="00197DBD" w:rsidP="00197DBD">
      <w:pPr>
        <w:spacing w:after="0"/>
        <w:ind w:left="720" w:hanging="720"/>
        <w:jc w:val="both"/>
        <w:rPr>
          <w:color w:val="auto"/>
          <w:sz w:val="24"/>
          <w:szCs w:val="24"/>
        </w:rPr>
      </w:pPr>
      <w:r w:rsidRPr="00197DBD">
        <w:rPr>
          <w:color w:val="auto"/>
          <w:sz w:val="24"/>
          <w:szCs w:val="24"/>
        </w:rPr>
        <w:lastRenderedPageBreak/>
        <w:t>Campos-Filho PC, Barros LM, Campos</w:t>
      </w:r>
      <w:r w:rsidR="00895DF4">
        <w:rPr>
          <w:color w:val="auto"/>
          <w:sz w:val="24"/>
          <w:szCs w:val="24"/>
        </w:rPr>
        <w:t xml:space="preserve"> </w:t>
      </w:r>
      <w:r w:rsidRPr="00197DBD">
        <w:rPr>
          <w:color w:val="auto"/>
          <w:sz w:val="24"/>
          <w:szCs w:val="24"/>
        </w:rPr>
        <w:t>JO, Braga VB, Cazorla IM, Albuquerque GR, Garvalho SM, de Biomedicina</w:t>
      </w:r>
      <w:r w:rsidR="00895DF4" w:rsidRPr="00895DF4">
        <w:rPr>
          <w:color w:val="auto"/>
          <w:sz w:val="24"/>
          <w:szCs w:val="24"/>
        </w:rPr>
        <w:t xml:space="preserve"> </w:t>
      </w:r>
      <w:r w:rsidR="00895DF4" w:rsidRPr="00197DBD">
        <w:rPr>
          <w:color w:val="auto"/>
          <w:sz w:val="24"/>
          <w:szCs w:val="24"/>
        </w:rPr>
        <w:t>C</w:t>
      </w:r>
      <w:r w:rsidR="00895DF4">
        <w:rPr>
          <w:color w:val="auto"/>
          <w:sz w:val="24"/>
          <w:szCs w:val="24"/>
        </w:rPr>
        <w:t>,</w:t>
      </w:r>
      <w:r w:rsidRPr="00197DBD">
        <w:rPr>
          <w:color w:val="auto"/>
          <w:sz w:val="24"/>
          <w:szCs w:val="24"/>
        </w:rPr>
        <w:t xml:space="preserve"> de Santa Cruz UE</w:t>
      </w:r>
      <w:r w:rsidR="00895DF4">
        <w:rPr>
          <w:color w:val="auto"/>
          <w:sz w:val="24"/>
          <w:szCs w:val="24"/>
        </w:rPr>
        <w:t xml:space="preserve"> and</w:t>
      </w:r>
      <w:r w:rsidRPr="00197DBD">
        <w:rPr>
          <w:color w:val="auto"/>
          <w:sz w:val="24"/>
          <w:szCs w:val="24"/>
        </w:rPr>
        <w:t xml:space="preserve"> llheus BA </w:t>
      </w:r>
      <w:r w:rsidR="005B764C">
        <w:rPr>
          <w:color w:val="auto"/>
          <w:sz w:val="24"/>
          <w:szCs w:val="24"/>
        </w:rPr>
        <w:t>(</w:t>
      </w:r>
      <w:r w:rsidRPr="00197DBD">
        <w:rPr>
          <w:color w:val="auto"/>
          <w:sz w:val="24"/>
          <w:szCs w:val="24"/>
        </w:rPr>
        <w:t>2008</w:t>
      </w:r>
      <w:r w:rsidR="005B764C">
        <w:rPr>
          <w:color w:val="auto"/>
          <w:sz w:val="24"/>
          <w:szCs w:val="24"/>
        </w:rPr>
        <w:t>)</w:t>
      </w:r>
      <w:r w:rsidRPr="00197DBD">
        <w:rPr>
          <w:color w:val="auto"/>
          <w:sz w:val="24"/>
          <w:szCs w:val="24"/>
        </w:rPr>
        <w:t xml:space="preserve">. </w:t>
      </w:r>
      <w:proofErr w:type="gramStart"/>
      <w:r w:rsidRPr="00197DBD">
        <w:rPr>
          <w:color w:val="auto"/>
          <w:sz w:val="24"/>
          <w:szCs w:val="24"/>
        </w:rPr>
        <w:t>Zoonotic parasites in dog feces at public squares in the municipality of Itabuna, Bahia, Brazil.</w:t>
      </w:r>
      <w:proofErr w:type="gramEnd"/>
      <w:r w:rsidRPr="00197DBD">
        <w:rPr>
          <w:color w:val="auto"/>
          <w:sz w:val="24"/>
          <w:szCs w:val="24"/>
        </w:rPr>
        <w:t xml:space="preserve"> Rev. Bras. </w:t>
      </w:r>
      <w:proofErr w:type="gramStart"/>
      <w:r w:rsidRPr="00197DBD">
        <w:rPr>
          <w:color w:val="auto"/>
          <w:sz w:val="24"/>
          <w:szCs w:val="24"/>
        </w:rPr>
        <w:t>Parasitol.</w:t>
      </w:r>
      <w:proofErr w:type="gramEnd"/>
      <w:r w:rsidRPr="00197DBD">
        <w:rPr>
          <w:color w:val="auto"/>
          <w:sz w:val="24"/>
          <w:szCs w:val="24"/>
        </w:rPr>
        <w:t xml:space="preserve"> Vet. 17</w:t>
      </w:r>
      <w:r w:rsidR="00895DF4">
        <w:rPr>
          <w:color w:val="auto"/>
          <w:sz w:val="24"/>
          <w:szCs w:val="24"/>
        </w:rPr>
        <w:t>:</w:t>
      </w:r>
      <w:r w:rsidRPr="00197DBD">
        <w:rPr>
          <w:color w:val="auto"/>
          <w:sz w:val="24"/>
          <w:szCs w:val="24"/>
        </w:rPr>
        <w:t xml:space="preserve"> 206–209.</w:t>
      </w:r>
    </w:p>
    <w:p w:rsidR="00197DBD" w:rsidRPr="00197DBD" w:rsidRDefault="00197DBD" w:rsidP="00197DBD">
      <w:pPr>
        <w:spacing w:after="0"/>
        <w:ind w:left="720" w:hanging="720"/>
        <w:jc w:val="both"/>
        <w:rPr>
          <w:color w:val="auto"/>
          <w:sz w:val="24"/>
          <w:szCs w:val="24"/>
        </w:rPr>
      </w:pPr>
      <w:r w:rsidRPr="00197DBD">
        <w:rPr>
          <w:color w:val="auto"/>
          <w:sz w:val="24"/>
          <w:szCs w:val="24"/>
        </w:rPr>
        <w:t xml:space="preserve"> Casemore DP </w:t>
      </w:r>
      <w:r w:rsidR="005B764C">
        <w:rPr>
          <w:color w:val="auto"/>
          <w:sz w:val="24"/>
          <w:szCs w:val="24"/>
        </w:rPr>
        <w:t>(</w:t>
      </w:r>
      <w:r w:rsidRPr="00197DBD">
        <w:rPr>
          <w:color w:val="auto"/>
          <w:sz w:val="24"/>
          <w:szCs w:val="24"/>
        </w:rPr>
        <w:t>1990</w:t>
      </w:r>
      <w:r w:rsidR="005B764C">
        <w:rPr>
          <w:color w:val="auto"/>
          <w:sz w:val="24"/>
          <w:szCs w:val="24"/>
        </w:rPr>
        <w:t>)</w:t>
      </w:r>
      <w:r w:rsidRPr="00197DBD">
        <w:rPr>
          <w:color w:val="auto"/>
          <w:sz w:val="24"/>
          <w:szCs w:val="24"/>
        </w:rPr>
        <w:t xml:space="preserve">. </w:t>
      </w:r>
      <w:proofErr w:type="gramStart"/>
      <w:r w:rsidRPr="00197DBD">
        <w:rPr>
          <w:color w:val="auto"/>
          <w:sz w:val="24"/>
          <w:szCs w:val="24"/>
        </w:rPr>
        <w:t>Foodborne protozoal infection.</w:t>
      </w:r>
      <w:proofErr w:type="gramEnd"/>
      <w:r w:rsidRPr="00197DBD">
        <w:rPr>
          <w:color w:val="auto"/>
          <w:sz w:val="24"/>
          <w:szCs w:val="24"/>
        </w:rPr>
        <w:t xml:space="preserve"> Lancet 336</w:t>
      </w:r>
      <w:r w:rsidR="00895DF4">
        <w:rPr>
          <w:color w:val="auto"/>
          <w:sz w:val="24"/>
          <w:szCs w:val="24"/>
        </w:rPr>
        <w:t>:</w:t>
      </w:r>
      <w:r w:rsidRPr="00197DBD">
        <w:rPr>
          <w:color w:val="auto"/>
          <w:sz w:val="24"/>
          <w:szCs w:val="24"/>
        </w:rPr>
        <w:t xml:space="preserve"> 1427–1432.</w:t>
      </w:r>
    </w:p>
    <w:p w:rsidR="00197DBD" w:rsidRPr="00197DBD" w:rsidRDefault="00197DBD" w:rsidP="00197DBD">
      <w:pPr>
        <w:spacing w:after="0"/>
        <w:ind w:left="720" w:hanging="720"/>
        <w:jc w:val="both"/>
        <w:rPr>
          <w:color w:val="auto"/>
          <w:sz w:val="24"/>
          <w:szCs w:val="24"/>
        </w:rPr>
      </w:pPr>
      <w:r w:rsidRPr="00197DBD">
        <w:rPr>
          <w:color w:val="auto"/>
          <w:sz w:val="24"/>
          <w:szCs w:val="24"/>
        </w:rPr>
        <w:t xml:space="preserve"> Cavalcante GT, Aguilar DM, Camargo LM, Labruna MB, de Andrade HF, Meireles LR, Dubey JP, Thulliez</w:t>
      </w:r>
      <w:r w:rsidR="00BA7BE7">
        <w:rPr>
          <w:color w:val="auto"/>
          <w:sz w:val="24"/>
          <w:szCs w:val="24"/>
        </w:rPr>
        <w:t xml:space="preserve"> </w:t>
      </w:r>
      <w:r w:rsidRPr="00197DBD">
        <w:rPr>
          <w:color w:val="auto"/>
          <w:sz w:val="24"/>
          <w:szCs w:val="24"/>
        </w:rPr>
        <w:t>P, Dias RA</w:t>
      </w:r>
      <w:r w:rsidR="00BA7BE7">
        <w:rPr>
          <w:color w:val="auto"/>
          <w:sz w:val="24"/>
          <w:szCs w:val="24"/>
        </w:rPr>
        <w:t xml:space="preserve"> and</w:t>
      </w:r>
      <w:r w:rsidRPr="00197DBD">
        <w:rPr>
          <w:color w:val="auto"/>
          <w:sz w:val="24"/>
          <w:szCs w:val="24"/>
        </w:rPr>
        <w:t xml:space="preserve"> Gennari SM </w:t>
      </w:r>
      <w:r w:rsidR="005B764C">
        <w:rPr>
          <w:color w:val="auto"/>
          <w:sz w:val="24"/>
          <w:szCs w:val="24"/>
        </w:rPr>
        <w:t>(</w:t>
      </w:r>
      <w:r w:rsidRPr="00197DBD">
        <w:rPr>
          <w:color w:val="auto"/>
          <w:sz w:val="24"/>
          <w:szCs w:val="24"/>
        </w:rPr>
        <w:t>2006</w:t>
      </w:r>
      <w:r w:rsidR="005B764C">
        <w:rPr>
          <w:color w:val="auto"/>
          <w:sz w:val="24"/>
          <w:szCs w:val="24"/>
        </w:rPr>
        <w:t>)</w:t>
      </w:r>
      <w:r w:rsidRPr="00197DBD">
        <w:rPr>
          <w:color w:val="auto"/>
          <w:sz w:val="24"/>
          <w:szCs w:val="24"/>
        </w:rPr>
        <w:t xml:space="preserve">. </w:t>
      </w:r>
      <w:proofErr w:type="gramStart"/>
      <w:r w:rsidRPr="00197DBD">
        <w:rPr>
          <w:color w:val="auto"/>
          <w:sz w:val="24"/>
          <w:szCs w:val="24"/>
        </w:rPr>
        <w:t>Seroprevalence of Toxoplasma gondii antibodies in humans from rural Western Amazon, Brazil.</w:t>
      </w:r>
      <w:proofErr w:type="gramEnd"/>
      <w:r w:rsidRPr="00197DBD">
        <w:rPr>
          <w:color w:val="auto"/>
          <w:sz w:val="24"/>
          <w:szCs w:val="24"/>
        </w:rPr>
        <w:t xml:space="preserve"> J. Parasitol. 92</w:t>
      </w:r>
      <w:r w:rsidR="00BA7BE7">
        <w:rPr>
          <w:color w:val="auto"/>
          <w:sz w:val="24"/>
          <w:szCs w:val="24"/>
        </w:rPr>
        <w:t>:</w:t>
      </w:r>
      <w:r w:rsidRPr="00197DBD">
        <w:rPr>
          <w:color w:val="auto"/>
          <w:sz w:val="24"/>
          <w:szCs w:val="24"/>
        </w:rPr>
        <w:t>647–649.</w:t>
      </w:r>
    </w:p>
    <w:p w:rsidR="00197DBD" w:rsidRPr="00197DBD" w:rsidRDefault="00197DBD" w:rsidP="00197DBD">
      <w:pPr>
        <w:spacing w:after="0"/>
        <w:ind w:left="720" w:hanging="720"/>
        <w:jc w:val="both"/>
        <w:rPr>
          <w:color w:val="auto"/>
          <w:sz w:val="24"/>
          <w:szCs w:val="24"/>
        </w:rPr>
      </w:pPr>
      <w:r w:rsidRPr="00197DBD">
        <w:rPr>
          <w:color w:val="auto"/>
          <w:sz w:val="24"/>
          <w:szCs w:val="24"/>
        </w:rPr>
        <w:t xml:space="preserve"> </w:t>
      </w:r>
      <w:proofErr w:type="gramStart"/>
      <w:r w:rsidRPr="00197DBD">
        <w:rPr>
          <w:color w:val="auto"/>
          <w:sz w:val="24"/>
          <w:szCs w:val="24"/>
        </w:rPr>
        <w:t xml:space="preserve">CDC </w:t>
      </w:r>
      <w:r w:rsidR="005B764C">
        <w:rPr>
          <w:color w:val="auto"/>
          <w:sz w:val="24"/>
          <w:szCs w:val="24"/>
        </w:rPr>
        <w:t>(</w:t>
      </w:r>
      <w:r w:rsidRPr="00197DBD">
        <w:rPr>
          <w:color w:val="auto"/>
          <w:sz w:val="24"/>
          <w:szCs w:val="24"/>
        </w:rPr>
        <w:t>1997</w:t>
      </w:r>
      <w:r w:rsidR="005B764C">
        <w:rPr>
          <w:color w:val="auto"/>
          <w:sz w:val="24"/>
          <w:szCs w:val="24"/>
        </w:rPr>
        <w:t>)</w:t>
      </w:r>
      <w:r w:rsidRPr="00197DBD">
        <w:rPr>
          <w:color w:val="auto"/>
          <w:sz w:val="24"/>
          <w:szCs w:val="24"/>
        </w:rPr>
        <w:t>.</w:t>
      </w:r>
      <w:proofErr w:type="gramEnd"/>
      <w:r w:rsidRPr="00197DBD">
        <w:rPr>
          <w:color w:val="auto"/>
          <w:sz w:val="24"/>
          <w:szCs w:val="24"/>
        </w:rPr>
        <w:t xml:space="preserve"> Update: outbreaks of cyclosporiasis—United States and Canada, 1997. </w:t>
      </w:r>
      <w:proofErr w:type="gramStart"/>
      <w:r w:rsidRPr="00197DBD">
        <w:rPr>
          <w:color w:val="auto"/>
          <w:sz w:val="24"/>
          <w:szCs w:val="24"/>
        </w:rPr>
        <w:t>Morb.</w:t>
      </w:r>
      <w:proofErr w:type="gramEnd"/>
      <w:r w:rsidRPr="00197DBD">
        <w:rPr>
          <w:color w:val="auto"/>
          <w:sz w:val="24"/>
          <w:szCs w:val="24"/>
        </w:rPr>
        <w:t xml:space="preserve"> </w:t>
      </w:r>
      <w:proofErr w:type="gramStart"/>
      <w:r w:rsidRPr="00197DBD">
        <w:rPr>
          <w:color w:val="auto"/>
          <w:sz w:val="24"/>
          <w:szCs w:val="24"/>
        </w:rPr>
        <w:t>Mortal.</w:t>
      </w:r>
      <w:proofErr w:type="gramEnd"/>
      <w:r w:rsidRPr="00197DBD">
        <w:rPr>
          <w:color w:val="auto"/>
          <w:sz w:val="24"/>
          <w:szCs w:val="24"/>
        </w:rPr>
        <w:t xml:space="preserve"> </w:t>
      </w:r>
      <w:proofErr w:type="gramStart"/>
      <w:r w:rsidRPr="00197DBD">
        <w:rPr>
          <w:color w:val="auto"/>
          <w:sz w:val="24"/>
          <w:szCs w:val="24"/>
        </w:rPr>
        <w:t>Wkly. Rep. 46</w:t>
      </w:r>
      <w:r w:rsidR="00BA7BE7">
        <w:rPr>
          <w:color w:val="auto"/>
          <w:sz w:val="24"/>
          <w:szCs w:val="24"/>
        </w:rPr>
        <w:t>:</w:t>
      </w:r>
      <w:r w:rsidRPr="00197DBD">
        <w:rPr>
          <w:color w:val="auto"/>
          <w:sz w:val="24"/>
          <w:szCs w:val="24"/>
        </w:rPr>
        <w:t>521–523.</w:t>
      </w:r>
      <w:proofErr w:type="gramEnd"/>
    </w:p>
    <w:p w:rsidR="00197DBD" w:rsidRPr="00197DBD" w:rsidRDefault="00197DBD" w:rsidP="00197DBD">
      <w:pPr>
        <w:spacing w:after="0"/>
        <w:ind w:left="720" w:hanging="720"/>
        <w:jc w:val="both"/>
        <w:rPr>
          <w:color w:val="auto"/>
          <w:sz w:val="24"/>
          <w:szCs w:val="24"/>
        </w:rPr>
      </w:pPr>
      <w:r w:rsidRPr="00197DBD">
        <w:rPr>
          <w:color w:val="auto"/>
          <w:sz w:val="24"/>
          <w:szCs w:val="24"/>
        </w:rPr>
        <w:t xml:space="preserve"> </w:t>
      </w:r>
      <w:proofErr w:type="gramStart"/>
      <w:r w:rsidRPr="00197DBD">
        <w:rPr>
          <w:color w:val="auto"/>
          <w:sz w:val="24"/>
          <w:szCs w:val="24"/>
        </w:rPr>
        <w:t>Chai JY, Murrell KD</w:t>
      </w:r>
      <w:r w:rsidR="00BA7BE7">
        <w:rPr>
          <w:color w:val="auto"/>
          <w:sz w:val="24"/>
          <w:szCs w:val="24"/>
        </w:rPr>
        <w:t xml:space="preserve"> and</w:t>
      </w:r>
      <w:r w:rsidRPr="00197DBD">
        <w:rPr>
          <w:color w:val="auto"/>
          <w:sz w:val="24"/>
          <w:szCs w:val="24"/>
        </w:rPr>
        <w:t xml:space="preserve"> Lymbery AJ </w:t>
      </w:r>
      <w:r w:rsidR="005B764C">
        <w:rPr>
          <w:color w:val="auto"/>
          <w:sz w:val="24"/>
          <w:szCs w:val="24"/>
        </w:rPr>
        <w:t>(</w:t>
      </w:r>
      <w:r w:rsidRPr="00197DBD">
        <w:rPr>
          <w:color w:val="auto"/>
          <w:sz w:val="24"/>
          <w:szCs w:val="24"/>
        </w:rPr>
        <w:t>2005</w:t>
      </w:r>
      <w:r w:rsidR="005B764C">
        <w:rPr>
          <w:color w:val="auto"/>
          <w:sz w:val="24"/>
          <w:szCs w:val="24"/>
        </w:rPr>
        <w:t>)</w:t>
      </w:r>
      <w:r w:rsidRPr="00197DBD">
        <w:rPr>
          <w:color w:val="auto"/>
          <w:sz w:val="24"/>
          <w:szCs w:val="24"/>
        </w:rPr>
        <w:t>.</w:t>
      </w:r>
      <w:proofErr w:type="gramEnd"/>
      <w:r w:rsidRPr="00197DBD">
        <w:rPr>
          <w:color w:val="auto"/>
          <w:sz w:val="24"/>
          <w:szCs w:val="24"/>
        </w:rPr>
        <w:t xml:space="preserve"> Fish-borne parasitic zoonoses: status and issues. Int. J. Parasitol. 35</w:t>
      </w:r>
      <w:r w:rsidR="00BA7BE7">
        <w:rPr>
          <w:color w:val="auto"/>
          <w:sz w:val="24"/>
          <w:szCs w:val="24"/>
        </w:rPr>
        <w:t>:</w:t>
      </w:r>
      <w:r w:rsidRPr="00197DBD">
        <w:rPr>
          <w:color w:val="auto"/>
          <w:sz w:val="24"/>
          <w:szCs w:val="24"/>
        </w:rPr>
        <w:t>1233–1254.</w:t>
      </w:r>
    </w:p>
    <w:p w:rsidR="00197DBD" w:rsidRPr="00197DBD" w:rsidRDefault="00197DBD" w:rsidP="00197DBD">
      <w:pPr>
        <w:spacing w:after="0"/>
        <w:ind w:left="720" w:hanging="720"/>
        <w:jc w:val="both"/>
        <w:rPr>
          <w:color w:val="auto"/>
          <w:sz w:val="24"/>
          <w:szCs w:val="24"/>
        </w:rPr>
      </w:pPr>
      <w:r w:rsidRPr="00197DBD">
        <w:rPr>
          <w:color w:val="auto"/>
          <w:sz w:val="24"/>
          <w:szCs w:val="24"/>
        </w:rPr>
        <w:t xml:space="preserve"> </w:t>
      </w:r>
      <w:proofErr w:type="gramStart"/>
      <w:r w:rsidRPr="00197DBD">
        <w:rPr>
          <w:color w:val="auto"/>
          <w:sz w:val="24"/>
          <w:szCs w:val="24"/>
        </w:rPr>
        <w:t>Chalmers R</w:t>
      </w:r>
      <w:r w:rsidR="00BA7BE7">
        <w:rPr>
          <w:color w:val="auto"/>
          <w:sz w:val="24"/>
          <w:szCs w:val="24"/>
        </w:rPr>
        <w:t xml:space="preserve"> and</w:t>
      </w:r>
      <w:r w:rsidRPr="00197DBD">
        <w:rPr>
          <w:color w:val="auto"/>
          <w:sz w:val="24"/>
          <w:szCs w:val="24"/>
        </w:rPr>
        <w:t xml:space="preserve"> Davies A </w:t>
      </w:r>
      <w:r w:rsidR="005B764C">
        <w:rPr>
          <w:color w:val="auto"/>
          <w:sz w:val="24"/>
          <w:szCs w:val="24"/>
        </w:rPr>
        <w:t>(</w:t>
      </w:r>
      <w:r w:rsidRPr="00197DBD">
        <w:rPr>
          <w:color w:val="auto"/>
          <w:sz w:val="24"/>
          <w:szCs w:val="24"/>
        </w:rPr>
        <w:t>2010</w:t>
      </w:r>
      <w:r w:rsidR="005B764C">
        <w:rPr>
          <w:color w:val="auto"/>
          <w:sz w:val="24"/>
          <w:szCs w:val="24"/>
        </w:rPr>
        <w:t>)</w:t>
      </w:r>
      <w:r w:rsidRPr="00197DBD">
        <w:rPr>
          <w:color w:val="auto"/>
          <w:sz w:val="24"/>
          <w:szCs w:val="24"/>
        </w:rPr>
        <w:t>.</w:t>
      </w:r>
      <w:proofErr w:type="gramEnd"/>
      <w:r w:rsidRPr="00197DBD">
        <w:rPr>
          <w:color w:val="auto"/>
          <w:sz w:val="24"/>
          <w:szCs w:val="24"/>
        </w:rPr>
        <w:t xml:space="preserve"> Minireview: clinical cryptosporidiosis. Exp. Parasitol. 124</w:t>
      </w:r>
      <w:r w:rsidR="00BA7BE7">
        <w:rPr>
          <w:color w:val="auto"/>
          <w:sz w:val="24"/>
          <w:szCs w:val="24"/>
        </w:rPr>
        <w:t>:</w:t>
      </w:r>
      <w:r w:rsidRPr="00197DBD">
        <w:rPr>
          <w:color w:val="auto"/>
          <w:sz w:val="24"/>
          <w:szCs w:val="24"/>
        </w:rPr>
        <w:t xml:space="preserve"> 138–146.</w:t>
      </w:r>
    </w:p>
    <w:p w:rsidR="00197DBD" w:rsidRPr="00197DBD" w:rsidRDefault="00197DBD" w:rsidP="00197DBD">
      <w:pPr>
        <w:spacing w:after="0"/>
        <w:ind w:left="720" w:hanging="720"/>
        <w:jc w:val="both"/>
        <w:rPr>
          <w:color w:val="auto"/>
          <w:sz w:val="24"/>
          <w:szCs w:val="24"/>
        </w:rPr>
      </w:pPr>
      <w:r w:rsidRPr="00197DBD">
        <w:rPr>
          <w:color w:val="auto"/>
          <w:sz w:val="24"/>
          <w:szCs w:val="24"/>
        </w:rPr>
        <w:t xml:space="preserve"> Chomel BB </w:t>
      </w:r>
      <w:r w:rsidR="005B764C">
        <w:rPr>
          <w:color w:val="auto"/>
          <w:sz w:val="24"/>
          <w:szCs w:val="24"/>
        </w:rPr>
        <w:t>(</w:t>
      </w:r>
      <w:r w:rsidRPr="00197DBD">
        <w:rPr>
          <w:color w:val="auto"/>
          <w:sz w:val="24"/>
          <w:szCs w:val="24"/>
        </w:rPr>
        <w:t>2008</w:t>
      </w:r>
      <w:r w:rsidR="005B764C">
        <w:rPr>
          <w:color w:val="auto"/>
          <w:sz w:val="24"/>
          <w:szCs w:val="24"/>
        </w:rPr>
        <w:t>)</w:t>
      </w:r>
      <w:r w:rsidRPr="00197DBD">
        <w:rPr>
          <w:color w:val="auto"/>
          <w:sz w:val="24"/>
          <w:szCs w:val="24"/>
        </w:rPr>
        <w:t xml:space="preserve">. </w:t>
      </w:r>
      <w:proofErr w:type="gramStart"/>
      <w:r w:rsidRPr="00197DBD">
        <w:rPr>
          <w:color w:val="auto"/>
          <w:sz w:val="24"/>
          <w:szCs w:val="24"/>
        </w:rPr>
        <w:t>Control and prevention of emerging parasitic zoonoses.</w:t>
      </w:r>
      <w:proofErr w:type="gramEnd"/>
      <w:r w:rsidRPr="00197DBD">
        <w:rPr>
          <w:color w:val="auto"/>
          <w:sz w:val="24"/>
          <w:szCs w:val="24"/>
        </w:rPr>
        <w:t xml:space="preserve"> Int. J. Parasitol. 38</w:t>
      </w:r>
      <w:r w:rsidR="00BA7BE7">
        <w:rPr>
          <w:color w:val="auto"/>
          <w:sz w:val="24"/>
          <w:szCs w:val="24"/>
        </w:rPr>
        <w:t>:</w:t>
      </w:r>
      <w:r w:rsidRPr="00197DBD">
        <w:rPr>
          <w:color w:val="auto"/>
          <w:sz w:val="24"/>
          <w:szCs w:val="24"/>
        </w:rPr>
        <w:t xml:space="preserve"> 1211–1217.</w:t>
      </w:r>
    </w:p>
    <w:p w:rsidR="00197DBD" w:rsidRPr="00197DBD" w:rsidRDefault="00197DBD" w:rsidP="00197DBD">
      <w:pPr>
        <w:spacing w:after="0"/>
        <w:ind w:left="720" w:hanging="720"/>
        <w:jc w:val="both"/>
        <w:rPr>
          <w:color w:val="auto"/>
          <w:sz w:val="24"/>
          <w:szCs w:val="24"/>
        </w:rPr>
      </w:pPr>
      <w:r w:rsidRPr="00197DBD">
        <w:rPr>
          <w:color w:val="auto"/>
          <w:sz w:val="24"/>
          <w:szCs w:val="24"/>
        </w:rPr>
        <w:t xml:space="preserve"> Chunge RN, Karumba PN, Nagelkerke N, Kaleli N, Wamwea M, Mutiso N, Andala EO</w:t>
      </w:r>
      <w:r w:rsidR="00BA7BE7">
        <w:rPr>
          <w:color w:val="auto"/>
          <w:sz w:val="24"/>
          <w:szCs w:val="24"/>
        </w:rPr>
        <w:t xml:space="preserve"> and</w:t>
      </w:r>
      <w:r w:rsidRPr="00197DBD">
        <w:rPr>
          <w:color w:val="auto"/>
          <w:sz w:val="24"/>
          <w:szCs w:val="24"/>
        </w:rPr>
        <w:t xml:space="preserve"> Kinoti SN </w:t>
      </w:r>
      <w:r w:rsidR="005B764C">
        <w:rPr>
          <w:color w:val="auto"/>
          <w:sz w:val="24"/>
          <w:szCs w:val="24"/>
        </w:rPr>
        <w:t>(</w:t>
      </w:r>
      <w:r w:rsidRPr="00197DBD">
        <w:rPr>
          <w:color w:val="auto"/>
          <w:sz w:val="24"/>
          <w:szCs w:val="24"/>
        </w:rPr>
        <w:t>1991</w:t>
      </w:r>
      <w:r w:rsidR="005B764C">
        <w:rPr>
          <w:color w:val="auto"/>
          <w:sz w:val="24"/>
          <w:szCs w:val="24"/>
        </w:rPr>
        <w:t>)</w:t>
      </w:r>
      <w:r w:rsidRPr="00197DBD">
        <w:rPr>
          <w:color w:val="auto"/>
          <w:sz w:val="24"/>
          <w:szCs w:val="24"/>
        </w:rPr>
        <w:t>. Intestinal parasites in a rural community in Kenya: crosssectional surveys with emphasis on prevalence, incidence duration of infection, and polyp</w:t>
      </w:r>
      <w:r w:rsidR="00BA7BE7">
        <w:rPr>
          <w:color w:val="auto"/>
          <w:sz w:val="24"/>
          <w:szCs w:val="24"/>
        </w:rPr>
        <w:t>arasitism. East Afr. Med. J. 68:</w:t>
      </w:r>
      <w:r w:rsidRPr="00197DBD">
        <w:rPr>
          <w:color w:val="auto"/>
          <w:sz w:val="24"/>
          <w:szCs w:val="24"/>
        </w:rPr>
        <w:t>112–123.</w:t>
      </w:r>
    </w:p>
    <w:p w:rsidR="00197DBD" w:rsidRPr="00197DBD" w:rsidRDefault="00197DBD" w:rsidP="00197DBD">
      <w:pPr>
        <w:spacing w:after="0"/>
        <w:ind w:left="720" w:hanging="720"/>
        <w:jc w:val="both"/>
        <w:rPr>
          <w:color w:val="auto"/>
          <w:sz w:val="24"/>
          <w:szCs w:val="24"/>
        </w:rPr>
      </w:pPr>
      <w:r w:rsidRPr="00197DBD">
        <w:rPr>
          <w:color w:val="auto"/>
          <w:sz w:val="24"/>
          <w:szCs w:val="24"/>
        </w:rPr>
        <w:t>Cook AJ, Gilbert RE, Buffolano W, Zufferey J, Petersen E, Jenum PA, Foulon W, Semprini AE</w:t>
      </w:r>
      <w:r w:rsidR="00BA7BE7">
        <w:rPr>
          <w:color w:val="auto"/>
          <w:sz w:val="24"/>
          <w:szCs w:val="24"/>
        </w:rPr>
        <w:t xml:space="preserve"> and</w:t>
      </w:r>
      <w:r w:rsidRPr="00197DBD">
        <w:rPr>
          <w:color w:val="auto"/>
          <w:sz w:val="24"/>
          <w:szCs w:val="24"/>
        </w:rPr>
        <w:t xml:space="preserve"> Dunn DT </w:t>
      </w:r>
      <w:r w:rsidR="005B764C">
        <w:rPr>
          <w:color w:val="auto"/>
          <w:sz w:val="24"/>
          <w:szCs w:val="24"/>
        </w:rPr>
        <w:t>(</w:t>
      </w:r>
      <w:r w:rsidRPr="00197DBD">
        <w:rPr>
          <w:color w:val="auto"/>
          <w:sz w:val="24"/>
          <w:szCs w:val="24"/>
        </w:rPr>
        <w:t>2000</w:t>
      </w:r>
      <w:r w:rsidR="005B764C">
        <w:rPr>
          <w:color w:val="auto"/>
          <w:sz w:val="24"/>
          <w:szCs w:val="24"/>
        </w:rPr>
        <w:t>)</w:t>
      </w:r>
      <w:r w:rsidRPr="00197DBD">
        <w:rPr>
          <w:color w:val="auto"/>
          <w:sz w:val="24"/>
          <w:szCs w:val="24"/>
        </w:rPr>
        <w:t xml:space="preserve">. Sources of Toxoplasma infection in pregnant women: European multicentre case–control study. </w:t>
      </w:r>
      <w:proofErr w:type="gramStart"/>
      <w:r w:rsidRPr="00197DBD">
        <w:rPr>
          <w:color w:val="auto"/>
          <w:sz w:val="24"/>
          <w:szCs w:val="24"/>
        </w:rPr>
        <w:t>European Research Network on Congenital Toxoplasmosis.</w:t>
      </w:r>
      <w:proofErr w:type="gramEnd"/>
      <w:r w:rsidRPr="00197DBD">
        <w:rPr>
          <w:color w:val="auto"/>
          <w:sz w:val="24"/>
          <w:szCs w:val="24"/>
        </w:rPr>
        <w:t xml:space="preserve"> BMJ 321</w:t>
      </w:r>
      <w:r w:rsidR="00BA7BE7">
        <w:rPr>
          <w:color w:val="auto"/>
          <w:sz w:val="24"/>
          <w:szCs w:val="24"/>
        </w:rPr>
        <w:t>:</w:t>
      </w:r>
      <w:r w:rsidRPr="00197DBD">
        <w:rPr>
          <w:color w:val="auto"/>
          <w:sz w:val="24"/>
          <w:szCs w:val="24"/>
        </w:rPr>
        <w:t>142–147.</w:t>
      </w:r>
    </w:p>
    <w:p w:rsidR="00197DBD" w:rsidRPr="00197DBD" w:rsidRDefault="00197DBD" w:rsidP="00197DBD">
      <w:pPr>
        <w:spacing w:after="0"/>
        <w:ind w:left="720" w:hanging="720"/>
        <w:jc w:val="both"/>
        <w:rPr>
          <w:color w:val="auto"/>
          <w:sz w:val="24"/>
          <w:szCs w:val="24"/>
        </w:rPr>
      </w:pPr>
      <w:r w:rsidRPr="00197DBD">
        <w:rPr>
          <w:color w:val="auto"/>
          <w:sz w:val="24"/>
          <w:szCs w:val="24"/>
        </w:rPr>
        <w:t xml:space="preserve">Cox FE </w:t>
      </w:r>
      <w:r w:rsidR="005B764C">
        <w:rPr>
          <w:color w:val="auto"/>
          <w:sz w:val="24"/>
          <w:szCs w:val="24"/>
        </w:rPr>
        <w:t>(</w:t>
      </w:r>
      <w:r w:rsidRPr="00197DBD">
        <w:rPr>
          <w:color w:val="auto"/>
          <w:sz w:val="24"/>
          <w:szCs w:val="24"/>
        </w:rPr>
        <w:t>2002</w:t>
      </w:r>
      <w:r w:rsidR="005B764C">
        <w:rPr>
          <w:color w:val="auto"/>
          <w:sz w:val="24"/>
          <w:szCs w:val="24"/>
        </w:rPr>
        <w:t>)</w:t>
      </w:r>
      <w:r w:rsidRPr="00197DBD">
        <w:rPr>
          <w:color w:val="auto"/>
          <w:sz w:val="24"/>
          <w:szCs w:val="24"/>
        </w:rPr>
        <w:t xml:space="preserve">. </w:t>
      </w:r>
      <w:proofErr w:type="gramStart"/>
      <w:r w:rsidRPr="00197DBD">
        <w:rPr>
          <w:color w:val="auto"/>
          <w:sz w:val="24"/>
          <w:szCs w:val="24"/>
        </w:rPr>
        <w:t>History of human parasitology.</w:t>
      </w:r>
      <w:proofErr w:type="gramEnd"/>
      <w:r w:rsidRPr="00197DBD">
        <w:rPr>
          <w:color w:val="auto"/>
          <w:sz w:val="24"/>
          <w:szCs w:val="24"/>
        </w:rPr>
        <w:t xml:space="preserve"> </w:t>
      </w:r>
      <w:proofErr w:type="gramStart"/>
      <w:r w:rsidRPr="00197DBD">
        <w:rPr>
          <w:color w:val="auto"/>
          <w:sz w:val="24"/>
          <w:szCs w:val="24"/>
        </w:rPr>
        <w:t>Clin.</w:t>
      </w:r>
      <w:proofErr w:type="gramEnd"/>
      <w:r w:rsidRPr="00197DBD">
        <w:rPr>
          <w:color w:val="auto"/>
          <w:sz w:val="24"/>
          <w:szCs w:val="24"/>
        </w:rPr>
        <w:t xml:space="preserve"> </w:t>
      </w:r>
      <w:proofErr w:type="gramStart"/>
      <w:r w:rsidRPr="00197DBD">
        <w:rPr>
          <w:color w:val="auto"/>
          <w:sz w:val="24"/>
          <w:szCs w:val="24"/>
        </w:rPr>
        <w:t>Microbiol.</w:t>
      </w:r>
      <w:proofErr w:type="gramEnd"/>
      <w:r w:rsidRPr="00197DBD">
        <w:rPr>
          <w:color w:val="auto"/>
          <w:sz w:val="24"/>
          <w:szCs w:val="24"/>
        </w:rPr>
        <w:t xml:space="preserve"> </w:t>
      </w:r>
      <w:proofErr w:type="gramStart"/>
      <w:r w:rsidRPr="00197DBD">
        <w:rPr>
          <w:color w:val="auto"/>
          <w:sz w:val="24"/>
          <w:szCs w:val="24"/>
        </w:rPr>
        <w:t>Rev. 15</w:t>
      </w:r>
      <w:r w:rsidR="00BA7BE7">
        <w:rPr>
          <w:color w:val="auto"/>
          <w:sz w:val="24"/>
          <w:szCs w:val="24"/>
        </w:rPr>
        <w:t>:</w:t>
      </w:r>
      <w:r w:rsidRPr="00197DBD">
        <w:rPr>
          <w:color w:val="auto"/>
          <w:sz w:val="24"/>
          <w:szCs w:val="24"/>
        </w:rPr>
        <w:t>595–612.</w:t>
      </w:r>
      <w:proofErr w:type="gramEnd"/>
    </w:p>
    <w:p w:rsidR="00197DBD" w:rsidRPr="00197DBD" w:rsidRDefault="00197DBD" w:rsidP="00197DBD">
      <w:pPr>
        <w:spacing w:after="0"/>
        <w:ind w:left="720" w:hanging="720"/>
        <w:jc w:val="both"/>
        <w:rPr>
          <w:color w:val="auto"/>
          <w:sz w:val="24"/>
          <w:szCs w:val="24"/>
        </w:rPr>
      </w:pPr>
      <w:proofErr w:type="gramStart"/>
      <w:r w:rsidRPr="00197DBD">
        <w:rPr>
          <w:color w:val="auto"/>
          <w:sz w:val="24"/>
          <w:szCs w:val="24"/>
        </w:rPr>
        <w:t>Curtale F</w:t>
      </w:r>
      <w:r w:rsidR="00BA7BE7">
        <w:rPr>
          <w:color w:val="auto"/>
          <w:sz w:val="24"/>
          <w:szCs w:val="24"/>
        </w:rPr>
        <w:t>,</w:t>
      </w:r>
      <w:r w:rsidRPr="00197DBD">
        <w:rPr>
          <w:color w:val="auto"/>
          <w:sz w:val="24"/>
          <w:szCs w:val="24"/>
        </w:rPr>
        <w:t xml:space="preserve"> Hassanein YA</w:t>
      </w:r>
      <w:r w:rsidR="00BA7BE7">
        <w:rPr>
          <w:color w:val="auto"/>
          <w:sz w:val="24"/>
          <w:szCs w:val="24"/>
        </w:rPr>
        <w:t xml:space="preserve"> and</w:t>
      </w:r>
      <w:r w:rsidRPr="00197DBD">
        <w:rPr>
          <w:color w:val="auto"/>
          <w:sz w:val="24"/>
          <w:szCs w:val="24"/>
        </w:rPr>
        <w:t xml:space="preserve"> Savioli L </w:t>
      </w:r>
      <w:r w:rsidR="005B764C">
        <w:rPr>
          <w:color w:val="auto"/>
          <w:sz w:val="24"/>
          <w:szCs w:val="24"/>
        </w:rPr>
        <w:t>(</w:t>
      </w:r>
      <w:r w:rsidRPr="00197DBD">
        <w:rPr>
          <w:color w:val="auto"/>
          <w:sz w:val="24"/>
          <w:szCs w:val="24"/>
        </w:rPr>
        <w:t>2005</w:t>
      </w:r>
      <w:r w:rsidR="005B764C">
        <w:rPr>
          <w:color w:val="auto"/>
          <w:sz w:val="24"/>
          <w:szCs w:val="24"/>
        </w:rPr>
        <w:t>)</w:t>
      </w:r>
      <w:r w:rsidRPr="00197DBD">
        <w:rPr>
          <w:color w:val="auto"/>
          <w:sz w:val="24"/>
          <w:szCs w:val="24"/>
        </w:rPr>
        <w:t>.</w:t>
      </w:r>
      <w:proofErr w:type="gramEnd"/>
      <w:r w:rsidRPr="00197DBD">
        <w:rPr>
          <w:color w:val="auto"/>
          <w:sz w:val="24"/>
          <w:szCs w:val="24"/>
        </w:rPr>
        <w:t xml:space="preserve"> Control of human fascioliasis by selective chemotherapy: design, cost and effect of the first public health, school-based intervention implemented in endemic areas of the Nile Delta, Egypt. Trans. R. Soc. Trop. Med. Hyg. 99</w:t>
      </w:r>
      <w:r w:rsidR="00BA7BE7">
        <w:rPr>
          <w:color w:val="auto"/>
          <w:sz w:val="24"/>
          <w:szCs w:val="24"/>
        </w:rPr>
        <w:t>:</w:t>
      </w:r>
      <w:r w:rsidRPr="00197DBD">
        <w:rPr>
          <w:color w:val="auto"/>
          <w:sz w:val="24"/>
          <w:szCs w:val="24"/>
        </w:rPr>
        <w:t xml:space="preserve"> 599–609.</w:t>
      </w:r>
    </w:p>
    <w:p w:rsidR="00197DBD" w:rsidRPr="00197DBD" w:rsidRDefault="00197DBD" w:rsidP="00197DBD">
      <w:pPr>
        <w:spacing w:after="0"/>
        <w:ind w:left="720" w:hanging="720"/>
        <w:jc w:val="both"/>
        <w:rPr>
          <w:color w:val="auto"/>
          <w:sz w:val="24"/>
          <w:szCs w:val="24"/>
        </w:rPr>
      </w:pPr>
      <w:proofErr w:type="gramStart"/>
      <w:r w:rsidRPr="00197DBD">
        <w:rPr>
          <w:color w:val="auto"/>
          <w:sz w:val="24"/>
          <w:szCs w:val="24"/>
        </w:rPr>
        <w:t>Das SS, Kumar D</w:t>
      </w:r>
      <w:r w:rsidR="00BA7BE7">
        <w:rPr>
          <w:color w:val="auto"/>
          <w:sz w:val="24"/>
          <w:szCs w:val="24"/>
        </w:rPr>
        <w:t xml:space="preserve"> and</w:t>
      </w:r>
      <w:r w:rsidRPr="00197DBD">
        <w:rPr>
          <w:color w:val="auto"/>
          <w:sz w:val="24"/>
          <w:szCs w:val="24"/>
        </w:rPr>
        <w:t xml:space="preserve"> Sreekrishnan R </w:t>
      </w:r>
      <w:r w:rsidR="005B764C">
        <w:rPr>
          <w:color w:val="auto"/>
          <w:sz w:val="24"/>
          <w:szCs w:val="24"/>
        </w:rPr>
        <w:t>(</w:t>
      </w:r>
      <w:r w:rsidRPr="00197DBD">
        <w:rPr>
          <w:color w:val="auto"/>
          <w:sz w:val="24"/>
          <w:szCs w:val="24"/>
        </w:rPr>
        <w:t>2003</w:t>
      </w:r>
      <w:r w:rsidR="005B764C">
        <w:rPr>
          <w:color w:val="auto"/>
          <w:sz w:val="24"/>
          <w:szCs w:val="24"/>
        </w:rPr>
        <w:t>)</w:t>
      </w:r>
      <w:r w:rsidRPr="00197DBD">
        <w:rPr>
          <w:color w:val="auto"/>
          <w:sz w:val="24"/>
          <w:szCs w:val="24"/>
        </w:rPr>
        <w:t>.</w:t>
      </w:r>
      <w:proofErr w:type="gramEnd"/>
      <w:r w:rsidRPr="00197DBD">
        <w:rPr>
          <w:color w:val="auto"/>
          <w:sz w:val="24"/>
          <w:szCs w:val="24"/>
        </w:rPr>
        <w:t xml:space="preserve"> Chapter 26 ‘Hydatidosis in Animals and Man’ In: Helminthology in India, ed. Sood, M. L. International Book Distributors, Dehradun. P 467-509.</w:t>
      </w:r>
    </w:p>
    <w:p w:rsidR="00197DBD" w:rsidRPr="00197DBD" w:rsidRDefault="00197DBD" w:rsidP="00197DBD">
      <w:pPr>
        <w:spacing w:after="0"/>
        <w:ind w:left="720" w:hanging="720"/>
        <w:jc w:val="both"/>
        <w:rPr>
          <w:color w:val="auto"/>
          <w:sz w:val="24"/>
          <w:szCs w:val="24"/>
        </w:rPr>
      </w:pPr>
      <w:r w:rsidRPr="00197DBD">
        <w:rPr>
          <w:color w:val="auto"/>
          <w:sz w:val="24"/>
          <w:szCs w:val="24"/>
        </w:rPr>
        <w:t xml:space="preserve"> </w:t>
      </w:r>
      <w:proofErr w:type="gramStart"/>
      <w:r w:rsidRPr="00197DBD">
        <w:rPr>
          <w:color w:val="auto"/>
          <w:sz w:val="24"/>
          <w:szCs w:val="24"/>
        </w:rPr>
        <w:t>De NV, Murrell KD, Congle</w:t>
      </w:r>
      <w:r w:rsidR="00BA7BE7">
        <w:rPr>
          <w:color w:val="auto"/>
          <w:sz w:val="24"/>
          <w:szCs w:val="24"/>
        </w:rPr>
        <w:t xml:space="preserve"> </w:t>
      </w:r>
      <w:r w:rsidRPr="00197DBD">
        <w:rPr>
          <w:color w:val="auto"/>
          <w:sz w:val="24"/>
          <w:szCs w:val="24"/>
        </w:rPr>
        <w:t>D, Cam PD, Chau V, Toan ND</w:t>
      </w:r>
      <w:r w:rsidR="00BA7BE7">
        <w:rPr>
          <w:color w:val="auto"/>
          <w:sz w:val="24"/>
          <w:szCs w:val="24"/>
        </w:rPr>
        <w:t xml:space="preserve"> and</w:t>
      </w:r>
      <w:r w:rsidRPr="00197DBD">
        <w:rPr>
          <w:color w:val="auto"/>
          <w:sz w:val="24"/>
          <w:szCs w:val="24"/>
        </w:rPr>
        <w:t xml:space="preserve"> Dalsgaard A </w:t>
      </w:r>
      <w:r w:rsidR="005B764C">
        <w:rPr>
          <w:color w:val="auto"/>
          <w:sz w:val="24"/>
          <w:szCs w:val="24"/>
        </w:rPr>
        <w:t>(</w:t>
      </w:r>
      <w:r w:rsidRPr="00197DBD">
        <w:rPr>
          <w:color w:val="auto"/>
          <w:sz w:val="24"/>
          <w:szCs w:val="24"/>
        </w:rPr>
        <w:t>2003</w:t>
      </w:r>
      <w:r w:rsidR="005B764C">
        <w:rPr>
          <w:color w:val="auto"/>
          <w:sz w:val="24"/>
          <w:szCs w:val="24"/>
        </w:rPr>
        <w:t>)</w:t>
      </w:r>
      <w:r w:rsidRPr="00197DBD">
        <w:rPr>
          <w:color w:val="auto"/>
          <w:sz w:val="24"/>
          <w:szCs w:val="24"/>
        </w:rPr>
        <w:t>.</w:t>
      </w:r>
      <w:proofErr w:type="gramEnd"/>
      <w:r w:rsidRPr="00197DBD">
        <w:rPr>
          <w:color w:val="auto"/>
          <w:sz w:val="24"/>
          <w:szCs w:val="24"/>
        </w:rPr>
        <w:t xml:space="preserve"> </w:t>
      </w:r>
      <w:proofErr w:type="gramStart"/>
      <w:r w:rsidRPr="00197DBD">
        <w:rPr>
          <w:color w:val="auto"/>
          <w:sz w:val="24"/>
          <w:szCs w:val="24"/>
        </w:rPr>
        <w:t>The food-borne trematode zoonoses of Vietnam.</w:t>
      </w:r>
      <w:proofErr w:type="gramEnd"/>
      <w:r w:rsidRPr="00197DBD">
        <w:rPr>
          <w:color w:val="auto"/>
          <w:sz w:val="24"/>
          <w:szCs w:val="24"/>
        </w:rPr>
        <w:t xml:space="preserve"> Southeast Asian J. Trop. Med. Public Health 34 (S1)</w:t>
      </w:r>
      <w:r w:rsidR="00BA7BE7">
        <w:rPr>
          <w:color w:val="auto"/>
          <w:sz w:val="24"/>
          <w:szCs w:val="24"/>
        </w:rPr>
        <w:t>:</w:t>
      </w:r>
      <w:r w:rsidRPr="00197DBD">
        <w:rPr>
          <w:color w:val="auto"/>
          <w:sz w:val="24"/>
          <w:szCs w:val="24"/>
        </w:rPr>
        <w:t>12–34.</w:t>
      </w:r>
    </w:p>
    <w:p w:rsidR="00197DBD" w:rsidRPr="00197DBD" w:rsidRDefault="00197DBD" w:rsidP="00197DBD">
      <w:pPr>
        <w:spacing w:after="0"/>
        <w:ind w:left="720" w:hanging="720"/>
        <w:jc w:val="both"/>
        <w:rPr>
          <w:color w:val="auto"/>
          <w:sz w:val="24"/>
          <w:szCs w:val="24"/>
        </w:rPr>
      </w:pPr>
      <w:r w:rsidRPr="00197DBD">
        <w:rPr>
          <w:color w:val="auto"/>
          <w:sz w:val="24"/>
          <w:szCs w:val="24"/>
        </w:rPr>
        <w:t xml:space="preserve"> Derouin F, Dutoit E, de Monbrison F, Guyot K, Accoceberry I, Agnamey P, Angoulvant A, Aubert D, Aznar C, Basset D, Beaudeau P, Belkadi G, Berry A, Bonnin A, Botterel F, Bougnoux ME, Bouree P, Buffet P, Cambon M, Carme B, Certad G, Chartier C, Couprie B, Dalle F, Dannaoui E, Darde ML, Datry A, de Gentile L, Dei Cas E, Degeilh B, Desbois N, Dewitte JM, Duhamel C, Duong TH, Dupouy-Camet J, Faussart A, Favennec L, Flori P, Gantois N, Gargala G, Genouillet F, Grillot ML, Haouchine D, Houze S, </w:t>
      </w:r>
      <w:r w:rsidRPr="00197DBD">
        <w:rPr>
          <w:color w:val="auto"/>
          <w:sz w:val="24"/>
          <w:szCs w:val="24"/>
        </w:rPr>
        <w:lastRenderedPageBreak/>
        <w:t>Jamet D, Kapel N, Linas MD, Magne D, Marty P, Mary CJ, Menotti J, Miegeville M, Nevez G, Nicolas M, Paraud C, Pinel C, Poirier P, Pomares-Estran C, Rabodonirina M, Raccurt C, Rodier MH, Sarfati C, Thellier M, Totet A, Touafek F, Villard O, Villena I, Yera H</w:t>
      </w:r>
      <w:r w:rsidR="00BA7BE7">
        <w:rPr>
          <w:color w:val="auto"/>
          <w:sz w:val="24"/>
          <w:szCs w:val="24"/>
        </w:rPr>
        <w:t xml:space="preserve"> and</w:t>
      </w:r>
      <w:r w:rsidRPr="00197DBD">
        <w:rPr>
          <w:color w:val="auto"/>
          <w:sz w:val="24"/>
          <w:szCs w:val="24"/>
        </w:rPr>
        <w:t xml:space="preserve"> Networ ACN </w:t>
      </w:r>
      <w:r w:rsidR="005B764C">
        <w:rPr>
          <w:color w:val="auto"/>
          <w:sz w:val="24"/>
          <w:szCs w:val="24"/>
        </w:rPr>
        <w:t>(</w:t>
      </w:r>
      <w:r w:rsidRPr="00197DBD">
        <w:rPr>
          <w:color w:val="auto"/>
          <w:sz w:val="24"/>
          <w:szCs w:val="24"/>
        </w:rPr>
        <w:t>2010</w:t>
      </w:r>
      <w:r w:rsidR="005B764C">
        <w:rPr>
          <w:color w:val="auto"/>
          <w:sz w:val="24"/>
          <w:szCs w:val="24"/>
        </w:rPr>
        <w:t>)</w:t>
      </w:r>
      <w:r w:rsidRPr="00197DBD">
        <w:rPr>
          <w:color w:val="auto"/>
          <w:sz w:val="24"/>
          <w:szCs w:val="24"/>
        </w:rPr>
        <w:t xml:space="preserve">. </w:t>
      </w:r>
      <w:proofErr w:type="gramStart"/>
      <w:r w:rsidRPr="00197DBD">
        <w:rPr>
          <w:color w:val="auto"/>
          <w:sz w:val="24"/>
          <w:szCs w:val="24"/>
        </w:rPr>
        <w:t>Laboratory-based surveillance for Cryptosporidium in France, 2006–2009.</w:t>
      </w:r>
      <w:proofErr w:type="gramEnd"/>
      <w:r w:rsidRPr="00197DBD">
        <w:rPr>
          <w:color w:val="auto"/>
          <w:sz w:val="24"/>
          <w:szCs w:val="24"/>
        </w:rPr>
        <w:t xml:space="preserve"> </w:t>
      </w:r>
      <w:proofErr w:type="gramStart"/>
      <w:r w:rsidRPr="00197DBD">
        <w:rPr>
          <w:color w:val="auto"/>
          <w:sz w:val="24"/>
          <w:szCs w:val="24"/>
        </w:rPr>
        <w:t>Euro</w:t>
      </w:r>
      <w:r w:rsidR="00BA7BE7">
        <w:rPr>
          <w:color w:val="auto"/>
          <w:sz w:val="24"/>
          <w:szCs w:val="24"/>
        </w:rPr>
        <w:t>-</w:t>
      </w:r>
      <w:r w:rsidRPr="00197DBD">
        <w:rPr>
          <w:color w:val="auto"/>
          <w:sz w:val="24"/>
          <w:szCs w:val="24"/>
        </w:rPr>
        <w:t>surveillance, 15.</w:t>
      </w:r>
      <w:proofErr w:type="gramEnd"/>
    </w:p>
    <w:p w:rsidR="00197DBD" w:rsidRPr="00197DBD" w:rsidRDefault="00197DBD" w:rsidP="00197DBD">
      <w:pPr>
        <w:spacing w:after="0"/>
        <w:ind w:left="720" w:hanging="720"/>
        <w:jc w:val="both"/>
        <w:rPr>
          <w:color w:val="auto"/>
          <w:sz w:val="24"/>
          <w:szCs w:val="24"/>
        </w:rPr>
      </w:pPr>
      <w:r w:rsidRPr="00197DBD">
        <w:rPr>
          <w:color w:val="auto"/>
          <w:sz w:val="24"/>
          <w:szCs w:val="24"/>
        </w:rPr>
        <w:t>Dhama K</w:t>
      </w:r>
      <w:r w:rsidR="00BA7BE7">
        <w:rPr>
          <w:color w:val="auto"/>
          <w:sz w:val="24"/>
          <w:szCs w:val="24"/>
        </w:rPr>
        <w:t>,</w:t>
      </w:r>
      <w:r w:rsidRPr="00197DBD">
        <w:rPr>
          <w:color w:val="auto"/>
          <w:sz w:val="24"/>
          <w:szCs w:val="24"/>
        </w:rPr>
        <w:t xml:space="preserve"> Verma AK, Rajagunalan S, Kumar A, Tiwari R</w:t>
      </w:r>
      <w:r w:rsidR="00BA7BE7">
        <w:rPr>
          <w:color w:val="auto"/>
          <w:sz w:val="24"/>
          <w:szCs w:val="24"/>
        </w:rPr>
        <w:t>,</w:t>
      </w:r>
      <w:r w:rsidRPr="00197DBD">
        <w:rPr>
          <w:color w:val="auto"/>
          <w:sz w:val="24"/>
          <w:szCs w:val="24"/>
        </w:rPr>
        <w:t xml:space="preserve"> Chakraborty S and Kumar, R (2013a). Listeria monocytogenes infection in poultry and its public health importance with special reference to </w:t>
      </w:r>
      <w:proofErr w:type="gramStart"/>
      <w:r w:rsidRPr="00197DBD">
        <w:rPr>
          <w:color w:val="auto"/>
          <w:sz w:val="24"/>
          <w:szCs w:val="24"/>
        </w:rPr>
        <w:t>food borne</w:t>
      </w:r>
      <w:proofErr w:type="gramEnd"/>
      <w:r w:rsidRPr="00197DBD">
        <w:rPr>
          <w:color w:val="auto"/>
          <w:sz w:val="24"/>
          <w:szCs w:val="24"/>
        </w:rPr>
        <w:t xml:space="preserve"> zoonoses, Pak. J. Biol. Sci. 16(7): 301-308.</w:t>
      </w:r>
    </w:p>
    <w:p w:rsidR="00197DBD" w:rsidRPr="00197DBD" w:rsidRDefault="00197DBD" w:rsidP="00197DBD">
      <w:pPr>
        <w:spacing w:after="0"/>
        <w:ind w:left="720" w:hanging="720"/>
        <w:jc w:val="both"/>
        <w:rPr>
          <w:color w:val="auto"/>
          <w:sz w:val="24"/>
          <w:szCs w:val="24"/>
        </w:rPr>
      </w:pPr>
      <w:r w:rsidRPr="00197DBD">
        <w:rPr>
          <w:color w:val="auto"/>
          <w:sz w:val="24"/>
          <w:szCs w:val="24"/>
        </w:rPr>
        <w:t xml:space="preserve">Dhama K, Rajagunalan S, Chakraborty S, Verma AK, Kumar A and Tiwari R and Kapoor S (2013b). </w:t>
      </w:r>
      <w:proofErr w:type="gramStart"/>
      <w:r w:rsidRPr="00197DBD">
        <w:rPr>
          <w:color w:val="auto"/>
          <w:sz w:val="24"/>
          <w:szCs w:val="24"/>
        </w:rPr>
        <w:t>Food-borne pathogens of Animal origin-Diagnosis, prevention and control and their zoonotic significance- A review.</w:t>
      </w:r>
      <w:proofErr w:type="gramEnd"/>
      <w:r w:rsidRPr="00197DBD">
        <w:rPr>
          <w:color w:val="auto"/>
          <w:sz w:val="24"/>
          <w:szCs w:val="24"/>
        </w:rPr>
        <w:t xml:space="preserve"> Pak. J. Biol. Sci. 16(20): 1076-1085.</w:t>
      </w:r>
    </w:p>
    <w:p w:rsidR="00197DBD" w:rsidRPr="00197DBD" w:rsidRDefault="00197DBD" w:rsidP="00197DBD">
      <w:pPr>
        <w:spacing w:after="0"/>
        <w:ind w:left="720" w:hanging="720"/>
        <w:jc w:val="both"/>
        <w:rPr>
          <w:color w:val="auto"/>
          <w:sz w:val="24"/>
          <w:szCs w:val="24"/>
        </w:rPr>
      </w:pPr>
      <w:proofErr w:type="gramStart"/>
      <w:r w:rsidRPr="00197DBD">
        <w:rPr>
          <w:color w:val="auto"/>
          <w:sz w:val="24"/>
          <w:szCs w:val="24"/>
        </w:rPr>
        <w:t>Dubey JP</w:t>
      </w:r>
      <w:r w:rsidR="00BA7BE7">
        <w:rPr>
          <w:color w:val="auto"/>
          <w:sz w:val="24"/>
          <w:szCs w:val="24"/>
        </w:rPr>
        <w:t xml:space="preserve"> and</w:t>
      </w:r>
      <w:r w:rsidRPr="00197DBD">
        <w:rPr>
          <w:color w:val="auto"/>
          <w:sz w:val="24"/>
          <w:szCs w:val="24"/>
        </w:rPr>
        <w:t xml:space="preserve"> Baettie CP </w:t>
      </w:r>
      <w:r w:rsidR="000548DB">
        <w:rPr>
          <w:color w:val="auto"/>
          <w:sz w:val="24"/>
          <w:szCs w:val="24"/>
        </w:rPr>
        <w:t>(</w:t>
      </w:r>
      <w:r w:rsidRPr="00197DBD">
        <w:rPr>
          <w:color w:val="auto"/>
          <w:sz w:val="24"/>
          <w:szCs w:val="24"/>
        </w:rPr>
        <w:t>1988</w:t>
      </w:r>
      <w:r w:rsidR="000548DB">
        <w:rPr>
          <w:color w:val="auto"/>
          <w:sz w:val="24"/>
          <w:szCs w:val="24"/>
        </w:rPr>
        <w:t>)</w:t>
      </w:r>
      <w:r w:rsidRPr="00197DBD">
        <w:rPr>
          <w:color w:val="auto"/>
          <w:sz w:val="24"/>
          <w:szCs w:val="24"/>
        </w:rPr>
        <w:t>.</w:t>
      </w:r>
      <w:proofErr w:type="gramEnd"/>
      <w:r w:rsidRPr="00197DBD">
        <w:rPr>
          <w:color w:val="auto"/>
          <w:sz w:val="24"/>
          <w:szCs w:val="24"/>
        </w:rPr>
        <w:t xml:space="preserve"> </w:t>
      </w:r>
      <w:proofErr w:type="gramStart"/>
      <w:r w:rsidRPr="00197DBD">
        <w:rPr>
          <w:color w:val="auto"/>
          <w:sz w:val="24"/>
          <w:szCs w:val="24"/>
        </w:rPr>
        <w:t>Toxoplasmosis of Animals and Man. Boca Raton, Florida, CRC Press.</w:t>
      </w:r>
      <w:proofErr w:type="gramEnd"/>
    </w:p>
    <w:p w:rsidR="00197DBD" w:rsidRPr="00197DBD" w:rsidRDefault="00197DBD" w:rsidP="00197DBD">
      <w:pPr>
        <w:spacing w:after="0"/>
        <w:ind w:left="720" w:hanging="720"/>
        <w:jc w:val="both"/>
        <w:rPr>
          <w:color w:val="auto"/>
          <w:sz w:val="24"/>
          <w:szCs w:val="24"/>
        </w:rPr>
      </w:pPr>
      <w:r w:rsidRPr="00197DBD">
        <w:rPr>
          <w:color w:val="auto"/>
          <w:sz w:val="24"/>
          <w:szCs w:val="24"/>
        </w:rPr>
        <w:t xml:space="preserve">Esteban JG, Gonzalez C, Curtale F, Munoz-Antoli C, Valero MA, Bargues MD, </w:t>
      </w:r>
      <w:r w:rsidR="00BA7BE7">
        <w:rPr>
          <w:color w:val="auto"/>
          <w:sz w:val="24"/>
          <w:szCs w:val="24"/>
        </w:rPr>
        <w:t>E</w:t>
      </w:r>
      <w:r w:rsidRPr="00197DBD">
        <w:rPr>
          <w:color w:val="auto"/>
          <w:sz w:val="24"/>
          <w:szCs w:val="24"/>
        </w:rPr>
        <w:t xml:space="preserve">l-Sayed M, </w:t>
      </w:r>
      <w:r w:rsidR="00BA7BE7">
        <w:rPr>
          <w:color w:val="auto"/>
          <w:sz w:val="24"/>
          <w:szCs w:val="24"/>
        </w:rPr>
        <w:t>E</w:t>
      </w:r>
      <w:r w:rsidRPr="00197DBD">
        <w:rPr>
          <w:color w:val="auto"/>
          <w:sz w:val="24"/>
          <w:szCs w:val="24"/>
        </w:rPr>
        <w:t>l-Wakeel AA, Abdel-Wahab Y, Montresor A, Engels D, Savioli L</w:t>
      </w:r>
      <w:r w:rsidR="00BA7BE7">
        <w:rPr>
          <w:color w:val="auto"/>
          <w:sz w:val="24"/>
          <w:szCs w:val="24"/>
        </w:rPr>
        <w:t xml:space="preserve"> and</w:t>
      </w:r>
      <w:r w:rsidRPr="00197DBD">
        <w:rPr>
          <w:color w:val="auto"/>
          <w:sz w:val="24"/>
          <w:szCs w:val="24"/>
        </w:rPr>
        <w:t xml:space="preserve"> Mas-Coma S </w:t>
      </w:r>
      <w:r w:rsidR="000548DB">
        <w:rPr>
          <w:color w:val="auto"/>
          <w:sz w:val="24"/>
          <w:szCs w:val="24"/>
        </w:rPr>
        <w:t>(</w:t>
      </w:r>
      <w:r w:rsidRPr="00197DBD">
        <w:rPr>
          <w:color w:val="auto"/>
          <w:sz w:val="24"/>
          <w:szCs w:val="24"/>
        </w:rPr>
        <w:t>2003</w:t>
      </w:r>
      <w:r w:rsidR="000548DB">
        <w:rPr>
          <w:color w:val="auto"/>
          <w:sz w:val="24"/>
          <w:szCs w:val="24"/>
        </w:rPr>
        <w:t>)</w:t>
      </w:r>
      <w:r w:rsidRPr="00197DBD">
        <w:rPr>
          <w:color w:val="auto"/>
          <w:sz w:val="24"/>
          <w:szCs w:val="24"/>
        </w:rPr>
        <w:t>. Hyperendemic fascioliasis associated with schistosomiasis in villages in the Nile Delta of Egypt. Am. J. Trop. Med. Hyg. 69</w:t>
      </w:r>
      <w:r w:rsidR="00BA7BE7">
        <w:rPr>
          <w:color w:val="auto"/>
          <w:sz w:val="24"/>
          <w:szCs w:val="24"/>
        </w:rPr>
        <w:t>:</w:t>
      </w:r>
      <w:r w:rsidRPr="00197DBD">
        <w:rPr>
          <w:color w:val="auto"/>
          <w:sz w:val="24"/>
          <w:szCs w:val="24"/>
        </w:rPr>
        <w:t>429–437.</w:t>
      </w:r>
    </w:p>
    <w:p w:rsidR="00197DBD" w:rsidRPr="00197DBD" w:rsidRDefault="00197DBD" w:rsidP="00197DBD">
      <w:pPr>
        <w:spacing w:after="0"/>
        <w:ind w:left="720" w:hanging="720"/>
        <w:jc w:val="both"/>
        <w:rPr>
          <w:color w:val="auto"/>
          <w:sz w:val="24"/>
          <w:szCs w:val="24"/>
        </w:rPr>
      </w:pPr>
      <w:r w:rsidRPr="00197DBD">
        <w:rPr>
          <w:color w:val="auto"/>
          <w:sz w:val="24"/>
          <w:szCs w:val="24"/>
        </w:rPr>
        <w:t xml:space="preserve"> </w:t>
      </w:r>
      <w:proofErr w:type="gramStart"/>
      <w:r w:rsidRPr="00197DBD">
        <w:rPr>
          <w:color w:val="auto"/>
          <w:sz w:val="24"/>
          <w:szCs w:val="24"/>
        </w:rPr>
        <w:t>Falcao H, Lunet N, Neves E, Iglesias I</w:t>
      </w:r>
      <w:r w:rsidR="00BA7BE7">
        <w:rPr>
          <w:color w:val="auto"/>
          <w:sz w:val="24"/>
          <w:szCs w:val="24"/>
        </w:rPr>
        <w:t xml:space="preserve"> and</w:t>
      </w:r>
      <w:r w:rsidRPr="00197DBD">
        <w:rPr>
          <w:color w:val="auto"/>
          <w:sz w:val="24"/>
          <w:szCs w:val="24"/>
        </w:rPr>
        <w:t xml:space="preserve"> Barros H </w:t>
      </w:r>
      <w:r w:rsidR="000548DB">
        <w:rPr>
          <w:color w:val="auto"/>
          <w:sz w:val="24"/>
          <w:szCs w:val="24"/>
        </w:rPr>
        <w:t>(</w:t>
      </w:r>
      <w:r w:rsidRPr="00197DBD">
        <w:rPr>
          <w:color w:val="auto"/>
          <w:sz w:val="24"/>
          <w:szCs w:val="24"/>
        </w:rPr>
        <w:t>2008</w:t>
      </w:r>
      <w:r w:rsidR="000548DB">
        <w:rPr>
          <w:color w:val="auto"/>
          <w:sz w:val="24"/>
          <w:szCs w:val="24"/>
        </w:rPr>
        <w:t>)</w:t>
      </w:r>
      <w:r w:rsidRPr="00197DBD">
        <w:rPr>
          <w:color w:val="auto"/>
          <w:sz w:val="24"/>
          <w:szCs w:val="24"/>
        </w:rPr>
        <w:t>.</w:t>
      </w:r>
      <w:proofErr w:type="gramEnd"/>
      <w:r w:rsidRPr="00197DBD">
        <w:rPr>
          <w:color w:val="auto"/>
          <w:sz w:val="24"/>
          <w:szCs w:val="24"/>
        </w:rPr>
        <w:t xml:space="preserve"> Anisakis simplex as a risk factor for relapsing acute urticaria: a case–control study. J. Epidemiol. Comm. Health 62</w:t>
      </w:r>
      <w:r w:rsidR="00BA7BE7">
        <w:rPr>
          <w:color w:val="auto"/>
          <w:sz w:val="24"/>
          <w:szCs w:val="24"/>
        </w:rPr>
        <w:t>:</w:t>
      </w:r>
      <w:r w:rsidRPr="00197DBD">
        <w:rPr>
          <w:color w:val="auto"/>
          <w:sz w:val="24"/>
          <w:szCs w:val="24"/>
        </w:rPr>
        <w:t>634–637.</w:t>
      </w:r>
    </w:p>
    <w:p w:rsidR="00197DBD" w:rsidRPr="00197DBD" w:rsidRDefault="00197DBD" w:rsidP="00197DBD">
      <w:pPr>
        <w:spacing w:after="0"/>
        <w:ind w:left="720" w:hanging="720"/>
        <w:jc w:val="both"/>
        <w:rPr>
          <w:color w:val="auto"/>
          <w:sz w:val="24"/>
          <w:szCs w:val="24"/>
        </w:rPr>
      </w:pPr>
      <w:r w:rsidRPr="00197DBD">
        <w:rPr>
          <w:color w:val="auto"/>
          <w:sz w:val="24"/>
          <w:szCs w:val="24"/>
        </w:rPr>
        <w:t xml:space="preserve"> </w:t>
      </w:r>
      <w:proofErr w:type="gramStart"/>
      <w:r w:rsidRPr="00197DBD">
        <w:rPr>
          <w:color w:val="auto"/>
          <w:sz w:val="24"/>
          <w:szCs w:val="24"/>
        </w:rPr>
        <w:t>Fallah M, Rabiee S, Matini M</w:t>
      </w:r>
      <w:r w:rsidR="00BA7BE7">
        <w:rPr>
          <w:color w:val="auto"/>
          <w:sz w:val="24"/>
          <w:szCs w:val="24"/>
        </w:rPr>
        <w:t xml:space="preserve"> and</w:t>
      </w:r>
      <w:r w:rsidRPr="00197DBD">
        <w:rPr>
          <w:color w:val="auto"/>
          <w:sz w:val="24"/>
          <w:szCs w:val="24"/>
        </w:rPr>
        <w:t xml:space="preserve"> Taherkhani H </w:t>
      </w:r>
      <w:r w:rsidR="000548DB">
        <w:rPr>
          <w:color w:val="auto"/>
          <w:sz w:val="24"/>
          <w:szCs w:val="24"/>
        </w:rPr>
        <w:t>(</w:t>
      </w:r>
      <w:r w:rsidRPr="00197DBD">
        <w:rPr>
          <w:color w:val="auto"/>
          <w:sz w:val="24"/>
          <w:szCs w:val="24"/>
        </w:rPr>
        <w:t>2008</w:t>
      </w:r>
      <w:r w:rsidR="000548DB">
        <w:rPr>
          <w:color w:val="auto"/>
          <w:sz w:val="24"/>
          <w:szCs w:val="24"/>
        </w:rPr>
        <w:t>)</w:t>
      </w:r>
      <w:r w:rsidRPr="00197DBD">
        <w:rPr>
          <w:color w:val="auto"/>
          <w:sz w:val="24"/>
          <w:szCs w:val="24"/>
        </w:rPr>
        <w:t>.</w:t>
      </w:r>
      <w:proofErr w:type="gramEnd"/>
      <w:r w:rsidRPr="00197DBD">
        <w:rPr>
          <w:color w:val="auto"/>
          <w:sz w:val="24"/>
          <w:szCs w:val="24"/>
        </w:rPr>
        <w:t xml:space="preserve"> </w:t>
      </w:r>
      <w:proofErr w:type="gramStart"/>
      <w:r w:rsidRPr="00197DBD">
        <w:rPr>
          <w:color w:val="auto"/>
          <w:sz w:val="24"/>
          <w:szCs w:val="24"/>
        </w:rPr>
        <w:t>Seroepidemiology of toxoplasmosis in primigravida women in Hamadan, Islamic Republic of Iran, 2004.</w:t>
      </w:r>
      <w:proofErr w:type="gramEnd"/>
      <w:r w:rsidRPr="00197DBD">
        <w:rPr>
          <w:color w:val="auto"/>
          <w:sz w:val="24"/>
          <w:szCs w:val="24"/>
        </w:rPr>
        <w:t xml:space="preserve"> East Medit. Health J. 14</w:t>
      </w:r>
      <w:r w:rsidR="00322957">
        <w:rPr>
          <w:color w:val="auto"/>
          <w:sz w:val="24"/>
          <w:szCs w:val="24"/>
        </w:rPr>
        <w:t>:</w:t>
      </w:r>
      <w:r w:rsidRPr="00197DBD">
        <w:rPr>
          <w:color w:val="auto"/>
          <w:sz w:val="24"/>
          <w:szCs w:val="24"/>
        </w:rPr>
        <w:t>163–171.</w:t>
      </w:r>
    </w:p>
    <w:p w:rsidR="00197DBD" w:rsidRPr="00197DBD" w:rsidRDefault="00197DBD" w:rsidP="00197DBD">
      <w:pPr>
        <w:spacing w:after="0"/>
        <w:ind w:left="720" w:hanging="720"/>
        <w:jc w:val="both"/>
        <w:rPr>
          <w:color w:val="auto"/>
          <w:sz w:val="24"/>
          <w:szCs w:val="24"/>
        </w:rPr>
      </w:pPr>
      <w:r w:rsidRPr="00197DBD">
        <w:rPr>
          <w:color w:val="auto"/>
          <w:sz w:val="24"/>
          <w:szCs w:val="24"/>
        </w:rPr>
        <w:t xml:space="preserve"> </w:t>
      </w:r>
      <w:proofErr w:type="gramStart"/>
      <w:r w:rsidRPr="00197DBD">
        <w:rPr>
          <w:color w:val="auto"/>
          <w:sz w:val="24"/>
          <w:szCs w:val="24"/>
        </w:rPr>
        <w:t>Flisser A, Correa D, Avilla G</w:t>
      </w:r>
      <w:r w:rsidR="00322957">
        <w:rPr>
          <w:color w:val="auto"/>
          <w:sz w:val="24"/>
          <w:szCs w:val="24"/>
        </w:rPr>
        <w:t xml:space="preserve"> and</w:t>
      </w:r>
      <w:r w:rsidRPr="00197DBD">
        <w:rPr>
          <w:color w:val="auto"/>
          <w:sz w:val="24"/>
          <w:szCs w:val="24"/>
        </w:rPr>
        <w:t xml:space="preserve"> Marvilla P </w:t>
      </w:r>
      <w:r w:rsidR="000548DB">
        <w:rPr>
          <w:color w:val="auto"/>
          <w:sz w:val="24"/>
          <w:szCs w:val="24"/>
        </w:rPr>
        <w:t>(</w:t>
      </w:r>
      <w:r w:rsidRPr="00197DBD">
        <w:rPr>
          <w:color w:val="auto"/>
          <w:sz w:val="24"/>
          <w:szCs w:val="24"/>
        </w:rPr>
        <w:t>2005</w:t>
      </w:r>
      <w:r w:rsidR="000548DB">
        <w:rPr>
          <w:color w:val="auto"/>
          <w:sz w:val="24"/>
          <w:szCs w:val="24"/>
        </w:rPr>
        <w:t>)</w:t>
      </w:r>
      <w:r w:rsidRPr="00197DBD">
        <w:rPr>
          <w:color w:val="auto"/>
          <w:sz w:val="24"/>
          <w:szCs w:val="24"/>
        </w:rPr>
        <w:t>.</w:t>
      </w:r>
      <w:proofErr w:type="gramEnd"/>
      <w:r w:rsidRPr="00197DBD">
        <w:rPr>
          <w:color w:val="auto"/>
          <w:sz w:val="24"/>
          <w:szCs w:val="24"/>
        </w:rPr>
        <w:t xml:space="preserve"> </w:t>
      </w:r>
      <w:proofErr w:type="gramStart"/>
      <w:r w:rsidRPr="00197DBD">
        <w:rPr>
          <w:color w:val="auto"/>
          <w:sz w:val="24"/>
          <w:szCs w:val="24"/>
        </w:rPr>
        <w:t>Biology of Taenia solium, Taenia saginata and Taenia saginata asiatica.</w:t>
      </w:r>
      <w:proofErr w:type="gramEnd"/>
      <w:r w:rsidRPr="00197DBD">
        <w:rPr>
          <w:color w:val="auto"/>
          <w:sz w:val="24"/>
          <w:szCs w:val="24"/>
        </w:rPr>
        <w:t xml:space="preserve"> In</w:t>
      </w:r>
      <w:proofErr w:type="gramStart"/>
      <w:r w:rsidRPr="00197DBD">
        <w:rPr>
          <w:color w:val="auto"/>
          <w:sz w:val="24"/>
          <w:szCs w:val="24"/>
        </w:rPr>
        <w:t>:Murrell</w:t>
      </w:r>
      <w:proofErr w:type="gramEnd"/>
      <w:r w:rsidRPr="00197DBD">
        <w:rPr>
          <w:color w:val="auto"/>
          <w:sz w:val="24"/>
          <w:szCs w:val="24"/>
        </w:rPr>
        <w:t>, K.D. (Ed.), WHO/FAO/OIE Guidelines for the Surveillance, Prevention and Control of Taeniosis/Cysticercosis. World Health Organisation for Animal Health (OIE), Paris, pp. 1–9.</w:t>
      </w:r>
    </w:p>
    <w:p w:rsidR="00197DBD" w:rsidRPr="00197DBD" w:rsidRDefault="00197DBD" w:rsidP="00197DBD">
      <w:pPr>
        <w:spacing w:after="0"/>
        <w:ind w:left="720" w:hanging="720"/>
        <w:jc w:val="both"/>
        <w:rPr>
          <w:color w:val="auto"/>
          <w:sz w:val="24"/>
          <w:szCs w:val="24"/>
        </w:rPr>
      </w:pPr>
      <w:r w:rsidRPr="00197DBD">
        <w:rPr>
          <w:color w:val="auto"/>
          <w:sz w:val="24"/>
          <w:szCs w:val="24"/>
        </w:rPr>
        <w:t xml:space="preserve"> </w:t>
      </w:r>
      <w:proofErr w:type="gramStart"/>
      <w:r w:rsidRPr="00197DBD">
        <w:rPr>
          <w:color w:val="auto"/>
          <w:sz w:val="24"/>
          <w:szCs w:val="24"/>
        </w:rPr>
        <w:t>Garcia HH, Gonzalez AE, Evans CA</w:t>
      </w:r>
      <w:r w:rsidR="00322957">
        <w:rPr>
          <w:color w:val="auto"/>
          <w:sz w:val="24"/>
          <w:szCs w:val="24"/>
        </w:rPr>
        <w:t xml:space="preserve"> and</w:t>
      </w:r>
      <w:r w:rsidRPr="00197DBD">
        <w:rPr>
          <w:color w:val="auto"/>
          <w:sz w:val="24"/>
          <w:szCs w:val="24"/>
        </w:rPr>
        <w:t xml:space="preserve"> Gilman RH </w:t>
      </w:r>
      <w:r w:rsidR="000548DB">
        <w:rPr>
          <w:color w:val="auto"/>
          <w:sz w:val="24"/>
          <w:szCs w:val="24"/>
        </w:rPr>
        <w:t>(</w:t>
      </w:r>
      <w:r w:rsidRPr="00197DBD">
        <w:rPr>
          <w:color w:val="auto"/>
          <w:sz w:val="24"/>
          <w:szCs w:val="24"/>
        </w:rPr>
        <w:t>2003</w:t>
      </w:r>
      <w:r w:rsidR="000548DB">
        <w:rPr>
          <w:color w:val="auto"/>
          <w:sz w:val="24"/>
          <w:szCs w:val="24"/>
        </w:rPr>
        <w:t>)</w:t>
      </w:r>
      <w:r w:rsidRPr="00197DBD">
        <w:rPr>
          <w:color w:val="auto"/>
          <w:sz w:val="24"/>
          <w:szCs w:val="24"/>
        </w:rPr>
        <w:t>.</w:t>
      </w:r>
      <w:proofErr w:type="gramEnd"/>
      <w:r w:rsidRPr="00197DBD">
        <w:rPr>
          <w:color w:val="auto"/>
          <w:sz w:val="24"/>
          <w:szCs w:val="24"/>
        </w:rPr>
        <w:t xml:space="preserve"> Cysticercosis Working Group in Peru</w:t>
      </w:r>
      <w:proofErr w:type="gramStart"/>
      <w:r w:rsidRPr="00197DBD">
        <w:rPr>
          <w:color w:val="auto"/>
          <w:sz w:val="24"/>
          <w:szCs w:val="24"/>
        </w:rPr>
        <w:t>,.</w:t>
      </w:r>
      <w:proofErr w:type="gramEnd"/>
      <w:r w:rsidRPr="00197DBD">
        <w:rPr>
          <w:color w:val="auto"/>
          <w:sz w:val="24"/>
          <w:szCs w:val="24"/>
        </w:rPr>
        <w:t xml:space="preserve"> </w:t>
      </w:r>
      <w:proofErr w:type="gramStart"/>
      <w:r w:rsidRPr="00197DBD">
        <w:rPr>
          <w:color w:val="auto"/>
          <w:sz w:val="24"/>
          <w:szCs w:val="24"/>
        </w:rPr>
        <w:t>Taenia solium cysticercosis.</w:t>
      </w:r>
      <w:proofErr w:type="gramEnd"/>
      <w:r w:rsidRPr="00197DBD">
        <w:rPr>
          <w:color w:val="auto"/>
          <w:sz w:val="24"/>
          <w:szCs w:val="24"/>
        </w:rPr>
        <w:t xml:space="preserve"> Lancet 362</w:t>
      </w:r>
      <w:r w:rsidR="00322957">
        <w:rPr>
          <w:color w:val="auto"/>
          <w:sz w:val="24"/>
          <w:szCs w:val="24"/>
        </w:rPr>
        <w:t>:</w:t>
      </w:r>
      <w:r w:rsidRPr="00197DBD">
        <w:rPr>
          <w:color w:val="auto"/>
          <w:sz w:val="24"/>
          <w:szCs w:val="24"/>
        </w:rPr>
        <w:t>547–556.</w:t>
      </w:r>
    </w:p>
    <w:p w:rsidR="00197DBD" w:rsidRPr="00197DBD" w:rsidRDefault="00197DBD" w:rsidP="00197DBD">
      <w:pPr>
        <w:spacing w:after="0"/>
        <w:ind w:left="720" w:hanging="720"/>
        <w:jc w:val="both"/>
        <w:rPr>
          <w:color w:val="auto"/>
          <w:sz w:val="24"/>
          <w:szCs w:val="24"/>
        </w:rPr>
      </w:pPr>
      <w:r w:rsidRPr="00197DBD">
        <w:rPr>
          <w:color w:val="auto"/>
          <w:sz w:val="24"/>
          <w:szCs w:val="24"/>
        </w:rPr>
        <w:t xml:space="preserve">Giesecke WH </w:t>
      </w:r>
      <w:r w:rsidR="000548DB">
        <w:rPr>
          <w:color w:val="auto"/>
          <w:sz w:val="24"/>
          <w:szCs w:val="24"/>
        </w:rPr>
        <w:t>(</w:t>
      </w:r>
      <w:r w:rsidRPr="00197DBD">
        <w:rPr>
          <w:color w:val="auto"/>
          <w:sz w:val="24"/>
          <w:szCs w:val="24"/>
        </w:rPr>
        <w:t>1997</w:t>
      </w:r>
      <w:r w:rsidR="000548DB">
        <w:rPr>
          <w:color w:val="auto"/>
          <w:sz w:val="24"/>
          <w:szCs w:val="24"/>
        </w:rPr>
        <w:t>)</w:t>
      </w:r>
      <w:r w:rsidRPr="00197DBD">
        <w:rPr>
          <w:color w:val="auto"/>
          <w:sz w:val="24"/>
          <w:szCs w:val="24"/>
        </w:rPr>
        <w:t xml:space="preserve">. </w:t>
      </w:r>
      <w:proofErr w:type="gramStart"/>
      <w:r w:rsidRPr="00197DBD">
        <w:rPr>
          <w:color w:val="auto"/>
          <w:sz w:val="24"/>
          <w:szCs w:val="24"/>
        </w:rPr>
        <w:t>Prevalence and economic implications of taeniasis/ cysticercosis in South Africa.</w:t>
      </w:r>
      <w:proofErr w:type="gramEnd"/>
      <w:r w:rsidRPr="00197DBD">
        <w:rPr>
          <w:color w:val="auto"/>
          <w:sz w:val="24"/>
          <w:szCs w:val="24"/>
        </w:rPr>
        <w:t xml:space="preserve"> In: Cysticercosis. Report on aWorkshop held at the Onderstepoort Veterinary Institute, Onderstepoort, South Africa, 18–19 August 1997, </w:t>
      </w:r>
      <w:proofErr w:type="gramStart"/>
      <w:r w:rsidRPr="00197DBD">
        <w:rPr>
          <w:color w:val="auto"/>
          <w:sz w:val="24"/>
          <w:szCs w:val="24"/>
        </w:rPr>
        <w:t>pp</w:t>
      </w:r>
      <w:proofErr w:type="gramEnd"/>
      <w:r w:rsidRPr="00197DBD">
        <w:rPr>
          <w:color w:val="auto"/>
          <w:sz w:val="24"/>
          <w:szCs w:val="24"/>
        </w:rPr>
        <w:t xml:space="preserve">. 19–70. </w:t>
      </w:r>
    </w:p>
    <w:p w:rsidR="00197DBD" w:rsidRPr="00197DBD" w:rsidRDefault="00197DBD" w:rsidP="00197DBD">
      <w:pPr>
        <w:spacing w:after="0"/>
        <w:ind w:left="720" w:hanging="720"/>
        <w:jc w:val="both"/>
        <w:rPr>
          <w:color w:val="auto"/>
          <w:sz w:val="24"/>
          <w:szCs w:val="24"/>
        </w:rPr>
      </w:pPr>
      <w:r w:rsidRPr="00197DBD">
        <w:rPr>
          <w:color w:val="auto"/>
          <w:sz w:val="24"/>
          <w:szCs w:val="24"/>
        </w:rPr>
        <w:t>Gonzales AE, Garcia HH, Gilman RH, Gavidia CM, Tsang VC, Bernal T, Falcon N, Romero M</w:t>
      </w:r>
      <w:r w:rsidR="00322957">
        <w:rPr>
          <w:color w:val="auto"/>
          <w:sz w:val="24"/>
          <w:szCs w:val="24"/>
        </w:rPr>
        <w:t xml:space="preserve"> and</w:t>
      </w:r>
      <w:r w:rsidRPr="00197DBD">
        <w:rPr>
          <w:color w:val="auto"/>
          <w:sz w:val="24"/>
          <w:szCs w:val="24"/>
        </w:rPr>
        <w:t xml:space="preserve"> Lopez-Urbina MT </w:t>
      </w:r>
      <w:r w:rsidR="000548DB">
        <w:rPr>
          <w:color w:val="auto"/>
          <w:sz w:val="24"/>
          <w:szCs w:val="24"/>
        </w:rPr>
        <w:t>(</w:t>
      </w:r>
      <w:r w:rsidRPr="00197DBD">
        <w:rPr>
          <w:color w:val="auto"/>
          <w:sz w:val="24"/>
          <w:szCs w:val="24"/>
        </w:rPr>
        <w:t>1996</w:t>
      </w:r>
      <w:r w:rsidR="000548DB">
        <w:rPr>
          <w:color w:val="auto"/>
          <w:sz w:val="24"/>
          <w:szCs w:val="24"/>
        </w:rPr>
        <w:t>)</w:t>
      </w:r>
      <w:r w:rsidRPr="00197DBD">
        <w:rPr>
          <w:color w:val="auto"/>
          <w:sz w:val="24"/>
          <w:szCs w:val="24"/>
        </w:rPr>
        <w:t xml:space="preserve">. </w:t>
      </w:r>
      <w:proofErr w:type="gramStart"/>
      <w:r w:rsidRPr="00197DBD">
        <w:rPr>
          <w:color w:val="auto"/>
          <w:sz w:val="24"/>
          <w:szCs w:val="24"/>
        </w:rPr>
        <w:t>Effective, singledose treatment or porcine cysticercosis with oxfendazole.</w:t>
      </w:r>
      <w:proofErr w:type="gramEnd"/>
      <w:r w:rsidRPr="00197DBD">
        <w:rPr>
          <w:color w:val="auto"/>
          <w:sz w:val="24"/>
          <w:szCs w:val="24"/>
        </w:rPr>
        <w:t xml:space="preserve"> Am. J. Trop. Med. Hyg. 54</w:t>
      </w:r>
      <w:r w:rsidR="00322957">
        <w:rPr>
          <w:color w:val="auto"/>
          <w:sz w:val="24"/>
          <w:szCs w:val="24"/>
        </w:rPr>
        <w:t>:</w:t>
      </w:r>
      <w:r w:rsidRPr="00197DBD">
        <w:rPr>
          <w:color w:val="auto"/>
          <w:sz w:val="24"/>
          <w:szCs w:val="24"/>
        </w:rPr>
        <w:t xml:space="preserve">391–394. </w:t>
      </w:r>
    </w:p>
    <w:p w:rsidR="00197DBD" w:rsidRPr="00197DBD" w:rsidRDefault="00197DBD" w:rsidP="00197DBD">
      <w:pPr>
        <w:spacing w:after="0"/>
        <w:ind w:left="720" w:hanging="720"/>
        <w:jc w:val="both"/>
        <w:rPr>
          <w:color w:val="auto"/>
          <w:sz w:val="24"/>
          <w:szCs w:val="24"/>
        </w:rPr>
      </w:pPr>
      <w:proofErr w:type="gramStart"/>
      <w:r w:rsidRPr="00197DBD">
        <w:rPr>
          <w:color w:val="auto"/>
          <w:sz w:val="24"/>
          <w:szCs w:val="24"/>
        </w:rPr>
        <w:t>Gottstein B, Pozio</w:t>
      </w:r>
      <w:r w:rsidR="00322957">
        <w:rPr>
          <w:color w:val="auto"/>
          <w:sz w:val="24"/>
          <w:szCs w:val="24"/>
        </w:rPr>
        <w:t xml:space="preserve"> </w:t>
      </w:r>
      <w:r w:rsidRPr="00197DBD">
        <w:rPr>
          <w:color w:val="auto"/>
          <w:sz w:val="24"/>
          <w:szCs w:val="24"/>
        </w:rPr>
        <w:t>E</w:t>
      </w:r>
      <w:r w:rsidR="00322957">
        <w:rPr>
          <w:color w:val="auto"/>
          <w:sz w:val="24"/>
          <w:szCs w:val="24"/>
        </w:rPr>
        <w:t xml:space="preserve"> and</w:t>
      </w:r>
      <w:r w:rsidRPr="00197DBD">
        <w:rPr>
          <w:color w:val="auto"/>
          <w:sz w:val="24"/>
          <w:szCs w:val="24"/>
        </w:rPr>
        <w:t xml:space="preserve"> Nockler K </w:t>
      </w:r>
      <w:r w:rsidR="000548DB">
        <w:rPr>
          <w:color w:val="auto"/>
          <w:sz w:val="24"/>
          <w:szCs w:val="24"/>
        </w:rPr>
        <w:t>(</w:t>
      </w:r>
      <w:r w:rsidRPr="00197DBD">
        <w:rPr>
          <w:color w:val="auto"/>
          <w:sz w:val="24"/>
          <w:szCs w:val="24"/>
        </w:rPr>
        <w:t>2009</w:t>
      </w:r>
      <w:r w:rsidR="000548DB">
        <w:rPr>
          <w:color w:val="auto"/>
          <w:sz w:val="24"/>
          <w:szCs w:val="24"/>
        </w:rPr>
        <w:t>)</w:t>
      </w:r>
      <w:r w:rsidRPr="00197DBD">
        <w:rPr>
          <w:color w:val="auto"/>
          <w:sz w:val="24"/>
          <w:szCs w:val="24"/>
        </w:rPr>
        <w:t>.</w:t>
      </w:r>
      <w:proofErr w:type="gramEnd"/>
      <w:r w:rsidRPr="00197DBD">
        <w:rPr>
          <w:color w:val="auto"/>
          <w:sz w:val="24"/>
          <w:szCs w:val="24"/>
        </w:rPr>
        <w:t xml:space="preserve"> </w:t>
      </w:r>
      <w:proofErr w:type="gramStart"/>
      <w:r w:rsidRPr="00197DBD">
        <w:rPr>
          <w:color w:val="auto"/>
          <w:sz w:val="24"/>
          <w:szCs w:val="24"/>
        </w:rPr>
        <w:t>Epidemiology, diagnosis, treatment, and control of trichinellosis.</w:t>
      </w:r>
      <w:proofErr w:type="gramEnd"/>
      <w:r w:rsidRPr="00197DBD">
        <w:rPr>
          <w:color w:val="auto"/>
          <w:sz w:val="24"/>
          <w:szCs w:val="24"/>
        </w:rPr>
        <w:t xml:space="preserve"> </w:t>
      </w:r>
      <w:proofErr w:type="gramStart"/>
      <w:r w:rsidRPr="00197DBD">
        <w:rPr>
          <w:color w:val="auto"/>
          <w:sz w:val="24"/>
          <w:szCs w:val="24"/>
        </w:rPr>
        <w:t>Clin.</w:t>
      </w:r>
      <w:proofErr w:type="gramEnd"/>
      <w:r w:rsidRPr="00197DBD">
        <w:rPr>
          <w:color w:val="auto"/>
          <w:sz w:val="24"/>
          <w:szCs w:val="24"/>
        </w:rPr>
        <w:t xml:space="preserve"> </w:t>
      </w:r>
      <w:proofErr w:type="gramStart"/>
      <w:r w:rsidRPr="00197DBD">
        <w:rPr>
          <w:color w:val="auto"/>
          <w:sz w:val="24"/>
          <w:szCs w:val="24"/>
        </w:rPr>
        <w:t>Microbiol.</w:t>
      </w:r>
      <w:proofErr w:type="gramEnd"/>
      <w:r w:rsidRPr="00197DBD">
        <w:rPr>
          <w:color w:val="auto"/>
          <w:sz w:val="24"/>
          <w:szCs w:val="24"/>
        </w:rPr>
        <w:t xml:space="preserve"> </w:t>
      </w:r>
      <w:proofErr w:type="gramStart"/>
      <w:r w:rsidRPr="00197DBD">
        <w:rPr>
          <w:color w:val="auto"/>
          <w:sz w:val="24"/>
          <w:szCs w:val="24"/>
        </w:rPr>
        <w:t>Rev. 22</w:t>
      </w:r>
      <w:r w:rsidR="00322957">
        <w:rPr>
          <w:color w:val="auto"/>
          <w:sz w:val="24"/>
          <w:szCs w:val="24"/>
        </w:rPr>
        <w:t>:</w:t>
      </w:r>
      <w:r w:rsidRPr="00197DBD">
        <w:rPr>
          <w:color w:val="auto"/>
          <w:sz w:val="24"/>
          <w:szCs w:val="24"/>
        </w:rPr>
        <w:t>127–145.</w:t>
      </w:r>
      <w:proofErr w:type="gramEnd"/>
    </w:p>
    <w:p w:rsidR="00197DBD" w:rsidRPr="00197DBD" w:rsidRDefault="00197DBD" w:rsidP="00197DBD">
      <w:pPr>
        <w:spacing w:after="0"/>
        <w:ind w:left="720" w:hanging="720"/>
        <w:jc w:val="both"/>
        <w:rPr>
          <w:color w:val="auto"/>
          <w:sz w:val="24"/>
          <w:szCs w:val="24"/>
        </w:rPr>
      </w:pPr>
      <w:r w:rsidRPr="00197DBD">
        <w:rPr>
          <w:color w:val="auto"/>
          <w:sz w:val="24"/>
          <w:szCs w:val="24"/>
        </w:rPr>
        <w:t xml:space="preserve"> </w:t>
      </w:r>
      <w:proofErr w:type="gramStart"/>
      <w:r w:rsidRPr="00197DBD">
        <w:rPr>
          <w:color w:val="auto"/>
          <w:sz w:val="24"/>
          <w:szCs w:val="24"/>
        </w:rPr>
        <w:t>Hall SM, Pandit A, Golwilkar A</w:t>
      </w:r>
      <w:r w:rsidR="00322957">
        <w:rPr>
          <w:color w:val="auto"/>
          <w:sz w:val="24"/>
          <w:szCs w:val="24"/>
        </w:rPr>
        <w:t xml:space="preserve"> and</w:t>
      </w:r>
      <w:r w:rsidRPr="00197DBD">
        <w:rPr>
          <w:color w:val="auto"/>
          <w:sz w:val="24"/>
          <w:szCs w:val="24"/>
        </w:rPr>
        <w:t xml:space="preserve"> Williams TS </w:t>
      </w:r>
      <w:r w:rsidR="000548DB">
        <w:rPr>
          <w:color w:val="auto"/>
          <w:sz w:val="24"/>
          <w:szCs w:val="24"/>
        </w:rPr>
        <w:t>(</w:t>
      </w:r>
      <w:r w:rsidRPr="00197DBD">
        <w:rPr>
          <w:color w:val="auto"/>
          <w:sz w:val="24"/>
          <w:szCs w:val="24"/>
        </w:rPr>
        <w:t>1999</w:t>
      </w:r>
      <w:r w:rsidR="000548DB">
        <w:rPr>
          <w:color w:val="auto"/>
          <w:sz w:val="24"/>
          <w:szCs w:val="24"/>
        </w:rPr>
        <w:t>)</w:t>
      </w:r>
      <w:r w:rsidRPr="00197DBD">
        <w:rPr>
          <w:color w:val="auto"/>
          <w:sz w:val="24"/>
          <w:szCs w:val="24"/>
        </w:rPr>
        <w:t>.</w:t>
      </w:r>
      <w:proofErr w:type="gramEnd"/>
      <w:r w:rsidRPr="00197DBD">
        <w:rPr>
          <w:color w:val="auto"/>
          <w:sz w:val="24"/>
          <w:szCs w:val="24"/>
        </w:rPr>
        <w:t xml:space="preserve"> How do Jains get Toxoplasma infection? Lancet 354</w:t>
      </w:r>
      <w:r w:rsidR="00322957">
        <w:rPr>
          <w:color w:val="auto"/>
          <w:sz w:val="24"/>
          <w:szCs w:val="24"/>
        </w:rPr>
        <w:t>:</w:t>
      </w:r>
      <w:r w:rsidRPr="00197DBD">
        <w:rPr>
          <w:color w:val="auto"/>
          <w:sz w:val="24"/>
          <w:szCs w:val="24"/>
        </w:rPr>
        <w:t>486–487.</w:t>
      </w:r>
    </w:p>
    <w:p w:rsidR="00197DBD" w:rsidRPr="00197DBD" w:rsidRDefault="00197DBD" w:rsidP="00197DBD">
      <w:pPr>
        <w:spacing w:after="0"/>
        <w:ind w:left="720" w:hanging="720"/>
        <w:jc w:val="both"/>
        <w:rPr>
          <w:color w:val="auto"/>
          <w:sz w:val="24"/>
          <w:szCs w:val="24"/>
        </w:rPr>
      </w:pPr>
      <w:r w:rsidRPr="00197DBD">
        <w:rPr>
          <w:color w:val="auto"/>
          <w:sz w:val="24"/>
          <w:szCs w:val="24"/>
        </w:rPr>
        <w:lastRenderedPageBreak/>
        <w:t>Han K, Shin DW, Lee TY</w:t>
      </w:r>
      <w:r w:rsidR="00322957">
        <w:rPr>
          <w:color w:val="auto"/>
          <w:sz w:val="24"/>
          <w:szCs w:val="24"/>
        </w:rPr>
        <w:t xml:space="preserve"> and</w:t>
      </w:r>
      <w:r w:rsidRPr="00197DBD">
        <w:rPr>
          <w:color w:val="auto"/>
          <w:sz w:val="24"/>
          <w:szCs w:val="24"/>
        </w:rPr>
        <w:t xml:space="preserve"> Lee YH </w:t>
      </w:r>
      <w:r w:rsidR="000548DB">
        <w:rPr>
          <w:color w:val="auto"/>
          <w:sz w:val="24"/>
          <w:szCs w:val="24"/>
        </w:rPr>
        <w:t>(</w:t>
      </w:r>
      <w:r w:rsidRPr="00197DBD">
        <w:rPr>
          <w:color w:val="auto"/>
          <w:sz w:val="24"/>
          <w:szCs w:val="24"/>
        </w:rPr>
        <w:t>2008</w:t>
      </w:r>
      <w:r w:rsidR="000548DB">
        <w:rPr>
          <w:color w:val="auto"/>
          <w:sz w:val="24"/>
          <w:szCs w:val="24"/>
        </w:rPr>
        <w:t>)</w:t>
      </w:r>
      <w:r w:rsidRPr="00197DBD">
        <w:rPr>
          <w:color w:val="auto"/>
          <w:sz w:val="24"/>
          <w:szCs w:val="24"/>
        </w:rPr>
        <w:t>. Seroprevalence of Toxoplasma gondii infection and risk factors associated with seropositivity of pregnant women in Korea. J. Parasitol. 94</w:t>
      </w:r>
      <w:r w:rsidR="00322957">
        <w:rPr>
          <w:color w:val="auto"/>
          <w:sz w:val="24"/>
          <w:szCs w:val="24"/>
        </w:rPr>
        <w:t>:</w:t>
      </w:r>
      <w:r w:rsidRPr="00197DBD">
        <w:rPr>
          <w:color w:val="auto"/>
          <w:sz w:val="24"/>
          <w:szCs w:val="24"/>
        </w:rPr>
        <w:t>963–965.</w:t>
      </w:r>
    </w:p>
    <w:p w:rsidR="00197DBD" w:rsidRPr="00197DBD" w:rsidRDefault="00197DBD" w:rsidP="00197DBD">
      <w:pPr>
        <w:spacing w:after="0"/>
        <w:ind w:left="720" w:hanging="720"/>
        <w:jc w:val="both"/>
        <w:rPr>
          <w:color w:val="auto"/>
          <w:sz w:val="24"/>
          <w:szCs w:val="24"/>
        </w:rPr>
      </w:pPr>
      <w:proofErr w:type="gramStart"/>
      <w:r w:rsidRPr="00197DBD">
        <w:rPr>
          <w:color w:val="auto"/>
          <w:sz w:val="24"/>
          <w:szCs w:val="24"/>
        </w:rPr>
        <w:t>Herwaldt BL, Ackers ML</w:t>
      </w:r>
      <w:r w:rsidR="00322957">
        <w:rPr>
          <w:color w:val="auto"/>
          <w:sz w:val="24"/>
          <w:szCs w:val="24"/>
        </w:rPr>
        <w:t xml:space="preserve"> and</w:t>
      </w:r>
      <w:r w:rsidRPr="00197DBD">
        <w:rPr>
          <w:color w:val="auto"/>
          <w:sz w:val="24"/>
          <w:szCs w:val="24"/>
        </w:rPr>
        <w:t xml:space="preserve"> Cyclospora W </w:t>
      </w:r>
      <w:r w:rsidR="000548DB">
        <w:rPr>
          <w:color w:val="auto"/>
          <w:sz w:val="24"/>
          <w:szCs w:val="24"/>
        </w:rPr>
        <w:t>(</w:t>
      </w:r>
      <w:r w:rsidRPr="00197DBD">
        <w:rPr>
          <w:color w:val="auto"/>
          <w:sz w:val="24"/>
          <w:szCs w:val="24"/>
        </w:rPr>
        <w:t>1997</w:t>
      </w:r>
      <w:r w:rsidR="000548DB">
        <w:rPr>
          <w:color w:val="auto"/>
          <w:sz w:val="24"/>
          <w:szCs w:val="24"/>
        </w:rPr>
        <w:t>)</w:t>
      </w:r>
      <w:r w:rsidRPr="00197DBD">
        <w:rPr>
          <w:color w:val="auto"/>
          <w:sz w:val="24"/>
          <w:szCs w:val="24"/>
        </w:rPr>
        <w:t>.</w:t>
      </w:r>
      <w:proofErr w:type="gramEnd"/>
      <w:r w:rsidRPr="00197DBD">
        <w:rPr>
          <w:color w:val="auto"/>
          <w:sz w:val="24"/>
          <w:szCs w:val="24"/>
        </w:rPr>
        <w:t xml:space="preserve"> An outbreak in 1996 of cyclosporiasis associated with imported raspberries. N. Engl. J. Med. 336</w:t>
      </w:r>
      <w:r w:rsidR="00322957">
        <w:rPr>
          <w:color w:val="auto"/>
          <w:sz w:val="24"/>
          <w:szCs w:val="24"/>
        </w:rPr>
        <w:t>:</w:t>
      </w:r>
      <w:r w:rsidRPr="00197DBD">
        <w:rPr>
          <w:color w:val="auto"/>
          <w:sz w:val="24"/>
          <w:szCs w:val="24"/>
        </w:rPr>
        <w:t>1548–1556.</w:t>
      </w:r>
    </w:p>
    <w:p w:rsidR="00197DBD" w:rsidRPr="00197DBD" w:rsidRDefault="00197DBD" w:rsidP="00197DBD">
      <w:pPr>
        <w:spacing w:after="0"/>
        <w:ind w:left="720" w:hanging="720"/>
        <w:jc w:val="both"/>
        <w:rPr>
          <w:color w:val="auto"/>
          <w:sz w:val="24"/>
          <w:szCs w:val="24"/>
        </w:rPr>
      </w:pPr>
      <w:r w:rsidRPr="00197DBD">
        <w:rPr>
          <w:color w:val="auto"/>
          <w:sz w:val="24"/>
          <w:szCs w:val="24"/>
        </w:rPr>
        <w:t xml:space="preserve">Hopkins DR </w:t>
      </w:r>
      <w:r w:rsidR="000548DB">
        <w:rPr>
          <w:color w:val="auto"/>
          <w:sz w:val="24"/>
          <w:szCs w:val="24"/>
        </w:rPr>
        <w:t>(</w:t>
      </w:r>
      <w:r w:rsidRPr="00197DBD">
        <w:rPr>
          <w:color w:val="auto"/>
          <w:sz w:val="24"/>
          <w:szCs w:val="24"/>
        </w:rPr>
        <w:t>1992</w:t>
      </w:r>
      <w:r w:rsidR="000548DB">
        <w:rPr>
          <w:color w:val="auto"/>
          <w:sz w:val="24"/>
          <w:szCs w:val="24"/>
        </w:rPr>
        <w:t>)</w:t>
      </w:r>
      <w:r w:rsidRPr="00197DBD">
        <w:rPr>
          <w:color w:val="auto"/>
          <w:sz w:val="24"/>
          <w:szCs w:val="24"/>
        </w:rPr>
        <w:t xml:space="preserve">. </w:t>
      </w:r>
      <w:proofErr w:type="gramStart"/>
      <w:r w:rsidRPr="00197DBD">
        <w:rPr>
          <w:color w:val="auto"/>
          <w:sz w:val="24"/>
          <w:szCs w:val="24"/>
        </w:rPr>
        <w:t>Homing in on helminths.</w:t>
      </w:r>
      <w:proofErr w:type="gramEnd"/>
      <w:r w:rsidRPr="00197DBD">
        <w:rPr>
          <w:color w:val="auto"/>
          <w:sz w:val="24"/>
          <w:szCs w:val="24"/>
        </w:rPr>
        <w:t xml:space="preserve"> Am. J. Trop. Med. Hyg. 46</w:t>
      </w:r>
      <w:r w:rsidR="00322957">
        <w:rPr>
          <w:color w:val="auto"/>
          <w:sz w:val="24"/>
          <w:szCs w:val="24"/>
        </w:rPr>
        <w:t>:</w:t>
      </w:r>
      <w:r w:rsidRPr="00197DBD">
        <w:rPr>
          <w:color w:val="auto"/>
          <w:sz w:val="24"/>
          <w:szCs w:val="24"/>
        </w:rPr>
        <w:t>626–634.</w:t>
      </w:r>
    </w:p>
    <w:p w:rsidR="00197DBD" w:rsidRPr="00197DBD" w:rsidRDefault="00197DBD" w:rsidP="00197DBD">
      <w:pPr>
        <w:spacing w:after="0"/>
        <w:ind w:left="720" w:hanging="720"/>
        <w:jc w:val="both"/>
        <w:rPr>
          <w:color w:val="auto"/>
          <w:sz w:val="24"/>
          <w:szCs w:val="24"/>
        </w:rPr>
      </w:pPr>
      <w:proofErr w:type="gramStart"/>
      <w:r w:rsidRPr="00197DBD">
        <w:rPr>
          <w:color w:val="auto"/>
          <w:sz w:val="24"/>
          <w:szCs w:val="24"/>
        </w:rPr>
        <w:t>Hotez PJ, Bottazzi ME, Franco-Paredes C, Ault SK</w:t>
      </w:r>
      <w:r w:rsidR="00322957">
        <w:rPr>
          <w:color w:val="auto"/>
          <w:sz w:val="24"/>
          <w:szCs w:val="24"/>
        </w:rPr>
        <w:t xml:space="preserve"> and</w:t>
      </w:r>
      <w:r w:rsidRPr="00197DBD">
        <w:rPr>
          <w:color w:val="auto"/>
          <w:sz w:val="24"/>
          <w:szCs w:val="24"/>
        </w:rPr>
        <w:t xml:space="preserve"> Periago, MR </w:t>
      </w:r>
      <w:r w:rsidR="000548DB">
        <w:rPr>
          <w:color w:val="auto"/>
          <w:sz w:val="24"/>
          <w:szCs w:val="24"/>
        </w:rPr>
        <w:t>(</w:t>
      </w:r>
      <w:r w:rsidRPr="00197DBD">
        <w:rPr>
          <w:color w:val="auto"/>
          <w:sz w:val="24"/>
          <w:szCs w:val="24"/>
        </w:rPr>
        <w:t>2008</w:t>
      </w:r>
      <w:r w:rsidR="000548DB">
        <w:rPr>
          <w:color w:val="auto"/>
          <w:sz w:val="24"/>
          <w:szCs w:val="24"/>
        </w:rPr>
        <w:t>)</w:t>
      </w:r>
      <w:r w:rsidRPr="00197DBD">
        <w:rPr>
          <w:color w:val="auto"/>
          <w:sz w:val="24"/>
          <w:szCs w:val="24"/>
        </w:rPr>
        <w:t>.</w:t>
      </w:r>
      <w:proofErr w:type="gramEnd"/>
      <w:r w:rsidRPr="00197DBD">
        <w:rPr>
          <w:color w:val="auto"/>
          <w:sz w:val="24"/>
          <w:szCs w:val="24"/>
        </w:rPr>
        <w:t xml:space="preserve"> The neglected tropical diseases of Latin America and the Caribbean: a review of disease burden and distribution and a roadmap for control and elimination. PLoS Negl. Trop. Dis. 2</w:t>
      </w:r>
      <w:r w:rsidR="00322957">
        <w:rPr>
          <w:color w:val="auto"/>
          <w:sz w:val="24"/>
          <w:szCs w:val="24"/>
        </w:rPr>
        <w:t>:</w:t>
      </w:r>
      <w:r w:rsidRPr="00197DBD">
        <w:rPr>
          <w:color w:val="auto"/>
          <w:sz w:val="24"/>
          <w:szCs w:val="24"/>
        </w:rPr>
        <w:t>e300.</w:t>
      </w:r>
    </w:p>
    <w:p w:rsidR="00197DBD" w:rsidRPr="00197DBD" w:rsidRDefault="00197DBD" w:rsidP="00197DBD">
      <w:pPr>
        <w:spacing w:after="0"/>
        <w:ind w:left="720" w:hanging="720"/>
        <w:jc w:val="both"/>
        <w:rPr>
          <w:color w:val="auto"/>
          <w:sz w:val="24"/>
          <w:szCs w:val="24"/>
        </w:rPr>
      </w:pPr>
      <w:proofErr w:type="gramStart"/>
      <w:r w:rsidRPr="00197DBD">
        <w:rPr>
          <w:color w:val="auto"/>
          <w:sz w:val="24"/>
          <w:szCs w:val="24"/>
        </w:rPr>
        <w:t>Howells ME, Pruetz J</w:t>
      </w:r>
      <w:r w:rsidR="00322957">
        <w:rPr>
          <w:color w:val="auto"/>
          <w:sz w:val="24"/>
          <w:szCs w:val="24"/>
        </w:rPr>
        <w:t xml:space="preserve"> and</w:t>
      </w:r>
      <w:r w:rsidRPr="00197DBD">
        <w:rPr>
          <w:color w:val="auto"/>
          <w:sz w:val="24"/>
          <w:szCs w:val="24"/>
        </w:rPr>
        <w:t xml:space="preserve"> Gillespie TR </w:t>
      </w:r>
      <w:r w:rsidR="000548DB">
        <w:rPr>
          <w:color w:val="auto"/>
          <w:sz w:val="24"/>
          <w:szCs w:val="24"/>
        </w:rPr>
        <w:t>(</w:t>
      </w:r>
      <w:r w:rsidRPr="00197DBD">
        <w:rPr>
          <w:color w:val="auto"/>
          <w:sz w:val="24"/>
          <w:szCs w:val="24"/>
        </w:rPr>
        <w:t>2011</w:t>
      </w:r>
      <w:r w:rsidR="000548DB">
        <w:rPr>
          <w:color w:val="auto"/>
          <w:sz w:val="24"/>
          <w:szCs w:val="24"/>
        </w:rPr>
        <w:t>)</w:t>
      </w:r>
      <w:r w:rsidRPr="00197DBD">
        <w:rPr>
          <w:color w:val="auto"/>
          <w:sz w:val="24"/>
          <w:szCs w:val="24"/>
        </w:rPr>
        <w:t>.</w:t>
      </w:r>
      <w:proofErr w:type="gramEnd"/>
      <w:r w:rsidRPr="00197DBD">
        <w:rPr>
          <w:color w:val="auto"/>
          <w:sz w:val="24"/>
          <w:szCs w:val="24"/>
        </w:rPr>
        <w:t xml:space="preserve"> Patterns of gastrointestinal parasites and commensals as an index of population and ecosystem health: the case of sympatric Western Chimpanzees (Pan </w:t>
      </w:r>
      <w:proofErr w:type="gramStart"/>
      <w:r w:rsidRPr="00197DBD">
        <w:rPr>
          <w:color w:val="auto"/>
          <w:sz w:val="24"/>
          <w:szCs w:val="24"/>
        </w:rPr>
        <w:t>troglodytes</w:t>
      </w:r>
      <w:proofErr w:type="gramEnd"/>
      <w:r w:rsidRPr="00197DBD">
        <w:rPr>
          <w:color w:val="auto"/>
          <w:sz w:val="24"/>
          <w:szCs w:val="24"/>
        </w:rPr>
        <w:t xml:space="preserve"> verus) and Guinea Baboons (Papio hamadryas papio) at Fongoli, Senegal. Am. J. Primatol. 73</w:t>
      </w:r>
      <w:r w:rsidR="00322957">
        <w:rPr>
          <w:color w:val="auto"/>
          <w:sz w:val="24"/>
          <w:szCs w:val="24"/>
        </w:rPr>
        <w:t>:</w:t>
      </w:r>
      <w:r w:rsidRPr="00197DBD">
        <w:rPr>
          <w:color w:val="auto"/>
          <w:sz w:val="24"/>
          <w:szCs w:val="24"/>
        </w:rPr>
        <w:t xml:space="preserve">173–179. </w:t>
      </w:r>
    </w:p>
    <w:p w:rsidR="00197DBD" w:rsidRPr="00197DBD" w:rsidRDefault="00197DBD" w:rsidP="00197DBD">
      <w:pPr>
        <w:spacing w:after="0"/>
        <w:ind w:left="720" w:hanging="720"/>
        <w:jc w:val="both"/>
        <w:rPr>
          <w:color w:val="auto"/>
          <w:sz w:val="24"/>
          <w:szCs w:val="24"/>
        </w:rPr>
      </w:pPr>
      <w:proofErr w:type="gramStart"/>
      <w:r w:rsidRPr="00197DBD">
        <w:rPr>
          <w:color w:val="auto"/>
          <w:sz w:val="24"/>
          <w:szCs w:val="24"/>
        </w:rPr>
        <w:t>Hunter PR</w:t>
      </w:r>
      <w:r w:rsidR="00322957">
        <w:rPr>
          <w:color w:val="auto"/>
          <w:sz w:val="24"/>
          <w:szCs w:val="24"/>
        </w:rPr>
        <w:t xml:space="preserve"> and</w:t>
      </w:r>
      <w:r w:rsidRPr="00197DBD">
        <w:rPr>
          <w:color w:val="auto"/>
          <w:sz w:val="24"/>
          <w:szCs w:val="24"/>
        </w:rPr>
        <w:t xml:space="preserve"> Thompson RCA </w:t>
      </w:r>
      <w:r w:rsidR="000548DB">
        <w:rPr>
          <w:color w:val="auto"/>
          <w:sz w:val="24"/>
          <w:szCs w:val="24"/>
        </w:rPr>
        <w:t>(</w:t>
      </w:r>
      <w:r w:rsidRPr="00197DBD">
        <w:rPr>
          <w:color w:val="auto"/>
          <w:sz w:val="24"/>
          <w:szCs w:val="24"/>
        </w:rPr>
        <w:t>2005</w:t>
      </w:r>
      <w:r w:rsidR="000548DB">
        <w:rPr>
          <w:color w:val="auto"/>
          <w:sz w:val="24"/>
          <w:szCs w:val="24"/>
        </w:rPr>
        <w:t>)</w:t>
      </w:r>
      <w:r w:rsidRPr="00197DBD">
        <w:rPr>
          <w:color w:val="auto"/>
          <w:sz w:val="24"/>
          <w:szCs w:val="24"/>
        </w:rPr>
        <w:t>.</w:t>
      </w:r>
      <w:proofErr w:type="gramEnd"/>
      <w:r w:rsidRPr="00197DBD">
        <w:rPr>
          <w:color w:val="auto"/>
          <w:sz w:val="24"/>
          <w:szCs w:val="24"/>
        </w:rPr>
        <w:t xml:space="preserve"> </w:t>
      </w:r>
      <w:proofErr w:type="gramStart"/>
      <w:r w:rsidRPr="00197DBD">
        <w:rPr>
          <w:color w:val="auto"/>
          <w:sz w:val="24"/>
          <w:szCs w:val="24"/>
        </w:rPr>
        <w:t>The zoonotic transmission of Giardia and Cryptosporidium.</w:t>
      </w:r>
      <w:proofErr w:type="gramEnd"/>
      <w:r w:rsidRPr="00197DBD">
        <w:rPr>
          <w:color w:val="auto"/>
          <w:sz w:val="24"/>
          <w:szCs w:val="24"/>
        </w:rPr>
        <w:t xml:space="preserve"> Int. J. Parasitol. 35</w:t>
      </w:r>
      <w:r w:rsidR="00322957">
        <w:rPr>
          <w:color w:val="auto"/>
          <w:sz w:val="24"/>
          <w:szCs w:val="24"/>
        </w:rPr>
        <w:t>:</w:t>
      </w:r>
      <w:r w:rsidRPr="00197DBD">
        <w:rPr>
          <w:color w:val="auto"/>
          <w:sz w:val="24"/>
          <w:szCs w:val="24"/>
        </w:rPr>
        <w:t>1181–1190.</w:t>
      </w:r>
    </w:p>
    <w:p w:rsidR="00197DBD" w:rsidRPr="00197DBD" w:rsidRDefault="00197DBD" w:rsidP="00197DBD">
      <w:pPr>
        <w:spacing w:after="0"/>
        <w:ind w:left="720" w:hanging="720"/>
        <w:jc w:val="both"/>
        <w:rPr>
          <w:color w:val="auto"/>
          <w:sz w:val="24"/>
          <w:szCs w:val="24"/>
        </w:rPr>
      </w:pPr>
      <w:proofErr w:type="gramStart"/>
      <w:r w:rsidRPr="00197DBD">
        <w:rPr>
          <w:color w:val="auto"/>
          <w:sz w:val="24"/>
          <w:szCs w:val="24"/>
        </w:rPr>
        <w:t>Jain PC</w:t>
      </w:r>
      <w:r w:rsidR="00322957">
        <w:rPr>
          <w:color w:val="auto"/>
          <w:sz w:val="24"/>
          <w:szCs w:val="24"/>
        </w:rPr>
        <w:t xml:space="preserve"> and</w:t>
      </w:r>
      <w:r w:rsidRPr="00197DBD">
        <w:rPr>
          <w:color w:val="auto"/>
          <w:sz w:val="24"/>
          <w:szCs w:val="24"/>
        </w:rPr>
        <w:t xml:space="preserve"> Shah HL </w:t>
      </w:r>
      <w:r w:rsidR="000548DB">
        <w:rPr>
          <w:color w:val="auto"/>
          <w:sz w:val="24"/>
          <w:szCs w:val="24"/>
        </w:rPr>
        <w:t>(</w:t>
      </w:r>
      <w:r w:rsidRPr="00197DBD">
        <w:rPr>
          <w:color w:val="auto"/>
          <w:sz w:val="24"/>
          <w:szCs w:val="24"/>
        </w:rPr>
        <w:t>1987</w:t>
      </w:r>
      <w:r w:rsidR="000548DB">
        <w:rPr>
          <w:color w:val="auto"/>
          <w:sz w:val="24"/>
          <w:szCs w:val="24"/>
        </w:rPr>
        <w:t>)</w:t>
      </w:r>
      <w:r w:rsidRPr="00197DBD">
        <w:rPr>
          <w:color w:val="auto"/>
          <w:sz w:val="24"/>
          <w:szCs w:val="24"/>
        </w:rPr>
        <w:t>.</w:t>
      </w:r>
      <w:proofErr w:type="gramEnd"/>
      <w:r w:rsidRPr="00197DBD">
        <w:rPr>
          <w:color w:val="auto"/>
          <w:sz w:val="24"/>
          <w:szCs w:val="24"/>
        </w:rPr>
        <w:t xml:space="preserve"> </w:t>
      </w:r>
      <w:proofErr w:type="gramStart"/>
      <w:r w:rsidRPr="00197DBD">
        <w:rPr>
          <w:color w:val="auto"/>
          <w:sz w:val="24"/>
          <w:szCs w:val="24"/>
        </w:rPr>
        <w:t>Sarcocystis hominis in cattle in Madhya Pradesh and its public health importance.</w:t>
      </w:r>
      <w:proofErr w:type="gramEnd"/>
      <w:r w:rsidRPr="00197DBD">
        <w:rPr>
          <w:color w:val="auto"/>
          <w:sz w:val="24"/>
          <w:szCs w:val="24"/>
        </w:rPr>
        <w:t xml:space="preserve"> </w:t>
      </w:r>
      <w:proofErr w:type="gramStart"/>
      <w:r w:rsidRPr="00197DBD">
        <w:rPr>
          <w:color w:val="auto"/>
          <w:sz w:val="24"/>
          <w:szCs w:val="24"/>
        </w:rPr>
        <w:t>Indian Vet.</w:t>
      </w:r>
      <w:proofErr w:type="gramEnd"/>
      <w:r w:rsidRPr="00197DBD">
        <w:rPr>
          <w:color w:val="auto"/>
          <w:sz w:val="24"/>
          <w:szCs w:val="24"/>
        </w:rPr>
        <w:t xml:space="preserve"> J. 64</w:t>
      </w:r>
      <w:r w:rsidR="00322957">
        <w:rPr>
          <w:color w:val="auto"/>
          <w:sz w:val="24"/>
          <w:szCs w:val="24"/>
        </w:rPr>
        <w:t>:</w:t>
      </w:r>
      <w:r w:rsidRPr="00197DBD">
        <w:rPr>
          <w:color w:val="auto"/>
          <w:sz w:val="24"/>
          <w:szCs w:val="24"/>
        </w:rPr>
        <w:t>650-654.</w:t>
      </w:r>
    </w:p>
    <w:p w:rsidR="00197DBD" w:rsidRPr="00197DBD" w:rsidRDefault="00197DBD" w:rsidP="00197DBD">
      <w:pPr>
        <w:spacing w:after="0"/>
        <w:ind w:left="720" w:hanging="720"/>
        <w:jc w:val="both"/>
        <w:rPr>
          <w:color w:val="auto"/>
          <w:sz w:val="24"/>
          <w:szCs w:val="24"/>
        </w:rPr>
      </w:pPr>
      <w:r w:rsidRPr="00197DBD">
        <w:rPr>
          <w:color w:val="auto"/>
          <w:sz w:val="24"/>
          <w:szCs w:val="24"/>
        </w:rPr>
        <w:t>Jones KE, Patel NG, Levy MA, Storeygard A, Balk D, Gittleman JL</w:t>
      </w:r>
      <w:r w:rsidR="00322957">
        <w:rPr>
          <w:color w:val="auto"/>
          <w:sz w:val="24"/>
          <w:szCs w:val="24"/>
        </w:rPr>
        <w:t xml:space="preserve"> and</w:t>
      </w:r>
      <w:r w:rsidRPr="00197DBD">
        <w:rPr>
          <w:color w:val="auto"/>
          <w:sz w:val="24"/>
          <w:szCs w:val="24"/>
        </w:rPr>
        <w:t xml:space="preserve"> Daszak P </w:t>
      </w:r>
      <w:r w:rsidR="000548DB">
        <w:rPr>
          <w:color w:val="auto"/>
          <w:sz w:val="24"/>
          <w:szCs w:val="24"/>
        </w:rPr>
        <w:t>(</w:t>
      </w:r>
      <w:r w:rsidRPr="00197DBD">
        <w:rPr>
          <w:color w:val="auto"/>
          <w:sz w:val="24"/>
          <w:szCs w:val="24"/>
        </w:rPr>
        <w:t>2008</w:t>
      </w:r>
      <w:r w:rsidR="000548DB">
        <w:rPr>
          <w:color w:val="auto"/>
          <w:sz w:val="24"/>
          <w:szCs w:val="24"/>
        </w:rPr>
        <w:t>)</w:t>
      </w:r>
      <w:r w:rsidRPr="00197DBD">
        <w:rPr>
          <w:color w:val="auto"/>
          <w:sz w:val="24"/>
          <w:szCs w:val="24"/>
        </w:rPr>
        <w:t xml:space="preserve">. Global trends in emerging infectious diseases. </w:t>
      </w:r>
      <w:proofErr w:type="gramStart"/>
      <w:r w:rsidRPr="00197DBD">
        <w:rPr>
          <w:color w:val="auto"/>
          <w:sz w:val="24"/>
          <w:szCs w:val="24"/>
        </w:rPr>
        <w:t>Nature</w:t>
      </w:r>
      <w:r w:rsidR="00322957">
        <w:rPr>
          <w:color w:val="auto"/>
          <w:sz w:val="24"/>
          <w:szCs w:val="24"/>
        </w:rPr>
        <w:t>.</w:t>
      </w:r>
      <w:proofErr w:type="gramEnd"/>
      <w:r w:rsidRPr="00197DBD">
        <w:rPr>
          <w:color w:val="auto"/>
          <w:sz w:val="24"/>
          <w:szCs w:val="24"/>
        </w:rPr>
        <w:t xml:space="preserve">  451</w:t>
      </w:r>
      <w:r w:rsidR="00322957">
        <w:rPr>
          <w:color w:val="auto"/>
          <w:sz w:val="24"/>
          <w:szCs w:val="24"/>
        </w:rPr>
        <w:t>:</w:t>
      </w:r>
      <w:r w:rsidRPr="00197DBD">
        <w:rPr>
          <w:color w:val="auto"/>
          <w:sz w:val="24"/>
          <w:szCs w:val="24"/>
        </w:rPr>
        <w:t>990–994.</w:t>
      </w:r>
    </w:p>
    <w:p w:rsidR="00197DBD" w:rsidRPr="00197DBD" w:rsidRDefault="00197DBD" w:rsidP="00197DBD">
      <w:pPr>
        <w:spacing w:after="0"/>
        <w:ind w:left="720" w:hanging="720"/>
        <w:jc w:val="both"/>
        <w:rPr>
          <w:color w:val="auto"/>
          <w:sz w:val="24"/>
          <w:szCs w:val="24"/>
        </w:rPr>
      </w:pPr>
      <w:proofErr w:type="gramStart"/>
      <w:r w:rsidRPr="00197DBD">
        <w:rPr>
          <w:color w:val="auto"/>
          <w:sz w:val="24"/>
          <w:szCs w:val="24"/>
        </w:rPr>
        <w:t>Jongwutiwes S, Putaporntip C, Chantachum N</w:t>
      </w:r>
      <w:r w:rsidR="00322957">
        <w:rPr>
          <w:color w:val="auto"/>
          <w:sz w:val="24"/>
          <w:szCs w:val="24"/>
        </w:rPr>
        <w:t xml:space="preserve"> and</w:t>
      </w:r>
      <w:r w:rsidRPr="00197DBD">
        <w:rPr>
          <w:color w:val="auto"/>
          <w:sz w:val="24"/>
          <w:szCs w:val="24"/>
        </w:rPr>
        <w:t xml:space="preserve"> Sampatanukul P </w:t>
      </w:r>
      <w:r w:rsidR="000548DB">
        <w:rPr>
          <w:color w:val="auto"/>
          <w:sz w:val="24"/>
          <w:szCs w:val="24"/>
        </w:rPr>
        <w:t>(</w:t>
      </w:r>
      <w:r w:rsidRPr="00197DBD">
        <w:rPr>
          <w:color w:val="auto"/>
          <w:sz w:val="24"/>
          <w:szCs w:val="24"/>
        </w:rPr>
        <w:t>2004</w:t>
      </w:r>
      <w:r w:rsidR="000548DB">
        <w:rPr>
          <w:color w:val="auto"/>
          <w:sz w:val="24"/>
          <w:szCs w:val="24"/>
        </w:rPr>
        <w:t>)</w:t>
      </w:r>
      <w:r w:rsidRPr="00197DBD">
        <w:rPr>
          <w:color w:val="auto"/>
          <w:sz w:val="24"/>
          <w:szCs w:val="24"/>
        </w:rPr>
        <w:t>.</w:t>
      </w:r>
      <w:proofErr w:type="gramEnd"/>
      <w:r w:rsidRPr="00197DBD">
        <w:rPr>
          <w:color w:val="auto"/>
          <w:sz w:val="24"/>
          <w:szCs w:val="24"/>
        </w:rPr>
        <w:t xml:space="preserve"> </w:t>
      </w:r>
      <w:proofErr w:type="gramStart"/>
      <w:r w:rsidRPr="00197DBD">
        <w:rPr>
          <w:color w:val="auto"/>
          <w:sz w:val="24"/>
          <w:szCs w:val="24"/>
        </w:rPr>
        <w:t>Jejunal perforation caused by morphologically abnormal Taenia saginata saginata infection.</w:t>
      </w:r>
      <w:proofErr w:type="gramEnd"/>
      <w:r w:rsidRPr="00197DBD">
        <w:rPr>
          <w:color w:val="auto"/>
          <w:sz w:val="24"/>
          <w:szCs w:val="24"/>
        </w:rPr>
        <w:t xml:space="preserve"> J. Infect. 49</w:t>
      </w:r>
      <w:r w:rsidR="00322957">
        <w:rPr>
          <w:color w:val="auto"/>
          <w:sz w:val="24"/>
          <w:szCs w:val="24"/>
        </w:rPr>
        <w:t>:</w:t>
      </w:r>
      <w:r w:rsidRPr="00197DBD">
        <w:rPr>
          <w:color w:val="auto"/>
          <w:sz w:val="24"/>
          <w:szCs w:val="24"/>
        </w:rPr>
        <w:t xml:space="preserve"> 324–328.</w:t>
      </w:r>
    </w:p>
    <w:p w:rsidR="00197DBD" w:rsidRPr="00197DBD" w:rsidRDefault="00197DBD" w:rsidP="00197DBD">
      <w:pPr>
        <w:spacing w:after="0"/>
        <w:ind w:left="720" w:hanging="720"/>
        <w:jc w:val="both"/>
        <w:rPr>
          <w:color w:val="auto"/>
          <w:sz w:val="24"/>
          <w:szCs w:val="24"/>
        </w:rPr>
      </w:pPr>
      <w:proofErr w:type="gramStart"/>
      <w:r w:rsidRPr="00197DBD">
        <w:rPr>
          <w:color w:val="auto"/>
          <w:sz w:val="24"/>
          <w:szCs w:val="24"/>
        </w:rPr>
        <w:t>Keiser J</w:t>
      </w:r>
      <w:r w:rsidR="00322957">
        <w:rPr>
          <w:color w:val="auto"/>
          <w:sz w:val="24"/>
          <w:szCs w:val="24"/>
        </w:rPr>
        <w:t xml:space="preserve"> and</w:t>
      </w:r>
      <w:r w:rsidRPr="00197DBD">
        <w:rPr>
          <w:color w:val="auto"/>
          <w:sz w:val="24"/>
          <w:szCs w:val="24"/>
        </w:rPr>
        <w:t xml:space="preserve"> Utzinger J </w:t>
      </w:r>
      <w:r w:rsidR="000548DB">
        <w:rPr>
          <w:color w:val="auto"/>
          <w:sz w:val="24"/>
          <w:szCs w:val="24"/>
        </w:rPr>
        <w:t>(</w:t>
      </w:r>
      <w:r w:rsidRPr="00197DBD">
        <w:rPr>
          <w:color w:val="auto"/>
          <w:sz w:val="24"/>
          <w:szCs w:val="24"/>
        </w:rPr>
        <w:t>2005</w:t>
      </w:r>
      <w:r w:rsidR="000548DB">
        <w:rPr>
          <w:color w:val="auto"/>
          <w:sz w:val="24"/>
          <w:szCs w:val="24"/>
        </w:rPr>
        <w:t>)</w:t>
      </w:r>
      <w:r w:rsidRPr="00197DBD">
        <w:rPr>
          <w:color w:val="auto"/>
          <w:sz w:val="24"/>
          <w:szCs w:val="24"/>
        </w:rPr>
        <w:t>.</w:t>
      </w:r>
      <w:proofErr w:type="gramEnd"/>
      <w:r w:rsidRPr="00197DBD">
        <w:rPr>
          <w:color w:val="auto"/>
          <w:sz w:val="24"/>
          <w:szCs w:val="24"/>
        </w:rPr>
        <w:t xml:space="preserve"> </w:t>
      </w:r>
      <w:proofErr w:type="gramStart"/>
      <w:r w:rsidRPr="00197DBD">
        <w:rPr>
          <w:color w:val="auto"/>
          <w:sz w:val="24"/>
          <w:szCs w:val="24"/>
        </w:rPr>
        <w:t>Emerging foodborne trematodiasis.</w:t>
      </w:r>
      <w:proofErr w:type="gramEnd"/>
      <w:r w:rsidRPr="00197DBD">
        <w:rPr>
          <w:color w:val="auto"/>
          <w:sz w:val="24"/>
          <w:szCs w:val="24"/>
        </w:rPr>
        <w:t xml:space="preserve"> </w:t>
      </w:r>
      <w:proofErr w:type="gramStart"/>
      <w:r w:rsidRPr="00197DBD">
        <w:rPr>
          <w:color w:val="auto"/>
          <w:sz w:val="24"/>
          <w:szCs w:val="24"/>
        </w:rPr>
        <w:t>Emerg.</w:t>
      </w:r>
      <w:proofErr w:type="gramEnd"/>
      <w:r w:rsidRPr="00197DBD">
        <w:rPr>
          <w:color w:val="auto"/>
          <w:sz w:val="24"/>
          <w:szCs w:val="24"/>
        </w:rPr>
        <w:t xml:space="preserve"> Infect. Dis. 11</w:t>
      </w:r>
      <w:r w:rsidR="00322957">
        <w:rPr>
          <w:color w:val="auto"/>
          <w:sz w:val="24"/>
          <w:szCs w:val="24"/>
        </w:rPr>
        <w:t>:</w:t>
      </w:r>
      <w:r w:rsidRPr="00197DBD">
        <w:rPr>
          <w:color w:val="auto"/>
          <w:sz w:val="24"/>
          <w:szCs w:val="24"/>
        </w:rPr>
        <w:t>1507–1514.</w:t>
      </w:r>
    </w:p>
    <w:p w:rsidR="00197DBD" w:rsidRPr="00197DBD" w:rsidRDefault="00197DBD" w:rsidP="00197DBD">
      <w:pPr>
        <w:spacing w:after="0"/>
        <w:ind w:left="720" w:hanging="720"/>
        <w:jc w:val="both"/>
        <w:rPr>
          <w:color w:val="auto"/>
          <w:sz w:val="24"/>
          <w:szCs w:val="24"/>
        </w:rPr>
      </w:pPr>
      <w:proofErr w:type="gramStart"/>
      <w:r w:rsidRPr="00197DBD">
        <w:rPr>
          <w:color w:val="auto"/>
          <w:sz w:val="24"/>
          <w:szCs w:val="24"/>
        </w:rPr>
        <w:t>Kijlstra A</w:t>
      </w:r>
      <w:r w:rsidR="00322957">
        <w:rPr>
          <w:color w:val="auto"/>
          <w:sz w:val="24"/>
          <w:szCs w:val="24"/>
        </w:rPr>
        <w:t xml:space="preserve"> and</w:t>
      </w:r>
      <w:r w:rsidRPr="00197DBD">
        <w:rPr>
          <w:color w:val="auto"/>
          <w:sz w:val="24"/>
          <w:szCs w:val="24"/>
        </w:rPr>
        <w:t xml:space="preserve"> Jongert E </w:t>
      </w:r>
      <w:r w:rsidR="000548DB">
        <w:rPr>
          <w:color w:val="auto"/>
          <w:sz w:val="24"/>
          <w:szCs w:val="24"/>
        </w:rPr>
        <w:t>(</w:t>
      </w:r>
      <w:r w:rsidRPr="00197DBD">
        <w:rPr>
          <w:color w:val="auto"/>
          <w:sz w:val="24"/>
          <w:szCs w:val="24"/>
        </w:rPr>
        <w:t>2009</w:t>
      </w:r>
      <w:r w:rsidR="000548DB">
        <w:rPr>
          <w:color w:val="auto"/>
          <w:sz w:val="24"/>
          <w:szCs w:val="24"/>
        </w:rPr>
        <w:t>)</w:t>
      </w:r>
      <w:r w:rsidRPr="00197DBD">
        <w:rPr>
          <w:color w:val="auto"/>
          <w:sz w:val="24"/>
          <w:szCs w:val="24"/>
        </w:rPr>
        <w:t>.</w:t>
      </w:r>
      <w:proofErr w:type="gramEnd"/>
      <w:r w:rsidRPr="00197DBD">
        <w:rPr>
          <w:color w:val="auto"/>
          <w:sz w:val="24"/>
          <w:szCs w:val="24"/>
        </w:rPr>
        <w:t xml:space="preserve"> Toxoplasma-safe meat: close to reality? </w:t>
      </w:r>
      <w:proofErr w:type="gramStart"/>
      <w:r w:rsidRPr="00197DBD">
        <w:rPr>
          <w:color w:val="auto"/>
          <w:sz w:val="24"/>
          <w:szCs w:val="24"/>
        </w:rPr>
        <w:t>Trends Parasitol.</w:t>
      </w:r>
      <w:proofErr w:type="gramEnd"/>
      <w:r w:rsidRPr="00197DBD">
        <w:rPr>
          <w:color w:val="auto"/>
          <w:sz w:val="24"/>
          <w:szCs w:val="24"/>
        </w:rPr>
        <w:t xml:space="preserve"> 25</w:t>
      </w:r>
      <w:r w:rsidR="00322957">
        <w:rPr>
          <w:color w:val="auto"/>
          <w:sz w:val="24"/>
          <w:szCs w:val="24"/>
        </w:rPr>
        <w:t>:</w:t>
      </w:r>
      <w:r w:rsidRPr="00197DBD">
        <w:rPr>
          <w:color w:val="auto"/>
          <w:sz w:val="24"/>
          <w:szCs w:val="24"/>
        </w:rPr>
        <w:t>18–22.</w:t>
      </w:r>
    </w:p>
    <w:p w:rsidR="00197DBD" w:rsidRPr="00197DBD" w:rsidRDefault="00197DBD" w:rsidP="00197DBD">
      <w:pPr>
        <w:spacing w:after="0"/>
        <w:ind w:left="720" w:hanging="720"/>
        <w:jc w:val="both"/>
        <w:rPr>
          <w:color w:val="auto"/>
          <w:sz w:val="24"/>
          <w:szCs w:val="24"/>
        </w:rPr>
      </w:pPr>
      <w:r w:rsidRPr="00197DBD">
        <w:rPr>
          <w:color w:val="auto"/>
          <w:sz w:val="24"/>
          <w:szCs w:val="24"/>
        </w:rPr>
        <w:t>Krivokapich SJ, Prous CL, Gatti GM, Confalonieri V, Molina V, Matarasso H</w:t>
      </w:r>
      <w:r w:rsidR="00322957">
        <w:rPr>
          <w:color w:val="auto"/>
          <w:sz w:val="24"/>
          <w:szCs w:val="24"/>
        </w:rPr>
        <w:t xml:space="preserve"> and</w:t>
      </w:r>
      <w:r w:rsidRPr="00197DBD">
        <w:rPr>
          <w:color w:val="auto"/>
          <w:sz w:val="24"/>
          <w:szCs w:val="24"/>
        </w:rPr>
        <w:t xml:space="preserve"> Guarnera E </w:t>
      </w:r>
      <w:r w:rsidR="000548DB">
        <w:rPr>
          <w:color w:val="auto"/>
          <w:sz w:val="24"/>
          <w:szCs w:val="24"/>
        </w:rPr>
        <w:t>(</w:t>
      </w:r>
      <w:r w:rsidRPr="00197DBD">
        <w:rPr>
          <w:color w:val="auto"/>
          <w:sz w:val="24"/>
          <w:szCs w:val="24"/>
        </w:rPr>
        <w:t>2008</w:t>
      </w:r>
      <w:r w:rsidR="000548DB">
        <w:rPr>
          <w:color w:val="auto"/>
          <w:sz w:val="24"/>
          <w:szCs w:val="24"/>
        </w:rPr>
        <w:t>)</w:t>
      </w:r>
      <w:r w:rsidRPr="00197DBD">
        <w:rPr>
          <w:color w:val="auto"/>
          <w:sz w:val="24"/>
          <w:szCs w:val="24"/>
        </w:rPr>
        <w:t xml:space="preserve">. Molecular evidence for a novel encapsulated genotype of Trichinella from Patagonia, Argentina. Vet. </w:t>
      </w:r>
      <w:proofErr w:type="gramStart"/>
      <w:r w:rsidRPr="00197DBD">
        <w:rPr>
          <w:color w:val="auto"/>
          <w:sz w:val="24"/>
          <w:szCs w:val="24"/>
        </w:rPr>
        <w:t>Parasitol.</w:t>
      </w:r>
      <w:proofErr w:type="gramEnd"/>
      <w:r w:rsidRPr="00197DBD">
        <w:rPr>
          <w:color w:val="auto"/>
          <w:sz w:val="24"/>
          <w:szCs w:val="24"/>
        </w:rPr>
        <w:t xml:space="preserve"> 156</w:t>
      </w:r>
      <w:r w:rsidR="00322957">
        <w:rPr>
          <w:color w:val="auto"/>
          <w:sz w:val="24"/>
          <w:szCs w:val="24"/>
        </w:rPr>
        <w:t>:</w:t>
      </w:r>
      <w:r w:rsidRPr="00197DBD">
        <w:rPr>
          <w:color w:val="auto"/>
          <w:sz w:val="24"/>
          <w:szCs w:val="24"/>
        </w:rPr>
        <w:t>234–240.</w:t>
      </w:r>
    </w:p>
    <w:p w:rsidR="00197DBD" w:rsidRPr="00197DBD" w:rsidRDefault="00197DBD" w:rsidP="00197DBD">
      <w:pPr>
        <w:spacing w:after="0"/>
        <w:ind w:left="720" w:hanging="720"/>
        <w:jc w:val="both"/>
        <w:rPr>
          <w:color w:val="auto"/>
          <w:sz w:val="24"/>
          <w:szCs w:val="24"/>
        </w:rPr>
      </w:pPr>
      <w:r w:rsidRPr="00197DBD">
        <w:rPr>
          <w:color w:val="auto"/>
          <w:sz w:val="24"/>
          <w:szCs w:val="24"/>
        </w:rPr>
        <w:t>Le TH, De NV, Agatsuma T, Blair D, Vercruysse J, Dorny P, Nguyen TG</w:t>
      </w:r>
      <w:r w:rsidR="00322957">
        <w:rPr>
          <w:color w:val="auto"/>
          <w:sz w:val="24"/>
          <w:szCs w:val="24"/>
        </w:rPr>
        <w:t xml:space="preserve"> and</w:t>
      </w:r>
      <w:r w:rsidRPr="00197DBD">
        <w:rPr>
          <w:color w:val="auto"/>
          <w:sz w:val="24"/>
          <w:szCs w:val="24"/>
        </w:rPr>
        <w:t xml:space="preserve"> McManus DP </w:t>
      </w:r>
      <w:r w:rsidR="000548DB">
        <w:rPr>
          <w:color w:val="auto"/>
          <w:sz w:val="24"/>
          <w:szCs w:val="24"/>
        </w:rPr>
        <w:t>(</w:t>
      </w:r>
      <w:r w:rsidRPr="00197DBD">
        <w:rPr>
          <w:color w:val="auto"/>
          <w:sz w:val="24"/>
          <w:szCs w:val="24"/>
        </w:rPr>
        <w:t>2007</w:t>
      </w:r>
      <w:r w:rsidR="000548DB">
        <w:rPr>
          <w:color w:val="auto"/>
          <w:sz w:val="24"/>
          <w:szCs w:val="24"/>
        </w:rPr>
        <w:t>)</w:t>
      </w:r>
      <w:r w:rsidRPr="00197DBD">
        <w:rPr>
          <w:color w:val="auto"/>
          <w:sz w:val="24"/>
          <w:szCs w:val="24"/>
        </w:rPr>
        <w:t xml:space="preserve">. </w:t>
      </w:r>
      <w:proofErr w:type="gramStart"/>
      <w:r w:rsidRPr="00197DBD">
        <w:rPr>
          <w:color w:val="auto"/>
          <w:sz w:val="24"/>
          <w:szCs w:val="24"/>
        </w:rPr>
        <w:t>Molecular confirmation that Fasciola gigantica can undertake aberrant migrations in human hosts.</w:t>
      </w:r>
      <w:proofErr w:type="gramEnd"/>
      <w:r w:rsidRPr="00197DBD">
        <w:rPr>
          <w:color w:val="auto"/>
          <w:sz w:val="24"/>
          <w:szCs w:val="24"/>
        </w:rPr>
        <w:t xml:space="preserve"> J. Clin. </w:t>
      </w:r>
      <w:proofErr w:type="gramStart"/>
      <w:r w:rsidRPr="00197DBD">
        <w:rPr>
          <w:color w:val="auto"/>
          <w:sz w:val="24"/>
          <w:szCs w:val="24"/>
        </w:rPr>
        <w:t>Microbiol.</w:t>
      </w:r>
      <w:proofErr w:type="gramEnd"/>
      <w:r w:rsidRPr="00197DBD">
        <w:rPr>
          <w:color w:val="auto"/>
          <w:sz w:val="24"/>
          <w:szCs w:val="24"/>
        </w:rPr>
        <w:t xml:space="preserve"> 45</w:t>
      </w:r>
      <w:r w:rsidR="00322957">
        <w:rPr>
          <w:color w:val="auto"/>
          <w:sz w:val="24"/>
          <w:szCs w:val="24"/>
        </w:rPr>
        <w:t>:</w:t>
      </w:r>
      <w:r w:rsidRPr="00197DBD">
        <w:rPr>
          <w:color w:val="auto"/>
          <w:sz w:val="24"/>
          <w:szCs w:val="24"/>
        </w:rPr>
        <w:t>648–650.</w:t>
      </w:r>
    </w:p>
    <w:p w:rsidR="00197DBD" w:rsidRPr="00197DBD" w:rsidRDefault="00197DBD" w:rsidP="00197DBD">
      <w:pPr>
        <w:spacing w:after="0"/>
        <w:ind w:left="720" w:hanging="720"/>
        <w:jc w:val="both"/>
        <w:rPr>
          <w:color w:val="auto"/>
          <w:sz w:val="24"/>
          <w:szCs w:val="24"/>
        </w:rPr>
      </w:pPr>
      <w:proofErr w:type="gramStart"/>
      <w:r w:rsidRPr="00197DBD">
        <w:rPr>
          <w:color w:val="auto"/>
          <w:sz w:val="24"/>
          <w:szCs w:val="24"/>
        </w:rPr>
        <w:t>Leonhard S, Pfister K, Beelitz P</w:t>
      </w:r>
      <w:r w:rsidR="00322957">
        <w:rPr>
          <w:color w:val="auto"/>
          <w:sz w:val="24"/>
          <w:szCs w:val="24"/>
        </w:rPr>
        <w:t>,</w:t>
      </w:r>
      <w:r w:rsidRPr="00197DBD">
        <w:rPr>
          <w:color w:val="auto"/>
          <w:sz w:val="24"/>
          <w:szCs w:val="24"/>
        </w:rPr>
        <w:t xml:space="preserve"> Wielinga C</w:t>
      </w:r>
      <w:r w:rsidR="00322957">
        <w:rPr>
          <w:color w:val="auto"/>
          <w:sz w:val="24"/>
          <w:szCs w:val="24"/>
        </w:rPr>
        <w:t xml:space="preserve"> and</w:t>
      </w:r>
      <w:r w:rsidRPr="00197DBD">
        <w:rPr>
          <w:color w:val="auto"/>
          <w:sz w:val="24"/>
          <w:szCs w:val="24"/>
        </w:rPr>
        <w:t xml:space="preserve"> Thompson RCA </w:t>
      </w:r>
      <w:r w:rsidR="000548DB">
        <w:rPr>
          <w:color w:val="auto"/>
          <w:sz w:val="24"/>
          <w:szCs w:val="24"/>
        </w:rPr>
        <w:t>(</w:t>
      </w:r>
      <w:r w:rsidRPr="00197DBD">
        <w:rPr>
          <w:color w:val="auto"/>
          <w:sz w:val="24"/>
          <w:szCs w:val="24"/>
        </w:rPr>
        <w:t>2007</w:t>
      </w:r>
      <w:r w:rsidR="000548DB">
        <w:rPr>
          <w:color w:val="auto"/>
          <w:sz w:val="24"/>
          <w:szCs w:val="24"/>
        </w:rPr>
        <w:t>)</w:t>
      </w:r>
      <w:r w:rsidRPr="00197DBD">
        <w:rPr>
          <w:color w:val="auto"/>
          <w:sz w:val="24"/>
          <w:szCs w:val="24"/>
        </w:rPr>
        <w:t>.</w:t>
      </w:r>
      <w:proofErr w:type="gramEnd"/>
      <w:r w:rsidRPr="00197DBD">
        <w:rPr>
          <w:color w:val="auto"/>
          <w:sz w:val="24"/>
          <w:szCs w:val="24"/>
        </w:rPr>
        <w:t xml:space="preserve"> </w:t>
      </w:r>
      <w:proofErr w:type="gramStart"/>
      <w:r w:rsidRPr="00197DBD">
        <w:rPr>
          <w:color w:val="auto"/>
          <w:sz w:val="24"/>
          <w:szCs w:val="24"/>
        </w:rPr>
        <w:t>The molecular characterisation of Giardia from dogs in Southern Germany.</w:t>
      </w:r>
      <w:proofErr w:type="gramEnd"/>
      <w:r w:rsidRPr="00197DBD">
        <w:rPr>
          <w:color w:val="auto"/>
          <w:sz w:val="24"/>
          <w:szCs w:val="24"/>
        </w:rPr>
        <w:t xml:space="preserve"> Vet. </w:t>
      </w:r>
      <w:proofErr w:type="gramStart"/>
      <w:r w:rsidRPr="00197DBD">
        <w:rPr>
          <w:color w:val="auto"/>
          <w:sz w:val="24"/>
          <w:szCs w:val="24"/>
        </w:rPr>
        <w:t>Parasitol.</w:t>
      </w:r>
      <w:proofErr w:type="gramEnd"/>
      <w:r w:rsidRPr="00197DBD">
        <w:rPr>
          <w:color w:val="auto"/>
          <w:sz w:val="24"/>
          <w:szCs w:val="24"/>
        </w:rPr>
        <w:t xml:space="preserve"> 150</w:t>
      </w:r>
      <w:r w:rsidR="00322957">
        <w:rPr>
          <w:color w:val="auto"/>
          <w:sz w:val="24"/>
          <w:szCs w:val="24"/>
        </w:rPr>
        <w:t>:</w:t>
      </w:r>
      <w:r w:rsidRPr="00197DBD">
        <w:rPr>
          <w:color w:val="auto"/>
          <w:sz w:val="24"/>
          <w:szCs w:val="24"/>
        </w:rPr>
        <w:t>33–38.</w:t>
      </w:r>
    </w:p>
    <w:p w:rsidR="00197DBD" w:rsidRPr="00197DBD" w:rsidRDefault="00197DBD" w:rsidP="00197DBD">
      <w:pPr>
        <w:spacing w:after="0"/>
        <w:ind w:left="720" w:hanging="720"/>
        <w:jc w:val="both"/>
        <w:rPr>
          <w:color w:val="auto"/>
          <w:sz w:val="24"/>
          <w:szCs w:val="24"/>
        </w:rPr>
      </w:pPr>
      <w:proofErr w:type="gramStart"/>
      <w:r w:rsidRPr="00197DBD">
        <w:rPr>
          <w:color w:val="auto"/>
          <w:sz w:val="24"/>
          <w:szCs w:val="24"/>
        </w:rPr>
        <w:t>Lightowlers MW, Flisser A, Gauci CG, Heath DD, Jensen O</w:t>
      </w:r>
      <w:r w:rsidR="00322957">
        <w:rPr>
          <w:color w:val="auto"/>
          <w:sz w:val="24"/>
          <w:szCs w:val="24"/>
        </w:rPr>
        <w:t xml:space="preserve"> and</w:t>
      </w:r>
      <w:r w:rsidRPr="00197DBD">
        <w:rPr>
          <w:color w:val="auto"/>
          <w:sz w:val="24"/>
          <w:szCs w:val="24"/>
        </w:rPr>
        <w:t xml:space="preserve"> Rolfe R </w:t>
      </w:r>
      <w:r w:rsidR="000548DB">
        <w:rPr>
          <w:color w:val="auto"/>
          <w:sz w:val="24"/>
          <w:szCs w:val="24"/>
        </w:rPr>
        <w:t>(</w:t>
      </w:r>
      <w:r w:rsidRPr="00197DBD">
        <w:rPr>
          <w:color w:val="auto"/>
          <w:sz w:val="24"/>
          <w:szCs w:val="24"/>
        </w:rPr>
        <w:t>2000</w:t>
      </w:r>
      <w:r w:rsidR="000548DB">
        <w:rPr>
          <w:color w:val="auto"/>
          <w:sz w:val="24"/>
          <w:szCs w:val="24"/>
        </w:rPr>
        <w:t>)</w:t>
      </w:r>
      <w:r w:rsidRPr="00197DBD">
        <w:rPr>
          <w:color w:val="auto"/>
          <w:sz w:val="24"/>
          <w:szCs w:val="24"/>
        </w:rPr>
        <w:t>.</w:t>
      </w:r>
      <w:proofErr w:type="gramEnd"/>
      <w:r w:rsidRPr="00197DBD">
        <w:rPr>
          <w:color w:val="auto"/>
          <w:sz w:val="24"/>
          <w:szCs w:val="24"/>
        </w:rPr>
        <w:t xml:space="preserve"> </w:t>
      </w:r>
      <w:proofErr w:type="gramStart"/>
      <w:r w:rsidRPr="00197DBD">
        <w:rPr>
          <w:color w:val="auto"/>
          <w:sz w:val="24"/>
          <w:szCs w:val="24"/>
        </w:rPr>
        <w:t>Vaccination against cysticercosis and hydatid disease.</w:t>
      </w:r>
      <w:proofErr w:type="gramEnd"/>
      <w:r w:rsidRPr="00197DBD">
        <w:rPr>
          <w:color w:val="auto"/>
          <w:sz w:val="24"/>
          <w:szCs w:val="24"/>
        </w:rPr>
        <w:t xml:space="preserve"> </w:t>
      </w:r>
      <w:proofErr w:type="gramStart"/>
      <w:r w:rsidRPr="00197DBD">
        <w:rPr>
          <w:color w:val="auto"/>
          <w:sz w:val="24"/>
          <w:szCs w:val="24"/>
        </w:rPr>
        <w:t>Parasitol.</w:t>
      </w:r>
      <w:proofErr w:type="gramEnd"/>
      <w:r w:rsidRPr="00197DBD">
        <w:rPr>
          <w:color w:val="auto"/>
          <w:sz w:val="24"/>
          <w:szCs w:val="24"/>
        </w:rPr>
        <w:t xml:space="preserve"> Today 16</w:t>
      </w:r>
      <w:r w:rsidR="00322957">
        <w:rPr>
          <w:color w:val="auto"/>
          <w:sz w:val="24"/>
          <w:szCs w:val="24"/>
        </w:rPr>
        <w:t>:</w:t>
      </w:r>
      <w:r w:rsidRPr="00197DBD">
        <w:rPr>
          <w:color w:val="auto"/>
          <w:sz w:val="24"/>
          <w:szCs w:val="24"/>
        </w:rPr>
        <w:t>191–196.</w:t>
      </w:r>
    </w:p>
    <w:p w:rsidR="00197DBD" w:rsidRPr="00197DBD" w:rsidRDefault="00197DBD" w:rsidP="00197DBD">
      <w:pPr>
        <w:spacing w:after="0"/>
        <w:ind w:left="720" w:hanging="720"/>
        <w:jc w:val="both"/>
        <w:rPr>
          <w:color w:val="auto"/>
          <w:sz w:val="24"/>
          <w:szCs w:val="24"/>
        </w:rPr>
      </w:pPr>
      <w:proofErr w:type="gramStart"/>
      <w:r w:rsidRPr="00197DBD">
        <w:rPr>
          <w:color w:val="auto"/>
          <w:sz w:val="24"/>
          <w:szCs w:val="24"/>
        </w:rPr>
        <w:t>Liu Q, Wei F, Liu W, Yang S</w:t>
      </w:r>
      <w:r w:rsidR="00322957">
        <w:rPr>
          <w:color w:val="auto"/>
          <w:sz w:val="24"/>
          <w:szCs w:val="24"/>
        </w:rPr>
        <w:t xml:space="preserve"> and</w:t>
      </w:r>
      <w:r w:rsidRPr="00197DBD">
        <w:rPr>
          <w:color w:val="auto"/>
          <w:sz w:val="24"/>
          <w:szCs w:val="24"/>
        </w:rPr>
        <w:t xml:space="preserve"> Zhang X </w:t>
      </w:r>
      <w:r w:rsidR="000548DB">
        <w:rPr>
          <w:color w:val="auto"/>
          <w:sz w:val="24"/>
          <w:szCs w:val="24"/>
        </w:rPr>
        <w:t>(</w:t>
      </w:r>
      <w:r w:rsidRPr="00197DBD">
        <w:rPr>
          <w:color w:val="auto"/>
          <w:sz w:val="24"/>
          <w:szCs w:val="24"/>
        </w:rPr>
        <w:t>2008</w:t>
      </w:r>
      <w:r w:rsidR="000548DB">
        <w:rPr>
          <w:color w:val="auto"/>
          <w:sz w:val="24"/>
          <w:szCs w:val="24"/>
        </w:rPr>
        <w:t>)</w:t>
      </w:r>
      <w:r w:rsidRPr="00197DBD">
        <w:rPr>
          <w:color w:val="auto"/>
          <w:sz w:val="24"/>
          <w:szCs w:val="24"/>
        </w:rPr>
        <w:t>.</w:t>
      </w:r>
      <w:proofErr w:type="gramEnd"/>
      <w:r w:rsidRPr="00197DBD">
        <w:rPr>
          <w:color w:val="auto"/>
          <w:sz w:val="24"/>
          <w:szCs w:val="24"/>
        </w:rPr>
        <w:t xml:space="preserve"> Paragonimiasis: an important food-borne zoonosis in China. </w:t>
      </w:r>
      <w:proofErr w:type="gramStart"/>
      <w:r w:rsidRPr="00197DBD">
        <w:rPr>
          <w:color w:val="auto"/>
          <w:sz w:val="24"/>
          <w:szCs w:val="24"/>
        </w:rPr>
        <w:t>Trends Parasitol.</w:t>
      </w:r>
      <w:proofErr w:type="gramEnd"/>
      <w:r w:rsidRPr="00197DBD">
        <w:rPr>
          <w:color w:val="auto"/>
          <w:sz w:val="24"/>
          <w:szCs w:val="24"/>
        </w:rPr>
        <w:t xml:space="preserve"> 24</w:t>
      </w:r>
      <w:r w:rsidR="00322957">
        <w:rPr>
          <w:color w:val="auto"/>
          <w:sz w:val="24"/>
          <w:szCs w:val="24"/>
        </w:rPr>
        <w:t>:</w:t>
      </w:r>
      <w:r w:rsidRPr="00197DBD">
        <w:rPr>
          <w:color w:val="auto"/>
          <w:sz w:val="24"/>
          <w:szCs w:val="24"/>
        </w:rPr>
        <w:t>318– 323</w:t>
      </w:r>
    </w:p>
    <w:p w:rsidR="00197DBD" w:rsidRPr="00197DBD" w:rsidRDefault="00197DBD" w:rsidP="00197DBD">
      <w:pPr>
        <w:spacing w:after="0"/>
        <w:ind w:left="720" w:hanging="720"/>
        <w:jc w:val="both"/>
        <w:rPr>
          <w:color w:val="auto"/>
          <w:sz w:val="24"/>
          <w:szCs w:val="24"/>
        </w:rPr>
      </w:pPr>
      <w:r w:rsidRPr="00197DBD">
        <w:rPr>
          <w:color w:val="auto"/>
          <w:sz w:val="24"/>
          <w:szCs w:val="24"/>
        </w:rPr>
        <w:t>Liu Q, Wei F, Gao S, Jiang L, Lian H, Yuan B, Yuan Z, Xia Z, Liu B, Xu X</w:t>
      </w:r>
      <w:r w:rsidR="00322957">
        <w:rPr>
          <w:color w:val="auto"/>
          <w:sz w:val="24"/>
          <w:szCs w:val="24"/>
        </w:rPr>
        <w:t xml:space="preserve"> and</w:t>
      </w:r>
      <w:r w:rsidRPr="00197DBD">
        <w:rPr>
          <w:color w:val="auto"/>
          <w:sz w:val="24"/>
          <w:szCs w:val="24"/>
        </w:rPr>
        <w:t xml:space="preserve"> Zhu XQ </w:t>
      </w:r>
      <w:r w:rsidR="000548DB">
        <w:rPr>
          <w:color w:val="auto"/>
          <w:sz w:val="24"/>
          <w:szCs w:val="24"/>
        </w:rPr>
        <w:t>(</w:t>
      </w:r>
      <w:r w:rsidRPr="00197DBD">
        <w:rPr>
          <w:color w:val="auto"/>
          <w:sz w:val="24"/>
          <w:szCs w:val="24"/>
        </w:rPr>
        <w:t>2009</w:t>
      </w:r>
      <w:r w:rsidR="000548DB">
        <w:rPr>
          <w:color w:val="auto"/>
          <w:sz w:val="24"/>
          <w:szCs w:val="24"/>
        </w:rPr>
        <w:t>)</w:t>
      </w:r>
      <w:r w:rsidRPr="00197DBD">
        <w:rPr>
          <w:color w:val="auto"/>
          <w:sz w:val="24"/>
          <w:szCs w:val="24"/>
        </w:rPr>
        <w:t xml:space="preserve">. </w:t>
      </w:r>
      <w:proofErr w:type="gramStart"/>
      <w:r w:rsidRPr="00197DBD">
        <w:rPr>
          <w:color w:val="auto"/>
          <w:sz w:val="24"/>
          <w:szCs w:val="24"/>
        </w:rPr>
        <w:t>Toxoplasma gondii infection in pregnant women in China.</w:t>
      </w:r>
      <w:proofErr w:type="gramEnd"/>
      <w:r w:rsidRPr="00197DBD">
        <w:rPr>
          <w:color w:val="auto"/>
          <w:sz w:val="24"/>
          <w:szCs w:val="24"/>
        </w:rPr>
        <w:t xml:space="preserve"> Trans. R. Soc. Trop. Med. Hyg. 103</w:t>
      </w:r>
      <w:r w:rsidR="00322957">
        <w:rPr>
          <w:color w:val="auto"/>
          <w:sz w:val="24"/>
          <w:szCs w:val="24"/>
        </w:rPr>
        <w:t>:</w:t>
      </w:r>
      <w:r w:rsidRPr="00197DBD">
        <w:rPr>
          <w:color w:val="auto"/>
          <w:sz w:val="24"/>
          <w:szCs w:val="24"/>
        </w:rPr>
        <w:t>162–166.</w:t>
      </w:r>
    </w:p>
    <w:p w:rsidR="00197DBD" w:rsidRPr="00197DBD" w:rsidRDefault="00197DBD" w:rsidP="00197DBD">
      <w:pPr>
        <w:spacing w:after="0"/>
        <w:ind w:left="720" w:hanging="720"/>
        <w:jc w:val="both"/>
        <w:rPr>
          <w:color w:val="auto"/>
          <w:sz w:val="24"/>
          <w:szCs w:val="24"/>
        </w:rPr>
      </w:pPr>
      <w:r w:rsidRPr="00197DBD">
        <w:rPr>
          <w:color w:val="auto"/>
          <w:sz w:val="24"/>
          <w:szCs w:val="24"/>
        </w:rPr>
        <w:lastRenderedPageBreak/>
        <w:t>Long EG</w:t>
      </w:r>
      <w:r w:rsidR="00322957">
        <w:rPr>
          <w:color w:val="auto"/>
          <w:sz w:val="24"/>
          <w:szCs w:val="24"/>
        </w:rPr>
        <w:t>,</w:t>
      </w:r>
      <w:r w:rsidRPr="00197DBD">
        <w:rPr>
          <w:color w:val="auto"/>
          <w:sz w:val="24"/>
          <w:szCs w:val="24"/>
        </w:rPr>
        <w:t xml:space="preserve"> Ebrahimzadeh A, White EH, Swisher B</w:t>
      </w:r>
      <w:r w:rsidR="00322957">
        <w:rPr>
          <w:color w:val="auto"/>
          <w:sz w:val="24"/>
          <w:szCs w:val="24"/>
        </w:rPr>
        <w:t xml:space="preserve"> and</w:t>
      </w:r>
      <w:r w:rsidRPr="00197DBD">
        <w:rPr>
          <w:color w:val="auto"/>
          <w:sz w:val="24"/>
          <w:szCs w:val="24"/>
        </w:rPr>
        <w:t xml:space="preserve"> Callaway CS </w:t>
      </w:r>
      <w:r w:rsidR="000548DB">
        <w:rPr>
          <w:color w:val="auto"/>
          <w:sz w:val="24"/>
          <w:szCs w:val="24"/>
        </w:rPr>
        <w:t>(</w:t>
      </w:r>
      <w:r w:rsidRPr="00197DBD">
        <w:rPr>
          <w:color w:val="auto"/>
          <w:sz w:val="24"/>
          <w:szCs w:val="24"/>
        </w:rPr>
        <w:t>1990</w:t>
      </w:r>
      <w:r w:rsidR="000548DB">
        <w:rPr>
          <w:color w:val="auto"/>
          <w:sz w:val="24"/>
          <w:szCs w:val="24"/>
        </w:rPr>
        <w:t>)</w:t>
      </w:r>
      <w:r w:rsidRPr="00197DBD">
        <w:rPr>
          <w:color w:val="auto"/>
          <w:sz w:val="24"/>
          <w:szCs w:val="24"/>
        </w:rPr>
        <w:t xml:space="preserve">. Alga associated with diarrhea in patients with acquired immunodeficiency syndrome and in travelers. J. Clin. </w:t>
      </w:r>
      <w:proofErr w:type="gramStart"/>
      <w:r w:rsidRPr="00197DBD">
        <w:rPr>
          <w:color w:val="auto"/>
          <w:sz w:val="24"/>
          <w:szCs w:val="24"/>
        </w:rPr>
        <w:t>Microbiol.</w:t>
      </w:r>
      <w:proofErr w:type="gramEnd"/>
      <w:r w:rsidRPr="00197DBD">
        <w:rPr>
          <w:color w:val="auto"/>
          <w:sz w:val="24"/>
          <w:szCs w:val="24"/>
        </w:rPr>
        <w:t xml:space="preserve"> 28</w:t>
      </w:r>
      <w:r w:rsidR="00322957">
        <w:rPr>
          <w:color w:val="auto"/>
          <w:sz w:val="24"/>
          <w:szCs w:val="24"/>
        </w:rPr>
        <w:t>:</w:t>
      </w:r>
      <w:r w:rsidRPr="00197DBD">
        <w:rPr>
          <w:color w:val="auto"/>
          <w:sz w:val="24"/>
          <w:szCs w:val="24"/>
        </w:rPr>
        <w:t>1101–1104.</w:t>
      </w:r>
    </w:p>
    <w:p w:rsidR="00197DBD" w:rsidRPr="00197DBD" w:rsidRDefault="00197DBD" w:rsidP="00197DBD">
      <w:pPr>
        <w:spacing w:after="0"/>
        <w:ind w:left="720" w:hanging="720"/>
        <w:jc w:val="both"/>
        <w:rPr>
          <w:color w:val="auto"/>
          <w:sz w:val="24"/>
          <w:szCs w:val="24"/>
        </w:rPr>
      </w:pPr>
      <w:r w:rsidRPr="00197DBD">
        <w:rPr>
          <w:color w:val="auto"/>
          <w:sz w:val="24"/>
          <w:szCs w:val="24"/>
        </w:rPr>
        <w:t>Lun ZR, Gasser RB, Lai DH, Li AX, Zhu XQ, Yu XB</w:t>
      </w:r>
      <w:r w:rsidR="00322957">
        <w:rPr>
          <w:color w:val="auto"/>
          <w:sz w:val="24"/>
          <w:szCs w:val="24"/>
        </w:rPr>
        <w:t xml:space="preserve"> and</w:t>
      </w:r>
      <w:r w:rsidRPr="00197DBD">
        <w:rPr>
          <w:color w:val="auto"/>
          <w:sz w:val="24"/>
          <w:szCs w:val="24"/>
        </w:rPr>
        <w:t xml:space="preserve"> Fang YY </w:t>
      </w:r>
      <w:r w:rsidR="000548DB">
        <w:rPr>
          <w:color w:val="auto"/>
          <w:sz w:val="24"/>
          <w:szCs w:val="24"/>
        </w:rPr>
        <w:t>(</w:t>
      </w:r>
      <w:r w:rsidRPr="00197DBD">
        <w:rPr>
          <w:color w:val="auto"/>
          <w:sz w:val="24"/>
          <w:szCs w:val="24"/>
        </w:rPr>
        <w:t>2005</w:t>
      </w:r>
      <w:r w:rsidR="000548DB">
        <w:rPr>
          <w:color w:val="auto"/>
          <w:sz w:val="24"/>
          <w:szCs w:val="24"/>
        </w:rPr>
        <w:t>)</w:t>
      </w:r>
      <w:r w:rsidRPr="00197DBD">
        <w:rPr>
          <w:color w:val="auto"/>
          <w:sz w:val="24"/>
          <w:szCs w:val="24"/>
        </w:rPr>
        <w:t>. Clonorchiasis: a key foodborne zoonosis in China. Lancet Infect. Dis. 5</w:t>
      </w:r>
      <w:r w:rsidR="00322957">
        <w:rPr>
          <w:color w:val="auto"/>
          <w:sz w:val="24"/>
          <w:szCs w:val="24"/>
        </w:rPr>
        <w:t>:</w:t>
      </w:r>
      <w:r w:rsidRPr="00197DBD">
        <w:rPr>
          <w:color w:val="auto"/>
          <w:sz w:val="24"/>
          <w:szCs w:val="24"/>
        </w:rPr>
        <w:t xml:space="preserve">31–41. </w:t>
      </w:r>
    </w:p>
    <w:p w:rsidR="00197DBD" w:rsidRPr="00197DBD" w:rsidRDefault="00197DBD" w:rsidP="00197DBD">
      <w:pPr>
        <w:spacing w:after="0"/>
        <w:ind w:left="720" w:hanging="720"/>
        <w:jc w:val="both"/>
        <w:rPr>
          <w:color w:val="auto"/>
          <w:sz w:val="24"/>
          <w:szCs w:val="24"/>
        </w:rPr>
      </w:pPr>
      <w:r w:rsidRPr="00197DBD">
        <w:rPr>
          <w:color w:val="auto"/>
          <w:sz w:val="24"/>
          <w:szCs w:val="24"/>
        </w:rPr>
        <w:t xml:space="preserve">Macpherson CNL </w:t>
      </w:r>
      <w:r w:rsidR="000548DB">
        <w:rPr>
          <w:color w:val="auto"/>
          <w:sz w:val="24"/>
          <w:szCs w:val="24"/>
        </w:rPr>
        <w:t>(</w:t>
      </w:r>
      <w:r w:rsidRPr="00197DBD">
        <w:rPr>
          <w:color w:val="auto"/>
          <w:sz w:val="24"/>
          <w:szCs w:val="24"/>
        </w:rPr>
        <w:t>2005</w:t>
      </w:r>
      <w:r w:rsidR="000548DB">
        <w:rPr>
          <w:color w:val="auto"/>
          <w:sz w:val="24"/>
          <w:szCs w:val="24"/>
        </w:rPr>
        <w:t>)</w:t>
      </w:r>
      <w:r w:rsidRPr="00197DBD">
        <w:rPr>
          <w:color w:val="auto"/>
          <w:sz w:val="24"/>
          <w:szCs w:val="24"/>
        </w:rPr>
        <w:t xml:space="preserve">. </w:t>
      </w:r>
      <w:proofErr w:type="gramStart"/>
      <w:r w:rsidRPr="00197DBD">
        <w:rPr>
          <w:color w:val="auto"/>
          <w:sz w:val="24"/>
          <w:szCs w:val="24"/>
        </w:rPr>
        <w:t>Human behaviour and the epidemiology of parasitic zoonoses.</w:t>
      </w:r>
      <w:proofErr w:type="gramEnd"/>
      <w:r w:rsidRPr="00197DBD">
        <w:rPr>
          <w:color w:val="auto"/>
          <w:sz w:val="24"/>
          <w:szCs w:val="24"/>
        </w:rPr>
        <w:t xml:space="preserve"> Int. J. Parasitol. 35</w:t>
      </w:r>
      <w:r w:rsidR="00322957">
        <w:rPr>
          <w:color w:val="auto"/>
          <w:sz w:val="24"/>
          <w:szCs w:val="24"/>
        </w:rPr>
        <w:t>:</w:t>
      </w:r>
      <w:r w:rsidRPr="00197DBD">
        <w:rPr>
          <w:color w:val="auto"/>
          <w:sz w:val="24"/>
          <w:szCs w:val="24"/>
        </w:rPr>
        <w:t>1319–1331.</w:t>
      </w:r>
    </w:p>
    <w:p w:rsidR="00197DBD" w:rsidRPr="00197DBD" w:rsidRDefault="00197DBD" w:rsidP="00197DBD">
      <w:pPr>
        <w:spacing w:after="0"/>
        <w:ind w:left="720" w:hanging="720"/>
        <w:jc w:val="both"/>
        <w:rPr>
          <w:color w:val="auto"/>
          <w:sz w:val="24"/>
          <w:szCs w:val="24"/>
        </w:rPr>
      </w:pPr>
      <w:r w:rsidRPr="00197DBD">
        <w:rPr>
          <w:color w:val="auto"/>
          <w:sz w:val="24"/>
          <w:szCs w:val="24"/>
        </w:rPr>
        <w:t>Mahima</w:t>
      </w:r>
      <w:r w:rsidR="00CB2EEC">
        <w:rPr>
          <w:color w:val="auto"/>
          <w:sz w:val="24"/>
          <w:szCs w:val="24"/>
        </w:rPr>
        <w:t>,</w:t>
      </w:r>
      <w:r w:rsidRPr="00197DBD">
        <w:rPr>
          <w:color w:val="auto"/>
          <w:sz w:val="24"/>
          <w:szCs w:val="24"/>
        </w:rPr>
        <w:t xml:space="preserve"> Verma AK</w:t>
      </w:r>
      <w:r w:rsidR="00322957">
        <w:rPr>
          <w:color w:val="auto"/>
          <w:sz w:val="24"/>
          <w:szCs w:val="24"/>
        </w:rPr>
        <w:t>,</w:t>
      </w:r>
      <w:r w:rsidRPr="00197DBD">
        <w:rPr>
          <w:color w:val="auto"/>
          <w:sz w:val="24"/>
          <w:szCs w:val="24"/>
        </w:rPr>
        <w:t xml:space="preserve"> Tiwari R, Karthik K, Chakraborty S, Deb R and Dhama K (2013). Nutraceuticals from fruits and vegetables at a glance: A review. Journal of Biological Sciences, 13(2): 38-47.</w:t>
      </w:r>
    </w:p>
    <w:p w:rsidR="00197DBD" w:rsidRPr="00197DBD" w:rsidRDefault="00197DBD" w:rsidP="00197DBD">
      <w:pPr>
        <w:spacing w:after="0"/>
        <w:ind w:left="720" w:hanging="720"/>
        <w:jc w:val="both"/>
        <w:rPr>
          <w:color w:val="auto"/>
          <w:sz w:val="24"/>
          <w:szCs w:val="24"/>
        </w:rPr>
      </w:pPr>
      <w:proofErr w:type="gramStart"/>
      <w:r w:rsidRPr="00197DBD">
        <w:rPr>
          <w:color w:val="auto"/>
          <w:sz w:val="24"/>
          <w:szCs w:val="24"/>
        </w:rPr>
        <w:t>Mas-Coma S, Esteban MD</w:t>
      </w:r>
      <w:r w:rsidR="00CB2EEC">
        <w:rPr>
          <w:color w:val="auto"/>
          <w:sz w:val="24"/>
          <w:szCs w:val="24"/>
        </w:rPr>
        <w:t xml:space="preserve"> and</w:t>
      </w:r>
      <w:r w:rsidRPr="00197DBD">
        <w:rPr>
          <w:color w:val="auto"/>
          <w:sz w:val="24"/>
          <w:szCs w:val="24"/>
        </w:rPr>
        <w:t xml:space="preserve"> Barques MD </w:t>
      </w:r>
      <w:r w:rsidR="000548DB">
        <w:rPr>
          <w:color w:val="auto"/>
          <w:sz w:val="24"/>
          <w:szCs w:val="24"/>
        </w:rPr>
        <w:t>(</w:t>
      </w:r>
      <w:r w:rsidRPr="00197DBD">
        <w:rPr>
          <w:color w:val="auto"/>
          <w:sz w:val="24"/>
          <w:szCs w:val="24"/>
        </w:rPr>
        <w:t>1999a</w:t>
      </w:r>
      <w:r w:rsidR="000548DB">
        <w:rPr>
          <w:color w:val="auto"/>
          <w:sz w:val="24"/>
          <w:szCs w:val="24"/>
        </w:rPr>
        <w:t>)</w:t>
      </w:r>
      <w:r w:rsidRPr="00197DBD">
        <w:rPr>
          <w:color w:val="auto"/>
          <w:sz w:val="24"/>
          <w:szCs w:val="24"/>
        </w:rPr>
        <w:t>.</w:t>
      </w:r>
      <w:proofErr w:type="gramEnd"/>
      <w:r w:rsidRPr="00197DBD">
        <w:rPr>
          <w:color w:val="auto"/>
          <w:sz w:val="24"/>
          <w:szCs w:val="24"/>
        </w:rPr>
        <w:t xml:space="preserve"> </w:t>
      </w:r>
      <w:proofErr w:type="gramStart"/>
      <w:r w:rsidRPr="00197DBD">
        <w:rPr>
          <w:color w:val="auto"/>
          <w:sz w:val="24"/>
          <w:szCs w:val="24"/>
        </w:rPr>
        <w:t>Human fasciolosis.</w:t>
      </w:r>
      <w:proofErr w:type="gramEnd"/>
      <w:r w:rsidRPr="00197DBD">
        <w:rPr>
          <w:color w:val="auto"/>
          <w:sz w:val="24"/>
          <w:szCs w:val="24"/>
        </w:rPr>
        <w:t xml:space="preserve"> In: Dalton, J.P. (Ed.), Fasciolosis. CAB International Publishing, Wallingford, Oxon, UK, pp. 411–434. </w:t>
      </w:r>
    </w:p>
    <w:p w:rsidR="00197DBD" w:rsidRPr="00197DBD" w:rsidRDefault="00197DBD" w:rsidP="00197DBD">
      <w:pPr>
        <w:spacing w:after="0"/>
        <w:ind w:left="720" w:hanging="720"/>
        <w:jc w:val="both"/>
        <w:rPr>
          <w:color w:val="auto"/>
          <w:sz w:val="24"/>
          <w:szCs w:val="24"/>
        </w:rPr>
      </w:pPr>
      <w:r w:rsidRPr="00197DBD">
        <w:rPr>
          <w:color w:val="auto"/>
          <w:sz w:val="24"/>
          <w:szCs w:val="24"/>
        </w:rPr>
        <w:t>Mas-Coma S, Angles R, Esteban JG, Bargues MD, Buchon P, Franjen M</w:t>
      </w:r>
      <w:r w:rsidR="00CB2EEC">
        <w:rPr>
          <w:color w:val="auto"/>
          <w:sz w:val="24"/>
          <w:szCs w:val="24"/>
        </w:rPr>
        <w:t xml:space="preserve"> and</w:t>
      </w:r>
      <w:r w:rsidRPr="00197DBD">
        <w:rPr>
          <w:color w:val="auto"/>
          <w:sz w:val="24"/>
          <w:szCs w:val="24"/>
        </w:rPr>
        <w:t xml:space="preserve"> Strauss W </w:t>
      </w:r>
      <w:r w:rsidR="000548DB">
        <w:rPr>
          <w:color w:val="auto"/>
          <w:sz w:val="24"/>
          <w:szCs w:val="24"/>
        </w:rPr>
        <w:t>(</w:t>
      </w:r>
      <w:r w:rsidRPr="00197DBD">
        <w:rPr>
          <w:color w:val="auto"/>
          <w:sz w:val="24"/>
          <w:szCs w:val="24"/>
        </w:rPr>
        <w:t>1999b</w:t>
      </w:r>
      <w:r w:rsidR="000548DB">
        <w:rPr>
          <w:color w:val="auto"/>
          <w:sz w:val="24"/>
          <w:szCs w:val="24"/>
        </w:rPr>
        <w:t>)</w:t>
      </w:r>
      <w:r w:rsidRPr="00197DBD">
        <w:rPr>
          <w:color w:val="auto"/>
          <w:sz w:val="24"/>
          <w:szCs w:val="24"/>
        </w:rPr>
        <w:t xml:space="preserve">. The Northern Bolivian Altiplano: a region highly endemic for human fasciolosis. </w:t>
      </w:r>
      <w:proofErr w:type="gramStart"/>
      <w:r w:rsidRPr="00197DBD">
        <w:rPr>
          <w:color w:val="auto"/>
          <w:sz w:val="24"/>
          <w:szCs w:val="24"/>
        </w:rPr>
        <w:t>Trop. Med. Int. Health 4</w:t>
      </w:r>
      <w:r w:rsidR="00CB2EEC">
        <w:rPr>
          <w:color w:val="auto"/>
          <w:sz w:val="24"/>
          <w:szCs w:val="24"/>
        </w:rPr>
        <w:t>:</w:t>
      </w:r>
      <w:r w:rsidRPr="00197DBD">
        <w:rPr>
          <w:color w:val="auto"/>
          <w:sz w:val="24"/>
          <w:szCs w:val="24"/>
        </w:rPr>
        <w:t>454– 467.</w:t>
      </w:r>
      <w:proofErr w:type="gramEnd"/>
    </w:p>
    <w:p w:rsidR="00197DBD" w:rsidRPr="00197DBD" w:rsidRDefault="00197DBD" w:rsidP="00197DBD">
      <w:pPr>
        <w:spacing w:after="0"/>
        <w:ind w:left="720" w:hanging="720"/>
        <w:jc w:val="both"/>
        <w:rPr>
          <w:color w:val="auto"/>
          <w:sz w:val="24"/>
          <w:szCs w:val="24"/>
        </w:rPr>
      </w:pPr>
      <w:proofErr w:type="gramStart"/>
      <w:r w:rsidRPr="00197DBD">
        <w:rPr>
          <w:color w:val="auto"/>
          <w:sz w:val="24"/>
          <w:szCs w:val="24"/>
        </w:rPr>
        <w:t xml:space="preserve">Mas-Coma S </w:t>
      </w:r>
      <w:r w:rsidR="000548DB">
        <w:rPr>
          <w:color w:val="auto"/>
          <w:sz w:val="24"/>
          <w:szCs w:val="24"/>
        </w:rPr>
        <w:t>(</w:t>
      </w:r>
      <w:r w:rsidRPr="00197DBD">
        <w:rPr>
          <w:color w:val="auto"/>
          <w:sz w:val="24"/>
          <w:szCs w:val="24"/>
        </w:rPr>
        <w:t>2004</w:t>
      </w:r>
      <w:r w:rsidR="000548DB">
        <w:rPr>
          <w:color w:val="auto"/>
          <w:sz w:val="24"/>
          <w:szCs w:val="24"/>
        </w:rPr>
        <w:t>)</w:t>
      </w:r>
      <w:r w:rsidRPr="00197DBD">
        <w:rPr>
          <w:color w:val="auto"/>
          <w:sz w:val="24"/>
          <w:szCs w:val="24"/>
        </w:rPr>
        <w:t>.</w:t>
      </w:r>
      <w:proofErr w:type="gramEnd"/>
      <w:r w:rsidRPr="00197DBD">
        <w:rPr>
          <w:color w:val="auto"/>
          <w:sz w:val="24"/>
          <w:szCs w:val="24"/>
        </w:rPr>
        <w:t xml:space="preserve"> Human fasciolosis: epidemiological patterns in human endemic areas of South America, Africa and Asia. Southeast Asian J. Trop. Med. Public Health 35 (S1)</w:t>
      </w:r>
      <w:r w:rsidR="00CB2EEC">
        <w:rPr>
          <w:color w:val="auto"/>
          <w:sz w:val="24"/>
          <w:szCs w:val="24"/>
        </w:rPr>
        <w:t>:</w:t>
      </w:r>
      <w:r w:rsidRPr="00197DBD">
        <w:rPr>
          <w:color w:val="auto"/>
          <w:sz w:val="24"/>
          <w:szCs w:val="24"/>
        </w:rPr>
        <w:t>1–11.</w:t>
      </w:r>
    </w:p>
    <w:p w:rsidR="00197DBD" w:rsidRPr="00197DBD" w:rsidRDefault="00197DBD" w:rsidP="00197DBD">
      <w:pPr>
        <w:spacing w:after="0"/>
        <w:ind w:left="720" w:hanging="720"/>
        <w:jc w:val="both"/>
        <w:rPr>
          <w:color w:val="auto"/>
          <w:sz w:val="24"/>
          <w:szCs w:val="24"/>
        </w:rPr>
      </w:pPr>
      <w:proofErr w:type="gramStart"/>
      <w:r w:rsidRPr="00197DBD">
        <w:rPr>
          <w:color w:val="auto"/>
          <w:sz w:val="24"/>
          <w:szCs w:val="24"/>
        </w:rPr>
        <w:t>Mas-Coma S, Barques MD</w:t>
      </w:r>
      <w:r w:rsidR="00CB2EEC">
        <w:rPr>
          <w:color w:val="auto"/>
          <w:sz w:val="24"/>
          <w:szCs w:val="24"/>
        </w:rPr>
        <w:t xml:space="preserve"> and</w:t>
      </w:r>
      <w:r w:rsidRPr="00197DBD">
        <w:rPr>
          <w:color w:val="auto"/>
          <w:sz w:val="24"/>
          <w:szCs w:val="24"/>
        </w:rPr>
        <w:t xml:space="preserve"> Valero MA </w:t>
      </w:r>
      <w:r w:rsidR="000548DB">
        <w:rPr>
          <w:color w:val="auto"/>
          <w:sz w:val="24"/>
          <w:szCs w:val="24"/>
        </w:rPr>
        <w:t>(</w:t>
      </w:r>
      <w:r w:rsidRPr="00197DBD">
        <w:rPr>
          <w:color w:val="auto"/>
          <w:sz w:val="24"/>
          <w:szCs w:val="24"/>
        </w:rPr>
        <w:t>2005</w:t>
      </w:r>
      <w:r w:rsidR="000548DB">
        <w:rPr>
          <w:color w:val="auto"/>
          <w:sz w:val="24"/>
          <w:szCs w:val="24"/>
        </w:rPr>
        <w:t>)</w:t>
      </w:r>
      <w:r w:rsidRPr="00197DBD">
        <w:rPr>
          <w:color w:val="auto"/>
          <w:sz w:val="24"/>
          <w:szCs w:val="24"/>
        </w:rPr>
        <w:t>.</w:t>
      </w:r>
      <w:proofErr w:type="gramEnd"/>
      <w:r w:rsidRPr="00197DBD">
        <w:rPr>
          <w:color w:val="auto"/>
          <w:sz w:val="24"/>
          <w:szCs w:val="24"/>
        </w:rPr>
        <w:t xml:space="preserve"> </w:t>
      </w:r>
      <w:proofErr w:type="gramStart"/>
      <w:r w:rsidRPr="00197DBD">
        <w:rPr>
          <w:color w:val="auto"/>
          <w:sz w:val="24"/>
          <w:szCs w:val="24"/>
        </w:rPr>
        <w:t>Fascioliasis and other plant-borne trematode zoonoses.</w:t>
      </w:r>
      <w:proofErr w:type="gramEnd"/>
      <w:r w:rsidRPr="00197DBD">
        <w:rPr>
          <w:color w:val="auto"/>
          <w:sz w:val="24"/>
          <w:szCs w:val="24"/>
        </w:rPr>
        <w:t xml:space="preserve"> Int. J. Parasitol. 35</w:t>
      </w:r>
      <w:r w:rsidR="00CB2EEC">
        <w:rPr>
          <w:color w:val="auto"/>
          <w:sz w:val="24"/>
          <w:szCs w:val="24"/>
        </w:rPr>
        <w:t>:</w:t>
      </w:r>
      <w:r w:rsidRPr="00197DBD">
        <w:rPr>
          <w:color w:val="auto"/>
          <w:sz w:val="24"/>
          <w:szCs w:val="24"/>
        </w:rPr>
        <w:t>1255–1278.</w:t>
      </w:r>
    </w:p>
    <w:p w:rsidR="00197DBD" w:rsidRPr="00197DBD" w:rsidRDefault="00197DBD" w:rsidP="00197DBD">
      <w:pPr>
        <w:spacing w:after="0"/>
        <w:ind w:left="720" w:hanging="720"/>
        <w:jc w:val="both"/>
        <w:rPr>
          <w:color w:val="auto"/>
          <w:sz w:val="24"/>
          <w:szCs w:val="24"/>
        </w:rPr>
      </w:pPr>
      <w:proofErr w:type="gramStart"/>
      <w:r w:rsidRPr="00197DBD">
        <w:rPr>
          <w:color w:val="auto"/>
          <w:sz w:val="24"/>
          <w:szCs w:val="24"/>
        </w:rPr>
        <w:t>Meloni BP, Thompson RC, Hopkins RM, Reynoldson JA</w:t>
      </w:r>
      <w:r w:rsidR="00CB2EEC">
        <w:rPr>
          <w:color w:val="auto"/>
          <w:sz w:val="24"/>
          <w:szCs w:val="24"/>
        </w:rPr>
        <w:t xml:space="preserve"> and</w:t>
      </w:r>
      <w:r w:rsidRPr="00197DBD">
        <w:rPr>
          <w:color w:val="auto"/>
          <w:sz w:val="24"/>
          <w:szCs w:val="24"/>
        </w:rPr>
        <w:t xml:space="preserve"> Gracey M </w:t>
      </w:r>
      <w:r w:rsidR="000548DB">
        <w:rPr>
          <w:color w:val="auto"/>
          <w:sz w:val="24"/>
          <w:szCs w:val="24"/>
        </w:rPr>
        <w:t>(</w:t>
      </w:r>
      <w:r w:rsidRPr="00197DBD">
        <w:rPr>
          <w:color w:val="auto"/>
          <w:sz w:val="24"/>
          <w:szCs w:val="24"/>
        </w:rPr>
        <w:t>1993</w:t>
      </w:r>
      <w:r w:rsidR="000548DB">
        <w:rPr>
          <w:color w:val="auto"/>
          <w:sz w:val="24"/>
          <w:szCs w:val="24"/>
        </w:rPr>
        <w:t>)</w:t>
      </w:r>
      <w:r w:rsidRPr="00197DBD">
        <w:rPr>
          <w:color w:val="auto"/>
          <w:sz w:val="24"/>
          <w:szCs w:val="24"/>
        </w:rPr>
        <w:t>.</w:t>
      </w:r>
      <w:proofErr w:type="gramEnd"/>
      <w:r w:rsidRPr="00197DBD">
        <w:rPr>
          <w:color w:val="auto"/>
          <w:sz w:val="24"/>
          <w:szCs w:val="24"/>
        </w:rPr>
        <w:t xml:space="preserve"> </w:t>
      </w:r>
      <w:proofErr w:type="gramStart"/>
      <w:r w:rsidRPr="00197DBD">
        <w:rPr>
          <w:color w:val="auto"/>
          <w:sz w:val="24"/>
          <w:szCs w:val="24"/>
        </w:rPr>
        <w:t>The prevalence of Giardia and other intestinal parasites in children, dogs and cats from Aboriginal communities in the Kimberley.</w:t>
      </w:r>
      <w:proofErr w:type="gramEnd"/>
      <w:r w:rsidRPr="00197DBD">
        <w:rPr>
          <w:color w:val="auto"/>
          <w:sz w:val="24"/>
          <w:szCs w:val="24"/>
        </w:rPr>
        <w:t xml:space="preserve"> Med. J. Aust. 158</w:t>
      </w:r>
      <w:r w:rsidR="00CB2EEC">
        <w:rPr>
          <w:color w:val="auto"/>
          <w:sz w:val="24"/>
          <w:szCs w:val="24"/>
        </w:rPr>
        <w:t>:</w:t>
      </w:r>
      <w:r w:rsidRPr="00197DBD">
        <w:rPr>
          <w:color w:val="auto"/>
          <w:sz w:val="24"/>
          <w:szCs w:val="24"/>
        </w:rPr>
        <w:t>157–159.</w:t>
      </w:r>
    </w:p>
    <w:p w:rsidR="00197DBD" w:rsidRPr="00197DBD" w:rsidRDefault="00197DBD" w:rsidP="00197DBD">
      <w:pPr>
        <w:spacing w:after="0"/>
        <w:ind w:left="720" w:hanging="720"/>
        <w:jc w:val="both"/>
        <w:rPr>
          <w:color w:val="auto"/>
          <w:sz w:val="24"/>
          <w:szCs w:val="24"/>
        </w:rPr>
      </w:pPr>
      <w:proofErr w:type="gramStart"/>
      <w:r w:rsidRPr="00197DBD">
        <w:rPr>
          <w:color w:val="auto"/>
          <w:sz w:val="24"/>
          <w:szCs w:val="24"/>
        </w:rPr>
        <w:t>Moghaddam AS, Massound J, Mahmoodi M,</w:t>
      </w:r>
      <w:r w:rsidR="00CB2EEC">
        <w:rPr>
          <w:color w:val="auto"/>
          <w:sz w:val="24"/>
          <w:szCs w:val="24"/>
        </w:rPr>
        <w:t xml:space="preserve"> </w:t>
      </w:r>
      <w:r w:rsidRPr="00197DBD">
        <w:rPr>
          <w:color w:val="auto"/>
          <w:sz w:val="24"/>
          <w:szCs w:val="24"/>
        </w:rPr>
        <w:t>Mahvi AH, Periago MV, Artigas P, Fuentes MV, Bargues MD</w:t>
      </w:r>
      <w:r w:rsidR="00CB2EEC">
        <w:rPr>
          <w:color w:val="auto"/>
          <w:sz w:val="24"/>
          <w:szCs w:val="24"/>
        </w:rPr>
        <w:t xml:space="preserve"> and</w:t>
      </w:r>
      <w:r w:rsidRPr="00197DBD">
        <w:rPr>
          <w:color w:val="auto"/>
          <w:sz w:val="24"/>
          <w:szCs w:val="24"/>
        </w:rPr>
        <w:t xml:space="preserve"> Mas-Coma S </w:t>
      </w:r>
      <w:r w:rsidR="00CB2EEC">
        <w:rPr>
          <w:color w:val="auto"/>
          <w:sz w:val="24"/>
          <w:szCs w:val="24"/>
        </w:rPr>
        <w:t>(</w:t>
      </w:r>
      <w:r w:rsidRPr="00197DBD">
        <w:rPr>
          <w:color w:val="auto"/>
          <w:sz w:val="24"/>
          <w:szCs w:val="24"/>
        </w:rPr>
        <w:t>2004</w:t>
      </w:r>
      <w:r w:rsidR="00CB2EEC">
        <w:rPr>
          <w:color w:val="auto"/>
          <w:sz w:val="24"/>
          <w:szCs w:val="24"/>
        </w:rPr>
        <w:t>)</w:t>
      </w:r>
      <w:r w:rsidRPr="00197DBD">
        <w:rPr>
          <w:color w:val="auto"/>
          <w:sz w:val="24"/>
          <w:szCs w:val="24"/>
        </w:rPr>
        <w:t>.</w:t>
      </w:r>
      <w:proofErr w:type="gramEnd"/>
      <w:r w:rsidRPr="00197DBD">
        <w:rPr>
          <w:color w:val="auto"/>
          <w:sz w:val="24"/>
          <w:szCs w:val="24"/>
        </w:rPr>
        <w:t xml:space="preserve"> </w:t>
      </w:r>
      <w:proofErr w:type="gramStart"/>
      <w:r w:rsidRPr="00197DBD">
        <w:rPr>
          <w:color w:val="auto"/>
          <w:sz w:val="24"/>
          <w:szCs w:val="24"/>
        </w:rPr>
        <w:t>Human and animal fascioliasis in Mazandarin province, northern Iran.</w:t>
      </w:r>
      <w:proofErr w:type="gramEnd"/>
      <w:r w:rsidRPr="00197DBD">
        <w:rPr>
          <w:color w:val="auto"/>
          <w:sz w:val="24"/>
          <w:szCs w:val="24"/>
        </w:rPr>
        <w:t xml:space="preserve"> </w:t>
      </w:r>
      <w:proofErr w:type="gramStart"/>
      <w:r w:rsidRPr="00197DBD">
        <w:rPr>
          <w:color w:val="auto"/>
          <w:sz w:val="24"/>
          <w:szCs w:val="24"/>
        </w:rPr>
        <w:t>Parasitol.</w:t>
      </w:r>
      <w:proofErr w:type="gramEnd"/>
      <w:r w:rsidRPr="00197DBD">
        <w:rPr>
          <w:color w:val="auto"/>
          <w:sz w:val="24"/>
          <w:szCs w:val="24"/>
        </w:rPr>
        <w:t xml:space="preserve"> Res. 94</w:t>
      </w:r>
      <w:r w:rsidR="00CB2EEC">
        <w:rPr>
          <w:color w:val="auto"/>
          <w:sz w:val="24"/>
          <w:szCs w:val="24"/>
        </w:rPr>
        <w:t>:</w:t>
      </w:r>
      <w:r w:rsidRPr="00197DBD">
        <w:rPr>
          <w:color w:val="auto"/>
          <w:sz w:val="24"/>
          <w:szCs w:val="24"/>
        </w:rPr>
        <w:t>61–69.</w:t>
      </w:r>
    </w:p>
    <w:p w:rsidR="00197DBD" w:rsidRPr="00197DBD" w:rsidRDefault="00197DBD" w:rsidP="00197DBD">
      <w:pPr>
        <w:spacing w:after="0"/>
        <w:ind w:left="720" w:hanging="720"/>
        <w:jc w:val="both"/>
        <w:rPr>
          <w:color w:val="auto"/>
          <w:sz w:val="24"/>
          <w:szCs w:val="24"/>
        </w:rPr>
      </w:pPr>
      <w:proofErr w:type="gramStart"/>
      <w:r w:rsidRPr="00197DBD">
        <w:rPr>
          <w:color w:val="auto"/>
          <w:sz w:val="24"/>
          <w:szCs w:val="24"/>
        </w:rPr>
        <w:t>Monis PT, Caccio SM</w:t>
      </w:r>
      <w:r w:rsidR="00CB2EEC">
        <w:rPr>
          <w:color w:val="auto"/>
          <w:sz w:val="24"/>
          <w:szCs w:val="24"/>
        </w:rPr>
        <w:t xml:space="preserve"> and</w:t>
      </w:r>
      <w:r w:rsidRPr="00197DBD">
        <w:rPr>
          <w:color w:val="auto"/>
          <w:sz w:val="24"/>
          <w:szCs w:val="24"/>
        </w:rPr>
        <w:t xml:space="preserve"> Thompson RCA </w:t>
      </w:r>
      <w:r w:rsidR="00CB2EEC">
        <w:rPr>
          <w:color w:val="auto"/>
          <w:sz w:val="24"/>
          <w:szCs w:val="24"/>
        </w:rPr>
        <w:t>(</w:t>
      </w:r>
      <w:r w:rsidRPr="00197DBD">
        <w:rPr>
          <w:color w:val="auto"/>
          <w:sz w:val="24"/>
          <w:szCs w:val="24"/>
        </w:rPr>
        <w:t>2009</w:t>
      </w:r>
      <w:r w:rsidR="00CB2EEC">
        <w:rPr>
          <w:color w:val="auto"/>
          <w:sz w:val="24"/>
          <w:szCs w:val="24"/>
        </w:rPr>
        <w:t>)</w:t>
      </w:r>
      <w:r w:rsidRPr="00197DBD">
        <w:rPr>
          <w:color w:val="auto"/>
          <w:sz w:val="24"/>
          <w:szCs w:val="24"/>
        </w:rPr>
        <w:t>.</w:t>
      </w:r>
      <w:proofErr w:type="gramEnd"/>
      <w:r w:rsidRPr="00197DBD">
        <w:rPr>
          <w:color w:val="auto"/>
          <w:sz w:val="24"/>
          <w:szCs w:val="24"/>
        </w:rPr>
        <w:t xml:space="preserve"> Variation in Giardia: towards a taxonomic revision of </w:t>
      </w:r>
      <w:r w:rsidR="00CB2EEC">
        <w:rPr>
          <w:color w:val="auto"/>
          <w:sz w:val="24"/>
          <w:szCs w:val="24"/>
        </w:rPr>
        <w:t xml:space="preserve">the genus. </w:t>
      </w:r>
      <w:proofErr w:type="gramStart"/>
      <w:r w:rsidR="00CB2EEC">
        <w:rPr>
          <w:color w:val="auto"/>
          <w:sz w:val="24"/>
          <w:szCs w:val="24"/>
        </w:rPr>
        <w:t>Trends Parasitol.</w:t>
      </w:r>
      <w:proofErr w:type="gramEnd"/>
      <w:r w:rsidR="00CB2EEC">
        <w:rPr>
          <w:color w:val="auto"/>
          <w:sz w:val="24"/>
          <w:szCs w:val="24"/>
        </w:rPr>
        <w:t xml:space="preserve"> 25:</w:t>
      </w:r>
      <w:r w:rsidRPr="00197DBD">
        <w:rPr>
          <w:color w:val="auto"/>
          <w:sz w:val="24"/>
          <w:szCs w:val="24"/>
        </w:rPr>
        <w:t>93–100.</w:t>
      </w:r>
    </w:p>
    <w:p w:rsidR="00CB2EEC" w:rsidRDefault="00197DBD" w:rsidP="00197DBD">
      <w:pPr>
        <w:spacing w:after="0"/>
        <w:ind w:left="720" w:hanging="720"/>
        <w:jc w:val="both"/>
        <w:rPr>
          <w:color w:val="auto"/>
          <w:sz w:val="24"/>
          <w:szCs w:val="24"/>
        </w:rPr>
      </w:pPr>
      <w:proofErr w:type="gramStart"/>
      <w:r w:rsidRPr="00197DBD">
        <w:rPr>
          <w:color w:val="auto"/>
          <w:sz w:val="24"/>
          <w:szCs w:val="24"/>
        </w:rPr>
        <w:t>Moro P</w:t>
      </w:r>
      <w:r w:rsidR="00CB2EEC">
        <w:rPr>
          <w:color w:val="auto"/>
          <w:sz w:val="24"/>
          <w:szCs w:val="24"/>
        </w:rPr>
        <w:t xml:space="preserve"> and</w:t>
      </w:r>
      <w:r w:rsidRPr="00197DBD">
        <w:rPr>
          <w:color w:val="auto"/>
          <w:sz w:val="24"/>
          <w:szCs w:val="24"/>
        </w:rPr>
        <w:t xml:space="preserve"> Schantz PM </w:t>
      </w:r>
      <w:r w:rsidR="00CB2EEC">
        <w:rPr>
          <w:color w:val="auto"/>
          <w:sz w:val="24"/>
          <w:szCs w:val="24"/>
        </w:rPr>
        <w:t>(</w:t>
      </w:r>
      <w:r w:rsidRPr="00197DBD">
        <w:rPr>
          <w:color w:val="auto"/>
          <w:sz w:val="24"/>
          <w:szCs w:val="24"/>
        </w:rPr>
        <w:t>2009</w:t>
      </w:r>
      <w:r w:rsidR="00CB2EEC">
        <w:rPr>
          <w:color w:val="auto"/>
          <w:sz w:val="24"/>
          <w:szCs w:val="24"/>
        </w:rPr>
        <w:t>)</w:t>
      </w:r>
      <w:r w:rsidRPr="00197DBD">
        <w:rPr>
          <w:color w:val="auto"/>
          <w:sz w:val="24"/>
          <w:szCs w:val="24"/>
        </w:rPr>
        <w:t>.</w:t>
      </w:r>
      <w:proofErr w:type="gramEnd"/>
      <w:r w:rsidRPr="00197DBD">
        <w:rPr>
          <w:color w:val="auto"/>
          <w:sz w:val="24"/>
          <w:szCs w:val="24"/>
        </w:rPr>
        <w:t xml:space="preserve"> Echinococcosis: a review. Int. J. Infect. Dis. 13</w:t>
      </w:r>
      <w:r w:rsidR="00CB2EEC">
        <w:rPr>
          <w:color w:val="auto"/>
          <w:sz w:val="24"/>
          <w:szCs w:val="24"/>
        </w:rPr>
        <w:t>:</w:t>
      </w:r>
      <w:r w:rsidRPr="00197DBD">
        <w:rPr>
          <w:color w:val="auto"/>
          <w:sz w:val="24"/>
          <w:szCs w:val="24"/>
        </w:rPr>
        <w:t>125–133.</w:t>
      </w:r>
    </w:p>
    <w:p w:rsidR="00197DBD" w:rsidRPr="00197DBD" w:rsidRDefault="00197DBD" w:rsidP="00197DBD">
      <w:pPr>
        <w:spacing w:after="0"/>
        <w:ind w:left="720" w:hanging="720"/>
        <w:jc w:val="both"/>
        <w:rPr>
          <w:color w:val="auto"/>
          <w:sz w:val="24"/>
          <w:szCs w:val="24"/>
        </w:rPr>
      </w:pPr>
      <w:r w:rsidRPr="00197DBD">
        <w:rPr>
          <w:color w:val="auto"/>
          <w:sz w:val="24"/>
          <w:szCs w:val="24"/>
        </w:rPr>
        <w:t xml:space="preserve">Murrell KD </w:t>
      </w:r>
      <w:r w:rsidR="00CB2EEC">
        <w:rPr>
          <w:color w:val="auto"/>
          <w:sz w:val="24"/>
          <w:szCs w:val="24"/>
        </w:rPr>
        <w:t>(</w:t>
      </w:r>
      <w:r w:rsidRPr="00197DBD">
        <w:rPr>
          <w:color w:val="auto"/>
          <w:sz w:val="24"/>
          <w:szCs w:val="24"/>
        </w:rPr>
        <w:t>2005</w:t>
      </w:r>
      <w:r w:rsidR="00CB2EEC">
        <w:rPr>
          <w:color w:val="auto"/>
          <w:sz w:val="24"/>
          <w:szCs w:val="24"/>
        </w:rPr>
        <w:t>)</w:t>
      </w:r>
      <w:r w:rsidRPr="00197DBD">
        <w:rPr>
          <w:color w:val="auto"/>
          <w:sz w:val="24"/>
          <w:szCs w:val="24"/>
        </w:rPr>
        <w:t xml:space="preserve">. </w:t>
      </w:r>
      <w:proofErr w:type="gramStart"/>
      <w:r w:rsidRPr="00197DBD">
        <w:rPr>
          <w:color w:val="auto"/>
          <w:sz w:val="24"/>
          <w:szCs w:val="24"/>
        </w:rPr>
        <w:t>Epidemiology of taeniosis and cysticercosis.</w:t>
      </w:r>
      <w:proofErr w:type="gramEnd"/>
      <w:r w:rsidRPr="00197DBD">
        <w:rPr>
          <w:color w:val="auto"/>
          <w:sz w:val="24"/>
          <w:szCs w:val="24"/>
        </w:rPr>
        <w:t xml:space="preserve"> In: Murrell, K.D. (Ed.), WHO/FAO/OIE Guidelines for the Surveillance, Prevention and Control of Taeniosis/Cysticercosis. World Health Organisation for Animal Health (OIE), Paris, pp. 27–43.</w:t>
      </w:r>
    </w:p>
    <w:p w:rsidR="00197DBD" w:rsidRPr="00197DBD" w:rsidRDefault="00197DBD" w:rsidP="00197DBD">
      <w:pPr>
        <w:spacing w:after="0"/>
        <w:ind w:left="720" w:hanging="720"/>
        <w:jc w:val="both"/>
        <w:rPr>
          <w:color w:val="auto"/>
          <w:sz w:val="24"/>
          <w:szCs w:val="24"/>
        </w:rPr>
      </w:pPr>
      <w:proofErr w:type="gramStart"/>
      <w:r w:rsidRPr="00197DBD">
        <w:rPr>
          <w:color w:val="auto"/>
          <w:sz w:val="24"/>
          <w:szCs w:val="24"/>
        </w:rPr>
        <w:t>Orlandi PA, Chu DMT, Bier JW</w:t>
      </w:r>
      <w:r w:rsidR="00CB2EEC">
        <w:rPr>
          <w:color w:val="auto"/>
          <w:sz w:val="24"/>
          <w:szCs w:val="24"/>
        </w:rPr>
        <w:t xml:space="preserve"> and</w:t>
      </w:r>
      <w:r w:rsidRPr="00197DBD">
        <w:rPr>
          <w:color w:val="auto"/>
          <w:sz w:val="24"/>
          <w:szCs w:val="24"/>
        </w:rPr>
        <w:t xml:space="preserve"> Jackson GJ </w:t>
      </w:r>
      <w:r w:rsidR="00CB2EEC">
        <w:rPr>
          <w:color w:val="auto"/>
          <w:sz w:val="24"/>
          <w:szCs w:val="24"/>
        </w:rPr>
        <w:t>(</w:t>
      </w:r>
      <w:r w:rsidRPr="00197DBD">
        <w:rPr>
          <w:color w:val="auto"/>
          <w:sz w:val="24"/>
          <w:szCs w:val="24"/>
        </w:rPr>
        <w:t>2002</w:t>
      </w:r>
      <w:r w:rsidR="00CB2EEC">
        <w:rPr>
          <w:color w:val="auto"/>
          <w:sz w:val="24"/>
          <w:szCs w:val="24"/>
        </w:rPr>
        <w:t>)</w:t>
      </w:r>
      <w:r w:rsidRPr="00197DBD">
        <w:rPr>
          <w:color w:val="auto"/>
          <w:sz w:val="24"/>
          <w:szCs w:val="24"/>
        </w:rPr>
        <w:t>.</w:t>
      </w:r>
      <w:proofErr w:type="gramEnd"/>
      <w:r w:rsidRPr="00197DBD">
        <w:rPr>
          <w:color w:val="auto"/>
          <w:sz w:val="24"/>
          <w:szCs w:val="24"/>
        </w:rPr>
        <w:t xml:space="preserve"> Parasites and the food supply. Food Technol. 56</w:t>
      </w:r>
      <w:r w:rsidR="00CB2EEC">
        <w:rPr>
          <w:color w:val="auto"/>
          <w:sz w:val="24"/>
          <w:szCs w:val="24"/>
        </w:rPr>
        <w:t>:</w:t>
      </w:r>
      <w:r w:rsidRPr="00197DBD">
        <w:rPr>
          <w:color w:val="auto"/>
          <w:sz w:val="24"/>
          <w:szCs w:val="24"/>
        </w:rPr>
        <w:t>72–81.</w:t>
      </w:r>
    </w:p>
    <w:p w:rsidR="00197DBD" w:rsidRPr="00197DBD" w:rsidRDefault="00197DBD" w:rsidP="00197DBD">
      <w:pPr>
        <w:spacing w:after="0"/>
        <w:ind w:left="720" w:hanging="720"/>
        <w:jc w:val="both"/>
        <w:rPr>
          <w:color w:val="auto"/>
          <w:sz w:val="24"/>
          <w:szCs w:val="24"/>
        </w:rPr>
      </w:pPr>
      <w:proofErr w:type="gramStart"/>
      <w:r w:rsidRPr="00197DBD">
        <w:rPr>
          <w:color w:val="auto"/>
          <w:sz w:val="24"/>
          <w:szCs w:val="24"/>
        </w:rPr>
        <w:t>Ortega YR</w:t>
      </w:r>
      <w:r w:rsidR="00CB2EEC">
        <w:rPr>
          <w:color w:val="auto"/>
          <w:sz w:val="24"/>
          <w:szCs w:val="24"/>
        </w:rPr>
        <w:t>,</w:t>
      </w:r>
      <w:r w:rsidRPr="00197DBD">
        <w:rPr>
          <w:color w:val="auto"/>
          <w:sz w:val="24"/>
          <w:szCs w:val="24"/>
        </w:rPr>
        <w:t xml:space="preserve"> Sterling CR, Gilman RH, Cama VA</w:t>
      </w:r>
      <w:r w:rsidR="00CB2EEC">
        <w:rPr>
          <w:color w:val="auto"/>
          <w:sz w:val="24"/>
          <w:szCs w:val="24"/>
        </w:rPr>
        <w:t xml:space="preserve"> and</w:t>
      </w:r>
      <w:r w:rsidRPr="00197DBD">
        <w:rPr>
          <w:color w:val="auto"/>
          <w:sz w:val="24"/>
          <w:szCs w:val="24"/>
        </w:rPr>
        <w:t xml:space="preserve"> Diaz F </w:t>
      </w:r>
      <w:r w:rsidR="00CB2EEC">
        <w:rPr>
          <w:color w:val="auto"/>
          <w:sz w:val="24"/>
          <w:szCs w:val="24"/>
        </w:rPr>
        <w:t>(</w:t>
      </w:r>
      <w:r w:rsidRPr="00197DBD">
        <w:rPr>
          <w:color w:val="auto"/>
          <w:sz w:val="24"/>
          <w:szCs w:val="24"/>
        </w:rPr>
        <w:t>1993</w:t>
      </w:r>
      <w:r w:rsidR="00CB2EEC">
        <w:rPr>
          <w:color w:val="auto"/>
          <w:sz w:val="24"/>
          <w:szCs w:val="24"/>
        </w:rPr>
        <w:t>)</w:t>
      </w:r>
      <w:r w:rsidRPr="00197DBD">
        <w:rPr>
          <w:color w:val="auto"/>
          <w:sz w:val="24"/>
          <w:szCs w:val="24"/>
        </w:rPr>
        <w:t>.</w:t>
      </w:r>
      <w:proofErr w:type="gramEnd"/>
      <w:r w:rsidRPr="00197DBD">
        <w:rPr>
          <w:color w:val="auto"/>
          <w:sz w:val="24"/>
          <w:szCs w:val="24"/>
        </w:rPr>
        <w:t xml:space="preserve"> </w:t>
      </w:r>
      <w:proofErr w:type="gramStart"/>
      <w:r w:rsidRPr="00197DBD">
        <w:rPr>
          <w:color w:val="auto"/>
          <w:sz w:val="24"/>
          <w:szCs w:val="24"/>
        </w:rPr>
        <w:t>Cyclospora species – a new protozoan pathogen of humans.</w:t>
      </w:r>
      <w:proofErr w:type="gramEnd"/>
      <w:r w:rsidRPr="00197DBD">
        <w:rPr>
          <w:color w:val="auto"/>
          <w:sz w:val="24"/>
          <w:szCs w:val="24"/>
        </w:rPr>
        <w:t xml:space="preserve"> N. Engl. J. Med. 328</w:t>
      </w:r>
      <w:r w:rsidR="00CB2EEC">
        <w:rPr>
          <w:color w:val="auto"/>
          <w:sz w:val="24"/>
          <w:szCs w:val="24"/>
        </w:rPr>
        <w:t>:</w:t>
      </w:r>
      <w:r w:rsidRPr="00197DBD">
        <w:rPr>
          <w:color w:val="auto"/>
          <w:sz w:val="24"/>
          <w:szCs w:val="24"/>
        </w:rPr>
        <w:t>1308–1312.</w:t>
      </w:r>
    </w:p>
    <w:p w:rsidR="00197DBD" w:rsidRPr="00197DBD" w:rsidRDefault="00197DBD" w:rsidP="00197DBD">
      <w:pPr>
        <w:spacing w:after="0"/>
        <w:ind w:left="720" w:hanging="720"/>
        <w:jc w:val="both"/>
        <w:rPr>
          <w:color w:val="auto"/>
          <w:sz w:val="24"/>
          <w:szCs w:val="24"/>
        </w:rPr>
      </w:pPr>
      <w:proofErr w:type="gramStart"/>
      <w:r w:rsidRPr="00197DBD">
        <w:rPr>
          <w:color w:val="auto"/>
          <w:sz w:val="24"/>
          <w:szCs w:val="24"/>
        </w:rPr>
        <w:t>Pape JW, Verdier RI, Boncy M, Boncy J</w:t>
      </w:r>
      <w:r w:rsidR="00CB2EEC">
        <w:rPr>
          <w:color w:val="auto"/>
          <w:sz w:val="24"/>
          <w:szCs w:val="24"/>
        </w:rPr>
        <w:t xml:space="preserve"> and</w:t>
      </w:r>
      <w:r w:rsidRPr="00197DBD">
        <w:rPr>
          <w:color w:val="auto"/>
          <w:sz w:val="24"/>
          <w:szCs w:val="24"/>
        </w:rPr>
        <w:t xml:space="preserve"> Johnson WD Jr </w:t>
      </w:r>
      <w:r w:rsidR="00CB2EEC">
        <w:rPr>
          <w:color w:val="auto"/>
          <w:sz w:val="24"/>
          <w:szCs w:val="24"/>
        </w:rPr>
        <w:t>(</w:t>
      </w:r>
      <w:r w:rsidRPr="00197DBD">
        <w:rPr>
          <w:color w:val="auto"/>
          <w:sz w:val="24"/>
          <w:szCs w:val="24"/>
        </w:rPr>
        <w:t>1994</w:t>
      </w:r>
      <w:r w:rsidR="00CB2EEC">
        <w:rPr>
          <w:color w:val="auto"/>
          <w:sz w:val="24"/>
          <w:szCs w:val="24"/>
        </w:rPr>
        <w:t>)</w:t>
      </w:r>
      <w:r w:rsidRPr="00197DBD">
        <w:rPr>
          <w:color w:val="auto"/>
          <w:sz w:val="24"/>
          <w:szCs w:val="24"/>
        </w:rPr>
        <w:t>.</w:t>
      </w:r>
      <w:proofErr w:type="gramEnd"/>
      <w:r w:rsidRPr="00197DBD">
        <w:rPr>
          <w:color w:val="auto"/>
          <w:sz w:val="24"/>
          <w:szCs w:val="24"/>
        </w:rPr>
        <w:t xml:space="preserve"> Cyclospora infection in adults infected with HIV. </w:t>
      </w:r>
      <w:proofErr w:type="gramStart"/>
      <w:r w:rsidRPr="00197DBD">
        <w:rPr>
          <w:color w:val="auto"/>
          <w:sz w:val="24"/>
          <w:szCs w:val="24"/>
        </w:rPr>
        <w:t>Clinical manifestations, treatment, and prophylaxis.</w:t>
      </w:r>
      <w:proofErr w:type="gramEnd"/>
      <w:r w:rsidRPr="00197DBD">
        <w:rPr>
          <w:color w:val="auto"/>
          <w:sz w:val="24"/>
          <w:szCs w:val="24"/>
        </w:rPr>
        <w:t xml:space="preserve"> Ann. Intern. Med. 121</w:t>
      </w:r>
      <w:r w:rsidR="00CB2EEC">
        <w:rPr>
          <w:color w:val="auto"/>
          <w:sz w:val="24"/>
          <w:szCs w:val="24"/>
        </w:rPr>
        <w:t>:</w:t>
      </w:r>
      <w:r w:rsidRPr="00197DBD">
        <w:rPr>
          <w:color w:val="auto"/>
          <w:sz w:val="24"/>
          <w:szCs w:val="24"/>
        </w:rPr>
        <w:t>654–657.</w:t>
      </w:r>
    </w:p>
    <w:p w:rsidR="00197DBD" w:rsidRPr="00197DBD" w:rsidRDefault="00197DBD" w:rsidP="00197DBD">
      <w:pPr>
        <w:spacing w:after="0"/>
        <w:ind w:left="720" w:hanging="720"/>
        <w:jc w:val="both"/>
        <w:rPr>
          <w:color w:val="auto"/>
          <w:sz w:val="24"/>
          <w:szCs w:val="24"/>
        </w:rPr>
      </w:pPr>
      <w:r w:rsidRPr="00197DBD">
        <w:rPr>
          <w:color w:val="auto"/>
          <w:sz w:val="24"/>
          <w:szCs w:val="24"/>
        </w:rPr>
        <w:lastRenderedPageBreak/>
        <w:t>Phiri IK, Ngowi H, Afonso S, Matenga E, Boa M, Mukaratirwa S, Githigia S, Saimo M, Sikasunge C, Maingi N, Lubega GW, Kassuku A, Michael L, Siziya S, Krecek RC, Noormahomed E, Vilhena</w:t>
      </w:r>
      <w:r w:rsidR="00CB2EEC">
        <w:rPr>
          <w:color w:val="auto"/>
          <w:sz w:val="24"/>
          <w:szCs w:val="24"/>
        </w:rPr>
        <w:t xml:space="preserve"> </w:t>
      </w:r>
      <w:r w:rsidRPr="00197DBD">
        <w:rPr>
          <w:color w:val="auto"/>
          <w:sz w:val="24"/>
          <w:szCs w:val="24"/>
        </w:rPr>
        <w:t>M, Dorny P</w:t>
      </w:r>
      <w:r w:rsidR="00CB2EEC">
        <w:rPr>
          <w:color w:val="auto"/>
          <w:sz w:val="24"/>
          <w:szCs w:val="24"/>
        </w:rPr>
        <w:t xml:space="preserve"> and</w:t>
      </w:r>
      <w:r w:rsidRPr="00197DBD">
        <w:rPr>
          <w:color w:val="auto"/>
          <w:sz w:val="24"/>
          <w:szCs w:val="24"/>
        </w:rPr>
        <w:t xml:space="preserve"> Willingham</w:t>
      </w:r>
      <w:r w:rsidR="00CB2EEC">
        <w:rPr>
          <w:color w:val="auto"/>
          <w:sz w:val="24"/>
          <w:szCs w:val="24"/>
        </w:rPr>
        <w:t xml:space="preserve"> </w:t>
      </w:r>
      <w:r w:rsidRPr="00197DBD">
        <w:rPr>
          <w:color w:val="auto"/>
          <w:sz w:val="24"/>
          <w:szCs w:val="24"/>
        </w:rPr>
        <w:t xml:space="preserve">3rd, AL </w:t>
      </w:r>
      <w:r w:rsidR="00CB2EEC">
        <w:rPr>
          <w:color w:val="auto"/>
          <w:sz w:val="24"/>
          <w:szCs w:val="24"/>
        </w:rPr>
        <w:t>(</w:t>
      </w:r>
      <w:r w:rsidRPr="00197DBD">
        <w:rPr>
          <w:color w:val="auto"/>
          <w:sz w:val="24"/>
          <w:szCs w:val="24"/>
        </w:rPr>
        <w:t>2003</w:t>
      </w:r>
      <w:r w:rsidR="00CB2EEC">
        <w:rPr>
          <w:color w:val="auto"/>
          <w:sz w:val="24"/>
          <w:szCs w:val="24"/>
        </w:rPr>
        <w:t>)</w:t>
      </w:r>
      <w:r w:rsidRPr="00197DBD">
        <w:rPr>
          <w:color w:val="auto"/>
          <w:sz w:val="24"/>
          <w:szCs w:val="24"/>
        </w:rPr>
        <w:t xml:space="preserve">. </w:t>
      </w:r>
      <w:proofErr w:type="gramStart"/>
      <w:r w:rsidRPr="00197DBD">
        <w:rPr>
          <w:color w:val="auto"/>
          <w:sz w:val="24"/>
          <w:szCs w:val="24"/>
        </w:rPr>
        <w:t>The emergence of Taenia solium cysticercosis in Eastern and Southern Africa as a serious agricultural problem and public health risk.</w:t>
      </w:r>
      <w:proofErr w:type="gramEnd"/>
      <w:r w:rsidRPr="00197DBD">
        <w:rPr>
          <w:color w:val="auto"/>
          <w:sz w:val="24"/>
          <w:szCs w:val="24"/>
        </w:rPr>
        <w:t xml:space="preserve"> Acta Trop. 87</w:t>
      </w:r>
      <w:r w:rsidR="00CB2EEC">
        <w:rPr>
          <w:color w:val="auto"/>
          <w:sz w:val="24"/>
          <w:szCs w:val="24"/>
        </w:rPr>
        <w:t>:</w:t>
      </w:r>
      <w:r w:rsidRPr="00197DBD">
        <w:rPr>
          <w:color w:val="auto"/>
          <w:sz w:val="24"/>
          <w:szCs w:val="24"/>
        </w:rPr>
        <w:t>13–23.</w:t>
      </w:r>
    </w:p>
    <w:p w:rsidR="00197DBD" w:rsidRPr="00197DBD" w:rsidRDefault="00197DBD" w:rsidP="00197DBD">
      <w:pPr>
        <w:spacing w:after="0"/>
        <w:ind w:left="720" w:hanging="720"/>
        <w:jc w:val="both"/>
        <w:rPr>
          <w:color w:val="auto"/>
          <w:sz w:val="24"/>
          <w:szCs w:val="24"/>
        </w:rPr>
      </w:pPr>
      <w:r w:rsidRPr="00197DBD">
        <w:rPr>
          <w:color w:val="auto"/>
          <w:sz w:val="24"/>
          <w:szCs w:val="24"/>
        </w:rPr>
        <w:t xml:space="preserve">Pozio E </w:t>
      </w:r>
      <w:r w:rsidR="00CB2EEC">
        <w:rPr>
          <w:color w:val="auto"/>
          <w:sz w:val="24"/>
          <w:szCs w:val="24"/>
        </w:rPr>
        <w:t>(</w:t>
      </w:r>
      <w:r w:rsidRPr="00197DBD">
        <w:rPr>
          <w:color w:val="auto"/>
          <w:sz w:val="24"/>
          <w:szCs w:val="24"/>
        </w:rPr>
        <w:t>2007</w:t>
      </w:r>
      <w:r w:rsidR="00CB2EEC">
        <w:rPr>
          <w:color w:val="auto"/>
          <w:sz w:val="24"/>
          <w:szCs w:val="24"/>
        </w:rPr>
        <w:t>)</w:t>
      </w:r>
      <w:r w:rsidRPr="00197DBD">
        <w:rPr>
          <w:color w:val="auto"/>
          <w:sz w:val="24"/>
          <w:szCs w:val="24"/>
        </w:rPr>
        <w:t xml:space="preserve">. </w:t>
      </w:r>
      <w:proofErr w:type="gramStart"/>
      <w:r w:rsidRPr="00197DBD">
        <w:rPr>
          <w:color w:val="auto"/>
          <w:sz w:val="24"/>
          <w:szCs w:val="24"/>
        </w:rPr>
        <w:t>Taxonomy, biology and epidemiology of Trichinella parasites.</w:t>
      </w:r>
      <w:proofErr w:type="gramEnd"/>
      <w:r w:rsidRPr="00197DBD">
        <w:rPr>
          <w:color w:val="auto"/>
          <w:sz w:val="24"/>
          <w:szCs w:val="24"/>
        </w:rPr>
        <w:t xml:space="preserve"> In: Dupouy-Camet, J., Murrell, K.D. (Eds.), FAO/WHO/OIE Guidelines for the Surveillance, Management, Prevention and Control of Trichinellosis. OIE Publisher, Paris, France, pp. 1–35.</w:t>
      </w:r>
    </w:p>
    <w:p w:rsidR="00197DBD" w:rsidRPr="00197DBD" w:rsidRDefault="00197DBD" w:rsidP="00197DBD">
      <w:pPr>
        <w:spacing w:after="0"/>
        <w:ind w:left="720" w:hanging="720"/>
        <w:jc w:val="both"/>
        <w:rPr>
          <w:color w:val="auto"/>
          <w:sz w:val="24"/>
          <w:szCs w:val="24"/>
        </w:rPr>
      </w:pPr>
      <w:proofErr w:type="gramStart"/>
      <w:r w:rsidRPr="00197DBD">
        <w:rPr>
          <w:color w:val="auto"/>
          <w:sz w:val="24"/>
          <w:szCs w:val="24"/>
        </w:rPr>
        <w:t>Pozio E</w:t>
      </w:r>
      <w:r w:rsidR="00CB2EEC">
        <w:rPr>
          <w:color w:val="auto"/>
          <w:sz w:val="24"/>
          <w:szCs w:val="24"/>
        </w:rPr>
        <w:t xml:space="preserve"> and</w:t>
      </w:r>
      <w:r w:rsidRPr="00197DBD">
        <w:rPr>
          <w:color w:val="auto"/>
          <w:sz w:val="24"/>
          <w:szCs w:val="24"/>
        </w:rPr>
        <w:t xml:space="preserve"> Murrell KD </w:t>
      </w:r>
      <w:r w:rsidR="00CB2EEC">
        <w:rPr>
          <w:color w:val="auto"/>
          <w:sz w:val="24"/>
          <w:szCs w:val="24"/>
        </w:rPr>
        <w:t>(</w:t>
      </w:r>
      <w:r w:rsidRPr="00197DBD">
        <w:rPr>
          <w:color w:val="auto"/>
          <w:sz w:val="24"/>
          <w:szCs w:val="24"/>
        </w:rPr>
        <w:t>2006</w:t>
      </w:r>
      <w:r w:rsidR="00CB2EEC">
        <w:rPr>
          <w:color w:val="auto"/>
          <w:sz w:val="24"/>
          <w:szCs w:val="24"/>
        </w:rPr>
        <w:t>)</w:t>
      </w:r>
      <w:r w:rsidRPr="00197DBD">
        <w:rPr>
          <w:color w:val="auto"/>
          <w:sz w:val="24"/>
          <w:szCs w:val="24"/>
        </w:rPr>
        <w:t>.</w:t>
      </w:r>
      <w:proofErr w:type="gramEnd"/>
      <w:r w:rsidRPr="00197DBD">
        <w:rPr>
          <w:color w:val="auto"/>
          <w:sz w:val="24"/>
          <w:szCs w:val="24"/>
        </w:rPr>
        <w:t xml:space="preserve"> </w:t>
      </w:r>
      <w:proofErr w:type="gramStart"/>
      <w:r w:rsidRPr="00197DBD">
        <w:rPr>
          <w:color w:val="auto"/>
          <w:sz w:val="24"/>
          <w:szCs w:val="24"/>
        </w:rPr>
        <w:t>Systematics and epidemiology of Trichinella.</w:t>
      </w:r>
      <w:proofErr w:type="gramEnd"/>
      <w:r w:rsidRPr="00197DBD">
        <w:rPr>
          <w:color w:val="auto"/>
          <w:sz w:val="24"/>
          <w:szCs w:val="24"/>
        </w:rPr>
        <w:t xml:space="preserve"> Adv. Parasitol. 63</w:t>
      </w:r>
      <w:r w:rsidR="00CB2EEC">
        <w:rPr>
          <w:color w:val="auto"/>
          <w:sz w:val="24"/>
          <w:szCs w:val="24"/>
        </w:rPr>
        <w:t>:</w:t>
      </w:r>
      <w:r w:rsidRPr="00197DBD">
        <w:rPr>
          <w:color w:val="auto"/>
          <w:sz w:val="24"/>
          <w:szCs w:val="24"/>
        </w:rPr>
        <w:t>367–439.</w:t>
      </w:r>
    </w:p>
    <w:p w:rsidR="00197DBD" w:rsidRPr="00197DBD" w:rsidRDefault="00197DBD" w:rsidP="00197DBD">
      <w:pPr>
        <w:spacing w:after="0"/>
        <w:ind w:left="720" w:hanging="720"/>
        <w:jc w:val="both"/>
        <w:rPr>
          <w:color w:val="auto"/>
          <w:sz w:val="24"/>
          <w:szCs w:val="24"/>
        </w:rPr>
      </w:pPr>
      <w:r w:rsidRPr="00197DBD">
        <w:rPr>
          <w:color w:val="auto"/>
          <w:sz w:val="24"/>
          <w:szCs w:val="24"/>
        </w:rPr>
        <w:t>Rahal A, Mahima</w:t>
      </w:r>
      <w:r w:rsidR="00CB2EEC">
        <w:rPr>
          <w:color w:val="auto"/>
          <w:sz w:val="24"/>
          <w:szCs w:val="24"/>
        </w:rPr>
        <w:t>,</w:t>
      </w:r>
      <w:r w:rsidRPr="00197DBD">
        <w:rPr>
          <w:color w:val="auto"/>
          <w:sz w:val="24"/>
          <w:szCs w:val="24"/>
        </w:rPr>
        <w:t xml:space="preserve"> Verma AK, Kumar A, Tiwari R, Kapoor S, Chakraborty S and Dhama K (2014). Phytonutrients and nutraceuticals in vegetables, and their multi-dimensional medicinal and health benefits for humans and their companion animals: A review. </w:t>
      </w:r>
      <w:proofErr w:type="gramStart"/>
      <w:r w:rsidRPr="00197DBD">
        <w:rPr>
          <w:color w:val="auto"/>
          <w:sz w:val="24"/>
          <w:szCs w:val="24"/>
        </w:rPr>
        <w:t>Journal of Biological Sciences.</w:t>
      </w:r>
      <w:proofErr w:type="gramEnd"/>
      <w:r w:rsidRPr="00197DBD">
        <w:rPr>
          <w:color w:val="auto"/>
          <w:sz w:val="24"/>
          <w:szCs w:val="24"/>
        </w:rPr>
        <w:t xml:space="preserve"> 14(1): 1-19.</w:t>
      </w:r>
    </w:p>
    <w:p w:rsidR="00197DBD" w:rsidRPr="00197DBD" w:rsidRDefault="00197DBD" w:rsidP="00197DBD">
      <w:pPr>
        <w:spacing w:after="0"/>
        <w:ind w:left="720" w:hanging="720"/>
        <w:jc w:val="both"/>
        <w:rPr>
          <w:color w:val="auto"/>
          <w:sz w:val="24"/>
          <w:szCs w:val="24"/>
        </w:rPr>
      </w:pPr>
      <w:r w:rsidRPr="00197DBD">
        <w:rPr>
          <w:color w:val="auto"/>
          <w:sz w:val="24"/>
          <w:szCs w:val="24"/>
        </w:rPr>
        <w:t>Rim HJ, Farag HF, Sornmani S</w:t>
      </w:r>
      <w:r w:rsidR="00CB2EEC">
        <w:rPr>
          <w:color w:val="auto"/>
          <w:sz w:val="24"/>
          <w:szCs w:val="24"/>
        </w:rPr>
        <w:t xml:space="preserve"> and</w:t>
      </w:r>
      <w:r w:rsidRPr="00197DBD">
        <w:rPr>
          <w:color w:val="auto"/>
          <w:sz w:val="24"/>
          <w:szCs w:val="24"/>
        </w:rPr>
        <w:t xml:space="preserve"> Cross JH </w:t>
      </w:r>
      <w:r w:rsidR="00CB2EEC">
        <w:rPr>
          <w:color w:val="auto"/>
          <w:sz w:val="24"/>
          <w:szCs w:val="24"/>
        </w:rPr>
        <w:t>(</w:t>
      </w:r>
      <w:r w:rsidRPr="00197DBD">
        <w:rPr>
          <w:color w:val="auto"/>
          <w:sz w:val="24"/>
          <w:szCs w:val="24"/>
        </w:rPr>
        <w:t>1994</w:t>
      </w:r>
      <w:r w:rsidR="00CB2EEC">
        <w:rPr>
          <w:color w:val="auto"/>
          <w:sz w:val="24"/>
          <w:szCs w:val="24"/>
        </w:rPr>
        <w:t>)</w:t>
      </w:r>
      <w:r w:rsidRPr="00197DBD">
        <w:rPr>
          <w:color w:val="auto"/>
          <w:sz w:val="24"/>
          <w:szCs w:val="24"/>
        </w:rPr>
        <w:t xml:space="preserve">. Food-borne trematodes: ignored or emerging? </w:t>
      </w:r>
      <w:proofErr w:type="gramStart"/>
      <w:r w:rsidRPr="00197DBD">
        <w:rPr>
          <w:color w:val="auto"/>
          <w:sz w:val="24"/>
          <w:szCs w:val="24"/>
        </w:rPr>
        <w:t>Parasitol.</w:t>
      </w:r>
      <w:proofErr w:type="gramEnd"/>
      <w:r w:rsidRPr="00197DBD">
        <w:rPr>
          <w:color w:val="auto"/>
          <w:sz w:val="24"/>
          <w:szCs w:val="24"/>
        </w:rPr>
        <w:t xml:space="preserve"> Today 10</w:t>
      </w:r>
      <w:r w:rsidR="00CB2EEC">
        <w:rPr>
          <w:color w:val="auto"/>
          <w:sz w:val="24"/>
          <w:szCs w:val="24"/>
        </w:rPr>
        <w:t>:</w:t>
      </w:r>
      <w:r w:rsidRPr="00197DBD">
        <w:rPr>
          <w:color w:val="auto"/>
          <w:sz w:val="24"/>
          <w:szCs w:val="24"/>
        </w:rPr>
        <w:t>207–209.</w:t>
      </w:r>
    </w:p>
    <w:p w:rsidR="00197DBD" w:rsidRPr="00197DBD" w:rsidRDefault="00197DBD" w:rsidP="00197DBD">
      <w:pPr>
        <w:spacing w:after="0"/>
        <w:ind w:left="720" w:hanging="720"/>
        <w:jc w:val="both"/>
        <w:rPr>
          <w:color w:val="auto"/>
          <w:sz w:val="24"/>
          <w:szCs w:val="24"/>
        </w:rPr>
      </w:pPr>
      <w:r w:rsidRPr="00197DBD">
        <w:rPr>
          <w:color w:val="auto"/>
          <w:sz w:val="24"/>
          <w:szCs w:val="24"/>
        </w:rPr>
        <w:t xml:space="preserve">Rodriguez-Morales AJ </w:t>
      </w:r>
      <w:r w:rsidR="00CB2EEC">
        <w:rPr>
          <w:color w:val="auto"/>
          <w:sz w:val="24"/>
          <w:szCs w:val="24"/>
        </w:rPr>
        <w:t>(</w:t>
      </w:r>
      <w:r w:rsidRPr="00197DBD">
        <w:rPr>
          <w:color w:val="auto"/>
          <w:sz w:val="24"/>
          <w:szCs w:val="24"/>
        </w:rPr>
        <w:t>2008</w:t>
      </w:r>
      <w:r w:rsidR="00CB2EEC">
        <w:rPr>
          <w:color w:val="auto"/>
          <w:sz w:val="24"/>
          <w:szCs w:val="24"/>
        </w:rPr>
        <w:t>)</w:t>
      </w:r>
      <w:r w:rsidRPr="00197DBD">
        <w:rPr>
          <w:color w:val="auto"/>
          <w:sz w:val="24"/>
          <w:szCs w:val="24"/>
        </w:rPr>
        <w:t>. Chagas disease: an emerging food-borne entity. J. Infect. Dev. Countries 2</w:t>
      </w:r>
      <w:r w:rsidR="00CB2EEC">
        <w:rPr>
          <w:color w:val="auto"/>
          <w:sz w:val="24"/>
          <w:szCs w:val="24"/>
        </w:rPr>
        <w:t>:</w:t>
      </w:r>
      <w:r w:rsidRPr="00197DBD">
        <w:rPr>
          <w:color w:val="auto"/>
          <w:sz w:val="24"/>
          <w:szCs w:val="24"/>
        </w:rPr>
        <w:t>149–150.</w:t>
      </w:r>
    </w:p>
    <w:p w:rsidR="00197DBD" w:rsidRPr="00197DBD" w:rsidRDefault="00197DBD" w:rsidP="00197DBD">
      <w:pPr>
        <w:spacing w:after="0"/>
        <w:ind w:left="720" w:hanging="720"/>
        <w:jc w:val="both"/>
        <w:rPr>
          <w:color w:val="auto"/>
          <w:sz w:val="24"/>
          <w:szCs w:val="24"/>
        </w:rPr>
      </w:pPr>
      <w:proofErr w:type="gramStart"/>
      <w:r w:rsidRPr="00197DBD">
        <w:rPr>
          <w:color w:val="auto"/>
          <w:sz w:val="24"/>
          <w:szCs w:val="24"/>
        </w:rPr>
        <w:t>Roghmann MC, Faulkner CT, Lefkowitz A, Patton S</w:t>
      </w:r>
      <w:r w:rsidR="00CB2EEC">
        <w:rPr>
          <w:color w:val="auto"/>
          <w:sz w:val="24"/>
          <w:szCs w:val="24"/>
        </w:rPr>
        <w:t xml:space="preserve"> and</w:t>
      </w:r>
      <w:r w:rsidRPr="00197DBD">
        <w:rPr>
          <w:color w:val="auto"/>
          <w:sz w:val="24"/>
          <w:szCs w:val="24"/>
        </w:rPr>
        <w:t xml:space="preserve"> Zimmerman J </w:t>
      </w:r>
      <w:r w:rsidR="00CB2EEC">
        <w:rPr>
          <w:color w:val="auto"/>
          <w:sz w:val="24"/>
          <w:szCs w:val="24"/>
        </w:rPr>
        <w:t>(</w:t>
      </w:r>
      <w:r w:rsidRPr="00197DBD">
        <w:rPr>
          <w:color w:val="auto"/>
          <w:sz w:val="24"/>
          <w:szCs w:val="24"/>
        </w:rPr>
        <w:t>1999</w:t>
      </w:r>
      <w:r w:rsidR="00CB2EEC">
        <w:rPr>
          <w:color w:val="auto"/>
          <w:sz w:val="24"/>
          <w:szCs w:val="24"/>
        </w:rPr>
        <w:t>)</w:t>
      </w:r>
      <w:r w:rsidRPr="00197DBD">
        <w:rPr>
          <w:color w:val="auto"/>
          <w:sz w:val="24"/>
          <w:szCs w:val="24"/>
        </w:rPr>
        <w:t>.</w:t>
      </w:r>
      <w:proofErr w:type="gramEnd"/>
      <w:r w:rsidRPr="00197DBD">
        <w:rPr>
          <w:color w:val="auto"/>
          <w:sz w:val="24"/>
          <w:szCs w:val="24"/>
        </w:rPr>
        <w:t xml:space="preserve"> </w:t>
      </w:r>
      <w:proofErr w:type="gramStart"/>
      <w:r w:rsidRPr="00197DBD">
        <w:rPr>
          <w:color w:val="auto"/>
          <w:sz w:val="24"/>
          <w:szCs w:val="24"/>
        </w:rPr>
        <w:t>Decreased seroprevalence for Toxoplasma gondii in Seventh Day Adventists in Maryland.</w:t>
      </w:r>
      <w:proofErr w:type="gramEnd"/>
      <w:r w:rsidRPr="00197DBD">
        <w:rPr>
          <w:color w:val="auto"/>
          <w:sz w:val="24"/>
          <w:szCs w:val="24"/>
        </w:rPr>
        <w:t xml:space="preserve"> Am. J. Trop. Med. Hyg. 60</w:t>
      </w:r>
      <w:r w:rsidR="00CB2EEC">
        <w:rPr>
          <w:color w:val="auto"/>
          <w:sz w:val="24"/>
          <w:szCs w:val="24"/>
        </w:rPr>
        <w:t>:</w:t>
      </w:r>
      <w:r w:rsidRPr="00197DBD">
        <w:rPr>
          <w:color w:val="auto"/>
          <w:sz w:val="24"/>
          <w:szCs w:val="24"/>
        </w:rPr>
        <w:t>790–792.</w:t>
      </w:r>
    </w:p>
    <w:p w:rsidR="00197DBD" w:rsidRPr="00197DBD" w:rsidRDefault="00197DBD" w:rsidP="00197DBD">
      <w:pPr>
        <w:spacing w:after="0"/>
        <w:ind w:left="720" w:hanging="720"/>
        <w:jc w:val="both"/>
        <w:rPr>
          <w:color w:val="auto"/>
          <w:sz w:val="24"/>
          <w:szCs w:val="24"/>
        </w:rPr>
      </w:pPr>
      <w:proofErr w:type="gramStart"/>
      <w:r w:rsidRPr="00197DBD">
        <w:rPr>
          <w:color w:val="auto"/>
          <w:sz w:val="24"/>
          <w:szCs w:val="24"/>
        </w:rPr>
        <w:t>Rokni MB, Massoud J, O’Neill SM, Parkinson M</w:t>
      </w:r>
      <w:r w:rsidR="00CB2EEC">
        <w:rPr>
          <w:color w:val="auto"/>
          <w:sz w:val="24"/>
          <w:szCs w:val="24"/>
        </w:rPr>
        <w:t xml:space="preserve"> and</w:t>
      </w:r>
      <w:r w:rsidRPr="00197DBD">
        <w:rPr>
          <w:color w:val="auto"/>
          <w:sz w:val="24"/>
          <w:szCs w:val="24"/>
        </w:rPr>
        <w:t xml:space="preserve"> Dalton JP </w:t>
      </w:r>
      <w:r w:rsidR="00CB2EEC">
        <w:rPr>
          <w:color w:val="auto"/>
          <w:sz w:val="24"/>
          <w:szCs w:val="24"/>
        </w:rPr>
        <w:t>(</w:t>
      </w:r>
      <w:r w:rsidRPr="00197DBD">
        <w:rPr>
          <w:color w:val="auto"/>
          <w:sz w:val="24"/>
          <w:szCs w:val="24"/>
        </w:rPr>
        <w:t>2002</w:t>
      </w:r>
      <w:r w:rsidR="00CB2EEC">
        <w:rPr>
          <w:color w:val="auto"/>
          <w:sz w:val="24"/>
          <w:szCs w:val="24"/>
        </w:rPr>
        <w:t>)</w:t>
      </w:r>
      <w:r w:rsidRPr="00197DBD">
        <w:rPr>
          <w:color w:val="auto"/>
          <w:sz w:val="24"/>
          <w:szCs w:val="24"/>
        </w:rPr>
        <w:t>.</w:t>
      </w:r>
      <w:proofErr w:type="gramEnd"/>
      <w:r w:rsidRPr="00197DBD">
        <w:rPr>
          <w:color w:val="auto"/>
          <w:sz w:val="24"/>
          <w:szCs w:val="24"/>
        </w:rPr>
        <w:t xml:space="preserve"> Diagnosis of human fasciolosis in the Gilan province of Northern Iran: application of cathepsin L-ELISA. </w:t>
      </w:r>
      <w:proofErr w:type="gramStart"/>
      <w:r w:rsidRPr="00197DBD">
        <w:rPr>
          <w:color w:val="auto"/>
          <w:sz w:val="24"/>
          <w:szCs w:val="24"/>
        </w:rPr>
        <w:t>Diagn.</w:t>
      </w:r>
      <w:proofErr w:type="gramEnd"/>
      <w:r w:rsidRPr="00197DBD">
        <w:rPr>
          <w:color w:val="auto"/>
          <w:sz w:val="24"/>
          <w:szCs w:val="24"/>
        </w:rPr>
        <w:t xml:space="preserve"> </w:t>
      </w:r>
      <w:proofErr w:type="gramStart"/>
      <w:r w:rsidRPr="00197DBD">
        <w:rPr>
          <w:color w:val="auto"/>
          <w:sz w:val="24"/>
          <w:szCs w:val="24"/>
        </w:rPr>
        <w:t>Microbiol.</w:t>
      </w:r>
      <w:proofErr w:type="gramEnd"/>
      <w:r w:rsidRPr="00197DBD">
        <w:rPr>
          <w:color w:val="auto"/>
          <w:sz w:val="24"/>
          <w:szCs w:val="24"/>
        </w:rPr>
        <w:t xml:space="preserve"> Infect. Dis. 44</w:t>
      </w:r>
      <w:r w:rsidR="00CB2EEC">
        <w:rPr>
          <w:color w:val="auto"/>
          <w:sz w:val="24"/>
          <w:szCs w:val="24"/>
        </w:rPr>
        <w:t>:</w:t>
      </w:r>
      <w:r w:rsidRPr="00197DBD">
        <w:rPr>
          <w:color w:val="auto"/>
          <w:sz w:val="24"/>
          <w:szCs w:val="24"/>
        </w:rPr>
        <w:t>175–179.</w:t>
      </w:r>
    </w:p>
    <w:p w:rsidR="00197DBD" w:rsidRPr="00197DBD" w:rsidRDefault="00197DBD" w:rsidP="00197DBD">
      <w:pPr>
        <w:spacing w:after="0"/>
        <w:ind w:left="720" w:hanging="720"/>
        <w:jc w:val="both"/>
        <w:rPr>
          <w:color w:val="auto"/>
          <w:sz w:val="24"/>
          <w:szCs w:val="24"/>
        </w:rPr>
      </w:pPr>
      <w:proofErr w:type="gramStart"/>
      <w:r w:rsidRPr="00197DBD">
        <w:rPr>
          <w:color w:val="auto"/>
          <w:sz w:val="24"/>
          <w:szCs w:val="24"/>
        </w:rPr>
        <w:t>Savioli L, Smith H</w:t>
      </w:r>
      <w:r w:rsidR="00CB2EEC">
        <w:rPr>
          <w:color w:val="auto"/>
          <w:sz w:val="24"/>
          <w:szCs w:val="24"/>
        </w:rPr>
        <w:t xml:space="preserve"> and</w:t>
      </w:r>
      <w:r w:rsidRPr="00197DBD">
        <w:rPr>
          <w:color w:val="auto"/>
          <w:sz w:val="24"/>
          <w:szCs w:val="24"/>
        </w:rPr>
        <w:t xml:space="preserve"> Thompson RCA </w:t>
      </w:r>
      <w:r w:rsidR="00CB2EEC">
        <w:rPr>
          <w:color w:val="auto"/>
          <w:sz w:val="24"/>
          <w:szCs w:val="24"/>
        </w:rPr>
        <w:t>(</w:t>
      </w:r>
      <w:r w:rsidRPr="00197DBD">
        <w:rPr>
          <w:color w:val="auto"/>
          <w:sz w:val="24"/>
          <w:szCs w:val="24"/>
        </w:rPr>
        <w:t>2006</w:t>
      </w:r>
      <w:r w:rsidR="00CB2EEC">
        <w:rPr>
          <w:color w:val="auto"/>
          <w:sz w:val="24"/>
          <w:szCs w:val="24"/>
        </w:rPr>
        <w:t>)</w:t>
      </w:r>
      <w:r w:rsidRPr="00197DBD">
        <w:rPr>
          <w:color w:val="auto"/>
          <w:sz w:val="24"/>
          <w:szCs w:val="24"/>
        </w:rPr>
        <w:t>.</w:t>
      </w:r>
      <w:proofErr w:type="gramEnd"/>
      <w:r w:rsidRPr="00197DBD">
        <w:rPr>
          <w:color w:val="auto"/>
          <w:sz w:val="24"/>
          <w:szCs w:val="24"/>
        </w:rPr>
        <w:t xml:space="preserve"> Giardia and Cryptosporidium join the ‘neglected diseases initiative’. </w:t>
      </w:r>
      <w:proofErr w:type="gramStart"/>
      <w:r w:rsidRPr="00197DBD">
        <w:rPr>
          <w:color w:val="auto"/>
          <w:sz w:val="24"/>
          <w:szCs w:val="24"/>
        </w:rPr>
        <w:t>Trends Parasitol.</w:t>
      </w:r>
      <w:proofErr w:type="gramEnd"/>
      <w:r w:rsidRPr="00197DBD">
        <w:rPr>
          <w:color w:val="auto"/>
          <w:sz w:val="24"/>
          <w:szCs w:val="24"/>
        </w:rPr>
        <w:t xml:space="preserve"> 22</w:t>
      </w:r>
      <w:r w:rsidR="00CB2EEC">
        <w:rPr>
          <w:color w:val="auto"/>
          <w:sz w:val="24"/>
          <w:szCs w:val="24"/>
        </w:rPr>
        <w:t>:</w:t>
      </w:r>
      <w:r w:rsidRPr="00197DBD">
        <w:rPr>
          <w:color w:val="auto"/>
          <w:sz w:val="24"/>
          <w:szCs w:val="24"/>
        </w:rPr>
        <w:t>203–208.</w:t>
      </w:r>
    </w:p>
    <w:p w:rsidR="00197DBD" w:rsidRPr="00197DBD" w:rsidRDefault="00197DBD" w:rsidP="00197DBD">
      <w:pPr>
        <w:spacing w:after="0"/>
        <w:ind w:left="720" w:hanging="720"/>
        <w:jc w:val="both"/>
        <w:rPr>
          <w:color w:val="auto"/>
          <w:sz w:val="24"/>
          <w:szCs w:val="24"/>
        </w:rPr>
      </w:pPr>
      <w:proofErr w:type="gramStart"/>
      <w:r w:rsidRPr="00197DBD">
        <w:rPr>
          <w:color w:val="auto"/>
          <w:sz w:val="24"/>
          <w:szCs w:val="24"/>
        </w:rPr>
        <w:t xml:space="preserve">Scallan E, Hoekstra RM, Angulo FJ, Tauxe RV, Widdowson MA, Roy SL, Jones JJ, Griffen PM </w:t>
      </w:r>
      <w:r w:rsidR="00CB2EEC">
        <w:rPr>
          <w:color w:val="auto"/>
          <w:sz w:val="24"/>
          <w:szCs w:val="24"/>
        </w:rPr>
        <w:t>(</w:t>
      </w:r>
      <w:r w:rsidRPr="00197DBD">
        <w:rPr>
          <w:color w:val="auto"/>
          <w:sz w:val="24"/>
          <w:szCs w:val="24"/>
        </w:rPr>
        <w:t>2011</w:t>
      </w:r>
      <w:r w:rsidR="00CB2EEC">
        <w:rPr>
          <w:color w:val="auto"/>
          <w:sz w:val="24"/>
          <w:szCs w:val="24"/>
        </w:rPr>
        <w:t>)</w:t>
      </w:r>
      <w:r w:rsidRPr="00197DBD">
        <w:rPr>
          <w:color w:val="auto"/>
          <w:sz w:val="24"/>
          <w:szCs w:val="24"/>
        </w:rPr>
        <w:t>.</w:t>
      </w:r>
      <w:proofErr w:type="gramEnd"/>
      <w:r w:rsidRPr="00197DBD">
        <w:rPr>
          <w:color w:val="auto"/>
          <w:sz w:val="24"/>
          <w:szCs w:val="24"/>
        </w:rPr>
        <w:t xml:space="preserve"> </w:t>
      </w:r>
      <w:proofErr w:type="gramStart"/>
      <w:r w:rsidRPr="00197DBD">
        <w:rPr>
          <w:color w:val="auto"/>
          <w:sz w:val="24"/>
          <w:szCs w:val="24"/>
        </w:rPr>
        <w:t>Foodborne illness acquired in the United States – major pathogens.</w:t>
      </w:r>
      <w:proofErr w:type="gramEnd"/>
      <w:r w:rsidRPr="00197DBD">
        <w:rPr>
          <w:color w:val="auto"/>
          <w:sz w:val="24"/>
          <w:szCs w:val="24"/>
        </w:rPr>
        <w:t xml:space="preserve"> </w:t>
      </w:r>
      <w:proofErr w:type="gramStart"/>
      <w:r w:rsidRPr="00197DBD">
        <w:rPr>
          <w:color w:val="auto"/>
          <w:sz w:val="24"/>
          <w:szCs w:val="24"/>
        </w:rPr>
        <w:t>Emerg.</w:t>
      </w:r>
      <w:proofErr w:type="gramEnd"/>
      <w:r w:rsidRPr="00197DBD">
        <w:rPr>
          <w:color w:val="auto"/>
          <w:sz w:val="24"/>
          <w:szCs w:val="24"/>
        </w:rPr>
        <w:t xml:space="preserve"> Infect. Dis. 17</w:t>
      </w:r>
      <w:r w:rsidR="00CB2EEC">
        <w:rPr>
          <w:color w:val="auto"/>
          <w:sz w:val="24"/>
          <w:szCs w:val="24"/>
        </w:rPr>
        <w:t>:</w:t>
      </w:r>
      <w:r w:rsidRPr="00197DBD">
        <w:rPr>
          <w:color w:val="auto"/>
          <w:sz w:val="24"/>
          <w:szCs w:val="24"/>
        </w:rPr>
        <w:t>7–15.</w:t>
      </w:r>
    </w:p>
    <w:p w:rsidR="00197DBD" w:rsidRPr="00197DBD" w:rsidRDefault="00197DBD" w:rsidP="00197DBD">
      <w:pPr>
        <w:spacing w:after="0"/>
        <w:ind w:left="720" w:hanging="720"/>
        <w:jc w:val="both"/>
        <w:rPr>
          <w:color w:val="auto"/>
          <w:sz w:val="24"/>
          <w:szCs w:val="24"/>
        </w:rPr>
      </w:pPr>
      <w:r w:rsidRPr="00197DBD">
        <w:rPr>
          <w:color w:val="auto"/>
          <w:sz w:val="24"/>
          <w:szCs w:val="24"/>
        </w:rPr>
        <w:t xml:space="preserve"> Schets FM, vanden Berg HHJL, Engels GB, Lodder WJ</w:t>
      </w:r>
      <w:r w:rsidR="00CB2EEC">
        <w:rPr>
          <w:color w:val="auto"/>
          <w:sz w:val="24"/>
          <w:szCs w:val="24"/>
        </w:rPr>
        <w:t xml:space="preserve"> and</w:t>
      </w:r>
      <w:r w:rsidRPr="00197DBD">
        <w:rPr>
          <w:color w:val="auto"/>
          <w:sz w:val="24"/>
          <w:szCs w:val="24"/>
        </w:rPr>
        <w:t xml:space="preserve"> de Roda Husman </w:t>
      </w:r>
      <w:proofErr w:type="gramStart"/>
      <w:r w:rsidRPr="00197DBD">
        <w:rPr>
          <w:color w:val="auto"/>
          <w:sz w:val="24"/>
          <w:szCs w:val="24"/>
        </w:rPr>
        <w:t>AM</w:t>
      </w:r>
      <w:proofErr w:type="gramEnd"/>
      <w:r w:rsidRPr="00197DBD">
        <w:rPr>
          <w:color w:val="auto"/>
          <w:sz w:val="24"/>
          <w:szCs w:val="24"/>
        </w:rPr>
        <w:t xml:space="preserve"> </w:t>
      </w:r>
      <w:r w:rsidR="00874D6C">
        <w:rPr>
          <w:color w:val="auto"/>
          <w:sz w:val="24"/>
          <w:szCs w:val="24"/>
        </w:rPr>
        <w:t>(</w:t>
      </w:r>
      <w:r w:rsidRPr="00197DBD">
        <w:rPr>
          <w:color w:val="auto"/>
          <w:sz w:val="24"/>
          <w:szCs w:val="24"/>
        </w:rPr>
        <w:t>2007</w:t>
      </w:r>
      <w:r w:rsidR="00874D6C">
        <w:rPr>
          <w:color w:val="auto"/>
          <w:sz w:val="24"/>
          <w:szCs w:val="24"/>
        </w:rPr>
        <w:t>)</w:t>
      </w:r>
      <w:r w:rsidRPr="00197DBD">
        <w:rPr>
          <w:color w:val="auto"/>
          <w:sz w:val="24"/>
          <w:szCs w:val="24"/>
        </w:rPr>
        <w:t xml:space="preserve">. </w:t>
      </w:r>
      <w:proofErr w:type="gramStart"/>
      <w:r w:rsidRPr="00197DBD">
        <w:rPr>
          <w:color w:val="auto"/>
          <w:sz w:val="24"/>
          <w:szCs w:val="24"/>
        </w:rPr>
        <w:t>Cryptosporidium and Giardia in commercial and non-commercial oysters (Crassostrea gigas) and water from the Oosterschelde, the Netherlands.</w:t>
      </w:r>
      <w:proofErr w:type="gramEnd"/>
      <w:r w:rsidRPr="00197DBD">
        <w:rPr>
          <w:color w:val="auto"/>
          <w:sz w:val="24"/>
          <w:szCs w:val="24"/>
        </w:rPr>
        <w:t xml:space="preserve"> </w:t>
      </w:r>
      <w:proofErr w:type="gramStart"/>
      <w:r w:rsidRPr="00197DBD">
        <w:rPr>
          <w:color w:val="auto"/>
          <w:sz w:val="24"/>
          <w:szCs w:val="24"/>
        </w:rPr>
        <w:t>Int. J. Food Microbiol.</w:t>
      </w:r>
      <w:proofErr w:type="gramEnd"/>
      <w:r w:rsidRPr="00197DBD">
        <w:rPr>
          <w:color w:val="auto"/>
          <w:sz w:val="24"/>
          <w:szCs w:val="24"/>
        </w:rPr>
        <w:t xml:space="preserve"> 113</w:t>
      </w:r>
      <w:r w:rsidR="00874D6C">
        <w:rPr>
          <w:color w:val="auto"/>
          <w:sz w:val="24"/>
          <w:szCs w:val="24"/>
        </w:rPr>
        <w:t>:</w:t>
      </w:r>
      <w:r w:rsidRPr="00197DBD">
        <w:rPr>
          <w:color w:val="auto"/>
          <w:sz w:val="24"/>
          <w:szCs w:val="24"/>
        </w:rPr>
        <w:t>189–194.</w:t>
      </w:r>
    </w:p>
    <w:p w:rsidR="00197DBD" w:rsidRPr="00197DBD" w:rsidRDefault="00197DBD" w:rsidP="00197DBD">
      <w:pPr>
        <w:spacing w:after="0"/>
        <w:ind w:left="720" w:hanging="720"/>
        <w:jc w:val="both"/>
        <w:rPr>
          <w:color w:val="auto"/>
          <w:sz w:val="24"/>
          <w:szCs w:val="24"/>
        </w:rPr>
      </w:pPr>
      <w:proofErr w:type="gramStart"/>
      <w:r w:rsidRPr="00197DBD">
        <w:rPr>
          <w:color w:val="auto"/>
          <w:sz w:val="24"/>
          <w:szCs w:val="24"/>
        </w:rPr>
        <w:t>Schuster FL</w:t>
      </w:r>
      <w:r w:rsidR="00874D6C">
        <w:rPr>
          <w:color w:val="auto"/>
          <w:sz w:val="24"/>
          <w:szCs w:val="24"/>
        </w:rPr>
        <w:t xml:space="preserve"> and</w:t>
      </w:r>
      <w:r w:rsidRPr="00197DBD">
        <w:rPr>
          <w:color w:val="auto"/>
          <w:sz w:val="24"/>
          <w:szCs w:val="24"/>
        </w:rPr>
        <w:t xml:space="preserve"> Visvesvara GS </w:t>
      </w:r>
      <w:r w:rsidR="00874D6C">
        <w:rPr>
          <w:color w:val="auto"/>
          <w:sz w:val="24"/>
          <w:szCs w:val="24"/>
        </w:rPr>
        <w:t>(</w:t>
      </w:r>
      <w:r w:rsidRPr="00197DBD">
        <w:rPr>
          <w:color w:val="auto"/>
          <w:sz w:val="24"/>
          <w:szCs w:val="24"/>
        </w:rPr>
        <w:t>2004</w:t>
      </w:r>
      <w:r w:rsidR="00874D6C">
        <w:rPr>
          <w:color w:val="auto"/>
          <w:sz w:val="24"/>
          <w:szCs w:val="24"/>
        </w:rPr>
        <w:t>)</w:t>
      </w:r>
      <w:r w:rsidRPr="00197DBD">
        <w:rPr>
          <w:color w:val="auto"/>
          <w:sz w:val="24"/>
          <w:szCs w:val="24"/>
        </w:rPr>
        <w:t>.</w:t>
      </w:r>
      <w:proofErr w:type="gramEnd"/>
      <w:r w:rsidRPr="00197DBD">
        <w:rPr>
          <w:color w:val="auto"/>
          <w:sz w:val="24"/>
          <w:szCs w:val="24"/>
        </w:rPr>
        <w:t xml:space="preserve"> </w:t>
      </w:r>
      <w:proofErr w:type="gramStart"/>
      <w:r w:rsidRPr="00197DBD">
        <w:rPr>
          <w:color w:val="auto"/>
          <w:sz w:val="24"/>
          <w:szCs w:val="24"/>
        </w:rPr>
        <w:t>Amebae and ciliated protozoa as causal agents of waterborne zoonotic disease.</w:t>
      </w:r>
      <w:proofErr w:type="gramEnd"/>
      <w:r w:rsidRPr="00197DBD">
        <w:rPr>
          <w:color w:val="auto"/>
          <w:sz w:val="24"/>
          <w:szCs w:val="24"/>
        </w:rPr>
        <w:t xml:space="preserve"> Vet. </w:t>
      </w:r>
      <w:proofErr w:type="gramStart"/>
      <w:r w:rsidRPr="00197DBD">
        <w:rPr>
          <w:color w:val="auto"/>
          <w:sz w:val="24"/>
          <w:szCs w:val="24"/>
        </w:rPr>
        <w:t>Parasitol.</w:t>
      </w:r>
      <w:proofErr w:type="gramEnd"/>
      <w:r w:rsidRPr="00197DBD">
        <w:rPr>
          <w:color w:val="auto"/>
          <w:sz w:val="24"/>
          <w:szCs w:val="24"/>
        </w:rPr>
        <w:t xml:space="preserve"> 126</w:t>
      </w:r>
      <w:r w:rsidR="00874D6C">
        <w:rPr>
          <w:color w:val="auto"/>
          <w:sz w:val="24"/>
          <w:szCs w:val="24"/>
        </w:rPr>
        <w:t>:</w:t>
      </w:r>
      <w:r w:rsidRPr="00197DBD">
        <w:rPr>
          <w:color w:val="auto"/>
          <w:sz w:val="24"/>
          <w:szCs w:val="24"/>
        </w:rPr>
        <w:t>91–120.</w:t>
      </w:r>
    </w:p>
    <w:p w:rsidR="00197DBD" w:rsidRPr="00197DBD" w:rsidRDefault="00197DBD" w:rsidP="00197DBD">
      <w:pPr>
        <w:spacing w:after="0"/>
        <w:ind w:left="720" w:hanging="720"/>
        <w:jc w:val="both"/>
        <w:rPr>
          <w:color w:val="auto"/>
          <w:sz w:val="24"/>
          <w:szCs w:val="24"/>
        </w:rPr>
      </w:pPr>
      <w:r w:rsidRPr="00197DBD">
        <w:rPr>
          <w:color w:val="auto"/>
          <w:sz w:val="24"/>
          <w:szCs w:val="24"/>
        </w:rPr>
        <w:t xml:space="preserve">Schweiger A </w:t>
      </w:r>
      <w:r w:rsidR="00874D6C">
        <w:rPr>
          <w:color w:val="auto"/>
          <w:sz w:val="24"/>
          <w:szCs w:val="24"/>
        </w:rPr>
        <w:t>(</w:t>
      </w:r>
      <w:r w:rsidRPr="00197DBD">
        <w:rPr>
          <w:color w:val="auto"/>
          <w:sz w:val="24"/>
          <w:szCs w:val="24"/>
        </w:rPr>
        <w:t>2007</w:t>
      </w:r>
      <w:r w:rsidR="00874D6C">
        <w:rPr>
          <w:color w:val="auto"/>
          <w:sz w:val="24"/>
          <w:szCs w:val="24"/>
        </w:rPr>
        <w:t>)</w:t>
      </w:r>
      <w:r w:rsidRPr="00197DBD">
        <w:rPr>
          <w:color w:val="auto"/>
          <w:sz w:val="24"/>
          <w:szCs w:val="24"/>
        </w:rPr>
        <w:t xml:space="preserve">. </w:t>
      </w:r>
      <w:proofErr w:type="gramStart"/>
      <w:r w:rsidRPr="00197DBD">
        <w:rPr>
          <w:color w:val="auto"/>
          <w:sz w:val="24"/>
          <w:szCs w:val="24"/>
        </w:rPr>
        <w:t>Human alveolar echinococcosis after fox population increase, Switzerland.</w:t>
      </w:r>
      <w:proofErr w:type="gramEnd"/>
      <w:r w:rsidRPr="00197DBD">
        <w:rPr>
          <w:color w:val="auto"/>
          <w:sz w:val="24"/>
          <w:szCs w:val="24"/>
        </w:rPr>
        <w:t xml:space="preserve"> </w:t>
      </w:r>
      <w:proofErr w:type="gramStart"/>
      <w:r w:rsidRPr="00197DBD">
        <w:rPr>
          <w:color w:val="auto"/>
          <w:sz w:val="24"/>
          <w:szCs w:val="24"/>
        </w:rPr>
        <w:t>Emerg.</w:t>
      </w:r>
      <w:proofErr w:type="gramEnd"/>
      <w:r w:rsidRPr="00197DBD">
        <w:rPr>
          <w:color w:val="auto"/>
          <w:sz w:val="24"/>
          <w:szCs w:val="24"/>
        </w:rPr>
        <w:t xml:space="preserve"> Infect. Dis. 13</w:t>
      </w:r>
      <w:r w:rsidR="00874D6C">
        <w:rPr>
          <w:color w:val="auto"/>
          <w:sz w:val="24"/>
          <w:szCs w:val="24"/>
        </w:rPr>
        <w:t>:</w:t>
      </w:r>
      <w:r w:rsidRPr="00197DBD">
        <w:rPr>
          <w:color w:val="auto"/>
          <w:sz w:val="24"/>
          <w:szCs w:val="24"/>
        </w:rPr>
        <w:t>878–882.</w:t>
      </w:r>
    </w:p>
    <w:p w:rsidR="00197DBD" w:rsidRPr="00197DBD" w:rsidRDefault="00197DBD" w:rsidP="00197DBD">
      <w:pPr>
        <w:spacing w:after="0"/>
        <w:ind w:left="720" w:hanging="720"/>
        <w:jc w:val="both"/>
        <w:rPr>
          <w:color w:val="auto"/>
          <w:sz w:val="24"/>
          <w:szCs w:val="24"/>
        </w:rPr>
      </w:pPr>
      <w:r w:rsidRPr="00197DBD">
        <w:rPr>
          <w:color w:val="auto"/>
          <w:sz w:val="24"/>
          <w:szCs w:val="24"/>
        </w:rPr>
        <w:t>Singh AK, Verma AK, Neha, Tiwari R, Karthik K, Dhama</w:t>
      </w:r>
      <w:r w:rsidR="00874D6C">
        <w:rPr>
          <w:color w:val="auto"/>
          <w:sz w:val="24"/>
          <w:szCs w:val="24"/>
        </w:rPr>
        <w:t xml:space="preserve"> </w:t>
      </w:r>
      <w:r w:rsidRPr="00197DBD">
        <w:rPr>
          <w:color w:val="auto"/>
          <w:sz w:val="24"/>
          <w:szCs w:val="24"/>
        </w:rPr>
        <w:t>K and Singh SV (2014). Trends and advances in vaccines against protozoan parasites of veterinary importance: A review. Journal of Biological Sciences 14(2): 95-109.</w:t>
      </w:r>
    </w:p>
    <w:p w:rsidR="00197DBD" w:rsidRPr="00197DBD" w:rsidRDefault="00197DBD" w:rsidP="00197DBD">
      <w:pPr>
        <w:spacing w:after="0"/>
        <w:ind w:left="720" w:hanging="720"/>
        <w:jc w:val="both"/>
        <w:rPr>
          <w:color w:val="auto"/>
          <w:sz w:val="24"/>
          <w:szCs w:val="24"/>
        </w:rPr>
      </w:pPr>
      <w:proofErr w:type="gramStart"/>
      <w:r w:rsidRPr="00197DBD">
        <w:rPr>
          <w:color w:val="auto"/>
          <w:sz w:val="24"/>
          <w:szCs w:val="24"/>
        </w:rPr>
        <w:lastRenderedPageBreak/>
        <w:t>Slifko TR, Smith HV</w:t>
      </w:r>
      <w:r w:rsidR="00874D6C">
        <w:rPr>
          <w:color w:val="auto"/>
          <w:sz w:val="24"/>
          <w:szCs w:val="24"/>
        </w:rPr>
        <w:t xml:space="preserve"> and</w:t>
      </w:r>
      <w:r w:rsidRPr="00197DBD">
        <w:rPr>
          <w:color w:val="auto"/>
          <w:sz w:val="24"/>
          <w:szCs w:val="24"/>
        </w:rPr>
        <w:t xml:space="preserve"> Rose JB </w:t>
      </w:r>
      <w:r w:rsidR="00874D6C">
        <w:rPr>
          <w:color w:val="auto"/>
          <w:sz w:val="24"/>
          <w:szCs w:val="24"/>
        </w:rPr>
        <w:t>(</w:t>
      </w:r>
      <w:r w:rsidRPr="00197DBD">
        <w:rPr>
          <w:color w:val="auto"/>
          <w:sz w:val="24"/>
          <w:szCs w:val="24"/>
        </w:rPr>
        <w:t>2000</w:t>
      </w:r>
      <w:r w:rsidR="00874D6C">
        <w:rPr>
          <w:color w:val="auto"/>
          <w:sz w:val="24"/>
          <w:szCs w:val="24"/>
        </w:rPr>
        <w:t>)</w:t>
      </w:r>
      <w:r w:rsidRPr="00197DBD">
        <w:rPr>
          <w:color w:val="auto"/>
          <w:sz w:val="24"/>
          <w:szCs w:val="24"/>
        </w:rPr>
        <w:t>.</w:t>
      </w:r>
      <w:proofErr w:type="gramEnd"/>
      <w:r w:rsidRPr="00197DBD">
        <w:rPr>
          <w:color w:val="auto"/>
          <w:sz w:val="24"/>
          <w:szCs w:val="24"/>
        </w:rPr>
        <w:t xml:space="preserve"> Emerging parasite zoonoses associated with water and food. Int. J. Parasitol. 30</w:t>
      </w:r>
      <w:r w:rsidR="00874D6C">
        <w:rPr>
          <w:color w:val="auto"/>
          <w:sz w:val="24"/>
          <w:szCs w:val="24"/>
        </w:rPr>
        <w:t>:</w:t>
      </w:r>
      <w:r w:rsidRPr="00197DBD">
        <w:rPr>
          <w:color w:val="auto"/>
          <w:sz w:val="24"/>
          <w:szCs w:val="24"/>
        </w:rPr>
        <w:t>1379–1393.</w:t>
      </w:r>
    </w:p>
    <w:p w:rsidR="00197DBD" w:rsidRPr="00197DBD" w:rsidRDefault="00197DBD" w:rsidP="00197DBD">
      <w:pPr>
        <w:spacing w:after="0"/>
        <w:ind w:left="720" w:hanging="720"/>
        <w:jc w:val="both"/>
        <w:rPr>
          <w:color w:val="auto"/>
          <w:sz w:val="24"/>
          <w:szCs w:val="24"/>
        </w:rPr>
      </w:pPr>
      <w:r w:rsidRPr="00197DBD">
        <w:rPr>
          <w:color w:val="auto"/>
          <w:sz w:val="24"/>
          <w:szCs w:val="24"/>
        </w:rPr>
        <w:t>Smith HV, Caccio SM, Cook N, Nichols RAB</w:t>
      </w:r>
      <w:r w:rsidR="00874D6C">
        <w:rPr>
          <w:color w:val="auto"/>
          <w:sz w:val="24"/>
          <w:szCs w:val="24"/>
        </w:rPr>
        <w:t xml:space="preserve"> and</w:t>
      </w:r>
      <w:r w:rsidRPr="00197DBD">
        <w:rPr>
          <w:color w:val="auto"/>
          <w:sz w:val="24"/>
          <w:szCs w:val="24"/>
        </w:rPr>
        <w:t xml:space="preserve"> Tait A </w:t>
      </w:r>
      <w:r w:rsidR="000548DB">
        <w:rPr>
          <w:color w:val="auto"/>
          <w:sz w:val="24"/>
          <w:szCs w:val="24"/>
        </w:rPr>
        <w:t>(</w:t>
      </w:r>
      <w:r w:rsidRPr="00197DBD">
        <w:rPr>
          <w:color w:val="auto"/>
          <w:sz w:val="24"/>
          <w:szCs w:val="24"/>
        </w:rPr>
        <w:t>2007</w:t>
      </w:r>
      <w:r w:rsidR="000548DB">
        <w:rPr>
          <w:color w:val="auto"/>
          <w:sz w:val="24"/>
          <w:szCs w:val="24"/>
        </w:rPr>
        <w:t>)</w:t>
      </w:r>
      <w:r w:rsidRPr="00197DBD">
        <w:rPr>
          <w:color w:val="auto"/>
          <w:sz w:val="24"/>
          <w:szCs w:val="24"/>
        </w:rPr>
        <w:t xml:space="preserve">. </w:t>
      </w:r>
      <w:proofErr w:type="gramStart"/>
      <w:r w:rsidRPr="00197DBD">
        <w:rPr>
          <w:color w:val="auto"/>
          <w:sz w:val="24"/>
          <w:szCs w:val="24"/>
        </w:rPr>
        <w:t>Cryptosporidiumand Giardia as foodborne zoonoses.</w:t>
      </w:r>
      <w:proofErr w:type="gramEnd"/>
      <w:r w:rsidRPr="00197DBD">
        <w:rPr>
          <w:color w:val="auto"/>
          <w:sz w:val="24"/>
          <w:szCs w:val="24"/>
        </w:rPr>
        <w:t xml:space="preserve"> Vet. </w:t>
      </w:r>
      <w:proofErr w:type="gramStart"/>
      <w:r w:rsidRPr="00197DBD">
        <w:rPr>
          <w:color w:val="auto"/>
          <w:sz w:val="24"/>
          <w:szCs w:val="24"/>
        </w:rPr>
        <w:t>Parasitol.</w:t>
      </w:r>
      <w:proofErr w:type="gramEnd"/>
      <w:r w:rsidRPr="00197DBD">
        <w:rPr>
          <w:color w:val="auto"/>
          <w:sz w:val="24"/>
          <w:szCs w:val="24"/>
        </w:rPr>
        <w:t xml:space="preserve"> 149</w:t>
      </w:r>
      <w:r w:rsidR="00874D6C">
        <w:rPr>
          <w:color w:val="auto"/>
          <w:sz w:val="24"/>
          <w:szCs w:val="24"/>
        </w:rPr>
        <w:t>:</w:t>
      </w:r>
      <w:r w:rsidRPr="00197DBD">
        <w:rPr>
          <w:color w:val="auto"/>
          <w:sz w:val="24"/>
          <w:szCs w:val="24"/>
        </w:rPr>
        <w:t>29–40.</w:t>
      </w:r>
    </w:p>
    <w:p w:rsidR="00197DBD" w:rsidRPr="00197DBD" w:rsidRDefault="00197DBD" w:rsidP="00197DBD">
      <w:pPr>
        <w:spacing w:after="0"/>
        <w:ind w:left="720" w:hanging="720"/>
        <w:jc w:val="both"/>
        <w:rPr>
          <w:color w:val="auto"/>
          <w:sz w:val="24"/>
          <w:szCs w:val="24"/>
        </w:rPr>
      </w:pPr>
      <w:r w:rsidRPr="00197DBD">
        <w:rPr>
          <w:color w:val="auto"/>
          <w:sz w:val="24"/>
          <w:szCs w:val="24"/>
        </w:rPr>
        <w:t>Stensvold CR, Lebbad M, Victory EL, Verweij JL, Tannich E, Alfellani M, Legarraga P</w:t>
      </w:r>
      <w:r w:rsidR="00874D6C">
        <w:rPr>
          <w:color w:val="auto"/>
          <w:sz w:val="24"/>
          <w:szCs w:val="24"/>
        </w:rPr>
        <w:t xml:space="preserve"> and</w:t>
      </w:r>
      <w:r w:rsidRPr="00197DBD">
        <w:rPr>
          <w:color w:val="auto"/>
          <w:sz w:val="24"/>
          <w:szCs w:val="24"/>
        </w:rPr>
        <w:t xml:space="preserve"> Clark CG </w:t>
      </w:r>
      <w:r w:rsidR="00874D6C">
        <w:rPr>
          <w:color w:val="auto"/>
          <w:sz w:val="24"/>
          <w:szCs w:val="24"/>
        </w:rPr>
        <w:t>(</w:t>
      </w:r>
      <w:r w:rsidRPr="00197DBD">
        <w:rPr>
          <w:color w:val="auto"/>
          <w:sz w:val="24"/>
          <w:szCs w:val="24"/>
        </w:rPr>
        <w:t>2011</w:t>
      </w:r>
      <w:r w:rsidR="00874D6C">
        <w:rPr>
          <w:color w:val="auto"/>
          <w:sz w:val="24"/>
          <w:szCs w:val="24"/>
        </w:rPr>
        <w:t>)</w:t>
      </w:r>
      <w:r w:rsidRPr="00197DBD">
        <w:rPr>
          <w:color w:val="auto"/>
          <w:sz w:val="24"/>
          <w:szCs w:val="24"/>
        </w:rPr>
        <w:t>. Increased sampling reveals novel lineages of Entamoeba: consequences of genetic diversity and host specificity for taxonomy and molecu</w:t>
      </w:r>
      <w:r w:rsidR="00874D6C">
        <w:rPr>
          <w:color w:val="auto"/>
          <w:sz w:val="24"/>
          <w:szCs w:val="24"/>
        </w:rPr>
        <w:t>lar detection. Protistology 162:</w:t>
      </w:r>
      <w:r w:rsidRPr="00197DBD">
        <w:rPr>
          <w:color w:val="auto"/>
          <w:sz w:val="24"/>
          <w:szCs w:val="24"/>
        </w:rPr>
        <w:t>525–541.</w:t>
      </w:r>
    </w:p>
    <w:p w:rsidR="00197DBD" w:rsidRPr="00197DBD" w:rsidRDefault="00197DBD" w:rsidP="00197DBD">
      <w:pPr>
        <w:spacing w:after="0"/>
        <w:ind w:left="720" w:hanging="720"/>
        <w:jc w:val="both"/>
        <w:rPr>
          <w:color w:val="auto"/>
          <w:sz w:val="24"/>
          <w:szCs w:val="24"/>
        </w:rPr>
      </w:pPr>
      <w:proofErr w:type="gramStart"/>
      <w:r w:rsidRPr="00197DBD">
        <w:rPr>
          <w:color w:val="auto"/>
          <w:sz w:val="24"/>
          <w:szCs w:val="24"/>
        </w:rPr>
        <w:t>Taylor LH, Latham SM</w:t>
      </w:r>
      <w:r w:rsidR="00874D6C">
        <w:rPr>
          <w:color w:val="auto"/>
          <w:sz w:val="24"/>
          <w:szCs w:val="24"/>
        </w:rPr>
        <w:t xml:space="preserve"> and</w:t>
      </w:r>
      <w:r w:rsidRPr="00197DBD">
        <w:rPr>
          <w:color w:val="auto"/>
          <w:sz w:val="24"/>
          <w:szCs w:val="24"/>
        </w:rPr>
        <w:t xml:space="preserve"> Woodhouse ME </w:t>
      </w:r>
      <w:r w:rsidR="00874D6C">
        <w:rPr>
          <w:color w:val="auto"/>
          <w:sz w:val="24"/>
          <w:szCs w:val="24"/>
        </w:rPr>
        <w:t>(</w:t>
      </w:r>
      <w:r w:rsidRPr="00197DBD">
        <w:rPr>
          <w:color w:val="auto"/>
          <w:sz w:val="24"/>
          <w:szCs w:val="24"/>
        </w:rPr>
        <w:t>2001</w:t>
      </w:r>
      <w:r w:rsidR="00874D6C">
        <w:rPr>
          <w:color w:val="auto"/>
          <w:sz w:val="24"/>
          <w:szCs w:val="24"/>
        </w:rPr>
        <w:t>)</w:t>
      </w:r>
      <w:r w:rsidRPr="00197DBD">
        <w:rPr>
          <w:color w:val="auto"/>
          <w:sz w:val="24"/>
          <w:szCs w:val="24"/>
        </w:rPr>
        <w:t>.</w:t>
      </w:r>
      <w:proofErr w:type="gramEnd"/>
      <w:r w:rsidRPr="00197DBD">
        <w:rPr>
          <w:color w:val="auto"/>
          <w:sz w:val="24"/>
          <w:szCs w:val="24"/>
        </w:rPr>
        <w:t xml:space="preserve"> </w:t>
      </w:r>
      <w:proofErr w:type="gramStart"/>
      <w:r w:rsidRPr="00197DBD">
        <w:rPr>
          <w:color w:val="auto"/>
          <w:sz w:val="24"/>
          <w:szCs w:val="24"/>
        </w:rPr>
        <w:t>Risk factors for human disease emergence.</w:t>
      </w:r>
      <w:proofErr w:type="gramEnd"/>
      <w:r w:rsidRPr="00197DBD">
        <w:rPr>
          <w:color w:val="auto"/>
          <w:sz w:val="24"/>
          <w:szCs w:val="24"/>
        </w:rPr>
        <w:t xml:space="preserve"> Philos. Trans. R.</w:t>
      </w:r>
      <w:r w:rsidR="00874D6C">
        <w:rPr>
          <w:color w:val="auto"/>
          <w:sz w:val="24"/>
          <w:szCs w:val="24"/>
        </w:rPr>
        <w:t xml:space="preserve"> Soc. London. B. Biol. Sci. 356:</w:t>
      </w:r>
      <w:r w:rsidRPr="00197DBD">
        <w:rPr>
          <w:color w:val="auto"/>
          <w:sz w:val="24"/>
          <w:szCs w:val="24"/>
        </w:rPr>
        <w:t xml:space="preserve">983–989. </w:t>
      </w:r>
    </w:p>
    <w:p w:rsidR="00197DBD" w:rsidRPr="00197DBD" w:rsidRDefault="00197DBD" w:rsidP="00197DBD">
      <w:pPr>
        <w:spacing w:after="0"/>
        <w:ind w:left="720" w:hanging="720"/>
        <w:jc w:val="both"/>
        <w:rPr>
          <w:color w:val="auto"/>
          <w:sz w:val="24"/>
          <w:szCs w:val="24"/>
        </w:rPr>
      </w:pPr>
      <w:r w:rsidRPr="00197DBD">
        <w:rPr>
          <w:color w:val="auto"/>
          <w:sz w:val="24"/>
          <w:szCs w:val="24"/>
        </w:rPr>
        <w:t xml:space="preserve">Thompson RCA </w:t>
      </w:r>
      <w:r w:rsidR="00874D6C">
        <w:rPr>
          <w:color w:val="auto"/>
          <w:sz w:val="24"/>
          <w:szCs w:val="24"/>
        </w:rPr>
        <w:t>(</w:t>
      </w:r>
      <w:r w:rsidRPr="00197DBD">
        <w:rPr>
          <w:color w:val="auto"/>
          <w:sz w:val="24"/>
          <w:szCs w:val="24"/>
        </w:rPr>
        <w:t>2011</w:t>
      </w:r>
      <w:r w:rsidR="00874D6C">
        <w:rPr>
          <w:color w:val="auto"/>
          <w:sz w:val="24"/>
          <w:szCs w:val="24"/>
        </w:rPr>
        <w:t>)</w:t>
      </w:r>
      <w:r w:rsidRPr="00197DBD">
        <w:rPr>
          <w:color w:val="auto"/>
          <w:sz w:val="24"/>
          <w:szCs w:val="24"/>
        </w:rPr>
        <w:t xml:space="preserve">. </w:t>
      </w:r>
      <w:proofErr w:type="gramStart"/>
      <w:r w:rsidRPr="00197DBD">
        <w:rPr>
          <w:color w:val="auto"/>
          <w:sz w:val="24"/>
          <w:szCs w:val="24"/>
        </w:rPr>
        <w:t>Giardia infections.</w:t>
      </w:r>
      <w:proofErr w:type="gramEnd"/>
      <w:r w:rsidRPr="00197DBD">
        <w:rPr>
          <w:color w:val="auto"/>
          <w:sz w:val="24"/>
          <w:szCs w:val="24"/>
        </w:rPr>
        <w:t xml:space="preserve"> In: Palmer S, Soulsby EJL, Torgerson PR, Brown, D (Eds.), Zoonoses. Oxford University Press, Oxford.</w:t>
      </w:r>
    </w:p>
    <w:p w:rsidR="00197DBD" w:rsidRPr="00197DBD" w:rsidRDefault="00197DBD" w:rsidP="00197DBD">
      <w:pPr>
        <w:spacing w:after="0"/>
        <w:ind w:left="720" w:hanging="720"/>
        <w:jc w:val="both"/>
        <w:rPr>
          <w:color w:val="auto"/>
          <w:sz w:val="24"/>
          <w:szCs w:val="24"/>
        </w:rPr>
      </w:pPr>
      <w:r w:rsidRPr="00197DBD">
        <w:rPr>
          <w:color w:val="auto"/>
          <w:sz w:val="24"/>
          <w:szCs w:val="24"/>
        </w:rPr>
        <w:t>Toro C, Caballero ML, Baquero M, Garcıa-Samaniego J, Casado I, Rubio M</w:t>
      </w:r>
      <w:r w:rsidR="00874D6C">
        <w:rPr>
          <w:color w:val="auto"/>
          <w:sz w:val="24"/>
          <w:szCs w:val="24"/>
        </w:rPr>
        <w:t xml:space="preserve"> and</w:t>
      </w:r>
      <w:r w:rsidRPr="00197DBD">
        <w:rPr>
          <w:color w:val="auto"/>
          <w:sz w:val="24"/>
          <w:szCs w:val="24"/>
        </w:rPr>
        <w:t xml:space="preserve"> Moneo I </w:t>
      </w:r>
      <w:r w:rsidR="00874D6C">
        <w:rPr>
          <w:color w:val="auto"/>
          <w:sz w:val="24"/>
          <w:szCs w:val="24"/>
        </w:rPr>
        <w:t>(</w:t>
      </w:r>
      <w:r w:rsidRPr="00197DBD">
        <w:rPr>
          <w:color w:val="auto"/>
          <w:sz w:val="24"/>
          <w:szCs w:val="24"/>
        </w:rPr>
        <w:t>2004</w:t>
      </w:r>
      <w:r w:rsidR="00874D6C">
        <w:rPr>
          <w:color w:val="auto"/>
          <w:sz w:val="24"/>
          <w:szCs w:val="24"/>
        </w:rPr>
        <w:t>)</w:t>
      </w:r>
      <w:r w:rsidRPr="00197DBD">
        <w:rPr>
          <w:color w:val="auto"/>
          <w:sz w:val="24"/>
          <w:szCs w:val="24"/>
        </w:rPr>
        <w:t xml:space="preserve">. </w:t>
      </w:r>
      <w:proofErr w:type="gramStart"/>
      <w:r w:rsidRPr="00197DBD">
        <w:rPr>
          <w:color w:val="auto"/>
          <w:sz w:val="24"/>
          <w:szCs w:val="24"/>
        </w:rPr>
        <w:t>High prevalence of seropositivity to a major allergen of Anisakis simplex, Anis 1, in dyspeptic patients</w:t>
      </w:r>
      <w:r w:rsidR="00874D6C">
        <w:rPr>
          <w:color w:val="auto"/>
          <w:sz w:val="24"/>
          <w:szCs w:val="24"/>
        </w:rPr>
        <w:t>.</w:t>
      </w:r>
      <w:proofErr w:type="gramEnd"/>
      <w:r w:rsidR="00874D6C">
        <w:rPr>
          <w:color w:val="auto"/>
          <w:sz w:val="24"/>
          <w:szCs w:val="24"/>
        </w:rPr>
        <w:t xml:space="preserve"> </w:t>
      </w:r>
      <w:proofErr w:type="gramStart"/>
      <w:r w:rsidR="00874D6C">
        <w:rPr>
          <w:color w:val="auto"/>
          <w:sz w:val="24"/>
          <w:szCs w:val="24"/>
        </w:rPr>
        <w:t>Clin.</w:t>
      </w:r>
      <w:proofErr w:type="gramEnd"/>
      <w:r w:rsidR="00874D6C">
        <w:rPr>
          <w:color w:val="auto"/>
          <w:sz w:val="24"/>
          <w:szCs w:val="24"/>
        </w:rPr>
        <w:t xml:space="preserve"> </w:t>
      </w:r>
      <w:proofErr w:type="gramStart"/>
      <w:r w:rsidR="00874D6C">
        <w:rPr>
          <w:color w:val="auto"/>
          <w:sz w:val="24"/>
          <w:szCs w:val="24"/>
        </w:rPr>
        <w:t>Diagn.</w:t>
      </w:r>
      <w:proofErr w:type="gramEnd"/>
      <w:r w:rsidR="00874D6C">
        <w:rPr>
          <w:color w:val="auto"/>
          <w:sz w:val="24"/>
          <w:szCs w:val="24"/>
        </w:rPr>
        <w:t xml:space="preserve"> Lab. Immunol. 11:</w:t>
      </w:r>
      <w:r w:rsidRPr="00197DBD">
        <w:rPr>
          <w:color w:val="auto"/>
          <w:sz w:val="24"/>
          <w:szCs w:val="24"/>
        </w:rPr>
        <w:t>115–118.</w:t>
      </w:r>
    </w:p>
    <w:p w:rsidR="00197DBD" w:rsidRPr="00197DBD" w:rsidRDefault="00197DBD" w:rsidP="00197DBD">
      <w:pPr>
        <w:spacing w:after="0"/>
        <w:ind w:left="720" w:hanging="720"/>
        <w:jc w:val="both"/>
        <w:rPr>
          <w:color w:val="auto"/>
          <w:sz w:val="24"/>
          <w:szCs w:val="24"/>
        </w:rPr>
      </w:pPr>
      <w:proofErr w:type="gramStart"/>
      <w:r w:rsidRPr="00197DBD">
        <w:rPr>
          <w:color w:val="auto"/>
          <w:sz w:val="24"/>
          <w:szCs w:val="24"/>
        </w:rPr>
        <w:t>Vuylsteke P, Bertrand C, Verhoef GEG</w:t>
      </w:r>
      <w:r w:rsidR="00874D6C">
        <w:rPr>
          <w:color w:val="auto"/>
          <w:sz w:val="24"/>
          <w:szCs w:val="24"/>
        </w:rPr>
        <w:t xml:space="preserve"> and</w:t>
      </w:r>
      <w:r w:rsidRPr="00197DBD">
        <w:rPr>
          <w:color w:val="auto"/>
          <w:sz w:val="24"/>
          <w:szCs w:val="24"/>
        </w:rPr>
        <w:t xml:space="preserve"> Vandenberghe P </w:t>
      </w:r>
      <w:r w:rsidR="00874D6C">
        <w:rPr>
          <w:color w:val="auto"/>
          <w:sz w:val="24"/>
          <w:szCs w:val="24"/>
        </w:rPr>
        <w:t>(</w:t>
      </w:r>
      <w:r w:rsidRPr="00197DBD">
        <w:rPr>
          <w:color w:val="auto"/>
          <w:sz w:val="24"/>
          <w:szCs w:val="24"/>
        </w:rPr>
        <w:t>2004</w:t>
      </w:r>
      <w:r w:rsidR="00874D6C">
        <w:rPr>
          <w:color w:val="auto"/>
          <w:sz w:val="24"/>
          <w:szCs w:val="24"/>
        </w:rPr>
        <w:t>)</w:t>
      </w:r>
      <w:r w:rsidRPr="00197DBD">
        <w:rPr>
          <w:color w:val="auto"/>
          <w:sz w:val="24"/>
          <w:szCs w:val="24"/>
        </w:rPr>
        <w:t>.</w:t>
      </w:r>
      <w:proofErr w:type="gramEnd"/>
      <w:r w:rsidRPr="00197DBD">
        <w:rPr>
          <w:color w:val="auto"/>
          <w:sz w:val="24"/>
          <w:szCs w:val="24"/>
        </w:rPr>
        <w:t xml:space="preserve"> </w:t>
      </w:r>
      <w:proofErr w:type="gramStart"/>
      <w:r w:rsidRPr="00197DBD">
        <w:rPr>
          <w:color w:val="auto"/>
          <w:sz w:val="24"/>
          <w:szCs w:val="24"/>
        </w:rPr>
        <w:t>Case of megaloblastic anemia caused by intestinal taeniasis.</w:t>
      </w:r>
      <w:proofErr w:type="gramEnd"/>
      <w:r w:rsidRPr="00197DBD">
        <w:rPr>
          <w:color w:val="auto"/>
          <w:sz w:val="24"/>
          <w:szCs w:val="24"/>
        </w:rPr>
        <w:t xml:space="preserve"> Ann. Hematol. 83</w:t>
      </w:r>
      <w:r w:rsidR="00874D6C">
        <w:rPr>
          <w:color w:val="auto"/>
          <w:sz w:val="24"/>
          <w:szCs w:val="24"/>
        </w:rPr>
        <w:t>:</w:t>
      </w:r>
      <w:r w:rsidRPr="00197DBD">
        <w:rPr>
          <w:color w:val="auto"/>
          <w:sz w:val="24"/>
          <w:szCs w:val="24"/>
        </w:rPr>
        <w:t>487–488.</w:t>
      </w:r>
    </w:p>
    <w:p w:rsidR="00197DBD" w:rsidRPr="00197DBD" w:rsidRDefault="00197DBD" w:rsidP="00197DBD">
      <w:pPr>
        <w:spacing w:after="0"/>
        <w:ind w:left="720" w:hanging="720"/>
        <w:jc w:val="both"/>
        <w:rPr>
          <w:color w:val="auto"/>
          <w:sz w:val="24"/>
          <w:szCs w:val="24"/>
        </w:rPr>
      </w:pPr>
      <w:proofErr w:type="gramStart"/>
      <w:r w:rsidRPr="00197DBD">
        <w:rPr>
          <w:color w:val="auto"/>
          <w:sz w:val="24"/>
          <w:szCs w:val="24"/>
        </w:rPr>
        <w:t xml:space="preserve">WHO </w:t>
      </w:r>
      <w:r w:rsidR="00874D6C">
        <w:rPr>
          <w:color w:val="auto"/>
          <w:sz w:val="24"/>
          <w:szCs w:val="24"/>
        </w:rPr>
        <w:t>(</w:t>
      </w:r>
      <w:r w:rsidRPr="00197DBD">
        <w:rPr>
          <w:color w:val="auto"/>
          <w:sz w:val="24"/>
          <w:szCs w:val="24"/>
        </w:rPr>
        <w:t>2002</w:t>
      </w:r>
      <w:r w:rsidR="00874D6C">
        <w:rPr>
          <w:color w:val="auto"/>
          <w:sz w:val="24"/>
          <w:szCs w:val="24"/>
        </w:rPr>
        <w:t>)</w:t>
      </w:r>
      <w:r w:rsidRPr="00197DBD">
        <w:rPr>
          <w:color w:val="auto"/>
          <w:sz w:val="24"/>
          <w:szCs w:val="24"/>
        </w:rPr>
        <w:t>.</w:t>
      </w:r>
      <w:proofErr w:type="gramEnd"/>
      <w:r w:rsidRPr="00197DBD">
        <w:rPr>
          <w:color w:val="auto"/>
          <w:sz w:val="24"/>
          <w:szCs w:val="24"/>
        </w:rPr>
        <w:t xml:space="preserve"> </w:t>
      </w:r>
      <w:proofErr w:type="gramStart"/>
      <w:r w:rsidRPr="00197DBD">
        <w:rPr>
          <w:color w:val="auto"/>
          <w:sz w:val="24"/>
          <w:szCs w:val="24"/>
        </w:rPr>
        <w:t>Foodborne Diseases, Emerging.</w:t>
      </w:r>
      <w:proofErr w:type="gramEnd"/>
      <w:r w:rsidRPr="00197DBD">
        <w:rPr>
          <w:color w:val="auto"/>
          <w:sz w:val="24"/>
          <w:szCs w:val="24"/>
        </w:rPr>
        <w:t xml:space="preserve"> Fact sheet no. 124.</w:t>
      </w:r>
    </w:p>
    <w:p w:rsidR="00197DBD" w:rsidRPr="00197DBD" w:rsidRDefault="00197DBD" w:rsidP="00197DBD">
      <w:pPr>
        <w:spacing w:after="0"/>
        <w:ind w:left="720" w:hanging="720"/>
        <w:jc w:val="both"/>
        <w:rPr>
          <w:color w:val="auto"/>
          <w:sz w:val="24"/>
          <w:szCs w:val="24"/>
        </w:rPr>
      </w:pPr>
      <w:r w:rsidRPr="00197DBD">
        <w:rPr>
          <w:color w:val="auto"/>
          <w:sz w:val="24"/>
          <w:szCs w:val="24"/>
        </w:rPr>
        <w:t xml:space="preserve">Wiwanitkit V </w:t>
      </w:r>
      <w:r w:rsidR="00874D6C">
        <w:rPr>
          <w:color w:val="auto"/>
          <w:sz w:val="24"/>
          <w:szCs w:val="24"/>
        </w:rPr>
        <w:t>(</w:t>
      </w:r>
      <w:r w:rsidRPr="00197DBD">
        <w:rPr>
          <w:color w:val="auto"/>
          <w:sz w:val="24"/>
          <w:szCs w:val="24"/>
        </w:rPr>
        <w:t>2005</w:t>
      </w:r>
      <w:r w:rsidR="00874D6C">
        <w:rPr>
          <w:color w:val="auto"/>
          <w:sz w:val="24"/>
          <w:szCs w:val="24"/>
        </w:rPr>
        <w:t>)</w:t>
      </w:r>
      <w:r w:rsidRPr="00197DBD">
        <w:rPr>
          <w:color w:val="auto"/>
          <w:sz w:val="24"/>
          <w:szCs w:val="24"/>
        </w:rPr>
        <w:t xml:space="preserve">. </w:t>
      </w:r>
      <w:proofErr w:type="gramStart"/>
      <w:r w:rsidRPr="00197DBD">
        <w:rPr>
          <w:color w:val="auto"/>
          <w:sz w:val="24"/>
          <w:szCs w:val="24"/>
        </w:rPr>
        <w:t>A review of human sparganosis in Thailand.</w:t>
      </w:r>
      <w:proofErr w:type="gramEnd"/>
      <w:r w:rsidRPr="00197DBD">
        <w:rPr>
          <w:color w:val="auto"/>
          <w:sz w:val="24"/>
          <w:szCs w:val="24"/>
        </w:rPr>
        <w:t xml:space="preserve"> Int. J. Infect. Dis. 29</w:t>
      </w:r>
      <w:r w:rsidR="00874D6C">
        <w:rPr>
          <w:color w:val="auto"/>
          <w:sz w:val="24"/>
          <w:szCs w:val="24"/>
        </w:rPr>
        <w:t>:</w:t>
      </w:r>
      <w:r w:rsidRPr="00197DBD">
        <w:rPr>
          <w:color w:val="auto"/>
          <w:sz w:val="24"/>
          <w:szCs w:val="24"/>
        </w:rPr>
        <w:t>312–316.</w:t>
      </w:r>
    </w:p>
    <w:p w:rsidR="00197DBD" w:rsidRPr="00197DBD" w:rsidRDefault="00197DBD" w:rsidP="00197DBD">
      <w:pPr>
        <w:spacing w:after="0"/>
        <w:ind w:left="720" w:hanging="720"/>
        <w:jc w:val="both"/>
        <w:rPr>
          <w:color w:val="auto"/>
          <w:sz w:val="24"/>
          <w:szCs w:val="24"/>
        </w:rPr>
      </w:pPr>
      <w:proofErr w:type="gramStart"/>
      <w:r w:rsidRPr="00197DBD">
        <w:rPr>
          <w:color w:val="auto"/>
          <w:sz w:val="24"/>
          <w:szCs w:val="24"/>
        </w:rPr>
        <w:t>Xiao L</w:t>
      </w:r>
      <w:r w:rsidR="00874D6C">
        <w:rPr>
          <w:color w:val="auto"/>
          <w:sz w:val="24"/>
          <w:szCs w:val="24"/>
        </w:rPr>
        <w:t xml:space="preserve"> and</w:t>
      </w:r>
      <w:r w:rsidRPr="00197DBD">
        <w:rPr>
          <w:color w:val="auto"/>
          <w:sz w:val="24"/>
          <w:szCs w:val="24"/>
        </w:rPr>
        <w:t xml:space="preserve"> Feng Y </w:t>
      </w:r>
      <w:r w:rsidR="00874D6C">
        <w:rPr>
          <w:color w:val="auto"/>
          <w:sz w:val="24"/>
          <w:szCs w:val="24"/>
        </w:rPr>
        <w:t>(</w:t>
      </w:r>
      <w:r w:rsidRPr="00197DBD">
        <w:rPr>
          <w:color w:val="auto"/>
          <w:sz w:val="24"/>
          <w:szCs w:val="24"/>
        </w:rPr>
        <w:t>2008</w:t>
      </w:r>
      <w:r w:rsidR="00874D6C">
        <w:rPr>
          <w:color w:val="auto"/>
          <w:sz w:val="24"/>
          <w:szCs w:val="24"/>
        </w:rPr>
        <w:t>)</w:t>
      </w:r>
      <w:r w:rsidRPr="00197DBD">
        <w:rPr>
          <w:color w:val="auto"/>
          <w:sz w:val="24"/>
          <w:szCs w:val="24"/>
        </w:rPr>
        <w:t>.</w:t>
      </w:r>
      <w:proofErr w:type="gramEnd"/>
      <w:r w:rsidRPr="00197DBD">
        <w:rPr>
          <w:color w:val="auto"/>
          <w:sz w:val="24"/>
          <w:szCs w:val="24"/>
        </w:rPr>
        <w:t xml:space="preserve"> </w:t>
      </w:r>
      <w:proofErr w:type="gramStart"/>
      <w:r w:rsidRPr="00197DBD">
        <w:rPr>
          <w:color w:val="auto"/>
          <w:sz w:val="24"/>
          <w:szCs w:val="24"/>
        </w:rPr>
        <w:t>Zoonotic cryptopsoridiosis FEMS.</w:t>
      </w:r>
      <w:proofErr w:type="gramEnd"/>
      <w:r w:rsidRPr="00197DBD">
        <w:rPr>
          <w:color w:val="auto"/>
          <w:sz w:val="24"/>
          <w:szCs w:val="24"/>
        </w:rPr>
        <w:t xml:space="preserve"> </w:t>
      </w:r>
      <w:proofErr w:type="gramStart"/>
      <w:r w:rsidRPr="00197DBD">
        <w:rPr>
          <w:color w:val="auto"/>
          <w:sz w:val="24"/>
          <w:szCs w:val="24"/>
        </w:rPr>
        <w:t>Immunol.</w:t>
      </w:r>
      <w:proofErr w:type="gramEnd"/>
      <w:r w:rsidRPr="00197DBD">
        <w:rPr>
          <w:color w:val="auto"/>
          <w:sz w:val="24"/>
          <w:szCs w:val="24"/>
        </w:rPr>
        <w:t xml:space="preserve"> Med. Microbiol. 52</w:t>
      </w:r>
      <w:r w:rsidR="00874D6C">
        <w:rPr>
          <w:color w:val="auto"/>
          <w:sz w:val="24"/>
          <w:szCs w:val="24"/>
        </w:rPr>
        <w:t>:</w:t>
      </w:r>
      <w:r w:rsidRPr="00197DBD">
        <w:rPr>
          <w:color w:val="auto"/>
          <w:sz w:val="24"/>
          <w:szCs w:val="24"/>
        </w:rPr>
        <w:t>309–323.</w:t>
      </w:r>
    </w:p>
    <w:p w:rsidR="00197DBD" w:rsidRPr="00197DBD" w:rsidRDefault="00197DBD" w:rsidP="00197DBD">
      <w:pPr>
        <w:spacing w:after="0"/>
        <w:ind w:left="720" w:hanging="720"/>
        <w:jc w:val="both"/>
        <w:rPr>
          <w:color w:val="auto"/>
          <w:sz w:val="24"/>
          <w:szCs w:val="24"/>
        </w:rPr>
      </w:pPr>
      <w:proofErr w:type="gramStart"/>
      <w:r w:rsidRPr="00197DBD">
        <w:rPr>
          <w:color w:val="auto"/>
          <w:sz w:val="24"/>
          <w:szCs w:val="24"/>
        </w:rPr>
        <w:t>Xiao LH</w:t>
      </w:r>
      <w:r w:rsidR="00874D6C">
        <w:rPr>
          <w:color w:val="auto"/>
          <w:sz w:val="24"/>
          <w:szCs w:val="24"/>
        </w:rPr>
        <w:t xml:space="preserve"> and</w:t>
      </w:r>
      <w:r w:rsidRPr="00197DBD">
        <w:rPr>
          <w:color w:val="auto"/>
          <w:sz w:val="24"/>
          <w:szCs w:val="24"/>
        </w:rPr>
        <w:t xml:space="preserve"> Fayer R </w:t>
      </w:r>
      <w:r w:rsidR="00874D6C">
        <w:rPr>
          <w:color w:val="auto"/>
          <w:sz w:val="24"/>
          <w:szCs w:val="24"/>
        </w:rPr>
        <w:t>(</w:t>
      </w:r>
      <w:r w:rsidRPr="00197DBD">
        <w:rPr>
          <w:color w:val="auto"/>
          <w:sz w:val="24"/>
          <w:szCs w:val="24"/>
        </w:rPr>
        <w:t>2008</w:t>
      </w:r>
      <w:r w:rsidR="00874D6C">
        <w:rPr>
          <w:color w:val="auto"/>
          <w:sz w:val="24"/>
          <w:szCs w:val="24"/>
        </w:rPr>
        <w:t>)</w:t>
      </w:r>
      <w:r w:rsidRPr="00197DBD">
        <w:rPr>
          <w:color w:val="auto"/>
          <w:sz w:val="24"/>
          <w:szCs w:val="24"/>
        </w:rPr>
        <w:t>.</w:t>
      </w:r>
      <w:proofErr w:type="gramEnd"/>
      <w:r w:rsidRPr="00197DBD">
        <w:rPr>
          <w:color w:val="auto"/>
          <w:sz w:val="24"/>
          <w:szCs w:val="24"/>
        </w:rPr>
        <w:t xml:space="preserve"> </w:t>
      </w:r>
      <w:proofErr w:type="gramStart"/>
      <w:r w:rsidRPr="00197DBD">
        <w:rPr>
          <w:color w:val="auto"/>
          <w:sz w:val="24"/>
          <w:szCs w:val="24"/>
        </w:rPr>
        <w:t>Molecular characterisation of species and genotypes of Cryptosporidium and Giardia and assessment of zoonotic transmission.</w:t>
      </w:r>
      <w:proofErr w:type="gramEnd"/>
      <w:r w:rsidRPr="00197DBD">
        <w:rPr>
          <w:color w:val="auto"/>
          <w:sz w:val="24"/>
          <w:szCs w:val="24"/>
        </w:rPr>
        <w:t xml:space="preserve"> Int. J. Parasitol. 38</w:t>
      </w:r>
      <w:r w:rsidR="00874D6C">
        <w:rPr>
          <w:color w:val="auto"/>
          <w:sz w:val="24"/>
          <w:szCs w:val="24"/>
        </w:rPr>
        <w:t>:</w:t>
      </w:r>
      <w:r w:rsidRPr="00197DBD">
        <w:rPr>
          <w:color w:val="auto"/>
          <w:sz w:val="24"/>
          <w:szCs w:val="24"/>
        </w:rPr>
        <w:t>1239–1255.</w:t>
      </w:r>
    </w:p>
    <w:p w:rsidR="00197DBD" w:rsidRPr="00197DBD" w:rsidRDefault="00197DBD" w:rsidP="00197DBD">
      <w:pPr>
        <w:spacing w:after="0"/>
        <w:ind w:left="720" w:hanging="720"/>
        <w:jc w:val="both"/>
        <w:rPr>
          <w:color w:val="auto"/>
          <w:sz w:val="24"/>
          <w:szCs w:val="24"/>
        </w:rPr>
      </w:pPr>
      <w:r w:rsidRPr="00197DBD">
        <w:rPr>
          <w:color w:val="auto"/>
          <w:sz w:val="24"/>
          <w:szCs w:val="24"/>
        </w:rPr>
        <w:t>Yoder DR, Ebel ED, Hancock DD</w:t>
      </w:r>
      <w:r w:rsidR="00874D6C">
        <w:rPr>
          <w:color w:val="auto"/>
          <w:sz w:val="24"/>
          <w:szCs w:val="24"/>
        </w:rPr>
        <w:t xml:space="preserve"> and</w:t>
      </w:r>
      <w:r w:rsidRPr="00197DBD">
        <w:rPr>
          <w:color w:val="auto"/>
          <w:sz w:val="24"/>
          <w:szCs w:val="24"/>
        </w:rPr>
        <w:t xml:space="preserve"> Combs BA </w:t>
      </w:r>
      <w:r w:rsidR="00874D6C">
        <w:rPr>
          <w:color w:val="auto"/>
          <w:sz w:val="24"/>
          <w:szCs w:val="24"/>
        </w:rPr>
        <w:t>(</w:t>
      </w:r>
      <w:r w:rsidRPr="00197DBD">
        <w:rPr>
          <w:color w:val="auto"/>
          <w:sz w:val="24"/>
          <w:szCs w:val="24"/>
        </w:rPr>
        <w:t>1994</w:t>
      </w:r>
      <w:r w:rsidR="00874D6C">
        <w:rPr>
          <w:color w:val="auto"/>
          <w:sz w:val="24"/>
          <w:szCs w:val="24"/>
        </w:rPr>
        <w:t>)</w:t>
      </w:r>
      <w:r w:rsidRPr="00197DBD">
        <w:rPr>
          <w:color w:val="auto"/>
          <w:sz w:val="24"/>
          <w:szCs w:val="24"/>
        </w:rPr>
        <w:t xml:space="preserve">. </w:t>
      </w:r>
      <w:proofErr w:type="gramStart"/>
      <w:r w:rsidRPr="00197DBD">
        <w:rPr>
          <w:color w:val="auto"/>
          <w:sz w:val="24"/>
          <w:szCs w:val="24"/>
        </w:rPr>
        <w:t>Epidemiologic findings from an outbreak of cysticercosis in feedlot cattle.</w:t>
      </w:r>
      <w:proofErr w:type="gramEnd"/>
      <w:r w:rsidRPr="00197DBD">
        <w:rPr>
          <w:color w:val="auto"/>
          <w:sz w:val="24"/>
          <w:szCs w:val="24"/>
        </w:rPr>
        <w:t xml:space="preserve"> J. Am. Vet. Med. Assoc. 205</w:t>
      </w:r>
      <w:r w:rsidR="00874D6C">
        <w:rPr>
          <w:color w:val="auto"/>
          <w:sz w:val="24"/>
          <w:szCs w:val="24"/>
        </w:rPr>
        <w:t>:</w:t>
      </w:r>
      <w:r w:rsidRPr="00197DBD">
        <w:rPr>
          <w:color w:val="auto"/>
          <w:sz w:val="24"/>
          <w:szCs w:val="24"/>
        </w:rPr>
        <w:t xml:space="preserve">45–50. </w:t>
      </w:r>
    </w:p>
    <w:p w:rsidR="00197DBD" w:rsidRPr="00197DBD" w:rsidRDefault="00197DBD" w:rsidP="00197DBD">
      <w:pPr>
        <w:spacing w:after="0"/>
        <w:ind w:left="720" w:hanging="720"/>
        <w:jc w:val="both"/>
        <w:rPr>
          <w:color w:val="auto"/>
          <w:sz w:val="24"/>
          <w:szCs w:val="24"/>
        </w:rPr>
      </w:pPr>
      <w:r w:rsidRPr="00197DBD">
        <w:rPr>
          <w:color w:val="auto"/>
          <w:sz w:val="24"/>
          <w:szCs w:val="24"/>
        </w:rPr>
        <w:t xml:space="preserve">Youn H </w:t>
      </w:r>
      <w:r w:rsidR="00874D6C">
        <w:rPr>
          <w:color w:val="auto"/>
          <w:sz w:val="24"/>
          <w:szCs w:val="24"/>
        </w:rPr>
        <w:t>(</w:t>
      </w:r>
      <w:r w:rsidRPr="00197DBD">
        <w:rPr>
          <w:color w:val="auto"/>
          <w:sz w:val="24"/>
          <w:szCs w:val="24"/>
        </w:rPr>
        <w:t>2009</w:t>
      </w:r>
      <w:r w:rsidR="00874D6C">
        <w:rPr>
          <w:color w:val="auto"/>
          <w:sz w:val="24"/>
          <w:szCs w:val="24"/>
        </w:rPr>
        <w:t>)</w:t>
      </w:r>
      <w:r w:rsidRPr="00197DBD">
        <w:rPr>
          <w:color w:val="auto"/>
          <w:sz w:val="24"/>
          <w:szCs w:val="24"/>
        </w:rPr>
        <w:t xml:space="preserve">. Review of zoonotic parasites in medical and veterinary fields in the Republic of Korea. </w:t>
      </w:r>
      <w:proofErr w:type="gramStart"/>
      <w:r w:rsidRPr="00197DBD">
        <w:rPr>
          <w:color w:val="auto"/>
          <w:sz w:val="24"/>
          <w:szCs w:val="24"/>
        </w:rPr>
        <w:t>Korean J. Parasitol.</w:t>
      </w:r>
      <w:proofErr w:type="gramEnd"/>
      <w:r w:rsidRPr="00197DBD">
        <w:rPr>
          <w:color w:val="auto"/>
          <w:sz w:val="24"/>
          <w:szCs w:val="24"/>
        </w:rPr>
        <w:t xml:space="preserve"> 47</w:t>
      </w:r>
      <w:r w:rsidR="00874D6C">
        <w:rPr>
          <w:color w:val="auto"/>
          <w:sz w:val="24"/>
          <w:szCs w:val="24"/>
        </w:rPr>
        <w:t>:</w:t>
      </w:r>
      <w:r w:rsidRPr="00197DBD">
        <w:rPr>
          <w:color w:val="auto"/>
          <w:sz w:val="24"/>
          <w:szCs w:val="24"/>
        </w:rPr>
        <w:t>S133–S141.</w:t>
      </w:r>
    </w:p>
    <w:p w:rsidR="00197DBD" w:rsidRPr="00197DBD" w:rsidRDefault="00197DBD" w:rsidP="00197DBD">
      <w:pPr>
        <w:spacing w:after="0"/>
        <w:ind w:left="720" w:hanging="720"/>
        <w:jc w:val="both"/>
        <w:rPr>
          <w:color w:val="auto"/>
          <w:sz w:val="24"/>
          <w:szCs w:val="24"/>
        </w:rPr>
      </w:pPr>
      <w:proofErr w:type="gramStart"/>
      <w:r w:rsidRPr="00197DBD">
        <w:rPr>
          <w:color w:val="auto"/>
          <w:sz w:val="24"/>
          <w:szCs w:val="24"/>
        </w:rPr>
        <w:t>Zarlenga DS, Rosenthal B, La Rosa G, Pozio E</w:t>
      </w:r>
      <w:r w:rsidR="00874D6C">
        <w:rPr>
          <w:color w:val="auto"/>
          <w:sz w:val="24"/>
          <w:szCs w:val="24"/>
        </w:rPr>
        <w:t xml:space="preserve"> and</w:t>
      </w:r>
      <w:r w:rsidRPr="00197DBD">
        <w:rPr>
          <w:color w:val="auto"/>
          <w:sz w:val="24"/>
          <w:szCs w:val="24"/>
        </w:rPr>
        <w:t xml:space="preserve"> Hoberg EP </w:t>
      </w:r>
      <w:r w:rsidR="00874D6C">
        <w:rPr>
          <w:color w:val="auto"/>
          <w:sz w:val="24"/>
          <w:szCs w:val="24"/>
        </w:rPr>
        <w:t>(</w:t>
      </w:r>
      <w:r w:rsidRPr="00197DBD">
        <w:rPr>
          <w:color w:val="auto"/>
          <w:sz w:val="24"/>
          <w:szCs w:val="24"/>
        </w:rPr>
        <w:t>2006</w:t>
      </w:r>
      <w:r w:rsidR="00874D6C">
        <w:rPr>
          <w:color w:val="auto"/>
          <w:sz w:val="24"/>
          <w:szCs w:val="24"/>
        </w:rPr>
        <w:t>)</w:t>
      </w:r>
      <w:r w:rsidRPr="00197DBD">
        <w:rPr>
          <w:color w:val="auto"/>
          <w:sz w:val="24"/>
          <w:szCs w:val="24"/>
        </w:rPr>
        <w:t>.</w:t>
      </w:r>
      <w:proofErr w:type="gramEnd"/>
      <w:r w:rsidRPr="00197DBD">
        <w:rPr>
          <w:color w:val="auto"/>
          <w:sz w:val="24"/>
          <w:szCs w:val="24"/>
        </w:rPr>
        <w:t xml:space="preserve"> An old genus learns new tricks: late Tertiary colonization and speciation of Trichinella nematodes among Eutheria. Proc. Natl. Acad. Sci. U.S.A. 103</w:t>
      </w:r>
      <w:r w:rsidR="00874D6C">
        <w:rPr>
          <w:color w:val="auto"/>
          <w:sz w:val="24"/>
          <w:szCs w:val="24"/>
        </w:rPr>
        <w:t>:</w:t>
      </w:r>
      <w:r w:rsidRPr="00197DBD">
        <w:rPr>
          <w:color w:val="auto"/>
          <w:sz w:val="24"/>
          <w:szCs w:val="24"/>
        </w:rPr>
        <w:t>7354–7359.</w:t>
      </w:r>
    </w:p>
    <w:p w:rsidR="00197DBD" w:rsidRPr="00197DBD" w:rsidRDefault="00197DBD" w:rsidP="00197DBD">
      <w:pPr>
        <w:spacing w:after="0"/>
        <w:ind w:left="720" w:hanging="720"/>
        <w:jc w:val="both"/>
        <w:rPr>
          <w:color w:val="auto"/>
          <w:sz w:val="24"/>
          <w:szCs w:val="24"/>
        </w:rPr>
      </w:pPr>
      <w:r w:rsidRPr="00197DBD">
        <w:rPr>
          <w:color w:val="auto"/>
          <w:sz w:val="24"/>
          <w:szCs w:val="24"/>
        </w:rPr>
        <w:t>Zhang RL, Chen MX, Gao ST, Geng YJ, Huang DN, Liu JP, Wu YL</w:t>
      </w:r>
      <w:r w:rsidR="00874D6C">
        <w:rPr>
          <w:color w:val="auto"/>
          <w:sz w:val="24"/>
          <w:szCs w:val="24"/>
        </w:rPr>
        <w:t xml:space="preserve"> and</w:t>
      </w:r>
      <w:r w:rsidRPr="00197DBD">
        <w:rPr>
          <w:color w:val="auto"/>
          <w:sz w:val="24"/>
          <w:szCs w:val="24"/>
        </w:rPr>
        <w:t xml:space="preserve"> Zhu XQ </w:t>
      </w:r>
      <w:r w:rsidR="00874D6C">
        <w:rPr>
          <w:color w:val="auto"/>
          <w:sz w:val="24"/>
          <w:szCs w:val="24"/>
        </w:rPr>
        <w:t>(</w:t>
      </w:r>
      <w:r w:rsidRPr="00197DBD">
        <w:rPr>
          <w:color w:val="auto"/>
          <w:sz w:val="24"/>
          <w:szCs w:val="24"/>
        </w:rPr>
        <w:t>2008</w:t>
      </w:r>
      <w:r w:rsidR="00874D6C">
        <w:rPr>
          <w:color w:val="auto"/>
          <w:sz w:val="24"/>
          <w:szCs w:val="24"/>
        </w:rPr>
        <w:t>)</w:t>
      </w:r>
      <w:r w:rsidRPr="00197DBD">
        <w:rPr>
          <w:color w:val="auto"/>
          <w:sz w:val="24"/>
          <w:szCs w:val="24"/>
        </w:rPr>
        <w:t xml:space="preserve">. </w:t>
      </w:r>
      <w:proofErr w:type="gramStart"/>
      <w:r w:rsidRPr="00197DBD">
        <w:rPr>
          <w:color w:val="auto"/>
          <w:sz w:val="24"/>
          <w:szCs w:val="24"/>
        </w:rPr>
        <w:t>Enzootic angiostrongyliasis in Shenzhen, China.</w:t>
      </w:r>
      <w:proofErr w:type="gramEnd"/>
      <w:r w:rsidRPr="00197DBD">
        <w:rPr>
          <w:color w:val="auto"/>
          <w:sz w:val="24"/>
          <w:szCs w:val="24"/>
        </w:rPr>
        <w:t xml:space="preserve"> </w:t>
      </w:r>
      <w:proofErr w:type="gramStart"/>
      <w:r w:rsidRPr="00197DBD">
        <w:rPr>
          <w:color w:val="auto"/>
          <w:sz w:val="24"/>
          <w:szCs w:val="24"/>
        </w:rPr>
        <w:t>Emerg.</w:t>
      </w:r>
      <w:proofErr w:type="gramEnd"/>
      <w:r w:rsidRPr="00197DBD">
        <w:rPr>
          <w:color w:val="auto"/>
          <w:sz w:val="24"/>
          <w:szCs w:val="24"/>
        </w:rPr>
        <w:t xml:space="preserve"> Infect. Dis. 14</w:t>
      </w:r>
      <w:r w:rsidR="00874D6C">
        <w:rPr>
          <w:color w:val="auto"/>
          <w:sz w:val="24"/>
          <w:szCs w:val="24"/>
        </w:rPr>
        <w:t>:</w:t>
      </w:r>
      <w:r w:rsidRPr="00197DBD">
        <w:rPr>
          <w:color w:val="auto"/>
          <w:sz w:val="24"/>
          <w:szCs w:val="24"/>
        </w:rPr>
        <w:t>1955.</w:t>
      </w:r>
    </w:p>
    <w:p w:rsidR="00625D45" w:rsidRPr="00197DBD" w:rsidRDefault="00625D45" w:rsidP="002B2BD9">
      <w:pPr>
        <w:spacing w:after="0"/>
        <w:rPr>
          <w:color w:val="auto"/>
          <w:sz w:val="24"/>
          <w:szCs w:val="24"/>
        </w:rPr>
      </w:pPr>
    </w:p>
    <w:sectPr w:rsidR="00625D45" w:rsidRPr="00197DBD" w:rsidSect="00365C0C">
      <w:footerReference w:type="default" r:id="rId7"/>
      <w:pgSz w:w="12240" w:h="15840"/>
      <w:pgMar w:top="1350" w:right="1440" w:bottom="126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514A3" w:rsidRDefault="009514A3" w:rsidP="00DB12C9">
      <w:pPr>
        <w:spacing w:after="0" w:line="240" w:lineRule="auto"/>
      </w:pPr>
      <w:r>
        <w:separator/>
      </w:r>
    </w:p>
  </w:endnote>
  <w:endnote w:type="continuationSeparator" w:id="0">
    <w:p w:rsidR="009514A3" w:rsidRDefault="009514A3" w:rsidP="00DB12C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35469"/>
      <w:docPartObj>
        <w:docPartGallery w:val="Page Numbers (Bottom of Page)"/>
        <w:docPartUnique/>
      </w:docPartObj>
    </w:sdtPr>
    <w:sdtContent>
      <w:p w:rsidR="00322957" w:rsidRDefault="00133906">
        <w:pPr>
          <w:pStyle w:val="Footer"/>
          <w:jc w:val="center"/>
        </w:pPr>
        <w:fldSimple w:instr=" PAGE   \* MERGEFORMAT ">
          <w:r w:rsidR="001E2C94">
            <w:rPr>
              <w:noProof/>
            </w:rPr>
            <w:t>1</w:t>
          </w:r>
        </w:fldSimple>
      </w:p>
    </w:sdtContent>
  </w:sdt>
  <w:p w:rsidR="00322957" w:rsidRDefault="0032295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514A3" w:rsidRDefault="009514A3" w:rsidP="00DB12C9">
      <w:pPr>
        <w:spacing w:after="0" w:line="240" w:lineRule="auto"/>
      </w:pPr>
      <w:r>
        <w:separator/>
      </w:r>
    </w:p>
  </w:footnote>
  <w:footnote w:type="continuationSeparator" w:id="0">
    <w:p w:rsidR="009514A3" w:rsidRDefault="009514A3" w:rsidP="00DB12C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2AF088B"/>
    <w:multiLevelType w:val="hybridMultilevel"/>
    <w:tmpl w:val="DF6AA718"/>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46724E50"/>
    <w:multiLevelType w:val="hybridMultilevel"/>
    <w:tmpl w:val="3AEAA034"/>
    <w:lvl w:ilvl="0" w:tplc="11008F7E">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footnotePr>
    <w:footnote w:id="-1"/>
    <w:footnote w:id="0"/>
  </w:footnotePr>
  <w:endnotePr>
    <w:endnote w:id="-1"/>
    <w:endnote w:id="0"/>
  </w:endnotePr>
  <w:compat/>
  <w:rsids>
    <w:rsidRoot w:val="00EF4280"/>
    <w:rsid w:val="0000080C"/>
    <w:rsid w:val="000012B2"/>
    <w:rsid w:val="00001DA6"/>
    <w:rsid w:val="00003DE5"/>
    <w:rsid w:val="00004860"/>
    <w:rsid w:val="00005B70"/>
    <w:rsid w:val="00011D91"/>
    <w:rsid w:val="00013981"/>
    <w:rsid w:val="00014FBF"/>
    <w:rsid w:val="000167CC"/>
    <w:rsid w:val="00017CE8"/>
    <w:rsid w:val="00017FAB"/>
    <w:rsid w:val="0002088A"/>
    <w:rsid w:val="00020BC3"/>
    <w:rsid w:val="000232AE"/>
    <w:rsid w:val="00024925"/>
    <w:rsid w:val="00025A2C"/>
    <w:rsid w:val="0002671B"/>
    <w:rsid w:val="0002681C"/>
    <w:rsid w:val="00027058"/>
    <w:rsid w:val="00027EFE"/>
    <w:rsid w:val="000300C0"/>
    <w:rsid w:val="00030216"/>
    <w:rsid w:val="00030830"/>
    <w:rsid w:val="00032C41"/>
    <w:rsid w:val="00033E99"/>
    <w:rsid w:val="000349D0"/>
    <w:rsid w:val="00034D7D"/>
    <w:rsid w:val="000374FA"/>
    <w:rsid w:val="00037E05"/>
    <w:rsid w:val="0004097F"/>
    <w:rsid w:val="00041E03"/>
    <w:rsid w:val="00043007"/>
    <w:rsid w:val="00044807"/>
    <w:rsid w:val="00044FD9"/>
    <w:rsid w:val="00050F53"/>
    <w:rsid w:val="00053964"/>
    <w:rsid w:val="00053D93"/>
    <w:rsid w:val="000548DB"/>
    <w:rsid w:val="00055109"/>
    <w:rsid w:val="0005574D"/>
    <w:rsid w:val="000562C5"/>
    <w:rsid w:val="00056A50"/>
    <w:rsid w:val="00056B48"/>
    <w:rsid w:val="000571F9"/>
    <w:rsid w:val="000576E4"/>
    <w:rsid w:val="00060622"/>
    <w:rsid w:val="00061BB9"/>
    <w:rsid w:val="000634F5"/>
    <w:rsid w:val="00063696"/>
    <w:rsid w:val="0006403C"/>
    <w:rsid w:val="0006459B"/>
    <w:rsid w:val="000651D8"/>
    <w:rsid w:val="000666F8"/>
    <w:rsid w:val="00067D4B"/>
    <w:rsid w:val="00070D8C"/>
    <w:rsid w:val="00071C11"/>
    <w:rsid w:val="00072F87"/>
    <w:rsid w:val="00073F5A"/>
    <w:rsid w:val="000749A4"/>
    <w:rsid w:val="0007579F"/>
    <w:rsid w:val="00077BB3"/>
    <w:rsid w:val="00077C5E"/>
    <w:rsid w:val="00077D12"/>
    <w:rsid w:val="00077FEA"/>
    <w:rsid w:val="0008044D"/>
    <w:rsid w:val="0008161B"/>
    <w:rsid w:val="000828BC"/>
    <w:rsid w:val="00082D10"/>
    <w:rsid w:val="00083BB0"/>
    <w:rsid w:val="000845C6"/>
    <w:rsid w:val="000846CC"/>
    <w:rsid w:val="00086E62"/>
    <w:rsid w:val="00087E89"/>
    <w:rsid w:val="00091C1D"/>
    <w:rsid w:val="00092A0C"/>
    <w:rsid w:val="00093114"/>
    <w:rsid w:val="00094A6D"/>
    <w:rsid w:val="000979D9"/>
    <w:rsid w:val="00097BE8"/>
    <w:rsid w:val="000A2860"/>
    <w:rsid w:val="000A38F7"/>
    <w:rsid w:val="000A4C7A"/>
    <w:rsid w:val="000A53FF"/>
    <w:rsid w:val="000A5721"/>
    <w:rsid w:val="000A6463"/>
    <w:rsid w:val="000A6A47"/>
    <w:rsid w:val="000A7C2B"/>
    <w:rsid w:val="000B0F94"/>
    <w:rsid w:val="000B2A8B"/>
    <w:rsid w:val="000B44B0"/>
    <w:rsid w:val="000B5266"/>
    <w:rsid w:val="000B627D"/>
    <w:rsid w:val="000B6640"/>
    <w:rsid w:val="000B6A38"/>
    <w:rsid w:val="000B6D8C"/>
    <w:rsid w:val="000B740D"/>
    <w:rsid w:val="000C1FE8"/>
    <w:rsid w:val="000C321F"/>
    <w:rsid w:val="000C3570"/>
    <w:rsid w:val="000C3A91"/>
    <w:rsid w:val="000C4B8F"/>
    <w:rsid w:val="000C5EA7"/>
    <w:rsid w:val="000C77A3"/>
    <w:rsid w:val="000C7B3C"/>
    <w:rsid w:val="000D10A6"/>
    <w:rsid w:val="000D14CA"/>
    <w:rsid w:val="000D20D5"/>
    <w:rsid w:val="000D54CC"/>
    <w:rsid w:val="000D55B2"/>
    <w:rsid w:val="000D5877"/>
    <w:rsid w:val="000E4E42"/>
    <w:rsid w:val="000E692F"/>
    <w:rsid w:val="000E7948"/>
    <w:rsid w:val="000E7F00"/>
    <w:rsid w:val="000F0FEC"/>
    <w:rsid w:val="000F1F61"/>
    <w:rsid w:val="000F25B8"/>
    <w:rsid w:val="000F26E6"/>
    <w:rsid w:val="000F4025"/>
    <w:rsid w:val="000F5085"/>
    <w:rsid w:val="000F6127"/>
    <w:rsid w:val="000F64D1"/>
    <w:rsid w:val="000F7120"/>
    <w:rsid w:val="000F77FB"/>
    <w:rsid w:val="000F7877"/>
    <w:rsid w:val="00101581"/>
    <w:rsid w:val="001045B4"/>
    <w:rsid w:val="00104884"/>
    <w:rsid w:val="00106371"/>
    <w:rsid w:val="00106875"/>
    <w:rsid w:val="00107AB2"/>
    <w:rsid w:val="00111714"/>
    <w:rsid w:val="001136D5"/>
    <w:rsid w:val="00116D0B"/>
    <w:rsid w:val="00117BB8"/>
    <w:rsid w:val="0012042F"/>
    <w:rsid w:val="00120815"/>
    <w:rsid w:val="001222F1"/>
    <w:rsid w:val="00122730"/>
    <w:rsid w:val="00123804"/>
    <w:rsid w:val="0012410E"/>
    <w:rsid w:val="001241C3"/>
    <w:rsid w:val="00124293"/>
    <w:rsid w:val="00125121"/>
    <w:rsid w:val="00125E37"/>
    <w:rsid w:val="0012653C"/>
    <w:rsid w:val="00126B5B"/>
    <w:rsid w:val="0012788A"/>
    <w:rsid w:val="00127E85"/>
    <w:rsid w:val="00127FF3"/>
    <w:rsid w:val="001313CA"/>
    <w:rsid w:val="001325B1"/>
    <w:rsid w:val="0013264E"/>
    <w:rsid w:val="0013273D"/>
    <w:rsid w:val="0013375E"/>
    <w:rsid w:val="00133906"/>
    <w:rsid w:val="001346ED"/>
    <w:rsid w:val="001350E1"/>
    <w:rsid w:val="00135C3C"/>
    <w:rsid w:val="00136455"/>
    <w:rsid w:val="00136F28"/>
    <w:rsid w:val="001370D8"/>
    <w:rsid w:val="00142774"/>
    <w:rsid w:val="0014374A"/>
    <w:rsid w:val="001439A6"/>
    <w:rsid w:val="001447D1"/>
    <w:rsid w:val="001454C4"/>
    <w:rsid w:val="00145D96"/>
    <w:rsid w:val="001469D6"/>
    <w:rsid w:val="00151102"/>
    <w:rsid w:val="00152A39"/>
    <w:rsid w:val="00152E98"/>
    <w:rsid w:val="00153214"/>
    <w:rsid w:val="00153B81"/>
    <w:rsid w:val="00153C0A"/>
    <w:rsid w:val="0016077B"/>
    <w:rsid w:val="00160EF1"/>
    <w:rsid w:val="00160F4C"/>
    <w:rsid w:val="0016312D"/>
    <w:rsid w:val="0016418B"/>
    <w:rsid w:val="00165D05"/>
    <w:rsid w:val="001669EA"/>
    <w:rsid w:val="00167862"/>
    <w:rsid w:val="00170EB7"/>
    <w:rsid w:val="0017180F"/>
    <w:rsid w:val="00172BB3"/>
    <w:rsid w:val="00174531"/>
    <w:rsid w:val="001747A8"/>
    <w:rsid w:val="00174919"/>
    <w:rsid w:val="00174B69"/>
    <w:rsid w:val="0017538D"/>
    <w:rsid w:val="00175537"/>
    <w:rsid w:val="00177032"/>
    <w:rsid w:val="00177855"/>
    <w:rsid w:val="00187F0D"/>
    <w:rsid w:val="001927EF"/>
    <w:rsid w:val="00192A08"/>
    <w:rsid w:val="001934E2"/>
    <w:rsid w:val="0019417F"/>
    <w:rsid w:val="0019613C"/>
    <w:rsid w:val="00196A24"/>
    <w:rsid w:val="00197773"/>
    <w:rsid w:val="001977DD"/>
    <w:rsid w:val="00197B82"/>
    <w:rsid w:val="00197DBD"/>
    <w:rsid w:val="001A1326"/>
    <w:rsid w:val="001A1507"/>
    <w:rsid w:val="001A17C8"/>
    <w:rsid w:val="001A1AC0"/>
    <w:rsid w:val="001A271A"/>
    <w:rsid w:val="001A4E9C"/>
    <w:rsid w:val="001A684C"/>
    <w:rsid w:val="001A6A65"/>
    <w:rsid w:val="001B08A5"/>
    <w:rsid w:val="001B0DCE"/>
    <w:rsid w:val="001B0E93"/>
    <w:rsid w:val="001B0F62"/>
    <w:rsid w:val="001B13DD"/>
    <w:rsid w:val="001B2AAD"/>
    <w:rsid w:val="001B376F"/>
    <w:rsid w:val="001B4ABD"/>
    <w:rsid w:val="001B53B6"/>
    <w:rsid w:val="001B743E"/>
    <w:rsid w:val="001C069D"/>
    <w:rsid w:val="001C0A85"/>
    <w:rsid w:val="001C0BE0"/>
    <w:rsid w:val="001C0C78"/>
    <w:rsid w:val="001C13B8"/>
    <w:rsid w:val="001C333E"/>
    <w:rsid w:val="001C3973"/>
    <w:rsid w:val="001C42B6"/>
    <w:rsid w:val="001C57EA"/>
    <w:rsid w:val="001C6334"/>
    <w:rsid w:val="001C74C3"/>
    <w:rsid w:val="001C7DF5"/>
    <w:rsid w:val="001D0C49"/>
    <w:rsid w:val="001D127F"/>
    <w:rsid w:val="001D3AC6"/>
    <w:rsid w:val="001D3D72"/>
    <w:rsid w:val="001D6D85"/>
    <w:rsid w:val="001D704C"/>
    <w:rsid w:val="001E1674"/>
    <w:rsid w:val="001E2266"/>
    <w:rsid w:val="001E2A85"/>
    <w:rsid w:val="001E2C94"/>
    <w:rsid w:val="001E2F93"/>
    <w:rsid w:val="001E3D27"/>
    <w:rsid w:val="001E4824"/>
    <w:rsid w:val="001E4A4E"/>
    <w:rsid w:val="001E61E9"/>
    <w:rsid w:val="001E6401"/>
    <w:rsid w:val="001E65E8"/>
    <w:rsid w:val="001F291B"/>
    <w:rsid w:val="001F5B05"/>
    <w:rsid w:val="001F6891"/>
    <w:rsid w:val="001F7DC7"/>
    <w:rsid w:val="00200B04"/>
    <w:rsid w:val="0020266E"/>
    <w:rsid w:val="00202DBE"/>
    <w:rsid w:val="00203DCD"/>
    <w:rsid w:val="00205859"/>
    <w:rsid w:val="00205F1B"/>
    <w:rsid w:val="00206E82"/>
    <w:rsid w:val="0020709A"/>
    <w:rsid w:val="002103BA"/>
    <w:rsid w:val="00210C27"/>
    <w:rsid w:val="002114F0"/>
    <w:rsid w:val="00212AF8"/>
    <w:rsid w:val="00212D6B"/>
    <w:rsid w:val="00214339"/>
    <w:rsid w:val="002164B5"/>
    <w:rsid w:val="0022090E"/>
    <w:rsid w:val="00220CE2"/>
    <w:rsid w:val="00221D0F"/>
    <w:rsid w:val="002237F3"/>
    <w:rsid w:val="002247F2"/>
    <w:rsid w:val="002250DA"/>
    <w:rsid w:val="002251EB"/>
    <w:rsid w:val="00227883"/>
    <w:rsid w:val="002315D2"/>
    <w:rsid w:val="002337A2"/>
    <w:rsid w:val="002345BE"/>
    <w:rsid w:val="00235896"/>
    <w:rsid w:val="00237254"/>
    <w:rsid w:val="00237351"/>
    <w:rsid w:val="002410B5"/>
    <w:rsid w:val="00243228"/>
    <w:rsid w:val="002449F2"/>
    <w:rsid w:val="00244BCA"/>
    <w:rsid w:val="002457CA"/>
    <w:rsid w:val="00245F05"/>
    <w:rsid w:val="002470C2"/>
    <w:rsid w:val="00252B72"/>
    <w:rsid w:val="0025324B"/>
    <w:rsid w:val="0025411F"/>
    <w:rsid w:val="002542C2"/>
    <w:rsid w:val="00254594"/>
    <w:rsid w:val="002547AB"/>
    <w:rsid w:val="00254AB2"/>
    <w:rsid w:val="00257E4B"/>
    <w:rsid w:val="00261035"/>
    <w:rsid w:val="00261156"/>
    <w:rsid w:val="00261503"/>
    <w:rsid w:val="00261C33"/>
    <w:rsid w:val="002636E1"/>
    <w:rsid w:val="00265877"/>
    <w:rsid w:val="00267D8B"/>
    <w:rsid w:val="002716A4"/>
    <w:rsid w:val="002716C7"/>
    <w:rsid w:val="00271E24"/>
    <w:rsid w:val="00274CB7"/>
    <w:rsid w:val="00274F76"/>
    <w:rsid w:val="00275362"/>
    <w:rsid w:val="00275711"/>
    <w:rsid w:val="00276352"/>
    <w:rsid w:val="002772E4"/>
    <w:rsid w:val="00285BEA"/>
    <w:rsid w:val="00287A12"/>
    <w:rsid w:val="00290B2D"/>
    <w:rsid w:val="00291D2F"/>
    <w:rsid w:val="002921CA"/>
    <w:rsid w:val="00292401"/>
    <w:rsid w:val="00293316"/>
    <w:rsid w:val="00294636"/>
    <w:rsid w:val="00294EB0"/>
    <w:rsid w:val="00296C30"/>
    <w:rsid w:val="00297E5A"/>
    <w:rsid w:val="002A2111"/>
    <w:rsid w:val="002A2D87"/>
    <w:rsid w:val="002A2FCF"/>
    <w:rsid w:val="002A45C3"/>
    <w:rsid w:val="002A4660"/>
    <w:rsid w:val="002A49FF"/>
    <w:rsid w:val="002B06DB"/>
    <w:rsid w:val="002B2A1B"/>
    <w:rsid w:val="002B2BD9"/>
    <w:rsid w:val="002B4246"/>
    <w:rsid w:val="002C23CC"/>
    <w:rsid w:val="002C43CD"/>
    <w:rsid w:val="002C47A3"/>
    <w:rsid w:val="002C69A6"/>
    <w:rsid w:val="002C72AF"/>
    <w:rsid w:val="002D076A"/>
    <w:rsid w:val="002D1C1E"/>
    <w:rsid w:val="002D26C6"/>
    <w:rsid w:val="002D3BC4"/>
    <w:rsid w:val="002D43D5"/>
    <w:rsid w:val="002D4744"/>
    <w:rsid w:val="002E217D"/>
    <w:rsid w:val="002E21C8"/>
    <w:rsid w:val="002E27B1"/>
    <w:rsid w:val="002E4894"/>
    <w:rsid w:val="002E5675"/>
    <w:rsid w:val="002E5691"/>
    <w:rsid w:val="002E6EEC"/>
    <w:rsid w:val="002E71DF"/>
    <w:rsid w:val="002E7477"/>
    <w:rsid w:val="002F0EB1"/>
    <w:rsid w:val="002F13EB"/>
    <w:rsid w:val="002F14D1"/>
    <w:rsid w:val="002F1FA2"/>
    <w:rsid w:val="002F2E22"/>
    <w:rsid w:val="002F2EE7"/>
    <w:rsid w:val="002F3A6A"/>
    <w:rsid w:val="002F3B31"/>
    <w:rsid w:val="002F68AD"/>
    <w:rsid w:val="0030021E"/>
    <w:rsid w:val="00302C6B"/>
    <w:rsid w:val="00302CC0"/>
    <w:rsid w:val="00303F55"/>
    <w:rsid w:val="00304C9A"/>
    <w:rsid w:val="00305ED4"/>
    <w:rsid w:val="00307868"/>
    <w:rsid w:val="00310E77"/>
    <w:rsid w:val="003111AE"/>
    <w:rsid w:val="003134FD"/>
    <w:rsid w:val="003137AD"/>
    <w:rsid w:val="00314944"/>
    <w:rsid w:val="003160C8"/>
    <w:rsid w:val="00316F28"/>
    <w:rsid w:val="00317D20"/>
    <w:rsid w:val="00321F37"/>
    <w:rsid w:val="00322162"/>
    <w:rsid w:val="00322957"/>
    <w:rsid w:val="00323983"/>
    <w:rsid w:val="0032548A"/>
    <w:rsid w:val="003265CB"/>
    <w:rsid w:val="0033012F"/>
    <w:rsid w:val="00330C58"/>
    <w:rsid w:val="00331225"/>
    <w:rsid w:val="0033171B"/>
    <w:rsid w:val="00333BAA"/>
    <w:rsid w:val="00336062"/>
    <w:rsid w:val="00336256"/>
    <w:rsid w:val="003362EC"/>
    <w:rsid w:val="003367F2"/>
    <w:rsid w:val="00337A70"/>
    <w:rsid w:val="00340AC9"/>
    <w:rsid w:val="00342135"/>
    <w:rsid w:val="00344311"/>
    <w:rsid w:val="00344568"/>
    <w:rsid w:val="00344EFE"/>
    <w:rsid w:val="003467AC"/>
    <w:rsid w:val="003469CC"/>
    <w:rsid w:val="00347443"/>
    <w:rsid w:val="00350B9D"/>
    <w:rsid w:val="003538E3"/>
    <w:rsid w:val="00353DF5"/>
    <w:rsid w:val="00355625"/>
    <w:rsid w:val="003612D7"/>
    <w:rsid w:val="00362A02"/>
    <w:rsid w:val="00362CCE"/>
    <w:rsid w:val="00364649"/>
    <w:rsid w:val="0036578F"/>
    <w:rsid w:val="00365894"/>
    <w:rsid w:val="003658FA"/>
    <w:rsid w:val="00365C0C"/>
    <w:rsid w:val="00365CBA"/>
    <w:rsid w:val="00365F4D"/>
    <w:rsid w:val="00370B92"/>
    <w:rsid w:val="0037110B"/>
    <w:rsid w:val="0037164B"/>
    <w:rsid w:val="00371B11"/>
    <w:rsid w:val="00371BC5"/>
    <w:rsid w:val="00372195"/>
    <w:rsid w:val="003726C3"/>
    <w:rsid w:val="003734E9"/>
    <w:rsid w:val="00374372"/>
    <w:rsid w:val="00375644"/>
    <w:rsid w:val="003768A1"/>
    <w:rsid w:val="00377C14"/>
    <w:rsid w:val="003831CF"/>
    <w:rsid w:val="003838CB"/>
    <w:rsid w:val="00387243"/>
    <w:rsid w:val="003940D7"/>
    <w:rsid w:val="0039422F"/>
    <w:rsid w:val="00394676"/>
    <w:rsid w:val="00394A72"/>
    <w:rsid w:val="003954F7"/>
    <w:rsid w:val="00396C34"/>
    <w:rsid w:val="003A0903"/>
    <w:rsid w:val="003A0C08"/>
    <w:rsid w:val="003A1F42"/>
    <w:rsid w:val="003A259A"/>
    <w:rsid w:val="003A4157"/>
    <w:rsid w:val="003A43E1"/>
    <w:rsid w:val="003A5224"/>
    <w:rsid w:val="003A5294"/>
    <w:rsid w:val="003A6537"/>
    <w:rsid w:val="003A7D55"/>
    <w:rsid w:val="003B1341"/>
    <w:rsid w:val="003B254E"/>
    <w:rsid w:val="003B4D46"/>
    <w:rsid w:val="003B587A"/>
    <w:rsid w:val="003B5FC4"/>
    <w:rsid w:val="003B6BC9"/>
    <w:rsid w:val="003B6D20"/>
    <w:rsid w:val="003B7DD9"/>
    <w:rsid w:val="003C13D1"/>
    <w:rsid w:val="003C193D"/>
    <w:rsid w:val="003C21BB"/>
    <w:rsid w:val="003C3324"/>
    <w:rsid w:val="003C392F"/>
    <w:rsid w:val="003C3E50"/>
    <w:rsid w:val="003C4BF6"/>
    <w:rsid w:val="003C4F56"/>
    <w:rsid w:val="003C5866"/>
    <w:rsid w:val="003C6986"/>
    <w:rsid w:val="003C7140"/>
    <w:rsid w:val="003D0DA2"/>
    <w:rsid w:val="003D1C43"/>
    <w:rsid w:val="003D2262"/>
    <w:rsid w:val="003D381B"/>
    <w:rsid w:val="003D3D4E"/>
    <w:rsid w:val="003D4E1E"/>
    <w:rsid w:val="003D64D0"/>
    <w:rsid w:val="003E6663"/>
    <w:rsid w:val="003F0A3C"/>
    <w:rsid w:val="003F35F7"/>
    <w:rsid w:val="003F7278"/>
    <w:rsid w:val="00400C19"/>
    <w:rsid w:val="00400EA8"/>
    <w:rsid w:val="0040235E"/>
    <w:rsid w:val="00402F8C"/>
    <w:rsid w:val="0040391C"/>
    <w:rsid w:val="00403E94"/>
    <w:rsid w:val="00404041"/>
    <w:rsid w:val="00405CDE"/>
    <w:rsid w:val="00405D24"/>
    <w:rsid w:val="00406702"/>
    <w:rsid w:val="00407489"/>
    <w:rsid w:val="0040773E"/>
    <w:rsid w:val="00410427"/>
    <w:rsid w:val="00410CF0"/>
    <w:rsid w:val="00411D47"/>
    <w:rsid w:val="00411D8B"/>
    <w:rsid w:val="00412A12"/>
    <w:rsid w:val="00412E09"/>
    <w:rsid w:val="00412FB3"/>
    <w:rsid w:val="00413706"/>
    <w:rsid w:val="00414572"/>
    <w:rsid w:val="00415F4C"/>
    <w:rsid w:val="004161F6"/>
    <w:rsid w:val="00416241"/>
    <w:rsid w:val="00416511"/>
    <w:rsid w:val="00416B18"/>
    <w:rsid w:val="00416C25"/>
    <w:rsid w:val="004209BD"/>
    <w:rsid w:val="00421567"/>
    <w:rsid w:val="00421C43"/>
    <w:rsid w:val="004232A1"/>
    <w:rsid w:val="00423B22"/>
    <w:rsid w:val="00423C7C"/>
    <w:rsid w:val="00424514"/>
    <w:rsid w:val="004255A8"/>
    <w:rsid w:val="00425D0C"/>
    <w:rsid w:val="00430FB2"/>
    <w:rsid w:val="004313BC"/>
    <w:rsid w:val="004325A0"/>
    <w:rsid w:val="004331D2"/>
    <w:rsid w:val="004333D6"/>
    <w:rsid w:val="00433D00"/>
    <w:rsid w:val="004343BB"/>
    <w:rsid w:val="0043472C"/>
    <w:rsid w:val="004355B0"/>
    <w:rsid w:val="00436580"/>
    <w:rsid w:val="0043661C"/>
    <w:rsid w:val="004368C5"/>
    <w:rsid w:val="00440234"/>
    <w:rsid w:val="00440716"/>
    <w:rsid w:val="00440FFA"/>
    <w:rsid w:val="004415D6"/>
    <w:rsid w:val="00441A41"/>
    <w:rsid w:val="00443790"/>
    <w:rsid w:val="00443B93"/>
    <w:rsid w:val="004460F3"/>
    <w:rsid w:val="0045031E"/>
    <w:rsid w:val="00451C2C"/>
    <w:rsid w:val="00451EBC"/>
    <w:rsid w:val="00452010"/>
    <w:rsid w:val="00452C9B"/>
    <w:rsid w:val="00456198"/>
    <w:rsid w:val="0045653D"/>
    <w:rsid w:val="00457601"/>
    <w:rsid w:val="0046202E"/>
    <w:rsid w:val="00463C20"/>
    <w:rsid w:val="00465B87"/>
    <w:rsid w:val="0046602B"/>
    <w:rsid w:val="0046798F"/>
    <w:rsid w:val="00467F56"/>
    <w:rsid w:val="00471A1F"/>
    <w:rsid w:val="00471DBD"/>
    <w:rsid w:val="00472304"/>
    <w:rsid w:val="00474C93"/>
    <w:rsid w:val="00475A3B"/>
    <w:rsid w:val="00476DC6"/>
    <w:rsid w:val="00480749"/>
    <w:rsid w:val="00481CE7"/>
    <w:rsid w:val="00484875"/>
    <w:rsid w:val="00484D0A"/>
    <w:rsid w:val="00487284"/>
    <w:rsid w:val="0048796A"/>
    <w:rsid w:val="00495219"/>
    <w:rsid w:val="004970B7"/>
    <w:rsid w:val="004971A0"/>
    <w:rsid w:val="004A035D"/>
    <w:rsid w:val="004A0921"/>
    <w:rsid w:val="004A0A91"/>
    <w:rsid w:val="004A3179"/>
    <w:rsid w:val="004A3B5A"/>
    <w:rsid w:val="004A4AF1"/>
    <w:rsid w:val="004A645C"/>
    <w:rsid w:val="004A6FD0"/>
    <w:rsid w:val="004B01FD"/>
    <w:rsid w:val="004B28A5"/>
    <w:rsid w:val="004B29A8"/>
    <w:rsid w:val="004B46FB"/>
    <w:rsid w:val="004B552A"/>
    <w:rsid w:val="004B6487"/>
    <w:rsid w:val="004B76A2"/>
    <w:rsid w:val="004B7915"/>
    <w:rsid w:val="004B7DA2"/>
    <w:rsid w:val="004B7F05"/>
    <w:rsid w:val="004C01C1"/>
    <w:rsid w:val="004C46C0"/>
    <w:rsid w:val="004C5FAA"/>
    <w:rsid w:val="004C6442"/>
    <w:rsid w:val="004C7FCB"/>
    <w:rsid w:val="004D0DA4"/>
    <w:rsid w:val="004D1906"/>
    <w:rsid w:val="004D1A65"/>
    <w:rsid w:val="004D2CA6"/>
    <w:rsid w:val="004D3215"/>
    <w:rsid w:val="004D4720"/>
    <w:rsid w:val="004D5BB4"/>
    <w:rsid w:val="004D5D26"/>
    <w:rsid w:val="004D72FD"/>
    <w:rsid w:val="004E05A8"/>
    <w:rsid w:val="004E0724"/>
    <w:rsid w:val="004E10A6"/>
    <w:rsid w:val="004E1A55"/>
    <w:rsid w:val="004E245E"/>
    <w:rsid w:val="004E24D6"/>
    <w:rsid w:val="004E50D0"/>
    <w:rsid w:val="004E5251"/>
    <w:rsid w:val="004F15CE"/>
    <w:rsid w:val="004F1673"/>
    <w:rsid w:val="004F1A8A"/>
    <w:rsid w:val="004F7CF7"/>
    <w:rsid w:val="005003EC"/>
    <w:rsid w:val="00500B3D"/>
    <w:rsid w:val="0050205D"/>
    <w:rsid w:val="0050233B"/>
    <w:rsid w:val="005034F1"/>
    <w:rsid w:val="0050350D"/>
    <w:rsid w:val="00503DF8"/>
    <w:rsid w:val="005058D4"/>
    <w:rsid w:val="00506185"/>
    <w:rsid w:val="00507840"/>
    <w:rsid w:val="005101DE"/>
    <w:rsid w:val="005118ED"/>
    <w:rsid w:val="00514E42"/>
    <w:rsid w:val="0051546D"/>
    <w:rsid w:val="0052646D"/>
    <w:rsid w:val="005269C0"/>
    <w:rsid w:val="0053281A"/>
    <w:rsid w:val="00533068"/>
    <w:rsid w:val="005331F7"/>
    <w:rsid w:val="00534871"/>
    <w:rsid w:val="0053487C"/>
    <w:rsid w:val="0053703B"/>
    <w:rsid w:val="005376DD"/>
    <w:rsid w:val="005415F5"/>
    <w:rsid w:val="005416EE"/>
    <w:rsid w:val="00542427"/>
    <w:rsid w:val="005439C6"/>
    <w:rsid w:val="005478E9"/>
    <w:rsid w:val="0055140F"/>
    <w:rsid w:val="005535C3"/>
    <w:rsid w:val="005542FA"/>
    <w:rsid w:val="00560B37"/>
    <w:rsid w:val="005615B4"/>
    <w:rsid w:val="00562279"/>
    <w:rsid w:val="005650EA"/>
    <w:rsid w:val="0056605E"/>
    <w:rsid w:val="00566D0B"/>
    <w:rsid w:val="00571E2B"/>
    <w:rsid w:val="005744A2"/>
    <w:rsid w:val="0057497E"/>
    <w:rsid w:val="00577A3E"/>
    <w:rsid w:val="00582977"/>
    <w:rsid w:val="0058309C"/>
    <w:rsid w:val="00584777"/>
    <w:rsid w:val="005848F5"/>
    <w:rsid w:val="00584D53"/>
    <w:rsid w:val="00585C8A"/>
    <w:rsid w:val="005867CA"/>
    <w:rsid w:val="005873A5"/>
    <w:rsid w:val="0059064D"/>
    <w:rsid w:val="005908E1"/>
    <w:rsid w:val="005916F0"/>
    <w:rsid w:val="0059199A"/>
    <w:rsid w:val="00591D54"/>
    <w:rsid w:val="005937BE"/>
    <w:rsid w:val="005939B8"/>
    <w:rsid w:val="00595080"/>
    <w:rsid w:val="005975F4"/>
    <w:rsid w:val="005A0AB1"/>
    <w:rsid w:val="005A0F48"/>
    <w:rsid w:val="005A6759"/>
    <w:rsid w:val="005A7773"/>
    <w:rsid w:val="005B0C10"/>
    <w:rsid w:val="005B0F30"/>
    <w:rsid w:val="005B16B4"/>
    <w:rsid w:val="005B23F4"/>
    <w:rsid w:val="005B279C"/>
    <w:rsid w:val="005B3214"/>
    <w:rsid w:val="005B3C70"/>
    <w:rsid w:val="005B4E23"/>
    <w:rsid w:val="005B53A8"/>
    <w:rsid w:val="005B5452"/>
    <w:rsid w:val="005B5726"/>
    <w:rsid w:val="005B6565"/>
    <w:rsid w:val="005B71E4"/>
    <w:rsid w:val="005B764C"/>
    <w:rsid w:val="005C065E"/>
    <w:rsid w:val="005C14B5"/>
    <w:rsid w:val="005C3A27"/>
    <w:rsid w:val="005C5880"/>
    <w:rsid w:val="005C7BDD"/>
    <w:rsid w:val="005D0FE1"/>
    <w:rsid w:val="005D1A05"/>
    <w:rsid w:val="005D223A"/>
    <w:rsid w:val="005D255B"/>
    <w:rsid w:val="005D2DF3"/>
    <w:rsid w:val="005D3C61"/>
    <w:rsid w:val="005D43CB"/>
    <w:rsid w:val="005D6885"/>
    <w:rsid w:val="005D7955"/>
    <w:rsid w:val="005E0096"/>
    <w:rsid w:val="005E0B73"/>
    <w:rsid w:val="005E3B0F"/>
    <w:rsid w:val="005E440C"/>
    <w:rsid w:val="005E4509"/>
    <w:rsid w:val="005E4867"/>
    <w:rsid w:val="005E4E3E"/>
    <w:rsid w:val="005E53B7"/>
    <w:rsid w:val="005E5411"/>
    <w:rsid w:val="005E6140"/>
    <w:rsid w:val="005F1613"/>
    <w:rsid w:val="005F2F1D"/>
    <w:rsid w:val="005F3FF8"/>
    <w:rsid w:val="005F6EC9"/>
    <w:rsid w:val="005F73B8"/>
    <w:rsid w:val="006040DA"/>
    <w:rsid w:val="0060429D"/>
    <w:rsid w:val="0060438E"/>
    <w:rsid w:val="0060549B"/>
    <w:rsid w:val="00605A92"/>
    <w:rsid w:val="0060624C"/>
    <w:rsid w:val="006073AE"/>
    <w:rsid w:val="00607533"/>
    <w:rsid w:val="006112A9"/>
    <w:rsid w:val="0061364D"/>
    <w:rsid w:val="00613917"/>
    <w:rsid w:val="00613CBC"/>
    <w:rsid w:val="00614301"/>
    <w:rsid w:val="00614FBC"/>
    <w:rsid w:val="006150FD"/>
    <w:rsid w:val="0061592C"/>
    <w:rsid w:val="00616221"/>
    <w:rsid w:val="00616267"/>
    <w:rsid w:val="00620558"/>
    <w:rsid w:val="00621593"/>
    <w:rsid w:val="00621B37"/>
    <w:rsid w:val="00624CB3"/>
    <w:rsid w:val="0062519D"/>
    <w:rsid w:val="00625489"/>
    <w:rsid w:val="006255D7"/>
    <w:rsid w:val="00625D45"/>
    <w:rsid w:val="00626046"/>
    <w:rsid w:val="00626048"/>
    <w:rsid w:val="00627E18"/>
    <w:rsid w:val="00631012"/>
    <w:rsid w:val="00631D12"/>
    <w:rsid w:val="00632850"/>
    <w:rsid w:val="00634150"/>
    <w:rsid w:val="006373CE"/>
    <w:rsid w:val="006410D9"/>
    <w:rsid w:val="00641DFE"/>
    <w:rsid w:val="00643895"/>
    <w:rsid w:val="00645AD4"/>
    <w:rsid w:val="00646192"/>
    <w:rsid w:val="00646270"/>
    <w:rsid w:val="006473D1"/>
    <w:rsid w:val="006475FE"/>
    <w:rsid w:val="006509A1"/>
    <w:rsid w:val="00651B76"/>
    <w:rsid w:val="00651BAE"/>
    <w:rsid w:val="00652934"/>
    <w:rsid w:val="00653265"/>
    <w:rsid w:val="006542E2"/>
    <w:rsid w:val="00654627"/>
    <w:rsid w:val="00654B92"/>
    <w:rsid w:val="00654EC9"/>
    <w:rsid w:val="0065534E"/>
    <w:rsid w:val="0065745F"/>
    <w:rsid w:val="006575CA"/>
    <w:rsid w:val="006614A2"/>
    <w:rsid w:val="00662F11"/>
    <w:rsid w:val="00666643"/>
    <w:rsid w:val="00666B2F"/>
    <w:rsid w:val="00666F75"/>
    <w:rsid w:val="006676B0"/>
    <w:rsid w:val="00671774"/>
    <w:rsid w:val="006719E0"/>
    <w:rsid w:val="006730D9"/>
    <w:rsid w:val="00675991"/>
    <w:rsid w:val="00681EF2"/>
    <w:rsid w:val="006820D2"/>
    <w:rsid w:val="006824A2"/>
    <w:rsid w:val="00683A53"/>
    <w:rsid w:val="006841C6"/>
    <w:rsid w:val="00685724"/>
    <w:rsid w:val="00685E0F"/>
    <w:rsid w:val="00687266"/>
    <w:rsid w:val="006905A5"/>
    <w:rsid w:val="00690733"/>
    <w:rsid w:val="00691A8A"/>
    <w:rsid w:val="00691B31"/>
    <w:rsid w:val="00692B23"/>
    <w:rsid w:val="00693291"/>
    <w:rsid w:val="00693872"/>
    <w:rsid w:val="006942A8"/>
    <w:rsid w:val="00694696"/>
    <w:rsid w:val="00695A35"/>
    <w:rsid w:val="00695E5E"/>
    <w:rsid w:val="00696E78"/>
    <w:rsid w:val="006A001F"/>
    <w:rsid w:val="006A04BC"/>
    <w:rsid w:val="006A0D9E"/>
    <w:rsid w:val="006A16C2"/>
    <w:rsid w:val="006A18A4"/>
    <w:rsid w:val="006A2053"/>
    <w:rsid w:val="006A252F"/>
    <w:rsid w:val="006A2645"/>
    <w:rsid w:val="006A41C4"/>
    <w:rsid w:val="006A52B7"/>
    <w:rsid w:val="006A56BA"/>
    <w:rsid w:val="006A5F4B"/>
    <w:rsid w:val="006A7E67"/>
    <w:rsid w:val="006B0E05"/>
    <w:rsid w:val="006B14FE"/>
    <w:rsid w:val="006B31F9"/>
    <w:rsid w:val="006B4535"/>
    <w:rsid w:val="006B526B"/>
    <w:rsid w:val="006B5CC2"/>
    <w:rsid w:val="006B64AB"/>
    <w:rsid w:val="006B7D95"/>
    <w:rsid w:val="006C0981"/>
    <w:rsid w:val="006C1FED"/>
    <w:rsid w:val="006C31C9"/>
    <w:rsid w:val="006C3C05"/>
    <w:rsid w:val="006C4A5C"/>
    <w:rsid w:val="006C75A5"/>
    <w:rsid w:val="006C795E"/>
    <w:rsid w:val="006D08AB"/>
    <w:rsid w:val="006D0BF3"/>
    <w:rsid w:val="006D0EC0"/>
    <w:rsid w:val="006D1B49"/>
    <w:rsid w:val="006D1CF9"/>
    <w:rsid w:val="006D3A57"/>
    <w:rsid w:val="006D4647"/>
    <w:rsid w:val="006D76A5"/>
    <w:rsid w:val="006E2891"/>
    <w:rsid w:val="006E5347"/>
    <w:rsid w:val="006E6C51"/>
    <w:rsid w:val="006F1C03"/>
    <w:rsid w:val="006F4D52"/>
    <w:rsid w:val="006F4D88"/>
    <w:rsid w:val="006F4EA9"/>
    <w:rsid w:val="006F6B25"/>
    <w:rsid w:val="006F6BF8"/>
    <w:rsid w:val="006F7024"/>
    <w:rsid w:val="006F7332"/>
    <w:rsid w:val="007010A4"/>
    <w:rsid w:val="00701646"/>
    <w:rsid w:val="00703157"/>
    <w:rsid w:val="00703545"/>
    <w:rsid w:val="00703FA6"/>
    <w:rsid w:val="007059D4"/>
    <w:rsid w:val="00706BC3"/>
    <w:rsid w:val="00710E42"/>
    <w:rsid w:val="00713C2A"/>
    <w:rsid w:val="00714D00"/>
    <w:rsid w:val="00714FA9"/>
    <w:rsid w:val="00715769"/>
    <w:rsid w:val="00716B95"/>
    <w:rsid w:val="0072022B"/>
    <w:rsid w:val="0072032E"/>
    <w:rsid w:val="00722B51"/>
    <w:rsid w:val="00722B59"/>
    <w:rsid w:val="007232CF"/>
    <w:rsid w:val="00724221"/>
    <w:rsid w:val="007253A6"/>
    <w:rsid w:val="007257F3"/>
    <w:rsid w:val="007260A4"/>
    <w:rsid w:val="00726275"/>
    <w:rsid w:val="00732476"/>
    <w:rsid w:val="00732E23"/>
    <w:rsid w:val="00734F20"/>
    <w:rsid w:val="007360AC"/>
    <w:rsid w:val="00736C60"/>
    <w:rsid w:val="007410BF"/>
    <w:rsid w:val="00741C2D"/>
    <w:rsid w:val="00741D16"/>
    <w:rsid w:val="00744D83"/>
    <w:rsid w:val="007515EE"/>
    <w:rsid w:val="00751C34"/>
    <w:rsid w:val="00752531"/>
    <w:rsid w:val="0075578A"/>
    <w:rsid w:val="00755864"/>
    <w:rsid w:val="00756356"/>
    <w:rsid w:val="00756619"/>
    <w:rsid w:val="00760538"/>
    <w:rsid w:val="00760A64"/>
    <w:rsid w:val="00761EEF"/>
    <w:rsid w:val="00762E24"/>
    <w:rsid w:val="00764317"/>
    <w:rsid w:val="0076550E"/>
    <w:rsid w:val="00765E11"/>
    <w:rsid w:val="00766D66"/>
    <w:rsid w:val="0077011F"/>
    <w:rsid w:val="007702FB"/>
    <w:rsid w:val="007704EB"/>
    <w:rsid w:val="00770CAC"/>
    <w:rsid w:val="00772547"/>
    <w:rsid w:val="00773DB5"/>
    <w:rsid w:val="00775406"/>
    <w:rsid w:val="0077577D"/>
    <w:rsid w:val="00775D55"/>
    <w:rsid w:val="00776297"/>
    <w:rsid w:val="0077634A"/>
    <w:rsid w:val="00780243"/>
    <w:rsid w:val="007805C5"/>
    <w:rsid w:val="007823AF"/>
    <w:rsid w:val="00782C91"/>
    <w:rsid w:val="007831D8"/>
    <w:rsid w:val="00785265"/>
    <w:rsid w:val="00785E97"/>
    <w:rsid w:val="0078646A"/>
    <w:rsid w:val="007907C1"/>
    <w:rsid w:val="00792537"/>
    <w:rsid w:val="007926A5"/>
    <w:rsid w:val="00795703"/>
    <w:rsid w:val="00795D4B"/>
    <w:rsid w:val="007966A2"/>
    <w:rsid w:val="007976B7"/>
    <w:rsid w:val="007A0751"/>
    <w:rsid w:val="007A07DF"/>
    <w:rsid w:val="007A26C0"/>
    <w:rsid w:val="007A30CF"/>
    <w:rsid w:val="007A5D0D"/>
    <w:rsid w:val="007A6325"/>
    <w:rsid w:val="007A750F"/>
    <w:rsid w:val="007B315A"/>
    <w:rsid w:val="007B3D9B"/>
    <w:rsid w:val="007B545C"/>
    <w:rsid w:val="007B6974"/>
    <w:rsid w:val="007C521C"/>
    <w:rsid w:val="007C64D7"/>
    <w:rsid w:val="007C64ED"/>
    <w:rsid w:val="007C6F94"/>
    <w:rsid w:val="007C7D34"/>
    <w:rsid w:val="007D044C"/>
    <w:rsid w:val="007D3A1D"/>
    <w:rsid w:val="007D708B"/>
    <w:rsid w:val="007E1ADC"/>
    <w:rsid w:val="007E2848"/>
    <w:rsid w:val="007E2D86"/>
    <w:rsid w:val="007E3523"/>
    <w:rsid w:val="007E6461"/>
    <w:rsid w:val="007E6620"/>
    <w:rsid w:val="007E6901"/>
    <w:rsid w:val="007E6979"/>
    <w:rsid w:val="007E71AD"/>
    <w:rsid w:val="007E7921"/>
    <w:rsid w:val="007F0724"/>
    <w:rsid w:val="007F338B"/>
    <w:rsid w:val="007F4C70"/>
    <w:rsid w:val="007F5E6A"/>
    <w:rsid w:val="007F62EC"/>
    <w:rsid w:val="00801729"/>
    <w:rsid w:val="00801FCA"/>
    <w:rsid w:val="00802AB6"/>
    <w:rsid w:val="00803BFB"/>
    <w:rsid w:val="008042A1"/>
    <w:rsid w:val="00805B10"/>
    <w:rsid w:val="00807F0D"/>
    <w:rsid w:val="00811188"/>
    <w:rsid w:val="0081237C"/>
    <w:rsid w:val="0081253A"/>
    <w:rsid w:val="0081367C"/>
    <w:rsid w:val="00815AE3"/>
    <w:rsid w:val="00816BFC"/>
    <w:rsid w:val="0082050B"/>
    <w:rsid w:val="0082102A"/>
    <w:rsid w:val="008215AC"/>
    <w:rsid w:val="00825E57"/>
    <w:rsid w:val="00825EC0"/>
    <w:rsid w:val="00826ABA"/>
    <w:rsid w:val="008270C1"/>
    <w:rsid w:val="00827A09"/>
    <w:rsid w:val="00830BD5"/>
    <w:rsid w:val="0083418B"/>
    <w:rsid w:val="0083468E"/>
    <w:rsid w:val="008346A0"/>
    <w:rsid w:val="008355D3"/>
    <w:rsid w:val="00835710"/>
    <w:rsid w:val="00835A68"/>
    <w:rsid w:val="008370BF"/>
    <w:rsid w:val="00837F20"/>
    <w:rsid w:val="008408F4"/>
    <w:rsid w:val="00841DCC"/>
    <w:rsid w:val="00844B39"/>
    <w:rsid w:val="00844DA8"/>
    <w:rsid w:val="00845C49"/>
    <w:rsid w:val="00847AF5"/>
    <w:rsid w:val="00851C7E"/>
    <w:rsid w:val="00854414"/>
    <w:rsid w:val="008546C2"/>
    <w:rsid w:val="00854824"/>
    <w:rsid w:val="00854C7D"/>
    <w:rsid w:val="00855CFF"/>
    <w:rsid w:val="008560E6"/>
    <w:rsid w:val="008571AA"/>
    <w:rsid w:val="00857ED5"/>
    <w:rsid w:val="00857EDA"/>
    <w:rsid w:val="00857F50"/>
    <w:rsid w:val="00861662"/>
    <w:rsid w:val="0086180C"/>
    <w:rsid w:val="00864103"/>
    <w:rsid w:val="00866BB3"/>
    <w:rsid w:val="008702A8"/>
    <w:rsid w:val="00871256"/>
    <w:rsid w:val="00872EEB"/>
    <w:rsid w:val="00872FDD"/>
    <w:rsid w:val="008730B5"/>
    <w:rsid w:val="00874672"/>
    <w:rsid w:val="00874D6C"/>
    <w:rsid w:val="00876719"/>
    <w:rsid w:val="00881826"/>
    <w:rsid w:val="0088222F"/>
    <w:rsid w:val="008823C5"/>
    <w:rsid w:val="008836E2"/>
    <w:rsid w:val="008839A0"/>
    <w:rsid w:val="00883C91"/>
    <w:rsid w:val="0089016E"/>
    <w:rsid w:val="00890E99"/>
    <w:rsid w:val="00892847"/>
    <w:rsid w:val="00892AEE"/>
    <w:rsid w:val="00892D08"/>
    <w:rsid w:val="00892F6F"/>
    <w:rsid w:val="00895167"/>
    <w:rsid w:val="00895DF4"/>
    <w:rsid w:val="008A11D2"/>
    <w:rsid w:val="008A4E89"/>
    <w:rsid w:val="008A50D4"/>
    <w:rsid w:val="008A5509"/>
    <w:rsid w:val="008A73E6"/>
    <w:rsid w:val="008A7D26"/>
    <w:rsid w:val="008B04B4"/>
    <w:rsid w:val="008B1AD7"/>
    <w:rsid w:val="008B1B80"/>
    <w:rsid w:val="008B203F"/>
    <w:rsid w:val="008B23BA"/>
    <w:rsid w:val="008B5F38"/>
    <w:rsid w:val="008B649D"/>
    <w:rsid w:val="008B66EB"/>
    <w:rsid w:val="008C3429"/>
    <w:rsid w:val="008C35D7"/>
    <w:rsid w:val="008C3F47"/>
    <w:rsid w:val="008C4C6F"/>
    <w:rsid w:val="008C4E51"/>
    <w:rsid w:val="008C555E"/>
    <w:rsid w:val="008C6E0F"/>
    <w:rsid w:val="008C78F2"/>
    <w:rsid w:val="008C7954"/>
    <w:rsid w:val="008D02C4"/>
    <w:rsid w:val="008D0653"/>
    <w:rsid w:val="008D253A"/>
    <w:rsid w:val="008D2CBD"/>
    <w:rsid w:val="008D4DE6"/>
    <w:rsid w:val="008D6531"/>
    <w:rsid w:val="008D6D61"/>
    <w:rsid w:val="008D70B1"/>
    <w:rsid w:val="008D7D70"/>
    <w:rsid w:val="008E0ED5"/>
    <w:rsid w:val="008E128C"/>
    <w:rsid w:val="008E29CF"/>
    <w:rsid w:val="008E48D2"/>
    <w:rsid w:val="008F189B"/>
    <w:rsid w:val="008F76BF"/>
    <w:rsid w:val="00900527"/>
    <w:rsid w:val="00900F4D"/>
    <w:rsid w:val="0090128B"/>
    <w:rsid w:val="00903559"/>
    <w:rsid w:val="00906F9F"/>
    <w:rsid w:val="0090770A"/>
    <w:rsid w:val="00910532"/>
    <w:rsid w:val="00910717"/>
    <w:rsid w:val="0091071D"/>
    <w:rsid w:val="00911A33"/>
    <w:rsid w:val="00911BC9"/>
    <w:rsid w:val="00917679"/>
    <w:rsid w:val="00920E68"/>
    <w:rsid w:val="0092161D"/>
    <w:rsid w:val="00922A40"/>
    <w:rsid w:val="00922CDC"/>
    <w:rsid w:val="009233FD"/>
    <w:rsid w:val="009234BA"/>
    <w:rsid w:val="00924950"/>
    <w:rsid w:val="0092518D"/>
    <w:rsid w:val="00925D8B"/>
    <w:rsid w:val="009271D2"/>
    <w:rsid w:val="00927BB1"/>
    <w:rsid w:val="00930EC7"/>
    <w:rsid w:val="0093104E"/>
    <w:rsid w:val="009311A4"/>
    <w:rsid w:val="009311FA"/>
    <w:rsid w:val="00931FCF"/>
    <w:rsid w:val="009322B6"/>
    <w:rsid w:val="0093365A"/>
    <w:rsid w:val="0093376E"/>
    <w:rsid w:val="0094241D"/>
    <w:rsid w:val="00942AAE"/>
    <w:rsid w:val="009438B2"/>
    <w:rsid w:val="00945061"/>
    <w:rsid w:val="00946E0A"/>
    <w:rsid w:val="009474E1"/>
    <w:rsid w:val="009479E7"/>
    <w:rsid w:val="00950693"/>
    <w:rsid w:val="00950926"/>
    <w:rsid w:val="00950945"/>
    <w:rsid w:val="009514A3"/>
    <w:rsid w:val="009535B4"/>
    <w:rsid w:val="00953E90"/>
    <w:rsid w:val="0095486E"/>
    <w:rsid w:val="00955A02"/>
    <w:rsid w:val="0095716E"/>
    <w:rsid w:val="00957552"/>
    <w:rsid w:val="0096070A"/>
    <w:rsid w:val="009621BF"/>
    <w:rsid w:val="00963584"/>
    <w:rsid w:val="00965CE6"/>
    <w:rsid w:val="00965D03"/>
    <w:rsid w:val="0096738F"/>
    <w:rsid w:val="00967E9A"/>
    <w:rsid w:val="0097272D"/>
    <w:rsid w:val="0097380A"/>
    <w:rsid w:val="009749D0"/>
    <w:rsid w:val="009776A6"/>
    <w:rsid w:val="00980295"/>
    <w:rsid w:val="009808F3"/>
    <w:rsid w:val="0098159C"/>
    <w:rsid w:val="00983668"/>
    <w:rsid w:val="00984E18"/>
    <w:rsid w:val="00985532"/>
    <w:rsid w:val="009865CB"/>
    <w:rsid w:val="00987165"/>
    <w:rsid w:val="00992021"/>
    <w:rsid w:val="00992BF0"/>
    <w:rsid w:val="00993CA8"/>
    <w:rsid w:val="00993E55"/>
    <w:rsid w:val="00994551"/>
    <w:rsid w:val="0099566F"/>
    <w:rsid w:val="00997A7C"/>
    <w:rsid w:val="009A0A92"/>
    <w:rsid w:val="009A2696"/>
    <w:rsid w:val="009A26A1"/>
    <w:rsid w:val="009A61F7"/>
    <w:rsid w:val="009A6604"/>
    <w:rsid w:val="009A7050"/>
    <w:rsid w:val="009A7275"/>
    <w:rsid w:val="009B1BA3"/>
    <w:rsid w:val="009B27F3"/>
    <w:rsid w:val="009B38CE"/>
    <w:rsid w:val="009B45DC"/>
    <w:rsid w:val="009B6E91"/>
    <w:rsid w:val="009B7280"/>
    <w:rsid w:val="009C02C8"/>
    <w:rsid w:val="009C0883"/>
    <w:rsid w:val="009C1785"/>
    <w:rsid w:val="009C29D0"/>
    <w:rsid w:val="009C2DCE"/>
    <w:rsid w:val="009C3AB2"/>
    <w:rsid w:val="009C41BB"/>
    <w:rsid w:val="009C5CB6"/>
    <w:rsid w:val="009D07B4"/>
    <w:rsid w:val="009D0A7B"/>
    <w:rsid w:val="009D15B2"/>
    <w:rsid w:val="009D32E1"/>
    <w:rsid w:val="009D3B03"/>
    <w:rsid w:val="009D43D2"/>
    <w:rsid w:val="009D5A50"/>
    <w:rsid w:val="009D6AD2"/>
    <w:rsid w:val="009E0066"/>
    <w:rsid w:val="009E104A"/>
    <w:rsid w:val="009E18FA"/>
    <w:rsid w:val="009E1D93"/>
    <w:rsid w:val="009E1EEC"/>
    <w:rsid w:val="009E25EC"/>
    <w:rsid w:val="009E4A53"/>
    <w:rsid w:val="009F28FE"/>
    <w:rsid w:val="009F2D12"/>
    <w:rsid w:val="009F5310"/>
    <w:rsid w:val="009F5A92"/>
    <w:rsid w:val="009F5E20"/>
    <w:rsid w:val="00A026BE"/>
    <w:rsid w:val="00A02DDF"/>
    <w:rsid w:val="00A02DE9"/>
    <w:rsid w:val="00A03509"/>
    <w:rsid w:val="00A03760"/>
    <w:rsid w:val="00A045BF"/>
    <w:rsid w:val="00A051B4"/>
    <w:rsid w:val="00A06192"/>
    <w:rsid w:val="00A11695"/>
    <w:rsid w:val="00A118FC"/>
    <w:rsid w:val="00A12515"/>
    <w:rsid w:val="00A12FCC"/>
    <w:rsid w:val="00A1400D"/>
    <w:rsid w:val="00A14167"/>
    <w:rsid w:val="00A14423"/>
    <w:rsid w:val="00A1798C"/>
    <w:rsid w:val="00A17F46"/>
    <w:rsid w:val="00A200E0"/>
    <w:rsid w:val="00A20BC4"/>
    <w:rsid w:val="00A21B21"/>
    <w:rsid w:val="00A2215E"/>
    <w:rsid w:val="00A22B48"/>
    <w:rsid w:val="00A22E03"/>
    <w:rsid w:val="00A244DC"/>
    <w:rsid w:val="00A24FF4"/>
    <w:rsid w:val="00A257E1"/>
    <w:rsid w:val="00A26530"/>
    <w:rsid w:val="00A26DD6"/>
    <w:rsid w:val="00A27308"/>
    <w:rsid w:val="00A316FA"/>
    <w:rsid w:val="00A338BA"/>
    <w:rsid w:val="00A35BB2"/>
    <w:rsid w:val="00A3708A"/>
    <w:rsid w:val="00A41F77"/>
    <w:rsid w:val="00A42F3C"/>
    <w:rsid w:val="00A46150"/>
    <w:rsid w:val="00A467D1"/>
    <w:rsid w:val="00A47F90"/>
    <w:rsid w:val="00A52DC8"/>
    <w:rsid w:val="00A54258"/>
    <w:rsid w:val="00A554AA"/>
    <w:rsid w:val="00A577E9"/>
    <w:rsid w:val="00A60EF7"/>
    <w:rsid w:val="00A66FE6"/>
    <w:rsid w:val="00A714A8"/>
    <w:rsid w:val="00A71FD1"/>
    <w:rsid w:val="00A80DED"/>
    <w:rsid w:val="00A811CE"/>
    <w:rsid w:val="00A812C2"/>
    <w:rsid w:val="00A82F5A"/>
    <w:rsid w:val="00A834D2"/>
    <w:rsid w:val="00A85558"/>
    <w:rsid w:val="00A90FC1"/>
    <w:rsid w:val="00A919DD"/>
    <w:rsid w:val="00A91D0A"/>
    <w:rsid w:val="00A91DAA"/>
    <w:rsid w:val="00A91F5A"/>
    <w:rsid w:val="00A930FE"/>
    <w:rsid w:val="00A93640"/>
    <w:rsid w:val="00A939DE"/>
    <w:rsid w:val="00A9634E"/>
    <w:rsid w:val="00AA0D34"/>
    <w:rsid w:val="00AA0D3D"/>
    <w:rsid w:val="00AA0D6E"/>
    <w:rsid w:val="00AA122A"/>
    <w:rsid w:val="00AA12DC"/>
    <w:rsid w:val="00AA1C82"/>
    <w:rsid w:val="00AA2564"/>
    <w:rsid w:val="00AA37F8"/>
    <w:rsid w:val="00AA5106"/>
    <w:rsid w:val="00AA66D1"/>
    <w:rsid w:val="00AA70DF"/>
    <w:rsid w:val="00AA7807"/>
    <w:rsid w:val="00AB0B4A"/>
    <w:rsid w:val="00AB36A2"/>
    <w:rsid w:val="00AB3AE2"/>
    <w:rsid w:val="00AB48CA"/>
    <w:rsid w:val="00AB4958"/>
    <w:rsid w:val="00AB5102"/>
    <w:rsid w:val="00AB61A5"/>
    <w:rsid w:val="00AB69D2"/>
    <w:rsid w:val="00AC11CA"/>
    <w:rsid w:val="00AC12A5"/>
    <w:rsid w:val="00AC2A87"/>
    <w:rsid w:val="00AC2E37"/>
    <w:rsid w:val="00AC39F6"/>
    <w:rsid w:val="00AC5EEF"/>
    <w:rsid w:val="00AC71B2"/>
    <w:rsid w:val="00AC7EDD"/>
    <w:rsid w:val="00AD2B08"/>
    <w:rsid w:val="00AD3852"/>
    <w:rsid w:val="00AD3E95"/>
    <w:rsid w:val="00AD41CF"/>
    <w:rsid w:val="00AD5C10"/>
    <w:rsid w:val="00AD6936"/>
    <w:rsid w:val="00AD6B24"/>
    <w:rsid w:val="00AE2305"/>
    <w:rsid w:val="00AE2F46"/>
    <w:rsid w:val="00AE7778"/>
    <w:rsid w:val="00AE7B7D"/>
    <w:rsid w:val="00AF0EC3"/>
    <w:rsid w:val="00AF16C4"/>
    <w:rsid w:val="00AF2240"/>
    <w:rsid w:val="00AF2520"/>
    <w:rsid w:val="00AF2A91"/>
    <w:rsid w:val="00AF30E1"/>
    <w:rsid w:val="00AF3B73"/>
    <w:rsid w:val="00AF4AA3"/>
    <w:rsid w:val="00AF62CD"/>
    <w:rsid w:val="00AF77BB"/>
    <w:rsid w:val="00B00E96"/>
    <w:rsid w:val="00B011E0"/>
    <w:rsid w:val="00B01928"/>
    <w:rsid w:val="00B01F8A"/>
    <w:rsid w:val="00B02C39"/>
    <w:rsid w:val="00B03112"/>
    <w:rsid w:val="00B065CB"/>
    <w:rsid w:val="00B120B1"/>
    <w:rsid w:val="00B13676"/>
    <w:rsid w:val="00B1417A"/>
    <w:rsid w:val="00B14A7A"/>
    <w:rsid w:val="00B16510"/>
    <w:rsid w:val="00B1682C"/>
    <w:rsid w:val="00B17CA4"/>
    <w:rsid w:val="00B17FD9"/>
    <w:rsid w:val="00B2040F"/>
    <w:rsid w:val="00B20672"/>
    <w:rsid w:val="00B217A2"/>
    <w:rsid w:val="00B2278A"/>
    <w:rsid w:val="00B23F24"/>
    <w:rsid w:val="00B23F28"/>
    <w:rsid w:val="00B24B69"/>
    <w:rsid w:val="00B2528F"/>
    <w:rsid w:val="00B25E19"/>
    <w:rsid w:val="00B25E8F"/>
    <w:rsid w:val="00B30409"/>
    <w:rsid w:val="00B323EE"/>
    <w:rsid w:val="00B32DDF"/>
    <w:rsid w:val="00B335DA"/>
    <w:rsid w:val="00B344C5"/>
    <w:rsid w:val="00B354A4"/>
    <w:rsid w:val="00B35C19"/>
    <w:rsid w:val="00B40A3D"/>
    <w:rsid w:val="00B42B38"/>
    <w:rsid w:val="00B42D8B"/>
    <w:rsid w:val="00B459C9"/>
    <w:rsid w:val="00B45CF9"/>
    <w:rsid w:val="00B45D58"/>
    <w:rsid w:val="00B4602E"/>
    <w:rsid w:val="00B469AB"/>
    <w:rsid w:val="00B50213"/>
    <w:rsid w:val="00B50D93"/>
    <w:rsid w:val="00B52653"/>
    <w:rsid w:val="00B530A7"/>
    <w:rsid w:val="00B53185"/>
    <w:rsid w:val="00B54532"/>
    <w:rsid w:val="00B562F9"/>
    <w:rsid w:val="00B56AEB"/>
    <w:rsid w:val="00B579B0"/>
    <w:rsid w:val="00B629DC"/>
    <w:rsid w:val="00B63B45"/>
    <w:rsid w:val="00B65E98"/>
    <w:rsid w:val="00B66AF2"/>
    <w:rsid w:val="00B66E31"/>
    <w:rsid w:val="00B66E58"/>
    <w:rsid w:val="00B67D40"/>
    <w:rsid w:val="00B7285E"/>
    <w:rsid w:val="00B73319"/>
    <w:rsid w:val="00B746DD"/>
    <w:rsid w:val="00B753FD"/>
    <w:rsid w:val="00B75BE1"/>
    <w:rsid w:val="00B77ED2"/>
    <w:rsid w:val="00B80709"/>
    <w:rsid w:val="00B80B0D"/>
    <w:rsid w:val="00B826C0"/>
    <w:rsid w:val="00B84DD1"/>
    <w:rsid w:val="00B852B1"/>
    <w:rsid w:val="00B8540B"/>
    <w:rsid w:val="00B86955"/>
    <w:rsid w:val="00B87D72"/>
    <w:rsid w:val="00B87DFA"/>
    <w:rsid w:val="00B91195"/>
    <w:rsid w:val="00B94371"/>
    <w:rsid w:val="00B958F4"/>
    <w:rsid w:val="00B96499"/>
    <w:rsid w:val="00B97251"/>
    <w:rsid w:val="00B97FAF"/>
    <w:rsid w:val="00BA058C"/>
    <w:rsid w:val="00BA6041"/>
    <w:rsid w:val="00BA7486"/>
    <w:rsid w:val="00BA7BE7"/>
    <w:rsid w:val="00BB0DE8"/>
    <w:rsid w:val="00BB12B3"/>
    <w:rsid w:val="00BB1405"/>
    <w:rsid w:val="00BB2C2F"/>
    <w:rsid w:val="00BB3707"/>
    <w:rsid w:val="00BB3E04"/>
    <w:rsid w:val="00BB4A27"/>
    <w:rsid w:val="00BB6BF7"/>
    <w:rsid w:val="00BC3507"/>
    <w:rsid w:val="00BC3795"/>
    <w:rsid w:val="00BC4230"/>
    <w:rsid w:val="00BC5E83"/>
    <w:rsid w:val="00BC79D4"/>
    <w:rsid w:val="00BD1E46"/>
    <w:rsid w:val="00BD2AFD"/>
    <w:rsid w:val="00BD4149"/>
    <w:rsid w:val="00BD44AD"/>
    <w:rsid w:val="00BD68DA"/>
    <w:rsid w:val="00BE37D4"/>
    <w:rsid w:val="00BE3C44"/>
    <w:rsid w:val="00BE7A55"/>
    <w:rsid w:val="00BF1E50"/>
    <w:rsid w:val="00BF2E86"/>
    <w:rsid w:val="00BF35E6"/>
    <w:rsid w:val="00BF3BBE"/>
    <w:rsid w:val="00BF411B"/>
    <w:rsid w:val="00C02A2C"/>
    <w:rsid w:val="00C02B1D"/>
    <w:rsid w:val="00C02CB1"/>
    <w:rsid w:val="00C03259"/>
    <w:rsid w:val="00C032E6"/>
    <w:rsid w:val="00C05D2A"/>
    <w:rsid w:val="00C06307"/>
    <w:rsid w:val="00C06309"/>
    <w:rsid w:val="00C071CE"/>
    <w:rsid w:val="00C077A2"/>
    <w:rsid w:val="00C10621"/>
    <w:rsid w:val="00C10935"/>
    <w:rsid w:val="00C12130"/>
    <w:rsid w:val="00C12798"/>
    <w:rsid w:val="00C1506A"/>
    <w:rsid w:val="00C161AD"/>
    <w:rsid w:val="00C17D8A"/>
    <w:rsid w:val="00C17F80"/>
    <w:rsid w:val="00C24145"/>
    <w:rsid w:val="00C245D3"/>
    <w:rsid w:val="00C26090"/>
    <w:rsid w:val="00C3219C"/>
    <w:rsid w:val="00C322AD"/>
    <w:rsid w:val="00C33225"/>
    <w:rsid w:val="00C33794"/>
    <w:rsid w:val="00C33E8E"/>
    <w:rsid w:val="00C34380"/>
    <w:rsid w:val="00C347F3"/>
    <w:rsid w:val="00C3524D"/>
    <w:rsid w:val="00C36B29"/>
    <w:rsid w:val="00C40D90"/>
    <w:rsid w:val="00C41A6A"/>
    <w:rsid w:val="00C4226E"/>
    <w:rsid w:val="00C43694"/>
    <w:rsid w:val="00C4423C"/>
    <w:rsid w:val="00C45A73"/>
    <w:rsid w:val="00C46469"/>
    <w:rsid w:val="00C46B61"/>
    <w:rsid w:val="00C47E20"/>
    <w:rsid w:val="00C500AA"/>
    <w:rsid w:val="00C5253C"/>
    <w:rsid w:val="00C54132"/>
    <w:rsid w:val="00C5455F"/>
    <w:rsid w:val="00C54DBD"/>
    <w:rsid w:val="00C54E78"/>
    <w:rsid w:val="00C5598D"/>
    <w:rsid w:val="00C55BD4"/>
    <w:rsid w:val="00C5775E"/>
    <w:rsid w:val="00C60162"/>
    <w:rsid w:val="00C6026F"/>
    <w:rsid w:val="00C633F2"/>
    <w:rsid w:val="00C6552F"/>
    <w:rsid w:val="00C66379"/>
    <w:rsid w:val="00C67825"/>
    <w:rsid w:val="00C67E20"/>
    <w:rsid w:val="00C71B15"/>
    <w:rsid w:val="00C71D68"/>
    <w:rsid w:val="00C720D2"/>
    <w:rsid w:val="00C731DA"/>
    <w:rsid w:val="00C73DD4"/>
    <w:rsid w:val="00C76296"/>
    <w:rsid w:val="00C77610"/>
    <w:rsid w:val="00C814EC"/>
    <w:rsid w:val="00C84CD5"/>
    <w:rsid w:val="00C84D3C"/>
    <w:rsid w:val="00C8522D"/>
    <w:rsid w:val="00C85921"/>
    <w:rsid w:val="00C85A6D"/>
    <w:rsid w:val="00C85A82"/>
    <w:rsid w:val="00C90828"/>
    <w:rsid w:val="00C90EED"/>
    <w:rsid w:val="00C9133A"/>
    <w:rsid w:val="00C93D38"/>
    <w:rsid w:val="00C94756"/>
    <w:rsid w:val="00C9706D"/>
    <w:rsid w:val="00CA1270"/>
    <w:rsid w:val="00CA2A92"/>
    <w:rsid w:val="00CA34DF"/>
    <w:rsid w:val="00CA3EB5"/>
    <w:rsid w:val="00CA6284"/>
    <w:rsid w:val="00CB068C"/>
    <w:rsid w:val="00CB1288"/>
    <w:rsid w:val="00CB2205"/>
    <w:rsid w:val="00CB2EEC"/>
    <w:rsid w:val="00CB3B00"/>
    <w:rsid w:val="00CB41EC"/>
    <w:rsid w:val="00CB6605"/>
    <w:rsid w:val="00CB7B1D"/>
    <w:rsid w:val="00CB7CF4"/>
    <w:rsid w:val="00CC23D4"/>
    <w:rsid w:val="00CC29AC"/>
    <w:rsid w:val="00CC2B0A"/>
    <w:rsid w:val="00CC3C06"/>
    <w:rsid w:val="00CC4383"/>
    <w:rsid w:val="00CC4FB7"/>
    <w:rsid w:val="00CC68C1"/>
    <w:rsid w:val="00CC7099"/>
    <w:rsid w:val="00CD1AE2"/>
    <w:rsid w:val="00CD266A"/>
    <w:rsid w:val="00CD2C26"/>
    <w:rsid w:val="00CD3F1C"/>
    <w:rsid w:val="00CD552E"/>
    <w:rsid w:val="00CE1B68"/>
    <w:rsid w:val="00CE2DDD"/>
    <w:rsid w:val="00CE3123"/>
    <w:rsid w:val="00CE3151"/>
    <w:rsid w:val="00CE447C"/>
    <w:rsid w:val="00CE58DD"/>
    <w:rsid w:val="00CE7B15"/>
    <w:rsid w:val="00CE7F6A"/>
    <w:rsid w:val="00CF054A"/>
    <w:rsid w:val="00CF14A8"/>
    <w:rsid w:val="00CF28FE"/>
    <w:rsid w:val="00CF2EE9"/>
    <w:rsid w:val="00CF486F"/>
    <w:rsid w:val="00CF51BB"/>
    <w:rsid w:val="00CF5510"/>
    <w:rsid w:val="00CF5C3A"/>
    <w:rsid w:val="00CF7311"/>
    <w:rsid w:val="00CF757D"/>
    <w:rsid w:val="00D01AC1"/>
    <w:rsid w:val="00D01E05"/>
    <w:rsid w:val="00D02E80"/>
    <w:rsid w:val="00D0610A"/>
    <w:rsid w:val="00D071DA"/>
    <w:rsid w:val="00D11C6D"/>
    <w:rsid w:val="00D13B1A"/>
    <w:rsid w:val="00D16BEB"/>
    <w:rsid w:val="00D174DB"/>
    <w:rsid w:val="00D17B9F"/>
    <w:rsid w:val="00D206C0"/>
    <w:rsid w:val="00D20FA1"/>
    <w:rsid w:val="00D21076"/>
    <w:rsid w:val="00D218F6"/>
    <w:rsid w:val="00D22062"/>
    <w:rsid w:val="00D234F5"/>
    <w:rsid w:val="00D25BB2"/>
    <w:rsid w:val="00D267FE"/>
    <w:rsid w:val="00D27E49"/>
    <w:rsid w:val="00D30CF5"/>
    <w:rsid w:val="00D328FA"/>
    <w:rsid w:val="00D332EE"/>
    <w:rsid w:val="00D3623F"/>
    <w:rsid w:val="00D40C1D"/>
    <w:rsid w:val="00D417E9"/>
    <w:rsid w:val="00D428C6"/>
    <w:rsid w:val="00D42BC4"/>
    <w:rsid w:val="00D438CF"/>
    <w:rsid w:val="00D43D38"/>
    <w:rsid w:val="00D44532"/>
    <w:rsid w:val="00D445C6"/>
    <w:rsid w:val="00D4487D"/>
    <w:rsid w:val="00D46840"/>
    <w:rsid w:val="00D502AD"/>
    <w:rsid w:val="00D51C28"/>
    <w:rsid w:val="00D525ED"/>
    <w:rsid w:val="00D527FE"/>
    <w:rsid w:val="00D53490"/>
    <w:rsid w:val="00D53931"/>
    <w:rsid w:val="00D55AD8"/>
    <w:rsid w:val="00D563E0"/>
    <w:rsid w:val="00D57D71"/>
    <w:rsid w:val="00D601AA"/>
    <w:rsid w:val="00D614D9"/>
    <w:rsid w:val="00D65E27"/>
    <w:rsid w:val="00D67DBB"/>
    <w:rsid w:val="00D71AE3"/>
    <w:rsid w:val="00D729F5"/>
    <w:rsid w:val="00D766A0"/>
    <w:rsid w:val="00D76B11"/>
    <w:rsid w:val="00D77861"/>
    <w:rsid w:val="00D77CAD"/>
    <w:rsid w:val="00D77E9C"/>
    <w:rsid w:val="00D8076E"/>
    <w:rsid w:val="00D8125B"/>
    <w:rsid w:val="00D8315B"/>
    <w:rsid w:val="00D834BE"/>
    <w:rsid w:val="00D847CA"/>
    <w:rsid w:val="00D84DE3"/>
    <w:rsid w:val="00D85587"/>
    <w:rsid w:val="00D8592D"/>
    <w:rsid w:val="00D860ED"/>
    <w:rsid w:val="00D86E36"/>
    <w:rsid w:val="00D877B8"/>
    <w:rsid w:val="00D92169"/>
    <w:rsid w:val="00D94E6D"/>
    <w:rsid w:val="00D95AA6"/>
    <w:rsid w:val="00D96158"/>
    <w:rsid w:val="00DA0160"/>
    <w:rsid w:val="00DA02BA"/>
    <w:rsid w:val="00DA0502"/>
    <w:rsid w:val="00DA19B7"/>
    <w:rsid w:val="00DA244C"/>
    <w:rsid w:val="00DA484D"/>
    <w:rsid w:val="00DA7E74"/>
    <w:rsid w:val="00DB09E8"/>
    <w:rsid w:val="00DB0F5C"/>
    <w:rsid w:val="00DB12C9"/>
    <w:rsid w:val="00DB3F64"/>
    <w:rsid w:val="00DB4B91"/>
    <w:rsid w:val="00DB67CC"/>
    <w:rsid w:val="00DB773B"/>
    <w:rsid w:val="00DC1D68"/>
    <w:rsid w:val="00DC2151"/>
    <w:rsid w:val="00DC24FA"/>
    <w:rsid w:val="00DD4A01"/>
    <w:rsid w:val="00DD5F5E"/>
    <w:rsid w:val="00DD6A92"/>
    <w:rsid w:val="00DE1FF3"/>
    <w:rsid w:val="00DE2A78"/>
    <w:rsid w:val="00DE3DD8"/>
    <w:rsid w:val="00DE51E4"/>
    <w:rsid w:val="00DE7C01"/>
    <w:rsid w:val="00DF18CA"/>
    <w:rsid w:val="00DF2FF8"/>
    <w:rsid w:val="00DF4251"/>
    <w:rsid w:val="00DF6B27"/>
    <w:rsid w:val="00E01024"/>
    <w:rsid w:val="00E02ABD"/>
    <w:rsid w:val="00E04A27"/>
    <w:rsid w:val="00E04C39"/>
    <w:rsid w:val="00E06DE5"/>
    <w:rsid w:val="00E0736C"/>
    <w:rsid w:val="00E078A6"/>
    <w:rsid w:val="00E11480"/>
    <w:rsid w:val="00E11DE5"/>
    <w:rsid w:val="00E122F9"/>
    <w:rsid w:val="00E12660"/>
    <w:rsid w:val="00E13130"/>
    <w:rsid w:val="00E137FD"/>
    <w:rsid w:val="00E1392D"/>
    <w:rsid w:val="00E164BB"/>
    <w:rsid w:val="00E2453D"/>
    <w:rsid w:val="00E27893"/>
    <w:rsid w:val="00E302A9"/>
    <w:rsid w:val="00E306AB"/>
    <w:rsid w:val="00E31DFA"/>
    <w:rsid w:val="00E32270"/>
    <w:rsid w:val="00E32677"/>
    <w:rsid w:val="00E3405A"/>
    <w:rsid w:val="00E35287"/>
    <w:rsid w:val="00E35A8D"/>
    <w:rsid w:val="00E35AEF"/>
    <w:rsid w:val="00E36AB2"/>
    <w:rsid w:val="00E40343"/>
    <w:rsid w:val="00E4080C"/>
    <w:rsid w:val="00E41269"/>
    <w:rsid w:val="00E4237A"/>
    <w:rsid w:val="00E45D59"/>
    <w:rsid w:val="00E47346"/>
    <w:rsid w:val="00E506D5"/>
    <w:rsid w:val="00E50D6F"/>
    <w:rsid w:val="00E523BB"/>
    <w:rsid w:val="00E53452"/>
    <w:rsid w:val="00E53A81"/>
    <w:rsid w:val="00E55504"/>
    <w:rsid w:val="00E56EFB"/>
    <w:rsid w:val="00E61DF2"/>
    <w:rsid w:val="00E63849"/>
    <w:rsid w:val="00E63C20"/>
    <w:rsid w:val="00E63E7F"/>
    <w:rsid w:val="00E6775F"/>
    <w:rsid w:val="00E67AFD"/>
    <w:rsid w:val="00E67B6E"/>
    <w:rsid w:val="00E67CF1"/>
    <w:rsid w:val="00E724E6"/>
    <w:rsid w:val="00E736F1"/>
    <w:rsid w:val="00E745CB"/>
    <w:rsid w:val="00E746E7"/>
    <w:rsid w:val="00E75877"/>
    <w:rsid w:val="00E75F82"/>
    <w:rsid w:val="00E80A05"/>
    <w:rsid w:val="00E814C5"/>
    <w:rsid w:val="00E819A0"/>
    <w:rsid w:val="00E83481"/>
    <w:rsid w:val="00E83AC7"/>
    <w:rsid w:val="00E868F9"/>
    <w:rsid w:val="00E86D25"/>
    <w:rsid w:val="00E87201"/>
    <w:rsid w:val="00E87BDB"/>
    <w:rsid w:val="00E91794"/>
    <w:rsid w:val="00E91D40"/>
    <w:rsid w:val="00E920F5"/>
    <w:rsid w:val="00E92583"/>
    <w:rsid w:val="00E92FAD"/>
    <w:rsid w:val="00E96610"/>
    <w:rsid w:val="00EA02AE"/>
    <w:rsid w:val="00EA2E3E"/>
    <w:rsid w:val="00EA3367"/>
    <w:rsid w:val="00EA4E56"/>
    <w:rsid w:val="00EA5B97"/>
    <w:rsid w:val="00EA7C08"/>
    <w:rsid w:val="00EB0CBA"/>
    <w:rsid w:val="00EB0E2B"/>
    <w:rsid w:val="00EB1E6C"/>
    <w:rsid w:val="00EB2EF5"/>
    <w:rsid w:val="00EB6F9C"/>
    <w:rsid w:val="00EC0813"/>
    <w:rsid w:val="00EC0A7B"/>
    <w:rsid w:val="00EC391E"/>
    <w:rsid w:val="00EC7BEE"/>
    <w:rsid w:val="00EC7F97"/>
    <w:rsid w:val="00ED00A8"/>
    <w:rsid w:val="00ED124A"/>
    <w:rsid w:val="00ED5FB2"/>
    <w:rsid w:val="00ED7907"/>
    <w:rsid w:val="00EE133F"/>
    <w:rsid w:val="00EE2A68"/>
    <w:rsid w:val="00EE2C00"/>
    <w:rsid w:val="00EE3558"/>
    <w:rsid w:val="00EE37B6"/>
    <w:rsid w:val="00EE4B07"/>
    <w:rsid w:val="00EE53F5"/>
    <w:rsid w:val="00EE5B1B"/>
    <w:rsid w:val="00EE78E9"/>
    <w:rsid w:val="00EF0681"/>
    <w:rsid w:val="00EF4280"/>
    <w:rsid w:val="00EF49C9"/>
    <w:rsid w:val="00EF4CF5"/>
    <w:rsid w:val="00EF61C1"/>
    <w:rsid w:val="00F000A5"/>
    <w:rsid w:val="00F00517"/>
    <w:rsid w:val="00F0132A"/>
    <w:rsid w:val="00F0288C"/>
    <w:rsid w:val="00F0333B"/>
    <w:rsid w:val="00F038C2"/>
    <w:rsid w:val="00F03E49"/>
    <w:rsid w:val="00F03E6E"/>
    <w:rsid w:val="00F04199"/>
    <w:rsid w:val="00F04D1E"/>
    <w:rsid w:val="00F04E2A"/>
    <w:rsid w:val="00F05379"/>
    <w:rsid w:val="00F05D8F"/>
    <w:rsid w:val="00F1174E"/>
    <w:rsid w:val="00F1202F"/>
    <w:rsid w:val="00F1338E"/>
    <w:rsid w:val="00F1439A"/>
    <w:rsid w:val="00F1464E"/>
    <w:rsid w:val="00F1483D"/>
    <w:rsid w:val="00F150EB"/>
    <w:rsid w:val="00F15E5D"/>
    <w:rsid w:val="00F1776F"/>
    <w:rsid w:val="00F17F7F"/>
    <w:rsid w:val="00F23F5F"/>
    <w:rsid w:val="00F24EC3"/>
    <w:rsid w:val="00F2532B"/>
    <w:rsid w:val="00F25DEF"/>
    <w:rsid w:val="00F26146"/>
    <w:rsid w:val="00F2659B"/>
    <w:rsid w:val="00F26A77"/>
    <w:rsid w:val="00F27A8E"/>
    <w:rsid w:val="00F3080A"/>
    <w:rsid w:val="00F3085A"/>
    <w:rsid w:val="00F318BD"/>
    <w:rsid w:val="00F3213F"/>
    <w:rsid w:val="00F32B77"/>
    <w:rsid w:val="00F33848"/>
    <w:rsid w:val="00F34232"/>
    <w:rsid w:val="00F34EF2"/>
    <w:rsid w:val="00F37210"/>
    <w:rsid w:val="00F37427"/>
    <w:rsid w:val="00F42959"/>
    <w:rsid w:val="00F465A8"/>
    <w:rsid w:val="00F473F0"/>
    <w:rsid w:val="00F50C85"/>
    <w:rsid w:val="00F53007"/>
    <w:rsid w:val="00F5313F"/>
    <w:rsid w:val="00F53283"/>
    <w:rsid w:val="00F54245"/>
    <w:rsid w:val="00F54452"/>
    <w:rsid w:val="00F55530"/>
    <w:rsid w:val="00F555DE"/>
    <w:rsid w:val="00F556D8"/>
    <w:rsid w:val="00F61F46"/>
    <w:rsid w:val="00F66312"/>
    <w:rsid w:val="00F66C81"/>
    <w:rsid w:val="00F723F1"/>
    <w:rsid w:val="00F745CB"/>
    <w:rsid w:val="00F761A9"/>
    <w:rsid w:val="00F814A6"/>
    <w:rsid w:val="00F820C5"/>
    <w:rsid w:val="00F826F2"/>
    <w:rsid w:val="00F8469A"/>
    <w:rsid w:val="00F864E7"/>
    <w:rsid w:val="00F90F7F"/>
    <w:rsid w:val="00F910BA"/>
    <w:rsid w:val="00F91209"/>
    <w:rsid w:val="00F94BA2"/>
    <w:rsid w:val="00F9580F"/>
    <w:rsid w:val="00F96DB1"/>
    <w:rsid w:val="00F9795F"/>
    <w:rsid w:val="00FA14CE"/>
    <w:rsid w:val="00FA37D7"/>
    <w:rsid w:val="00FA662E"/>
    <w:rsid w:val="00FA7AF6"/>
    <w:rsid w:val="00FA7E86"/>
    <w:rsid w:val="00FB0602"/>
    <w:rsid w:val="00FB0E05"/>
    <w:rsid w:val="00FB270C"/>
    <w:rsid w:val="00FB2845"/>
    <w:rsid w:val="00FB31C0"/>
    <w:rsid w:val="00FB43ED"/>
    <w:rsid w:val="00FB6E1F"/>
    <w:rsid w:val="00FB7133"/>
    <w:rsid w:val="00FB7D08"/>
    <w:rsid w:val="00FC05ED"/>
    <w:rsid w:val="00FC363D"/>
    <w:rsid w:val="00FC5082"/>
    <w:rsid w:val="00FC580F"/>
    <w:rsid w:val="00FC63C7"/>
    <w:rsid w:val="00FC709F"/>
    <w:rsid w:val="00FD03E7"/>
    <w:rsid w:val="00FD1902"/>
    <w:rsid w:val="00FD325D"/>
    <w:rsid w:val="00FD3C00"/>
    <w:rsid w:val="00FD51D8"/>
    <w:rsid w:val="00FD58A4"/>
    <w:rsid w:val="00FD5EFE"/>
    <w:rsid w:val="00FD7672"/>
    <w:rsid w:val="00FD79C7"/>
    <w:rsid w:val="00FD7D9B"/>
    <w:rsid w:val="00FE08F4"/>
    <w:rsid w:val="00FE29D8"/>
    <w:rsid w:val="00FE315B"/>
    <w:rsid w:val="00FE33F0"/>
    <w:rsid w:val="00FE35DE"/>
    <w:rsid w:val="00FE3A03"/>
    <w:rsid w:val="00FE524F"/>
    <w:rsid w:val="00FE5985"/>
    <w:rsid w:val="00FE6C57"/>
    <w:rsid w:val="00FE70BA"/>
    <w:rsid w:val="00FF0580"/>
    <w:rsid w:val="00FF0981"/>
    <w:rsid w:val="00FF12A3"/>
    <w:rsid w:val="00FF236A"/>
    <w:rsid w:val="00FF2FE0"/>
    <w:rsid w:val="00FF40EB"/>
    <w:rsid w:val="00FF49B0"/>
    <w:rsid w:val="00FF5146"/>
    <w:rsid w:val="00FF52F1"/>
    <w:rsid w:val="00FF55F5"/>
    <w:rsid w:val="00FF6CAE"/>
    <w:rsid w:val="00FF6EF9"/>
    <w:rsid w:val="00FF7B3E"/>
  </w:rsids>
  <m:mathPr>
    <m:mathFont m:val="Cambria Math"/>
    <m:brkBin m:val="before"/>
    <m:brkBinSub m:val="--"/>
    <m:smallFrac m:val="off"/>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4280"/>
    <w:rPr>
      <w:rFonts w:ascii="Times New Roman" w:hAnsi="Times New Roman" w:cs="Times New Roman"/>
      <w:color w:val="000000"/>
      <w:sz w:val="20"/>
      <w:szCs w:val="20"/>
      <w:lang w:val="en-US"/>
    </w:rPr>
  </w:style>
  <w:style w:type="paragraph" w:styleId="Heading1">
    <w:name w:val="heading 1"/>
    <w:basedOn w:val="Normal"/>
    <w:next w:val="Normal"/>
    <w:link w:val="Heading1Char"/>
    <w:uiPriority w:val="9"/>
    <w:qFormat/>
    <w:rsid w:val="00EF428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uiPriority w:val="9"/>
    <w:semiHidden/>
    <w:unhideWhenUsed/>
    <w:qFormat/>
    <w:rsid w:val="00EF4280"/>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4280"/>
    <w:rPr>
      <w:rFonts w:asciiTheme="majorHAnsi" w:eastAsiaTheme="majorEastAsia" w:hAnsiTheme="majorHAnsi" w:cstheme="majorBidi"/>
      <w:b/>
      <w:bCs/>
      <w:color w:val="365F91" w:themeColor="accent1" w:themeShade="BF"/>
      <w:sz w:val="28"/>
      <w:szCs w:val="28"/>
      <w:lang w:val="en-US"/>
    </w:rPr>
  </w:style>
  <w:style w:type="character" w:customStyle="1" w:styleId="Heading3Char">
    <w:name w:val="Heading 3 Char"/>
    <w:basedOn w:val="DefaultParagraphFont"/>
    <w:link w:val="Heading3"/>
    <w:uiPriority w:val="9"/>
    <w:semiHidden/>
    <w:rsid w:val="00EF4280"/>
    <w:rPr>
      <w:rFonts w:asciiTheme="majorHAnsi" w:eastAsiaTheme="majorEastAsia" w:hAnsiTheme="majorHAnsi" w:cstheme="majorBidi"/>
      <w:b/>
      <w:bCs/>
      <w:color w:val="4F81BD" w:themeColor="accent1"/>
      <w:sz w:val="20"/>
      <w:szCs w:val="20"/>
      <w:lang w:val="en-US"/>
    </w:rPr>
  </w:style>
  <w:style w:type="paragraph" w:styleId="ListParagraph">
    <w:name w:val="List Paragraph"/>
    <w:basedOn w:val="Normal"/>
    <w:uiPriority w:val="34"/>
    <w:qFormat/>
    <w:rsid w:val="00EF4280"/>
    <w:pPr>
      <w:ind w:left="720"/>
      <w:contextualSpacing/>
    </w:pPr>
  </w:style>
  <w:style w:type="paragraph" w:styleId="BalloonText">
    <w:name w:val="Balloon Text"/>
    <w:basedOn w:val="Normal"/>
    <w:link w:val="BalloonTextChar"/>
    <w:uiPriority w:val="99"/>
    <w:semiHidden/>
    <w:unhideWhenUsed/>
    <w:rsid w:val="00EF42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F4280"/>
    <w:rPr>
      <w:rFonts w:ascii="Tahoma" w:hAnsi="Tahoma" w:cs="Tahoma"/>
      <w:color w:val="000000"/>
      <w:sz w:val="16"/>
      <w:szCs w:val="16"/>
      <w:lang w:val="en-US"/>
    </w:rPr>
  </w:style>
  <w:style w:type="character" w:styleId="Hyperlink">
    <w:name w:val="Hyperlink"/>
    <w:basedOn w:val="DefaultParagraphFont"/>
    <w:uiPriority w:val="99"/>
    <w:unhideWhenUsed/>
    <w:rsid w:val="00EF4280"/>
    <w:rPr>
      <w:color w:val="0000FF" w:themeColor="hyperlink"/>
      <w:u w:val="single"/>
    </w:rPr>
  </w:style>
  <w:style w:type="character" w:customStyle="1" w:styleId="HeaderChar">
    <w:name w:val="Header Char"/>
    <w:basedOn w:val="DefaultParagraphFont"/>
    <w:link w:val="Header"/>
    <w:uiPriority w:val="99"/>
    <w:semiHidden/>
    <w:rsid w:val="00EF4280"/>
    <w:rPr>
      <w:rFonts w:ascii="Times New Roman" w:hAnsi="Times New Roman" w:cs="Times New Roman"/>
      <w:color w:val="000000"/>
      <w:sz w:val="20"/>
      <w:szCs w:val="20"/>
      <w:lang w:val="en-US"/>
    </w:rPr>
  </w:style>
  <w:style w:type="paragraph" w:styleId="Header">
    <w:name w:val="header"/>
    <w:basedOn w:val="Normal"/>
    <w:link w:val="HeaderChar"/>
    <w:uiPriority w:val="99"/>
    <w:semiHidden/>
    <w:unhideWhenUsed/>
    <w:rsid w:val="00EF4280"/>
    <w:pPr>
      <w:tabs>
        <w:tab w:val="center" w:pos="4680"/>
        <w:tab w:val="right" w:pos="9360"/>
      </w:tabs>
      <w:spacing w:after="0" w:line="240" w:lineRule="auto"/>
    </w:pPr>
  </w:style>
  <w:style w:type="paragraph" w:styleId="Footer">
    <w:name w:val="footer"/>
    <w:basedOn w:val="Normal"/>
    <w:link w:val="FooterChar"/>
    <w:uiPriority w:val="99"/>
    <w:unhideWhenUsed/>
    <w:rsid w:val="00EF428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F4280"/>
    <w:rPr>
      <w:rFonts w:ascii="Times New Roman" w:hAnsi="Times New Roman" w:cs="Times New Roman"/>
      <w:color w:val="000000"/>
      <w:sz w:val="20"/>
      <w:szCs w:val="20"/>
      <w:lang w:val="en-US"/>
    </w:rPr>
  </w:style>
  <w:style w:type="character" w:styleId="CommentReference">
    <w:name w:val="annotation reference"/>
    <w:basedOn w:val="DefaultParagraphFont"/>
    <w:uiPriority w:val="99"/>
    <w:semiHidden/>
    <w:unhideWhenUsed/>
    <w:rsid w:val="00EF4280"/>
    <w:rPr>
      <w:sz w:val="16"/>
      <w:szCs w:val="16"/>
    </w:rPr>
  </w:style>
  <w:style w:type="paragraph" w:styleId="CommentText">
    <w:name w:val="annotation text"/>
    <w:basedOn w:val="Normal"/>
    <w:link w:val="CommentTextChar"/>
    <w:uiPriority w:val="99"/>
    <w:semiHidden/>
    <w:unhideWhenUsed/>
    <w:rsid w:val="00EF4280"/>
    <w:pPr>
      <w:spacing w:line="240" w:lineRule="auto"/>
    </w:pPr>
  </w:style>
  <w:style w:type="character" w:customStyle="1" w:styleId="CommentTextChar">
    <w:name w:val="Comment Text Char"/>
    <w:basedOn w:val="DefaultParagraphFont"/>
    <w:link w:val="CommentText"/>
    <w:uiPriority w:val="99"/>
    <w:semiHidden/>
    <w:rsid w:val="00EF4280"/>
    <w:rPr>
      <w:rFonts w:ascii="Times New Roman" w:hAnsi="Times New Roman" w:cs="Times New Roman"/>
      <w:color w:val="000000"/>
      <w:sz w:val="20"/>
      <w:szCs w:val="20"/>
      <w:lang w:val="en-US"/>
    </w:rPr>
  </w:style>
  <w:style w:type="character" w:customStyle="1" w:styleId="CommentSubjectChar">
    <w:name w:val="Comment Subject Char"/>
    <w:basedOn w:val="CommentTextChar"/>
    <w:link w:val="CommentSubject"/>
    <w:uiPriority w:val="99"/>
    <w:semiHidden/>
    <w:rsid w:val="00EF4280"/>
    <w:rPr>
      <w:b/>
      <w:bCs/>
    </w:rPr>
  </w:style>
  <w:style w:type="paragraph" w:styleId="CommentSubject">
    <w:name w:val="annotation subject"/>
    <w:basedOn w:val="CommentText"/>
    <w:next w:val="CommentText"/>
    <w:link w:val="CommentSubjectChar"/>
    <w:uiPriority w:val="99"/>
    <w:semiHidden/>
    <w:unhideWhenUsed/>
    <w:rsid w:val="00EF4280"/>
    <w:rPr>
      <w:b/>
      <w:bCs/>
    </w:rPr>
  </w:style>
  <w:style w:type="table" w:styleId="TableGrid">
    <w:name w:val="Table Grid"/>
    <w:basedOn w:val="TableNormal"/>
    <w:uiPriority w:val="59"/>
    <w:rsid w:val="002B2BD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324</TotalTime>
  <Pages>1</Pages>
  <Words>7784</Words>
  <Characters>44372</Characters>
  <Application>Microsoft Office Word</Application>
  <DocSecurity>0</DocSecurity>
  <Lines>369</Lines>
  <Paragraphs>104</Paragraphs>
  <ScaleCrop>false</ScaleCrop>
  <HeadingPairs>
    <vt:vector size="2" baseType="variant">
      <vt:variant>
        <vt:lpstr>Title</vt:lpstr>
      </vt:variant>
      <vt:variant>
        <vt:i4>1</vt:i4>
      </vt:variant>
    </vt:vector>
  </HeadingPairs>
  <TitlesOfParts>
    <vt:vector size="1" baseType="lpstr">
      <vt:lpstr/>
    </vt:vector>
  </TitlesOfParts>
  <Company>Self 2007</Company>
  <LinksUpToDate>false</LinksUpToDate>
  <CharactersWithSpaces>52052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Rishab Sharma</dc:creator>
  <cp:lastModifiedBy>Rishab Sharma</cp:lastModifiedBy>
  <cp:revision>21</cp:revision>
  <dcterms:created xsi:type="dcterms:W3CDTF">2014-04-02T15:19:00Z</dcterms:created>
  <dcterms:modified xsi:type="dcterms:W3CDTF">2014-04-15T16:05:00Z</dcterms:modified>
</cp:coreProperties>
</file>