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B7F" w:rsidRPr="007D0BE3" w:rsidRDefault="00247AD1" w:rsidP="007D0BE3">
      <w:pPr>
        <w:autoSpaceDE w:val="0"/>
        <w:autoSpaceDN w:val="0"/>
        <w:adjustRightInd w:val="0"/>
        <w:spacing w:after="0" w:line="360" w:lineRule="auto"/>
        <w:jc w:val="center"/>
        <w:rPr>
          <w:rFonts w:ascii="Times New Roman" w:hAnsi="Times New Roman"/>
          <w:b/>
          <w:iCs/>
          <w:sz w:val="24"/>
          <w:szCs w:val="24"/>
        </w:rPr>
      </w:pPr>
      <w:r w:rsidRPr="007D0BE3">
        <w:rPr>
          <w:rFonts w:ascii="Times New Roman" w:hAnsi="Times New Roman"/>
          <w:b/>
          <w:iCs/>
          <w:sz w:val="24"/>
          <w:szCs w:val="24"/>
        </w:rPr>
        <w:t xml:space="preserve">Detection of </w:t>
      </w:r>
      <w:r w:rsidRPr="007D0BE3">
        <w:rPr>
          <w:rFonts w:ascii="Times New Roman" w:hAnsi="Times New Roman"/>
          <w:b/>
          <w:i/>
          <w:iCs/>
          <w:sz w:val="24"/>
          <w:szCs w:val="24"/>
        </w:rPr>
        <w:t>Trypanosoma evansi</w:t>
      </w:r>
      <w:r w:rsidRPr="007D0BE3">
        <w:rPr>
          <w:rFonts w:ascii="Times New Roman" w:hAnsi="Times New Roman"/>
          <w:b/>
          <w:iCs/>
          <w:sz w:val="24"/>
          <w:szCs w:val="24"/>
        </w:rPr>
        <w:t xml:space="preserve"> by different methods in bovines</w:t>
      </w:r>
      <w:r w:rsidR="00BE7F24" w:rsidRPr="007D0BE3">
        <w:rPr>
          <w:rFonts w:ascii="Times New Roman" w:hAnsi="Times New Roman"/>
          <w:b/>
          <w:iCs/>
          <w:sz w:val="24"/>
          <w:szCs w:val="24"/>
        </w:rPr>
        <w:t xml:space="preserve"> in Andhra Pradesh</w:t>
      </w:r>
    </w:p>
    <w:p w:rsidR="00247AD1" w:rsidRPr="007D0BE3" w:rsidRDefault="007D17C3" w:rsidP="007D0BE3">
      <w:pPr>
        <w:autoSpaceDE w:val="0"/>
        <w:autoSpaceDN w:val="0"/>
        <w:adjustRightInd w:val="0"/>
        <w:spacing w:after="0" w:line="360" w:lineRule="auto"/>
        <w:jc w:val="center"/>
        <w:rPr>
          <w:rFonts w:ascii="Times New Roman" w:hAnsi="Times New Roman"/>
          <w:iCs/>
          <w:sz w:val="24"/>
          <w:szCs w:val="24"/>
          <w:lang w:val="en-GB"/>
        </w:rPr>
      </w:pPr>
      <w:r w:rsidRPr="007D0BE3">
        <w:rPr>
          <w:rFonts w:ascii="Times New Roman" w:hAnsi="Times New Roman"/>
          <w:b/>
          <w:iCs/>
          <w:sz w:val="24"/>
          <w:szCs w:val="24"/>
        </w:rPr>
        <w:t>*</w:t>
      </w:r>
      <w:r w:rsidR="00460B6A" w:rsidRPr="007D0BE3">
        <w:rPr>
          <w:rFonts w:ascii="Times New Roman" w:hAnsi="Times New Roman"/>
          <w:b/>
          <w:iCs/>
          <w:sz w:val="24"/>
          <w:szCs w:val="24"/>
        </w:rPr>
        <w:t>S.</w:t>
      </w:r>
      <w:r w:rsidR="00247AD1" w:rsidRPr="007D0BE3">
        <w:rPr>
          <w:rFonts w:ascii="Times New Roman" w:hAnsi="Times New Roman"/>
          <w:iCs/>
          <w:sz w:val="24"/>
          <w:szCs w:val="24"/>
          <w:lang w:val="en-GB"/>
        </w:rPr>
        <w:t>Sivajothi</w:t>
      </w:r>
      <w:r w:rsidR="00247AD1" w:rsidRPr="007D0BE3">
        <w:rPr>
          <w:rStyle w:val="FootnoteReference"/>
          <w:rFonts w:ascii="Times New Roman" w:hAnsi="Times New Roman"/>
          <w:iCs/>
          <w:sz w:val="24"/>
          <w:szCs w:val="24"/>
          <w:lang w:val="en-GB"/>
        </w:rPr>
        <w:footnoteReference w:id="2"/>
      </w:r>
      <w:r w:rsidR="00247AD1" w:rsidRPr="007D0BE3">
        <w:rPr>
          <w:rFonts w:ascii="Times New Roman" w:hAnsi="Times New Roman"/>
          <w:iCs/>
          <w:sz w:val="24"/>
          <w:szCs w:val="24"/>
          <w:lang w:val="en-GB"/>
        </w:rPr>
        <w:t>, V. C. Rayulu</w:t>
      </w:r>
      <w:r w:rsidR="00247AD1" w:rsidRPr="007D0BE3">
        <w:rPr>
          <w:rStyle w:val="FootnoteReference"/>
          <w:rFonts w:ascii="Times New Roman" w:hAnsi="Times New Roman"/>
          <w:iCs/>
          <w:sz w:val="24"/>
          <w:szCs w:val="24"/>
          <w:lang w:val="en-GB"/>
        </w:rPr>
        <w:footnoteReference w:id="3"/>
      </w:r>
      <w:r w:rsidR="005B08CB" w:rsidRPr="007D0BE3">
        <w:rPr>
          <w:rFonts w:ascii="Times New Roman" w:hAnsi="Times New Roman"/>
          <w:iCs/>
          <w:sz w:val="24"/>
          <w:szCs w:val="24"/>
          <w:lang w:val="en-GB"/>
        </w:rPr>
        <w:t xml:space="preserve"> and</w:t>
      </w:r>
      <w:r w:rsidR="00247AD1" w:rsidRPr="007D0BE3">
        <w:rPr>
          <w:rFonts w:ascii="Times New Roman" w:hAnsi="Times New Roman"/>
          <w:iCs/>
          <w:sz w:val="24"/>
          <w:szCs w:val="24"/>
          <w:lang w:val="en-GB"/>
        </w:rPr>
        <w:t xml:space="preserve"> B.Sudhakara Reddy</w:t>
      </w:r>
      <w:r w:rsidR="00247AD1" w:rsidRPr="007D0BE3">
        <w:rPr>
          <w:rStyle w:val="FootnoteReference"/>
          <w:rFonts w:ascii="Times New Roman" w:hAnsi="Times New Roman"/>
          <w:iCs/>
          <w:sz w:val="24"/>
          <w:szCs w:val="24"/>
          <w:lang w:val="en-GB"/>
        </w:rPr>
        <w:footnoteReference w:id="4"/>
      </w:r>
    </w:p>
    <w:p w:rsidR="00247AD1" w:rsidRPr="007D0BE3" w:rsidRDefault="00247AD1" w:rsidP="007D0BE3">
      <w:pPr>
        <w:pStyle w:val="12"/>
        <w:rPr>
          <w:rFonts w:ascii="Times New Roman" w:hAnsi="Times New Roman" w:cs="Times New Roman"/>
          <w:sz w:val="24"/>
          <w:szCs w:val="24"/>
          <w:lang w:val="en-GB"/>
        </w:rPr>
      </w:pPr>
      <w:r w:rsidRPr="007D0BE3">
        <w:rPr>
          <w:rFonts w:ascii="Times New Roman" w:hAnsi="Times New Roman" w:cs="Times New Roman"/>
          <w:sz w:val="24"/>
          <w:szCs w:val="24"/>
          <w:lang w:val="en-GB"/>
        </w:rPr>
        <w:t>Department of Veterinary Parasitology,</w:t>
      </w:r>
    </w:p>
    <w:p w:rsidR="00247AD1" w:rsidRPr="007D0BE3" w:rsidRDefault="00247AD1" w:rsidP="007D0BE3">
      <w:pPr>
        <w:pStyle w:val="12"/>
        <w:rPr>
          <w:rFonts w:ascii="Times New Roman" w:hAnsi="Times New Roman" w:cs="Times New Roman"/>
          <w:sz w:val="24"/>
          <w:szCs w:val="24"/>
          <w:lang w:val="en-GB"/>
        </w:rPr>
      </w:pPr>
      <w:r w:rsidRPr="007D0BE3">
        <w:rPr>
          <w:rFonts w:ascii="Times New Roman" w:hAnsi="Times New Roman" w:cs="Times New Roman"/>
          <w:sz w:val="24"/>
          <w:szCs w:val="24"/>
          <w:lang w:val="en-GB"/>
        </w:rPr>
        <w:t>College of Veterinary Science,</w:t>
      </w:r>
    </w:p>
    <w:p w:rsidR="00247AD1" w:rsidRPr="007D0BE3" w:rsidRDefault="00247AD1" w:rsidP="007D0BE3">
      <w:pPr>
        <w:pStyle w:val="12"/>
        <w:rPr>
          <w:rFonts w:ascii="Times New Roman" w:hAnsi="Times New Roman" w:cs="Times New Roman"/>
          <w:sz w:val="24"/>
          <w:szCs w:val="24"/>
          <w:lang w:val="en-GB"/>
        </w:rPr>
      </w:pPr>
      <w:r w:rsidRPr="007D0BE3">
        <w:rPr>
          <w:rFonts w:ascii="Times New Roman" w:hAnsi="Times New Roman" w:cs="Times New Roman"/>
          <w:sz w:val="24"/>
          <w:szCs w:val="24"/>
          <w:lang w:val="en-GB"/>
        </w:rPr>
        <w:t>Sri Venkateswara Veterinary University,</w:t>
      </w:r>
    </w:p>
    <w:p w:rsidR="00247AD1" w:rsidRPr="007D0BE3" w:rsidRDefault="00247AD1" w:rsidP="007D0BE3">
      <w:pPr>
        <w:pStyle w:val="12"/>
        <w:rPr>
          <w:rFonts w:ascii="Times New Roman" w:hAnsi="Times New Roman" w:cs="Times New Roman"/>
          <w:sz w:val="24"/>
          <w:szCs w:val="24"/>
          <w:lang w:val="en-GB"/>
        </w:rPr>
      </w:pPr>
      <w:r w:rsidRPr="007D0BE3">
        <w:rPr>
          <w:rFonts w:ascii="Times New Roman" w:hAnsi="Times New Roman" w:cs="Times New Roman"/>
          <w:sz w:val="24"/>
          <w:szCs w:val="24"/>
          <w:lang w:val="en-GB"/>
        </w:rPr>
        <w:t>Proddatur - 516360, Andhra Pradesh, India</w:t>
      </w:r>
    </w:p>
    <w:p w:rsidR="00247AD1" w:rsidRPr="007D0BE3" w:rsidRDefault="00247AD1" w:rsidP="007D0BE3">
      <w:pPr>
        <w:pStyle w:val="12"/>
        <w:jc w:val="both"/>
        <w:rPr>
          <w:rFonts w:ascii="Times New Roman" w:hAnsi="Times New Roman" w:cs="Times New Roman"/>
          <w:b/>
          <w:iCs/>
          <w:sz w:val="24"/>
          <w:szCs w:val="24"/>
          <w:lang w:val="en-GB"/>
        </w:rPr>
      </w:pPr>
    </w:p>
    <w:p w:rsidR="00247AD1" w:rsidRPr="007D0BE3" w:rsidRDefault="00247AD1" w:rsidP="007D0BE3">
      <w:pPr>
        <w:autoSpaceDE w:val="0"/>
        <w:autoSpaceDN w:val="0"/>
        <w:adjustRightInd w:val="0"/>
        <w:spacing w:after="0" w:line="360" w:lineRule="auto"/>
        <w:jc w:val="both"/>
        <w:rPr>
          <w:rFonts w:ascii="Times New Roman" w:eastAsia="Times New Roman" w:hAnsi="Times New Roman"/>
          <w:b/>
          <w:iCs/>
          <w:sz w:val="24"/>
          <w:szCs w:val="24"/>
          <w:lang w:val="en-GB" w:eastAsia="en-IN"/>
        </w:rPr>
      </w:pPr>
      <w:r w:rsidRPr="007D0BE3">
        <w:rPr>
          <w:rFonts w:ascii="Times New Roman" w:eastAsia="Times New Roman" w:hAnsi="Times New Roman"/>
          <w:b/>
          <w:iCs/>
          <w:sz w:val="24"/>
          <w:szCs w:val="24"/>
          <w:lang w:val="en-GB" w:eastAsia="en-IN"/>
        </w:rPr>
        <w:t>ABSTRACT:</w:t>
      </w:r>
    </w:p>
    <w:p w:rsidR="00247AD1" w:rsidRPr="007D0BE3" w:rsidRDefault="00B179AD" w:rsidP="007D0BE3">
      <w:pPr>
        <w:spacing w:after="0" w:line="360" w:lineRule="auto"/>
        <w:ind w:firstLine="720"/>
        <w:jc w:val="both"/>
        <w:rPr>
          <w:rFonts w:ascii="Times New Roman" w:hAnsi="Times New Roman"/>
          <w:sz w:val="24"/>
          <w:szCs w:val="24"/>
        </w:rPr>
      </w:pPr>
      <w:r w:rsidRPr="007D0BE3">
        <w:rPr>
          <w:rFonts w:ascii="Times New Roman" w:hAnsi="Times New Roman"/>
          <w:iCs/>
          <w:sz w:val="24"/>
          <w:szCs w:val="24"/>
        </w:rPr>
        <w:t xml:space="preserve">In the present study </w:t>
      </w:r>
      <w:r w:rsidR="00247AD1" w:rsidRPr="007D0BE3">
        <w:rPr>
          <w:rFonts w:ascii="Times New Roman" w:hAnsi="Times New Roman"/>
          <w:iCs/>
          <w:sz w:val="24"/>
          <w:szCs w:val="24"/>
        </w:rPr>
        <w:t xml:space="preserve">diagnosis of </w:t>
      </w:r>
      <w:r w:rsidR="00247AD1" w:rsidRPr="007D0BE3">
        <w:rPr>
          <w:rFonts w:ascii="Times New Roman" w:hAnsi="Times New Roman"/>
          <w:i/>
          <w:iCs/>
          <w:sz w:val="24"/>
          <w:szCs w:val="24"/>
        </w:rPr>
        <w:t>Trypanosoma evansi</w:t>
      </w:r>
      <w:r w:rsidR="00247AD1" w:rsidRPr="007D0BE3">
        <w:rPr>
          <w:rFonts w:ascii="Times New Roman" w:hAnsi="Times New Roman"/>
          <w:iCs/>
          <w:sz w:val="24"/>
          <w:szCs w:val="24"/>
        </w:rPr>
        <w:t xml:space="preserve"> in </w:t>
      </w:r>
      <w:r w:rsidRPr="007D0BE3">
        <w:rPr>
          <w:rFonts w:ascii="Times New Roman" w:hAnsi="Times New Roman"/>
          <w:iCs/>
          <w:sz w:val="24"/>
          <w:szCs w:val="24"/>
        </w:rPr>
        <w:t xml:space="preserve">bovines was </w:t>
      </w:r>
      <w:r w:rsidR="007D17C3" w:rsidRPr="007D0BE3">
        <w:rPr>
          <w:rFonts w:ascii="Times New Roman" w:hAnsi="Times New Roman"/>
          <w:iCs/>
          <w:sz w:val="24"/>
          <w:szCs w:val="24"/>
        </w:rPr>
        <w:t>conducted</w:t>
      </w:r>
      <w:r w:rsidRPr="007D0BE3">
        <w:rPr>
          <w:rFonts w:ascii="Times New Roman" w:hAnsi="Times New Roman"/>
          <w:iCs/>
          <w:sz w:val="24"/>
          <w:szCs w:val="24"/>
        </w:rPr>
        <w:t xml:space="preserve"> using the wet blood film method, giemsa stained smears and ELISA. </w:t>
      </w:r>
      <w:r w:rsidR="00247AD1" w:rsidRPr="007D0BE3">
        <w:rPr>
          <w:rFonts w:ascii="Times New Roman" w:hAnsi="Times New Roman"/>
          <w:sz w:val="24"/>
          <w:szCs w:val="24"/>
        </w:rPr>
        <w:t xml:space="preserve">Among 320 cattle and 382 buffaloes examined in different parts of Rayalaseema region of Andhra Pradesh </w:t>
      </w:r>
      <w:r w:rsidR="00BB48F5" w:rsidRPr="007D0BE3">
        <w:rPr>
          <w:rFonts w:ascii="Times New Roman" w:hAnsi="Times New Roman"/>
          <w:sz w:val="24"/>
          <w:szCs w:val="24"/>
        </w:rPr>
        <w:t xml:space="preserve">2.56, 10.68 and 34.18 </w:t>
      </w:r>
      <w:r w:rsidR="00247AD1" w:rsidRPr="007D0BE3">
        <w:rPr>
          <w:rFonts w:ascii="Times New Roman" w:hAnsi="Times New Roman"/>
          <w:sz w:val="24"/>
          <w:szCs w:val="24"/>
        </w:rPr>
        <w:t xml:space="preserve">per cent were found positive by </w:t>
      </w:r>
      <w:r w:rsidR="00BB48F5" w:rsidRPr="007D0BE3">
        <w:rPr>
          <w:rFonts w:ascii="Times New Roman" w:hAnsi="Times New Roman"/>
          <w:sz w:val="24"/>
          <w:szCs w:val="24"/>
        </w:rPr>
        <w:t xml:space="preserve">wet blood film examination, stained smears examination and by </w:t>
      </w:r>
      <w:r w:rsidR="00247AD1" w:rsidRPr="007D0BE3">
        <w:rPr>
          <w:rFonts w:ascii="Times New Roman" w:hAnsi="Times New Roman"/>
          <w:sz w:val="24"/>
          <w:szCs w:val="24"/>
        </w:rPr>
        <w:t>indirect ELISA, respectively.</w:t>
      </w:r>
    </w:p>
    <w:p w:rsidR="00B179AD" w:rsidRPr="007D0BE3" w:rsidRDefault="00247AD1" w:rsidP="007D0BE3">
      <w:pPr>
        <w:autoSpaceDE w:val="0"/>
        <w:autoSpaceDN w:val="0"/>
        <w:adjustRightInd w:val="0"/>
        <w:spacing w:after="0" w:line="360" w:lineRule="auto"/>
        <w:jc w:val="both"/>
        <w:rPr>
          <w:rFonts w:ascii="Times New Roman" w:hAnsi="Times New Roman"/>
          <w:sz w:val="24"/>
          <w:szCs w:val="24"/>
        </w:rPr>
      </w:pPr>
      <w:r w:rsidRPr="007D0BE3">
        <w:rPr>
          <w:rFonts w:ascii="Times New Roman" w:hAnsi="Times New Roman"/>
          <w:b/>
          <w:sz w:val="24"/>
          <w:szCs w:val="24"/>
        </w:rPr>
        <w:t xml:space="preserve">Keywords: </w:t>
      </w:r>
      <w:r w:rsidR="00B179AD" w:rsidRPr="007D0BE3">
        <w:rPr>
          <w:rFonts w:ascii="Times New Roman" w:hAnsi="Times New Roman"/>
          <w:sz w:val="24"/>
          <w:szCs w:val="24"/>
        </w:rPr>
        <w:t>Bovines,</w:t>
      </w:r>
      <w:r w:rsidR="00B179AD" w:rsidRPr="007D0BE3">
        <w:rPr>
          <w:rFonts w:ascii="Times New Roman" w:hAnsi="Times New Roman"/>
          <w:b/>
          <w:sz w:val="24"/>
          <w:szCs w:val="24"/>
        </w:rPr>
        <w:t xml:space="preserve"> </w:t>
      </w:r>
      <w:r w:rsidRPr="007D0BE3">
        <w:rPr>
          <w:rFonts w:ascii="Times New Roman" w:hAnsi="Times New Roman"/>
          <w:i/>
          <w:sz w:val="24"/>
          <w:szCs w:val="24"/>
        </w:rPr>
        <w:t>Trypanosoma evansi</w:t>
      </w:r>
      <w:r w:rsidRPr="007D0BE3">
        <w:rPr>
          <w:rFonts w:ascii="Times New Roman" w:hAnsi="Times New Roman"/>
          <w:sz w:val="24"/>
          <w:szCs w:val="24"/>
        </w:rPr>
        <w:t xml:space="preserve">, </w:t>
      </w:r>
      <w:r w:rsidR="00985B7F" w:rsidRPr="007D0BE3">
        <w:rPr>
          <w:rFonts w:ascii="Times New Roman" w:hAnsi="Times New Roman"/>
          <w:sz w:val="24"/>
          <w:szCs w:val="24"/>
        </w:rPr>
        <w:t>diagnostic methods</w:t>
      </w:r>
      <w:r w:rsidR="00B179AD" w:rsidRPr="007D0BE3">
        <w:rPr>
          <w:rFonts w:ascii="Times New Roman" w:hAnsi="Times New Roman"/>
          <w:sz w:val="24"/>
          <w:szCs w:val="24"/>
        </w:rPr>
        <w:t xml:space="preserve"> </w:t>
      </w:r>
    </w:p>
    <w:p w:rsidR="00247AD1" w:rsidRPr="007D0BE3" w:rsidRDefault="00247AD1" w:rsidP="007D0BE3">
      <w:pPr>
        <w:tabs>
          <w:tab w:val="left" w:pos="2546"/>
        </w:tabs>
        <w:autoSpaceDE w:val="0"/>
        <w:autoSpaceDN w:val="0"/>
        <w:adjustRightInd w:val="0"/>
        <w:spacing w:after="0" w:line="360" w:lineRule="auto"/>
        <w:jc w:val="both"/>
        <w:rPr>
          <w:rFonts w:ascii="Times New Roman" w:hAnsi="Times New Roman"/>
          <w:b/>
          <w:sz w:val="24"/>
          <w:szCs w:val="24"/>
        </w:rPr>
      </w:pPr>
      <w:r w:rsidRPr="007D0BE3">
        <w:rPr>
          <w:rFonts w:ascii="Times New Roman" w:hAnsi="Times New Roman"/>
          <w:b/>
          <w:sz w:val="24"/>
          <w:szCs w:val="24"/>
        </w:rPr>
        <w:t>INTRODUCTION:</w:t>
      </w:r>
      <w:r w:rsidR="00E300FA" w:rsidRPr="007D0BE3">
        <w:rPr>
          <w:rFonts w:ascii="Times New Roman" w:hAnsi="Times New Roman"/>
          <w:b/>
          <w:sz w:val="24"/>
          <w:szCs w:val="24"/>
        </w:rPr>
        <w:tab/>
      </w:r>
    </w:p>
    <w:p w:rsidR="00247AD1" w:rsidRPr="007D0BE3" w:rsidRDefault="006C5729" w:rsidP="007D0BE3">
      <w:pPr>
        <w:autoSpaceDE w:val="0"/>
        <w:autoSpaceDN w:val="0"/>
        <w:adjustRightInd w:val="0"/>
        <w:spacing w:after="0" w:line="360" w:lineRule="auto"/>
        <w:ind w:firstLine="720"/>
        <w:jc w:val="both"/>
        <w:rPr>
          <w:rFonts w:ascii="Times New Roman" w:eastAsiaTheme="minorHAnsi" w:hAnsi="Times New Roman"/>
          <w:color w:val="131413"/>
          <w:sz w:val="24"/>
          <w:szCs w:val="24"/>
        </w:rPr>
      </w:pPr>
      <w:r w:rsidRPr="007D0BE3">
        <w:rPr>
          <w:rFonts w:ascii="Times New Roman" w:eastAsiaTheme="minorHAnsi" w:hAnsi="Times New Roman"/>
          <w:i/>
          <w:color w:val="131413"/>
          <w:sz w:val="24"/>
          <w:szCs w:val="24"/>
        </w:rPr>
        <w:t>Trypanosoma evansi</w:t>
      </w:r>
      <w:r w:rsidRPr="007D0BE3">
        <w:rPr>
          <w:rFonts w:ascii="Times New Roman" w:eastAsiaTheme="minorHAnsi" w:hAnsi="Times New Roman"/>
          <w:color w:val="131413"/>
          <w:sz w:val="24"/>
          <w:szCs w:val="24"/>
        </w:rPr>
        <w:t xml:space="preserve"> is a widely distributed flagellate protozoa that causes a disease called surra in domestic animals and is transmitted mechanically by biting flies such as Tabanus and Stomoxys spp. </w:t>
      </w:r>
      <w:r w:rsidR="00247AD1" w:rsidRPr="007D0BE3">
        <w:rPr>
          <w:rFonts w:ascii="Times New Roman" w:hAnsi="Times New Roman"/>
          <w:sz w:val="24"/>
          <w:szCs w:val="24"/>
        </w:rPr>
        <w:t>The incidence and the severity of the disease vary with the strain of the parasite as well as the species of host affected (Sivajothi et al.</w:t>
      </w:r>
      <w:r w:rsidR="00AD3362" w:rsidRPr="007D0BE3">
        <w:rPr>
          <w:rFonts w:ascii="Times New Roman" w:hAnsi="Times New Roman"/>
          <w:sz w:val="24"/>
          <w:szCs w:val="24"/>
        </w:rPr>
        <w:t xml:space="preserve"> 2013 a</w:t>
      </w:r>
      <w:r w:rsidR="00247AD1" w:rsidRPr="007D0BE3">
        <w:rPr>
          <w:rFonts w:ascii="Times New Roman" w:hAnsi="Times New Roman"/>
          <w:sz w:val="24"/>
          <w:szCs w:val="24"/>
        </w:rPr>
        <w:t>). Clinical signs in different animals vary based on the severity of the i</w:t>
      </w:r>
      <w:r w:rsidR="00AD3362" w:rsidRPr="007D0BE3">
        <w:rPr>
          <w:rFonts w:ascii="Times New Roman" w:hAnsi="Times New Roman"/>
          <w:sz w:val="24"/>
          <w:szCs w:val="24"/>
        </w:rPr>
        <w:t>nfection (Sivajothi et al. 2013b</w:t>
      </w:r>
      <w:r w:rsidR="00247AD1" w:rsidRPr="007D0BE3">
        <w:rPr>
          <w:rFonts w:ascii="Times New Roman" w:hAnsi="Times New Roman"/>
          <w:sz w:val="24"/>
          <w:szCs w:val="24"/>
        </w:rPr>
        <w:t xml:space="preserve">). </w:t>
      </w:r>
      <w:r w:rsidR="00360280" w:rsidRPr="007D0BE3">
        <w:rPr>
          <w:rFonts w:ascii="Times New Roman" w:hAnsi="Times New Roman"/>
          <w:sz w:val="24"/>
          <w:szCs w:val="24"/>
        </w:rPr>
        <w:t xml:space="preserve">There are several techniques for parasite detection, which include direct microscopy, concentration techniques and animal inoculation. </w:t>
      </w:r>
      <w:r w:rsidR="00247AD1" w:rsidRPr="007D0BE3">
        <w:rPr>
          <w:rFonts w:ascii="Times New Roman" w:hAnsi="Times New Roman"/>
          <w:iCs/>
          <w:sz w:val="24"/>
          <w:szCs w:val="24"/>
        </w:rPr>
        <w:t xml:space="preserve">The most useful of these tests, in view of their sensitivity and specificity, are the enzyme immunoassay (ELISA) which is used for the diagnosis of </w:t>
      </w:r>
      <w:r w:rsidR="00247AD1" w:rsidRPr="0011204A">
        <w:rPr>
          <w:rFonts w:ascii="Times New Roman" w:hAnsi="Times New Roman"/>
          <w:i/>
          <w:sz w:val="24"/>
          <w:szCs w:val="24"/>
        </w:rPr>
        <w:t>Trypanosoma evansi</w:t>
      </w:r>
      <w:r w:rsidR="00247AD1" w:rsidRPr="007D0BE3">
        <w:rPr>
          <w:rFonts w:ascii="Times New Roman" w:hAnsi="Times New Roman"/>
          <w:sz w:val="24"/>
          <w:szCs w:val="24"/>
        </w:rPr>
        <w:t xml:space="preserve"> </w:t>
      </w:r>
      <w:r w:rsidR="00247AD1" w:rsidRPr="007D0BE3">
        <w:rPr>
          <w:rFonts w:ascii="Times New Roman" w:hAnsi="Times New Roman"/>
          <w:iCs/>
          <w:sz w:val="24"/>
          <w:szCs w:val="24"/>
        </w:rPr>
        <w:t>infections</w:t>
      </w:r>
      <w:r w:rsidR="00460B6A" w:rsidRPr="007D0BE3">
        <w:rPr>
          <w:rFonts w:ascii="Times New Roman" w:hAnsi="Times New Roman"/>
          <w:iCs/>
          <w:sz w:val="24"/>
          <w:szCs w:val="24"/>
        </w:rPr>
        <w:t xml:space="preserve"> (Sivajothi et al.</w:t>
      </w:r>
      <w:r w:rsidR="0011204A">
        <w:rPr>
          <w:rFonts w:ascii="Times New Roman" w:hAnsi="Times New Roman"/>
          <w:iCs/>
          <w:sz w:val="24"/>
          <w:szCs w:val="24"/>
        </w:rPr>
        <w:t xml:space="preserve"> 2014a</w:t>
      </w:r>
      <w:r w:rsidR="006A0B78" w:rsidRPr="007D0BE3">
        <w:rPr>
          <w:rFonts w:ascii="Times New Roman" w:hAnsi="Times New Roman"/>
          <w:iCs/>
          <w:sz w:val="24"/>
          <w:szCs w:val="24"/>
        </w:rPr>
        <w:t>)</w:t>
      </w:r>
      <w:r w:rsidR="00247AD1" w:rsidRPr="007D0BE3">
        <w:rPr>
          <w:rFonts w:ascii="Times New Roman" w:hAnsi="Times New Roman"/>
          <w:iCs/>
          <w:sz w:val="24"/>
          <w:szCs w:val="24"/>
        </w:rPr>
        <w:t>.</w:t>
      </w:r>
      <w:r w:rsidR="00360280" w:rsidRPr="007D0BE3">
        <w:rPr>
          <w:rFonts w:ascii="Times New Roman" w:hAnsi="Times New Roman"/>
          <w:iCs/>
          <w:sz w:val="24"/>
          <w:szCs w:val="24"/>
        </w:rPr>
        <w:t xml:space="preserve"> </w:t>
      </w:r>
      <w:r w:rsidR="00E859C8" w:rsidRPr="007D0BE3">
        <w:rPr>
          <w:rFonts w:ascii="Times New Roman" w:hAnsi="Times New Roman"/>
          <w:sz w:val="24"/>
          <w:szCs w:val="24"/>
        </w:rPr>
        <w:t xml:space="preserve">Hence the present </w:t>
      </w:r>
      <w:r w:rsidR="00247AD1" w:rsidRPr="007D0BE3">
        <w:rPr>
          <w:rFonts w:ascii="Times New Roman" w:hAnsi="Times New Roman"/>
          <w:sz w:val="24"/>
          <w:szCs w:val="24"/>
        </w:rPr>
        <w:t xml:space="preserve">investigation was designed to detect </w:t>
      </w:r>
      <w:r w:rsidR="00247AD1" w:rsidRPr="007D0BE3">
        <w:rPr>
          <w:rFonts w:ascii="Times New Roman" w:hAnsi="Times New Roman"/>
          <w:i/>
          <w:iCs/>
          <w:sz w:val="24"/>
          <w:szCs w:val="24"/>
        </w:rPr>
        <w:t>Trypanosoma evansi</w:t>
      </w:r>
      <w:r w:rsidR="00247AD1" w:rsidRPr="007D0BE3">
        <w:rPr>
          <w:rFonts w:ascii="Times New Roman" w:hAnsi="Times New Roman"/>
          <w:iCs/>
          <w:sz w:val="24"/>
          <w:szCs w:val="24"/>
        </w:rPr>
        <w:t xml:space="preserve"> in bovines</w:t>
      </w:r>
      <w:r w:rsidR="00247AD1" w:rsidRPr="007D0BE3">
        <w:rPr>
          <w:rFonts w:ascii="Times New Roman" w:hAnsi="Times New Roman"/>
          <w:sz w:val="24"/>
          <w:szCs w:val="24"/>
        </w:rPr>
        <w:t xml:space="preserve"> by</w:t>
      </w:r>
      <w:r w:rsidR="00E859C8" w:rsidRPr="007D0BE3">
        <w:rPr>
          <w:rFonts w:ascii="Times New Roman" w:hAnsi="Times New Roman"/>
          <w:sz w:val="24"/>
          <w:szCs w:val="24"/>
        </w:rPr>
        <w:t xml:space="preserve"> different methods </w:t>
      </w:r>
      <w:r w:rsidR="00E64029" w:rsidRPr="007D0BE3">
        <w:rPr>
          <w:rFonts w:ascii="Times New Roman" w:hAnsi="Times New Roman"/>
          <w:sz w:val="24"/>
          <w:szCs w:val="24"/>
        </w:rPr>
        <w:t>(</w:t>
      </w:r>
      <w:r w:rsidR="00E64029" w:rsidRPr="007D0BE3">
        <w:rPr>
          <w:rFonts w:ascii="Times New Roman" w:hAnsi="Times New Roman"/>
          <w:iCs/>
          <w:sz w:val="24"/>
          <w:szCs w:val="24"/>
        </w:rPr>
        <w:t>wet blood film method, giemsa stained smears and ELISA)</w:t>
      </w:r>
      <w:r w:rsidR="00E64029" w:rsidRPr="007D0BE3">
        <w:rPr>
          <w:rFonts w:ascii="Times New Roman" w:hAnsi="Times New Roman"/>
          <w:sz w:val="24"/>
          <w:szCs w:val="24"/>
        </w:rPr>
        <w:t xml:space="preserve"> </w:t>
      </w:r>
      <w:r w:rsidR="00E859C8" w:rsidRPr="007D0BE3">
        <w:rPr>
          <w:rFonts w:ascii="Times New Roman" w:hAnsi="Times New Roman"/>
          <w:sz w:val="24"/>
          <w:szCs w:val="24"/>
        </w:rPr>
        <w:t>in Andhra Pradesh.</w:t>
      </w:r>
    </w:p>
    <w:p w:rsidR="00247AD1" w:rsidRPr="007D0BE3" w:rsidRDefault="00247AD1" w:rsidP="007D0BE3">
      <w:pPr>
        <w:autoSpaceDE w:val="0"/>
        <w:autoSpaceDN w:val="0"/>
        <w:adjustRightInd w:val="0"/>
        <w:spacing w:after="0" w:line="360" w:lineRule="auto"/>
        <w:jc w:val="both"/>
        <w:rPr>
          <w:rFonts w:ascii="Times New Roman" w:hAnsi="Times New Roman"/>
          <w:b/>
          <w:sz w:val="24"/>
          <w:szCs w:val="24"/>
        </w:rPr>
      </w:pPr>
      <w:r w:rsidRPr="007D0BE3">
        <w:rPr>
          <w:rFonts w:ascii="Times New Roman" w:hAnsi="Times New Roman"/>
          <w:b/>
          <w:sz w:val="24"/>
          <w:szCs w:val="24"/>
        </w:rPr>
        <w:t>MATERIALS AND METHODS:</w:t>
      </w:r>
    </w:p>
    <w:p w:rsidR="0071248A" w:rsidRPr="007D0BE3" w:rsidRDefault="005A32A8" w:rsidP="007D0BE3">
      <w:pPr>
        <w:spacing w:after="0" w:line="360" w:lineRule="auto"/>
        <w:ind w:firstLine="720"/>
        <w:jc w:val="both"/>
        <w:rPr>
          <w:rFonts w:ascii="Times New Roman" w:hAnsi="Times New Roman"/>
          <w:bCs/>
          <w:iCs/>
          <w:color w:val="000000"/>
          <w:sz w:val="24"/>
          <w:szCs w:val="24"/>
        </w:rPr>
      </w:pPr>
      <w:r w:rsidRPr="007D0BE3">
        <w:rPr>
          <w:rFonts w:ascii="Times New Roman" w:hAnsi="Times New Roman"/>
          <w:bCs/>
          <w:iCs/>
          <w:color w:val="000000"/>
          <w:sz w:val="24"/>
          <w:szCs w:val="24"/>
        </w:rPr>
        <w:t xml:space="preserve">The animals from </w:t>
      </w:r>
      <w:r w:rsidR="007D17C3" w:rsidRPr="007D0BE3">
        <w:rPr>
          <w:rFonts w:ascii="Times New Roman" w:hAnsi="Times New Roman"/>
          <w:bCs/>
          <w:iCs/>
          <w:color w:val="000000"/>
          <w:sz w:val="24"/>
          <w:szCs w:val="24"/>
        </w:rPr>
        <w:t xml:space="preserve">the </w:t>
      </w:r>
      <w:r w:rsidRPr="007D0BE3">
        <w:rPr>
          <w:rFonts w:ascii="Times New Roman" w:hAnsi="Times New Roman"/>
          <w:bCs/>
          <w:iCs/>
          <w:color w:val="000000"/>
          <w:sz w:val="24"/>
          <w:szCs w:val="24"/>
        </w:rPr>
        <w:t xml:space="preserve">Rayalaseema region of Andhra Pradesh </w:t>
      </w:r>
      <w:r w:rsidR="00985B7F" w:rsidRPr="007D0BE3">
        <w:rPr>
          <w:rFonts w:ascii="Times New Roman" w:hAnsi="Times New Roman"/>
          <w:bCs/>
          <w:iCs/>
          <w:color w:val="000000"/>
          <w:sz w:val="24"/>
          <w:szCs w:val="24"/>
        </w:rPr>
        <w:t xml:space="preserve">were </w:t>
      </w:r>
      <w:r w:rsidRPr="007D0BE3">
        <w:rPr>
          <w:rFonts w:ascii="Times New Roman" w:hAnsi="Times New Roman"/>
          <w:bCs/>
          <w:iCs/>
          <w:color w:val="000000"/>
          <w:sz w:val="24"/>
          <w:szCs w:val="24"/>
        </w:rPr>
        <w:t>screened for the infection by different methods such as wet blood film examination, Giemsa’s staining and Indirect ELISA.</w:t>
      </w:r>
      <w:r w:rsidR="0071248A" w:rsidRPr="007D0BE3">
        <w:rPr>
          <w:rFonts w:ascii="Times New Roman" w:hAnsi="Times New Roman"/>
          <w:bCs/>
          <w:iCs/>
          <w:color w:val="000000"/>
          <w:sz w:val="24"/>
          <w:szCs w:val="24"/>
        </w:rPr>
        <w:t xml:space="preserve"> </w:t>
      </w:r>
      <w:r w:rsidR="00184AD0" w:rsidRPr="007D0BE3">
        <w:rPr>
          <w:rFonts w:ascii="Times New Roman" w:eastAsia="Times New Roman" w:hAnsi="Times New Roman"/>
          <w:sz w:val="24"/>
          <w:szCs w:val="24"/>
        </w:rPr>
        <w:t>Blood was obtained from the peripheral ear vein and jugular vein from suspected animals.</w:t>
      </w:r>
      <w:r w:rsidR="0071248A" w:rsidRPr="007D0BE3">
        <w:rPr>
          <w:rFonts w:ascii="Times New Roman" w:hAnsi="Times New Roman"/>
          <w:color w:val="000000"/>
          <w:sz w:val="24"/>
          <w:szCs w:val="24"/>
        </w:rPr>
        <w:t xml:space="preserve"> Blood samples </w:t>
      </w:r>
      <w:r w:rsidR="0011204A">
        <w:rPr>
          <w:rFonts w:ascii="Times New Roman" w:hAnsi="Times New Roman"/>
          <w:color w:val="000000"/>
          <w:sz w:val="24"/>
          <w:szCs w:val="24"/>
        </w:rPr>
        <w:t xml:space="preserve">collected in to </w:t>
      </w:r>
      <w:r w:rsidR="0071248A" w:rsidRPr="007D0BE3">
        <w:rPr>
          <w:rFonts w:ascii="Times New Roman" w:hAnsi="Times New Roman"/>
          <w:color w:val="000000"/>
          <w:sz w:val="24"/>
          <w:szCs w:val="24"/>
        </w:rPr>
        <w:t xml:space="preserve">separate vials without EDTA for serum </w:t>
      </w:r>
      <w:r w:rsidR="0071248A" w:rsidRPr="007D0BE3">
        <w:rPr>
          <w:rFonts w:ascii="Times New Roman" w:hAnsi="Times New Roman"/>
          <w:color w:val="000000"/>
          <w:sz w:val="24"/>
          <w:szCs w:val="24"/>
        </w:rPr>
        <w:lastRenderedPageBreak/>
        <w:t xml:space="preserve">collection. Serum samples were collected in sterile vials. Few drops of 1: 10,000 sodium azide solution was added to the serum samples and stored at -20 </w:t>
      </w:r>
      <w:r w:rsidR="0071248A" w:rsidRPr="007D0BE3">
        <w:rPr>
          <w:rFonts w:ascii="Times New Roman" w:hAnsi="Times New Roman"/>
          <w:bCs/>
          <w:iCs/>
          <w:color w:val="000000"/>
          <w:sz w:val="24"/>
          <w:szCs w:val="24"/>
        </w:rPr>
        <w:t xml:space="preserve">°C until use. </w:t>
      </w:r>
    </w:p>
    <w:p w:rsidR="00923459" w:rsidRPr="007D0BE3" w:rsidRDefault="00923459" w:rsidP="007D0BE3">
      <w:pPr>
        <w:spacing w:after="0" w:line="360" w:lineRule="auto"/>
        <w:ind w:firstLine="720"/>
        <w:jc w:val="both"/>
        <w:rPr>
          <w:rFonts w:ascii="Times New Roman" w:eastAsia="Times New Roman" w:hAnsi="Times New Roman"/>
          <w:sz w:val="24"/>
          <w:szCs w:val="24"/>
        </w:rPr>
      </w:pPr>
      <w:r w:rsidRPr="007D0BE3">
        <w:rPr>
          <w:rFonts w:ascii="Times New Roman" w:eastAsia="Times New Roman" w:hAnsi="Times New Roman"/>
          <w:sz w:val="24"/>
          <w:szCs w:val="24"/>
        </w:rPr>
        <w:t xml:space="preserve">Wet blood films examination was done by placing a droplet of blood on a clean microscope slide and covering with a cover-slip (22 × 22 mm). The blood is examined microscopically at ×400 total magnification approximately 50–100 fields per slide. Trypanosomes was recognised by their movement among the red blood cells (RBCs). </w:t>
      </w:r>
      <w:r w:rsidR="00985B7F" w:rsidRPr="007D0BE3">
        <w:rPr>
          <w:rFonts w:ascii="Times New Roman" w:eastAsia="Times New Roman" w:hAnsi="Times New Roman"/>
          <w:sz w:val="24"/>
          <w:szCs w:val="24"/>
        </w:rPr>
        <w:t>Stained</w:t>
      </w:r>
      <w:r w:rsidR="00184AD0" w:rsidRPr="007D0BE3">
        <w:rPr>
          <w:rFonts w:ascii="Times New Roman" w:eastAsia="Times New Roman" w:hAnsi="Times New Roman"/>
          <w:sz w:val="24"/>
          <w:szCs w:val="24"/>
        </w:rPr>
        <w:t xml:space="preserve"> smears were </w:t>
      </w:r>
      <w:r w:rsidR="0011204A">
        <w:rPr>
          <w:rFonts w:ascii="Times New Roman" w:eastAsia="Times New Roman" w:hAnsi="Times New Roman"/>
          <w:sz w:val="24"/>
          <w:szCs w:val="24"/>
        </w:rPr>
        <w:t>ex</w:t>
      </w:r>
      <w:r w:rsidR="00184AD0" w:rsidRPr="007D0BE3">
        <w:rPr>
          <w:rFonts w:ascii="Times New Roman" w:eastAsia="Times New Roman" w:hAnsi="Times New Roman"/>
          <w:sz w:val="24"/>
          <w:szCs w:val="24"/>
        </w:rPr>
        <w:t>amine</w:t>
      </w:r>
      <w:r w:rsidR="0011204A">
        <w:rPr>
          <w:rFonts w:ascii="Times New Roman" w:eastAsia="Times New Roman" w:hAnsi="Times New Roman"/>
          <w:sz w:val="24"/>
          <w:szCs w:val="24"/>
        </w:rPr>
        <w:t>d</w:t>
      </w:r>
      <w:r w:rsidR="00184AD0" w:rsidRPr="007D0BE3">
        <w:rPr>
          <w:rFonts w:ascii="Times New Roman" w:eastAsia="Times New Roman" w:hAnsi="Times New Roman"/>
          <w:sz w:val="24"/>
          <w:szCs w:val="24"/>
        </w:rPr>
        <w:t xml:space="preserve"> at a magnification of 400–1000× with oil immersion. </w:t>
      </w:r>
      <w:r w:rsidRPr="007D0BE3">
        <w:rPr>
          <w:rFonts w:ascii="Times New Roman" w:eastAsia="Times New Roman" w:hAnsi="Times New Roman"/>
          <w:sz w:val="24"/>
          <w:szCs w:val="24"/>
        </w:rPr>
        <w:t xml:space="preserve">Approximately 50–100 fields of the stained thin smear are examined, with a ×50 or ×100 oil-immersion objective lens, before the specimen is considered to be negative. Even after a trypanosome has been detected, approximately 20 extra fields are investigated to determine if more than one species is present. The sharp extremity of the smear must be extensively explored as, because of their capillary properties, trypanosomes may be concentrated at this place </w:t>
      </w:r>
      <w:r w:rsidR="00AD3362" w:rsidRPr="007D0BE3">
        <w:rPr>
          <w:rFonts w:ascii="Times New Roman" w:hAnsi="Times New Roman"/>
          <w:spacing w:val="-2"/>
          <w:sz w:val="24"/>
          <w:szCs w:val="24"/>
        </w:rPr>
        <w:t xml:space="preserve">O.I.E. (2004 ). </w:t>
      </w:r>
      <w:r w:rsidR="00AD3362" w:rsidRPr="007D0BE3">
        <w:rPr>
          <w:rFonts w:ascii="Times New Roman" w:hAnsi="Times New Roman"/>
          <w:sz w:val="24"/>
          <w:szCs w:val="24"/>
        </w:rPr>
        <w:t>(Sivajothi et al. 2013c).</w:t>
      </w:r>
    </w:p>
    <w:p w:rsidR="00247AD1" w:rsidRPr="007D0BE3" w:rsidRDefault="0011204A" w:rsidP="007D0BE3">
      <w:pPr>
        <w:spacing w:after="0" w:line="360" w:lineRule="auto"/>
        <w:ind w:firstLine="720"/>
        <w:jc w:val="both"/>
        <w:rPr>
          <w:rFonts w:ascii="Times New Roman" w:hAnsi="Times New Roman"/>
          <w:sz w:val="24"/>
          <w:szCs w:val="24"/>
        </w:rPr>
      </w:pPr>
      <w:r>
        <w:rPr>
          <w:rFonts w:ascii="Times New Roman" w:hAnsi="Times New Roman"/>
          <w:bCs/>
          <w:iCs/>
          <w:color w:val="000000"/>
          <w:sz w:val="24"/>
          <w:szCs w:val="24"/>
        </w:rPr>
        <w:t>I</w:t>
      </w:r>
      <w:r w:rsidR="00247AD1" w:rsidRPr="007D0BE3">
        <w:rPr>
          <w:rFonts w:ascii="Times New Roman" w:hAnsi="Times New Roman"/>
          <w:bCs/>
          <w:iCs/>
          <w:color w:val="000000"/>
          <w:sz w:val="24"/>
          <w:szCs w:val="24"/>
        </w:rPr>
        <w:t>solate of</w:t>
      </w:r>
      <w:r w:rsidR="00247AD1" w:rsidRPr="007D0BE3">
        <w:rPr>
          <w:rFonts w:ascii="Times New Roman" w:hAnsi="Times New Roman"/>
          <w:i/>
          <w:sz w:val="24"/>
          <w:szCs w:val="24"/>
        </w:rPr>
        <w:t xml:space="preserve"> T. evansi </w:t>
      </w:r>
      <w:r w:rsidR="00247AD1" w:rsidRPr="007D0BE3">
        <w:rPr>
          <w:rFonts w:ascii="Times New Roman" w:hAnsi="Times New Roman"/>
          <w:sz w:val="24"/>
          <w:szCs w:val="24"/>
        </w:rPr>
        <w:t xml:space="preserve">was maintained in the wistar rats for bulk harvest of parasites. At the high of parasitaemia, the rats were bled by heart puncture and the blood </w:t>
      </w:r>
      <w:r w:rsidR="0071248A" w:rsidRPr="007D0BE3">
        <w:rPr>
          <w:rFonts w:ascii="Times New Roman" w:hAnsi="Times New Roman"/>
          <w:sz w:val="24"/>
          <w:szCs w:val="24"/>
        </w:rPr>
        <w:t xml:space="preserve">was used for </w:t>
      </w:r>
      <w:r w:rsidR="00247AD1" w:rsidRPr="007D0BE3">
        <w:rPr>
          <w:rFonts w:ascii="Times New Roman" w:hAnsi="Times New Roman"/>
          <w:sz w:val="24"/>
          <w:szCs w:val="24"/>
        </w:rPr>
        <w:t>separation and purification of </w:t>
      </w:r>
      <w:r w:rsidR="00247AD1" w:rsidRPr="007D0BE3">
        <w:rPr>
          <w:rFonts w:ascii="Times New Roman" w:hAnsi="Times New Roman"/>
          <w:i/>
          <w:spacing w:val="-2"/>
          <w:sz w:val="24"/>
          <w:szCs w:val="24"/>
        </w:rPr>
        <w:t>Trypanosoma evansi </w:t>
      </w:r>
      <w:r>
        <w:rPr>
          <w:rFonts w:ascii="Times New Roman" w:hAnsi="Times New Roman"/>
          <w:spacing w:val="-2"/>
          <w:sz w:val="24"/>
          <w:szCs w:val="24"/>
        </w:rPr>
        <w:t>by using DEAE (Diethyl amino-</w:t>
      </w:r>
      <w:r w:rsidR="00247AD1" w:rsidRPr="007D0BE3">
        <w:rPr>
          <w:rFonts w:ascii="Times New Roman" w:hAnsi="Times New Roman"/>
          <w:spacing w:val="-2"/>
          <w:sz w:val="24"/>
          <w:szCs w:val="24"/>
        </w:rPr>
        <w:t xml:space="preserve">ethyl cellulose anion </w:t>
      </w:r>
      <w:r w:rsidR="00247AD1" w:rsidRPr="007D0BE3">
        <w:rPr>
          <w:rFonts w:ascii="Times New Roman" w:hAnsi="Times New Roman"/>
          <w:spacing w:val="4"/>
          <w:sz w:val="24"/>
          <w:szCs w:val="24"/>
        </w:rPr>
        <w:t>exchange column chromatography)</w:t>
      </w:r>
      <w:r w:rsidR="00985B7F" w:rsidRPr="007D0BE3">
        <w:rPr>
          <w:rFonts w:ascii="Times New Roman" w:hAnsi="Times New Roman"/>
          <w:spacing w:val="4"/>
          <w:sz w:val="24"/>
          <w:szCs w:val="24"/>
        </w:rPr>
        <w:t xml:space="preserve">. </w:t>
      </w:r>
      <w:r w:rsidR="00247AD1" w:rsidRPr="007D0BE3">
        <w:rPr>
          <w:rFonts w:ascii="Times New Roman" w:hAnsi="Times New Roman"/>
          <w:sz w:val="24"/>
          <w:szCs w:val="24"/>
        </w:rPr>
        <w:t>Whole cell lysate (WCL) antigen was prepared from purified trypanosomes</w:t>
      </w:r>
      <w:r w:rsidR="0071248A" w:rsidRPr="007D0BE3">
        <w:rPr>
          <w:rFonts w:ascii="Times New Roman" w:hAnsi="Times New Roman"/>
          <w:sz w:val="24"/>
          <w:szCs w:val="24"/>
        </w:rPr>
        <w:t xml:space="preserve">. </w:t>
      </w:r>
      <w:r w:rsidR="00247AD1" w:rsidRPr="007D0BE3">
        <w:rPr>
          <w:rFonts w:ascii="Times New Roman" w:hAnsi="Times New Roman"/>
          <w:sz w:val="24"/>
          <w:szCs w:val="24"/>
        </w:rPr>
        <w:t xml:space="preserve">Protein concentration of the WCL Ag of </w:t>
      </w:r>
      <w:r w:rsidR="00247AD1" w:rsidRPr="007D0BE3">
        <w:rPr>
          <w:rFonts w:ascii="Times New Roman" w:hAnsi="Times New Roman"/>
          <w:i/>
          <w:sz w:val="24"/>
          <w:szCs w:val="24"/>
        </w:rPr>
        <w:t xml:space="preserve">T. evansi </w:t>
      </w:r>
      <w:r w:rsidR="00247AD1" w:rsidRPr="007D0BE3">
        <w:rPr>
          <w:rFonts w:ascii="Times New Roman" w:hAnsi="Times New Roman"/>
          <w:sz w:val="24"/>
          <w:szCs w:val="24"/>
        </w:rPr>
        <w:t>prepared in the present study was estimated and it was adjusted to 1.0 mg /ml in PBS, pH 8.0 and stored at -20</w:t>
      </w:r>
      <w:r w:rsidR="00247AD1" w:rsidRPr="007D0BE3">
        <w:rPr>
          <w:rFonts w:ascii="Times New Roman" w:hAnsi="Times New Roman"/>
          <w:sz w:val="24"/>
          <w:szCs w:val="24"/>
          <w:vertAlign w:val="superscript"/>
        </w:rPr>
        <w:t>0</w:t>
      </w:r>
      <w:r w:rsidR="00247AD1" w:rsidRPr="007D0BE3">
        <w:rPr>
          <w:rFonts w:ascii="Times New Roman" w:hAnsi="Times New Roman"/>
          <w:sz w:val="24"/>
          <w:szCs w:val="24"/>
        </w:rPr>
        <w:t>c in 1.0 ml aliquots.</w:t>
      </w:r>
      <w:r w:rsidR="00247AD1" w:rsidRPr="007D0BE3">
        <w:rPr>
          <w:rFonts w:ascii="Times New Roman" w:hAnsi="Times New Roman"/>
          <w:color w:val="000000"/>
          <w:sz w:val="24"/>
          <w:szCs w:val="24"/>
        </w:rPr>
        <w:t xml:space="preserve"> </w:t>
      </w:r>
      <w:r w:rsidR="00247AD1" w:rsidRPr="007D0BE3">
        <w:rPr>
          <w:rFonts w:ascii="Times New Roman" w:hAnsi="Times New Roman"/>
          <w:sz w:val="24"/>
          <w:szCs w:val="24"/>
        </w:rPr>
        <w:t>The hyper immune sera (HIS) was raised in two healthy New Zealand white rabbits, raised against WCL Ag was confirmed by agar gel precipitation test and counter immune electrophoresis. Pre immunized serum of these experimental rabbits was also stored at -20ºc till use as negative control serum for standardization of Indirect ELISA</w:t>
      </w:r>
      <w:r w:rsidR="00AD3362" w:rsidRPr="007D0BE3">
        <w:rPr>
          <w:rFonts w:ascii="Times New Roman" w:hAnsi="Times New Roman"/>
          <w:sz w:val="24"/>
          <w:szCs w:val="24"/>
        </w:rPr>
        <w:t xml:space="preserve"> </w:t>
      </w:r>
      <w:r w:rsidR="00AD3362" w:rsidRPr="007D0BE3">
        <w:rPr>
          <w:rFonts w:ascii="Times New Roman" w:hAnsi="Times New Roman"/>
          <w:iCs/>
          <w:sz w:val="24"/>
          <w:szCs w:val="24"/>
        </w:rPr>
        <w:t>(Sivajothi et al. 2014a).</w:t>
      </w:r>
      <w:r w:rsidR="0071248A" w:rsidRPr="007D0BE3">
        <w:rPr>
          <w:rFonts w:ascii="Times New Roman" w:hAnsi="Times New Roman"/>
          <w:sz w:val="24"/>
          <w:szCs w:val="24"/>
        </w:rPr>
        <w:t xml:space="preserve"> </w:t>
      </w:r>
    </w:p>
    <w:p w:rsidR="00247AD1" w:rsidRPr="007D0BE3" w:rsidRDefault="00247AD1" w:rsidP="007D0BE3">
      <w:pPr>
        <w:autoSpaceDE w:val="0"/>
        <w:autoSpaceDN w:val="0"/>
        <w:adjustRightInd w:val="0"/>
        <w:spacing w:after="0" w:line="360" w:lineRule="auto"/>
        <w:jc w:val="both"/>
        <w:rPr>
          <w:rFonts w:ascii="Times New Roman" w:hAnsi="Times New Roman"/>
          <w:b/>
          <w:sz w:val="24"/>
          <w:szCs w:val="24"/>
        </w:rPr>
      </w:pPr>
      <w:r w:rsidRPr="007D0BE3">
        <w:rPr>
          <w:rFonts w:ascii="Times New Roman" w:hAnsi="Times New Roman"/>
          <w:b/>
          <w:sz w:val="24"/>
          <w:szCs w:val="24"/>
        </w:rPr>
        <w:t>RESULTS AND DISCUSSION</w:t>
      </w:r>
    </w:p>
    <w:p w:rsidR="0046599C" w:rsidRPr="007D0BE3" w:rsidRDefault="00985B7F" w:rsidP="007D0BE3">
      <w:pPr>
        <w:autoSpaceDE w:val="0"/>
        <w:autoSpaceDN w:val="0"/>
        <w:adjustRightInd w:val="0"/>
        <w:spacing w:after="0" w:line="360" w:lineRule="auto"/>
        <w:ind w:firstLine="720"/>
        <w:jc w:val="both"/>
        <w:rPr>
          <w:rFonts w:ascii="Times New Roman" w:eastAsia="Times New Roman" w:hAnsi="Times New Roman"/>
          <w:sz w:val="24"/>
          <w:szCs w:val="24"/>
        </w:rPr>
      </w:pPr>
      <w:r w:rsidRPr="007D0BE3">
        <w:rPr>
          <w:rFonts w:ascii="Times New Roman" w:eastAsia="Times New Roman" w:hAnsi="Times New Roman"/>
          <w:i/>
          <w:sz w:val="24"/>
          <w:szCs w:val="24"/>
        </w:rPr>
        <w:t xml:space="preserve">T. evansi </w:t>
      </w:r>
      <w:r w:rsidRPr="007D0BE3">
        <w:rPr>
          <w:rFonts w:ascii="Times New Roman" w:eastAsia="Times New Roman" w:hAnsi="Times New Roman"/>
          <w:sz w:val="24"/>
          <w:szCs w:val="24"/>
        </w:rPr>
        <w:t xml:space="preserve"> was detected by using the different methods  and results were presented in table-1. </w:t>
      </w:r>
      <w:r w:rsidR="0046599C" w:rsidRPr="007D0BE3">
        <w:rPr>
          <w:rFonts w:ascii="Times New Roman" w:eastAsia="Times New Roman" w:hAnsi="Times New Roman"/>
          <w:sz w:val="24"/>
          <w:szCs w:val="24"/>
        </w:rPr>
        <w:t xml:space="preserve">The results of different diagnostic tests adopted for the detection of </w:t>
      </w:r>
      <w:r w:rsidR="0046599C" w:rsidRPr="007D0BE3">
        <w:rPr>
          <w:rFonts w:ascii="Times New Roman" w:eastAsia="Times New Roman" w:hAnsi="Times New Roman"/>
          <w:i/>
          <w:sz w:val="24"/>
          <w:szCs w:val="24"/>
        </w:rPr>
        <w:t>T. evansi</w:t>
      </w:r>
      <w:r w:rsidR="0046599C" w:rsidRPr="007D0BE3">
        <w:rPr>
          <w:rFonts w:ascii="Times New Roman" w:eastAsia="Times New Roman" w:hAnsi="Times New Roman"/>
          <w:sz w:val="24"/>
          <w:szCs w:val="24"/>
        </w:rPr>
        <w:t xml:space="preserve"> in bovines in Andhra Pradesh is presented in Table-1. Out of the 320 cattle screened by wet blood examination one 2.50% was positive wherein 2.61% buffaloes were positive by wet blood film examination out of 382 examined. In the blood smear staining methods, 33 (10.31%) cattle were positive out of 320 animals screened whereas 42 (10.99%) bufflaoes were positive out of 382 screened. The ELISA detected antibodies against T. evansi in 102 (31.87%) cattle out of 320 screened whereas 138 (36.12 %) buffaloes were positive out of 382 screened. </w:t>
      </w:r>
    </w:p>
    <w:p w:rsidR="00923459" w:rsidRPr="007D0BE3" w:rsidRDefault="006277F2" w:rsidP="007D0BE3">
      <w:pPr>
        <w:spacing w:after="0" w:line="360" w:lineRule="auto"/>
        <w:ind w:firstLine="720"/>
        <w:jc w:val="both"/>
        <w:rPr>
          <w:rFonts w:ascii="Times New Roman" w:eastAsia="Times New Roman" w:hAnsi="Times New Roman"/>
          <w:sz w:val="24"/>
          <w:szCs w:val="24"/>
        </w:rPr>
      </w:pPr>
      <w:r w:rsidRPr="007D0BE3">
        <w:rPr>
          <w:rFonts w:ascii="Times New Roman" w:hAnsi="Times New Roman"/>
          <w:sz w:val="24"/>
          <w:szCs w:val="24"/>
        </w:rPr>
        <w:lastRenderedPageBreak/>
        <w:t xml:space="preserve">Prevalence of </w:t>
      </w:r>
      <w:r w:rsidRPr="007D0BE3">
        <w:rPr>
          <w:rFonts w:ascii="Times New Roman" w:hAnsi="Times New Roman"/>
          <w:i/>
          <w:sz w:val="24"/>
          <w:szCs w:val="24"/>
        </w:rPr>
        <w:t>T. evansi</w:t>
      </w:r>
      <w:r w:rsidRPr="007D0BE3">
        <w:rPr>
          <w:rFonts w:ascii="Times New Roman" w:hAnsi="Times New Roman"/>
          <w:sz w:val="24"/>
          <w:szCs w:val="24"/>
        </w:rPr>
        <w:t xml:space="preserve"> can be correlated with the vector population and favorable conditions for vector breeding, species of the host, host immune status etc. </w:t>
      </w:r>
      <w:r w:rsidR="00923459" w:rsidRPr="007D0BE3">
        <w:rPr>
          <w:rFonts w:ascii="Times New Roman" w:eastAsia="Times New Roman" w:hAnsi="Times New Roman"/>
          <w:sz w:val="24"/>
          <w:szCs w:val="24"/>
        </w:rPr>
        <w:t xml:space="preserve">The WBF method is simple, inexpensive and gives immediate results. Depending on the trypanosome size and movements a presumptive diagnosis can be made of the trypanosome species. The diagnostic sensitivity of the method is generally low but depends on the examiner’s experience and the level of parasitaemia. Blood smear examination is simple and relatively inexpensive, but results are delayed </w:t>
      </w:r>
      <w:r w:rsidR="0011204A">
        <w:rPr>
          <w:rFonts w:ascii="Times New Roman" w:eastAsia="Times New Roman" w:hAnsi="Times New Roman"/>
          <w:sz w:val="24"/>
          <w:szCs w:val="24"/>
        </w:rPr>
        <w:t xml:space="preserve">because of the staining process. </w:t>
      </w:r>
      <w:r w:rsidR="00923459" w:rsidRPr="007D0BE3">
        <w:rPr>
          <w:rFonts w:ascii="Times New Roman" w:eastAsia="Times New Roman" w:hAnsi="Times New Roman"/>
          <w:sz w:val="24"/>
          <w:szCs w:val="24"/>
        </w:rPr>
        <w:t xml:space="preserve">Trypanosomes are easily recognised by their general morphology, but may be damaged during the staining process. This may make it difficult to identify the species. </w:t>
      </w:r>
    </w:p>
    <w:p w:rsidR="006277F2" w:rsidRPr="007D0BE3" w:rsidRDefault="006277F2" w:rsidP="007D0BE3">
      <w:pPr>
        <w:spacing w:after="0" w:line="360" w:lineRule="auto"/>
        <w:ind w:firstLine="720"/>
        <w:jc w:val="both"/>
        <w:rPr>
          <w:rFonts w:ascii="Times New Roman" w:hAnsi="Times New Roman"/>
          <w:sz w:val="24"/>
          <w:szCs w:val="24"/>
        </w:rPr>
      </w:pPr>
      <w:r w:rsidRPr="007D0BE3">
        <w:rPr>
          <w:rFonts w:ascii="Times New Roman" w:hAnsi="Times New Roman"/>
          <w:sz w:val="24"/>
          <w:szCs w:val="24"/>
        </w:rPr>
        <w:t xml:space="preserve">One obvious reason for low number of positive samples by WBF was the inherent low sensitivity of the test. Similar observations have been made by numerous workers over past decades in India (Desquesnes </w:t>
      </w:r>
      <w:r w:rsidRPr="007D0BE3">
        <w:rPr>
          <w:rFonts w:ascii="Times New Roman" w:hAnsi="Times New Roman"/>
          <w:i/>
          <w:sz w:val="24"/>
          <w:szCs w:val="24"/>
        </w:rPr>
        <w:t xml:space="preserve">et al., </w:t>
      </w:r>
      <w:r w:rsidRPr="007D0BE3">
        <w:rPr>
          <w:rFonts w:ascii="Times New Roman" w:hAnsi="Times New Roman"/>
          <w:sz w:val="24"/>
          <w:szCs w:val="24"/>
        </w:rPr>
        <w:t xml:space="preserve">2009). Sinha </w:t>
      </w:r>
      <w:r w:rsidRPr="007D0BE3">
        <w:rPr>
          <w:rFonts w:ascii="Times New Roman" w:hAnsi="Times New Roman"/>
          <w:i/>
          <w:sz w:val="24"/>
          <w:szCs w:val="24"/>
        </w:rPr>
        <w:t xml:space="preserve">et al. </w:t>
      </w:r>
      <w:r w:rsidRPr="007D0BE3">
        <w:rPr>
          <w:rFonts w:ascii="Times New Roman" w:hAnsi="Times New Roman"/>
          <w:sz w:val="24"/>
          <w:szCs w:val="24"/>
        </w:rPr>
        <w:t xml:space="preserve">(2006) reported </w:t>
      </w:r>
      <w:r w:rsidRPr="007D0BE3">
        <w:rPr>
          <w:rFonts w:ascii="Times New Roman" w:hAnsi="Times New Roman"/>
          <w:i/>
          <w:sz w:val="24"/>
          <w:szCs w:val="24"/>
        </w:rPr>
        <w:t xml:space="preserve">T. evansi </w:t>
      </w:r>
      <w:r w:rsidRPr="007D0BE3">
        <w:rPr>
          <w:rFonts w:ascii="Times New Roman" w:hAnsi="Times New Roman"/>
          <w:sz w:val="24"/>
          <w:szCs w:val="24"/>
        </w:rPr>
        <w:t xml:space="preserve">prevalence in 52.69 and 52.31 per cent of cattle and buffaloes in Patna. Rayulu </w:t>
      </w:r>
      <w:r w:rsidRPr="007D0BE3">
        <w:rPr>
          <w:rFonts w:ascii="Times New Roman" w:hAnsi="Times New Roman"/>
          <w:i/>
          <w:sz w:val="24"/>
          <w:szCs w:val="24"/>
        </w:rPr>
        <w:t xml:space="preserve">et al. </w:t>
      </w:r>
      <w:r w:rsidRPr="007D0BE3">
        <w:rPr>
          <w:rFonts w:ascii="Times New Roman" w:hAnsi="Times New Roman"/>
          <w:sz w:val="24"/>
          <w:szCs w:val="24"/>
        </w:rPr>
        <w:t xml:space="preserve">(2009) recorded an overall prevalence of </w:t>
      </w:r>
      <w:r w:rsidRPr="007D0BE3">
        <w:rPr>
          <w:rFonts w:ascii="Times New Roman" w:hAnsi="Times New Roman"/>
          <w:i/>
          <w:sz w:val="24"/>
          <w:szCs w:val="24"/>
        </w:rPr>
        <w:t>T. evansi</w:t>
      </w:r>
      <w:r w:rsidRPr="007D0BE3">
        <w:rPr>
          <w:rFonts w:ascii="Times New Roman" w:hAnsi="Times New Roman"/>
          <w:sz w:val="24"/>
          <w:szCs w:val="24"/>
        </w:rPr>
        <w:t xml:space="preserve"> in 2.47, and 34.98 per cent of domestic animals in Haryana by WBF and Ag- ELISA, respectively. Molina </w:t>
      </w:r>
      <w:r w:rsidRPr="007D0BE3">
        <w:rPr>
          <w:rFonts w:ascii="Times New Roman" w:hAnsi="Times New Roman"/>
          <w:i/>
          <w:sz w:val="24"/>
          <w:szCs w:val="24"/>
        </w:rPr>
        <w:t>et al.</w:t>
      </w:r>
      <w:r w:rsidRPr="007D0BE3">
        <w:rPr>
          <w:rFonts w:ascii="Times New Roman" w:hAnsi="Times New Roman"/>
          <w:sz w:val="24"/>
          <w:szCs w:val="24"/>
        </w:rPr>
        <w:t xml:space="preserve"> (2000) found 1.3% and 9.0% positive by WBF and Ab- ELISA, respectively. </w:t>
      </w:r>
    </w:p>
    <w:p w:rsidR="006277F2" w:rsidRPr="007D0BE3" w:rsidRDefault="006277F2" w:rsidP="007D0BE3">
      <w:pPr>
        <w:spacing w:after="0" w:line="360" w:lineRule="auto"/>
        <w:ind w:firstLine="720"/>
        <w:jc w:val="both"/>
        <w:rPr>
          <w:rFonts w:ascii="Times New Roman" w:hAnsi="Times New Roman"/>
          <w:sz w:val="24"/>
          <w:szCs w:val="24"/>
        </w:rPr>
      </w:pPr>
      <w:r w:rsidRPr="007D0BE3">
        <w:rPr>
          <w:rFonts w:ascii="Times New Roman" w:hAnsi="Times New Roman"/>
          <w:sz w:val="24"/>
          <w:szCs w:val="24"/>
        </w:rPr>
        <w:t>The number of animals</w:t>
      </w:r>
      <w:r w:rsidR="00985B7F" w:rsidRPr="007D0BE3">
        <w:rPr>
          <w:rFonts w:ascii="Times New Roman" w:hAnsi="Times New Roman"/>
          <w:sz w:val="24"/>
          <w:szCs w:val="24"/>
        </w:rPr>
        <w:t xml:space="preserve"> positive by ELISA</w:t>
      </w:r>
      <w:r w:rsidRPr="007D0BE3">
        <w:rPr>
          <w:rFonts w:ascii="Times New Roman" w:hAnsi="Times New Roman"/>
          <w:sz w:val="24"/>
          <w:szCs w:val="24"/>
        </w:rPr>
        <w:t xml:space="preserve"> in the region should be higher than those detected by WBF. Because, latent infections with low parasitemia are common in cattle, buffaloes and camels, it is likely that many samples were found negative by </w:t>
      </w:r>
      <w:r w:rsidR="00985B7F" w:rsidRPr="007D0BE3">
        <w:rPr>
          <w:rFonts w:ascii="Times New Roman" w:hAnsi="Times New Roman"/>
          <w:sz w:val="24"/>
          <w:szCs w:val="24"/>
        </w:rPr>
        <w:t>WBF and staining technique</w:t>
      </w:r>
      <w:r w:rsidRPr="007D0BE3">
        <w:rPr>
          <w:rFonts w:ascii="Times New Roman" w:hAnsi="Times New Roman"/>
          <w:sz w:val="24"/>
          <w:szCs w:val="24"/>
        </w:rPr>
        <w:t>. Antigenaemia due to release of the antigens from the parasites hiding in some tissues has also been speculated. Another reason why WBF figures were low could be the indiscriminate treatment of suspected animals for trypanosomosis based only on signs and symptoms. Veterinary practice based on signs and symptoms is quite common in the field in India. In such a situation, the recently treated animals would be declared positive by immunological tests</w:t>
      </w:r>
      <w:r w:rsidR="00AD3362" w:rsidRPr="007D0BE3">
        <w:rPr>
          <w:rFonts w:ascii="Times New Roman" w:hAnsi="Times New Roman"/>
          <w:sz w:val="24"/>
          <w:szCs w:val="24"/>
        </w:rPr>
        <w:t xml:space="preserve"> (Sivajothi et al. 2014b)</w:t>
      </w:r>
      <w:r w:rsidRPr="007D0BE3">
        <w:rPr>
          <w:rFonts w:ascii="Times New Roman" w:hAnsi="Times New Roman"/>
          <w:sz w:val="24"/>
          <w:szCs w:val="24"/>
        </w:rPr>
        <w:t xml:space="preserve">.  Parasite antibodies may remain in blood circulation for about few weeks to months after treatment (Wernery </w:t>
      </w:r>
      <w:r w:rsidRPr="007D0BE3">
        <w:rPr>
          <w:rFonts w:ascii="Times New Roman" w:hAnsi="Times New Roman"/>
          <w:i/>
          <w:sz w:val="24"/>
          <w:szCs w:val="24"/>
        </w:rPr>
        <w:t>et al</w:t>
      </w:r>
      <w:r w:rsidRPr="007D0BE3">
        <w:rPr>
          <w:rFonts w:ascii="Times New Roman" w:hAnsi="Times New Roman"/>
          <w:sz w:val="24"/>
          <w:szCs w:val="24"/>
        </w:rPr>
        <w:t xml:space="preserve">., 2001). Therefore, this fact would necessitate getting reliable history of the animal that received anti-trypanosome treatment during past few weeks before sample collection to make indirect-ELISA more dependable. </w:t>
      </w:r>
    </w:p>
    <w:p w:rsidR="006277F2" w:rsidRPr="007D0BE3" w:rsidRDefault="006277F2" w:rsidP="007D0BE3">
      <w:pPr>
        <w:spacing w:after="0" w:line="360" w:lineRule="auto"/>
        <w:ind w:firstLine="720"/>
        <w:jc w:val="both"/>
        <w:rPr>
          <w:rFonts w:ascii="Times New Roman" w:hAnsi="Times New Roman"/>
          <w:sz w:val="24"/>
          <w:szCs w:val="24"/>
        </w:rPr>
      </w:pPr>
    </w:p>
    <w:p w:rsidR="00247AD1" w:rsidRPr="007D0BE3" w:rsidRDefault="00247AD1" w:rsidP="007D0BE3">
      <w:pPr>
        <w:autoSpaceDE w:val="0"/>
        <w:autoSpaceDN w:val="0"/>
        <w:adjustRightInd w:val="0"/>
        <w:spacing w:after="0" w:line="360" w:lineRule="auto"/>
        <w:jc w:val="both"/>
        <w:rPr>
          <w:rFonts w:ascii="Times New Roman" w:hAnsi="Times New Roman"/>
          <w:b/>
          <w:bCs/>
          <w:sz w:val="24"/>
          <w:szCs w:val="24"/>
        </w:rPr>
      </w:pPr>
      <w:r w:rsidRPr="007D0BE3">
        <w:rPr>
          <w:rFonts w:ascii="Times New Roman" w:hAnsi="Times New Roman"/>
          <w:b/>
          <w:bCs/>
          <w:sz w:val="24"/>
          <w:szCs w:val="24"/>
        </w:rPr>
        <w:t>Acknowledgements</w:t>
      </w:r>
    </w:p>
    <w:p w:rsidR="00247AD1" w:rsidRPr="007D0BE3" w:rsidRDefault="00247AD1" w:rsidP="007D0BE3">
      <w:pPr>
        <w:spacing w:after="0" w:line="360" w:lineRule="auto"/>
        <w:ind w:firstLine="720"/>
        <w:jc w:val="both"/>
        <w:rPr>
          <w:rFonts w:ascii="Times New Roman" w:hAnsi="Times New Roman"/>
          <w:b/>
          <w:sz w:val="24"/>
          <w:szCs w:val="24"/>
        </w:rPr>
      </w:pPr>
      <w:r w:rsidRPr="007D0BE3">
        <w:rPr>
          <w:rFonts w:ascii="Times New Roman" w:hAnsi="Times New Roman"/>
          <w:sz w:val="24"/>
          <w:szCs w:val="24"/>
        </w:rPr>
        <w:t>The authors acknowledge the authorities of Sri Venkateswara Veterinary University, Tirupati for providing facilities to carry out this research. Authors are also thankful to the field veterinarians who assisted in collection of blood samples</w:t>
      </w:r>
      <w:r w:rsidRPr="007D0BE3">
        <w:rPr>
          <w:rFonts w:ascii="Times New Roman" w:hAnsi="Times New Roman"/>
          <w:b/>
          <w:sz w:val="24"/>
          <w:szCs w:val="24"/>
        </w:rPr>
        <w:t>.</w:t>
      </w:r>
    </w:p>
    <w:p w:rsidR="00247AD1" w:rsidRPr="007D0BE3" w:rsidRDefault="00247AD1" w:rsidP="007D0BE3">
      <w:pPr>
        <w:pStyle w:val="BodyTextIndent"/>
        <w:spacing w:after="0" w:line="360" w:lineRule="auto"/>
        <w:ind w:left="720" w:hanging="720"/>
        <w:jc w:val="both"/>
        <w:rPr>
          <w:rFonts w:ascii="Times New Roman" w:hAnsi="Times New Roman"/>
          <w:b/>
          <w:sz w:val="24"/>
          <w:szCs w:val="24"/>
        </w:rPr>
      </w:pPr>
      <w:r w:rsidRPr="007D0BE3">
        <w:rPr>
          <w:rFonts w:ascii="Times New Roman" w:hAnsi="Times New Roman"/>
          <w:b/>
          <w:sz w:val="24"/>
          <w:szCs w:val="24"/>
        </w:rPr>
        <w:lastRenderedPageBreak/>
        <w:t>REFERENCES</w:t>
      </w:r>
    </w:p>
    <w:p w:rsidR="00247AD1" w:rsidRPr="007D0BE3" w:rsidRDefault="00247AD1" w:rsidP="007D0BE3">
      <w:pPr>
        <w:spacing w:after="0" w:line="360" w:lineRule="auto"/>
        <w:ind w:left="720" w:hanging="720"/>
        <w:jc w:val="both"/>
        <w:rPr>
          <w:rFonts w:ascii="Times New Roman" w:hAnsi="Times New Roman"/>
          <w:sz w:val="24"/>
          <w:szCs w:val="24"/>
        </w:rPr>
      </w:pPr>
      <w:r w:rsidRPr="007D0BE3">
        <w:rPr>
          <w:rFonts w:ascii="Times New Roman" w:hAnsi="Times New Roman"/>
          <w:sz w:val="24"/>
          <w:szCs w:val="24"/>
        </w:rPr>
        <w:t xml:space="preserve">Desquesnes M, Bossard G, Thevenon S, Patrel O, Lepetitcolin E, Hollzmuller P, Berthier D, Jacquiet  P,  Cuny  G (2009)  Development and application of an antibody-ELISA to follow up a </w:t>
      </w:r>
      <w:r w:rsidRPr="007D0BE3">
        <w:rPr>
          <w:rFonts w:ascii="Times New Roman" w:hAnsi="Times New Roman"/>
          <w:i/>
          <w:sz w:val="24"/>
          <w:szCs w:val="24"/>
        </w:rPr>
        <w:t>Trypanosoma evansi</w:t>
      </w:r>
      <w:r w:rsidRPr="007D0BE3">
        <w:rPr>
          <w:rFonts w:ascii="Times New Roman" w:hAnsi="Times New Roman"/>
          <w:sz w:val="24"/>
          <w:szCs w:val="24"/>
        </w:rPr>
        <w:t xml:space="preserve"> outbreak in a dromedary camel herd in France.   </w:t>
      </w:r>
      <w:r w:rsidRPr="007D0BE3">
        <w:rPr>
          <w:rFonts w:ascii="Times New Roman" w:hAnsi="Times New Roman"/>
          <w:i/>
          <w:sz w:val="24"/>
          <w:szCs w:val="24"/>
        </w:rPr>
        <w:t>Veterinary Parasitology,</w:t>
      </w:r>
      <w:r w:rsidRPr="007D0BE3">
        <w:rPr>
          <w:rFonts w:ascii="Times New Roman" w:hAnsi="Times New Roman"/>
          <w:sz w:val="24"/>
          <w:szCs w:val="24"/>
        </w:rPr>
        <w:t xml:space="preserve"> 162, 214-220.</w:t>
      </w:r>
    </w:p>
    <w:p w:rsidR="00247AD1" w:rsidRPr="007D0BE3" w:rsidRDefault="00247AD1" w:rsidP="007D0BE3">
      <w:pPr>
        <w:spacing w:after="0" w:line="360" w:lineRule="auto"/>
        <w:ind w:left="720" w:hanging="720"/>
        <w:jc w:val="both"/>
        <w:rPr>
          <w:rFonts w:ascii="Times New Roman" w:hAnsi="Times New Roman"/>
          <w:sz w:val="24"/>
          <w:szCs w:val="24"/>
        </w:rPr>
      </w:pPr>
      <w:r w:rsidRPr="007D0BE3">
        <w:rPr>
          <w:rFonts w:ascii="Times New Roman" w:hAnsi="Times New Roman"/>
          <w:sz w:val="24"/>
          <w:szCs w:val="24"/>
        </w:rPr>
        <w:t xml:space="preserve">Molina JM, Ruiz A, Juste MC, Corbera JA, Amador R, Gutierrez C (2000) Seroprevalence of </w:t>
      </w:r>
      <w:r w:rsidRPr="007D0BE3">
        <w:rPr>
          <w:rFonts w:ascii="Times New Roman" w:hAnsi="Times New Roman"/>
          <w:i/>
          <w:sz w:val="24"/>
          <w:szCs w:val="24"/>
        </w:rPr>
        <w:t>Trypanosoma evansi</w:t>
      </w:r>
      <w:r w:rsidRPr="007D0BE3">
        <w:rPr>
          <w:rFonts w:ascii="Times New Roman" w:hAnsi="Times New Roman"/>
          <w:sz w:val="24"/>
          <w:szCs w:val="24"/>
        </w:rPr>
        <w:t xml:space="preserve"> in dromedaries (</w:t>
      </w:r>
      <w:r w:rsidRPr="007D0BE3">
        <w:rPr>
          <w:rFonts w:ascii="Times New Roman" w:hAnsi="Times New Roman"/>
          <w:i/>
          <w:sz w:val="24"/>
          <w:szCs w:val="24"/>
        </w:rPr>
        <w:t>Camelus dromedaarius</w:t>
      </w:r>
      <w:r w:rsidRPr="007D0BE3">
        <w:rPr>
          <w:rFonts w:ascii="Times New Roman" w:hAnsi="Times New Roman"/>
          <w:sz w:val="24"/>
          <w:szCs w:val="24"/>
        </w:rPr>
        <w:t xml:space="preserve">) from the Canary Islands (Spain) using an antibody Ab-ELISA.    </w:t>
      </w:r>
      <w:r w:rsidRPr="007D0BE3">
        <w:rPr>
          <w:rFonts w:ascii="Times New Roman" w:hAnsi="Times New Roman"/>
          <w:i/>
          <w:sz w:val="24"/>
          <w:szCs w:val="24"/>
        </w:rPr>
        <w:t xml:space="preserve">Preventive Veterinary Medicine, </w:t>
      </w:r>
      <w:r w:rsidRPr="007D0BE3">
        <w:rPr>
          <w:rFonts w:ascii="Times New Roman" w:hAnsi="Times New Roman"/>
          <w:sz w:val="24"/>
          <w:szCs w:val="24"/>
        </w:rPr>
        <w:t>47,53-59.</w:t>
      </w:r>
    </w:p>
    <w:p w:rsidR="00247AD1" w:rsidRPr="007D0BE3" w:rsidRDefault="00247AD1" w:rsidP="007D0BE3">
      <w:pPr>
        <w:spacing w:after="0" w:line="360" w:lineRule="auto"/>
        <w:ind w:left="720" w:hanging="720"/>
        <w:jc w:val="both"/>
        <w:rPr>
          <w:rFonts w:ascii="Times New Roman" w:hAnsi="Times New Roman"/>
          <w:spacing w:val="-2"/>
          <w:sz w:val="24"/>
          <w:szCs w:val="24"/>
        </w:rPr>
      </w:pPr>
      <w:r w:rsidRPr="007D0BE3">
        <w:rPr>
          <w:rFonts w:ascii="Times New Roman" w:hAnsi="Times New Roman"/>
          <w:spacing w:val="-2"/>
          <w:sz w:val="24"/>
          <w:szCs w:val="24"/>
        </w:rPr>
        <w:t>O.I.E. (2004 ) Surra (</w:t>
      </w:r>
      <w:r w:rsidRPr="007D0BE3">
        <w:rPr>
          <w:rFonts w:ascii="Times New Roman" w:hAnsi="Times New Roman"/>
          <w:i/>
          <w:spacing w:val="-2"/>
          <w:sz w:val="24"/>
          <w:szCs w:val="24"/>
        </w:rPr>
        <w:t>Trypanosoma evansi</w:t>
      </w:r>
      <w:r w:rsidRPr="007D0BE3">
        <w:rPr>
          <w:rFonts w:ascii="Times New Roman" w:hAnsi="Times New Roman"/>
          <w:spacing w:val="-2"/>
          <w:sz w:val="24"/>
          <w:szCs w:val="24"/>
        </w:rPr>
        <w:t xml:space="preserve">) In: </w:t>
      </w:r>
      <w:r w:rsidRPr="007D0BE3">
        <w:rPr>
          <w:rFonts w:ascii="Times New Roman" w:hAnsi="Times New Roman"/>
          <w:i/>
          <w:spacing w:val="-2"/>
          <w:sz w:val="24"/>
          <w:szCs w:val="24"/>
        </w:rPr>
        <w:t>‘</w:t>
      </w:r>
      <w:r w:rsidRPr="007D0BE3">
        <w:rPr>
          <w:rFonts w:ascii="Times New Roman" w:hAnsi="Times New Roman"/>
          <w:spacing w:val="-2"/>
          <w:sz w:val="24"/>
          <w:szCs w:val="24"/>
        </w:rPr>
        <w:t>Manual of standards for diagnostic tests and vaccines”.</w:t>
      </w:r>
      <w:r w:rsidRPr="007D0BE3">
        <w:rPr>
          <w:rFonts w:ascii="Times New Roman" w:hAnsi="Times New Roman"/>
          <w:i/>
          <w:spacing w:val="-2"/>
          <w:sz w:val="24"/>
          <w:szCs w:val="24"/>
        </w:rPr>
        <w:t xml:space="preserve"> </w:t>
      </w:r>
      <w:r w:rsidRPr="007D0BE3">
        <w:rPr>
          <w:rFonts w:ascii="Times New Roman" w:hAnsi="Times New Roman"/>
          <w:spacing w:val="-2"/>
          <w:sz w:val="24"/>
          <w:szCs w:val="24"/>
        </w:rPr>
        <w:t xml:space="preserve">Office International des Epizooties World </w:t>
      </w:r>
      <w:r w:rsidRPr="007D0BE3">
        <w:rPr>
          <w:rFonts w:ascii="Times New Roman" w:hAnsi="Times New Roman"/>
          <w:spacing w:val="-2"/>
          <w:sz w:val="24"/>
          <w:szCs w:val="24"/>
        </w:rPr>
        <w:br/>
        <w:t>Health Organization for Animal Health, Paris, 5</w:t>
      </w:r>
      <w:r w:rsidRPr="007D0BE3">
        <w:rPr>
          <w:rFonts w:ascii="Times New Roman" w:hAnsi="Times New Roman"/>
          <w:spacing w:val="-2"/>
          <w:sz w:val="24"/>
          <w:szCs w:val="24"/>
          <w:vertAlign w:val="superscript"/>
        </w:rPr>
        <w:t>th</w:t>
      </w:r>
      <w:r w:rsidRPr="007D0BE3">
        <w:rPr>
          <w:rFonts w:ascii="Times New Roman" w:hAnsi="Times New Roman"/>
          <w:spacing w:val="-2"/>
          <w:sz w:val="24"/>
          <w:szCs w:val="24"/>
        </w:rPr>
        <w:t xml:space="preserve"> edition pp: 891-900.</w:t>
      </w:r>
    </w:p>
    <w:p w:rsidR="00247AD1" w:rsidRPr="007D0BE3" w:rsidRDefault="00247AD1" w:rsidP="007D0BE3">
      <w:pPr>
        <w:spacing w:after="0" w:line="360" w:lineRule="auto"/>
        <w:ind w:left="720" w:hanging="720"/>
        <w:jc w:val="both"/>
        <w:rPr>
          <w:rFonts w:ascii="Times New Roman" w:hAnsi="Times New Roman"/>
          <w:sz w:val="24"/>
          <w:szCs w:val="24"/>
        </w:rPr>
      </w:pPr>
      <w:r w:rsidRPr="007D0BE3">
        <w:rPr>
          <w:rFonts w:ascii="Times New Roman" w:hAnsi="Times New Roman"/>
          <w:sz w:val="24"/>
          <w:szCs w:val="24"/>
        </w:rPr>
        <w:t xml:space="preserve">Rayulu  VC, Singh  A, Chaudhri, SS (2009) Evaluation of parasitological and monoclonal antibody based assays in detection of </w:t>
      </w:r>
      <w:r w:rsidRPr="007D0BE3">
        <w:rPr>
          <w:rFonts w:ascii="Times New Roman" w:hAnsi="Times New Roman"/>
          <w:i/>
          <w:sz w:val="24"/>
          <w:szCs w:val="24"/>
        </w:rPr>
        <w:t>Trypanosoma evansi</w:t>
      </w:r>
      <w:r w:rsidRPr="007D0BE3">
        <w:rPr>
          <w:rFonts w:ascii="Times New Roman" w:hAnsi="Times New Roman"/>
          <w:sz w:val="24"/>
          <w:szCs w:val="24"/>
        </w:rPr>
        <w:t xml:space="preserve"> in animals.   </w:t>
      </w:r>
      <w:r w:rsidRPr="007D0BE3">
        <w:rPr>
          <w:rFonts w:ascii="Times New Roman" w:hAnsi="Times New Roman"/>
          <w:i/>
          <w:sz w:val="24"/>
          <w:szCs w:val="24"/>
        </w:rPr>
        <w:t>Indian Journal of Animal Sciences,</w:t>
      </w:r>
      <w:r w:rsidRPr="007D0BE3">
        <w:rPr>
          <w:rFonts w:ascii="Times New Roman" w:hAnsi="Times New Roman"/>
          <w:sz w:val="24"/>
          <w:szCs w:val="24"/>
        </w:rPr>
        <w:t xml:space="preserve"> 79(10), 978-981.</w:t>
      </w:r>
    </w:p>
    <w:p w:rsidR="00247AD1" w:rsidRPr="007D0BE3" w:rsidRDefault="00247AD1" w:rsidP="007D0BE3">
      <w:pPr>
        <w:spacing w:after="0" w:line="360" w:lineRule="auto"/>
        <w:ind w:left="720" w:hanging="720"/>
        <w:jc w:val="both"/>
        <w:rPr>
          <w:rFonts w:ascii="Times New Roman" w:hAnsi="Times New Roman"/>
          <w:sz w:val="24"/>
          <w:szCs w:val="24"/>
        </w:rPr>
      </w:pPr>
      <w:r w:rsidRPr="007D0BE3">
        <w:rPr>
          <w:rFonts w:ascii="Times New Roman" w:hAnsi="Times New Roman"/>
          <w:sz w:val="24"/>
          <w:szCs w:val="24"/>
        </w:rPr>
        <w:t>Sinha  BS, Verma SP, Mallik KP, Samantary S, Kumar B, Kumar RP (2006) Study on epidemiological aspects of bovine Trypanosomosis in some districts of Bihar.</w:t>
      </w:r>
      <w:r w:rsidRPr="007D0BE3">
        <w:rPr>
          <w:rFonts w:ascii="Times New Roman" w:hAnsi="Times New Roman"/>
          <w:i/>
          <w:sz w:val="24"/>
          <w:szCs w:val="24"/>
        </w:rPr>
        <w:t xml:space="preserve">   Journal of</w:t>
      </w:r>
      <w:r w:rsidRPr="007D0BE3">
        <w:rPr>
          <w:rFonts w:ascii="Times New Roman" w:hAnsi="Times New Roman"/>
          <w:i/>
          <w:iCs/>
          <w:sz w:val="24"/>
          <w:szCs w:val="24"/>
        </w:rPr>
        <w:t xml:space="preserve"> </w:t>
      </w:r>
      <w:r w:rsidRPr="007D0BE3">
        <w:rPr>
          <w:rFonts w:ascii="Times New Roman" w:hAnsi="Times New Roman"/>
          <w:i/>
          <w:sz w:val="24"/>
          <w:szCs w:val="24"/>
        </w:rPr>
        <w:t>Veterinary Parasitology,</w:t>
      </w:r>
      <w:r w:rsidRPr="007D0BE3">
        <w:rPr>
          <w:rFonts w:ascii="Times New Roman" w:hAnsi="Times New Roman"/>
          <w:sz w:val="24"/>
          <w:szCs w:val="24"/>
        </w:rPr>
        <w:t xml:space="preserve"> 20(1),69-71.</w:t>
      </w:r>
    </w:p>
    <w:p w:rsidR="00247AD1" w:rsidRDefault="00247AD1" w:rsidP="007D0BE3">
      <w:pPr>
        <w:autoSpaceDE w:val="0"/>
        <w:autoSpaceDN w:val="0"/>
        <w:adjustRightInd w:val="0"/>
        <w:spacing w:after="0" w:line="360" w:lineRule="auto"/>
        <w:ind w:left="720" w:hanging="720"/>
        <w:jc w:val="both"/>
        <w:rPr>
          <w:rFonts w:ascii="Times New Roman" w:hAnsi="Times New Roman"/>
          <w:sz w:val="24"/>
          <w:szCs w:val="24"/>
        </w:rPr>
      </w:pPr>
      <w:r w:rsidRPr="007D0BE3">
        <w:rPr>
          <w:rFonts w:ascii="Times New Roman" w:hAnsi="Times New Roman"/>
          <w:sz w:val="24"/>
          <w:szCs w:val="24"/>
        </w:rPr>
        <w:t>Sivajothi S, Rayulu VC, Sujatha K, Sudhak</w:t>
      </w:r>
      <w:r w:rsidR="00460B6A" w:rsidRPr="007D0BE3">
        <w:rPr>
          <w:rFonts w:ascii="Times New Roman" w:hAnsi="Times New Roman"/>
          <w:sz w:val="24"/>
          <w:szCs w:val="24"/>
        </w:rPr>
        <w:t>ara Reddy B, Amaravathi P (2013</w:t>
      </w:r>
      <w:r w:rsidR="00AD3362" w:rsidRPr="007D0BE3">
        <w:rPr>
          <w:rFonts w:ascii="Times New Roman" w:hAnsi="Times New Roman"/>
          <w:sz w:val="24"/>
          <w:szCs w:val="24"/>
        </w:rPr>
        <w:t>a</w:t>
      </w:r>
      <w:r w:rsidRPr="007D0BE3">
        <w:rPr>
          <w:rFonts w:ascii="Times New Roman" w:hAnsi="Times New Roman"/>
          <w:sz w:val="24"/>
          <w:szCs w:val="24"/>
        </w:rPr>
        <w:t xml:space="preserve">) </w:t>
      </w:r>
      <w:r w:rsidRPr="007D0BE3">
        <w:rPr>
          <w:rFonts w:ascii="Times New Roman" w:hAnsi="Times New Roman"/>
          <w:bCs/>
          <w:sz w:val="24"/>
          <w:szCs w:val="24"/>
        </w:rPr>
        <w:t xml:space="preserve">Histopathological Observations in Rabbits Experimentally Infected with </w:t>
      </w:r>
      <w:r w:rsidRPr="007D0BE3">
        <w:rPr>
          <w:rFonts w:ascii="Times New Roman" w:hAnsi="Times New Roman"/>
          <w:i/>
          <w:iCs/>
          <w:sz w:val="24"/>
          <w:szCs w:val="24"/>
        </w:rPr>
        <w:t xml:space="preserve">Trypanosoma evansi,  </w:t>
      </w:r>
      <w:r w:rsidRPr="007D0BE3">
        <w:rPr>
          <w:rFonts w:ascii="Times New Roman" w:hAnsi="Times New Roman"/>
          <w:bCs/>
          <w:sz w:val="24"/>
          <w:szCs w:val="24"/>
        </w:rPr>
        <w:t xml:space="preserve">Journal of Advanced Veterinary Research </w:t>
      </w:r>
      <w:r w:rsidRPr="007D0BE3">
        <w:rPr>
          <w:rFonts w:ascii="Times New Roman" w:hAnsi="Times New Roman"/>
          <w:sz w:val="24"/>
          <w:szCs w:val="24"/>
        </w:rPr>
        <w:t>Volume 3, 122-126.</w:t>
      </w:r>
    </w:p>
    <w:p w:rsidR="0011204A" w:rsidRPr="007D0BE3" w:rsidRDefault="0011204A" w:rsidP="0011204A">
      <w:pPr>
        <w:autoSpaceDE w:val="0"/>
        <w:autoSpaceDN w:val="0"/>
        <w:adjustRightInd w:val="0"/>
        <w:spacing w:after="0" w:line="360" w:lineRule="auto"/>
        <w:ind w:left="720" w:hanging="720"/>
        <w:jc w:val="both"/>
        <w:rPr>
          <w:rFonts w:ascii="Times New Roman" w:hAnsi="Times New Roman"/>
          <w:sz w:val="24"/>
          <w:szCs w:val="24"/>
        </w:rPr>
      </w:pPr>
      <w:r w:rsidRPr="007D0BE3">
        <w:rPr>
          <w:rFonts w:ascii="Times New Roman" w:hAnsi="Times New Roman"/>
          <w:sz w:val="24"/>
          <w:szCs w:val="24"/>
        </w:rPr>
        <w:t xml:space="preserve">Sivajothi S, Rayulu VC, Sudhakara Reddy B (2013b) Haematological and biochemical changes in experimental Trypanosoma evansi infection in rabbits. Journal of parasitic diseases,  DOI 10.1007/s12639-013-0321-6. </w:t>
      </w:r>
    </w:p>
    <w:p w:rsidR="00460B6A" w:rsidRPr="007D0BE3" w:rsidRDefault="00247AD1" w:rsidP="007D0BE3">
      <w:pPr>
        <w:autoSpaceDE w:val="0"/>
        <w:autoSpaceDN w:val="0"/>
        <w:adjustRightInd w:val="0"/>
        <w:spacing w:after="0" w:line="360" w:lineRule="auto"/>
        <w:ind w:left="720" w:hanging="720"/>
        <w:jc w:val="both"/>
        <w:rPr>
          <w:rFonts w:ascii="Times New Roman" w:hAnsi="Times New Roman"/>
          <w:bCs/>
          <w:color w:val="000000"/>
          <w:sz w:val="24"/>
          <w:szCs w:val="24"/>
        </w:rPr>
      </w:pPr>
      <w:r w:rsidRPr="007D0BE3">
        <w:rPr>
          <w:rFonts w:ascii="Times New Roman" w:hAnsi="Times New Roman"/>
          <w:bCs/>
          <w:color w:val="000000"/>
          <w:sz w:val="24"/>
          <w:szCs w:val="24"/>
        </w:rPr>
        <w:t>Sivajothi S,  Rayulu VC, Malak</w:t>
      </w:r>
      <w:r w:rsidR="00460B6A" w:rsidRPr="007D0BE3">
        <w:rPr>
          <w:rFonts w:ascii="Times New Roman" w:hAnsi="Times New Roman"/>
          <w:bCs/>
          <w:color w:val="000000"/>
          <w:sz w:val="24"/>
          <w:szCs w:val="24"/>
        </w:rPr>
        <w:t>ondaiah P, Sreenivasulu D (2013</w:t>
      </w:r>
      <w:r w:rsidR="00AD3362" w:rsidRPr="007D0BE3">
        <w:rPr>
          <w:rFonts w:ascii="Times New Roman" w:hAnsi="Times New Roman"/>
          <w:bCs/>
          <w:color w:val="000000"/>
          <w:sz w:val="24"/>
          <w:szCs w:val="24"/>
        </w:rPr>
        <w:t>c</w:t>
      </w:r>
      <w:r w:rsidRPr="007D0BE3">
        <w:rPr>
          <w:rFonts w:ascii="Times New Roman" w:hAnsi="Times New Roman"/>
          <w:bCs/>
          <w:color w:val="000000"/>
          <w:sz w:val="24"/>
          <w:szCs w:val="24"/>
        </w:rPr>
        <w:t xml:space="preserve">) Colloidal Dye Immunobinding Assay for Detection of </w:t>
      </w:r>
      <w:r w:rsidRPr="007D0BE3">
        <w:rPr>
          <w:rFonts w:ascii="Times New Roman" w:hAnsi="Times New Roman"/>
          <w:bCs/>
          <w:i/>
          <w:iCs/>
          <w:color w:val="000000"/>
          <w:sz w:val="24"/>
          <w:szCs w:val="24"/>
        </w:rPr>
        <w:t>Trypanosoma evans</w:t>
      </w:r>
      <w:r w:rsidRPr="007D0BE3">
        <w:rPr>
          <w:rFonts w:ascii="Times New Roman" w:hAnsi="Times New Roman"/>
          <w:bCs/>
          <w:color w:val="000000"/>
          <w:sz w:val="24"/>
          <w:szCs w:val="24"/>
        </w:rPr>
        <w:t>i Antibodies in Animals,  International Journal of Livestock Research. Vol 3(3), 48-56.</w:t>
      </w:r>
    </w:p>
    <w:p w:rsidR="00AD3362" w:rsidRDefault="00AD3362" w:rsidP="007D0BE3">
      <w:pPr>
        <w:autoSpaceDE w:val="0"/>
        <w:autoSpaceDN w:val="0"/>
        <w:adjustRightInd w:val="0"/>
        <w:spacing w:after="0" w:line="360" w:lineRule="auto"/>
        <w:ind w:left="720" w:hanging="720"/>
        <w:jc w:val="both"/>
        <w:rPr>
          <w:rFonts w:ascii="Times New Roman" w:hAnsi="Times New Roman"/>
          <w:sz w:val="24"/>
          <w:szCs w:val="24"/>
        </w:rPr>
      </w:pPr>
      <w:r w:rsidRPr="007D0BE3">
        <w:rPr>
          <w:rFonts w:ascii="Times New Roman" w:hAnsi="Times New Roman"/>
          <w:sz w:val="24"/>
          <w:szCs w:val="24"/>
        </w:rPr>
        <w:t>Sivajothi S, Rayulu</w:t>
      </w:r>
      <w:r w:rsidR="00507BE3" w:rsidRPr="007D0BE3">
        <w:rPr>
          <w:rFonts w:ascii="Times New Roman" w:hAnsi="Times New Roman"/>
          <w:sz w:val="24"/>
          <w:szCs w:val="24"/>
        </w:rPr>
        <w:t xml:space="preserve"> VC, </w:t>
      </w:r>
      <w:r w:rsidRPr="007D0BE3">
        <w:rPr>
          <w:rFonts w:ascii="Times New Roman" w:hAnsi="Times New Roman"/>
          <w:sz w:val="24"/>
          <w:szCs w:val="24"/>
        </w:rPr>
        <w:t>Malakondaiah</w:t>
      </w:r>
      <w:r w:rsidR="00507BE3" w:rsidRPr="007D0BE3">
        <w:rPr>
          <w:rFonts w:ascii="Times New Roman" w:hAnsi="Times New Roman"/>
          <w:sz w:val="24"/>
          <w:szCs w:val="24"/>
        </w:rPr>
        <w:t xml:space="preserve"> P</w:t>
      </w:r>
      <w:r w:rsidRPr="007D0BE3">
        <w:rPr>
          <w:rFonts w:ascii="Times New Roman" w:hAnsi="Times New Roman"/>
          <w:sz w:val="24"/>
          <w:szCs w:val="24"/>
        </w:rPr>
        <w:t>, Sreenivasulu</w:t>
      </w:r>
      <w:r w:rsidR="00507BE3" w:rsidRPr="007D0BE3">
        <w:rPr>
          <w:rFonts w:ascii="Times New Roman" w:hAnsi="Times New Roman"/>
          <w:sz w:val="24"/>
          <w:szCs w:val="24"/>
        </w:rPr>
        <w:t xml:space="preserve"> D</w:t>
      </w:r>
      <w:r w:rsidRPr="007D0BE3">
        <w:rPr>
          <w:rFonts w:ascii="Times New Roman" w:hAnsi="Times New Roman"/>
          <w:sz w:val="24"/>
          <w:szCs w:val="24"/>
        </w:rPr>
        <w:t xml:space="preserve"> (2014</w:t>
      </w:r>
      <w:r w:rsidR="0011204A">
        <w:rPr>
          <w:rFonts w:ascii="Times New Roman" w:hAnsi="Times New Roman"/>
          <w:sz w:val="24"/>
          <w:szCs w:val="24"/>
        </w:rPr>
        <w:t>a</w:t>
      </w:r>
      <w:r w:rsidRPr="007D0BE3">
        <w:rPr>
          <w:rFonts w:ascii="Times New Roman" w:hAnsi="Times New Roman"/>
          <w:sz w:val="24"/>
          <w:szCs w:val="24"/>
        </w:rPr>
        <w:t xml:space="preserve">). Diagnosis of Trypanosoma evansi in bovines by indirect ELISA. J Parasit Dis. DOI 10.1007/s12639-014-0465-z. </w:t>
      </w:r>
    </w:p>
    <w:p w:rsidR="0011204A" w:rsidRPr="007D0BE3" w:rsidRDefault="0011204A" w:rsidP="0011204A">
      <w:pPr>
        <w:autoSpaceDE w:val="0"/>
        <w:autoSpaceDN w:val="0"/>
        <w:adjustRightInd w:val="0"/>
        <w:spacing w:after="0" w:line="360" w:lineRule="auto"/>
        <w:ind w:left="720" w:hanging="720"/>
        <w:jc w:val="both"/>
        <w:rPr>
          <w:rFonts w:ascii="Times New Roman" w:hAnsi="Times New Roman"/>
          <w:sz w:val="24"/>
          <w:szCs w:val="24"/>
        </w:rPr>
      </w:pPr>
      <w:r w:rsidRPr="007D0BE3">
        <w:rPr>
          <w:rFonts w:ascii="Times New Roman" w:hAnsi="Times New Roman"/>
          <w:bCs/>
          <w:sz w:val="24"/>
          <w:szCs w:val="24"/>
        </w:rPr>
        <w:t>Sivajothi S, Rayulu VC, Sujatha K, Sudhakara Reddy B (2014</w:t>
      </w:r>
      <w:r>
        <w:rPr>
          <w:rFonts w:ascii="Times New Roman" w:hAnsi="Times New Roman"/>
          <w:bCs/>
          <w:sz w:val="24"/>
          <w:szCs w:val="24"/>
        </w:rPr>
        <w:t>b</w:t>
      </w:r>
      <w:r w:rsidRPr="007D0BE3">
        <w:rPr>
          <w:rFonts w:ascii="Times New Roman" w:hAnsi="Times New Roman"/>
          <w:bCs/>
          <w:sz w:val="24"/>
          <w:szCs w:val="24"/>
        </w:rPr>
        <w:t xml:space="preserve">). </w:t>
      </w:r>
      <w:r w:rsidRPr="007D0BE3">
        <w:rPr>
          <w:rFonts w:ascii="Times New Roman" w:hAnsi="Times New Roman"/>
          <w:i/>
          <w:iCs/>
          <w:sz w:val="24"/>
          <w:szCs w:val="24"/>
        </w:rPr>
        <w:t xml:space="preserve">Study of Histopathological Changes in Experimental </w:t>
      </w:r>
      <w:r w:rsidRPr="007D0BE3">
        <w:rPr>
          <w:rFonts w:ascii="Times New Roman" w:hAnsi="Times New Roman"/>
          <w:sz w:val="24"/>
          <w:szCs w:val="24"/>
        </w:rPr>
        <w:t xml:space="preserve">Trypanosoma evansi </w:t>
      </w:r>
      <w:r w:rsidRPr="007D0BE3">
        <w:rPr>
          <w:rFonts w:ascii="Times New Roman" w:hAnsi="Times New Roman"/>
          <w:i/>
          <w:iCs/>
          <w:sz w:val="24"/>
          <w:szCs w:val="24"/>
        </w:rPr>
        <w:t>Infected Rats.</w:t>
      </w:r>
      <w:r w:rsidRPr="007D0BE3">
        <w:rPr>
          <w:rFonts w:ascii="Times New Roman" w:hAnsi="Times New Roman"/>
          <w:sz w:val="24"/>
          <w:szCs w:val="24"/>
        </w:rPr>
        <w:t xml:space="preserve"> Proc Zool Soc DOI 10.1007/s12595-014-0104-9.</w:t>
      </w:r>
    </w:p>
    <w:p w:rsidR="00AD3362" w:rsidRPr="007D0BE3" w:rsidRDefault="00AD3362" w:rsidP="007D0BE3">
      <w:pPr>
        <w:spacing w:after="0" w:line="360" w:lineRule="auto"/>
        <w:ind w:left="720" w:hanging="720"/>
        <w:jc w:val="both"/>
        <w:rPr>
          <w:rFonts w:ascii="Times New Roman" w:hAnsi="Times New Roman"/>
          <w:sz w:val="24"/>
          <w:szCs w:val="24"/>
        </w:rPr>
      </w:pPr>
      <w:r w:rsidRPr="007D0BE3">
        <w:rPr>
          <w:rFonts w:ascii="Times New Roman" w:hAnsi="Times New Roman"/>
          <w:sz w:val="24"/>
          <w:szCs w:val="24"/>
        </w:rPr>
        <w:lastRenderedPageBreak/>
        <w:t xml:space="preserve">Wernery U, Zachariah R, Mumford J A and Luckins T 2001 Preliminary evaluation of diagnostic tests using horses experimentally infected with </w:t>
      </w:r>
      <w:r w:rsidRPr="007D0BE3">
        <w:rPr>
          <w:rFonts w:ascii="Times New Roman" w:hAnsi="Times New Roman"/>
          <w:i/>
          <w:iCs/>
          <w:sz w:val="24"/>
          <w:szCs w:val="24"/>
        </w:rPr>
        <w:t>Trypanosoma evansi</w:t>
      </w:r>
      <w:r w:rsidRPr="007D0BE3">
        <w:rPr>
          <w:rFonts w:ascii="Times New Roman" w:hAnsi="Times New Roman"/>
          <w:sz w:val="24"/>
          <w:szCs w:val="24"/>
        </w:rPr>
        <w:t xml:space="preserve">. </w:t>
      </w:r>
      <w:r w:rsidRPr="007D0BE3">
        <w:rPr>
          <w:rFonts w:ascii="Times New Roman" w:hAnsi="Times New Roman"/>
          <w:iCs/>
          <w:sz w:val="24"/>
          <w:szCs w:val="24"/>
        </w:rPr>
        <w:t>Veterinary J</w:t>
      </w:r>
      <w:r w:rsidRPr="007D0BE3">
        <w:rPr>
          <w:rFonts w:ascii="Times New Roman" w:hAnsi="Times New Roman"/>
          <w:sz w:val="24"/>
          <w:szCs w:val="24"/>
        </w:rPr>
        <w:t>ournal</w:t>
      </w:r>
      <w:r w:rsidRPr="007D0BE3">
        <w:rPr>
          <w:rFonts w:ascii="Times New Roman" w:hAnsi="Times New Roman"/>
          <w:bCs/>
          <w:sz w:val="24"/>
          <w:szCs w:val="24"/>
        </w:rPr>
        <w:t xml:space="preserve"> 161:</w:t>
      </w:r>
      <w:r w:rsidRPr="007D0BE3">
        <w:rPr>
          <w:rFonts w:ascii="Times New Roman" w:hAnsi="Times New Roman"/>
          <w:sz w:val="24"/>
          <w:szCs w:val="24"/>
        </w:rPr>
        <w:t xml:space="preserve"> 287-300.</w:t>
      </w:r>
    </w:p>
    <w:p w:rsidR="00AD3362" w:rsidRPr="007D0BE3" w:rsidRDefault="00AD3362" w:rsidP="007D0BE3">
      <w:pPr>
        <w:autoSpaceDE w:val="0"/>
        <w:autoSpaceDN w:val="0"/>
        <w:adjustRightInd w:val="0"/>
        <w:spacing w:after="0" w:line="360" w:lineRule="auto"/>
        <w:ind w:left="720" w:hanging="720"/>
        <w:jc w:val="both"/>
        <w:rPr>
          <w:rFonts w:ascii="Times New Roman" w:hAnsi="Times New Roman"/>
          <w:sz w:val="24"/>
          <w:szCs w:val="24"/>
        </w:rPr>
      </w:pPr>
    </w:p>
    <w:p w:rsidR="00AD3362" w:rsidRPr="007D0BE3" w:rsidRDefault="00AD3362" w:rsidP="007D0BE3">
      <w:pPr>
        <w:spacing w:after="0" w:line="360" w:lineRule="auto"/>
        <w:rPr>
          <w:rFonts w:ascii="Times New Roman" w:hAnsi="Times New Roman"/>
          <w:b/>
          <w:sz w:val="24"/>
          <w:szCs w:val="24"/>
        </w:rPr>
      </w:pPr>
    </w:p>
    <w:p w:rsidR="000E69BF" w:rsidRPr="007D0BE3" w:rsidRDefault="000E69BF" w:rsidP="007D0BE3">
      <w:pPr>
        <w:spacing w:after="0" w:line="360" w:lineRule="auto"/>
        <w:rPr>
          <w:rFonts w:ascii="Times New Roman" w:hAnsi="Times New Roman"/>
          <w:b/>
          <w:sz w:val="24"/>
          <w:szCs w:val="24"/>
        </w:rPr>
      </w:pPr>
      <w:r w:rsidRPr="007D0BE3">
        <w:rPr>
          <w:rFonts w:ascii="Times New Roman" w:hAnsi="Times New Roman"/>
          <w:b/>
          <w:sz w:val="24"/>
          <w:szCs w:val="24"/>
        </w:rPr>
        <w:t xml:space="preserve">Table-1: Table showing the </w:t>
      </w:r>
      <w:r w:rsidRPr="007D0BE3">
        <w:rPr>
          <w:rFonts w:ascii="Times New Roman" w:hAnsi="Times New Roman"/>
          <w:b/>
          <w:iCs/>
          <w:sz w:val="24"/>
          <w:szCs w:val="24"/>
        </w:rPr>
        <w:t xml:space="preserve">diagnosis of </w:t>
      </w:r>
      <w:r w:rsidRPr="007D0BE3">
        <w:rPr>
          <w:rFonts w:ascii="Times New Roman" w:hAnsi="Times New Roman"/>
          <w:b/>
          <w:i/>
          <w:iCs/>
          <w:sz w:val="24"/>
          <w:szCs w:val="24"/>
        </w:rPr>
        <w:t>Trypanosoma evansi</w:t>
      </w:r>
      <w:r w:rsidRPr="007D0BE3">
        <w:rPr>
          <w:rFonts w:ascii="Times New Roman" w:hAnsi="Times New Roman"/>
          <w:b/>
          <w:iCs/>
          <w:sz w:val="24"/>
          <w:szCs w:val="24"/>
        </w:rPr>
        <w:t xml:space="preserve"> by different methods </w:t>
      </w:r>
    </w:p>
    <w:tbl>
      <w:tblPr>
        <w:tblStyle w:val="TableGrid"/>
        <w:tblW w:w="0" w:type="auto"/>
        <w:tblLook w:val="04A0"/>
      </w:tblPr>
      <w:tblGrid>
        <w:gridCol w:w="1246"/>
        <w:gridCol w:w="1364"/>
        <w:gridCol w:w="1108"/>
        <w:gridCol w:w="1103"/>
        <w:gridCol w:w="1109"/>
        <w:gridCol w:w="1103"/>
        <w:gridCol w:w="1109"/>
        <w:gridCol w:w="1103"/>
      </w:tblGrid>
      <w:tr w:rsidR="000E69BF" w:rsidRPr="007D0BE3" w:rsidTr="00223353">
        <w:tc>
          <w:tcPr>
            <w:tcW w:w="1274" w:type="dxa"/>
            <w:vMerge w:val="restart"/>
          </w:tcPr>
          <w:p w:rsidR="000E69BF" w:rsidRPr="007D0BE3" w:rsidRDefault="000E69BF" w:rsidP="007D0BE3">
            <w:pPr>
              <w:spacing w:line="360" w:lineRule="auto"/>
              <w:jc w:val="center"/>
              <w:rPr>
                <w:rFonts w:ascii="Times New Roman" w:hAnsi="Times New Roman"/>
                <w:sz w:val="24"/>
                <w:szCs w:val="24"/>
              </w:rPr>
            </w:pPr>
          </w:p>
        </w:tc>
        <w:tc>
          <w:tcPr>
            <w:tcW w:w="1457" w:type="dxa"/>
            <w:vMerge w:val="restart"/>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Number screened</w:t>
            </w:r>
          </w:p>
        </w:tc>
        <w:tc>
          <w:tcPr>
            <w:tcW w:w="6845" w:type="dxa"/>
            <w:gridSpan w:val="6"/>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Method of Examination</w:t>
            </w:r>
          </w:p>
        </w:tc>
      </w:tr>
      <w:tr w:rsidR="000E69BF" w:rsidRPr="007D0BE3" w:rsidTr="00223353">
        <w:tc>
          <w:tcPr>
            <w:tcW w:w="1274" w:type="dxa"/>
            <w:vMerge/>
          </w:tcPr>
          <w:p w:rsidR="000E69BF" w:rsidRPr="007D0BE3" w:rsidRDefault="000E69BF" w:rsidP="007D0BE3">
            <w:pPr>
              <w:spacing w:line="360" w:lineRule="auto"/>
              <w:jc w:val="center"/>
              <w:rPr>
                <w:rFonts w:ascii="Times New Roman" w:hAnsi="Times New Roman"/>
                <w:sz w:val="24"/>
                <w:szCs w:val="24"/>
              </w:rPr>
            </w:pPr>
          </w:p>
        </w:tc>
        <w:tc>
          <w:tcPr>
            <w:tcW w:w="1457" w:type="dxa"/>
            <w:vMerge/>
          </w:tcPr>
          <w:p w:rsidR="000E69BF" w:rsidRPr="007D0BE3" w:rsidRDefault="000E69BF" w:rsidP="007D0BE3">
            <w:pPr>
              <w:spacing w:line="360" w:lineRule="auto"/>
              <w:jc w:val="center"/>
              <w:rPr>
                <w:rFonts w:ascii="Times New Roman" w:hAnsi="Times New Roman"/>
                <w:sz w:val="24"/>
                <w:szCs w:val="24"/>
              </w:rPr>
            </w:pPr>
          </w:p>
        </w:tc>
        <w:tc>
          <w:tcPr>
            <w:tcW w:w="2281" w:type="dxa"/>
            <w:gridSpan w:val="2"/>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Wet blood film</w:t>
            </w:r>
          </w:p>
        </w:tc>
        <w:tc>
          <w:tcPr>
            <w:tcW w:w="2282" w:type="dxa"/>
            <w:gridSpan w:val="2"/>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Staining Method</w:t>
            </w:r>
          </w:p>
        </w:tc>
        <w:tc>
          <w:tcPr>
            <w:tcW w:w="2282" w:type="dxa"/>
            <w:gridSpan w:val="2"/>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Indirect ELISA</w:t>
            </w:r>
          </w:p>
        </w:tc>
      </w:tr>
      <w:tr w:rsidR="000E69BF" w:rsidRPr="007D0BE3" w:rsidTr="00223353">
        <w:tc>
          <w:tcPr>
            <w:tcW w:w="1274" w:type="dxa"/>
            <w:vMerge/>
          </w:tcPr>
          <w:p w:rsidR="000E69BF" w:rsidRPr="007D0BE3" w:rsidRDefault="000E69BF" w:rsidP="007D0BE3">
            <w:pPr>
              <w:spacing w:line="360" w:lineRule="auto"/>
              <w:jc w:val="center"/>
              <w:rPr>
                <w:rFonts w:ascii="Times New Roman" w:hAnsi="Times New Roman"/>
                <w:sz w:val="24"/>
                <w:szCs w:val="24"/>
              </w:rPr>
            </w:pPr>
          </w:p>
        </w:tc>
        <w:tc>
          <w:tcPr>
            <w:tcW w:w="1457" w:type="dxa"/>
            <w:vMerge/>
          </w:tcPr>
          <w:p w:rsidR="000E69BF" w:rsidRPr="007D0BE3" w:rsidRDefault="000E69BF" w:rsidP="007D0BE3">
            <w:pPr>
              <w:spacing w:line="360" w:lineRule="auto"/>
              <w:jc w:val="center"/>
              <w:rPr>
                <w:rFonts w:ascii="Times New Roman" w:hAnsi="Times New Roman"/>
                <w:sz w:val="24"/>
                <w:szCs w:val="24"/>
              </w:rPr>
            </w:pPr>
          </w:p>
        </w:tc>
        <w:tc>
          <w:tcPr>
            <w:tcW w:w="1140"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Number found positive</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Percent found positive</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Number found positive</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Percent found positive</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Number found positive</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Percent found positive</w:t>
            </w:r>
          </w:p>
        </w:tc>
      </w:tr>
      <w:tr w:rsidR="000E69BF" w:rsidRPr="007D0BE3" w:rsidTr="00223353">
        <w:tc>
          <w:tcPr>
            <w:tcW w:w="1274"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Cattle</w:t>
            </w:r>
          </w:p>
        </w:tc>
        <w:tc>
          <w:tcPr>
            <w:tcW w:w="1457"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320</w:t>
            </w:r>
          </w:p>
        </w:tc>
        <w:tc>
          <w:tcPr>
            <w:tcW w:w="1140"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8</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2.50</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33</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10.31</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102</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31.87</w:t>
            </w:r>
          </w:p>
        </w:tc>
      </w:tr>
      <w:tr w:rsidR="000E69BF" w:rsidRPr="007D0BE3" w:rsidTr="00223353">
        <w:tc>
          <w:tcPr>
            <w:tcW w:w="1274"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Buffaloes</w:t>
            </w:r>
          </w:p>
        </w:tc>
        <w:tc>
          <w:tcPr>
            <w:tcW w:w="1457"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382</w:t>
            </w:r>
          </w:p>
        </w:tc>
        <w:tc>
          <w:tcPr>
            <w:tcW w:w="1140"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10</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2.61</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42</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10.99</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138</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36.12</w:t>
            </w:r>
          </w:p>
        </w:tc>
      </w:tr>
      <w:tr w:rsidR="000E69BF" w:rsidRPr="007D0BE3" w:rsidTr="00223353">
        <w:tc>
          <w:tcPr>
            <w:tcW w:w="1274"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Total</w:t>
            </w:r>
          </w:p>
        </w:tc>
        <w:tc>
          <w:tcPr>
            <w:tcW w:w="1457"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702</w:t>
            </w:r>
          </w:p>
        </w:tc>
        <w:tc>
          <w:tcPr>
            <w:tcW w:w="1140"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18</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2.56</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75</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10.68</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240</w:t>
            </w:r>
          </w:p>
        </w:tc>
        <w:tc>
          <w:tcPr>
            <w:tcW w:w="1141" w:type="dxa"/>
          </w:tcPr>
          <w:p w:rsidR="000E69BF" w:rsidRPr="007D0BE3" w:rsidRDefault="000E69BF" w:rsidP="007D0BE3">
            <w:pPr>
              <w:spacing w:line="360" w:lineRule="auto"/>
              <w:jc w:val="center"/>
              <w:rPr>
                <w:rFonts w:ascii="Times New Roman" w:hAnsi="Times New Roman"/>
                <w:sz w:val="24"/>
                <w:szCs w:val="24"/>
              </w:rPr>
            </w:pPr>
            <w:r w:rsidRPr="007D0BE3">
              <w:rPr>
                <w:rFonts w:ascii="Times New Roman" w:hAnsi="Times New Roman"/>
                <w:sz w:val="24"/>
                <w:szCs w:val="24"/>
              </w:rPr>
              <w:t>34.18</w:t>
            </w:r>
          </w:p>
        </w:tc>
      </w:tr>
    </w:tbl>
    <w:p w:rsidR="00B05979" w:rsidRDefault="00B05979" w:rsidP="007D0BE3">
      <w:pPr>
        <w:spacing w:after="0" w:line="360" w:lineRule="auto"/>
        <w:rPr>
          <w:rFonts w:ascii="Times New Roman" w:hAnsi="Times New Roman"/>
          <w:sz w:val="24"/>
          <w:szCs w:val="24"/>
        </w:rPr>
      </w:pPr>
    </w:p>
    <w:p w:rsidR="00B05979" w:rsidRDefault="00B05979">
      <w:pPr>
        <w:rPr>
          <w:rFonts w:ascii="Times New Roman" w:hAnsi="Times New Roman"/>
          <w:sz w:val="24"/>
          <w:szCs w:val="24"/>
        </w:rPr>
      </w:pPr>
      <w:r>
        <w:rPr>
          <w:rFonts w:ascii="Times New Roman" w:hAnsi="Times New Roman"/>
          <w:sz w:val="24"/>
          <w:szCs w:val="24"/>
        </w:rPr>
        <w:br w:type="page"/>
      </w:r>
    </w:p>
    <w:p w:rsidR="000E69BF" w:rsidRPr="007D0BE3" w:rsidRDefault="000E69BF" w:rsidP="007D0BE3">
      <w:pPr>
        <w:spacing w:after="0" w:line="360" w:lineRule="auto"/>
        <w:rPr>
          <w:rFonts w:ascii="Times New Roman" w:hAnsi="Times New Roman"/>
          <w:sz w:val="24"/>
          <w:szCs w:val="24"/>
        </w:rPr>
      </w:pPr>
    </w:p>
    <w:p w:rsidR="000E69BF" w:rsidRPr="007D0BE3" w:rsidRDefault="000E69BF" w:rsidP="007D0BE3">
      <w:pPr>
        <w:spacing w:after="0" w:line="360" w:lineRule="auto"/>
        <w:rPr>
          <w:rFonts w:ascii="Times New Roman" w:hAnsi="Times New Roman"/>
          <w:b/>
          <w:sz w:val="24"/>
          <w:szCs w:val="24"/>
        </w:rPr>
      </w:pPr>
      <w:r w:rsidRPr="007D0BE3">
        <w:rPr>
          <w:rFonts w:ascii="Times New Roman" w:hAnsi="Times New Roman"/>
          <w:b/>
          <w:sz w:val="24"/>
          <w:szCs w:val="24"/>
        </w:rPr>
        <w:t>Legends:</w:t>
      </w:r>
    </w:p>
    <w:p w:rsidR="000E69BF" w:rsidRPr="007D0BE3" w:rsidRDefault="000E69BF" w:rsidP="007D0BE3">
      <w:pPr>
        <w:spacing w:after="0" w:line="360" w:lineRule="auto"/>
        <w:rPr>
          <w:rFonts w:ascii="Times New Roman" w:hAnsi="Times New Roman"/>
          <w:sz w:val="24"/>
          <w:szCs w:val="24"/>
        </w:rPr>
      </w:pPr>
      <w:r w:rsidRPr="007D0BE3">
        <w:rPr>
          <w:rFonts w:ascii="Times New Roman" w:hAnsi="Times New Roman"/>
          <w:sz w:val="24"/>
          <w:szCs w:val="24"/>
        </w:rPr>
        <w:t xml:space="preserve">Figure-1: Buffalo suffering with </w:t>
      </w:r>
      <w:r w:rsidRPr="007D0BE3">
        <w:rPr>
          <w:rFonts w:ascii="Times New Roman" w:hAnsi="Times New Roman"/>
          <w:i/>
          <w:sz w:val="24"/>
          <w:szCs w:val="24"/>
        </w:rPr>
        <w:t>Trypanosoma evansi</w:t>
      </w:r>
    </w:p>
    <w:p w:rsidR="000E69BF" w:rsidRPr="007D0BE3" w:rsidRDefault="000E69BF" w:rsidP="007D0BE3">
      <w:pPr>
        <w:spacing w:after="0" w:line="360" w:lineRule="auto"/>
        <w:rPr>
          <w:rFonts w:ascii="Times New Roman" w:hAnsi="Times New Roman"/>
          <w:sz w:val="24"/>
          <w:szCs w:val="24"/>
        </w:rPr>
      </w:pPr>
      <w:r w:rsidRPr="007D0BE3">
        <w:rPr>
          <w:rFonts w:ascii="Times New Roman" w:hAnsi="Times New Roman"/>
          <w:sz w:val="24"/>
          <w:szCs w:val="24"/>
        </w:rPr>
        <w:t xml:space="preserve">Figure-2: </w:t>
      </w:r>
      <w:r w:rsidRPr="007D0BE3">
        <w:rPr>
          <w:rFonts w:ascii="Times New Roman" w:hAnsi="Times New Roman"/>
          <w:i/>
          <w:sz w:val="24"/>
          <w:szCs w:val="24"/>
        </w:rPr>
        <w:t>Trypanosoma evansi</w:t>
      </w:r>
      <w:r w:rsidRPr="007D0BE3">
        <w:rPr>
          <w:rFonts w:ascii="Times New Roman" w:hAnsi="Times New Roman"/>
          <w:sz w:val="24"/>
          <w:szCs w:val="24"/>
        </w:rPr>
        <w:t xml:space="preserve"> in wet blood smears</w:t>
      </w:r>
      <w:r w:rsidR="00326249">
        <w:rPr>
          <w:rFonts w:ascii="Times New Roman" w:hAnsi="Times New Roman"/>
          <w:sz w:val="24"/>
          <w:szCs w:val="24"/>
        </w:rPr>
        <w:t xml:space="preserve"> (10 X with 2x camera magnification)</w:t>
      </w:r>
      <w:r w:rsidR="00A4159D">
        <w:rPr>
          <w:rFonts w:ascii="Times New Roman" w:hAnsi="Times New Roman"/>
          <w:sz w:val="24"/>
          <w:szCs w:val="24"/>
        </w:rPr>
        <w:t xml:space="preserve"> (A-Live </w:t>
      </w:r>
      <w:r w:rsidR="00A4159D" w:rsidRPr="007D0BE3">
        <w:rPr>
          <w:rFonts w:ascii="Times New Roman" w:hAnsi="Times New Roman"/>
          <w:i/>
          <w:sz w:val="24"/>
          <w:szCs w:val="24"/>
        </w:rPr>
        <w:t>Trypanosoma evansi</w:t>
      </w:r>
      <w:r w:rsidR="00A4159D">
        <w:rPr>
          <w:rFonts w:ascii="Times New Roman" w:hAnsi="Times New Roman"/>
          <w:i/>
          <w:sz w:val="24"/>
          <w:szCs w:val="24"/>
        </w:rPr>
        <w:t>)</w:t>
      </w:r>
    </w:p>
    <w:p w:rsidR="00326249" w:rsidRPr="007D0BE3" w:rsidRDefault="000E69BF" w:rsidP="00326249">
      <w:pPr>
        <w:spacing w:after="0" w:line="360" w:lineRule="auto"/>
        <w:rPr>
          <w:rFonts w:ascii="Times New Roman" w:hAnsi="Times New Roman"/>
          <w:sz w:val="24"/>
          <w:szCs w:val="24"/>
        </w:rPr>
      </w:pPr>
      <w:r w:rsidRPr="007D0BE3">
        <w:rPr>
          <w:rFonts w:ascii="Times New Roman" w:hAnsi="Times New Roman"/>
          <w:sz w:val="24"/>
          <w:szCs w:val="24"/>
        </w:rPr>
        <w:t xml:space="preserve">Figure-3: </w:t>
      </w:r>
      <w:r w:rsidRPr="007D0BE3">
        <w:rPr>
          <w:rFonts w:ascii="Times New Roman" w:hAnsi="Times New Roman"/>
          <w:i/>
          <w:sz w:val="24"/>
          <w:szCs w:val="24"/>
        </w:rPr>
        <w:t>Trypanosoma evansi</w:t>
      </w:r>
      <w:r w:rsidRPr="007D0BE3">
        <w:rPr>
          <w:rFonts w:ascii="Times New Roman" w:hAnsi="Times New Roman"/>
          <w:sz w:val="24"/>
          <w:szCs w:val="24"/>
        </w:rPr>
        <w:t xml:space="preserve"> in stained smears</w:t>
      </w:r>
      <w:r w:rsidR="00326249">
        <w:rPr>
          <w:rFonts w:ascii="Times New Roman" w:hAnsi="Times New Roman"/>
          <w:sz w:val="24"/>
          <w:szCs w:val="24"/>
        </w:rPr>
        <w:t xml:space="preserve"> (100 X with 4x camera magnification)</w:t>
      </w:r>
    </w:p>
    <w:p w:rsidR="000E69BF" w:rsidRPr="007D0BE3" w:rsidRDefault="000E69BF" w:rsidP="007D0BE3">
      <w:pPr>
        <w:spacing w:after="0" w:line="360" w:lineRule="auto"/>
        <w:rPr>
          <w:rFonts w:ascii="Times New Roman" w:hAnsi="Times New Roman"/>
          <w:sz w:val="24"/>
          <w:szCs w:val="24"/>
        </w:rPr>
      </w:pPr>
    </w:p>
    <w:p w:rsidR="00BD2C59" w:rsidRPr="007D0BE3" w:rsidRDefault="00BD2C59" w:rsidP="007D0BE3">
      <w:pPr>
        <w:spacing w:after="0" w:line="360" w:lineRule="auto"/>
        <w:rPr>
          <w:rFonts w:ascii="Times New Roman" w:hAnsi="Times New Roman"/>
          <w:sz w:val="24"/>
          <w:szCs w:val="24"/>
        </w:rPr>
      </w:pPr>
    </w:p>
    <w:p w:rsidR="00B46122" w:rsidRPr="007D0BE3" w:rsidRDefault="00B46122" w:rsidP="007D0BE3">
      <w:pPr>
        <w:spacing w:after="0" w:line="360" w:lineRule="auto"/>
        <w:jc w:val="both"/>
        <w:rPr>
          <w:rFonts w:ascii="Times New Roman" w:hAnsi="Times New Roman"/>
          <w:sz w:val="24"/>
          <w:szCs w:val="24"/>
        </w:rPr>
      </w:pPr>
    </w:p>
    <w:p w:rsidR="00560CB4" w:rsidRPr="007D0BE3" w:rsidRDefault="00560CB4" w:rsidP="007D0BE3">
      <w:pPr>
        <w:spacing w:after="0" w:line="360" w:lineRule="auto"/>
        <w:jc w:val="both"/>
        <w:rPr>
          <w:rFonts w:ascii="Times New Roman" w:hAnsi="Times New Roman"/>
          <w:sz w:val="24"/>
          <w:szCs w:val="24"/>
        </w:rPr>
      </w:pPr>
      <w:r w:rsidRPr="007D0BE3">
        <w:rPr>
          <w:rFonts w:ascii="Times New Roman" w:hAnsi="Times New Roman"/>
          <w:sz w:val="24"/>
          <w:szCs w:val="24"/>
        </w:rPr>
        <w:t>Figure-1:</w:t>
      </w:r>
    </w:p>
    <w:p w:rsidR="00560CB4" w:rsidRPr="007D0BE3" w:rsidRDefault="00560CB4" w:rsidP="007D0BE3">
      <w:pPr>
        <w:spacing w:after="0" w:line="360" w:lineRule="auto"/>
        <w:jc w:val="both"/>
        <w:rPr>
          <w:rFonts w:ascii="Times New Roman" w:hAnsi="Times New Roman"/>
          <w:sz w:val="24"/>
          <w:szCs w:val="24"/>
        </w:rPr>
      </w:pPr>
      <w:r w:rsidRPr="007D0BE3">
        <w:rPr>
          <w:rFonts w:ascii="Times New Roman" w:hAnsi="Times New Roman"/>
          <w:noProof/>
          <w:sz w:val="24"/>
          <w:szCs w:val="24"/>
        </w:rPr>
        <w:drawing>
          <wp:inline distT="0" distB="0" distL="0" distR="0">
            <wp:extent cx="2028825" cy="1352550"/>
            <wp:effectExtent l="19050" t="0" r="9525" b="0"/>
            <wp:docPr id="2" name="Picture 2" descr="D:\Users\BHAVANAM\Desktop\New folder (3)\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BHAVANAM\Desktop\New folder (3)\Figure-1.jpg"/>
                    <pic:cNvPicPr>
                      <a:picLocks noChangeAspect="1" noChangeArrowheads="1"/>
                    </pic:cNvPicPr>
                  </pic:nvPicPr>
                  <pic:blipFill>
                    <a:blip r:embed="rId7" cstate="print"/>
                    <a:srcRect/>
                    <a:stretch>
                      <a:fillRect/>
                    </a:stretch>
                  </pic:blipFill>
                  <pic:spPr bwMode="auto">
                    <a:xfrm>
                      <a:off x="0" y="0"/>
                      <a:ext cx="2028825" cy="1352550"/>
                    </a:xfrm>
                    <a:prstGeom prst="rect">
                      <a:avLst/>
                    </a:prstGeom>
                    <a:noFill/>
                    <a:ln w="9525">
                      <a:noFill/>
                      <a:miter lim="800000"/>
                      <a:headEnd/>
                      <a:tailEnd/>
                    </a:ln>
                  </pic:spPr>
                </pic:pic>
              </a:graphicData>
            </a:graphic>
          </wp:inline>
        </w:drawing>
      </w:r>
    </w:p>
    <w:p w:rsidR="00560CB4" w:rsidRPr="007D0BE3" w:rsidRDefault="00560CB4" w:rsidP="007D0BE3">
      <w:pPr>
        <w:spacing w:after="0" w:line="360" w:lineRule="auto"/>
        <w:jc w:val="both"/>
        <w:rPr>
          <w:rFonts w:ascii="Times New Roman" w:hAnsi="Times New Roman"/>
          <w:sz w:val="24"/>
          <w:szCs w:val="24"/>
        </w:rPr>
      </w:pPr>
    </w:p>
    <w:p w:rsidR="00BD2C59" w:rsidRPr="007D0BE3" w:rsidRDefault="00BD2C59" w:rsidP="007D0BE3">
      <w:pPr>
        <w:spacing w:after="0" w:line="360" w:lineRule="auto"/>
        <w:jc w:val="both"/>
        <w:rPr>
          <w:rFonts w:ascii="Times New Roman" w:hAnsi="Times New Roman"/>
          <w:sz w:val="24"/>
          <w:szCs w:val="24"/>
        </w:rPr>
      </w:pPr>
    </w:p>
    <w:p w:rsidR="00560CB4" w:rsidRDefault="00560CB4" w:rsidP="007D0BE3">
      <w:pPr>
        <w:spacing w:after="0" w:line="360" w:lineRule="auto"/>
        <w:jc w:val="both"/>
        <w:rPr>
          <w:rFonts w:ascii="Times New Roman" w:hAnsi="Times New Roman"/>
          <w:sz w:val="24"/>
          <w:szCs w:val="24"/>
        </w:rPr>
      </w:pPr>
      <w:r w:rsidRPr="007D0BE3">
        <w:rPr>
          <w:rFonts w:ascii="Times New Roman" w:hAnsi="Times New Roman"/>
          <w:sz w:val="24"/>
          <w:szCs w:val="24"/>
        </w:rPr>
        <w:t>Figure-2:</w:t>
      </w:r>
    </w:p>
    <w:p w:rsidR="00A4159D" w:rsidRPr="007D0BE3" w:rsidRDefault="00A4159D" w:rsidP="007D0BE3">
      <w:pPr>
        <w:spacing w:after="0" w:line="360" w:lineRule="auto"/>
        <w:jc w:val="both"/>
        <w:rPr>
          <w:rFonts w:ascii="Times New Roman" w:hAnsi="Times New Roman"/>
          <w:sz w:val="24"/>
          <w:szCs w:val="24"/>
        </w:rPr>
      </w:pPr>
      <w:r>
        <w:rPr>
          <w:rFonts w:ascii="Times New Roman" w:hAnsi="Times New Roman"/>
          <w:noProof/>
          <w:sz w:val="24"/>
          <w:szCs w:val="24"/>
        </w:rPr>
        <w:drawing>
          <wp:inline distT="0" distB="0" distL="0" distR="0">
            <wp:extent cx="2030813" cy="1353875"/>
            <wp:effectExtent l="19050" t="0" r="7537" b="0"/>
            <wp:docPr id="3" name="Picture 1" descr="D:\Users\BHAVANAM\Desktop\New folder (3)\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BHAVANAM\Desktop\New folder (3)\Figure-2.jpg"/>
                    <pic:cNvPicPr>
                      <a:picLocks noChangeAspect="1" noChangeArrowheads="1"/>
                    </pic:cNvPicPr>
                  </pic:nvPicPr>
                  <pic:blipFill>
                    <a:blip r:embed="rId8" cstate="print"/>
                    <a:srcRect/>
                    <a:stretch>
                      <a:fillRect/>
                    </a:stretch>
                  </pic:blipFill>
                  <pic:spPr bwMode="auto">
                    <a:xfrm>
                      <a:off x="0" y="0"/>
                      <a:ext cx="2035304" cy="1356869"/>
                    </a:xfrm>
                    <a:prstGeom prst="rect">
                      <a:avLst/>
                    </a:prstGeom>
                    <a:noFill/>
                    <a:ln w="9525">
                      <a:noFill/>
                      <a:miter lim="800000"/>
                      <a:headEnd/>
                      <a:tailEnd/>
                    </a:ln>
                  </pic:spPr>
                </pic:pic>
              </a:graphicData>
            </a:graphic>
          </wp:inline>
        </w:drawing>
      </w:r>
    </w:p>
    <w:p w:rsidR="00BD2C59" w:rsidRPr="007D0BE3" w:rsidRDefault="00BD2C59" w:rsidP="007D0BE3">
      <w:pPr>
        <w:spacing w:after="0" w:line="360" w:lineRule="auto"/>
        <w:jc w:val="both"/>
        <w:rPr>
          <w:rFonts w:ascii="Times New Roman" w:hAnsi="Times New Roman"/>
          <w:sz w:val="24"/>
          <w:szCs w:val="24"/>
        </w:rPr>
      </w:pPr>
    </w:p>
    <w:p w:rsidR="00560CB4" w:rsidRPr="007D0BE3" w:rsidRDefault="00560CB4" w:rsidP="007D0BE3">
      <w:pPr>
        <w:spacing w:after="0" w:line="360" w:lineRule="auto"/>
        <w:jc w:val="both"/>
        <w:rPr>
          <w:rFonts w:ascii="Times New Roman" w:hAnsi="Times New Roman"/>
          <w:sz w:val="24"/>
          <w:szCs w:val="24"/>
        </w:rPr>
      </w:pPr>
    </w:p>
    <w:p w:rsidR="00560CB4" w:rsidRPr="007D0BE3" w:rsidRDefault="00560CB4" w:rsidP="007D0BE3">
      <w:pPr>
        <w:spacing w:after="0" w:line="360" w:lineRule="auto"/>
        <w:jc w:val="both"/>
        <w:rPr>
          <w:rFonts w:ascii="Times New Roman" w:hAnsi="Times New Roman"/>
          <w:sz w:val="24"/>
          <w:szCs w:val="24"/>
        </w:rPr>
      </w:pPr>
      <w:r w:rsidRPr="007D0BE3">
        <w:rPr>
          <w:rFonts w:ascii="Times New Roman" w:hAnsi="Times New Roman"/>
          <w:sz w:val="24"/>
          <w:szCs w:val="24"/>
        </w:rPr>
        <w:t>Figure-3:</w:t>
      </w:r>
    </w:p>
    <w:p w:rsidR="00120283" w:rsidRPr="007D0BE3" w:rsidRDefault="00560CB4" w:rsidP="007D0BE3">
      <w:pPr>
        <w:spacing w:after="0" w:line="360" w:lineRule="auto"/>
        <w:jc w:val="both"/>
        <w:rPr>
          <w:rFonts w:ascii="Times New Roman" w:hAnsi="Times New Roman"/>
          <w:sz w:val="24"/>
          <w:szCs w:val="24"/>
        </w:rPr>
      </w:pPr>
      <w:r w:rsidRPr="007D0BE3">
        <w:rPr>
          <w:rFonts w:ascii="Times New Roman" w:hAnsi="Times New Roman"/>
          <w:noProof/>
          <w:sz w:val="24"/>
          <w:szCs w:val="24"/>
        </w:rPr>
        <w:drawing>
          <wp:inline distT="0" distB="0" distL="0" distR="0">
            <wp:extent cx="2076450" cy="1557312"/>
            <wp:effectExtent l="19050" t="0" r="0" b="0"/>
            <wp:docPr id="1" name="Picture 1" descr="D:\Users\BHAVANAM\Desktop\New folder (3)\Figur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BHAVANAM\Desktop\New folder (3)\Figure-3.JPG"/>
                    <pic:cNvPicPr>
                      <a:picLocks noChangeAspect="1" noChangeArrowheads="1"/>
                    </pic:cNvPicPr>
                  </pic:nvPicPr>
                  <pic:blipFill>
                    <a:blip r:embed="rId9" cstate="print"/>
                    <a:srcRect/>
                    <a:stretch>
                      <a:fillRect/>
                    </a:stretch>
                  </pic:blipFill>
                  <pic:spPr bwMode="auto">
                    <a:xfrm>
                      <a:off x="0" y="0"/>
                      <a:ext cx="2077806" cy="1558329"/>
                    </a:xfrm>
                    <a:prstGeom prst="rect">
                      <a:avLst/>
                    </a:prstGeom>
                    <a:noFill/>
                    <a:ln w="9525">
                      <a:noFill/>
                      <a:miter lim="800000"/>
                      <a:headEnd/>
                      <a:tailEnd/>
                    </a:ln>
                  </pic:spPr>
                </pic:pic>
              </a:graphicData>
            </a:graphic>
          </wp:inline>
        </w:drawing>
      </w:r>
    </w:p>
    <w:sectPr w:rsidR="00120283" w:rsidRPr="007D0BE3" w:rsidSect="000A1277">
      <w:footerReference w:type="default" r:id="rId10"/>
      <w:pgSz w:w="11909" w:h="16834"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D99" w:rsidRDefault="00694D99" w:rsidP="00247AD1">
      <w:pPr>
        <w:spacing w:after="0" w:line="240" w:lineRule="auto"/>
      </w:pPr>
      <w:r>
        <w:separator/>
      </w:r>
    </w:p>
  </w:endnote>
  <w:endnote w:type="continuationSeparator" w:id="1">
    <w:p w:rsidR="00694D99" w:rsidRDefault="00694D99" w:rsidP="00247A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6883" w:rsidRDefault="004F0737">
    <w:pPr>
      <w:pStyle w:val="Footer"/>
      <w:jc w:val="center"/>
    </w:pPr>
    <w:r>
      <w:fldChar w:fldCharType="begin"/>
    </w:r>
    <w:r w:rsidR="00CA5C4B">
      <w:instrText xml:space="preserve"> PAGE   \* MERGEFORMAT </w:instrText>
    </w:r>
    <w:r>
      <w:fldChar w:fldCharType="separate"/>
    </w:r>
    <w:r w:rsidR="00B05979">
      <w:rPr>
        <w:noProof/>
      </w:rPr>
      <w:t>6</w:t>
    </w:r>
    <w:r>
      <w:fldChar w:fldCharType="end"/>
    </w:r>
  </w:p>
  <w:p w:rsidR="001E6883" w:rsidRDefault="00694D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D99" w:rsidRDefault="00694D99" w:rsidP="00247AD1">
      <w:pPr>
        <w:spacing w:after="0" w:line="240" w:lineRule="auto"/>
      </w:pPr>
      <w:r>
        <w:separator/>
      </w:r>
    </w:p>
  </w:footnote>
  <w:footnote w:type="continuationSeparator" w:id="1">
    <w:p w:rsidR="00694D99" w:rsidRDefault="00694D99" w:rsidP="00247AD1">
      <w:pPr>
        <w:spacing w:after="0" w:line="240" w:lineRule="auto"/>
      </w:pPr>
      <w:r>
        <w:continuationSeparator/>
      </w:r>
    </w:p>
  </w:footnote>
  <w:footnote w:id="2">
    <w:p w:rsidR="00247AD1" w:rsidRPr="007D17C3" w:rsidRDefault="00247AD1" w:rsidP="007D17C3">
      <w:pPr>
        <w:pStyle w:val="12"/>
        <w:spacing w:line="240" w:lineRule="auto"/>
        <w:jc w:val="left"/>
        <w:rPr>
          <w:rFonts w:ascii="Times New Roman" w:hAnsi="Times New Roman" w:cs="Times New Roman"/>
        </w:rPr>
      </w:pPr>
      <w:r w:rsidRPr="007D17C3">
        <w:rPr>
          <w:rStyle w:val="FootnoteReference"/>
          <w:rFonts w:ascii="Times New Roman" w:hAnsi="Times New Roman" w:cs="Times New Roman"/>
          <w:sz w:val="20"/>
          <w:szCs w:val="20"/>
        </w:rPr>
        <w:footnoteRef/>
      </w:r>
      <w:r w:rsidRPr="007D17C3">
        <w:rPr>
          <w:rFonts w:ascii="Times New Roman" w:hAnsi="Times New Roman" w:cs="Times New Roman"/>
          <w:sz w:val="20"/>
          <w:szCs w:val="20"/>
        </w:rPr>
        <w:t xml:space="preserve"> </w:t>
      </w:r>
      <w:r w:rsidR="007D17C3" w:rsidRPr="007D17C3">
        <w:rPr>
          <w:rFonts w:ascii="Times New Roman" w:hAnsi="Times New Roman" w:cs="Times New Roman"/>
          <w:sz w:val="20"/>
          <w:szCs w:val="20"/>
          <w:lang w:val="en-GB"/>
        </w:rPr>
        <w:t>Assistant Professor</w:t>
      </w:r>
    </w:p>
  </w:footnote>
  <w:footnote w:id="3">
    <w:p w:rsidR="00247AD1" w:rsidRPr="007D17C3" w:rsidRDefault="00247AD1" w:rsidP="007D17C3">
      <w:pPr>
        <w:pStyle w:val="12"/>
        <w:spacing w:line="240" w:lineRule="auto"/>
        <w:jc w:val="left"/>
        <w:rPr>
          <w:rFonts w:ascii="Times New Roman" w:hAnsi="Times New Roman" w:cs="Times New Roman"/>
        </w:rPr>
      </w:pPr>
      <w:r w:rsidRPr="007D17C3">
        <w:rPr>
          <w:rStyle w:val="FootnoteReference"/>
          <w:rFonts w:ascii="Times New Roman" w:hAnsi="Times New Roman" w:cs="Times New Roman"/>
          <w:sz w:val="20"/>
          <w:szCs w:val="20"/>
        </w:rPr>
        <w:footnoteRef/>
      </w:r>
      <w:r w:rsidRPr="007D17C3">
        <w:rPr>
          <w:rFonts w:ascii="Times New Roman" w:hAnsi="Times New Roman" w:cs="Times New Roman"/>
          <w:sz w:val="20"/>
          <w:szCs w:val="20"/>
        </w:rPr>
        <w:t xml:space="preserve"> </w:t>
      </w:r>
      <w:r w:rsidR="007D17C3" w:rsidRPr="007D17C3">
        <w:rPr>
          <w:rFonts w:ascii="Times New Roman" w:hAnsi="Times New Roman" w:cs="Times New Roman"/>
          <w:sz w:val="20"/>
          <w:szCs w:val="20"/>
          <w:lang w:val="en-GB"/>
        </w:rPr>
        <w:t>Professor and University Head</w:t>
      </w:r>
      <w:r w:rsidRPr="007D17C3">
        <w:rPr>
          <w:rFonts w:ascii="Times New Roman" w:hAnsi="Times New Roman" w:cs="Times New Roman"/>
          <w:sz w:val="20"/>
          <w:szCs w:val="20"/>
          <w:lang w:val="en-GB"/>
        </w:rPr>
        <w:t xml:space="preserve"> </w:t>
      </w:r>
    </w:p>
  </w:footnote>
  <w:footnote w:id="4">
    <w:p w:rsidR="00247AD1" w:rsidRPr="007D17C3" w:rsidRDefault="00247AD1">
      <w:pPr>
        <w:pStyle w:val="FootnoteText"/>
        <w:rPr>
          <w:rFonts w:ascii="Times New Roman" w:hAnsi="Times New Roman"/>
          <w:lang w:val="en-GB"/>
        </w:rPr>
      </w:pPr>
      <w:r w:rsidRPr="007D17C3">
        <w:rPr>
          <w:rStyle w:val="FootnoteReference"/>
          <w:rFonts w:ascii="Times New Roman" w:hAnsi="Times New Roman"/>
        </w:rPr>
        <w:footnoteRef/>
      </w:r>
      <w:r w:rsidRPr="007D17C3">
        <w:rPr>
          <w:rFonts w:ascii="Times New Roman" w:hAnsi="Times New Roman"/>
        </w:rPr>
        <w:t xml:space="preserve"> </w:t>
      </w:r>
      <w:r w:rsidR="007D17C3" w:rsidRPr="007D17C3">
        <w:rPr>
          <w:rFonts w:ascii="Times New Roman" w:hAnsi="Times New Roman"/>
          <w:lang w:val="en-GB"/>
        </w:rPr>
        <w:t>Assistant Professor (Veterinary Medicine), T.V.C.C</w:t>
      </w:r>
    </w:p>
    <w:p w:rsidR="007D17C3" w:rsidRDefault="007D17C3">
      <w:pPr>
        <w:pStyle w:val="FootnoteText"/>
      </w:pPr>
      <w:r w:rsidRPr="007D17C3">
        <w:rPr>
          <w:rFonts w:ascii="Times New Roman" w:hAnsi="Times New Roman"/>
          <w:lang w:val="en-GB"/>
        </w:rPr>
        <w:t xml:space="preserve">*Corresponding author: </w:t>
      </w:r>
      <w:hyperlink r:id="rId1" w:history="1">
        <w:r w:rsidRPr="007D17C3">
          <w:rPr>
            <w:rStyle w:val="Hyperlink"/>
            <w:rFonts w:ascii="Times New Roman" w:hAnsi="Times New Roman"/>
            <w:lang w:val="en-GB"/>
          </w:rPr>
          <w:t>bhavanamvet@gmail.com</w:t>
        </w:r>
      </w:hyperlink>
      <w:r>
        <w:rPr>
          <w:rFonts w:ascii="Times New Roman" w:hAnsi="Times New Roman"/>
          <w:lang w:val="en-GB"/>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247AD1"/>
    <w:rsid w:val="000E69BF"/>
    <w:rsid w:val="0011204A"/>
    <w:rsid w:val="00120283"/>
    <w:rsid w:val="00155C67"/>
    <w:rsid w:val="00174D7E"/>
    <w:rsid w:val="00184AD0"/>
    <w:rsid w:val="001B53D3"/>
    <w:rsid w:val="002237CA"/>
    <w:rsid w:val="00247AD1"/>
    <w:rsid w:val="002E3D2D"/>
    <w:rsid w:val="002E57EC"/>
    <w:rsid w:val="00326249"/>
    <w:rsid w:val="00360280"/>
    <w:rsid w:val="003916F4"/>
    <w:rsid w:val="003A4F20"/>
    <w:rsid w:val="00454B47"/>
    <w:rsid w:val="00460B6A"/>
    <w:rsid w:val="0046599C"/>
    <w:rsid w:val="00473476"/>
    <w:rsid w:val="004A26E1"/>
    <w:rsid w:val="004F0737"/>
    <w:rsid w:val="00507BE3"/>
    <w:rsid w:val="00560CB4"/>
    <w:rsid w:val="00597DD1"/>
    <w:rsid w:val="005A32A8"/>
    <w:rsid w:val="005B08CB"/>
    <w:rsid w:val="005C71FA"/>
    <w:rsid w:val="005C7D9C"/>
    <w:rsid w:val="006277F2"/>
    <w:rsid w:val="0063059F"/>
    <w:rsid w:val="00691EED"/>
    <w:rsid w:val="00694D99"/>
    <w:rsid w:val="006A0B78"/>
    <w:rsid w:val="006C5729"/>
    <w:rsid w:val="006F1BC5"/>
    <w:rsid w:val="0071248A"/>
    <w:rsid w:val="007A51B1"/>
    <w:rsid w:val="007C12E3"/>
    <w:rsid w:val="007D0BE3"/>
    <w:rsid w:val="007D17C3"/>
    <w:rsid w:val="00862867"/>
    <w:rsid w:val="008A4D4A"/>
    <w:rsid w:val="00923459"/>
    <w:rsid w:val="00985B7F"/>
    <w:rsid w:val="009E4C97"/>
    <w:rsid w:val="00A4159D"/>
    <w:rsid w:val="00AD3362"/>
    <w:rsid w:val="00B05979"/>
    <w:rsid w:val="00B179AD"/>
    <w:rsid w:val="00B46122"/>
    <w:rsid w:val="00BB48F5"/>
    <w:rsid w:val="00BD2C59"/>
    <w:rsid w:val="00BE7F24"/>
    <w:rsid w:val="00C44E7F"/>
    <w:rsid w:val="00C82BB7"/>
    <w:rsid w:val="00CA5C4B"/>
    <w:rsid w:val="00D00E10"/>
    <w:rsid w:val="00D76930"/>
    <w:rsid w:val="00E15BDC"/>
    <w:rsid w:val="00E300FA"/>
    <w:rsid w:val="00E333FE"/>
    <w:rsid w:val="00E433D3"/>
    <w:rsid w:val="00E64029"/>
    <w:rsid w:val="00E859C8"/>
    <w:rsid w:val="00F03E8F"/>
    <w:rsid w:val="00F479FA"/>
    <w:rsid w:val="00F977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AD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7AD1"/>
    <w:rPr>
      <w:color w:val="0000FF"/>
      <w:u w:val="single"/>
    </w:rPr>
  </w:style>
  <w:style w:type="paragraph" w:customStyle="1" w:styleId="12">
    <w:name w:val="12"/>
    <w:basedOn w:val="Normal"/>
    <w:rsid w:val="00247AD1"/>
    <w:pPr>
      <w:spacing w:after="0" w:line="360" w:lineRule="auto"/>
      <w:jc w:val="center"/>
    </w:pPr>
    <w:rPr>
      <w:rFonts w:ascii="Arial" w:eastAsia="Times New Roman" w:hAnsi="Arial" w:cs="Arial"/>
      <w:sz w:val="28"/>
      <w:szCs w:val="28"/>
      <w:lang w:val="en-IN" w:eastAsia="en-IN"/>
    </w:rPr>
  </w:style>
  <w:style w:type="paragraph" w:styleId="FootnoteText">
    <w:name w:val="footnote text"/>
    <w:basedOn w:val="Normal"/>
    <w:link w:val="FootnoteTextChar"/>
    <w:uiPriority w:val="99"/>
    <w:semiHidden/>
    <w:unhideWhenUsed/>
    <w:rsid w:val="00247A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7AD1"/>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47AD1"/>
    <w:rPr>
      <w:vertAlign w:val="superscript"/>
    </w:rPr>
  </w:style>
  <w:style w:type="paragraph" w:styleId="Footer">
    <w:name w:val="footer"/>
    <w:basedOn w:val="Normal"/>
    <w:link w:val="FooterChar"/>
    <w:uiPriority w:val="99"/>
    <w:unhideWhenUsed/>
    <w:rsid w:val="00247A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AD1"/>
    <w:rPr>
      <w:rFonts w:ascii="Calibri" w:eastAsia="Calibri" w:hAnsi="Calibri" w:cs="Times New Roman"/>
    </w:rPr>
  </w:style>
  <w:style w:type="paragraph" w:styleId="BodyTextIndent">
    <w:name w:val="Body Text Indent"/>
    <w:basedOn w:val="Normal"/>
    <w:link w:val="BodyTextIndentChar"/>
    <w:rsid w:val="00247AD1"/>
    <w:pPr>
      <w:spacing w:after="120" w:line="240" w:lineRule="auto"/>
      <w:ind w:left="360"/>
    </w:pPr>
    <w:rPr>
      <w:rFonts w:ascii="Bookman Old Style" w:eastAsia="Times New Roman" w:hAnsi="Bookman Old Style"/>
      <w:spacing w:val="10"/>
      <w:sz w:val="26"/>
      <w:szCs w:val="26"/>
    </w:rPr>
  </w:style>
  <w:style w:type="character" w:customStyle="1" w:styleId="BodyTextIndentChar">
    <w:name w:val="Body Text Indent Char"/>
    <w:basedOn w:val="DefaultParagraphFont"/>
    <w:link w:val="BodyTextIndent"/>
    <w:rsid w:val="00247AD1"/>
    <w:rPr>
      <w:rFonts w:ascii="Bookman Old Style" w:eastAsia="Times New Roman" w:hAnsi="Bookman Old Style" w:cs="Times New Roman"/>
      <w:spacing w:val="10"/>
      <w:sz w:val="26"/>
      <w:szCs w:val="26"/>
    </w:rPr>
  </w:style>
  <w:style w:type="table" w:styleId="TableGrid">
    <w:name w:val="Table Grid"/>
    <w:basedOn w:val="TableNormal"/>
    <w:uiPriority w:val="59"/>
    <w:rsid w:val="001B53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60C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CB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mailto:bhavanamve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56706-338A-4854-A26D-C024CF3D0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6</Pages>
  <Words>1590</Words>
  <Characters>9064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BHAVANAM</dc:creator>
  <cp:lastModifiedBy>BHAVANAM</cp:lastModifiedBy>
  <cp:revision>118</cp:revision>
  <dcterms:created xsi:type="dcterms:W3CDTF">2014-04-30T06:26:00Z</dcterms:created>
  <dcterms:modified xsi:type="dcterms:W3CDTF">2014-05-02T10:04:00Z</dcterms:modified>
</cp:coreProperties>
</file>