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726" w:rsidRPr="00AB045F" w:rsidRDefault="00BD101E" w:rsidP="00BD101E">
      <w:pPr>
        <w:spacing w:line="360" w:lineRule="auto"/>
        <w:jc w:val="both"/>
        <w:rPr>
          <w:rFonts w:ascii="Times New Roman" w:hAnsi="Times New Roman" w:cs="Times New Roman"/>
          <w:b/>
          <w:sz w:val="32"/>
          <w:szCs w:val="32"/>
        </w:rPr>
      </w:pPr>
      <w:r w:rsidRPr="00AB045F">
        <w:rPr>
          <w:rFonts w:ascii="Times New Roman" w:hAnsi="Times New Roman" w:cs="Times New Roman"/>
          <w:b/>
          <w:sz w:val="32"/>
          <w:szCs w:val="32"/>
        </w:rPr>
        <w:t>STUDY ON BINOCULAR VISION ASSESSMENT AND REFRACTION IN PATIENTS OF ANTER</w:t>
      </w:r>
      <w:r w:rsidR="00696BA3" w:rsidRPr="00AB045F">
        <w:rPr>
          <w:rFonts w:ascii="Times New Roman" w:hAnsi="Times New Roman" w:cs="Times New Roman"/>
          <w:b/>
          <w:sz w:val="32"/>
          <w:szCs w:val="32"/>
        </w:rPr>
        <w:t>IOR SEGMENT CORNEAL DYSTROPHIES</w:t>
      </w:r>
      <w:r w:rsidRPr="00AB045F">
        <w:rPr>
          <w:rFonts w:ascii="Times New Roman" w:hAnsi="Times New Roman" w:cs="Times New Roman"/>
          <w:b/>
          <w:sz w:val="32"/>
          <w:szCs w:val="32"/>
        </w:rPr>
        <w:t>: THE PAKISTANI HOSPITAL BASED STUDY</w:t>
      </w:r>
    </w:p>
    <w:p w:rsidR="00696BA3" w:rsidRPr="00AB045F" w:rsidRDefault="003F3726">
      <w:pPr>
        <w:rPr>
          <w:rFonts w:ascii="Times New Roman" w:hAnsi="Times New Roman" w:cs="Times New Roman"/>
          <w:sz w:val="24"/>
          <w:szCs w:val="24"/>
        </w:rPr>
      </w:pPr>
      <w:r w:rsidRPr="00AB045F">
        <w:rPr>
          <w:rFonts w:ascii="Times New Roman" w:hAnsi="Times New Roman" w:cs="Times New Roman"/>
          <w:b/>
          <w:sz w:val="24"/>
          <w:szCs w:val="24"/>
        </w:rPr>
        <w:t>Authors:</w:t>
      </w:r>
      <w:r w:rsidRPr="00AB045F">
        <w:rPr>
          <w:rFonts w:ascii="Times New Roman" w:hAnsi="Times New Roman" w:cs="Times New Roman"/>
          <w:sz w:val="24"/>
          <w:szCs w:val="24"/>
        </w:rPr>
        <w:t xml:space="preserve"> </w:t>
      </w:r>
      <w:r w:rsidR="000F5621">
        <w:rPr>
          <w:rFonts w:ascii="Times New Roman" w:hAnsi="Times New Roman" w:cs="Times New Roman"/>
          <w:sz w:val="24"/>
          <w:szCs w:val="24"/>
        </w:rPr>
        <w:t>Shagufta Naz, Ahlam Munsif Butt, Saima Sharif, Tasnim Farasat</w:t>
      </w:r>
    </w:p>
    <w:p w:rsidR="003F3726" w:rsidRPr="00AB045F" w:rsidRDefault="003F3726" w:rsidP="003F3726">
      <w:pPr>
        <w:spacing w:line="480" w:lineRule="auto"/>
        <w:rPr>
          <w:rFonts w:ascii="Times New Roman" w:hAnsi="Times New Roman" w:cs="Times New Roman"/>
          <w:sz w:val="24"/>
          <w:szCs w:val="24"/>
        </w:rPr>
      </w:pPr>
      <w:r w:rsidRPr="00AB045F">
        <w:rPr>
          <w:rFonts w:ascii="Times New Roman" w:hAnsi="Times New Roman" w:cs="Times New Roman"/>
          <w:sz w:val="24"/>
          <w:szCs w:val="24"/>
        </w:rPr>
        <w:t>Department of Zoology, Lahore College for Women University, Jail road Lahore.</w:t>
      </w:r>
    </w:p>
    <w:p w:rsidR="003F3726" w:rsidRPr="00AB045F" w:rsidRDefault="003F3726" w:rsidP="003F3726">
      <w:pPr>
        <w:spacing w:line="480" w:lineRule="auto"/>
        <w:rPr>
          <w:rFonts w:ascii="Times New Roman" w:hAnsi="Times New Roman" w:cs="Times New Roman"/>
          <w:b/>
          <w:sz w:val="24"/>
          <w:szCs w:val="24"/>
        </w:rPr>
      </w:pPr>
      <w:r w:rsidRPr="00AB045F">
        <w:rPr>
          <w:rFonts w:ascii="Times New Roman" w:hAnsi="Times New Roman" w:cs="Times New Roman"/>
          <w:b/>
          <w:sz w:val="24"/>
          <w:szCs w:val="24"/>
        </w:rPr>
        <w:t>Short Running Title: BVA and refraction in ACDs</w:t>
      </w:r>
    </w:p>
    <w:p w:rsidR="00AB045F" w:rsidRPr="00AB045F" w:rsidRDefault="00AB045F" w:rsidP="00AB045F">
      <w:pPr>
        <w:spacing w:line="480" w:lineRule="auto"/>
        <w:rPr>
          <w:rFonts w:ascii="Times New Roman" w:hAnsi="Times New Roman" w:cs="Times New Roman"/>
          <w:sz w:val="24"/>
          <w:szCs w:val="24"/>
        </w:rPr>
      </w:pPr>
      <w:r w:rsidRPr="00AB045F">
        <w:rPr>
          <w:rFonts w:ascii="Times New Roman" w:hAnsi="Times New Roman" w:cs="Times New Roman"/>
          <w:sz w:val="24"/>
          <w:szCs w:val="24"/>
        </w:rPr>
        <w:t>No of tables=06, No of f</w:t>
      </w:r>
      <w:r w:rsidR="00124DE4">
        <w:rPr>
          <w:rFonts w:ascii="Times New Roman" w:hAnsi="Times New Roman" w:cs="Times New Roman"/>
          <w:sz w:val="24"/>
          <w:szCs w:val="24"/>
        </w:rPr>
        <w:t>igures=01</w:t>
      </w:r>
      <w:r w:rsidR="00D9557E">
        <w:rPr>
          <w:rFonts w:ascii="Times New Roman" w:hAnsi="Times New Roman" w:cs="Times New Roman"/>
          <w:sz w:val="24"/>
          <w:szCs w:val="24"/>
        </w:rPr>
        <w:t>, Total word count= 2892</w:t>
      </w:r>
      <w:r w:rsidR="00124DE4">
        <w:rPr>
          <w:rFonts w:ascii="Times New Roman" w:hAnsi="Times New Roman" w:cs="Times New Roman"/>
          <w:sz w:val="24"/>
          <w:szCs w:val="24"/>
        </w:rPr>
        <w:t>, Total pages=15</w:t>
      </w:r>
    </w:p>
    <w:p w:rsidR="00AB045F" w:rsidRPr="00AB045F" w:rsidRDefault="00AB045F" w:rsidP="003F3726">
      <w:pPr>
        <w:spacing w:line="480" w:lineRule="auto"/>
        <w:rPr>
          <w:rFonts w:ascii="Times New Roman" w:hAnsi="Times New Roman" w:cs="Times New Roman"/>
          <w:b/>
          <w:sz w:val="24"/>
          <w:szCs w:val="24"/>
        </w:rPr>
      </w:pPr>
    </w:p>
    <w:p w:rsidR="003F3726" w:rsidRPr="00AB045F" w:rsidRDefault="003F3726" w:rsidP="003F3726">
      <w:pPr>
        <w:spacing w:line="480" w:lineRule="auto"/>
        <w:rPr>
          <w:rFonts w:ascii="Times New Roman" w:hAnsi="Times New Roman" w:cs="Times New Roman"/>
          <w:sz w:val="24"/>
          <w:szCs w:val="24"/>
        </w:rPr>
      </w:pPr>
      <w:r w:rsidRPr="00AB045F">
        <w:rPr>
          <w:rFonts w:ascii="Times New Roman" w:hAnsi="Times New Roman" w:cs="Times New Roman"/>
          <w:sz w:val="24"/>
          <w:szCs w:val="24"/>
        </w:rPr>
        <w:t>Dr. Shagufta Naz, Assistant Prof, Department of Zoology, Lahore College for Women University, Jail road Lahore,Pakistan. Email:Shagufta502@yahoo.com, Ph: 042-9203091, Cell No: +9203224780074, Fax: +9203801-9</w:t>
      </w:r>
    </w:p>
    <w:p w:rsidR="00554B5F" w:rsidRPr="00AB045F" w:rsidRDefault="00554B5F" w:rsidP="003F3726">
      <w:pPr>
        <w:spacing w:line="480" w:lineRule="auto"/>
        <w:rPr>
          <w:rFonts w:ascii="Times New Roman" w:hAnsi="Times New Roman" w:cs="Times New Roman"/>
          <w:sz w:val="24"/>
          <w:szCs w:val="24"/>
        </w:rPr>
      </w:pPr>
    </w:p>
    <w:p w:rsidR="00A86665" w:rsidRPr="00AB045F" w:rsidRDefault="00A86665" w:rsidP="003F3726">
      <w:pPr>
        <w:spacing w:line="480" w:lineRule="auto"/>
        <w:rPr>
          <w:rFonts w:ascii="Times New Roman" w:hAnsi="Times New Roman" w:cs="Times New Roman"/>
          <w:sz w:val="24"/>
          <w:szCs w:val="24"/>
        </w:rPr>
      </w:pPr>
    </w:p>
    <w:p w:rsidR="00A86665" w:rsidRPr="00AB045F" w:rsidRDefault="00A86665" w:rsidP="003F3726">
      <w:pPr>
        <w:spacing w:line="480" w:lineRule="auto"/>
        <w:rPr>
          <w:rFonts w:ascii="Times New Roman" w:hAnsi="Times New Roman" w:cs="Times New Roman"/>
          <w:sz w:val="24"/>
          <w:szCs w:val="24"/>
        </w:rPr>
      </w:pPr>
    </w:p>
    <w:p w:rsidR="003F3726" w:rsidRPr="00AB045F" w:rsidRDefault="003F3726">
      <w:pPr>
        <w:rPr>
          <w:rFonts w:ascii="Times New Roman" w:hAnsi="Times New Roman" w:cs="Times New Roman"/>
          <w:sz w:val="24"/>
          <w:szCs w:val="24"/>
        </w:rPr>
      </w:pPr>
    </w:p>
    <w:p w:rsidR="00554B5F" w:rsidRPr="00AB045F" w:rsidRDefault="00554B5F">
      <w:pPr>
        <w:rPr>
          <w:rFonts w:ascii="Times New Roman" w:hAnsi="Times New Roman" w:cs="Times New Roman"/>
          <w:sz w:val="24"/>
          <w:szCs w:val="24"/>
        </w:rPr>
      </w:pPr>
    </w:p>
    <w:p w:rsidR="00554B5F" w:rsidRPr="00AB045F" w:rsidRDefault="00554B5F">
      <w:pPr>
        <w:rPr>
          <w:rFonts w:ascii="Times New Roman" w:hAnsi="Times New Roman" w:cs="Times New Roman"/>
          <w:sz w:val="24"/>
          <w:szCs w:val="24"/>
        </w:rPr>
      </w:pPr>
    </w:p>
    <w:p w:rsidR="00554B5F" w:rsidRPr="00AB045F" w:rsidRDefault="00554B5F">
      <w:pPr>
        <w:rPr>
          <w:rFonts w:ascii="Times New Roman" w:hAnsi="Times New Roman" w:cs="Times New Roman"/>
          <w:sz w:val="24"/>
          <w:szCs w:val="24"/>
        </w:rPr>
      </w:pPr>
    </w:p>
    <w:p w:rsidR="00554B5F" w:rsidRPr="00AB045F" w:rsidRDefault="00554B5F">
      <w:pPr>
        <w:rPr>
          <w:rFonts w:ascii="Times New Roman" w:hAnsi="Times New Roman" w:cs="Times New Roman"/>
          <w:sz w:val="24"/>
          <w:szCs w:val="24"/>
        </w:rPr>
      </w:pPr>
    </w:p>
    <w:p w:rsidR="008F1A59" w:rsidRDefault="008F1A59" w:rsidP="00991399">
      <w:pPr>
        <w:tabs>
          <w:tab w:val="left" w:pos="1905"/>
          <w:tab w:val="right" w:pos="9360"/>
        </w:tabs>
        <w:spacing w:line="360" w:lineRule="auto"/>
        <w:rPr>
          <w:rFonts w:ascii="Times New Roman" w:hAnsi="Times New Roman" w:cs="Times New Roman"/>
          <w:sz w:val="24"/>
          <w:szCs w:val="24"/>
        </w:rPr>
      </w:pPr>
    </w:p>
    <w:p w:rsidR="00991399" w:rsidRPr="00AB045F" w:rsidRDefault="00991399" w:rsidP="00991399">
      <w:pPr>
        <w:tabs>
          <w:tab w:val="left" w:pos="1905"/>
          <w:tab w:val="right" w:pos="9360"/>
        </w:tabs>
        <w:spacing w:line="360" w:lineRule="auto"/>
        <w:rPr>
          <w:rFonts w:ascii="Times New Roman" w:hAnsi="Times New Roman" w:cs="Times New Roman"/>
          <w:b/>
          <w:sz w:val="24"/>
          <w:szCs w:val="24"/>
        </w:rPr>
      </w:pPr>
    </w:p>
    <w:p w:rsidR="00554B5F" w:rsidRPr="008A4EBF" w:rsidRDefault="00554B5F" w:rsidP="00554B5F">
      <w:pPr>
        <w:tabs>
          <w:tab w:val="left" w:pos="1905"/>
          <w:tab w:val="right" w:pos="9360"/>
        </w:tabs>
        <w:spacing w:line="360" w:lineRule="auto"/>
        <w:jc w:val="center"/>
        <w:rPr>
          <w:rFonts w:ascii="Times New Roman" w:hAnsi="Times New Roman" w:cs="Times New Roman"/>
          <w:b/>
          <w:sz w:val="28"/>
          <w:szCs w:val="28"/>
        </w:rPr>
      </w:pPr>
      <w:r w:rsidRPr="008A4EBF">
        <w:rPr>
          <w:rFonts w:ascii="Times New Roman" w:hAnsi="Times New Roman" w:cs="Times New Roman"/>
          <w:b/>
          <w:sz w:val="28"/>
          <w:szCs w:val="28"/>
        </w:rPr>
        <w:lastRenderedPageBreak/>
        <w:t>ABSTRACT</w:t>
      </w:r>
    </w:p>
    <w:p w:rsidR="00554B5F" w:rsidRPr="00AB045F" w:rsidRDefault="00554B5F" w:rsidP="00554B5F">
      <w:pPr>
        <w:tabs>
          <w:tab w:val="left" w:pos="1905"/>
          <w:tab w:val="right" w:pos="9360"/>
        </w:tabs>
        <w:spacing w:line="360" w:lineRule="auto"/>
        <w:jc w:val="both"/>
        <w:rPr>
          <w:rFonts w:ascii="Times New Roman" w:hAnsi="Times New Roman" w:cs="Times New Roman"/>
          <w:sz w:val="24"/>
          <w:szCs w:val="24"/>
        </w:rPr>
      </w:pPr>
      <w:r w:rsidRPr="00AB045F">
        <w:rPr>
          <w:rFonts w:ascii="Times New Roman" w:hAnsi="Times New Roman" w:cs="Times New Roman"/>
          <w:b/>
          <w:sz w:val="24"/>
          <w:szCs w:val="24"/>
        </w:rPr>
        <w:t xml:space="preserve"> </w:t>
      </w:r>
    </w:p>
    <w:p w:rsidR="003973D6" w:rsidRPr="00AB045F" w:rsidRDefault="00554B5F" w:rsidP="00BD2088">
      <w:pPr>
        <w:tabs>
          <w:tab w:val="left" w:pos="1905"/>
          <w:tab w:val="right" w:pos="9360"/>
        </w:tabs>
        <w:spacing w:line="360" w:lineRule="auto"/>
        <w:jc w:val="both"/>
        <w:rPr>
          <w:rFonts w:ascii="Times New Roman" w:hAnsi="Times New Roman" w:cs="Times New Roman"/>
          <w:sz w:val="24"/>
          <w:szCs w:val="24"/>
        </w:rPr>
      </w:pPr>
      <w:r w:rsidRPr="00AB045F">
        <w:rPr>
          <w:rFonts w:ascii="Times New Roman" w:hAnsi="Times New Roman" w:cs="Times New Roman"/>
          <w:sz w:val="24"/>
          <w:szCs w:val="24"/>
        </w:rPr>
        <w:t>Present retrospective, analytical study was performed between October 2012 and June 2013 on all cases seen from different cities of Punjab during ophthalmological consultation at the Layton Rahmatullah Benevolent trust hospital, Mughal Eye Hospital &amp; General Hospital.</w:t>
      </w:r>
      <w:r w:rsidR="00BD2088" w:rsidRPr="00AB045F">
        <w:rPr>
          <w:rFonts w:ascii="Times New Roman" w:hAnsi="Times New Roman" w:cs="Times New Roman"/>
          <w:sz w:val="24"/>
          <w:szCs w:val="24"/>
        </w:rPr>
        <w:t xml:space="preserve"> </w:t>
      </w:r>
      <w:r w:rsidRPr="00AB045F">
        <w:rPr>
          <w:rFonts w:ascii="Times New Roman" w:hAnsi="Times New Roman" w:cs="Times New Roman"/>
          <w:sz w:val="24"/>
          <w:szCs w:val="24"/>
        </w:rPr>
        <w:t xml:space="preserve">The aim of this research was to determine the characteristics of refraction associated with Anterior Corneal Dystrophies. The techniques used for the diagnosis of Anterior Corneal Dystrophies were an examination of cornea using a slit lamp biomicroscope, topography, orbscan, keratometry, phoropter and far visual acuity. Indeed a drop in visual acuity and blindness were the main reasons for consultation in </w:t>
      </w:r>
      <w:r w:rsidR="00124DE4">
        <w:rPr>
          <w:rFonts w:ascii="Times New Roman" w:hAnsi="Times New Roman" w:cs="Times New Roman"/>
          <w:sz w:val="24"/>
          <w:szCs w:val="24"/>
        </w:rPr>
        <w:t>this study. Fifty three</w:t>
      </w:r>
      <w:r w:rsidRPr="00AB045F">
        <w:rPr>
          <w:rFonts w:ascii="Times New Roman" w:hAnsi="Times New Roman" w:cs="Times New Roman"/>
          <w:sz w:val="24"/>
          <w:szCs w:val="24"/>
        </w:rPr>
        <w:t xml:space="preserve"> cases of ACDs were identified from Punjab, corresponding to hospital prevalence of 0.5/1000. The ACDs were studied in 13 women and 40 men. ACDs are predominant in age group 11-20 years. </w:t>
      </w:r>
      <w:r w:rsidR="003973D6" w:rsidRPr="00AB045F">
        <w:rPr>
          <w:rStyle w:val="Emphasis"/>
          <w:rFonts w:ascii="Times New Roman" w:hAnsi="Times New Roman" w:cs="Times New Roman"/>
          <w:i w:val="0"/>
          <w:sz w:val="24"/>
          <w:szCs w:val="24"/>
        </w:rPr>
        <w:t>The chi-square test was used for comparison between different age groups and was considered significant at P</w:t>
      </w:r>
      <w:r w:rsidR="00124DE4">
        <w:rPr>
          <w:rStyle w:val="Emphasis"/>
          <w:rFonts w:ascii="Times New Roman" w:hAnsi="Times New Roman" w:cs="Times New Roman"/>
          <w:i w:val="0"/>
          <w:sz w:val="24"/>
          <w:szCs w:val="24"/>
        </w:rPr>
        <w:t xml:space="preserve"> </w:t>
      </w:r>
      <w:r w:rsidR="003973D6" w:rsidRPr="00AB045F">
        <w:rPr>
          <w:rStyle w:val="Emphasis"/>
          <w:rFonts w:ascii="Times New Roman" w:hAnsi="Times New Roman" w:cs="Times New Roman"/>
          <w:i w:val="0"/>
          <w:sz w:val="24"/>
          <w:szCs w:val="24"/>
        </w:rPr>
        <w:t>&lt; 0.05. The variables examined were age, gender, main complaint and far visual acuity</w:t>
      </w:r>
      <w:r w:rsidR="003973D6" w:rsidRPr="00AB045F">
        <w:rPr>
          <w:rStyle w:val="Emphasis"/>
          <w:rFonts w:ascii="Times New Roman" w:hAnsi="Times New Roman" w:cs="Times New Roman"/>
          <w:sz w:val="24"/>
          <w:szCs w:val="24"/>
        </w:rPr>
        <w:t>.</w:t>
      </w:r>
      <w:r w:rsidR="003973D6" w:rsidRPr="00AB045F">
        <w:rPr>
          <w:rFonts w:ascii="Times New Roman" w:hAnsi="Times New Roman" w:cs="Times New Roman"/>
          <w:sz w:val="24"/>
          <w:szCs w:val="24"/>
        </w:rPr>
        <w:t xml:space="preserve"> No association was found among any of the variables.</w:t>
      </w:r>
      <w:r w:rsidR="00BD2088" w:rsidRPr="00AB045F">
        <w:rPr>
          <w:rFonts w:ascii="Times New Roman" w:hAnsi="Times New Roman" w:cs="Times New Roman"/>
          <w:sz w:val="24"/>
          <w:szCs w:val="24"/>
        </w:rPr>
        <w:t xml:space="preserve"> </w:t>
      </w:r>
      <w:r w:rsidR="00BD2088" w:rsidRPr="00124DE4">
        <w:rPr>
          <w:rFonts w:ascii="Times New Roman" w:hAnsi="Times New Roman" w:cs="Times New Roman"/>
          <w:color w:val="000000"/>
          <w:sz w:val="24"/>
          <w:szCs w:val="24"/>
          <w:shd w:val="clear" w:color="auto" w:fill="FFFFFF"/>
        </w:rPr>
        <w:t>Uncorrected Refractive Error is a leading cause of visual impairment in urban China.</w:t>
      </w:r>
      <w:r w:rsidR="00BD2088" w:rsidRPr="00124DE4">
        <w:rPr>
          <w:rFonts w:ascii="Times New Roman" w:hAnsi="Times New Roman" w:cs="Times New Roman"/>
          <w:sz w:val="24"/>
          <w:szCs w:val="24"/>
        </w:rPr>
        <w:t xml:space="preserve"> </w:t>
      </w:r>
      <w:r w:rsidR="003973D6" w:rsidRPr="00124DE4">
        <w:rPr>
          <w:rFonts w:ascii="Times New Roman" w:hAnsi="Times New Roman" w:cs="Times New Roman"/>
          <w:sz w:val="24"/>
          <w:szCs w:val="24"/>
        </w:rPr>
        <w:t xml:space="preserve">Anterior Corneal Dystrophies leads to </w:t>
      </w:r>
      <w:r w:rsidR="00124DE4" w:rsidRPr="00124DE4">
        <w:rPr>
          <w:rFonts w:ascii="Times New Roman" w:hAnsi="Times New Roman" w:cs="Times New Roman"/>
          <w:sz w:val="24"/>
          <w:szCs w:val="24"/>
        </w:rPr>
        <w:t>much</w:t>
      </w:r>
      <w:r w:rsidR="003973D6" w:rsidRPr="00124DE4">
        <w:rPr>
          <w:rFonts w:ascii="Times New Roman" w:hAnsi="Times New Roman" w:cs="Times New Roman"/>
          <w:sz w:val="24"/>
          <w:szCs w:val="24"/>
        </w:rPr>
        <w:t xml:space="preserve"> decreased vision due to refractive errors</w:t>
      </w:r>
      <w:r w:rsidR="00305B6B" w:rsidRPr="00124DE4">
        <w:rPr>
          <w:rFonts w:ascii="Times New Roman" w:hAnsi="Times New Roman" w:cs="Times New Roman"/>
          <w:sz w:val="24"/>
          <w:szCs w:val="24"/>
        </w:rPr>
        <w:t xml:space="preserve"> and in some cases to </w:t>
      </w:r>
      <w:r w:rsidR="00124DE4" w:rsidRPr="00124DE4">
        <w:rPr>
          <w:rFonts w:ascii="Times New Roman" w:hAnsi="Times New Roman" w:cs="Times New Roman"/>
          <w:sz w:val="24"/>
          <w:szCs w:val="24"/>
        </w:rPr>
        <w:t>corneal</w:t>
      </w:r>
      <w:r w:rsidR="00305B6B" w:rsidRPr="00124DE4">
        <w:rPr>
          <w:rFonts w:ascii="Times New Roman" w:hAnsi="Times New Roman" w:cs="Times New Roman"/>
          <w:sz w:val="24"/>
          <w:szCs w:val="24"/>
        </w:rPr>
        <w:t xml:space="preserve"> blindness with marked variation in phenotypes</w:t>
      </w:r>
      <w:r w:rsidR="003973D6" w:rsidRPr="00124DE4">
        <w:rPr>
          <w:rFonts w:ascii="Times New Roman" w:hAnsi="Times New Roman" w:cs="Times New Roman"/>
          <w:sz w:val="24"/>
          <w:szCs w:val="24"/>
        </w:rPr>
        <w:t>. Each Corneal Dystrophy needs elaborative study to f</w:t>
      </w:r>
      <w:r w:rsidR="00373E68" w:rsidRPr="00124DE4">
        <w:rPr>
          <w:rFonts w:ascii="Times New Roman" w:hAnsi="Times New Roman" w:cs="Times New Roman"/>
          <w:sz w:val="24"/>
          <w:szCs w:val="24"/>
        </w:rPr>
        <w:t>ind</w:t>
      </w:r>
      <w:r w:rsidR="00373E68" w:rsidRPr="00AB045F">
        <w:rPr>
          <w:rFonts w:ascii="Times New Roman" w:hAnsi="Times New Roman" w:cs="Times New Roman"/>
          <w:sz w:val="24"/>
          <w:szCs w:val="24"/>
        </w:rPr>
        <w:t xml:space="preserve"> out the pathology</w:t>
      </w:r>
      <w:r w:rsidR="003973D6" w:rsidRPr="00AB045F">
        <w:rPr>
          <w:rFonts w:ascii="Times New Roman" w:hAnsi="Times New Roman" w:cs="Times New Roman"/>
          <w:sz w:val="24"/>
          <w:szCs w:val="24"/>
        </w:rPr>
        <w:t xml:space="preserve"> </w:t>
      </w:r>
      <w:r w:rsidR="00373E68" w:rsidRPr="00AB045F">
        <w:rPr>
          <w:rFonts w:ascii="Times New Roman" w:hAnsi="Times New Roman" w:cs="Times New Roman"/>
          <w:sz w:val="24"/>
          <w:szCs w:val="24"/>
        </w:rPr>
        <w:t xml:space="preserve">of each dystrophy </w:t>
      </w:r>
      <w:r w:rsidR="003973D6" w:rsidRPr="00AB045F">
        <w:rPr>
          <w:rFonts w:ascii="Times New Roman" w:hAnsi="Times New Roman" w:cs="Times New Roman"/>
          <w:sz w:val="24"/>
          <w:szCs w:val="24"/>
        </w:rPr>
        <w:t>precisely.</w:t>
      </w:r>
      <w:r w:rsidR="00373E68" w:rsidRPr="00AB045F">
        <w:rPr>
          <w:rFonts w:ascii="Times New Roman" w:hAnsi="Times New Roman" w:cs="Times New Roman"/>
          <w:sz w:val="24"/>
          <w:szCs w:val="24"/>
        </w:rPr>
        <w:t xml:space="preserve"> Animal models should be developed representing the Corneal Dystrophies for extensive research.</w:t>
      </w:r>
      <w:r w:rsidR="00947E10" w:rsidRPr="00AB045F">
        <w:rPr>
          <w:rFonts w:ascii="Times New Roman" w:hAnsi="Times New Roman" w:cs="Times New Roman"/>
          <w:sz w:val="24"/>
          <w:szCs w:val="24"/>
        </w:rPr>
        <w:t xml:space="preserve"> Advanced </w:t>
      </w:r>
      <w:r w:rsidR="00305B6B" w:rsidRPr="00AB045F">
        <w:rPr>
          <w:rFonts w:ascii="Times New Roman" w:hAnsi="Times New Roman" w:cs="Times New Roman"/>
          <w:sz w:val="24"/>
          <w:szCs w:val="24"/>
        </w:rPr>
        <w:t>in vivo</w:t>
      </w:r>
      <w:r w:rsidR="00947E10" w:rsidRPr="00AB045F">
        <w:rPr>
          <w:rFonts w:ascii="Times New Roman" w:hAnsi="Times New Roman" w:cs="Times New Roman"/>
          <w:sz w:val="24"/>
          <w:szCs w:val="24"/>
        </w:rPr>
        <w:t xml:space="preserve"> imaging techniques may assist in enhanced clinical description of the phenotypes of the disorders.</w:t>
      </w:r>
      <w:r w:rsidR="00305B6B" w:rsidRPr="00AB045F">
        <w:rPr>
          <w:rFonts w:ascii="Times New Roman" w:hAnsi="Times New Roman" w:cs="Times New Roman"/>
          <w:sz w:val="24"/>
          <w:szCs w:val="24"/>
        </w:rPr>
        <w:t xml:space="preserve"> Affected familie</w:t>
      </w:r>
      <w:r w:rsidR="00124DE4">
        <w:rPr>
          <w:rFonts w:ascii="Times New Roman" w:hAnsi="Times New Roman" w:cs="Times New Roman"/>
          <w:sz w:val="24"/>
          <w:szCs w:val="24"/>
        </w:rPr>
        <w:t>s should be examined and interrogated</w:t>
      </w:r>
      <w:r w:rsidR="00305B6B" w:rsidRPr="00AB045F">
        <w:rPr>
          <w:rFonts w:ascii="Times New Roman" w:hAnsi="Times New Roman" w:cs="Times New Roman"/>
          <w:sz w:val="24"/>
          <w:szCs w:val="24"/>
        </w:rPr>
        <w:t xml:space="preserve"> to determine the site of mutation within their genome and the consequences causing these mutations. Different aids should be developed for decreasing visual disability of the affected individuals.</w:t>
      </w:r>
    </w:p>
    <w:p w:rsidR="00554B5F" w:rsidRPr="00AB045F" w:rsidRDefault="00554B5F" w:rsidP="00554B5F">
      <w:pPr>
        <w:spacing w:before="240" w:line="360" w:lineRule="auto"/>
        <w:jc w:val="both"/>
        <w:rPr>
          <w:rFonts w:ascii="Times New Roman" w:hAnsi="Times New Roman" w:cs="Times New Roman"/>
          <w:sz w:val="24"/>
          <w:szCs w:val="24"/>
        </w:rPr>
      </w:pPr>
      <w:r w:rsidRPr="00AB045F">
        <w:rPr>
          <w:rFonts w:ascii="Times New Roman" w:hAnsi="Times New Roman" w:cs="Times New Roman"/>
          <w:b/>
          <w:color w:val="000000"/>
          <w:sz w:val="24"/>
          <w:szCs w:val="24"/>
          <w:shd w:val="clear" w:color="auto" w:fill="FFFFFF"/>
        </w:rPr>
        <w:t xml:space="preserve">Keywords:  </w:t>
      </w:r>
      <w:r w:rsidRPr="00AB045F">
        <w:rPr>
          <w:rFonts w:ascii="Times New Roman" w:hAnsi="Times New Roman" w:cs="Times New Roman"/>
          <w:sz w:val="24"/>
          <w:szCs w:val="24"/>
        </w:rPr>
        <w:t xml:space="preserve">ACD = Anterior Corneal Dystrophy, </w:t>
      </w:r>
      <w:r w:rsidR="00D300E9" w:rsidRPr="00AB045F">
        <w:rPr>
          <w:rFonts w:ascii="Times New Roman" w:hAnsi="Times New Roman" w:cs="Times New Roman"/>
          <w:sz w:val="24"/>
          <w:szCs w:val="24"/>
        </w:rPr>
        <w:t xml:space="preserve">CCT = </w:t>
      </w:r>
      <w:r w:rsidRPr="00AB045F">
        <w:rPr>
          <w:rFonts w:ascii="Times New Roman" w:hAnsi="Times New Roman" w:cs="Times New Roman"/>
          <w:sz w:val="24"/>
          <w:szCs w:val="24"/>
        </w:rPr>
        <w:t>Central Corneal Thickness</w:t>
      </w:r>
      <w:r w:rsidR="00D300E9" w:rsidRPr="00AB045F">
        <w:rPr>
          <w:rFonts w:ascii="Times New Roman" w:hAnsi="Times New Roman" w:cs="Times New Roman"/>
          <w:sz w:val="24"/>
          <w:szCs w:val="24"/>
        </w:rPr>
        <w:t xml:space="preserve">, CD = </w:t>
      </w:r>
      <w:r w:rsidRPr="00AB045F">
        <w:rPr>
          <w:rFonts w:ascii="Times New Roman" w:hAnsi="Times New Roman" w:cs="Times New Roman"/>
          <w:sz w:val="24"/>
          <w:szCs w:val="24"/>
        </w:rPr>
        <w:t>Corneal Dystrophy</w:t>
      </w:r>
      <w:r w:rsidR="00D300E9" w:rsidRPr="00AB045F">
        <w:rPr>
          <w:rFonts w:ascii="Times New Roman" w:hAnsi="Times New Roman" w:cs="Times New Roman"/>
          <w:sz w:val="24"/>
          <w:szCs w:val="24"/>
        </w:rPr>
        <w:t xml:space="preserve">, CF = </w:t>
      </w:r>
      <w:r w:rsidRPr="00AB045F">
        <w:rPr>
          <w:rFonts w:ascii="Times New Roman" w:hAnsi="Times New Roman" w:cs="Times New Roman"/>
          <w:sz w:val="24"/>
          <w:szCs w:val="24"/>
        </w:rPr>
        <w:t>Counting Fingers</w:t>
      </w:r>
      <w:r w:rsidR="00D300E9" w:rsidRPr="00AB045F">
        <w:rPr>
          <w:rFonts w:ascii="Times New Roman" w:hAnsi="Times New Roman" w:cs="Times New Roman"/>
          <w:sz w:val="24"/>
          <w:szCs w:val="24"/>
        </w:rPr>
        <w:t xml:space="preserve">, HM = </w:t>
      </w:r>
      <w:r w:rsidRPr="00AB045F">
        <w:rPr>
          <w:rFonts w:ascii="Times New Roman" w:hAnsi="Times New Roman" w:cs="Times New Roman"/>
          <w:sz w:val="24"/>
          <w:szCs w:val="24"/>
        </w:rPr>
        <w:t>Hand Movement</w:t>
      </w:r>
      <w:r w:rsidR="00D300E9" w:rsidRPr="00AB045F">
        <w:rPr>
          <w:rFonts w:ascii="Times New Roman" w:hAnsi="Times New Roman" w:cs="Times New Roman"/>
          <w:sz w:val="24"/>
          <w:szCs w:val="24"/>
        </w:rPr>
        <w:t xml:space="preserve">, </w:t>
      </w:r>
      <w:r w:rsidRPr="00AB045F">
        <w:rPr>
          <w:rFonts w:ascii="Times New Roman" w:hAnsi="Times New Roman" w:cs="Times New Roman"/>
          <w:sz w:val="24"/>
          <w:szCs w:val="24"/>
        </w:rPr>
        <w:t>LRBT</w:t>
      </w:r>
      <w:r w:rsidR="00D300E9" w:rsidRPr="00AB045F">
        <w:rPr>
          <w:rFonts w:ascii="Times New Roman" w:hAnsi="Times New Roman" w:cs="Times New Roman"/>
          <w:sz w:val="24"/>
          <w:szCs w:val="24"/>
        </w:rPr>
        <w:t xml:space="preserve"> = </w:t>
      </w:r>
      <w:r w:rsidRPr="00AB045F">
        <w:rPr>
          <w:rFonts w:ascii="Times New Roman" w:hAnsi="Times New Roman" w:cs="Times New Roman"/>
          <w:sz w:val="24"/>
          <w:szCs w:val="24"/>
        </w:rPr>
        <w:t>Laytton Rehmatullah Benevolent Trust</w:t>
      </w:r>
      <w:r w:rsidR="00BD2088" w:rsidRPr="00AB045F">
        <w:rPr>
          <w:rFonts w:ascii="Times New Roman" w:hAnsi="Times New Roman" w:cs="Times New Roman"/>
          <w:sz w:val="24"/>
          <w:szCs w:val="24"/>
        </w:rPr>
        <w:t>.</w:t>
      </w:r>
    </w:p>
    <w:p w:rsidR="00554B5F" w:rsidRPr="00AB045F" w:rsidRDefault="00554B5F" w:rsidP="00554B5F">
      <w:pPr>
        <w:tabs>
          <w:tab w:val="left" w:pos="1905"/>
          <w:tab w:val="right" w:pos="9360"/>
        </w:tabs>
        <w:spacing w:line="360" w:lineRule="auto"/>
        <w:jc w:val="both"/>
        <w:rPr>
          <w:rFonts w:ascii="Times New Roman" w:hAnsi="Times New Roman" w:cs="Times New Roman"/>
          <w:b/>
          <w:sz w:val="24"/>
          <w:szCs w:val="24"/>
        </w:rPr>
      </w:pPr>
    </w:p>
    <w:p w:rsidR="007A5766" w:rsidRPr="00AB045F" w:rsidRDefault="007A5766" w:rsidP="00554B5F">
      <w:pPr>
        <w:tabs>
          <w:tab w:val="left" w:pos="1905"/>
          <w:tab w:val="right" w:pos="9360"/>
        </w:tabs>
        <w:spacing w:line="360" w:lineRule="auto"/>
        <w:jc w:val="both"/>
        <w:rPr>
          <w:rFonts w:ascii="Times New Roman" w:hAnsi="Times New Roman" w:cs="Times New Roman"/>
          <w:b/>
          <w:sz w:val="24"/>
          <w:szCs w:val="24"/>
        </w:rPr>
      </w:pPr>
    </w:p>
    <w:p w:rsidR="00474D5B" w:rsidRPr="00AB045F" w:rsidRDefault="00474D5B" w:rsidP="00554B5F">
      <w:pPr>
        <w:tabs>
          <w:tab w:val="left" w:pos="1905"/>
          <w:tab w:val="right" w:pos="9360"/>
        </w:tabs>
        <w:spacing w:line="360" w:lineRule="auto"/>
        <w:jc w:val="both"/>
        <w:rPr>
          <w:rFonts w:ascii="Times New Roman" w:hAnsi="Times New Roman" w:cs="Times New Roman"/>
          <w:b/>
          <w:sz w:val="24"/>
          <w:szCs w:val="24"/>
        </w:rPr>
      </w:pPr>
    </w:p>
    <w:p w:rsidR="007A5766" w:rsidRPr="008A4EBF" w:rsidRDefault="007A5766" w:rsidP="00991399">
      <w:pPr>
        <w:tabs>
          <w:tab w:val="left" w:pos="1905"/>
          <w:tab w:val="right" w:pos="9360"/>
        </w:tabs>
        <w:spacing w:line="360" w:lineRule="auto"/>
        <w:jc w:val="center"/>
        <w:rPr>
          <w:rFonts w:ascii="Times New Roman" w:hAnsi="Times New Roman" w:cs="Times New Roman"/>
          <w:b/>
          <w:sz w:val="28"/>
          <w:szCs w:val="28"/>
        </w:rPr>
      </w:pPr>
      <w:r w:rsidRPr="008A4EBF">
        <w:rPr>
          <w:rFonts w:ascii="Times New Roman" w:hAnsi="Times New Roman" w:cs="Times New Roman"/>
          <w:b/>
          <w:sz w:val="28"/>
          <w:szCs w:val="28"/>
        </w:rPr>
        <w:lastRenderedPageBreak/>
        <w:t>INTRODUCTION</w:t>
      </w:r>
    </w:p>
    <w:p w:rsidR="00554B5F" w:rsidRPr="00AB045F" w:rsidRDefault="007A5766" w:rsidP="00696BA3">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Vis</w:t>
      </w:r>
      <w:r w:rsidR="00696BA3" w:rsidRPr="00AB045F">
        <w:rPr>
          <w:rFonts w:ascii="Times New Roman" w:hAnsi="Times New Roman" w:cs="Times New Roman"/>
          <w:sz w:val="24"/>
          <w:szCs w:val="24"/>
        </w:rPr>
        <w:t>ual perception</w:t>
      </w:r>
      <w:r w:rsidR="00124DE4">
        <w:rPr>
          <w:rFonts w:ascii="Times New Roman" w:hAnsi="Times New Roman" w:cs="Times New Roman"/>
          <w:sz w:val="24"/>
          <w:szCs w:val="24"/>
        </w:rPr>
        <w:t xml:space="preserve"> is a main characteristic of the living beings by using it they can</w:t>
      </w:r>
      <w:r w:rsidRPr="00AB045F">
        <w:rPr>
          <w:rFonts w:ascii="Times New Roman" w:hAnsi="Times New Roman" w:cs="Times New Roman"/>
          <w:sz w:val="24"/>
          <w:szCs w:val="24"/>
        </w:rPr>
        <w:t xml:space="preserve"> interpret</w:t>
      </w:r>
      <w:r w:rsidR="00124DE4">
        <w:rPr>
          <w:rFonts w:ascii="Times New Roman" w:hAnsi="Times New Roman" w:cs="Times New Roman"/>
          <w:sz w:val="24"/>
          <w:szCs w:val="24"/>
        </w:rPr>
        <w:t xml:space="preserve"> </w:t>
      </w:r>
      <w:r w:rsidR="00696BA3" w:rsidRPr="00AB045F">
        <w:rPr>
          <w:rFonts w:ascii="Times New Roman" w:hAnsi="Times New Roman" w:cs="Times New Roman"/>
          <w:sz w:val="24"/>
          <w:szCs w:val="24"/>
        </w:rPr>
        <w:t>the surro</w:t>
      </w:r>
      <w:r w:rsidR="00124DE4">
        <w:rPr>
          <w:rFonts w:ascii="Times New Roman" w:hAnsi="Times New Roman" w:cs="Times New Roman"/>
          <w:sz w:val="24"/>
          <w:szCs w:val="24"/>
        </w:rPr>
        <w:t>unding environment and process</w:t>
      </w:r>
      <w:r w:rsidRPr="00AB045F">
        <w:rPr>
          <w:rFonts w:ascii="Times New Roman" w:hAnsi="Times New Roman" w:cs="Times New Roman"/>
          <w:sz w:val="24"/>
          <w:szCs w:val="24"/>
        </w:rPr>
        <w:t xml:space="preserve"> </w:t>
      </w:r>
      <w:r w:rsidR="00696BA3" w:rsidRPr="00AB045F">
        <w:rPr>
          <w:rFonts w:ascii="Times New Roman" w:hAnsi="Times New Roman" w:cs="Times New Roman"/>
          <w:sz w:val="24"/>
          <w:szCs w:val="24"/>
        </w:rPr>
        <w:t xml:space="preserve">the </w:t>
      </w:r>
      <w:r w:rsidRPr="00AB045F">
        <w:rPr>
          <w:rFonts w:ascii="Times New Roman" w:hAnsi="Times New Roman" w:cs="Times New Roman"/>
          <w:sz w:val="24"/>
          <w:szCs w:val="24"/>
        </w:rPr>
        <w:t>information that is contained in visible light. The re</w:t>
      </w:r>
      <w:r w:rsidR="00696BA3" w:rsidRPr="00AB045F">
        <w:rPr>
          <w:rFonts w:ascii="Times New Roman" w:hAnsi="Times New Roman" w:cs="Times New Roman"/>
          <w:sz w:val="24"/>
          <w:szCs w:val="24"/>
        </w:rPr>
        <w:t>sulting perception is referred to as eyesight</w:t>
      </w:r>
      <w:r w:rsidRPr="00AB045F">
        <w:rPr>
          <w:rFonts w:ascii="Times New Roman" w:hAnsi="Times New Roman" w:cs="Times New Roman"/>
          <w:sz w:val="24"/>
          <w:szCs w:val="24"/>
        </w:rPr>
        <w:t xml:space="preserve"> or vision. </w:t>
      </w:r>
      <w:r w:rsidR="00696BA3" w:rsidRPr="00AB045F">
        <w:rPr>
          <w:rFonts w:ascii="Times New Roman" w:hAnsi="Times New Roman" w:cs="Times New Roman"/>
          <w:sz w:val="24"/>
          <w:szCs w:val="24"/>
        </w:rPr>
        <w:t xml:space="preserve"> The visual system includes t</w:t>
      </w:r>
      <w:r w:rsidRPr="00AB045F">
        <w:rPr>
          <w:rFonts w:ascii="Times New Roman" w:hAnsi="Times New Roman" w:cs="Times New Roman"/>
          <w:sz w:val="24"/>
          <w:szCs w:val="24"/>
        </w:rPr>
        <w:t>he various physiological components involved in v</w:t>
      </w:r>
      <w:r w:rsidR="00696BA3" w:rsidRPr="00AB045F">
        <w:rPr>
          <w:rFonts w:ascii="Times New Roman" w:hAnsi="Times New Roman" w:cs="Times New Roman"/>
          <w:sz w:val="24"/>
          <w:szCs w:val="24"/>
        </w:rPr>
        <w:t xml:space="preserve">ision. </w:t>
      </w:r>
      <w:r w:rsidRPr="00AB045F">
        <w:rPr>
          <w:rFonts w:ascii="Times New Roman" w:hAnsi="Times New Roman" w:cs="Times New Roman"/>
          <w:sz w:val="24"/>
          <w:szCs w:val="24"/>
        </w:rPr>
        <w:t>Visual impairment is referred to as the functional loss of the vision.</w:t>
      </w:r>
    </w:p>
    <w:p w:rsidR="007A5766" w:rsidRPr="00AB045F" w:rsidRDefault="00C67E02" w:rsidP="007A5766">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According to the fact sheet N°282 June 2012 provided by WHO</w:t>
      </w:r>
      <w:r w:rsidR="007A5766" w:rsidRPr="00AB045F">
        <w:rPr>
          <w:rFonts w:ascii="Times New Roman" w:hAnsi="Times New Roman" w:cs="Times New Roman"/>
          <w:sz w:val="24"/>
          <w:szCs w:val="24"/>
        </w:rPr>
        <w:t xml:space="preserve"> the major causes of visual impairment are:</w:t>
      </w:r>
    </w:p>
    <w:p w:rsidR="007A5766" w:rsidRPr="00AB045F" w:rsidRDefault="007A5766" w:rsidP="007A5766">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uncorrected refractive errors (myo</w:t>
      </w:r>
      <w:r w:rsidR="00991399">
        <w:rPr>
          <w:rFonts w:ascii="Times New Roman" w:hAnsi="Times New Roman" w:cs="Times New Roman"/>
          <w:sz w:val="24"/>
          <w:szCs w:val="24"/>
        </w:rPr>
        <w:t xml:space="preserve">pia, hyperopia or astigmatism) = </w:t>
      </w:r>
      <w:r w:rsidRPr="00AB045F">
        <w:rPr>
          <w:rFonts w:ascii="Times New Roman" w:hAnsi="Times New Roman" w:cs="Times New Roman"/>
          <w:sz w:val="24"/>
          <w:szCs w:val="24"/>
        </w:rPr>
        <w:t>43 %</w:t>
      </w:r>
    </w:p>
    <w:p w:rsidR="007A5766" w:rsidRPr="00AB045F" w:rsidRDefault="00991399" w:rsidP="007A5766">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cataract =</w:t>
      </w:r>
      <w:r w:rsidR="007A5766" w:rsidRPr="00AB045F">
        <w:rPr>
          <w:rFonts w:ascii="Times New Roman" w:hAnsi="Times New Roman" w:cs="Times New Roman"/>
          <w:sz w:val="24"/>
          <w:szCs w:val="24"/>
        </w:rPr>
        <w:t xml:space="preserve"> 33%</w:t>
      </w:r>
    </w:p>
    <w:p w:rsidR="007A5766" w:rsidRPr="00AB045F" w:rsidRDefault="00991399" w:rsidP="007A5766">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glaucoma =</w:t>
      </w:r>
      <w:r w:rsidR="007A5766" w:rsidRPr="00AB045F">
        <w:rPr>
          <w:rFonts w:ascii="Times New Roman" w:hAnsi="Times New Roman" w:cs="Times New Roman"/>
          <w:sz w:val="24"/>
          <w:szCs w:val="24"/>
        </w:rPr>
        <w:t xml:space="preserve"> 2% </w:t>
      </w:r>
    </w:p>
    <w:p w:rsidR="007A5766" w:rsidRPr="00AB045F" w:rsidRDefault="003D5FD7" w:rsidP="007A5766">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 xml:space="preserve">Refractive errors arise due to changes in the cornea or lens. </w:t>
      </w:r>
      <w:r w:rsidR="00991399">
        <w:rPr>
          <w:rFonts w:ascii="Times New Roman" w:hAnsi="Times New Roman" w:cs="Times New Roman"/>
          <w:sz w:val="24"/>
          <w:szCs w:val="24"/>
        </w:rPr>
        <w:t>Rare diseases</w:t>
      </w:r>
      <w:r w:rsidR="008A4EBF">
        <w:rPr>
          <w:rFonts w:ascii="Times New Roman" w:hAnsi="Times New Roman" w:cs="Times New Roman"/>
          <w:sz w:val="24"/>
          <w:szCs w:val="24"/>
        </w:rPr>
        <w:t>,</w:t>
      </w:r>
      <w:r w:rsidR="00991399">
        <w:rPr>
          <w:rFonts w:ascii="Times New Roman" w:hAnsi="Times New Roman" w:cs="Times New Roman"/>
          <w:sz w:val="24"/>
          <w:szCs w:val="24"/>
        </w:rPr>
        <w:t xml:space="preserve"> associated with degeneration and alteration of cornea are termed as Corneal Dystrophies. </w:t>
      </w:r>
      <w:r w:rsidR="007A5766" w:rsidRPr="00AB045F">
        <w:rPr>
          <w:rFonts w:ascii="Times New Roman" w:hAnsi="Times New Roman" w:cs="Times New Roman"/>
          <w:sz w:val="24"/>
          <w:szCs w:val="24"/>
        </w:rPr>
        <w:t>Corneal Dystrophies (CD</w:t>
      </w:r>
      <w:r w:rsidR="00991399">
        <w:rPr>
          <w:rFonts w:ascii="Times New Roman" w:hAnsi="Times New Roman" w:cs="Times New Roman"/>
          <w:sz w:val="24"/>
          <w:szCs w:val="24"/>
        </w:rPr>
        <w:t>s) are a group of genetic eye disorders which progresses slowly and leads to accumulation of abnormal material</w:t>
      </w:r>
      <w:r w:rsidR="007A5766" w:rsidRPr="00AB045F">
        <w:rPr>
          <w:rFonts w:ascii="Times New Roman" w:hAnsi="Times New Roman" w:cs="Times New Roman"/>
          <w:sz w:val="24"/>
          <w:szCs w:val="24"/>
        </w:rPr>
        <w:t xml:space="preserve"> </w:t>
      </w:r>
      <w:r w:rsidR="00696BA3" w:rsidRPr="00AB045F">
        <w:rPr>
          <w:rFonts w:ascii="Times New Roman" w:hAnsi="Times New Roman" w:cs="Times New Roman"/>
          <w:sz w:val="24"/>
          <w:szCs w:val="24"/>
        </w:rPr>
        <w:t>in the transparent</w:t>
      </w:r>
      <w:r w:rsidR="00991399">
        <w:rPr>
          <w:rFonts w:ascii="Times New Roman" w:hAnsi="Times New Roman" w:cs="Times New Roman"/>
          <w:sz w:val="24"/>
          <w:szCs w:val="24"/>
        </w:rPr>
        <w:t xml:space="preserve"> cornea</w:t>
      </w:r>
      <w:r w:rsidR="007A5766" w:rsidRPr="00AB045F">
        <w:rPr>
          <w:rFonts w:ascii="Times New Roman" w:hAnsi="Times New Roman" w:cs="Times New Roman"/>
          <w:sz w:val="24"/>
          <w:szCs w:val="24"/>
        </w:rPr>
        <w:t xml:space="preserve">. Corneal Dystrophies </w:t>
      </w:r>
      <w:r w:rsidR="00696BA3" w:rsidRPr="00AB045F">
        <w:rPr>
          <w:rFonts w:ascii="Times New Roman" w:hAnsi="Times New Roman" w:cs="Times New Roman"/>
          <w:sz w:val="24"/>
          <w:szCs w:val="24"/>
        </w:rPr>
        <w:t xml:space="preserve">are </w:t>
      </w:r>
      <w:r w:rsidR="007A5766" w:rsidRPr="00AB045F">
        <w:rPr>
          <w:rFonts w:ascii="Times New Roman" w:hAnsi="Times New Roman" w:cs="Times New Roman"/>
          <w:sz w:val="24"/>
          <w:szCs w:val="24"/>
        </w:rPr>
        <w:t>inherited bilateral, primary alt</w:t>
      </w:r>
      <w:r w:rsidR="00696BA3" w:rsidRPr="00AB045F">
        <w:rPr>
          <w:rFonts w:ascii="Times New Roman" w:hAnsi="Times New Roman" w:cs="Times New Roman"/>
          <w:sz w:val="24"/>
          <w:szCs w:val="24"/>
        </w:rPr>
        <w:t>erations of the cornea</w:t>
      </w:r>
      <w:r w:rsidR="00991399">
        <w:rPr>
          <w:rFonts w:ascii="Times New Roman" w:hAnsi="Times New Roman" w:cs="Times New Roman"/>
          <w:sz w:val="24"/>
          <w:szCs w:val="24"/>
        </w:rPr>
        <w:t xml:space="preserve"> which </w:t>
      </w:r>
      <w:r w:rsidR="00991399" w:rsidRPr="00AB045F">
        <w:rPr>
          <w:rFonts w:ascii="Times New Roman" w:hAnsi="Times New Roman" w:cs="Times New Roman"/>
          <w:sz w:val="24"/>
          <w:szCs w:val="24"/>
        </w:rPr>
        <w:t>are n</w:t>
      </w:r>
      <w:r w:rsidR="00341B1B">
        <w:rPr>
          <w:rFonts w:ascii="Times New Roman" w:hAnsi="Times New Roman" w:cs="Times New Roman"/>
          <w:sz w:val="24"/>
          <w:szCs w:val="24"/>
        </w:rPr>
        <w:t>ot associated with any symptoms as the disease initiates</w:t>
      </w:r>
      <w:r w:rsidR="00056787">
        <w:rPr>
          <w:rFonts w:ascii="Times New Roman" w:hAnsi="Times New Roman" w:cs="Times New Roman"/>
          <w:sz w:val="24"/>
          <w:szCs w:val="24"/>
        </w:rPr>
        <w:t xml:space="preserve"> (Fujiki </w:t>
      </w:r>
      <w:r w:rsidR="00056787" w:rsidRPr="00BB34AE">
        <w:rPr>
          <w:rFonts w:ascii="Times New Roman" w:hAnsi="Times New Roman" w:cs="Times New Roman"/>
          <w:i/>
          <w:sz w:val="24"/>
          <w:szCs w:val="24"/>
        </w:rPr>
        <w:t>et al</w:t>
      </w:r>
      <w:r w:rsidR="00056787">
        <w:rPr>
          <w:rFonts w:ascii="Times New Roman" w:hAnsi="Times New Roman" w:cs="Times New Roman"/>
          <w:sz w:val="24"/>
          <w:szCs w:val="24"/>
        </w:rPr>
        <w:t>. 2001)</w:t>
      </w:r>
      <w:r w:rsidR="00696BA3" w:rsidRPr="00AB045F">
        <w:rPr>
          <w:rFonts w:ascii="Times New Roman" w:hAnsi="Times New Roman" w:cs="Times New Roman"/>
          <w:sz w:val="24"/>
          <w:szCs w:val="24"/>
        </w:rPr>
        <w:t>.</w:t>
      </w:r>
      <w:r w:rsidR="00056787">
        <w:rPr>
          <w:rFonts w:ascii="Times New Roman" w:hAnsi="Times New Roman" w:cs="Times New Roman"/>
          <w:sz w:val="24"/>
          <w:szCs w:val="24"/>
          <w:vertAlign w:val="superscript"/>
        </w:rPr>
        <w:t xml:space="preserve"> </w:t>
      </w:r>
      <w:r w:rsidR="00696BA3" w:rsidRPr="00AB045F">
        <w:rPr>
          <w:rFonts w:ascii="Times New Roman" w:hAnsi="Times New Roman" w:cs="Times New Roman"/>
          <w:sz w:val="24"/>
          <w:szCs w:val="24"/>
        </w:rPr>
        <w:t xml:space="preserve"> CDs may be asymptomatic in some individuals whereas</w:t>
      </w:r>
      <w:r w:rsidR="007A5766" w:rsidRPr="00AB045F">
        <w:rPr>
          <w:rFonts w:ascii="Times New Roman" w:hAnsi="Times New Roman" w:cs="Times New Roman"/>
          <w:sz w:val="24"/>
          <w:szCs w:val="24"/>
        </w:rPr>
        <w:t xml:space="preserve"> in others they may cause significant vision impairment. The age of onset and specific symptoms vary among the different forms of CDs.</w:t>
      </w:r>
      <w:r w:rsidR="00696BA3" w:rsidRPr="00AB045F">
        <w:rPr>
          <w:rFonts w:ascii="Times New Roman" w:hAnsi="Times New Roman" w:cs="Times New Roman"/>
          <w:sz w:val="24"/>
          <w:szCs w:val="24"/>
        </w:rPr>
        <w:t xml:space="preserve"> M</w:t>
      </w:r>
      <w:r w:rsidR="00991399">
        <w:rPr>
          <w:rFonts w:ascii="Times New Roman" w:hAnsi="Times New Roman" w:cs="Times New Roman"/>
          <w:sz w:val="24"/>
          <w:szCs w:val="24"/>
        </w:rPr>
        <w:t>ost forms of corneal dystrophies</w:t>
      </w:r>
      <w:r w:rsidR="007A5766" w:rsidRPr="00AB045F">
        <w:rPr>
          <w:rFonts w:ascii="Times New Roman" w:hAnsi="Times New Roman" w:cs="Times New Roman"/>
          <w:sz w:val="24"/>
          <w:szCs w:val="24"/>
        </w:rPr>
        <w:t xml:space="preserve"> </w:t>
      </w:r>
      <w:r w:rsidR="00696BA3" w:rsidRPr="00AB045F">
        <w:rPr>
          <w:rFonts w:ascii="Times New Roman" w:hAnsi="Times New Roman" w:cs="Times New Roman"/>
          <w:sz w:val="24"/>
          <w:szCs w:val="24"/>
        </w:rPr>
        <w:t xml:space="preserve">have some similar characteristics </w:t>
      </w:r>
      <w:r w:rsidR="00491CD7" w:rsidRPr="00AB045F">
        <w:rPr>
          <w:rFonts w:ascii="Times New Roman" w:hAnsi="Times New Roman" w:cs="Times New Roman"/>
          <w:sz w:val="24"/>
          <w:szCs w:val="24"/>
        </w:rPr>
        <w:t xml:space="preserve">i.e. they </w:t>
      </w:r>
      <w:r w:rsidR="007A5766" w:rsidRPr="00AB045F">
        <w:rPr>
          <w:rFonts w:ascii="Times New Roman" w:hAnsi="Times New Roman" w:cs="Times New Roman"/>
          <w:sz w:val="24"/>
          <w:szCs w:val="24"/>
        </w:rPr>
        <w:t>affect both eyes, progress slowly, do not</w:t>
      </w:r>
      <w:r w:rsidR="00491CD7" w:rsidRPr="00AB045F">
        <w:rPr>
          <w:rFonts w:ascii="Times New Roman" w:hAnsi="Times New Roman" w:cs="Times New Roman"/>
          <w:sz w:val="24"/>
          <w:szCs w:val="24"/>
        </w:rPr>
        <w:t xml:space="preserve"> affect other areas of the body</w:t>
      </w:r>
      <w:r w:rsidR="007A5766" w:rsidRPr="00AB045F">
        <w:rPr>
          <w:rFonts w:ascii="Times New Roman" w:hAnsi="Times New Roman" w:cs="Times New Roman"/>
          <w:sz w:val="24"/>
          <w:szCs w:val="24"/>
        </w:rPr>
        <w:t xml:space="preserve"> and tend to</w:t>
      </w:r>
      <w:r w:rsidR="00341B1B">
        <w:rPr>
          <w:rFonts w:ascii="Times New Roman" w:hAnsi="Times New Roman" w:cs="Times New Roman"/>
          <w:sz w:val="24"/>
          <w:szCs w:val="24"/>
        </w:rPr>
        <w:t xml:space="preserve"> run in families. It may be</w:t>
      </w:r>
      <w:r w:rsidR="007A5766" w:rsidRPr="00AB045F">
        <w:rPr>
          <w:rFonts w:ascii="Times New Roman" w:hAnsi="Times New Roman" w:cs="Times New Roman"/>
          <w:sz w:val="24"/>
          <w:szCs w:val="24"/>
        </w:rPr>
        <w:t xml:space="preserve"> inherited as autosomal dominant</w:t>
      </w:r>
      <w:r w:rsidR="00341B1B">
        <w:rPr>
          <w:rFonts w:ascii="Times New Roman" w:hAnsi="Times New Roman" w:cs="Times New Roman"/>
          <w:sz w:val="24"/>
          <w:szCs w:val="24"/>
        </w:rPr>
        <w:t xml:space="preserve"> traits, </w:t>
      </w:r>
      <w:r w:rsidR="007A5766" w:rsidRPr="00AB045F">
        <w:rPr>
          <w:rFonts w:ascii="Times New Roman" w:hAnsi="Times New Roman" w:cs="Times New Roman"/>
          <w:sz w:val="24"/>
          <w:szCs w:val="24"/>
        </w:rPr>
        <w:t>autosomal reces</w:t>
      </w:r>
      <w:r w:rsidR="00341B1B">
        <w:rPr>
          <w:rFonts w:ascii="Times New Roman" w:hAnsi="Times New Roman" w:cs="Times New Roman"/>
          <w:sz w:val="24"/>
          <w:szCs w:val="24"/>
        </w:rPr>
        <w:t>sive traits, X-linked recessive or</w:t>
      </w:r>
      <w:r w:rsidR="007A5766" w:rsidRPr="00AB045F">
        <w:rPr>
          <w:rFonts w:ascii="Times New Roman" w:hAnsi="Times New Roman" w:cs="Times New Roman"/>
          <w:sz w:val="24"/>
          <w:szCs w:val="24"/>
        </w:rPr>
        <w:t xml:space="preserve"> mitochondrial recessive traits and s</w:t>
      </w:r>
      <w:r w:rsidR="006832F7" w:rsidRPr="00AB045F">
        <w:rPr>
          <w:rFonts w:ascii="Times New Roman" w:hAnsi="Times New Roman" w:cs="Times New Roman"/>
          <w:sz w:val="24"/>
          <w:szCs w:val="24"/>
        </w:rPr>
        <w:t>poradic</w:t>
      </w:r>
      <w:r w:rsidR="007A5766" w:rsidRPr="00AB045F">
        <w:rPr>
          <w:rFonts w:ascii="Times New Roman" w:hAnsi="Times New Roman" w:cs="Times New Roman"/>
          <w:sz w:val="24"/>
          <w:szCs w:val="24"/>
        </w:rPr>
        <w:t>.</w:t>
      </w:r>
    </w:p>
    <w:p w:rsidR="005D2EA0" w:rsidRPr="00AB045F" w:rsidRDefault="005D2EA0" w:rsidP="005D2EA0">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Anterior Corneal Dystrophies affect the outer layers of the cornea including the epithelium, th</w:t>
      </w:r>
      <w:r w:rsidR="00576ADB" w:rsidRPr="00AB045F">
        <w:rPr>
          <w:rFonts w:ascii="Times New Roman" w:hAnsi="Times New Roman" w:cs="Times New Roman"/>
          <w:sz w:val="24"/>
          <w:szCs w:val="24"/>
        </w:rPr>
        <w:t xml:space="preserve">e epithelial basement membrane that is </w:t>
      </w:r>
      <w:r w:rsidRPr="00AB045F">
        <w:rPr>
          <w:rFonts w:ascii="Times New Roman" w:hAnsi="Times New Roman" w:cs="Times New Roman"/>
          <w:sz w:val="24"/>
          <w:szCs w:val="24"/>
        </w:rPr>
        <w:t>a thin membrane that separates epitheli</w:t>
      </w:r>
      <w:r w:rsidR="00576ADB" w:rsidRPr="00AB045F">
        <w:rPr>
          <w:rFonts w:ascii="Times New Roman" w:hAnsi="Times New Roman" w:cs="Times New Roman"/>
          <w:sz w:val="24"/>
          <w:szCs w:val="24"/>
        </w:rPr>
        <w:t>al cells from underlying tissue</w:t>
      </w:r>
      <w:r w:rsidRPr="00AB045F">
        <w:rPr>
          <w:rFonts w:ascii="Times New Roman" w:hAnsi="Times New Roman" w:cs="Times New Roman"/>
          <w:sz w:val="24"/>
          <w:szCs w:val="24"/>
        </w:rPr>
        <w:t>, and the Bo</w:t>
      </w:r>
      <w:r w:rsidR="006832F7" w:rsidRPr="00AB045F">
        <w:rPr>
          <w:rFonts w:ascii="Times New Roman" w:hAnsi="Times New Roman" w:cs="Times New Roman"/>
          <w:sz w:val="24"/>
          <w:szCs w:val="24"/>
        </w:rPr>
        <w:t>wman membrane</w:t>
      </w:r>
      <w:r w:rsidR="00056787">
        <w:rPr>
          <w:rFonts w:ascii="Times New Roman" w:hAnsi="Times New Roman" w:cs="Times New Roman"/>
          <w:sz w:val="24"/>
          <w:szCs w:val="24"/>
        </w:rPr>
        <w:t xml:space="preserve"> (Klintworth, 2009)</w:t>
      </w:r>
      <w:r w:rsidRPr="00AB045F">
        <w:rPr>
          <w:rFonts w:ascii="Times New Roman" w:hAnsi="Times New Roman" w:cs="Times New Roman"/>
          <w:sz w:val="24"/>
          <w:szCs w:val="24"/>
        </w:rPr>
        <w:t>.</w:t>
      </w:r>
      <w:r w:rsidR="006832F7" w:rsidRPr="00AB045F">
        <w:rPr>
          <w:rFonts w:ascii="Times New Roman" w:hAnsi="Times New Roman" w:cs="Times New Roman"/>
          <w:sz w:val="24"/>
          <w:szCs w:val="24"/>
        </w:rPr>
        <w:t xml:space="preserve"> </w:t>
      </w:r>
      <w:r w:rsidR="007A0391">
        <w:rPr>
          <w:rFonts w:ascii="Times New Roman" w:hAnsi="Times New Roman" w:cs="Times New Roman"/>
          <w:sz w:val="24"/>
          <w:szCs w:val="24"/>
        </w:rPr>
        <w:t>Commonly</w:t>
      </w:r>
      <w:r w:rsidRPr="00AB045F">
        <w:rPr>
          <w:rFonts w:ascii="Times New Roman" w:hAnsi="Times New Roman" w:cs="Times New Roman"/>
          <w:sz w:val="24"/>
          <w:szCs w:val="24"/>
        </w:rPr>
        <w:t xml:space="preserve"> CDs</w:t>
      </w:r>
      <w:r w:rsidR="007A0391">
        <w:rPr>
          <w:rFonts w:ascii="Times New Roman" w:hAnsi="Times New Roman" w:cs="Times New Roman"/>
          <w:sz w:val="24"/>
          <w:szCs w:val="24"/>
        </w:rPr>
        <w:t xml:space="preserve"> have are accompanied by an initial symptom known as</w:t>
      </w:r>
      <w:r w:rsidRPr="00AB045F">
        <w:rPr>
          <w:rFonts w:ascii="Times New Roman" w:hAnsi="Times New Roman" w:cs="Times New Roman"/>
          <w:sz w:val="24"/>
          <w:szCs w:val="24"/>
        </w:rPr>
        <w:t xml:space="preserve"> a 'foreign body' sensation</w:t>
      </w:r>
      <w:r w:rsidR="007A0391">
        <w:rPr>
          <w:rFonts w:ascii="Times New Roman" w:hAnsi="Times New Roman" w:cs="Times New Roman"/>
          <w:sz w:val="24"/>
          <w:szCs w:val="24"/>
        </w:rPr>
        <w:t>.</w:t>
      </w:r>
      <w:r w:rsidRPr="00AB045F">
        <w:rPr>
          <w:rFonts w:ascii="Times New Roman" w:hAnsi="Times New Roman" w:cs="Times New Roman"/>
          <w:sz w:val="24"/>
          <w:szCs w:val="24"/>
        </w:rPr>
        <w:t xml:space="preserve"> </w:t>
      </w:r>
      <w:r w:rsidR="007A0391">
        <w:rPr>
          <w:rFonts w:ascii="Times New Roman" w:hAnsi="Times New Roman" w:cs="Times New Roman"/>
          <w:sz w:val="24"/>
          <w:szCs w:val="24"/>
        </w:rPr>
        <w:t xml:space="preserve">This is </w:t>
      </w:r>
      <w:r w:rsidRPr="00AB045F">
        <w:rPr>
          <w:rFonts w:ascii="Times New Roman" w:hAnsi="Times New Roman" w:cs="Times New Roman"/>
          <w:sz w:val="24"/>
          <w:szCs w:val="24"/>
        </w:rPr>
        <w:t xml:space="preserve">caused by breakdown of the surface epithelial layer. </w:t>
      </w:r>
      <w:r w:rsidR="007A0391">
        <w:rPr>
          <w:rFonts w:ascii="Times New Roman" w:hAnsi="Times New Roman" w:cs="Times New Roman"/>
          <w:sz w:val="24"/>
          <w:szCs w:val="24"/>
        </w:rPr>
        <w:t xml:space="preserve">Sensitive nerve endings of the eye are exposed as the dystrophy causes a change in the outermost epethilial layer. </w:t>
      </w:r>
    </w:p>
    <w:p w:rsidR="00D715AF" w:rsidRPr="00AB045F" w:rsidRDefault="005D2EA0" w:rsidP="007A5766">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lastRenderedPageBreak/>
        <w:t>A retrospective, analytical study was performed between October 2012 and July 2013 on all Anterior Corneal Dystrophy (ACD) patients visiting LRBT, General Hospital and Mughal Eye Hospital from different areas of Punjab Province during their ophthalmic consultation. The aim of this research was to determine the significance of visual impairment associated with ACD patients due to errors in the refractive power of the anterior segment of cornea.</w:t>
      </w:r>
    </w:p>
    <w:p w:rsidR="008A4EBF" w:rsidRDefault="008A4EBF">
      <w:pPr>
        <w:rPr>
          <w:rFonts w:ascii="Times New Roman" w:hAnsi="Times New Roman" w:cs="Times New Roman"/>
          <w:b/>
          <w:sz w:val="28"/>
          <w:szCs w:val="28"/>
        </w:rPr>
      </w:pPr>
      <w:r>
        <w:rPr>
          <w:rFonts w:ascii="Times New Roman" w:hAnsi="Times New Roman" w:cs="Times New Roman"/>
          <w:b/>
          <w:sz w:val="28"/>
          <w:szCs w:val="28"/>
        </w:rPr>
        <w:br w:type="page"/>
      </w:r>
    </w:p>
    <w:p w:rsidR="005D2EA0" w:rsidRPr="008A4EBF" w:rsidRDefault="00987EA6" w:rsidP="008A4EBF">
      <w:pPr>
        <w:jc w:val="center"/>
        <w:rPr>
          <w:rFonts w:ascii="Times New Roman" w:hAnsi="Times New Roman" w:cs="Times New Roman"/>
          <w:sz w:val="28"/>
          <w:szCs w:val="28"/>
        </w:rPr>
      </w:pPr>
      <w:r w:rsidRPr="008A4EBF">
        <w:rPr>
          <w:rFonts w:ascii="Times New Roman" w:hAnsi="Times New Roman" w:cs="Times New Roman"/>
          <w:b/>
          <w:sz w:val="28"/>
          <w:szCs w:val="28"/>
        </w:rPr>
        <w:lastRenderedPageBreak/>
        <w:t>MATERIALS AND METHODS</w:t>
      </w:r>
    </w:p>
    <w:p w:rsidR="002968D9" w:rsidRPr="00AB045F" w:rsidRDefault="002968D9" w:rsidP="007A5766">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Patients affected with Anterior Corneal Dystrophies were searched by visiting the Layton Rahmatullah Benevolent Trust hospital, General Hospital and Mughal Eye Hospital. Performas to get preliminary information about the postal address, diagnosis and disease status in the patients were filled out by inquiring the patients of Cornea in the hospital.</w:t>
      </w:r>
    </w:p>
    <w:p w:rsidR="002968D9" w:rsidRPr="00AB045F" w:rsidRDefault="002968D9" w:rsidP="002968D9">
      <w:p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 xml:space="preserve">Case files of patients with </w:t>
      </w:r>
      <w:r w:rsidR="00341B1B">
        <w:rPr>
          <w:rFonts w:ascii="Times New Roman" w:hAnsi="Times New Roman" w:cs="Times New Roman"/>
          <w:sz w:val="24"/>
          <w:szCs w:val="24"/>
        </w:rPr>
        <w:t>ACDs were assessed to analyze</w:t>
      </w:r>
      <w:r w:rsidRPr="00AB045F">
        <w:rPr>
          <w:rFonts w:ascii="Times New Roman" w:hAnsi="Times New Roman" w:cs="Times New Roman"/>
          <w:sz w:val="24"/>
          <w:szCs w:val="24"/>
        </w:rPr>
        <w:t>:</w:t>
      </w:r>
    </w:p>
    <w:p w:rsidR="002968D9" w:rsidRPr="00AB045F" w:rsidRDefault="002968D9" w:rsidP="002968D9">
      <w:pPr>
        <w:pStyle w:val="ListParagraph"/>
        <w:numPr>
          <w:ilvl w:val="0"/>
          <w:numId w:val="2"/>
        </w:num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Age</w:t>
      </w:r>
    </w:p>
    <w:p w:rsidR="002968D9" w:rsidRPr="00AB045F" w:rsidRDefault="002968D9" w:rsidP="002968D9">
      <w:pPr>
        <w:pStyle w:val="ListParagraph"/>
        <w:numPr>
          <w:ilvl w:val="0"/>
          <w:numId w:val="2"/>
        </w:num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Gender</w:t>
      </w:r>
    </w:p>
    <w:p w:rsidR="002968D9" w:rsidRPr="00AB045F" w:rsidRDefault="002968D9" w:rsidP="002968D9">
      <w:pPr>
        <w:pStyle w:val="ListParagraph"/>
        <w:numPr>
          <w:ilvl w:val="0"/>
          <w:numId w:val="2"/>
        </w:num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Far visual acuity</w:t>
      </w:r>
    </w:p>
    <w:p w:rsidR="002968D9" w:rsidRPr="00AB045F" w:rsidRDefault="002968D9" w:rsidP="002968D9">
      <w:pPr>
        <w:pStyle w:val="ListParagraph"/>
        <w:numPr>
          <w:ilvl w:val="0"/>
          <w:numId w:val="2"/>
        </w:num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Refractive errors</w:t>
      </w:r>
    </w:p>
    <w:p w:rsidR="002968D9" w:rsidRPr="00AB045F" w:rsidRDefault="002968D9" w:rsidP="002968D9">
      <w:pPr>
        <w:pStyle w:val="ListParagraph"/>
        <w:numPr>
          <w:ilvl w:val="0"/>
          <w:numId w:val="2"/>
        </w:num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Main complaint</w:t>
      </w:r>
    </w:p>
    <w:p w:rsidR="002968D9" w:rsidRPr="00AB045F" w:rsidRDefault="002968D9" w:rsidP="002968D9">
      <w:pPr>
        <w:pStyle w:val="ListParagraph"/>
        <w:numPr>
          <w:ilvl w:val="0"/>
          <w:numId w:val="2"/>
        </w:num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Associated Pathologies (if any)</w:t>
      </w:r>
    </w:p>
    <w:p w:rsidR="002968D9" w:rsidRPr="00AB045F" w:rsidRDefault="002968D9" w:rsidP="002968D9">
      <w:pPr>
        <w:pStyle w:val="ListParagraph"/>
        <w:numPr>
          <w:ilvl w:val="0"/>
          <w:numId w:val="2"/>
        </w:numPr>
        <w:spacing w:before="100" w:beforeAutospacing="1" w:after="100" w:afterAutospacing="1" w:line="360" w:lineRule="auto"/>
        <w:rPr>
          <w:rFonts w:ascii="Times New Roman" w:hAnsi="Times New Roman" w:cs="Times New Roman"/>
          <w:sz w:val="24"/>
          <w:szCs w:val="24"/>
        </w:rPr>
      </w:pPr>
      <w:r w:rsidRPr="00AB045F">
        <w:rPr>
          <w:rFonts w:ascii="Times New Roman" w:hAnsi="Times New Roman" w:cs="Times New Roman"/>
          <w:sz w:val="24"/>
          <w:szCs w:val="24"/>
        </w:rPr>
        <w:t>Family History of the disease (if any)</w:t>
      </w:r>
    </w:p>
    <w:p w:rsidR="002968D9" w:rsidRPr="00AB045F" w:rsidRDefault="002968D9" w:rsidP="002968D9">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 xml:space="preserve">The diagnosis of Anterior Corneal Dystrophies was made on the basis of an assessment of </w:t>
      </w:r>
    </w:p>
    <w:p w:rsidR="002968D9" w:rsidRPr="00AB045F" w:rsidRDefault="002968D9" w:rsidP="002968D9">
      <w:pPr>
        <w:pStyle w:val="ListParagraph"/>
        <w:numPr>
          <w:ilvl w:val="0"/>
          <w:numId w:val="3"/>
        </w:num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Visual acuity</w:t>
      </w:r>
    </w:p>
    <w:p w:rsidR="002968D9" w:rsidRPr="00AB045F" w:rsidRDefault="002968D9" w:rsidP="002968D9">
      <w:pPr>
        <w:pStyle w:val="ListParagraph"/>
        <w:numPr>
          <w:ilvl w:val="0"/>
          <w:numId w:val="3"/>
        </w:num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Refraction (through Phoropter)</w:t>
      </w:r>
    </w:p>
    <w:p w:rsidR="002968D9" w:rsidRPr="00AB045F" w:rsidRDefault="002968D9" w:rsidP="002968D9">
      <w:pPr>
        <w:pStyle w:val="ListParagraph"/>
        <w:numPr>
          <w:ilvl w:val="0"/>
          <w:numId w:val="3"/>
        </w:num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Slit lamp biomicroscopy</w:t>
      </w:r>
    </w:p>
    <w:p w:rsidR="002968D9" w:rsidRPr="00AB045F" w:rsidRDefault="002968D9" w:rsidP="002968D9">
      <w:pPr>
        <w:pStyle w:val="ListParagraph"/>
        <w:numPr>
          <w:ilvl w:val="0"/>
          <w:numId w:val="3"/>
        </w:numPr>
        <w:spacing w:before="100" w:beforeAutospacing="1" w:after="100" w:afterAutospacing="1" w:line="360" w:lineRule="auto"/>
        <w:jc w:val="both"/>
        <w:rPr>
          <w:rFonts w:ascii="Times New Roman" w:hAnsi="Times New Roman" w:cs="Times New Roman"/>
          <w:b/>
          <w:sz w:val="24"/>
          <w:szCs w:val="24"/>
        </w:rPr>
      </w:pPr>
      <w:r w:rsidRPr="00AB045F">
        <w:rPr>
          <w:rFonts w:ascii="Times New Roman" w:hAnsi="Times New Roman" w:cs="Times New Roman"/>
          <w:sz w:val="24"/>
          <w:szCs w:val="24"/>
        </w:rPr>
        <w:t>Topography</w:t>
      </w:r>
    </w:p>
    <w:p w:rsidR="002968D9" w:rsidRPr="00AB045F" w:rsidRDefault="002968D9" w:rsidP="002968D9">
      <w:pPr>
        <w:pStyle w:val="ListParagraph"/>
        <w:numPr>
          <w:ilvl w:val="0"/>
          <w:numId w:val="3"/>
        </w:numPr>
        <w:spacing w:before="100" w:beforeAutospacing="1" w:after="100" w:afterAutospacing="1" w:line="360" w:lineRule="auto"/>
        <w:jc w:val="both"/>
        <w:rPr>
          <w:rFonts w:ascii="Times New Roman" w:hAnsi="Times New Roman" w:cs="Times New Roman"/>
          <w:b/>
          <w:sz w:val="24"/>
          <w:szCs w:val="24"/>
        </w:rPr>
      </w:pPr>
      <w:r w:rsidRPr="00AB045F">
        <w:rPr>
          <w:rFonts w:ascii="Times New Roman" w:hAnsi="Times New Roman" w:cs="Times New Roman"/>
          <w:sz w:val="24"/>
          <w:szCs w:val="24"/>
        </w:rPr>
        <w:t xml:space="preserve">Orbscan </w:t>
      </w:r>
    </w:p>
    <w:p w:rsidR="0024279D" w:rsidRPr="00AB045F" w:rsidRDefault="002968D9" w:rsidP="0024279D">
      <w:pPr>
        <w:pStyle w:val="ListParagraph"/>
        <w:numPr>
          <w:ilvl w:val="0"/>
          <w:numId w:val="3"/>
        </w:numPr>
        <w:spacing w:before="100" w:beforeAutospacing="1" w:after="100" w:afterAutospacing="1" w:line="360" w:lineRule="auto"/>
        <w:jc w:val="both"/>
        <w:rPr>
          <w:rStyle w:val="Emphasis"/>
          <w:rFonts w:ascii="Times New Roman" w:hAnsi="Times New Roman" w:cs="Times New Roman"/>
          <w:b/>
          <w:i w:val="0"/>
          <w:iCs w:val="0"/>
          <w:sz w:val="24"/>
          <w:szCs w:val="24"/>
        </w:rPr>
      </w:pPr>
      <w:r w:rsidRPr="00AB045F">
        <w:rPr>
          <w:rFonts w:ascii="Times New Roman" w:hAnsi="Times New Roman" w:cs="Times New Roman"/>
          <w:sz w:val="24"/>
          <w:szCs w:val="24"/>
        </w:rPr>
        <w:t xml:space="preserve">Keratometer </w:t>
      </w:r>
    </w:p>
    <w:p w:rsidR="0024279D" w:rsidRPr="00AB045F" w:rsidRDefault="0024279D" w:rsidP="0024279D">
      <w:pPr>
        <w:spacing w:before="100" w:beforeAutospacing="1" w:after="100" w:afterAutospacing="1" w:line="360" w:lineRule="auto"/>
        <w:jc w:val="both"/>
        <w:rPr>
          <w:rStyle w:val="Emphasis"/>
          <w:rFonts w:ascii="Times New Roman" w:hAnsi="Times New Roman" w:cs="Times New Roman"/>
          <w:b/>
          <w:i w:val="0"/>
          <w:sz w:val="28"/>
          <w:szCs w:val="28"/>
        </w:rPr>
      </w:pPr>
    </w:p>
    <w:p w:rsidR="009D27CF" w:rsidRPr="008A4EBF" w:rsidRDefault="008A4EBF" w:rsidP="008A4EBF">
      <w:pPr>
        <w:spacing w:before="100" w:beforeAutospacing="1" w:after="100" w:afterAutospacing="1" w:line="360" w:lineRule="auto"/>
        <w:jc w:val="center"/>
        <w:rPr>
          <w:rStyle w:val="Emphasis"/>
          <w:rFonts w:ascii="Times New Roman" w:hAnsi="Times New Roman" w:cs="Times New Roman"/>
          <w:b/>
          <w:i w:val="0"/>
          <w:iCs w:val="0"/>
          <w:sz w:val="28"/>
          <w:szCs w:val="28"/>
        </w:rPr>
      </w:pPr>
      <w:r w:rsidRPr="008A4EBF">
        <w:rPr>
          <w:rStyle w:val="Emphasis"/>
          <w:rFonts w:ascii="Times New Roman" w:hAnsi="Times New Roman" w:cs="Times New Roman"/>
          <w:b/>
          <w:i w:val="0"/>
          <w:sz w:val="28"/>
          <w:szCs w:val="28"/>
        </w:rPr>
        <w:t>STATISTICAL ANALYSIS</w:t>
      </w:r>
    </w:p>
    <w:p w:rsidR="00D715AF" w:rsidRPr="00AB045F" w:rsidRDefault="009D27CF" w:rsidP="0024279D">
      <w:pPr>
        <w:spacing w:before="100" w:beforeAutospacing="1" w:after="100" w:afterAutospacing="1" w:line="360" w:lineRule="auto"/>
        <w:jc w:val="both"/>
        <w:rPr>
          <w:rStyle w:val="Emphasis"/>
          <w:rFonts w:ascii="Times New Roman" w:hAnsi="Times New Roman" w:cs="Times New Roman"/>
          <w:i w:val="0"/>
          <w:sz w:val="24"/>
          <w:szCs w:val="24"/>
        </w:rPr>
      </w:pPr>
      <w:r w:rsidRPr="00AB045F">
        <w:rPr>
          <w:rStyle w:val="Emphasis"/>
          <w:rFonts w:ascii="Times New Roman" w:hAnsi="Times New Roman" w:cs="Times New Roman"/>
          <w:i w:val="0"/>
          <w:sz w:val="24"/>
          <w:szCs w:val="24"/>
        </w:rPr>
        <w:t>Data collected were arranged. The chi-square test was used for comparison between different age groups and was considered significant at P</w:t>
      </w:r>
      <w:r w:rsidR="00BB34AE">
        <w:rPr>
          <w:rStyle w:val="Emphasis"/>
          <w:rFonts w:ascii="Times New Roman" w:hAnsi="Times New Roman" w:cs="Times New Roman"/>
          <w:i w:val="0"/>
          <w:sz w:val="24"/>
          <w:szCs w:val="24"/>
        </w:rPr>
        <w:t xml:space="preserve"> </w:t>
      </w:r>
      <w:r w:rsidRPr="00AB045F">
        <w:rPr>
          <w:rStyle w:val="Emphasis"/>
          <w:rFonts w:ascii="Times New Roman" w:hAnsi="Times New Roman" w:cs="Times New Roman"/>
          <w:i w:val="0"/>
          <w:sz w:val="24"/>
          <w:szCs w:val="24"/>
        </w:rPr>
        <w:t xml:space="preserve">&lt; 0.05. The variables examined were age, gender, main complaint and far visual acuity. </w:t>
      </w:r>
      <w:r w:rsidR="00D715AF" w:rsidRPr="00AB045F">
        <w:rPr>
          <w:rStyle w:val="Emphasis"/>
          <w:rFonts w:ascii="Times New Roman" w:hAnsi="Times New Roman" w:cs="Times New Roman"/>
          <w:b/>
          <w:i w:val="0"/>
          <w:color w:val="000000" w:themeColor="text1"/>
          <w:sz w:val="24"/>
          <w:szCs w:val="24"/>
        </w:rPr>
        <w:br w:type="page"/>
      </w:r>
    </w:p>
    <w:p w:rsidR="00987EA6" w:rsidRPr="008A4EBF" w:rsidRDefault="00987EA6" w:rsidP="008A4EBF">
      <w:pPr>
        <w:spacing w:line="480" w:lineRule="auto"/>
        <w:jc w:val="center"/>
        <w:rPr>
          <w:rStyle w:val="Emphasis"/>
          <w:rFonts w:ascii="Times New Roman" w:hAnsi="Times New Roman" w:cs="Times New Roman"/>
          <w:b/>
          <w:i w:val="0"/>
          <w:color w:val="000000" w:themeColor="text1"/>
          <w:sz w:val="28"/>
          <w:szCs w:val="28"/>
        </w:rPr>
      </w:pPr>
      <w:r w:rsidRPr="008A4EBF">
        <w:rPr>
          <w:rStyle w:val="Emphasis"/>
          <w:rFonts w:ascii="Times New Roman" w:hAnsi="Times New Roman" w:cs="Times New Roman"/>
          <w:b/>
          <w:i w:val="0"/>
          <w:color w:val="000000" w:themeColor="text1"/>
          <w:sz w:val="28"/>
          <w:szCs w:val="28"/>
        </w:rPr>
        <w:lastRenderedPageBreak/>
        <w:t>RESULTS</w:t>
      </w:r>
    </w:p>
    <w:p w:rsidR="00987EA6" w:rsidRPr="00AB045F" w:rsidRDefault="00987EA6" w:rsidP="00987EA6">
      <w:pPr>
        <w:spacing w:before="100" w:beforeAutospacing="1" w:after="100" w:afterAutospacing="1" w:line="360" w:lineRule="auto"/>
        <w:jc w:val="both"/>
        <w:rPr>
          <w:rFonts w:ascii="Times New Roman" w:hAnsi="Times New Roman" w:cs="Times New Roman"/>
          <w:sz w:val="24"/>
          <w:szCs w:val="24"/>
        </w:rPr>
      </w:pPr>
      <w:r w:rsidRPr="00AB045F">
        <w:rPr>
          <w:rFonts w:ascii="Times New Roman" w:hAnsi="Times New Roman" w:cs="Times New Roman"/>
          <w:sz w:val="24"/>
          <w:szCs w:val="24"/>
        </w:rPr>
        <w:t>Among the 10000 patients studied from different cities of Punjab, 53 cases of Anterior Corneal Dystrophies were recognized which included 24.53% (13 cases) females and 75.47% (40 cases) males</w:t>
      </w:r>
      <w:r w:rsidR="006973DB">
        <w:rPr>
          <w:rFonts w:ascii="Times New Roman" w:hAnsi="Times New Roman" w:cs="Times New Roman"/>
          <w:sz w:val="24"/>
          <w:szCs w:val="24"/>
        </w:rPr>
        <w:t xml:space="preserve"> (Fig: 1)</w:t>
      </w:r>
      <w:r w:rsidRPr="00AB045F">
        <w:rPr>
          <w:rFonts w:ascii="Times New Roman" w:hAnsi="Times New Roman" w:cs="Times New Roman"/>
          <w:sz w:val="24"/>
          <w:szCs w:val="24"/>
        </w:rPr>
        <w:t>. One hundred and six eyes of 53 patients were assessed; 26 of females and 80 of males</w:t>
      </w:r>
      <w:r w:rsidR="00DB1CF2">
        <w:rPr>
          <w:rFonts w:ascii="Times New Roman" w:hAnsi="Times New Roman" w:cs="Times New Roman"/>
          <w:sz w:val="24"/>
          <w:szCs w:val="24"/>
        </w:rPr>
        <w:t xml:space="preserve"> (Table 1)</w:t>
      </w:r>
      <w:r w:rsidRPr="00AB045F">
        <w:rPr>
          <w:rFonts w:ascii="Times New Roman" w:hAnsi="Times New Roman" w:cs="Times New Roman"/>
          <w:sz w:val="24"/>
          <w:szCs w:val="24"/>
        </w:rPr>
        <w:t>. ACDs were found to be bilateral in 84.90% (45 cases) which included 22.64% (12 females) and 62.26% (33 males) and isolated in 15.09% (8 cases) comprising of only 0.01% (1 case) female and 13.20% (7 cases) males. Average age was found to be 19.56 with a range of 6-45 years. The most represented age group was 11-20, which included 64.15% (34 cases) patients, followed by patient aged 21-30 years including 18.86% patients (10 cases). There were 9.43% (5 cases) patients in the age group of 31-40, 1.90% (1 patient) &gt;</w:t>
      </w:r>
      <w:r w:rsidR="00392745">
        <w:rPr>
          <w:rFonts w:ascii="Times New Roman" w:hAnsi="Times New Roman" w:cs="Times New Roman"/>
          <w:sz w:val="24"/>
          <w:szCs w:val="24"/>
        </w:rPr>
        <w:t xml:space="preserve"> </w:t>
      </w:r>
      <w:r w:rsidRPr="00AB045F">
        <w:rPr>
          <w:rFonts w:ascii="Times New Roman" w:hAnsi="Times New Roman" w:cs="Times New Roman"/>
          <w:sz w:val="24"/>
          <w:szCs w:val="24"/>
        </w:rPr>
        <w:t xml:space="preserve">40 years and 3.80% (2 patients) </w:t>
      </w:r>
      <w:r w:rsidRPr="00AB045F">
        <w:rPr>
          <w:rFonts w:ascii="Times New Roman" w:hAnsi="Times New Roman" w:cs="Times New Roman"/>
          <w:sz w:val="24"/>
          <w:szCs w:val="24"/>
          <w:u w:val="single"/>
        </w:rPr>
        <w:t>&lt;</w:t>
      </w:r>
      <w:r w:rsidRPr="00AB045F">
        <w:rPr>
          <w:rFonts w:ascii="Times New Roman" w:hAnsi="Times New Roman" w:cs="Times New Roman"/>
          <w:sz w:val="24"/>
          <w:szCs w:val="24"/>
        </w:rPr>
        <w:t xml:space="preserve"> 10 years</w:t>
      </w:r>
      <w:r w:rsidR="00DB1CF2">
        <w:rPr>
          <w:rFonts w:ascii="Times New Roman" w:hAnsi="Times New Roman" w:cs="Times New Roman"/>
          <w:sz w:val="24"/>
          <w:szCs w:val="24"/>
        </w:rPr>
        <w:t xml:space="preserve"> (Table 2)</w:t>
      </w:r>
      <w:r w:rsidRPr="00AB045F">
        <w:rPr>
          <w:rFonts w:ascii="Times New Roman" w:hAnsi="Times New Roman" w:cs="Times New Roman"/>
          <w:sz w:val="24"/>
          <w:szCs w:val="24"/>
        </w:rPr>
        <w:t>.</w:t>
      </w:r>
    </w:p>
    <w:p w:rsidR="00987EA6" w:rsidRPr="00AB045F" w:rsidRDefault="00987EA6" w:rsidP="00987EA6">
      <w:pPr>
        <w:spacing w:before="100" w:beforeAutospacing="1" w:after="100" w:afterAutospacing="1" w:line="360" w:lineRule="auto"/>
        <w:jc w:val="both"/>
        <w:rPr>
          <w:rFonts w:ascii="Times New Roman" w:hAnsi="Times New Roman" w:cs="Times New Roman"/>
          <w:b/>
          <w:sz w:val="24"/>
          <w:szCs w:val="24"/>
        </w:rPr>
      </w:pPr>
      <w:r w:rsidRPr="00AB045F">
        <w:rPr>
          <w:rFonts w:ascii="Times New Roman" w:hAnsi="Times New Roman" w:cs="Times New Roman"/>
          <w:sz w:val="24"/>
          <w:szCs w:val="24"/>
        </w:rPr>
        <w:t xml:space="preserve">Main complaint was drop in visual acuity which was found in all the patients (100%). Factors responsible for decreased visual acuity were Corneal opacity which occurred in 56.60% (30 cases; 9 females and 21 males); keratoconus in 56.60% (30 patients; 4 females and 26 males) and nystgamus in 7.54% (4 persons; 2 of females and 2 of males). Munson sign was found to be positive in 24.52% (13 patients) cases, all of which were males where as Oil droplet sign was also found positive in 24.52% (13 cases) but one of them was female. Acute hydrops was reported in only 3.77% (2 cases; one male and one female). Disease was found to be accompanied by pain in 13.20% patients (7 cases of which 3 were females and 4 were males). Myopia was found in 33.96% (18 cases), hyperopia in 11.32% (6 cases) and astigmatism </w:t>
      </w:r>
      <w:r w:rsidR="00491CD7" w:rsidRPr="00AB045F">
        <w:rPr>
          <w:rFonts w:ascii="Times New Roman" w:hAnsi="Times New Roman" w:cs="Times New Roman"/>
          <w:sz w:val="24"/>
          <w:szCs w:val="24"/>
        </w:rPr>
        <w:t>in 18.86% (10 cases)</w:t>
      </w:r>
      <w:r w:rsidR="00DB1CF2">
        <w:rPr>
          <w:rFonts w:ascii="Times New Roman" w:hAnsi="Times New Roman" w:cs="Times New Roman"/>
          <w:sz w:val="24"/>
          <w:szCs w:val="24"/>
        </w:rPr>
        <w:t xml:space="preserve"> (Table 3,4,5)</w:t>
      </w:r>
      <w:r w:rsidRPr="00AB045F">
        <w:rPr>
          <w:rFonts w:ascii="Times New Roman" w:hAnsi="Times New Roman" w:cs="Times New Roman"/>
          <w:sz w:val="24"/>
          <w:szCs w:val="24"/>
        </w:rPr>
        <w:t>. Error was recorded in 35.84% due to excessive damaged cornea. Of the total patients discovered 50% had Mg</w:t>
      </w:r>
      <w:r w:rsidRPr="00AB045F">
        <w:rPr>
          <w:rFonts w:ascii="Times New Roman" w:hAnsi="Times New Roman" w:cs="Times New Roman"/>
          <w:sz w:val="24"/>
          <w:szCs w:val="24"/>
          <w:vertAlign w:val="superscript"/>
        </w:rPr>
        <w:t>+</w:t>
      </w:r>
      <w:r w:rsidRPr="00AB045F">
        <w:rPr>
          <w:rFonts w:ascii="Times New Roman" w:hAnsi="Times New Roman" w:cs="Times New Roman"/>
          <w:sz w:val="24"/>
          <w:szCs w:val="24"/>
        </w:rPr>
        <w:t xml:space="preserve"> allergy. Eleven patients (20.75%) had the dystrophy in the family. </w:t>
      </w:r>
    </w:p>
    <w:p w:rsidR="00D715AF" w:rsidRPr="00AB045F" w:rsidRDefault="00D715AF">
      <w:pPr>
        <w:rPr>
          <w:rFonts w:ascii="Times New Roman" w:hAnsi="Times New Roman" w:cs="Times New Roman"/>
          <w:b/>
          <w:sz w:val="24"/>
          <w:szCs w:val="24"/>
        </w:rPr>
      </w:pPr>
      <w:r w:rsidRPr="00AB045F">
        <w:rPr>
          <w:rFonts w:ascii="Times New Roman" w:hAnsi="Times New Roman" w:cs="Times New Roman"/>
          <w:b/>
          <w:sz w:val="24"/>
          <w:szCs w:val="24"/>
        </w:rPr>
        <w:br w:type="page"/>
      </w:r>
    </w:p>
    <w:p w:rsidR="00987EA6" w:rsidRPr="008A4EBF" w:rsidRDefault="008A4EBF" w:rsidP="008A4EBF">
      <w:pPr>
        <w:tabs>
          <w:tab w:val="left" w:pos="900"/>
          <w:tab w:val="left" w:pos="1170"/>
          <w:tab w:val="left" w:pos="1350"/>
          <w:tab w:val="left" w:pos="1440"/>
        </w:tabs>
        <w:spacing w:before="100" w:beforeAutospacing="1" w:after="100" w:afterAutospacing="1" w:line="360" w:lineRule="auto"/>
        <w:jc w:val="center"/>
        <w:rPr>
          <w:rFonts w:ascii="Times New Roman" w:hAnsi="Times New Roman" w:cs="Times New Roman"/>
          <w:b/>
          <w:sz w:val="28"/>
          <w:szCs w:val="28"/>
        </w:rPr>
      </w:pPr>
      <w:r w:rsidRPr="008A4EBF">
        <w:rPr>
          <w:rFonts w:ascii="Times New Roman" w:hAnsi="Times New Roman" w:cs="Times New Roman"/>
          <w:b/>
          <w:sz w:val="28"/>
          <w:szCs w:val="28"/>
        </w:rPr>
        <w:lastRenderedPageBreak/>
        <w:t>DISCUSSION</w:t>
      </w:r>
    </w:p>
    <w:p w:rsidR="001C2548" w:rsidRPr="00AB045F" w:rsidRDefault="001C2548" w:rsidP="001C2548">
      <w:pPr>
        <w:spacing w:before="100" w:beforeAutospacing="1" w:after="100" w:afterAutospacing="1" w:line="360" w:lineRule="auto"/>
        <w:jc w:val="both"/>
        <w:rPr>
          <w:rFonts w:ascii="Times New Roman" w:eastAsia="Arial Unicode MS" w:hAnsi="Times New Roman" w:cs="Times New Roman"/>
          <w:color w:val="000000" w:themeColor="text1"/>
          <w:sz w:val="24"/>
          <w:szCs w:val="24"/>
          <w:shd w:val="clear" w:color="auto" w:fill="FFFFFF"/>
        </w:rPr>
      </w:pPr>
      <w:r w:rsidRPr="00AB045F">
        <w:rPr>
          <w:rFonts w:ascii="Times New Roman" w:eastAsia="Arial Unicode MS" w:hAnsi="Times New Roman" w:cs="Times New Roman"/>
          <w:color w:val="000000" w:themeColor="text1"/>
          <w:sz w:val="24"/>
          <w:szCs w:val="24"/>
          <w:shd w:val="clear" w:color="auto" w:fill="FFFFFF"/>
        </w:rPr>
        <w:t>In this retrospective study we focused on the binocular vision and refraction in the patients of anterior corneal dystrophies. The culprit for excessive vision loss was corneal opacity and keratoconus, each of which was reported in 56.06% cases in this study. Keratoconus is a bilateral non</w:t>
      </w:r>
      <w:r w:rsidR="00DC0EB5">
        <w:rPr>
          <w:rFonts w:ascii="Times New Roman" w:eastAsia="Arial Unicode MS" w:hAnsi="Times New Roman" w:cs="Times New Roman"/>
          <w:color w:val="000000" w:themeColor="text1"/>
          <w:sz w:val="24"/>
          <w:szCs w:val="24"/>
          <w:shd w:val="clear" w:color="auto" w:fill="FFFFFF"/>
        </w:rPr>
        <w:t>-</w:t>
      </w:r>
      <w:r w:rsidRPr="00AB045F">
        <w:rPr>
          <w:rFonts w:ascii="Times New Roman" w:eastAsia="Arial Unicode MS" w:hAnsi="Times New Roman" w:cs="Times New Roman"/>
          <w:color w:val="000000" w:themeColor="text1"/>
          <w:sz w:val="24"/>
          <w:szCs w:val="24"/>
          <w:shd w:val="clear" w:color="auto" w:fill="FFFFFF"/>
        </w:rPr>
        <w:t>i</w:t>
      </w:r>
      <w:r w:rsidR="008A4EBF">
        <w:rPr>
          <w:rFonts w:ascii="Times New Roman" w:eastAsia="Arial Unicode MS" w:hAnsi="Times New Roman" w:cs="Times New Roman"/>
          <w:color w:val="000000" w:themeColor="text1"/>
          <w:sz w:val="24"/>
          <w:szCs w:val="24"/>
          <w:shd w:val="clear" w:color="auto" w:fill="FFFFFF"/>
        </w:rPr>
        <w:t>nflammato</w:t>
      </w:r>
      <w:r w:rsidR="007F0997">
        <w:rPr>
          <w:rFonts w:ascii="Times New Roman" w:eastAsia="Arial Unicode MS" w:hAnsi="Times New Roman" w:cs="Times New Roman"/>
          <w:color w:val="000000" w:themeColor="text1"/>
          <w:sz w:val="24"/>
          <w:szCs w:val="24"/>
          <w:shd w:val="clear" w:color="auto" w:fill="FFFFFF"/>
        </w:rPr>
        <w:t>ry corneal swelling</w:t>
      </w:r>
      <w:r w:rsidR="008A4EBF">
        <w:rPr>
          <w:rFonts w:ascii="Times New Roman" w:eastAsia="Arial Unicode MS" w:hAnsi="Times New Roman" w:cs="Times New Roman"/>
          <w:color w:val="000000" w:themeColor="text1"/>
          <w:sz w:val="24"/>
          <w:szCs w:val="24"/>
          <w:shd w:val="clear" w:color="auto" w:fill="FFFFFF"/>
        </w:rPr>
        <w:t xml:space="preserve"> having</w:t>
      </w:r>
      <w:r w:rsidRPr="00AB045F">
        <w:rPr>
          <w:rFonts w:ascii="Times New Roman" w:eastAsia="Arial Unicode MS" w:hAnsi="Times New Roman" w:cs="Times New Roman"/>
          <w:color w:val="000000" w:themeColor="text1"/>
          <w:sz w:val="24"/>
          <w:szCs w:val="24"/>
          <w:shd w:val="clear" w:color="auto" w:fill="FFFFFF"/>
        </w:rPr>
        <w:t xml:space="preserve"> an incidence of approx</w:t>
      </w:r>
      <w:r w:rsidR="008A4EBF">
        <w:rPr>
          <w:rFonts w:ascii="Times New Roman" w:eastAsia="Arial Unicode MS" w:hAnsi="Times New Roman" w:cs="Times New Roman"/>
          <w:color w:val="000000" w:themeColor="text1"/>
          <w:sz w:val="24"/>
          <w:szCs w:val="24"/>
          <w:shd w:val="clear" w:color="auto" w:fill="FFFFFF"/>
        </w:rPr>
        <w:t xml:space="preserve">imately 1 per 2,000 in the </w:t>
      </w:r>
      <w:r w:rsidR="00DC0EB5">
        <w:rPr>
          <w:rFonts w:ascii="Times New Roman" w:eastAsia="Arial Unicode MS" w:hAnsi="Times New Roman" w:cs="Times New Roman"/>
          <w:color w:val="000000" w:themeColor="text1"/>
          <w:sz w:val="24"/>
          <w:szCs w:val="24"/>
          <w:shd w:val="clear" w:color="auto" w:fill="FFFFFF"/>
        </w:rPr>
        <w:t>common population</w:t>
      </w:r>
      <w:r w:rsidR="00056787">
        <w:rPr>
          <w:rFonts w:ascii="Times New Roman" w:eastAsia="Arial Unicode MS" w:hAnsi="Times New Roman" w:cs="Times New Roman"/>
          <w:color w:val="000000" w:themeColor="text1"/>
          <w:sz w:val="24"/>
          <w:szCs w:val="24"/>
          <w:shd w:val="clear" w:color="auto" w:fill="FFFFFF"/>
        </w:rPr>
        <w:t xml:space="preserve"> (Rabinowitz, 1988)</w:t>
      </w:r>
      <w:r w:rsidRPr="00AB045F">
        <w:rPr>
          <w:rFonts w:ascii="Times New Roman" w:eastAsia="Arial Unicode MS" w:hAnsi="Times New Roman" w:cs="Times New Roman"/>
          <w:color w:val="000000" w:themeColor="text1"/>
          <w:sz w:val="24"/>
          <w:szCs w:val="24"/>
          <w:shd w:val="clear" w:color="auto" w:fill="FFFFFF"/>
        </w:rPr>
        <w:t>. Keratoconus and other non</w:t>
      </w:r>
      <w:r w:rsidR="00DC0EB5">
        <w:rPr>
          <w:rFonts w:ascii="Times New Roman" w:eastAsia="Arial Unicode MS" w:hAnsi="Times New Roman" w:cs="Times New Roman"/>
          <w:color w:val="000000" w:themeColor="text1"/>
          <w:sz w:val="24"/>
          <w:szCs w:val="24"/>
          <w:shd w:val="clear" w:color="auto" w:fill="FFFFFF"/>
        </w:rPr>
        <w:t>-</w:t>
      </w:r>
      <w:r w:rsidRPr="00AB045F">
        <w:rPr>
          <w:rFonts w:ascii="Times New Roman" w:eastAsia="Arial Unicode MS" w:hAnsi="Times New Roman" w:cs="Times New Roman"/>
          <w:color w:val="000000" w:themeColor="text1"/>
          <w:sz w:val="24"/>
          <w:szCs w:val="24"/>
          <w:shd w:val="clear" w:color="auto" w:fill="FFFFFF"/>
        </w:rPr>
        <w:t>inflamma</w:t>
      </w:r>
      <w:r w:rsidR="00474D5B" w:rsidRPr="00AB045F">
        <w:rPr>
          <w:rFonts w:ascii="Times New Roman" w:eastAsia="Arial Unicode MS" w:hAnsi="Times New Roman" w:cs="Times New Roman"/>
          <w:color w:val="000000" w:themeColor="text1"/>
          <w:sz w:val="24"/>
          <w:szCs w:val="24"/>
          <w:shd w:val="clear" w:color="auto" w:fill="FFFFFF"/>
        </w:rPr>
        <w:t xml:space="preserve">tory corneal thinning disordes such as </w:t>
      </w:r>
      <w:r w:rsidRPr="00AB045F">
        <w:rPr>
          <w:rFonts w:ascii="Times New Roman" w:eastAsia="Arial Unicode MS" w:hAnsi="Times New Roman" w:cs="Times New Roman"/>
          <w:color w:val="000000" w:themeColor="text1"/>
          <w:sz w:val="24"/>
          <w:szCs w:val="24"/>
          <w:shd w:val="clear" w:color="auto" w:fill="FFFFFF"/>
        </w:rPr>
        <w:t>keratoglobus, pellucid marginal degener</w:t>
      </w:r>
      <w:r w:rsidR="00474D5B" w:rsidRPr="00AB045F">
        <w:rPr>
          <w:rFonts w:ascii="Times New Roman" w:eastAsia="Arial Unicode MS" w:hAnsi="Times New Roman" w:cs="Times New Roman"/>
          <w:color w:val="000000" w:themeColor="text1"/>
          <w:sz w:val="24"/>
          <w:szCs w:val="24"/>
          <w:shd w:val="clear" w:color="auto" w:fill="FFFFFF"/>
        </w:rPr>
        <w:t>ation and posterior keratoconus</w:t>
      </w:r>
      <w:r w:rsidRPr="00AB045F">
        <w:rPr>
          <w:rFonts w:ascii="Times New Roman" w:eastAsia="Arial Unicode MS" w:hAnsi="Times New Roman" w:cs="Times New Roman"/>
          <w:color w:val="000000" w:themeColor="text1"/>
          <w:sz w:val="24"/>
          <w:szCs w:val="24"/>
          <w:shd w:val="clear" w:color="auto" w:fill="FFFFFF"/>
        </w:rPr>
        <w:t xml:space="preserve"> are characterized by progressive corneal th</w:t>
      </w:r>
      <w:r w:rsidR="00DC0EB5">
        <w:rPr>
          <w:rFonts w:ascii="Times New Roman" w:eastAsia="Arial Unicode MS" w:hAnsi="Times New Roman" w:cs="Times New Roman"/>
          <w:color w:val="000000" w:themeColor="text1"/>
          <w:sz w:val="24"/>
          <w:szCs w:val="24"/>
          <w:shd w:val="clear" w:color="auto" w:fill="FFFFFF"/>
        </w:rPr>
        <w:t xml:space="preserve">inning leading to its </w:t>
      </w:r>
      <w:r w:rsidR="006832F7" w:rsidRPr="00AB045F">
        <w:rPr>
          <w:rFonts w:ascii="Times New Roman" w:eastAsia="Arial Unicode MS" w:hAnsi="Times New Roman" w:cs="Times New Roman"/>
          <w:color w:val="000000" w:themeColor="text1"/>
          <w:sz w:val="24"/>
          <w:szCs w:val="24"/>
          <w:shd w:val="clear" w:color="auto" w:fill="FFFFFF"/>
        </w:rPr>
        <w:t>protrusion and</w:t>
      </w:r>
      <w:r w:rsidR="00DC0EB5">
        <w:rPr>
          <w:rFonts w:ascii="Times New Roman" w:eastAsia="Arial Unicode MS" w:hAnsi="Times New Roman" w:cs="Times New Roman"/>
          <w:color w:val="000000" w:themeColor="text1"/>
          <w:sz w:val="24"/>
          <w:szCs w:val="24"/>
          <w:shd w:val="clear" w:color="auto" w:fill="FFFFFF"/>
        </w:rPr>
        <w:t xml:space="preserve"> ultimately</w:t>
      </w:r>
      <w:r w:rsidR="006832F7" w:rsidRPr="00AB045F">
        <w:rPr>
          <w:rFonts w:ascii="Times New Roman" w:eastAsia="Arial Unicode MS" w:hAnsi="Times New Roman" w:cs="Times New Roman"/>
          <w:color w:val="000000" w:themeColor="text1"/>
          <w:sz w:val="24"/>
          <w:szCs w:val="24"/>
          <w:shd w:val="clear" w:color="auto" w:fill="FFFFFF"/>
        </w:rPr>
        <w:t xml:space="preserve"> scarring. All these symptoms result in</w:t>
      </w:r>
      <w:r w:rsidR="00DC0EB5">
        <w:rPr>
          <w:rFonts w:ascii="Times New Roman" w:eastAsia="Arial Unicode MS" w:hAnsi="Times New Roman" w:cs="Times New Roman"/>
          <w:color w:val="000000" w:themeColor="text1"/>
          <w:sz w:val="24"/>
          <w:szCs w:val="24"/>
          <w:shd w:val="clear" w:color="auto" w:fill="FFFFFF"/>
        </w:rPr>
        <w:t xml:space="preserve"> impaired</w:t>
      </w:r>
      <w:r w:rsidRPr="00AB045F">
        <w:rPr>
          <w:rFonts w:ascii="Times New Roman" w:eastAsia="Arial Unicode MS" w:hAnsi="Times New Roman" w:cs="Times New Roman"/>
          <w:color w:val="000000" w:themeColor="text1"/>
          <w:sz w:val="24"/>
          <w:szCs w:val="24"/>
          <w:shd w:val="clear" w:color="auto" w:fill="FFFFFF"/>
        </w:rPr>
        <w:t xml:space="preserve"> vision.</w:t>
      </w:r>
      <w:r w:rsidR="00DC0ADF" w:rsidRPr="00AB045F">
        <w:rPr>
          <w:rFonts w:ascii="Times New Roman" w:eastAsia="Arial Unicode MS" w:hAnsi="Times New Roman" w:cs="Times New Roman"/>
          <w:color w:val="000000" w:themeColor="text1"/>
          <w:sz w:val="24"/>
          <w:szCs w:val="24"/>
          <w:shd w:val="clear" w:color="auto" w:fill="FFFFFF"/>
        </w:rPr>
        <w:t xml:space="preserve"> </w:t>
      </w:r>
      <w:r w:rsidRPr="00AB045F">
        <w:rPr>
          <w:rFonts w:ascii="Times New Roman" w:hAnsi="Times New Roman" w:cs="Times New Roman"/>
          <w:sz w:val="24"/>
          <w:szCs w:val="24"/>
        </w:rPr>
        <w:t xml:space="preserve">Its diagnosis is </w:t>
      </w:r>
      <w:r w:rsidR="00DC0EB5">
        <w:rPr>
          <w:rFonts w:ascii="Times New Roman" w:hAnsi="Times New Roman" w:cs="Times New Roman"/>
          <w:sz w:val="24"/>
          <w:szCs w:val="24"/>
        </w:rPr>
        <w:t>done by refraction, keratometry and</w:t>
      </w:r>
      <w:r w:rsidRPr="00AB045F">
        <w:rPr>
          <w:rFonts w:ascii="Times New Roman" w:hAnsi="Times New Roman" w:cs="Times New Roman"/>
          <w:sz w:val="24"/>
          <w:szCs w:val="24"/>
        </w:rPr>
        <w:t xml:space="preserve"> corneal topographic analysis. </w:t>
      </w:r>
      <w:r w:rsidR="00607C6E" w:rsidRPr="00AB045F">
        <w:rPr>
          <w:rStyle w:val="apple-converted-space"/>
          <w:rFonts w:ascii="Times New Roman" w:hAnsi="Times New Roman" w:cs="Times New Roman"/>
          <w:color w:val="000000" w:themeColor="text1"/>
          <w:sz w:val="24"/>
          <w:szCs w:val="24"/>
        </w:rPr>
        <w:t xml:space="preserve">Keratoconus is associated with </w:t>
      </w:r>
      <w:r w:rsidR="00607C6E" w:rsidRPr="00AB045F">
        <w:rPr>
          <w:rFonts w:ascii="Times New Roman" w:eastAsia="Arial Unicode MS" w:hAnsi="Times New Roman" w:cs="Times New Roman"/>
          <w:color w:val="2E2E2E"/>
          <w:sz w:val="24"/>
          <w:szCs w:val="24"/>
          <w:shd w:val="clear" w:color="auto" w:fill="FFFFFF"/>
        </w:rPr>
        <w:t>irregular corneal astigmatism of inferior corneal steepening</w:t>
      </w:r>
      <w:r w:rsidR="00056787">
        <w:rPr>
          <w:rFonts w:ascii="Times New Roman" w:eastAsia="Arial Unicode MS" w:hAnsi="Times New Roman" w:cs="Times New Roman"/>
          <w:color w:val="2E2E2E"/>
          <w:sz w:val="24"/>
          <w:szCs w:val="24"/>
          <w:shd w:val="clear" w:color="auto" w:fill="FFFFFF"/>
        </w:rPr>
        <w:t xml:space="preserve"> (Krachmer, 1984)</w:t>
      </w:r>
      <w:r w:rsidR="00607C6E" w:rsidRPr="00AB045F">
        <w:rPr>
          <w:rFonts w:ascii="Times New Roman" w:eastAsia="Arial Unicode MS" w:hAnsi="Times New Roman" w:cs="Times New Roman"/>
          <w:color w:val="2E2E2E"/>
          <w:sz w:val="24"/>
          <w:szCs w:val="24"/>
          <w:shd w:val="clear" w:color="auto" w:fill="FFFFFF"/>
        </w:rPr>
        <w:t>.</w:t>
      </w:r>
      <w:r w:rsidR="00607C6E" w:rsidRPr="00AB045F">
        <w:rPr>
          <w:rFonts w:ascii="Times New Roman" w:eastAsia="Arial Unicode MS" w:hAnsi="Times New Roman" w:cs="Times New Roman"/>
          <w:color w:val="000000" w:themeColor="text1"/>
          <w:sz w:val="24"/>
          <w:szCs w:val="24"/>
          <w:shd w:val="clear" w:color="auto" w:fill="FFFFFF"/>
          <w:vertAlign w:val="superscript"/>
        </w:rPr>
        <w:t xml:space="preserve"> </w:t>
      </w:r>
      <w:r w:rsidRPr="00AB045F">
        <w:rPr>
          <w:rFonts w:ascii="Times New Roman" w:hAnsi="Times New Roman" w:cs="Times New Roman"/>
          <w:sz w:val="24"/>
          <w:szCs w:val="24"/>
        </w:rPr>
        <w:t>The prevalence of keratoconus has been estimated in various studies to be as high as 2.2 per 1,000, 1 to as low</w:t>
      </w:r>
      <w:r w:rsidR="00C342C3">
        <w:rPr>
          <w:rFonts w:ascii="Times New Roman" w:hAnsi="Times New Roman" w:cs="Times New Roman"/>
          <w:sz w:val="24"/>
          <w:szCs w:val="24"/>
        </w:rPr>
        <w:t xml:space="preserve"> as 4 per 100,000. The earliest</w:t>
      </w:r>
      <w:r w:rsidRPr="00AB045F">
        <w:rPr>
          <w:rFonts w:ascii="Times New Roman" w:hAnsi="Times New Roman" w:cs="Times New Roman"/>
          <w:sz w:val="24"/>
          <w:szCs w:val="24"/>
        </w:rPr>
        <w:t xml:space="preserve"> </w:t>
      </w:r>
      <w:r w:rsidR="00C342C3" w:rsidRPr="00AB045F">
        <w:rPr>
          <w:rFonts w:ascii="Times New Roman" w:hAnsi="Times New Roman" w:cs="Times New Roman"/>
          <w:sz w:val="24"/>
          <w:szCs w:val="24"/>
        </w:rPr>
        <w:t>change</w:t>
      </w:r>
      <w:r w:rsidR="00C342C3">
        <w:rPr>
          <w:rFonts w:ascii="Times New Roman" w:hAnsi="Times New Roman" w:cs="Times New Roman"/>
          <w:sz w:val="24"/>
          <w:szCs w:val="24"/>
        </w:rPr>
        <w:t>s observed in the histological structure of</w:t>
      </w:r>
      <w:r w:rsidR="00C342C3" w:rsidRPr="00AB045F">
        <w:rPr>
          <w:rFonts w:ascii="Times New Roman" w:hAnsi="Times New Roman" w:cs="Times New Roman"/>
          <w:sz w:val="24"/>
          <w:szCs w:val="24"/>
        </w:rPr>
        <w:t xml:space="preserve"> keratoconus are</w:t>
      </w:r>
      <w:r w:rsidRPr="00AB045F">
        <w:rPr>
          <w:rFonts w:ascii="Times New Roman" w:hAnsi="Times New Roman" w:cs="Times New Roman"/>
          <w:sz w:val="24"/>
          <w:szCs w:val="24"/>
        </w:rPr>
        <w:t xml:space="preserve"> the presence of fibrillations, i</w:t>
      </w:r>
      <w:r w:rsidR="00FA799C">
        <w:rPr>
          <w:rFonts w:ascii="Times New Roman" w:hAnsi="Times New Roman" w:cs="Times New Roman"/>
          <w:sz w:val="24"/>
          <w:szCs w:val="24"/>
        </w:rPr>
        <w:t>rregularities, and disruptions</w:t>
      </w:r>
      <w:r w:rsidRPr="00AB045F">
        <w:rPr>
          <w:rFonts w:ascii="Times New Roman" w:hAnsi="Times New Roman" w:cs="Times New Roman"/>
          <w:sz w:val="24"/>
          <w:szCs w:val="24"/>
        </w:rPr>
        <w:t xml:space="preserve"> in Bowman's layer. Activated stromal keratocytes and corneal epithelial cells may p</w:t>
      </w:r>
      <w:r w:rsidR="00FA799C">
        <w:rPr>
          <w:rFonts w:ascii="Times New Roman" w:hAnsi="Times New Roman" w:cs="Times New Roman"/>
          <w:sz w:val="24"/>
          <w:szCs w:val="24"/>
        </w:rPr>
        <w:t>enetrate into the disrupted</w:t>
      </w:r>
      <w:r w:rsidRPr="00AB045F">
        <w:rPr>
          <w:rFonts w:ascii="Times New Roman" w:hAnsi="Times New Roman" w:cs="Times New Roman"/>
          <w:sz w:val="24"/>
          <w:szCs w:val="24"/>
        </w:rPr>
        <w:t xml:space="preserve"> Bowman's layer</w:t>
      </w:r>
      <w:r w:rsidR="00056787">
        <w:rPr>
          <w:rFonts w:ascii="Times New Roman" w:hAnsi="Times New Roman" w:cs="Times New Roman"/>
          <w:sz w:val="24"/>
          <w:szCs w:val="24"/>
        </w:rPr>
        <w:t xml:space="preserve"> (Toledo, 2003)</w:t>
      </w:r>
      <w:r w:rsidRPr="00AB045F">
        <w:rPr>
          <w:rFonts w:ascii="Times New Roman" w:hAnsi="Times New Roman" w:cs="Times New Roman"/>
          <w:sz w:val="24"/>
          <w:szCs w:val="24"/>
        </w:rPr>
        <w:t>.</w:t>
      </w:r>
    </w:p>
    <w:p w:rsidR="000F1F87" w:rsidRPr="00FA799C" w:rsidRDefault="00E5590E" w:rsidP="001C2548">
      <w:pPr>
        <w:spacing w:before="100" w:beforeAutospacing="1" w:after="100" w:afterAutospacing="1" w:line="360" w:lineRule="auto"/>
        <w:jc w:val="both"/>
        <w:rPr>
          <w:rFonts w:ascii="Times New Roman" w:hAnsi="Times New Roman" w:cs="Times New Roman"/>
          <w:color w:val="000000"/>
          <w:sz w:val="24"/>
          <w:szCs w:val="24"/>
          <w:shd w:val="clear" w:color="auto" w:fill="FFFFFF"/>
        </w:rPr>
      </w:pPr>
      <w:r w:rsidRPr="00FA799C">
        <w:rPr>
          <w:rFonts w:ascii="Times New Roman" w:hAnsi="Times New Roman" w:cs="Times New Roman"/>
          <w:color w:val="000000"/>
          <w:sz w:val="24"/>
          <w:szCs w:val="24"/>
          <w:shd w:val="clear" w:color="auto" w:fill="FFFFFF"/>
        </w:rPr>
        <w:t>Uncorrected Refractive Error (URE) is a leading cause of visual impairment in urban China where over 70% of 15-year-olds have myopia which is quite similar to our results as we estimated the prevalence of myopia to be 77.78% in teenagers. Whereas in adults in sub-Saharan Africa</w:t>
      </w:r>
      <w:r w:rsidR="00056787">
        <w:rPr>
          <w:rFonts w:ascii="Times New Roman" w:hAnsi="Times New Roman" w:cs="Times New Roman"/>
          <w:color w:val="000000"/>
          <w:sz w:val="24"/>
          <w:szCs w:val="24"/>
          <w:shd w:val="clear" w:color="auto" w:fill="FFFFFF"/>
        </w:rPr>
        <w:t>,</w:t>
      </w:r>
      <w:r w:rsidRPr="00FA799C">
        <w:rPr>
          <w:rFonts w:ascii="Times New Roman" w:hAnsi="Times New Roman" w:cs="Times New Roman"/>
          <w:color w:val="000000"/>
          <w:sz w:val="24"/>
          <w:szCs w:val="24"/>
          <w:shd w:val="clear" w:color="auto" w:fill="FFFFFF"/>
        </w:rPr>
        <w:t xml:space="preserve"> the prevalence of myopia and other refractive errors is far less</w:t>
      </w:r>
      <w:r w:rsidR="00056787">
        <w:rPr>
          <w:rFonts w:ascii="Times New Roman" w:hAnsi="Times New Roman" w:cs="Times New Roman"/>
          <w:color w:val="000000"/>
          <w:sz w:val="24"/>
          <w:szCs w:val="24"/>
          <w:shd w:val="clear" w:color="auto" w:fill="FFFFFF"/>
        </w:rPr>
        <w:t xml:space="preserve"> (Sherwin and Mackey, 2013)</w:t>
      </w:r>
      <w:r w:rsidRPr="00FA799C">
        <w:rPr>
          <w:rFonts w:ascii="Times New Roman" w:hAnsi="Times New Roman" w:cs="Times New Roman"/>
          <w:color w:val="000000"/>
          <w:sz w:val="24"/>
          <w:szCs w:val="24"/>
          <w:shd w:val="clear" w:color="auto" w:fill="FFFFFF"/>
        </w:rPr>
        <w:t>.</w:t>
      </w:r>
    </w:p>
    <w:p w:rsidR="00E5590E" w:rsidRPr="00FA799C" w:rsidRDefault="001F635E" w:rsidP="001C2548">
      <w:pPr>
        <w:spacing w:before="100" w:beforeAutospacing="1" w:after="100" w:afterAutospacing="1" w:line="360" w:lineRule="auto"/>
        <w:jc w:val="both"/>
        <w:rPr>
          <w:rFonts w:ascii="Times New Roman" w:hAnsi="Times New Roman" w:cs="Times New Roman"/>
          <w:color w:val="000000"/>
          <w:sz w:val="24"/>
          <w:szCs w:val="24"/>
          <w:shd w:val="clear" w:color="auto" w:fill="FFFFFF"/>
        </w:rPr>
      </w:pPr>
      <w:r w:rsidRPr="00FA799C">
        <w:rPr>
          <w:rFonts w:ascii="Times New Roman" w:hAnsi="Times New Roman" w:cs="Times New Roman"/>
          <w:color w:val="000000"/>
          <w:sz w:val="24"/>
          <w:szCs w:val="24"/>
          <w:shd w:val="clear" w:color="auto" w:fill="FFFFFF"/>
        </w:rPr>
        <w:t xml:space="preserve">URE </w:t>
      </w:r>
      <w:r w:rsidR="001C2548" w:rsidRPr="00FA799C">
        <w:rPr>
          <w:rFonts w:ascii="Times New Roman" w:hAnsi="Times New Roman" w:cs="Times New Roman"/>
          <w:color w:val="000000"/>
          <w:sz w:val="24"/>
          <w:szCs w:val="24"/>
          <w:shd w:val="clear" w:color="auto" w:fill="FFFFFF"/>
        </w:rPr>
        <w:t>represents the most common cause of visual impairment worldwide and the second leading cause of blindness.</w:t>
      </w:r>
      <w:r w:rsidR="000F1F87" w:rsidRPr="00FA799C">
        <w:rPr>
          <w:rFonts w:ascii="Times New Roman" w:hAnsi="Times New Roman" w:cs="Times New Roman"/>
          <w:color w:val="000000"/>
          <w:sz w:val="24"/>
          <w:szCs w:val="24"/>
          <w:shd w:val="clear" w:color="auto" w:fill="FFFFFF"/>
        </w:rPr>
        <w:t xml:space="preserve"> Myopia is the most common refractive error globally, and it is estimated that there are 1.44 billion people affected, equal to 22.6% of the world's population</w:t>
      </w:r>
      <w:r w:rsidR="00056787">
        <w:rPr>
          <w:rFonts w:ascii="Times New Roman" w:hAnsi="Times New Roman" w:cs="Times New Roman"/>
          <w:color w:val="000000"/>
          <w:sz w:val="24"/>
          <w:szCs w:val="24"/>
          <w:shd w:val="clear" w:color="auto" w:fill="FFFFFF"/>
        </w:rPr>
        <w:t xml:space="preserve"> (Resnikoff </w:t>
      </w:r>
      <w:r w:rsidR="00056787" w:rsidRPr="00BB34AE">
        <w:rPr>
          <w:rFonts w:ascii="Times New Roman" w:hAnsi="Times New Roman" w:cs="Times New Roman"/>
          <w:i/>
          <w:color w:val="000000"/>
          <w:sz w:val="24"/>
          <w:szCs w:val="24"/>
          <w:shd w:val="clear" w:color="auto" w:fill="FFFFFF"/>
        </w:rPr>
        <w:t>et</w:t>
      </w:r>
      <w:r w:rsidR="00BB34AE" w:rsidRPr="00BB34AE">
        <w:rPr>
          <w:rFonts w:ascii="Times New Roman" w:hAnsi="Times New Roman" w:cs="Times New Roman"/>
          <w:i/>
          <w:color w:val="000000"/>
          <w:sz w:val="24"/>
          <w:szCs w:val="24"/>
          <w:shd w:val="clear" w:color="auto" w:fill="FFFFFF"/>
        </w:rPr>
        <w:t xml:space="preserve"> </w:t>
      </w:r>
      <w:r w:rsidR="00056787" w:rsidRPr="00BB34AE">
        <w:rPr>
          <w:rFonts w:ascii="Times New Roman" w:hAnsi="Times New Roman" w:cs="Times New Roman"/>
          <w:i/>
          <w:color w:val="000000"/>
          <w:sz w:val="24"/>
          <w:szCs w:val="24"/>
          <w:shd w:val="clear" w:color="auto" w:fill="FFFFFF"/>
        </w:rPr>
        <w:t>al</w:t>
      </w:r>
      <w:r w:rsidR="00056787">
        <w:rPr>
          <w:rFonts w:ascii="Times New Roman" w:hAnsi="Times New Roman" w:cs="Times New Roman"/>
          <w:color w:val="000000"/>
          <w:sz w:val="24"/>
          <w:szCs w:val="24"/>
          <w:shd w:val="clear" w:color="auto" w:fill="FFFFFF"/>
        </w:rPr>
        <w:t>.</w:t>
      </w:r>
      <w:r w:rsidR="00090754">
        <w:rPr>
          <w:rFonts w:ascii="Times New Roman" w:hAnsi="Times New Roman" w:cs="Times New Roman"/>
          <w:color w:val="000000"/>
          <w:sz w:val="24"/>
          <w:szCs w:val="24"/>
          <w:shd w:val="clear" w:color="auto" w:fill="FFFFFF"/>
        </w:rPr>
        <w:t xml:space="preserve"> 2002)</w:t>
      </w:r>
      <w:r w:rsidR="000F1F87" w:rsidRPr="00FA799C">
        <w:rPr>
          <w:rFonts w:ascii="Times New Roman" w:hAnsi="Times New Roman" w:cs="Times New Roman"/>
          <w:color w:val="000000"/>
          <w:sz w:val="24"/>
          <w:szCs w:val="24"/>
          <w:shd w:val="clear" w:color="auto" w:fill="FFFFFF"/>
        </w:rPr>
        <w:t xml:space="preserve">. </w:t>
      </w:r>
      <w:r w:rsidR="001C2548" w:rsidRPr="00FA799C">
        <w:rPr>
          <w:rFonts w:ascii="Times New Roman" w:hAnsi="Times New Roman" w:cs="Times New Roman"/>
          <w:sz w:val="24"/>
          <w:szCs w:val="24"/>
        </w:rPr>
        <w:t xml:space="preserve">Myopia was reported in 33.96% of our subjects.  Most probably it was caused due to keratoconus as it leads to the thinning of cornea. Chang </w:t>
      </w:r>
      <w:r w:rsidR="001C2548" w:rsidRPr="00FA799C">
        <w:rPr>
          <w:rFonts w:ascii="Times New Roman" w:hAnsi="Times New Roman" w:cs="Times New Roman"/>
          <w:i/>
          <w:sz w:val="24"/>
          <w:szCs w:val="24"/>
        </w:rPr>
        <w:t>et al</w:t>
      </w:r>
      <w:r w:rsidR="001C2548" w:rsidRPr="00FA799C">
        <w:rPr>
          <w:rFonts w:ascii="Times New Roman" w:hAnsi="Times New Roman" w:cs="Times New Roman"/>
          <w:sz w:val="24"/>
          <w:szCs w:val="24"/>
        </w:rPr>
        <w:t>. studied that changes in the anterior segments as the eyeball elongates in myopia progression included flatter corneal curvatu</w:t>
      </w:r>
      <w:r w:rsidR="00EA065E">
        <w:rPr>
          <w:rFonts w:ascii="Times New Roman" w:hAnsi="Times New Roman" w:cs="Times New Roman"/>
          <w:sz w:val="24"/>
          <w:szCs w:val="24"/>
        </w:rPr>
        <w:t>re, decreased corneal thickness</w:t>
      </w:r>
      <w:r w:rsidR="00EE1FD7">
        <w:rPr>
          <w:rFonts w:ascii="Times New Roman" w:hAnsi="Times New Roman" w:cs="Times New Roman"/>
          <w:sz w:val="24"/>
          <w:szCs w:val="24"/>
        </w:rPr>
        <w:t xml:space="preserve"> and</w:t>
      </w:r>
      <w:r w:rsidR="001C2548" w:rsidRPr="00FA799C">
        <w:rPr>
          <w:rFonts w:ascii="Times New Roman" w:hAnsi="Times New Roman" w:cs="Times New Roman"/>
          <w:sz w:val="24"/>
          <w:szCs w:val="24"/>
        </w:rPr>
        <w:t xml:space="preserve"> decreased endothelial density</w:t>
      </w:r>
      <w:r w:rsidR="00090754">
        <w:rPr>
          <w:rFonts w:ascii="Times New Roman" w:hAnsi="Times New Roman" w:cs="Times New Roman"/>
          <w:sz w:val="24"/>
          <w:szCs w:val="24"/>
        </w:rPr>
        <w:t xml:space="preserve"> (Chang </w:t>
      </w:r>
      <w:r w:rsidR="00090754" w:rsidRPr="00BB34AE">
        <w:rPr>
          <w:rFonts w:ascii="Times New Roman" w:hAnsi="Times New Roman" w:cs="Times New Roman"/>
          <w:i/>
          <w:sz w:val="24"/>
          <w:szCs w:val="24"/>
        </w:rPr>
        <w:t>et</w:t>
      </w:r>
      <w:r w:rsidR="00AB0CDB" w:rsidRPr="00BB34AE">
        <w:rPr>
          <w:rFonts w:ascii="Times New Roman" w:hAnsi="Times New Roman" w:cs="Times New Roman"/>
          <w:i/>
          <w:sz w:val="24"/>
          <w:szCs w:val="24"/>
        </w:rPr>
        <w:t xml:space="preserve"> </w:t>
      </w:r>
      <w:r w:rsidR="00090754" w:rsidRPr="00BB34AE">
        <w:rPr>
          <w:rFonts w:ascii="Times New Roman" w:hAnsi="Times New Roman" w:cs="Times New Roman"/>
          <w:i/>
          <w:sz w:val="24"/>
          <w:szCs w:val="24"/>
        </w:rPr>
        <w:t>al</w:t>
      </w:r>
      <w:r w:rsidR="00090754">
        <w:rPr>
          <w:rFonts w:ascii="Times New Roman" w:hAnsi="Times New Roman" w:cs="Times New Roman"/>
          <w:sz w:val="24"/>
          <w:szCs w:val="24"/>
        </w:rPr>
        <w:t>. 2001)</w:t>
      </w:r>
      <w:r w:rsidR="001C2548" w:rsidRPr="00FA799C">
        <w:rPr>
          <w:rFonts w:ascii="Times New Roman" w:hAnsi="Times New Roman" w:cs="Times New Roman"/>
          <w:sz w:val="24"/>
          <w:szCs w:val="24"/>
        </w:rPr>
        <w:t>.</w:t>
      </w:r>
    </w:p>
    <w:p w:rsidR="001C2548" w:rsidRPr="00FA799C" w:rsidRDefault="001C2548" w:rsidP="001C2548">
      <w:pPr>
        <w:spacing w:before="100" w:beforeAutospacing="1" w:after="100" w:afterAutospacing="1" w:line="360" w:lineRule="auto"/>
        <w:jc w:val="both"/>
        <w:rPr>
          <w:rFonts w:ascii="Times New Roman" w:hAnsi="Times New Roman" w:cs="Times New Roman"/>
          <w:color w:val="000000" w:themeColor="text1"/>
          <w:sz w:val="24"/>
          <w:szCs w:val="24"/>
        </w:rPr>
      </w:pPr>
      <w:r w:rsidRPr="00FA799C">
        <w:rPr>
          <w:rFonts w:ascii="Times New Roman" w:hAnsi="Times New Roman" w:cs="Times New Roman"/>
          <w:color w:val="000000" w:themeColor="text1"/>
          <w:sz w:val="24"/>
          <w:szCs w:val="24"/>
          <w:shd w:val="clear" w:color="auto" w:fill="FFFFFF"/>
        </w:rPr>
        <w:t xml:space="preserve">Hyperopia can affect both children and adults. </w:t>
      </w:r>
      <w:r w:rsidR="00EA065E">
        <w:rPr>
          <w:rFonts w:ascii="Times New Roman" w:hAnsi="Times New Roman" w:cs="Times New Roman"/>
          <w:color w:val="000000" w:themeColor="text1"/>
          <w:sz w:val="24"/>
          <w:szCs w:val="24"/>
          <w:shd w:val="clear" w:color="auto" w:fill="FFFFFF"/>
        </w:rPr>
        <w:t xml:space="preserve">Hyperopia may be passed from parents to the </w:t>
      </w:r>
      <w:r w:rsidR="00EE1FD7">
        <w:rPr>
          <w:rFonts w:ascii="Times New Roman" w:hAnsi="Times New Roman" w:cs="Times New Roman"/>
          <w:color w:val="000000" w:themeColor="text1"/>
          <w:sz w:val="24"/>
          <w:szCs w:val="24"/>
          <w:shd w:val="clear" w:color="auto" w:fill="FFFFFF"/>
        </w:rPr>
        <w:t>offspring</w:t>
      </w:r>
      <w:r w:rsidR="00E5590E" w:rsidRPr="00FA799C">
        <w:rPr>
          <w:rFonts w:ascii="Times New Roman" w:hAnsi="Times New Roman" w:cs="Times New Roman"/>
          <w:color w:val="000000" w:themeColor="text1"/>
          <w:sz w:val="24"/>
          <w:szCs w:val="24"/>
          <w:shd w:val="clear" w:color="auto" w:fill="FFFFFF"/>
        </w:rPr>
        <w:t>.</w:t>
      </w:r>
      <w:r w:rsidR="00B14F39" w:rsidRPr="00B14F39">
        <w:rPr>
          <w:rFonts w:ascii="Times New Roman" w:hAnsi="Times New Roman" w:cs="Times New Roman"/>
          <w:color w:val="000000" w:themeColor="text1"/>
          <w:sz w:val="24"/>
          <w:szCs w:val="24"/>
          <w:shd w:val="clear" w:color="auto" w:fill="FFFFFF"/>
        </w:rPr>
        <w:t xml:space="preserve"> </w:t>
      </w:r>
      <w:r w:rsidR="00B14F39" w:rsidRPr="00FA799C">
        <w:rPr>
          <w:rFonts w:ascii="Times New Roman" w:hAnsi="Times New Roman" w:cs="Times New Roman"/>
          <w:color w:val="000000" w:themeColor="text1"/>
          <w:sz w:val="24"/>
          <w:szCs w:val="24"/>
          <w:shd w:val="clear" w:color="auto" w:fill="FFFFFF"/>
        </w:rPr>
        <w:t>It affects about 5 to 10 percen</w:t>
      </w:r>
      <w:r w:rsidR="00B14F39">
        <w:rPr>
          <w:rFonts w:ascii="Times New Roman" w:hAnsi="Times New Roman" w:cs="Times New Roman"/>
          <w:color w:val="000000" w:themeColor="text1"/>
          <w:sz w:val="24"/>
          <w:szCs w:val="24"/>
          <w:shd w:val="clear" w:color="auto" w:fill="FFFFFF"/>
        </w:rPr>
        <w:t xml:space="preserve">t of Americans. </w:t>
      </w:r>
      <w:r w:rsidR="00E5590E" w:rsidRPr="00FA799C">
        <w:rPr>
          <w:rFonts w:ascii="Times New Roman" w:hAnsi="Times New Roman" w:cs="Times New Roman"/>
          <w:color w:val="000000" w:themeColor="text1"/>
          <w:sz w:val="24"/>
          <w:szCs w:val="24"/>
          <w:shd w:val="clear" w:color="auto" w:fill="FFFFFF"/>
        </w:rPr>
        <w:t xml:space="preserve"> </w:t>
      </w:r>
      <w:r w:rsidRPr="00FA799C">
        <w:rPr>
          <w:rFonts w:ascii="Times New Roman" w:hAnsi="Times New Roman" w:cs="Times New Roman"/>
          <w:color w:val="000000" w:themeColor="text1"/>
          <w:sz w:val="24"/>
          <w:szCs w:val="24"/>
          <w:shd w:val="clear" w:color="auto" w:fill="FFFFFF"/>
        </w:rPr>
        <w:t xml:space="preserve">JM </w:t>
      </w:r>
      <w:r w:rsidRPr="00FA799C">
        <w:rPr>
          <w:rFonts w:ascii="Times New Roman" w:hAnsi="Times New Roman" w:cs="Times New Roman"/>
          <w:i/>
          <w:color w:val="000000" w:themeColor="text1"/>
          <w:sz w:val="24"/>
          <w:szCs w:val="24"/>
          <w:shd w:val="clear" w:color="auto" w:fill="FFFFFF"/>
        </w:rPr>
        <w:t>et al</w:t>
      </w:r>
      <w:r w:rsidRPr="00FA799C">
        <w:rPr>
          <w:rFonts w:ascii="Times New Roman" w:hAnsi="Times New Roman" w:cs="Times New Roman"/>
          <w:color w:val="000000" w:themeColor="text1"/>
          <w:sz w:val="24"/>
          <w:szCs w:val="24"/>
          <w:shd w:val="clear" w:color="auto" w:fill="FFFFFF"/>
        </w:rPr>
        <w:t xml:space="preserve">. concluded that moderate </w:t>
      </w:r>
      <w:r w:rsidRPr="00FA799C">
        <w:rPr>
          <w:rFonts w:ascii="Times New Roman" w:hAnsi="Times New Roman" w:cs="Times New Roman"/>
          <w:color w:val="000000" w:themeColor="text1"/>
          <w:sz w:val="24"/>
          <w:szCs w:val="24"/>
          <w:shd w:val="clear" w:color="auto" w:fill="FFFFFF"/>
        </w:rPr>
        <w:lastRenderedPageBreak/>
        <w:t>hyperopia was strongly associated with many common eye conditions especially in older children</w:t>
      </w:r>
      <w:r w:rsidR="00090754">
        <w:rPr>
          <w:rFonts w:ascii="Times New Roman" w:hAnsi="Times New Roman" w:cs="Times New Roman"/>
          <w:color w:val="000000" w:themeColor="text1"/>
          <w:sz w:val="24"/>
          <w:szCs w:val="24"/>
          <w:shd w:val="clear" w:color="auto" w:fill="FFFFFF"/>
        </w:rPr>
        <w:t xml:space="preserve"> (Ip </w:t>
      </w:r>
      <w:r w:rsidR="00090754" w:rsidRPr="00BB34AE">
        <w:rPr>
          <w:rFonts w:ascii="Times New Roman" w:hAnsi="Times New Roman" w:cs="Times New Roman"/>
          <w:i/>
          <w:color w:val="000000" w:themeColor="text1"/>
          <w:sz w:val="24"/>
          <w:szCs w:val="24"/>
          <w:shd w:val="clear" w:color="auto" w:fill="FFFFFF"/>
        </w:rPr>
        <w:t>et</w:t>
      </w:r>
      <w:r w:rsidR="00AB0CDB" w:rsidRPr="00BB34AE">
        <w:rPr>
          <w:rFonts w:ascii="Times New Roman" w:hAnsi="Times New Roman" w:cs="Times New Roman"/>
          <w:i/>
          <w:color w:val="000000" w:themeColor="text1"/>
          <w:sz w:val="24"/>
          <w:szCs w:val="24"/>
          <w:shd w:val="clear" w:color="auto" w:fill="FFFFFF"/>
        </w:rPr>
        <w:t xml:space="preserve"> </w:t>
      </w:r>
      <w:r w:rsidR="00090754" w:rsidRPr="00BB34AE">
        <w:rPr>
          <w:rFonts w:ascii="Times New Roman" w:hAnsi="Times New Roman" w:cs="Times New Roman"/>
          <w:i/>
          <w:color w:val="000000" w:themeColor="text1"/>
          <w:sz w:val="24"/>
          <w:szCs w:val="24"/>
          <w:shd w:val="clear" w:color="auto" w:fill="FFFFFF"/>
        </w:rPr>
        <w:t>al</w:t>
      </w:r>
      <w:r w:rsidR="00090754">
        <w:rPr>
          <w:rFonts w:ascii="Times New Roman" w:hAnsi="Times New Roman" w:cs="Times New Roman"/>
          <w:color w:val="000000" w:themeColor="text1"/>
          <w:sz w:val="24"/>
          <w:szCs w:val="24"/>
          <w:shd w:val="clear" w:color="auto" w:fill="FFFFFF"/>
        </w:rPr>
        <w:t>. 2008)</w:t>
      </w:r>
      <w:r w:rsidRPr="00FA799C">
        <w:rPr>
          <w:rFonts w:ascii="Times New Roman" w:hAnsi="Times New Roman" w:cs="Times New Roman"/>
          <w:color w:val="000000" w:themeColor="text1"/>
          <w:sz w:val="24"/>
          <w:szCs w:val="24"/>
          <w:shd w:val="clear" w:color="auto" w:fill="FFFFFF"/>
        </w:rPr>
        <w:t xml:space="preserve">. According to </w:t>
      </w:r>
      <w:r w:rsidRPr="00FA799C">
        <w:rPr>
          <w:rFonts w:ascii="Times New Roman" w:hAnsi="Times New Roman" w:cs="Times New Roman"/>
          <w:color w:val="000000" w:themeColor="text1"/>
          <w:sz w:val="24"/>
          <w:szCs w:val="24"/>
        </w:rPr>
        <w:t>2010 U.S. Age-Specific Prevalence Rates for Hyperopia by Age, and Race/Ethnicity</w:t>
      </w:r>
      <w:r w:rsidR="00EA065E">
        <w:rPr>
          <w:rFonts w:ascii="Times New Roman" w:hAnsi="Times New Roman" w:cs="Times New Roman"/>
          <w:color w:val="000000" w:themeColor="text1"/>
          <w:sz w:val="24"/>
          <w:szCs w:val="24"/>
        </w:rPr>
        <w:t>,</w:t>
      </w:r>
      <w:r w:rsidRPr="00FA799C">
        <w:rPr>
          <w:rFonts w:ascii="Times New Roman" w:hAnsi="Times New Roman" w:cs="Times New Roman"/>
          <w:color w:val="000000" w:themeColor="text1"/>
          <w:sz w:val="24"/>
          <w:szCs w:val="24"/>
        </w:rPr>
        <w:t xml:space="preserve"> hyperopia was present in 6.42% Hispanics, 5.17% black Americans and 11.38% in white Americans while we estimated a prevalence of 15.09% in the Punjabi population. In US population, hyperopia is more prevalent among females (11.31%) than males (8.42%) whereas in our study we found more males (7.54%) to be affected than females (3.77%)</w:t>
      </w:r>
      <w:r w:rsidR="000B5DD8">
        <w:rPr>
          <w:rFonts w:ascii="Times New Roman" w:hAnsi="Times New Roman" w:cs="Times New Roman"/>
          <w:color w:val="000000" w:themeColor="text1"/>
          <w:sz w:val="24"/>
          <w:szCs w:val="24"/>
        </w:rPr>
        <w:t xml:space="preserve"> (</w:t>
      </w:r>
      <w:r w:rsidR="003F3923">
        <w:rPr>
          <w:rFonts w:ascii="Times New Roman" w:hAnsi="Times New Roman" w:cs="Times New Roman"/>
          <w:color w:val="000000" w:themeColor="text1"/>
          <w:sz w:val="24"/>
          <w:szCs w:val="24"/>
        </w:rPr>
        <w:t>www</w:t>
      </w:r>
      <w:r w:rsidRPr="00FA799C">
        <w:rPr>
          <w:rFonts w:ascii="Times New Roman" w:hAnsi="Times New Roman" w:cs="Times New Roman"/>
          <w:color w:val="000000" w:themeColor="text1"/>
          <w:sz w:val="24"/>
          <w:szCs w:val="24"/>
        </w:rPr>
        <w:t>.</w:t>
      </w:r>
      <w:r w:rsidR="003F3923">
        <w:rPr>
          <w:rFonts w:ascii="Times New Roman" w:hAnsi="Times New Roman" w:cs="Times New Roman"/>
          <w:color w:val="000000" w:themeColor="text1"/>
          <w:sz w:val="24"/>
          <w:szCs w:val="24"/>
        </w:rPr>
        <w:t>nei.nih.gov/eyedata/hyperopia.asp)</w:t>
      </w:r>
      <w:r w:rsidR="00BB34AE">
        <w:rPr>
          <w:rFonts w:ascii="Times New Roman" w:hAnsi="Times New Roman" w:cs="Times New Roman"/>
          <w:color w:val="000000" w:themeColor="text1"/>
          <w:sz w:val="24"/>
          <w:szCs w:val="24"/>
        </w:rPr>
        <w:t>.</w:t>
      </w:r>
    </w:p>
    <w:p w:rsidR="001C2548" w:rsidRPr="00FA799C" w:rsidRDefault="00EA065E" w:rsidP="00BD08A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Corneal a</w:t>
      </w:r>
      <w:r w:rsidR="001C2548" w:rsidRPr="00FA799C">
        <w:rPr>
          <w:rFonts w:ascii="Times New Roman" w:hAnsi="Times New Roman" w:cs="Times New Roman"/>
          <w:color w:val="000000" w:themeColor="text1"/>
          <w:sz w:val="24"/>
          <w:szCs w:val="24"/>
        </w:rPr>
        <w:t xml:space="preserve">stigmatism is an imperfection in the curvature of the cornea. </w:t>
      </w:r>
      <w:r>
        <w:rPr>
          <w:rFonts w:ascii="Times New Roman" w:hAnsi="Times New Roman" w:cs="Times New Roman"/>
          <w:color w:val="000000" w:themeColor="text1"/>
          <w:sz w:val="24"/>
          <w:szCs w:val="24"/>
        </w:rPr>
        <w:t xml:space="preserve">Lenticular astigmatism arises due to distortion in the shape of the lens. </w:t>
      </w:r>
      <w:r w:rsidR="001C2548" w:rsidRPr="00FA799C">
        <w:rPr>
          <w:rFonts w:ascii="Times New Roman" w:hAnsi="Times New Roman" w:cs="Times New Roman"/>
          <w:color w:val="000000" w:themeColor="text1"/>
          <w:sz w:val="24"/>
          <w:szCs w:val="24"/>
        </w:rPr>
        <w:t>As a result of either type of</w:t>
      </w:r>
      <w:r w:rsidR="00AF5369" w:rsidRPr="00FA799C">
        <w:rPr>
          <w:rFonts w:ascii="Times New Roman" w:hAnsi="Times New Roman" w:cs="Times New Roman"/>
          <w:color w:val="000000" w:themeColor="text1"/>
          <w:sz w:val="24"/>
          <w:szCs w:val="24"/>
        </w:rPr>
        <w:t xml:space="preserve"> astigmatism the</w:t>
      </w:r>
      <w:r w:rsidR="006549DD">
        <w:rPr>
          <w:rFonts w:ascii="Times New Roman" w:hAnsi="Times New Roman" w:cs="Times New Roman"/>
          <w:color w:val="000000" w:themeColor="text1"/>
          <w:sz w:val="24"/>
          <w:szCs w:val="24"/>
        </w:rPr>
        <w:t xml:space="preserve"> vision becomes blurry</w:t>
      </w:r>
      <w:r w:rsidR="00EE1FD7">
        <w:rPr>
          <w:rFonts w:ascii="Times New Roman" w:hAnsi="Times New Roman" w:cs="Times New Roman"/>
          <w:color w:val="000000" w:themeColor="text1"/>
          <w:sz w:val="24"/>
          <w:szCs w:val="24"/>
        </w:rPr>
        <w:t>. People may</w:t>
      </w:r>
      <w:r w:rsidR="001C2548" w:rsidRPr="00FA799C">
        <w:rPr>
          <w:rFonts w:ascii="Times New Roman" w:hAnsi="Times New Roman" w:cs="Times New Roman"/>
          <w:color w:val="000000" w:themeColor="text1"/>
          <w:sz w:val="24"/>
          <w:szCs w:val="24"/>
        </w:rPr>
        <w:t xml:space="preserve"> be</w:t>
      </w:r>
      <w:r w:rsidR="00AF5369" w:rsidRPr="00FA799C">
        <w:rPr>
          <w:rFonts w:ascii="Times New Roman" w:hAnsi="Times New Roman" w:cs="Times New Roman"/>
          <w:color w:val="000000" w:themeColor="text1"/>
          <w:sz w:val="24"/>
          <w:szCs w:val="24"/>
        </w:rPr>
        <w:t xml:space="preserve"> born with astigmatism </w:t>
      </w:r>
      <w:r w:rsidR="00EE1FD7">
        <w:rPr>
          <w:rFonts w:ascii="Times New Roman" w:hAnsi="Times New Roman" w:cs="Times New Roman"/>
          <w:color w:val="000000" w:themeColor="text1"/>
          <w:sz w:val="24"/>
          <w:szCs w:val="24"/>
        </w:rPr>
        <w:t>and they may also have</w:t>
      </w:r>
      <w:r w:rsidR="001C2548" w:rsidRPr="00FA799C">
        <w:rPr>
          <w:rFonts w:ascii="Times New Roman" w:hAnsi="Times New Roman" w:cs="Times New Roman"/>
          <w:color w:val="000000" w:themeColor="text1"/>
          <w:sz w:val="24"/>
          <w:szCs w:val="24"/>
        </w:rPr>
        <w:t xml:space="preserve"> other refractive errors</w:t>
      </w:r>
      <w:r w:rsidR="00AB0CDB">
        <w:rPr>
          <w:rFonts w:ascii="Times New Roman" w:hAnsi="Times New Roman" w:cs="Times New Roman"/>
          <w:color w:val="000000" w:themeColor="text1"/>
          <w:sz w:val="24"/>
          <w:szCs w:val="24"/>
        </w:rPr>
        <w:t xml:space="preserve"> (Lens </w:t>
      </w:r>
      <w:r w:rsidR="00AB0CDB" w:rsidRPr="00BB34AE">
        <w:rPr>
          <w:rFonts w:ascii="Times New Roman" w:hAnsi="Times New Roman" w:cs="Times New Roman"/>
          <w:i/>
          <w:color w:val="000000" w:themeColor="text1"/>
          <w:sz w:val="24"/>
          <w:szCs w:val="24"/>
        </w:rPr>
        <w:t>et al</w:t>
      </w:r>
      <w:r w:rsidR="00AB0CDB">
        <w:rPr>
          <w:rFonts w:ascii="Times New Roman" w:hAnsi="Times New Roman" w:cs="Times New Roman"/>
          <w:color w:val="000000" w:themeColor="text1"/>
          <w:sz w:val="24"/>
          <w:szCs w:val="24"/>
        </w:rPr>
        <w:t>. 2008)</w:t>
      </w:r>
      <w:r w:rsidR="006549DD">
        <w:rPr>
          <w:rFonts w:ascii="Times New Roman" w:hAnsi="Times New Roman" w:cs="Times New Roman"/>
          <w:color w:val="000000" w:themeColor="text1"/>
          <w:sz w:val="24"/>
          <w:szCs w:val="24"/>
        </w:rPr>
        <w:t>.</w:t>
      </w:r>
      <w:r w:rsidR="006549DD" w:rsidRPr="00FA799C">
        <w:rPr>
          <w:rStyle w:val="apple-converted-space"/>
          <w:rFonts w:ascii="Times New Roman" w:hAnsi="Times New Roman" w:cs="Times New Roman"/>
          <w:color w:val="000000" w:themeColor="text1"/>
          <w:sz w:val="24"/>
          <w:szCs w:val="24"/>
          <w:vertAlign w:val="superscript"/>
        </w:rPr>
        <w:t xml:space="preserve"> </w:t>
      </w:r>
      <w:r w:rsidR="001C2548" w:rsidRPr="00FA799C">
        <w:rPr>
          <w:rStyle w:val="apple-converted-space"/>
          <w:rFonts w:ascii="Times New Roman" w:hAnsi="Times New Roman" w:cs="Times New Roman"/>
          <w:color w:val="000000" w:themeColor="text1"/>
          <w:sz w:val="24"/>
          <w:szCs w:val="24"/>
        </w:rPr>
        <w:t xml:space="preserve"> </w:t>
      </w:r>
      <w:r w:rsidR="001C2548" w:rsidRPr="00FA799C">
        <w:rPr>
          <w:rFonts w:ascii="Times New Roman" w:eastAsia="Arial Unicode MS" w:hAnsi="Times New Roman" w:cs="Times New Roman"/>
          <w:color w:val="2E2E2E"/>
          <w:sz w:val="24"/>
          <w:szCs w:val="24"/>
          <w:shd w:val="clear" w:color="auto" w:fill="FFFFFF"/>
        </w:rPr>
        <w:t xml:space="preserve">Pokharel </w:t>
      </w:r>
      <w:r w:rsidR="001C2548" w:rsidRPr="00FA799C">
        <w:rPr>
          <w:rFonts w:ascii="Times New Roman" w:eastAsia="Arial Unicode MS" w:hAnsi="Times New Roman" w:cs="Times New Roman"/>
          <w:i/>
          <w:color w:val="2E2E2E"/>
          <w:sz w:val="24"/>
          <w:szCs w:val="24"/>
          <w:shd w:val="clear" w:color="auto" w:fill="FFFFFF"/>
        </w:rPr>
        <w:t>et al</w:t>
      </w:r>
      <w:r w:rsidR="001C2548" w:rsidRPr="00FA799C">
        <w:rPr>
          <w:rFonts w:ascii="Times New Roman" w:eastAsia="Arial Unicode MS" w:hAnsi="Times New Roman" w:cs="Times New Roman"/>
          <w:color w:val="2E2E2E"/>
          <w:sz w:val="24"/>
          <w:szCs w:val="24"/>
          <w:shd w:val="clear" w:color="auto" w:fill="FFFFFF"/>
        </w:rPr>
        <w:t>. 2010 performed a retrospective study on the school going children of the urban and rural areas of Nepal and estimated a prevalence of 1.8% for astigmatism</w:t>
      </w:r>
      <w:r w:rsidR="00AB0CDB">
        <w:rPr>
          <w:rFonts w:ascii="Times New Roman" w:eastAsia="Arial Unicode MS" w:hAnsi="Times New Roman" w:cs="Times New Roman"/>
          <w:color w:val="2E2E2E"/>
          <w:sz w:val="24"/>
          <w:szCs w:val="24"/>
          <w:shd w:val="clear" w:color="auto" w:fill="FFFFFF"/>
        </w:rPr>
        <w:t xml:space="preserve"> (Pokharel </w:t>
      </w:r>
      <w:r w:rsidR="00AB0CDB" w:rsidRPr="00BB34AE">
        <w:rPr>
          <w:rFonts w:ascii="Times New Roman" w:eastAsia="Arial Unicode MS" w:hAnsi="Times New Roman" w:cs="Times New Roman"/>
          <w:i/>
          <w:color w:val="2E2E2E"/>
          <w:sz w:val="24"/>
          <w:szCs w:val="24"/>
          <w:shd w:val="clear" w:color="auto" w:fill="FFFFFF"/>
        </w:rPr>
        <w:t>et al</w:t>
      </w:r>
      <w:r w:rsidR="00AB0CDB">
        <w:rPr>
          <w:rFonts w:ascii="Times New Roman" w:eastAsia="Arial Unicode MS" w:hAnsi="Times New Roman" w:cs="Times New Roman"/>
          <w:color w:val="2E2E2E"/>
          <w:sz w:val="24"/>
          <w:szCs w:val="24"/>
          <w:shd w:val="clear" w:color="auto" w:fill="FFFFFF"/>
        </w:rPr>
        <w:t>. 2010)</w:t>
      </w:r>
      <w:r w:rsidR="00607C6E" w:rsidRPr="00FA799C">
        <w:rPr>
          <w:rFonts w:ascii="Times New Roman" w:eastAsia="Arial Unicode MS" w:hAnsi="Times New Roman" w:cs="Times New Roman"/>
          <w:color w:val="2E2E2E"/>
          <w:sz w:val="24"/>
          <w:szCs w:val="24"/>
          <w:shd w:val="clear" w:color="auto" w:fill="FFFFFF"/>
        </w:rPr>
        <w:t>.</w:t>
      </w:r>
      <w:r w:rsidR="001C2548" w:rsidRPr="00FA799C">
        <w:rPr>
          <w:rFonts w:ascii="Times New Roman" w:eastAsia="Arial Unicode MS" w:hAnsi="Times New Roman" w:cs="Times New Roman"/>
          <w:color w:val="2E2E2E"/>
          <w:sz w:val="24"/>
          <w:szCs w:val="24"/>
          <w:shd w:val="clear" w:color="auto" w:fill="FFFFFF"/>
        </w:rPr>
        <w:t xml:space="preserve"> In our study no case of astigmatism was noted in the age group of </w:t>
      </w:r>
      <w:r w:rsidR="00EE1FD7">
        <w:rPr>
          <w:rFonts w:ascii="Times New Roman" w:eastAsia="Arial Unicode MS" w:hAnsi="Times New Roman" w:cs="Times New Roman"/>
          <w:color w:val="2E2E2E"/>
          <w:sz w:val="24"/>
          <w:szCs w:val="24"/>
          <w:u w:val="single"/>
          <w:shd w:val="clear" w:color="auto" w:fill="FFFFFF"/>
        </w:rPr>
        <w:t>&lt;</w:t>
      </w:r>
      <w:r w:rsidR="001C2548" w:rsidRPr="00FA799C">
        <w:rPr>
          <w:rFonts w:ascii="Times New Roman" w:eastAsia="Arial Unicode MS" w:hAnsi="Times New Roman" w:cs="Times New Roman"/>
          <w:color w:val="2E2E2E"/>
          <w:sz w:val="24"/>
          <w:szCs w:val="24"/>
          <w:shd w:val="clear" w:color="auto" w:fill="FFFFFF"/>
        </w:rPr>
        <w:t xml:space="preserve"> 10 years where as astigmatism greatly affected the teenagers (80.0%). </w:t>
      </w:r>
    </w:p>
    <w:p w:rsidR="002968D9" w:rsidRPr="00FA799C" w:rsidRDefault="001C2548" w:rsidP="001C2548">
      <w:pPr>
        <w:spacing w:before="100" w:beforeAutospacing="1" w:after="100" w:afterAutospacing="1" w:line="360" w:lineRule="auto"/>
        <w:jc w:val="both"/>
        <w:rPr>
          <w:rFonts w:ascii="Times New Roman" w:hAnsi="Times New Roman" w:cs="Times New Roman"/>
          <w:color w:val="000000"/>
          <w:sz w:val="24"/>
          <w:szCs w:val="24"/>
          <w:shd w:val="clear" w:color="auto" w:fill="FFFFFF"/>
        </w:rPr>
      </w:pPr>
      <w:r w:rsidRPr="00FA799C">
        <w:rPr>
          <w:rFonts w:ascii="Times New Roman" w:hAnsi="Times New Roman" w:cs="Times New Roman"/>
          <w:color w:val="000000"/>
          <w:sz w:val="24"/>
          <w:szCs w:val="24"/>
          <w:shd w:val="clear" w:color="auto" w:fill="FFFFFF"/>
        </w:rPr>
        <w:t xml:space="preserve">Normal corneal thickness is about 540µm. </w:t>
      </w:r>
      <w:r w:rsidRPr="00FA799C">
        <w:rPr>
          <w:rFonts w:ascii="Times New Roman" w:hAnsi="Times New Roman" w:cs="Times New Roman"/>
          <w:sz w:val="24"/>
          <w:szCs w:val="24"/>
        </w:rPr>
        <w:t xml:space="preserve">We estimated a mean CCT of 409.2µm in the age group of 11-20 years, 249µm in the age group of 21-30 years and 503.2µm in the age group of 31-40 years. According to Cho P. and Lam C. </w:t>
      </w:r>
      <w:r w:rsidRPr="00FA799C">
        <w:rPr>
          <w:rFonts w:ascii="Times New Roman" w:hAnsi="Times New Roman" w:cs="Times New Roman"/>
          <w:color w:val="000000"/>
          <w:sz w:val="24"/>
          <w:szCs w:val="24"/>
          <w:shd w:val="clear" w:color="auto" w:fill="FFFFFF"/>
        </w:rPr>
        <w:t>the maximum decrease in central corneal thickness occurred in subjects in the age group of 10-25 years. Central corneal thickness decreased with increasing age</w:t>
      </w:r>
      <w:r w:rsidR="00AB0CDB">
        <w:rPr>
          <w:rFonts w:ascii="Times New Roman" w:hAnsi="Times New Roman" w:cs="Times New Roman"/>
          <w:color w:val="000000"/>
          <w:sz w:val="24"/>
          <w:szCs w:val="24"/>
          <w:shd w:val="clear" w:color="auto" w:fill="FFFFFF"/>
        </w:rPr>
        <w:t xml:space="preserve"> (Cho and Lam, 1999)</w:t>
      </w:r>
      <w:r w:rsidRPr="00FA799C">
        <w:rPr>
          <w:rFonts w:ascii="Times New Roman" w:hAnsi="Times New Roman" w:cs="Times New Roman"/>
          <w:color w:val="000000"/>
          <w:sz w:val="24"/>
          <w:szCs w:val="24"/>
          <w:shd w:val="clear" w:color="auto" w:fill="FFFFFF"/>
        </w:rPr>
        <w:t>.</w:t>
      </w:r>
    </w:p>
    <w:p w:rsidR="00D715AF" w:rsidRDefault="00663FAA" w:rsidP="001C2548">
      <w:pPr>
        <w:spacing w:before="100" w:beforeAutospacing="1" w:after="100" w:afterAutospacing="1" w:line="360" w:lineRule="auto"/>
        <w:jc w:val="both"/>
        <w:rPr>
          <w:rFonts w:ascii="Times New Roman" w:hAnsi="Times New Roman" w:cs="Times New Roman"/>
          <w:color w:val="000000"/>
          <w:sz w:val="24"/>
          <w:szCs w:val="24"/>
          <w:shd w:val="clear" w:color="auto" w:fill="FFFFFF"/>
        </w:rPr>
      </w:pPr>
      <w:r w:rsidRPr="00FA799C">
        <w:rPr>
          <w:rFonts w:ascii="Times New Roman" w:hAnsi="Times New Roman" w:cs="Times New Roman"/>
          <w:color w:val="000000"/>
          <w:sz w:val="24"/>
          <w:szCs w:val="24"/>
          <w:shd w:val="clear" w:color="auto" w:fill="FFFFFF"/>
        </w:rPr>
        <w:t>From these observations it is concluded that m</w:t>
      </w:r>
      <w:r w:rsidR="001C2548" w:rsidRPr="00FA799C">
        <w:rPr>
          <w:rFonts w:ascii="Times New Roman" w:hAnsi="Times New Roman" w:cs="Times New Roman"/>
          <w:color w:val="000000"/>
          <w:sz w:val="24"/>
          <w:szCs w:val="24"/>
          <w:shd w:val="clear" w:color="auto" w:fill="FFFFFF"/>
        </w:rPr>
        <w:t>ost CDs</w:t>
      </w:r>
      <w:r w:rsidR="00474D5B" w:rsidRPr="00FA799C">
        <w:rPr>
          <w:rFonts w:ascii="Times New Roman" w:hAnsi="Times New Roman" w:cs="Times New Roman"/>
          <w:color w:val="000000"/>
          <w:sz w:val="24"/>
          <w:szCs w:val="24"/>
          <w:shd w:val="clear" w:color="auto" w:fill="FFFFFF"/>
        </w:rPr>
        <w:t xml:space="preserve"> exhibit variable</w:t>
      </w:r>
      <w:r w:rsidRPr="00FA799C">
        <w:rPr>
          <w:rFonts w:ascii="Times New Roman" w:hAnsi="Times New Roman" w:cs="Times New Roman"/>
          <w:color w:val="000000"/>
          <w:sz w:val="24"/>
          <w:szCs w:val="24"/>
          <w:shd w:val="clear" w:color="auto" w:fill="FFFFFF"/>
        </w:rPr>
        <w:t xml:space="preserve"> phenotypes</w:t>
      </w:r>
      <w:r w:rsidR="00BC353A">
        <w:rPr>
          <w:rFonts w:ascii="Times New Roman" w:hAnsi="Times New Roman" w:cs="Times New Roman"/>
          <w:color w:val="000000"/>
          <w:sz w:val="24"/>
          <w:szCs w:val="24"/>
          <w:shd w:val="clear" w:color="auto" w:fill="FFFFFF"/>
        </w:rPr>
        <w:t>. Some may exhibit</w:t>
      </w:r>
      <w:r w:rsidR="001C2548" w:rsidRPr="00FA799C">
        <w:rPr>
          <w:rFonts w:ascii="Times New Roman" w:hAnsi="Times New Roman" w:cs="Times New Roman"/>
          <w:color w:val="000000"/>
          <w:sz w:val="24"/>
          <w:szCs w:val="24"/>
          <w:shd w:val="clear" w:color="auto" w:fill="FFFFFF"/>
        </w:rPr>
        <w:t xml:space="preserve"> a clear </w:t>
      </w:r>
      <w:r w:rsidR="00BC353A">
        <w:rPr>
          <w:rFonts w:ascii="Times New Roman" w:hAnsi="Times New Roman" w:cs="Times New Roman"/>
          <w:color w:val="000000"/>
          <w:sz w:val="24"/>
          <w:szCs w:val="24"/>
          <w:shd w:val="clear" w:color="auto" w:fill="FFFFFF"/>
        </w:rPr>
        <w:t>cornea while some may have a cloudy cornea, affecting</w:t>
      </w:r>
      <w:r w:rsidR="001C2548" w:rsidRPr="00FA799C">
        <w:rPr>
          <w:rFonts w:ascii="Times New Roman" w:hAnsi="Times New Roman" w:cs="Times New Roman"/>
          <w:color w:val="000000"/>
          <w:sz w:val="24"/>
          <w:szCs w:val="24"/>
          <w:shd w:val="clear" w:color="auto" w:fill="FFFFFF"/>
        </w:rPr>
        <w:t xml:space="preserve"> visual acuity</w:t>
      </w:r>
      <w:r w:rsidR="00474D5B" w:rsidRPr="00FA799C">
        <w:rPr>
          <w:rFonts w:ascii="Times New Roman" w:hAnsi="Times New Roman" w:cs="Times New Roman"/>
          <w:color w:val="000000"/>
          <w:sz w:val="24"/>
          <w:szCs w:val="24"/>
          <w:shd w:val="clear" w:color="auto" w:fill="FFFFFF"/>
        </w:rPr>
        <w:t xml:space="preserve"> to different levels</w:t>
      </w:r>
      <w:r w:rsidR="001C2548" w:rsidRPr="00FA799C">
        <w:rPr>
          <w:rFonts w:ascii="Times New Roman" w:hAnsi="Times New Roman" w:cs="Times New Roman"/>
          <w:color w:val="000000"/>
          <w:sz w:val="24"/>
          <w:szCs w:val="24"/>
          <w:shd w:val="clear" w:color="auto" w:fill="FFFFFF"/>
        </w:rPr>
        <w:t>. Corneal D</w:t>
      </w:r>
      <w:r w:rsidR="006E4D2F" w:rsidRPr="00FA799C">
        <w:rPr>
          <w:rFonts w:ascii="Times New Roman" w:hAnsi="Times New Roman" w:cs="Times New Roman"/>
          <w:color w:val="000000"/>
          <w:sz w:val="24"/>
          <w:szCs w:val="24"/>
          <w:shd w:val="clear" w:color="auto" w:fill="FFFFFF"/>
        </w:rPr>
        <w:t>ystrophies are</w:t>
      </w:r>
      <w:r w:rsidR="001C2548" w:rsidRPr="00FA799C">
        <w:rPr>
          <w:rFonts w:ascii="Times New Roman" w:hAnsi="Times New Roman" w:cs="Times New Roman"/>
          <w:color w:val="000000"/>
          <w:sz w:val="24"/>
          <w:szCs w:val="24"/>
          <w:shd w:val="clear" w:color="auto" w:fill="FFFFFF"/>
        </w:rPr>
        <w:t xml:space="preserve"> suspected when corneal transparency</w:t>
      </w:r>
      <w:r w:rsidR="006E4D2F" w:rsidRPr="00FA799C">
        <w:rPr>
          <w:rFonts w:ascii="Times New Roman" w:hAnsi="Times New Roman" w:cs="Times New Roman"/>
          <w:color w:val="000000"/>
          <w:sz w:val="24"/>
          <w:szCs w:val="24"/>
          <w:shd w:val="clear" w:color="auto" w:fill="FFFFFF"/>
        </w:rPr>
        <w:t xml:space="preserve"> is altered and corneal </w:t>
      </w:r>
      <w:r w:rsidR="001C2548" w:rsidRPr="00FA799C">
        <w:rPr>
          <w:rFonts w:ascii="Times New Roman" w:hAnsi="Times New Roman" w:cs="Times New Roman"/>
          <w:color w:val="000000"/>
          <w:sz w:val="24"/>
          <w:szCs w:val="24"/>
          <w:shd w:val="clear" w:color="auto" w:fill="FFFFFF"/>
        </w:rPr>
        <w:t xml:space="preserve">opacities occur spontaneously in both corneas, and especially in the presence of a positive family history or in the offspring of consanguineous parents. ACDs were found to predominate in males. Dystrophies were more prevalent in the age group of 11-20 years. Changes in the corneal thickness lead to refractive errors. Untreated cornea will proceed to vision loss. </w:t>
      </w:r>
      <w:r w:rsidR="006E4D2F" w:rsidRPr="00FA799C">
        <w:rPr>
          <w:rFonts w:ascii="Times New Roman" w:hAnsi="Times New Roman" w:cs="Times New Roman"/>
          <w:color w:val="000000"/>
          <w:sz w:val="24"/>
          <w:szCs w:val="24"/>
          <w:shd w:val="clear" w:color="auto" w:fill="FFFFFF"/>
        </w:rPr>
        <w:t>Some are treated medically or by excision of the defected</w:t>
      </w:r>
      <w:r w:rsidR="001C2548" w:rsidRPr="00FA799C">
        <w:rPr>
          <w:rFonts w:ascii="Times New Roman" w:hAnsi="Times New Roman" w:cs="Times New Roman"/>
          <w:color w:val="000000"/>
          <w:sz w:val="24"/>
          <w:szCs w:val="24"/>
          <w:shd w:val="clear" w:color="auto" w:fill="FFFFFF"/>
        </w:rPr>
        <w:t xml:space="preserve"> corneal tissue, such as Penetrating Keratoplasty (PKP) and Phototherapeutic Keratectom</w:t>
      </w:r>
      <w:r w:rsidR="006E4D2F" w:rsidRPr="00FA799C">
        <w:rPr>
          <w:rFonts w:ascii="Times New Roman" w:hAnsi="Times New Roman" w:cs="Times New Roman"/>
          <w:color w:val="000000"/>
          <w:sz w:val="24"/>
          <w:szCs w:val="24"/>
          <w:shd w:val="clear" w:color="auto" w:fill="FFFFFF"/>
        </w:rPr>
        <w:t>y (PTK). Other less sever</w:t>
      </w:r>
      <w:r w:rsidR="00BC353A">
        <w:rPr>
          <w:rFonts w:ascii="Times New Roman" w:hAnsi="Times New Roman" w:cs="Times New Roman"/>
          <w:color w:val="000000"/>
          <w:sz w:val="24"/>
          <w:szCs w:val="24"/>
          <w:shd w:val="clear" w:color="auto" w:fill="FFFFFF"/>
        </w:rPr>
        <w:t>e</w:t>
      </w:r>
      <w:r w:rsidR="006E4D2F" w:rsidRPr="00FA799C">
        <w:rPr>
          <w:rFonts w:ascii="Times New Roman" w:hAnsi="Times New Roman" w:cs="Times New Roman"/>
          <w:color w:val="000000"/>
          <w:sz w:val="24"/>
          <w:szCs w:val="24"/>
          <w:shd w:val="clear" w:color="auto" w:fill="FFFFFF"/>
        </w:rPr>
        <w:t xml:space="preserve"> dystrophies do not require</w:t>
      </w:r>
      <w:r w:rsidR="0002650B">
        <w:rPr>
          <w:rFonts w:ascii="Times New Roman" w:hAnsi="Times New Roman" w:cs="Times New Roman"/>
          <w:color w:val="000000"/>
          <w:sz w:val="24"/>
          <w:szCs w:val="24"/>
          <w:shd w:val="clear" w:color="auto" w:fill="FFFFFF"/>
        </w:rPr>
        <w:t xml:space="preserve"> treatment. If left untreated, it leads to</w:t>
      </w:r>
      <w:r w:rsidR="006E4D2F" w:rsidRPr="00FA799C">
        <w:rPr>
          <w:rFonts w:ascii="Times New Roman" w:hAnsi="Times New Roman" w:cs="Times New Roman"/>
          <w:color w:val="000000"/>
          <w:sz w:val="24"/>
          <w:szCs w:val="24"/>
          <w:shd w:val="clear" w:color="auto" w:fill="FFFFFF"/>
        </w:rPr>
        <w:t xml:space="preserve"> corneal blindness.</w:t>
      </w:r>
    </w:p>
    <w:p w:rsidR="00B14F39" w:rsidRPr="00FA799C" w:rsidRDefault="00B14F39" w:rsidP="001C2548">
      <w:pPr>
        <w:spacing w:before="100" w:beforeAutospacing="1" w:after="100" w:afterAutospacing="1" w:line="360" w:lineRule="auto"/>
        <w:jc w:val="both"/>
        <w:rPr>
          <w:rFonts w:ascii="Times New Roman" w:hAnsi="Times New Roman" w:cs="Times New Roman"/>
          <w:color w:val="000000"/>
          <w:sz w:val="24"/>
          <w:szCs w:val="24"/>
          <w:shd w:val="clear" w:color="auto" w:fill="FFFFFF"/>
        </w:rPr>
      </w:pPr>
    </w:p>
    <w:p w:rsidR="00B51565" w:rsidRPr="00FA799C" w:rsidRDefault="00B51565" w:rsidP="00B51565">
      <w:pPr>
        <w:spacing w:line="480" w:lineRule="auto"/>
        <w:jc w:val="both"/>
        <w:rPr>
          <w:rFonts w:ascii="Times New Roman" w:hAnsi="Times New Roman" w:cs="Times New Roman"/>
          <w:b/>
          <w:color w:val="000000" w:themeColor="text1"/>
          <w:sz w:val="24"/>
          <w:szCs w:val="24"/>
        </w:rPr>
      </w:pPr>
      <w:r w:rsidRPr="00FA799C">
        <w:rPr>
          <w:rFonts w:ascii="Times New Roman" w:hAnsi="Times New Roman" w:cs="Times New Roman"/>
          <w:b/>
          <w:bCs/>
          <w:sz w:val="24"/>
          <w:szCs w:val="24"/>
        </w:rPr>
        <w:lastRenderedPageBreak/>
        <w:t>ACKNOWLEDGEMENTS</w:t>
      </w:r>
    </w:p>
    <w:p w:rsidR="00B51565" w:rsidRPr="00FA799C" w:rsidRDefault="00B51565" w:rsidP="00B51565">
      <w:pPr>
        <w:autoSpaceDE w:val="0"/>
        <w:autoSpaceDN w:val="0"/>
        <w:adjustRightInd w:val="0"/>
        <w:spacing w:after="0" w:line="480" w:lineRule="auto"/>
        <w:rPr>
          <w:rFonts w:ascii="Times New Roman" w:hAnsi="Times New Roman" w:cs="Times New Roman"/>
          <w:sz w:val="24"/>
          <w:szCs w:val="24"/>
        </w:rPr>
      </w:pPr>
      <w:r w:rsidRPr="00FA799C">
        <w:rPr>
          <w:rFonts w:ascii="Times New Roman" w:hAnsi="Times New Roman" w:cs="Times New Roman"/>
          <w:sz w:val="24"/>
          <w:szCs w:val="24"/>
        </w:rPr>
        <w:t xml:space="preserve">We sincerely thank the staff of </w:t>
      </w:r>
      <w:r w:rsidR="00592DDF" w:rsidRPr="00FA799C">
        <w:rPr>
          <w:rFonts w:ascii="Times New Roman" w:hAnsi="Times New Roman" w:cs="Times New Roman"/>
          <w:sz w:val="24"/>
          <w:szCs w:val="24"/>
        </w:rPr>
        <w:t>General hospital</w:t>
      </w:r>
      <w:r w:rsidR="00592DDF" w:rsidRPr="00592DDF">
        <w:rPr>
          <w:rFonts w:ascii="Times New Roman" w:hAnsi="Times New Roman" w:cs="Times New Roman"/>
          <w:sz w:val="24"/>
          <w:szCs w:val="24"/>
        </w:rPr>
        <w:t xml:space="preserve"> </w:t>
      </w:r>
      <w:r w:rsidRPr="00FA799C">
        <w:rPr>
          <w:rFonts w:ascii="Times New Roman" w:hAnsi="Times New Roman" w:cs="Times New Roman"/>
          <w:sz w:val="24"/>
          <w:szCs w:val="24"/>
        </w:rPr>
        <w:t xml:space="preserve">and </w:t>
      </w:r>
      <w:r w:rsidR="00592DDF" w:rsidRPr="00FA799C">
        <w:rPr>
          <w:rFonts w:ascii="Times New Roman" w:hAnsi="Times New Roman" w:cs="Times New Roman"/>
          <w:sz w:val="24"/>
          <w:szCs w:val="24"/>
        </w:rPr>
        <w:t xml:space="preserve">Layton Rehmatullah Benevolent Trust (LRBT) </w:t>
      </w:r>
      <w:r w:rsidRPr="00FA799C">
        <w:rPr>
          <w:rFonts w:ascii="Times New Roman" w:hAnsi="Times New Roman" w:cs="Times New Roman"/>
          <w:sz w:val="24"/>
          <w:szCs w:val="24"/>
        </w:rPr>
        <w:t>for their help in the clinical evaluation and data collection.</w:t>
      </w:r>
    </w:p>
    <w:p w:rsidR="001C2548" w:rsidRPr="00FA799C" w:rsidRDefault="00D715AF" w:rsidP="00D715AF">
      <w:pPr>
        <w:rPr>
          <w:rFonts w:ascii="Times New Roman" w:hAnsi="Times New Roman" w:cs="Times New Roman"/>
          <w:color w:val="000000"/>
          <w:sz w:val="24"/>
          <w:szCs w:val="24"/>
          <w:shd w:val="clear" w:color="auto" w:fill="FFFFFF"/>
        </w:rPr>
      </w:pPr>
      <w:r w:rsidRPr="00FA799C">
        <w:rPr>
          <w:rFonts w:ascii="Times New Roman" w:hAnsi="Times New Roman" w:cs="Times New Roman"/>
          <w:color w:val="000000"/>
          <w:sz w:val="24"/>
          <w:szCs w:val="24"/>
          <w:shd w:val="clear" w:color="auto" w:fill="FFFFFF"/>
        </w:rPr>
        <w:br w:type="page"/>
      </w:r>
    </w:p>
    <w:p w:rsidR="00BD101E" w:rsidRPr="00352676" w:rsidRDefault="00BD101E" w:rsidP="00BD101E">
      <w:pPr>
        <w:spacing w:before="100" w:beforeAutospacing="1" w:after="100" w:afterAutospacing="1" w:line="360" w:lineRule="auto"/>
        <w:jc w:val="center"/>
        <w:rPr>
          <w:rFonts w:ascii="Times New Roman" w:hAnsi="Times New Roman" w:cs="Times New Roman"/>
          <w:b/>
          <w:i/>
          <w:sz w:val="28"/>
          <w:szCs w:val="28"/>
        </w:rPr>
      </w:pPr>
      <w:r w:rsidRPr="00352676">
        <w:rPr>
          <w:rFonts w:ascii="Times New Roman" w:hAnsi="Times New Roman" w:cs="Times New Roman"/>
          <w:b/>
          <w:i/>
          <w:sz w:val="28"/>
          <w:szCs w:val="28"/>
        </w:rPr>
        <w:lastRenderedPageBreak/>
        <w:t>References:</w:t>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Bucklers M</w:t>
      </w:r>
      <w:r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1949</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Ueber eine weirere familiare Hornhautdystrophyae (Reis). KIln Monatsbl Augenheilkd</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xml:space="preserve"> 114: 386.</w:t>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Burns RP</w:t>
      </w:r>
      <w:r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1968</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Meesmann's corneal dystrophy. Transactions of the American Ophthalmological Society</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66: 530.</w:t>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Chang SW</w:t>
      </w:r>
      <w:r w:rsidRPr="00AB045F">
        <w:rPr>
          <w:rFonts w:ascii="Times New Roman" w:hAnsi="Times New Roman" w:cs="Times New Roman"/>
          <w:color w:val="000000" w:themeColor="text1"/>
          <w:sz w:val="24"/>
          <w:szCs w:val="24"/>
        </w:rPr>
        <w:t xml:space="preserve">, </w:t>
      </w:r>
      <w:hyperlink r:id="rId7" w:history="1">
        <w:r w:rsidRPr="00AB045F">
          <w:rPr>
            <w:rStyle w:val="Hyperlink"/>
            <w:rFonts w:ascii="Times New Roman" w:hAnsi="Times New Roman" w:cs="Times New Roman"/>
            <w:color w:val="000000" w:themeColor="text1"/>
            <w:sz w:val="24"/>
            <w:szCs w:val="24"/>
            <w:u w:val="none"/>
          </w:rPr>
          <w:t>Tsai</w:t>
        </w:r>
      </w:hyperlink>
      <w:r>
        <w:rPr>
          <w:rFonts w:ascii="Times New Roman" w:hAnsi="Times New Roman" w:cs="Times New Roman"/>
          <w:color w:val="000000" w:themeColor="text1"/>
          <w:sz w:val="24"/>
          <w:szCs w:val="24"/>
        </w:rPr>
        <w:t xml:space="preserve"> IL,</w:t>
      </w:r>
      <w:r w:rsidRPr="00AB045F">
        <w:rPr>
          <w:rFonts w:ascii="Times New Roman" w:hAnsi="Times New Roman" w:cs="Times New Roman"/>
          <w:color w:val="000000" w:themeColor="text1"/>
          <w:sz w:val="24"/>
          <w:szCs w:val="24"/>
        </w:rPr>
        <w:t> </w:t>
      </w:r>
      <w:hyperlink r:id="rId8" w:history="1">
        <w:r w:rsidRPr="00AB045F">
          <w:rPr>
            <w:rStyle w:val="Hyperlink"/>
            <w:rFonts w:ascii="Times New Roman" w:hAnsi="Times New Roman" w:cs="Times New Roman"/>
            <w:color w:val="000000" w:themeColor="text1"/>
            <w:sz w:val="24"/>
            <w:szCs w:val="24"/>
            <w:u w:val="none"/>
          </w:rPr>
          <w:t>Hu</w:t>
        </w:r>
      </w:hyperlink>
      <w:r>
        <w:rPr>
          <w:rFonts w:ascii="Times New Roman" w:hAnsi="Times New Roman" w:cs="Times New Roman"/>
          <w:color w:val="000000" w:themeColor="text1"/>
          <w:sz w:val="24"/>
          <w:szCs w:val="24"/>
        </w:rPr>
        <w:t xml:space="preserve"> FR, Lin LLK,</w:t>
      </w:r>
      <w:r w:rsidRPr="00AB045F">
        <w:rPr>
          <w:rFonts w:ascii="Times New Roman" w:hAnsi="Times New Roman" w:cs="Times New Roman"/>
          <w:color w:val="000000" w:themeColor="text1"/>
          <w:sz w:val="24"/>
          <w:szCs w:val="24"/>
        </w:rPr>
        <w:t xml:space="preserve"> Shih YF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2001</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The cornea in young myopic adults. Br</w:t>
      </w:r>
      <w:r>
        <w:rPr>
          <w:rFonts w:ascii="Times New Roman" w:hAnsi="Times New Roman" w:cs="Times New Roman"/>
          <w:color w:val="000000" w:themeColor="text1"/>
          <w:sz w:val="24"/>
          <w:szCs w:val="24"/>
        </w:rPr>
        <w:t xml:space="preserve">itish Journal of Ophthalmology. </w:t>
      </w:r>
      <w:r w:rsidRPr="00AB045F">
        <w:rPr>
          <w:rFonts w:ascii="Times New Roman" w:hAnsi="Times New Roman" w:cs="Times New Roman"/>
          <w:color w:val="000000" w:themeColor="text1"/>
          <w:sz w:val="24"/>
          <w:szCs w:val="24"/>
        </w:rPr>
        <w:t>85(8): 916-920. </w:t>
      </w:r>
    </w:p>
    <w:p w:rsidR="007273F2" w:rsidRPr="00AB045F" w:rsidRDefault="00FB66F2" w:rsidP="007273F2">
      <w:pPr>
        <w:pStyle w:val="ListParagraph"/>
        <w:numPr>
          <w:ilvl w:val="0"/>
          <w:numId w:val="10"/>
        </w:numPr>
        <w:spacing w:line="480" w:lineRule="auto"/>
        <w:rPr>
          <w:rFonts w:ascii="Times New Roman" w:hAnsi="Times New Roman" w:cs="Times New Roman"/>
          <w:color w:val="000000" w:themeColor="text1"/>
          <w:sz w:val="24"/>
          <w:szCs w:val="24"/>
        </w:rPr>
      </w:pPr>
      <w:hyperlink r:id="rId9" w:history="1">
        <w:r w:rsidR="007273F2" w:rsidRPr="00AB045F">
          <w:rPr>
            <w:rStyle w:val="Hyperlink"/>
            <w:rFonts w:ascii="Times New Roman" w:hAnsi="Times New Roman" w:cs="Times New Roman"/>
            <w:color w:val="000000" w:themeColor="text1"/>
            <w:sz w:val="24"/>
            <w:szCs w:val="24"/>
            <w:u w:val="none"/>
          </w:rPr>
          <w:t>Cho P</w:t>
        </w:r>
        <w:r w:rsidR="007273F2">
          <w:rPr>
            <w:rStyle w:val="Hyperlink"/>
            <w:rFonts w:ascii="Times New Roman" w:hAnsi="Times New Roman" w:cs="Times New Roman"/>
            <w:color w:val="000000" w:themeColor="text1"/>
            <w:sz w:val="24"/>
            <w:szCs w:val="24"/>
            <w:u w:val="none"/>
          </w:rPr>
          <w:t>,</w:t>
        </w:r>
        <w:r w:rsidR="007273F2" w:rsidRPr="00AB045F">
          <w:rPr>
            <w:rStyle w:val="Hyperlink"/>
            <w:rFonts w:ascii="Times New Roman" w:hAnsi="Times New Roman" w:cs="Times New Roman"/>
            <w:color w:val="000000" w:themeColor="text1"/>
            <w:sz w:val="24"/>
            <w:szCs w:val="24"/>
            <w:u w:val="none"/>
          </w:rPr>
          <w:t xml:space="preserve"> </w:t>
        </w:r>
      </w:hyperlink>
      <w:r w:rsidR="007273F2">
        <w:rPr>
          <w:rFonts w:ascii="Times New Roman" w:hAnsi="Times New Roman" w:cs="Times New Roman"/>
          <w:color w:val="000000" w:themeColor="text1"/>
          <w:sz w:val="24"/>
          <w:szCs w:val="24"/>
        </w:rPr>
        <w:t>Lam C</w:t>
      </w:r>
      <w:r w:rsidR="007273F2" w:rsidRPr="00AB045F">
        <w:rPr>
          <w:rFonts w:ascii="Times New Roman" w:hAnsi="Times New Roman" w:cs="Times New Roman"/>
          <w:color w:val="000000" w:themeColor="text1"/>
          <w:sz w:val="24"/>
          <w:szCs w:val="24"/>
        </w:rPr>
        <w:t xml:space="preserve"> </w:t>
      </w:r>
      <w:r w:rsidR="007273F2">
        <w:rPr>
          <w:rFonts w:ascii="Times New Roman" w:hAnsi="Times New Roman" w:cs="Times New Roman"/>
          <w:color w:val="000000" w:themeColor="text1"/>
          <w:sz w:val="24"/>
          <w:szCs w:val="24"/>
        </w:rPr>
        <w:t>(</w:t>
      </w:r>
      <w:r w:rsidR="007273F2" w:rsidRPr="00AB045F">
        <w:rPr>
          <w:rFonts w:ascii="Times New Roman" w:hAnsi="Times New Roman" w:cs="Times New Roman"/>
          <w:color w:val="000000" w:themeColor="text1"/>
          <w:sz w:val="24"/>
          <w:szCs w:val="24"/>
        </w:rPr>
        <w:t>1999</w:t>
      </w:r>
      <w:r w:rsidR="007273F2">
        <w:rPr>
          <w:rFonts w:ascii="Times New Roman" w:hAnsi="Times New Roman" w:cs="Times New Roman"/>
          <w:color w:val="000000" w:themeColor="text1"/>
          <w:sz w:val="24"/>
          <w:szCs w:val="24"/>
        </w:rPr>
        <w:t>)</w:t>
      </w:r>
      <w:r w:rsidR="007273F2" w:rsidRPr="00AB045F">
        <w:rPr>
          <w:rFonts w:ascii="Times New Roman" w:hAnsi="Times New Roman" w:cs="Times New Roman"/>
          <w:color w:val="000000" w:themeColor="text1"/>
          <w:sz w:val="24"/>
          <w:szCs w:val="24"/>
        </w:rPr>
        <w:t>. Factors affecting the central corneal thickness of Hong Kong-Chinese. Current eye Research</w:t>
      </w:r>
      <w:r w:rsidR="007273F2">
        <w:rPr>
          <w:rFonts w:ascii="Times New Roman" w:hAnsi="Times New Roman" w:cs="Times New Roman"/>
          <w:color w:val="000000" w:themeColor="text1"/>
          <w:sz w:val="24"/>
          <w:szCs w:val="24"/>
        </w:rPr>
        <w:t>.</w:t>
      </w:r>
      <w:r w:rsidR="007273F2" w:rsidRPr="00AB045F">
        <w:rPr>
          <w:rFonts w:ascii="Times New Roman" w:hAnsi="Times New Roman" w:cs="Times New Roman"/>
          <w:color w:val="000000" w:themeColor="text1"/>
          <w:sz w:val="24"/>
          <w:szCs w:val="24"/>
        </w:rPr>
        <w:t xml:space="preserve"> 18(5): 368-74.</w:t>
      </w:r>
    </w:p>
    <w:p w:rsidR="007273F2" w:rsidRPr="007273F2"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Toledo JA, de la Paz</w:t>
      </w:r>
      <w:r w:rsidRPr="00AB045F">
        <w:rPr>
          <w:rFonts w:ascii="Times New Roman" w:hAnsi="Times New Roman" w:cs="Times New Roman"/>
          <w:color w:val="000000" w:themeColor="text1"/>
          <w:sz w:val="24"/>
          <w:szCs w:val="24"/>
        </w:rPr>
        <w:t xml:space="preserve"> M</w:t>
      </w:r>
      <w:r>
        <w:rPr>
          <w:rFonts w:ascii="Times New Roman" w:hAnsi="Times New Roman" w:cs="Times New Roman"/>
          <w:color w:val="000000" w:themeColor="text1"/>
          <w:sz w:val="24"/>
          <w:szCs w:val="24"/>
        </w:rPr>
        <w:t>F, Barraquer RI, Barraquer J</w:t>
      </w:r>
      <w:r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2003</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Longterm progression of astigmatism after penetrating keratoplasty for keratoconus – evidence of late recurrence. Cornea</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xml:space="preserve"> 22: 317–323.</w:t>
      </w:r>
    </w:p>
    <w:p w:rsidR="00C67E02" w:rsidRPr="00AB045F" w:rsidRDefault="00FB66F2" w:rsidP="0074398D">
      <w:pPr>
        <w:pStyle w:val="ListParagraph"/>
        <w:numPr>
          <w:ilvl w:val="0"/>
          <w:numId w:val="10"/>
        </w:numPr>
        <w:spacing w:line="480" w:lineRule="auto"/>
        <w:rPr>
          <w:rFonts w:ascii="Times New Roman" w:hAnsi="Times New Roman" w:cs="Times New Roman"/>
          <w:color w:val="000000" w:themeColor="text1"/>
          <w:sz w:val="24"/>
          <w:szCs w:val="24"/>
        </w:rPr>
      </w:pPr>
      <w:hyperlink r:id="rId10" w:history="1">
        <w:r w:rsidR="00C67E02" w:rsidRPr="00AB045F">
          <w:rPr>
            <w:rStyle w:val="Hyperlink"/>
            <w:rFonts w:ascii="Times New Roman" w:hAnsi="Times New Roman" w:cs="Times New Roman"/>
            <w:color w:val="000000" w:themeColor="text1"/>
            <w:sz w:val="24"/>
            <w:szCs w:val="24"/>
            <w:u w:val="none"/>
          </w:rPr>
          <w:t xml:space="preserve"> Fujiki</w:t>
        </w:r>
      </w:hyperlink>
      <w:r w:rsidR="00E20ED0">
        <w:rPr>
          <w:rFonts w:ascii="Times New Roman" w:hAnsi="Times New Roman" w:cs="Times New Roman"/>
          <w:color w:val="000000" w:themeColor="text1"/>
          <w:sz w:val="24"/>
          <w:szCs w:val="24"/>
        </w:rPr>
        <w:t xml:space="preserve"> K,</w:t>
      </w:r>
      <w:r w:rsidR="00C67E02" w:rsidRPr="00AB045F">
        <w:rPr>
          <w:rFonts w:ascii="Times New Roman" w:hAnsi="Times New Roman" w:cs="Times New Roman"/>
          <w:color w:val="000000" w:themeColor="text1"/>
          <w:sz w:val="24"/>
          <w:szCs w:val="24"/>
        </w:rPr>
        <w:t> </w:t>
      </w:r>
      <w:hyperlink r:id="rId11" w:history="1">
        <w:r w:rsidR="00C67E02" w:rsidRPr="00AB045F">
          <w:rPr>
            <w:rStyle w:val="Hyperlink"/>
            <w:rFonts w:ascii="Times New Roman" w:hAnsi="Times New Roman" w:cs="Times New Roman"/>
            <w:color w:val="000000" w:themeColor="text1"/>
            <w:sz w:val="24"/>
            <w:szCs w:val="24"/>
            <w:u w:val="none"/>
          </w:rPr>
          <w:t>Nakayasu</w:t>
        </w:r>
      </w:hyperlink>
      <w:r w:rsidR="00E20ED0">
        <w:rPr>
          <w:rFonts w:ascii="Times New Roman" w:hAnsi="Times New Roman" w:cs="Times New Roman"/>
          <w:color w:val="000000" w:themeColor="text1"/>
          <w:sz w:val="24"/>
          <w:szCs w:val="24"/>
        </w:rPr>
        <w:t xml:space="preserve"> K,</w:t>
      </w:r>
      <w:r w:rsidR="00C67E02" w:rsidRPr="00AB045F">
        <w:rPr>
          <w:rFonts w:ascii="Times New Roman" w:hAnsi="Times New Roman" w:cs="Times New Roman"/>
          <w:color w:val="000000" w:themeColor="text1"/>
          <w:sz w:val="24"/>
          <w:szCs w:val="24"/>
        </w:rPr>
        <w:t xml:space="preserve"> </w:t>
      </w:r>
      <w:hyperlink r:id="rId12" w:history="1">
        <w:r w:rsidR="00C67E02" w:rsidRPr="00AB045F">
          <w:rPr>
            <w:rStyle w:val="Hyperlink"/>
            <w:rFonts w:ascii="Times New Roman" w:hAnsi="Times New Roman" w:cs="Times New Roman"/>
            <w:color w:val="000000" w:themeColor="text1"/>
            <w:sz w:val="24"/>
            <w:szCs w:val="24"/>
            <w:u w:val="none"/>
          </w:rPr>
          <w:t>Kanai</w:t>
        </w:r>
      </w:hyperlink>
      <w:r w:rsidR="00E20ED0">
        <w:rPr>
          <w:rFonts w:ascii="Times New Roman" w:hAnsi="Times New Roman" w:cs="Times New Roman"/>
          <w:color w:val="000000" w:themeColor="text1"/>
          <w:sz w:val="24"/>
          <w:szCs w:val="24"/>
        </w:rPr>
        <w:t xml:space="preserve"> A</w:t>
      </w:r>
      <w:r w:rsidR="00C67E02" w:rsidRPr="00AB045F">
        <w:rPr>
          <w:rFonts w:ascii="Times New Roman" w:hAnsi="Times New Roman" w:cs="Times New Roman"/>
          <w:color w:val="000000" w:themeColor="text1"/>
          <w:sz w:val="24"/>
          <w:szCs w:val="24"/>
        </w:rPr>
        <w:t xml:space="preserve"> </w:t>
      </w:r>
      <w:r w:rsidR="00E20ED0">
        <w:rPr>
          <w:rFonts w:ascii="Times New Roman" w:hAnsi="Times New Roman" w:cs="Times New Roman"/>
          <w:color w:val="000000" w:themeColor="text1"/>
          <w:sz w:val="24"/>
          <w:szCs w:val="24"/>
        </w:rPr>
        <w:t>(</w:t>
      </w:r>
      <w:r w:rsidR="00C67E02" w:rsidRPr="00AB045F">
        <w:rPr>
          <w:rFonts w:ascii="Times New Roman" w:hAnsi="Times New Roman" w:cs="Times New Roman"/>
          <w:color w:val="000000" w:themeColor="text1"/>
          <w:sz w:val="24"/>
          <w:szCs w:val="24"/>
        </w:rPr>
        <w:t>2001</w:t>
      </w:r>
      <w:r w:rsidR="00E20ED0">
        <w:rPr>
          <w:rFonts w:ascii="Times New Roman" w:hAnsi="Times New Roman" w:cs="Times New Roman"/>
          <w:color w:val="000000" w:themeColor="text1"/>
          <w:sz w:val="24"/>
          <w:szCs w:val="24"/>
        </w:rPr>
        <w:t>)</w:t>
      </w:r>
      <w:r w:rsidR="00C67E02" w:rsidRPr="00AB045F">
        <w:rPr>
          <w:rFonts w:ascii="Times New Roman" w:hAnsi="Times New Roman" w:cs="Times New Roman"/>
          <w:color w:val="000000" w:themeColor="text1"/>
          <w:sz w:val="24"/>
          <w:szCs w:val="24"/>
        </w:rPr>
        <w:t xml:space="preserve">. Corneal dystrophies in Japan. </w:t>
      </w:r>
      <w:hyperlink r:id="rId13" w:history="1">
        <w:r w:rsidR="00C67E02" w:rsidRPr="00AB045F">
          <w:rPr>
            <w:rStyle w:val="Hyperlink"/>
            <w:rFonts w:ascii="Times New Roman" w:hAnsi="Times New Roman" w:cs="Times New Roman"/>
            <w:color w:val="000000" w:themeColor="text1"/>
            <w:sz w:val="24"/>
            <w:szCs w:val="24"/>
            <w:u w:val="none"/>
          </w:rPr>
          <w:t>Journal of Human Genetics</w:t>
        </w:r>
      </w:hyperlink>
      <w:r w:rsidR="00E20ED0">
        <w:t>.</w:t>
      </w:r>
      <w:r w:rsidR="00C67E02" w:rsidRPr="00AB045F">
        <w:rPr>
          <w:rFonts w:ascii="Times New Roman" w:hAnsi="Times New Roman" w:cs="Times New Roman"/>
          <w:color w:val="000000" w:themeColor="text1"/>
          <w:sz w:val="24"/>
          <w:szCs w:val="24"/>
        </w:rPr>
        <w:t> 46(</w:t>
      </w:r>
      <w:hyperlink r:id="rId14" w:history="1">
        <w:r w:rsidR="00C67E02" w:rsidRPr="00AB045F">
          <w:rPr>
            <w:rStyle w:val="Hyperlink"/>
            <w:rFonts w:ascii="Times New Roman" w:hAnsi="Times New Roman" w:cs="Times New Roman"/>
            <w:color w:val="000000" w:themeColor="text1"/>
            <w:sz w:val="24"/>
            <w:szCs w:val="24"/>
            <w:u w:val="none"/>
          </w:rPr>
          <w:t xml:space="preserve"> 8</w:t>
        </w:r>
      </w:hyperlink>
      <w:r w:rsidR="00C67E02" w:rsidRPr="00AB045F">
        <w:rPr>
          <w:rFonts w:ascii="Times New Roman" w:hAnsi="Times New Roman" w:cs="Times New Roman"/>
          <w:color w:val="000000" w:themeColor="text1"/>
          <w:sz w:val="24"/>
          <w:szCs w:val="24"/>
        </w:rPr>
        <w:t>): 431-435.</w:t>
      </w:r>
    </w:p>
    <w:p w:rsidR="000B68D6" w:rsidRPr="000B68D6" w:rsidRDefault="000B68D6" w:rsidP="000B68D6">
      <w:pPr>
        <w:pStyle w:val="ListParagraph"/>
        <w:numPr>
          <w:ilvl w:val="0"/>
          <w:numId w:val="10"/>
        </w:numPr>
        <w:spacing w:line="480" w:lineRule="auto"/>
        <w:rPr>
          <w:rFonts w:ascii="Times New Roman" w:hAnsi="Times New Roman" w:cs="Times New Roman"/>
          <w:color w:val="000000" w:themeColor="text1"/>
          <w:sz w:val="24"/>
          <w:szCs w:val="24"/>
        </w:rPr>
      </w:pPr>
      <w:r w:rsidRPr="00AB045F">
        <w:rPr>
          <w:rFonts w:ascii="Times New Roman" w:hAnsi="Times New Roman" w:cs="Times New Roman"/>
          <w:color w:val="000000" w:themeColor="text1"/>
          <w:sz w:val="24"/>
          <w:szCs w:val="24"/>
        </w:rPr>
        <w:t>Ip JM, Robaei D, Kifley A, Wang JJ, Rose</w:t>
      </w:r>
      <w:r>
        <w:rPr>
          <w:rFonts w:ascii="Times New Roman" w:hAnsi="Times New Roman" w:cs="Times New Roman"/>
          <w:color w:val="000000" w:themeColor="text1"/>
          <w:sz w:val="24"/>
          <w:szCs w:val="24"/>
        </w:rPr>
        <w:t xml:space="preserve"> </w:t>
      </w:r>
      <w:r w:rsidRPr="00AB045F">
        <w:rPr>
          <w:rFonts w:ascii="Times New Roman" w:hAnsi="Times New Roman" w:cs="Times New Roman"/>
          <w:color w:val="000000" w:themeColor="text1"/>
          <w:sz w:val="24"/>
          <w:szCs w:val="24"/>
        </w:rPr>
        <w:t xml:space="preserve">KA, Mitchell P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2008</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Prevalence of Hyperopia and Associations with Eye Findings in 6- and 12-Year-Olds. Ophthalmology</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xml:space="preserve"> 115(4): 678-685.</w:t>
      </w:r>
    </w:p>
    <w:p w:rsidR="00576ADB" w:rsidRPr="00AB045F" w:rsidRDefault="00E20ED0" w:rsidP="0074398D">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Klintworth G</w:t>
      </w:r>
      <w:r w:rsidR="00576ADB" w:rsidRPr="00AB045F">
        <w:rPr>
          <w:rFonts w:ascii="Times New Roman" w:hAnsi="Times New Roman" w:cs="Times New Roman"/>
          <w:color w:val="000000" w:themeColor="text1"/>
          <w:sz w:val="24"/>
          <w:szCs w:val="24"/>
        </w:rPr>
        <w:t xml:space="preserve">K </w:t>
      </w:r>
      <w:r>
        <w:rPr>
          <w:rFonts w:ascii="Times New Roman" w:hAnsi="Times New Roman" w:cs="Times New Roman"/>
          <w:color w:val="000000" w:themeColor="text1"/>
          <w:sz w:val="24"/>
          <w:szCs w:val="24"/>
        </w:rPr>
        <w:t>(</w:t>
      </w:r>
      <w:r w:rsidR="00576ADB" w:rsidRPr="00AB045F">
        <w:rPr>
          <w:rFonts w:ascii="Times New Roman" w:hAnsi="Times New Roman" w:cs="Times New Roman"/>
          <w:color w:val="000000" w:themeColor="text1"/>
          <w:sz w:val="24"/>
          <w:szCs w:val="24"/>
        </w:rPr>
        <w:t>2009</w:t>
      </w:r>
      <w:r>
        <w:rPr>
          <w:rFonts w:ascii="Times New Roman" w:hAnsi="Times New Roman" w:cs="Times New Roman"/>
          <w:color w:val="000000" w:themeColor="text1"/>
          <w:sz w:val="24"/>
          <w:szCs w:val="24"/>
        </w:rPr>
        <w:t>)</w:t>
      </w:r>
      <w:r w:rsidR="00576ADB" w:rsidRPr="00AB045F">
        <w:rPr>
          <w:rFonts w:ascii="Times New Roman" w:hAnsi="Times New Roman" w:cs="Times New Roman"/>
          <w:color w:val="000000" w:themeColor="text1"/>
          <w:sz w:val="24"/>
          <w:szCs w:val="24"/>
        </w:rPr>
        <w:t>. Corneal Dystrophies. Orphanet Journal of Rare Diseases</w:t>
      </w:r>
      <w:r>
        <w:rPr>
          <w:rFonts w:ascii="Times New Roman" w:hAnsi="Times New Roman" w:cs="Times New Roman"/>
          <w:color w:val="000000" w:themeColor="text1"/>
          <w:sz w:val="24"/>
          <w:szCs w:val="24"/>
        </w:rPr>
        <w:t>.</w:t>
      </w:r>
      <w:r w:rsidR="00576ADB" w:rsidRPr="00AB045F">
        <w:rPr>
          <w:rFonts w:ascii="Times New Roman" w:hAnsi="Times New Roman" w:cs="Times New Roman"/>
          <w:color w:val="000000" w:themeColor="text1"/>
          <w:sz w:val="24"/>
          <w:szCs w:val="24"/>
        </w:rPr>
        <w:t xml:space="preserve"> 4(7). </w:t>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sidRPr="00AB045F">
        <w:rPr>
          <w:rFonts w:ascii="Times New Roman" w:hAnsi="Times New Roman" w:cs="Times New Roman"/>
          <w:color w:val="000000" w:themeColor="text1"/>
          <w:sz w:val="24"/>
          <w:szCs w:val="24"/>
        </w:rPr>
        <w:t>Klintworth GK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2008</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Genetic disorders of the cornea. In Garner and Klintworth's Pathobiology of Ocular Disease. Third edition. Edited by Klintworth and Garner, New York, USA, 655-712 pp.</w:t>
      </w:r>
      <w:r w:rsidRPr="00AB045F">
        <w:rPr>
          <w:rFonts w:ascii="Times New Roman" w:hAnsi="Times New Roman" w:cs="Times New Roman"/>
          <w:noProof/>
          <w:color w:val="000000" w:themeColor="text1"/>
        </w:rPr>
        <w:drawing>
          <wp:inline distT="0" distB="0" distL="0" distR="0">
            <wp:extent cx="10160" cy="10160"/>
            <wp:effectExtent l="0" t="0" r="0" b="0"/>
            <wp:docPr id="1" name="Picture 4" descr="OpenUR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URL">
                      <a:hlinkClick r:id="rId15"/>
                    </pic:cNvPr>
                    <pic:cNvPicPr>
                      <a:picLocks noChangeAspect="1" noChangeArrowheads="1"/>
                    </pic:cNvPicPr>
                  </pic:nvPicPr>
                  <pic:blipFill>
                    <a:blip r:embed="rId16"/>
                    <a:srcRect/>
                    <a:stretch>
                      <a:fillRect/>
                    </a:stretch>
                  </pic:blipFill>
                  <pic:spPr bwMode="auto">
                    <a:xfrm>
                      <a:off x="0" y="0"/>
                      <a:ext cx="10160" cy="10160"/>
                    </a:xfrm>
                    <a:prstGeom prst="rect">
                      <a:avLst/>
                    </a:prstGeom>
                    <a:noFill/>
                    <a:ln w="9525">
                      <a:noFill/>
                      <a:miter lim="800000"/>
                      <a:headEnd/>
                      <a:tailEnd/>
                    </a:ln>
                  </pic:spPr>
                </pic:pic>
              </a:graphicData>
            </a:graphic>
          </wp:inline>
        </w:drawing>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sidRPr="00AB045F">
        <w:rPr>
          <w:rFonts w:ascii="Times New Roman" w:hAnsi="Times New Roman" w:cs="Times New Roman"/>
          <w:color w:val="000000" w:themeColor="text1"/>
          <w:sz w:val="24"/>
          <w:szCs w:val="24"/>
        </w:rPr>
        <w:t xml:space="preserve">Klintworth GK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2002</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The molecular genetics of the corneal dystrophies – current status. Frontiers in Bioscience. 8: 687-713. </w:t>
      </w:r>
      <w:r w:rsidRPr="00AB045F">
        <w:rPr>
          <w:rFonts w:ascii="Times New Roman" w:hAnsi="Times New Roman" w:cs="Times New Roman"/>
          <w:noProof/>
          <w:color w:val="000000" w:themeColor="text1"/>
        </w:rPr>
        <w:drawing>
          <wp:inline distT="0" distB="0" distL="0" distR="0">
            <wp:extent cx="10160" cy="10160"/>
            <wp:effectExtent l="0" t="0" r="0" b="0"/>
            <wp:docPr id="4" name="Picture 6" descr="OpenURL">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URL">
                      <a:hlinkClick r:id="rId17"/>
                    </pic:cNvPr>
                    <pic:cNvPicPr>
                      <a:picLocks noChangeAspect="1" noChangeArrowheads="1"/>
                    </pic:cNvPicPr>
                  </pic:nvPicPr>
                  <pic:blipFill>
                    <a:blip r:embed="rId16"/>
                    <a:srcRect/>
                    <a:stretch>
                      <a:fillRect/>
                    </a:stretch>
                  </pic:blipFill>
                  <pic:spPr bwMode="auto">
                    <a:xfrm>
                      <a:off x="0" y="0"/>
                      <a:ext cx="10160" cy="10160"/>
                    </a:xfrm>
                    <a:prstGeom prst="rect">
                      <a:avLst/>
                    </a:prstGeom>
                    <a:noFill/>
                    <a:ln w="9525">
                      <a:noFill/>
                      <a:miter lim="800000"/>
                      <a:headEnd/>
                      <a:tailEnd/>
                    </a:ln>
                  </pic:spPr>
                </pic:pic>
              </a:graphicData>
            </a:graphic>
          </wp:inline>
        </w:drawing>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sidRPr="00AB045F">
        <w:rPr>
          <w:rFonts w:ascii="Times New Roman" w:hAnsi="Times New Roman" w:cs="Times New Roman"/>
          <w:color w:val="000000" w:themeColor="text1"/>
          <w:sz w:val="24"/>
          <w:szCs w:val="24"/>
        </w:rPr>
        <w:lastRenderedPageBreak/>
        <w:t>Klintworth GK</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xml:space="preserve"> Vogel</w:t>
      </w:r>
      <w:r>
        <w:rPr>
          <w:rFonts w:ascii="Times New Roman" w:hAnsi="Times New Roman" w:cs="Times New Roman"/>
          <w:color w:val="000000" w:themeColor="text1"/>
          <w:sz w:val="24"/>
          <w:szCs w:val="24"/>
        </w:rPr>
        <w:t xml:space="preserve"> FS</w:t>
      </w:r>
      <w:r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1964</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Macular corneal dystrophy: An inherited acid mucopolysaccharide storage disease of the corneal fibroblast. American Journal of  Pathology</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45: 565-586.</w:t>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Krachmer JH, Feder RS, Belin MW</w:t>
      </w:r>
      <w:r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1984</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Keratoconus and related noninflammatory corneal thinning disorders. Survey of Opthalmology. 28(4): 2 93-322.</w:t>
      </w:r>
    </w:p>
    <w:p w:rsidR="007273F2" w:rsidRPr="00AB045F" w:rsidRDefault="007273F2" w:rsidP="007273F2">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Lens, Al., Nemeth, S.C. and Ledford, J.K. (2008). Ocular Anotomy and Physiology. SLACK incorporated, Thorofare, U.S.A., 150-163.</w:t>
      </w:r>
    </w:p>
    <w:p w:rsidR="007273F2" w:rsidRPr="000B68D6" w:rsidRDefault="000B68D6" w:rsidP="000B68D6">
      <w:pPr>
        <w:pStyle w:val="ListParagraph"/>
        <w:numPr>
          <w:ilvl w:val="0"/>
          <w:numId w:val="10"/>
        </w:numPr>
        <w:spacing w:line="480" w:lineRule="auto"/>
        <w:rPr>
          <w:rFonts w:ascii="Times New Roman" w:hAnsi="Times New Roman" w:cs="Times New Roman"/>
          <w:color w:val="000000" w:themeColor="text1"/>
          <w:sz w:val="24"/>
          <w:szCs w:val="24"/>
        </w:rPr>
      </w:pPr>
      <w:r w:rsidRPr="00AB045F">
        <w:rPr>
          <w:rFonts w:ascii="Times New Roman" w:hAnsi="Times New Roman" w:cs="Times New Roman"/>
          <w:color w:val="000000" w:themeColor="text1"/>
          <w:sz w:val="24"/>
          <w:szCs w:val="24"/>
        </w:rPr>
        <w:t>Pokharel A, Pokharel PK, Das H</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xml:space="preserve"> Adhikari S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2010</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The patterns of refractive errors among the school children of rural and urban settings in Nepal. Nepal Journal of Opthalmology</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xml:space="preserve"> 2: 114-20.</w:t>
      </w:r>
    </w:p>
    <w:p w:rsidR="00576ADB" w:rsidRPr="00AB045F" w:rsidRDefault="00FB66F2" w:rsidP="0074398D">
      <w:pPr>
        <w:pStyle w:val="ListParagraph"/>
        <w:numPr>
          <w:ilvl w:val="0"/>
          <w:numId w:val="10"/>
        </w:numPr>
        <w:spacing w:line="480" w:lineRule="auto"/>
        <w:rPr>
          <w:rFonts w:ascii="Times New Roman" w:hAnsi="Times New Roman" w:cs="Times New Roman"/>
          <w:color w:val="000000" w:themeColor="text1"/>
          <w:sz w:val="24"/>
          <w:szCs w:val="24"/>
        </w:rPr>
      </w:pPr>
      <w:hyperlink r:id="rId18" w:history="1">
        <w:r w:rsidR="00576ADB" w:rsidRPr="00AB045F">
          <w:rPr>
            <w:rStyle w:val="Hyperlink"/>
            <w:rFonts w:ascii="Times New Roman" w:hAnsi="Times New Roman" w:cs="Times New Roman"/>
            <w:color w:val="000000" w:themeColor="text1"/>
            <w:sz w:val="24"/>
            <w:szCs w:val="24"/>
            <w:u w:val="none"/>
          </w:rPr>
          <w:t>Rabinow</w:t>
        </w:r>
        <w:r w:rsidR="00E20ED0">
          <w:rPr>
            <w:rStyle w:val="Hyperlink"/>
            <w:rFonts w:ascii="Times New Roman" w:hAnsi="Times New Roman" w:cs="Times New Roman"/>
            <w:color w:val="000000" w:themeColor="text1"/>
            <w:sz w:val="24"/>
            <w:szCs w:val="24"/>
            <w:u w:val="none"/>
          </w:rPr>
          <w:t>itz Y</w:t>
        </w:r>
        <w:r w:rsidR="00576ADB" w:rsidRPr="00AB045F">
          <w:rPr>
            <w:rStyle w:val="Hyperlink"/>
            <w:rFonts w:ascii="Times New Roman" w:hAnsi="Times New Roman" w:cs="Times New Roman"/>
            <w:color w:val="000000" w:themeColor="text1"/>
            <w:sz w:val="24"/>
            <w:szCs w:val="24"/>
            <w:u w:val="none"/>
          </w:rPr>
          <w:t>S</w:t>
        </w:r>
      </w:hyperlink>
      <w:r w:rsidR="00576ADB" w:rsidRPr="00AB045F">
        <w:rPr>
          <w:rFonts w:ascii="Times New Roman" w:hAnsi="Times New Roman" w:cs="Times New Roman"/>
          <w:color w:val="000000" w:themeColor="text1"/>
          <w:sz w:val="24"/>
          <w:szCs w:val="24"/>
        </w:rPr>
        <w:t xml:space="preserve"> </w:t>
      </w:r>
      <w:r w:rsidR="00E20ED0">
        <w:rPr>
          <w:rFonts w:ascii="Times New Roman" w:hAnsi="Times New Roman" w:cs="Times New Roman"/>
          <w:color w:val="000000" w:themeColor="text1"/>
          <w:sz w:val="24"/>
          <w:szCs w:val="24"/>
        </w:rPr>
        <w:t>(</w:t>
      </w:r>
      <w:r w:rsidR="00576ADB" w:rsidRPr="00AB045F">
        <w:rPr>
          <w:rFonts w:ascii="Times New Roman" w:hAnsi="Times New Roman" w:cs="Times New Roman"/>
          <w:color w:val="000000" w:themeColor="text1"/>
          <w:sz w:val="24"/>
          <w:szCs w:val="24"/>
        </w:rPr>
        <w:t>1988</w:t>
      </w:r>
      <w:r w:rsidR="00E20ED0">
        <w:rPr>
          <w:rFonts w:ascii="Times New Roman" w:hAnsi="Times New Roman" w:cs="Times New Roman"/>
          <w:color w:val="000000" w:themeColor="text1"/>
          <w:sz w:val="24"/>
          <w:szCs w:val="24"/>
        </w:rPr>
        <w:t>)</w:t>
      </w:r>
      <w:r w:rsidR="00576ADB" w:rsidRPr="00AB045F">
        <w:rPr>
          <w:rFonts w:ascii="Times New Roman" w:hAnsi="Times New Roman" w:cs="Times New Roman"/>
          <w:color w:val="000000" w:themeColor="text1"/>
          <w:sz w:val="24"/>
          <w:szCs w:val="24"/>
        </w:rPr>
        <w:t>. Keratoconus.</w:t>
      </w:r>
      <w:r w:rsidR="00325B92" w:rsidRPr="00AB045F">
        <w:rPr>
          <w:rFonts w:ascii="Times New Roman" w:hAnsi="Times New Roman" w:cs="Times New Roman"/>
          <w:color w:val="000000" w:themeColor="text1"/>
          <w:sz w:val="24"/>
          <w:szCs w:val="24"/>
        </w:rPr>
        <w:t xml:space="preserve"> Survey of</w:t>
      </w:r>
      <w:r w:rsidR="00576ADB" w:rsidRPr="00AB045F">
        <w:rPr>
          <w:rFonts w:ascii="Times New Roman" w:hAnsi="Times New Roman" w:cs="Times New Roman"/>
          <w:color w:val="000000" w:themeColor="text1"/>
          <w:sz w:val="24"/>
          <w:szCs w:val="24"/>
        </w:rPr>
        <w:t xml:space="preserve"> Opthalmol</w:t>
      </w:r>
      <w:r w:rsidR="00325B92" w:rsidRPr="00AB045F">
        <w:rPr>
          <w:rFonts w:ascii="Times New Roman" w:hAnsi="Times New Roman" w:cs="Times New Roman"/>
          <w:color w:val="000000" w:themeColor="text1"/>
          <w:sz w:val="24"/>
          <w:szCs w:val="24"/>
        </w:rPr>
        <w:t>ogy</w:t>
      </w:r>
      <w:r w:rsidR="00E20ED0">
        <w:rPr>
          <w:rFonts w:ascii="Times New Roman" w:hAnsi="Times New Roman" w:cs="Times New Roman"/>
          <w:color w:val="000000" w:themeColor="text1"/>
          <w:sz w:val="24"/>
          <w:szCs w:val="24"/>
        </w:rPr>
        <w:t>.</w:t>
      </w:r>
      <w:r w:rsidR="00576ADB" w:rsidRPr="00AB045F">
        <w:rPr>
          <w:rFonts w:ascii="Times New Roman" w:hAnsi="Times New Roman" w:cs="Times New Roman"/>
          <w:color w:val="000000" w:themeColor="text1"/>
          <w:sz w:val="24"/>
          <w:szCs w:val="24"/>
        </w:rPr>
        <w:t xml:space="preserve"> 42(4):</w:t>
      </w:r>
      <w:r w:rsidR="00325B92" w:rsidRPr="00AB045F">
        <w:rPr>
          <w:rFonts w:ascii="Times New Roman" w:hAnsi="Times New Roman" w:cs="Times New Roman"/>
          <w:color w:val="000000" w:themeColor="text1"/>
          <w:sz w:val="24"/>
          <w:szCs w:val="24"/>
        </w:rPr>
        <w:t xml:space="preserve"> </w:t>
      </w:r>
      <w:r w:rsidR="00576ADB" w:rsidRPr="00AB045F">
        <w:rPr>
          <w:rFonts w:ascii="Times New Roman" w:hAnsi="Times New Roman" w:cs="Times New Roman"/>
          <w:color w:val="000000" w:themeColor="text1"/>
          <w:sz w:val="24"/>
          <w:szCs w:val="24"/>
        </w:rPr>
        <w:t>297-319.</w:t>
      </w:r>
    </w:p>
    <w:p w:rsidR="000B68D6" w:rsidRPr="000B68D6" w:rsidRDefault="000B68D6" w:rsidP="000B68D6">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Resnikoff S, Pascolini D, Ale DE, Kocur I, Pararajasegaram R,  Pokharel GP</w:t>
      </w:r>
      <w:r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2002</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Global data on visual impairment in the year 2002. Archieves of Ophthalmology</w:t>
      </w:r>
      <w:r>
        <w:rPr>
          <w:rFonts w:ascii="Times New Roman" w:hAnsi="Times New Roman" w:cs="Times New Roman"/>
          <w:color w:val="000000" w:themeColor="text1"/>
          <w:sz w:val="24"/>
          <w:szCs w:val="24"/>
        </w:rPr>
        <w:t>.</w:t>
      </w:r>
      <w:r w:rsidRPr="00AB045F">
        <w:rPr>
          <w:rFonts w:ascii="Times New Roman" w:hAnsi="Times New Roman" w:cs="Times New Roman"/>
          <w:color w:val="000000" w:themeColor="text1"/>
          <w:sz w:val="24"/>
          <w:szCs w:val="24"/>
        </w:rPr>
        <w:t xml:space="preserve"> 82: 844–51.</w:t>
      </w:r>
    </w:p>
    <w:p w:rsidR="00CD6C87" w:rsidRPr="00AB045F" w:rsidRDefault="00E20ED0" w:rsidP="0074398D">
      <w:pPr>
        <w:pStyle w:val="ListParagraph"/>
        <w:numPr>
          <w:ilvl w:val="0"/>
          <w:numId w:val="1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Sherwin JC, DA</w:t>
      </w:r>
      <w:r w:rsidR="00A4645B"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Mackey</w:t>
      </w:r>
      <w:r w:rsidR="00CD6C87" w:rsidRPr="00AB04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CD6C87" w:rsidRPr="00AB045F">
        <w:rPr>
          <w:rFonts w:ascii="Times New Roman" w:hAnsi="Times New Roman" w:cs="Times New Roman"/>
          <w:color w:val="000000" w:themeColor="text1"/>
          <w:sz w:val="24"/>
          <w:szCs w:val="24"/>
        </w:rPr>
        <w:t>2013</w:t>
      </w:r>
      <w:r>
        <w:rPr>
          <w:rFonts w:ascii="Times New Roman" w:hAnsi="Times New Roman" w:cs="Times New Roman"/>
          <w:color w:val="000000" w:themeColor="text1"/>
          <w:sz w:val="24"/>
          <w:szCs w:val="24"/>
        </w:rPr>
        <w:t>)</w:t>
      </w:r>
      <w:r w:rsidR="00CD6C87" w:rsidRPr="00AB045F">
        <w:rPr>
          <w:rFonts w:ascii="Times New Roman" w:hAnsi="Times New Roman" w:cs="Times New Roman"/>
          <w:color w:val="000000" w:themeColor="text1"/>
          <w:sz w:val="24"/>
          <w:szCs w:val="24"/>
        </w:rPr>
        <w:t>. Update on the Epidemiology and Genetics of Myopic Refractive Error. Opthalmology 8(1): 63-87. </w:t>
      </w:r>
    </w:p>
    <w:p w:rsidR="00E5590E" w:rsidRPr="00AB045F" w:rsidRDefault="00E5590E" w:rsidP="0074398D">
      <w:pPr>
        <w:pStyle w:val="ListParagraph"/>
        <w:numPr>
          <w:ilvl w:val="0"/>
          <w:numId w:val="10"/>
        </w:numPr>
        <w:spacing w:line="480" w:lineRule="auto"/>
        <w:rPr>
          <w:rFonts w:ascii="Times New Roman" w:hAnsi="Times New Roman" w:cs="Times New Roman"/>
          <w:color w:val="000000" w:themeColor="text1"/>
          <w:sz w:val="24"/>
          <w:szCs w:val="24"/>
        </w:rPr>
      </w:pPr>
      <w:r w:rsidRPr="00AB045F">
        <w:rPr>
          <w:rFonts w:ascii="Times New Roman" w:hAnsi="Times New Roman" w:cs="Times New Roman"/>
          <w:color w:val="000000" w:themeColor="text1"/>
          <w:sz w:val="24"/>
          <w:szCs w:val="24"/>
        </w:rPr>
        <w:t>http://www.nei.nih.gov/eyedata/hyperopia.asp</w:t>
      </w:r>
    </w:p>
    <w:p w:rsidR="002968D9" w:rsidRPr="0074575F" w:rsidRDefault="00BD101E" w:rsidP="0074575F">
      <w:pPr>
        <w:pStyle w:val="ListParagraph"/>
        <w:spacing w:line="480" w:lineRule="auto"/>
        <w:rPr>
          <w:rFonts w:ascii="Times New Roman" w:hAnsi="Times New Roman" w:cs="Times New Roman"/>
          <w:color w:val="000000" w:themeColor="text1"/>
          <w:sz w:val="24"/>
          <w:szCs w:val="24"/>
        </w:rPr>
      </w:pPr>
      <w:r w:rsidRPr="00AB045F">
        <w:rPr>
          <w:rFonts w:ascii="Times New Roman" w:hAnsi="Times New Roman" w:cs="Times New Roman"/>
          <w:color w:val="000000" w:themeColor="text1"/>
          <w:sz w:val="24"/>
          <w:szCs w:val="24"/>
        </w:rPr>
        <w:br w:type="page"/>
      </w:r>
    </w:p>
    <w:p w:rsidR="00D25589" w:rsidRPr="00352676" w:rsidRDefault="00D25589" w:rsidP="00D25589">
      <w:pPr>
        <w:spacing w:before="100" w:beforeAutospacing="1" w:after="100" w:afterAutospacing="1" w:line="360" w:lineRule="auto"/>
        <w:jc w:val="both"/>
        <w:rPr>
          <w:rFonts w:ascii="Times New Roman" w:hAnsi="Times New Roman" w:cs="Times New Roman"/>
          <w:b/>
          <w:sz w:val="28"/>
          <w:szCs w:val="28"/>
        </w:rPr>
      </w:pPr>
      <w:r w:rsidRPr="00352676">
        <w:rPr>
          <w:rFonts w:ascii="Times New Roman" w:hAnsi="Times New Roman" w:cs="Times New Roman"/>
          <w:b/>
          <w:sz w:val="28"/>
          <w:szCs w:val="28"/>
        </w:rPr>
        <w:lastRenderedPageBreak/>
        <w:t>TABLES:</w:t>
      </w:r>
    </w:p>
    <w:p w:rsidR="00D25589" w:rsidRPr="00352676" w:rsidRDefault="00D25589" w:rsidP="00D25589">
      <w:pPr>
        <w:tabs>
          <w:tab w:val="left" w:pos="7295"/>
        </w:tabs>
        <w:spacing w:before="100" w:beforeAutospacing="1" w:after="100" w:afterAutospacing="1" w:line="360" w:lineRule="auto"/>
        <w:jc w:val="center"/>
        <w:rPr>
          <w:rFonts w:ascii="Times New Roman" w:hAnsi="Times New Roman" w:cs="Times New Roman"/>
          <w:b/>
          <w:sz w:val="28"/>
          <w:szCs w:val="28"/>
        </w:rPr>
      </w:pPr>
      <w:r w:rsidRPr="00352676">
        <w:rPr>
          <w:rFonts w:ascii="Times New Roman" w:hAnsi="Times New Roman" w:cs="Times New Roman"/>
          <w:b/>
          <w:sz w:val="28"/>
          <w:szCs w:val="28"/>
        </w:rPr>
        <w:t>Table 1: Crude prevalence of visual disability in 106 eyes of patients of ACDs</w:t>
      </w:r>
    </w:p>
    <w:tbl>
      <w:tblPr>
        <w:tblStyle w:val="TableGrid"/>
        <w:tblW w:w="0" w:type="auto"/>
        <w:tblLook w:val="04A0"/>
      </w:tblPr>
      <w:tblGrid>
        <w:gridCol w:w="2327"/>
        <w:gridCol w:w="2331"/>
        <w:gridCol w:w="2287"/>
        <w:gridCol w:w="2298"/>
      </w:tblGrid>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Snellen Eq. (Feet)</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SnellenEq. (Meters)</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N</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r>
      <w:tr w:rsidR="00D25589" w:rsidRPr="00AB045F" w:rsidTr="00D1021C">
        <w:trPr>
          <w:trHeight w:val="323"/>
        </w:trPr>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20/20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6/6</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9</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8.50</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20/30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6/9</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1.90</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20/60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6/18</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3.77</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20/80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6/24</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1.90</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20/137</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6/36</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6.60</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20/183</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6/48</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0.94</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20/200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6/60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12</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11.32</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20/2000 †</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6/600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52</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49.05</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20/20,000 §</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6/6000</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12</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11.32</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Perception of light</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PL</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3.77</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No perception of light</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NPL</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0.94</w:t>
            </w:r>
          </w:p>
        </w:tc>
      </w:tr>
      <w:tr w:rsidR="00D25589" w:rsidRPr="00AB045F" w:rsidTr="00D1021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TOTAL</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106</w:t>
            </w:r>
          </w:p>
        </w:tc>
        <w:tc>
          <w:tcPr>
            <w:tcW w:w="2394"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r>
    </w:tbl>
    <w:p w:rsidR="00D25589" w:rsidRPr="00AB045F" w:rsidRDefault="00D25589" w:rsidP="00D25589">
      <w:pPr>
        <w:spacing w:before="100" w:beforeAutospacing="1" w:after="100" w:afterAutospacing="1" w:line="360" w:lineRule="auto"/>
        <w:jc w:val="both"/>
        <w:rPr>
          <w:rFonts w:ascii="Times New Roman" w:hAnsi="Times New Roman" w:cs="Times New Roman"/>
          <w:sz w:val="24"/>
          <w:szCs w:val="24"/>
        </w:rPr>
      </w:pPr>
    </w:p>
    <w:p w:rsidR="00D25589" w:rsidRPr="00B17434" w:rsidRDefault="00B17434" w:rsidP="00B17434">
      <w:pPr>
        <w:spacing w:after="100" w:afterAutospacing="1" w:line="240" w:lineRule="auto"/>
        <w:jc w:val="both"/>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N= n</w:t>
      </w:r>
      <w:r w:rsidR="00D25589" w:rsidRPr="00B17434">
        <w:rPr>
          <w:rFonts w:ascii="Times New Roman" w:hAnsi="Times New Roman" w:cs="Times New Roman"/>
          <w:b/>
          <w:sz w:val="24"/>
          <w:szCs w:val="24"/>
          <w:vertAlign w:val="superscript"/>
        </w:rPr>
        <w:t>umber of eyes</w:t>
      </w:r>
    </w:p>
    <w:p w:rsidR="00D25589" w:rsidRPr="00B17434" w:rsidRDefault="00B17434" w:rsidP="00B17434">
      <w:pPr>
        <w:spacing w:after="100" w:afterAutospacing="1" w:line="240" w:lineRule="auto"/>
        <w:jc w:val="both"/>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 c</w:t>
      </w:r>
      <w:r w:rsidR="00D25589" w:rsidRPr="00B17434">
        <w:rPr>
          <w:rFonts w:ascii="Times New Roman" w:hAnsi="Times New Roman" w:cs="Times New Roman"/>
          <w:b/>
          <w:sz w:val="24"/>
          <w:szCs w:val="24"/>
          <w:vertAlign w:val="superscript"/>
        </w:rPr>
        <w:t>ounting fingers</w:t>
      </w:r>
    </w:p>
    <w:p w:rsidR="00D25589" w:rsidRPr="00B17434" w:rsidRDefault="00B17434" w:rsidP="00B17434">
      <w:pPr>
        <w:spacing w:after="100" w:afterAutospacing="1" w:line="240" w:lineRule="auto"/>
        <w:jc w:val="both"/>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 h</w:t>
      </w:r>
      <w:r w:rsidR="00D25589" w:rsidRPr="00B17434">
        <w:rPr>
          <w:rFonts w:ascii="Times New Roman" w:hAnsi="Times New Roman" w:cs="Times New Roman"/>
          <w:b/>
          <w:sz w:val="24"/>
          <w:szCs w:val="24"/>
          <w:vertAlign w:val="superscript"/>
        </w:rPr>
        <w:t>and Movement</w:t>
      </w:r>
    </w:p>
    <w:p w:rsidR="00B17434" w:rsidRDefault="00B17434" w:rsidP="00D25589">
      <w:pPr>
        <w:spacing w:before="100" w:beforeAutospacing="1" w:after="100" w:afterAutospacing="1" w:line="360" w:lineRule="auto"/>
        <w:jc w:val="center"/>
        <w:rPr>
          <w:rFonts w:ascii="Times New Roman" w:hAnsi="Times New Roman" w:cs="Times New Roman"/>
          <w:b/>
          <w:sz w:val="24"/>
          <w:szCs w:val="24"/>
        </w:rPr>
      </w:pPr>
    </w:p>
    <w:p w:rsidR="00B17434" w:rsidRDefault="00B17434" w:rsidP="00D25589">
      <w:pPr>
        <w:spacing w:before="100" w:beforeAutospacing="1" w:after="100" w:afterAutospacing="1" w:line="360" w:lineRule="auto"/>
        <w:jc w:val="center"/>
        <w:rPr>
          <w:rFonts w:ascii="Times New Roman" w:hAnsi="Times New Roman" w:cs="Times New Roman"/>
          <w:b/>
          <w:sz w:val="24"/>
          <w:szCs w:val="24"/>
        </w:rPr>
      </w:pPr>
    </w:p>
    <w:p w:rsidR="00B17434" w:rsidRDefault="00B17434" w:rsidP="00D25589">
      <w:pPr>
        <w:spacing w:before="100" w:beforeAutospacing="1" w:after="100" w:afterAutospacing="1" w:line="360" w:lineRule="auto"/>
        <w:jc w:val="center"/>
        <w:rPr>
          <w:rFonts w:ascii="Times New Roman" w:hAnsi="Times New Roman" w:cs="Times New Roman"/>
          <w:b/>
          <w:sz w:val="24"/>
          <w:szCs w:val="24"/>
        </w:rPr>
      </w:pPr>
    </w:p>
    <w:p w:rsidR="00B17434" w:rsidRDefault="00B17434" w:rsidP="00D25589">
      <w:pPr>
        <w:spacing w:before="100" w:beforeAutospacing="1" w:after="100" w:afterAutospacing="1" w:line="360" w:lineRule="auto"/>
        <w:jc w:val="center"/>
        <w:rPr>
          <w:rFonts w:ascii="Times New Roman" w:hAnsi="Times New Roman" w:cs="Times New Roman"/>
          <w:b/>
          <w:sz w:val="24"/>
          <w:szCs w:val="24"/>
        </w:rPr>
      </w:pPr>
    </w:p>
    <w:p w:rsidR="00B17434" w:rsidRDefault="00B17434" w:rsidP="00D25589">
      <w:pPr>
        <w:spacing w:before="100" w:beforeAutospacing="1" w:after="100" w:afterAutospacing="1" w:line="360" w:lineRule="auto"/>
        <w:jc w:val="center"/>
        <w:rPr>
          <w:rFonts w:ascii="Times New Roman" w:hAnsi="Times New Roman" w:cs="Times New Roman"/>
          <w:b/>
          <w:sz w:val="24"/>
          <w:szCs w:val="24"/>
        </w:rPr>
      </w:pPr>
    </w:p>
    <w:p w:rsidR="00B17434" w:rsidRDefault="00B17434" w:rsidP="00D25589">
      <w:pPr>
        <w:spacing w:before="100" w:beforeAutospacing="1" w:after="100" w:afterAutospacing="1" w:line="360" w:lineRule="auto"/>
        <w:jc w:val="center"/>
        <w:rPr>
          <w:rFonts w:ascii="Times New Roman" w:hAnsi="Times New Roman" w:cs="Times New Roman"/>
          <w:b/>
          <w:sz w:val="24"/>
          <w:szCs w:val="24"/>
        </w:rPr>
      </w:pPr>
    </w:p>
    <w:p w:rsidR="00D25589" w:rsidRPr="00352676" w:rsidRDefault="00D25589" w:rsidP="00D25589">
      <w:pPr>
        <w:spacing w:before="100" w:beforeAutospacing="1" w:after="100" w:afterAutospacing="1" w:line="360" w:lineRule="auto"/>
        <w:jc w:val="center"/>
        <w:rPr>
          <w:rFonts w:ascii="Times New Roman" w:hAnsi="Times New Roman" w:cs="Times New Roman"/>
          <w:b/>
          <w:sz w:val="28"/>
          <w:szCs w:val="28"/>
        </w:rPr>
      </w:pPr>
      <w:r w:rsidRPr="00352676">
        <w:rPr>
          <w:rFonts w:ascii="Times New Roman" w:hAnsi="Times New Roman" w:cs="Times New Roman"/>
          <w:b/>
          <w:sz w:val="28"/>
          <w:szCs w:val="28"/>
        </w:rPr>
        <w:t>Table 2: Age distribution of patients of ACDs by gender</w:t>
      </w:r>
    </w:p>
    <w:tbl>
      <w:tblPr>
        <w:tblStyle w:val="TableGrid"/>
        <w:tblW w:w="0" w:type="auto"/>
        <w:tblLook w:val="04A0"/>
      </w:tblPr>
      <w:tblGrid>
        <w:gridCol w:w="1329"/>
        <w:gridCol w:w="1310"/>
        <w:gridCol w:w="1330"/>
        <w:gridCol w:w="1311"/>
        <w:gridCol w:w="1322"/>
        <w:gridCol w:w="1311"/>
        <w:gridCol w:w="1330"/>
      </w:tblGrid>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Age</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F</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M</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N</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u w:val="single"/>
              </w:rPr>
              <w:t>&lt;</w:t>
            </w:r>
            <w:r w:rsidRPr="00AB045F">
              <w:rPr>
                <w:rFonts w:ascii="Times New Roman" w:hAnsi="Times New Roman" w:cs="Times New Roman"/>
                <w:sz w:val="24"/>
                <w:szCs w:val="24"/>
              </w:rPr>
              <w:t xml:space="preserve"> 10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3.80</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11-20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8</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61.53</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27</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67.5</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35</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66.03</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21-30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15.40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8</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18.90</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31-40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15.40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7.50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9.43</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&gt; 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7.70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1.90</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Total</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13</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53</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r>
    </w:tbl>
    <w:p w:rsidR="00D25589" w:rsidRPr="00B17434" w:rsidRDefault="00D25589" w:rsidP="00D25589">
      <w:pPr>
        <w:spacing w:before="100" w:beforeAutospacing="1" w:after="100" w:afterAutospacing="1" w:line="36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F</w:t>
      </w:r>
      <w:r w:rsidR="00B17434" w:rsidRPr="00B17434">
        <w:rPr>
          <w:rFonts w:ascii="Times New Roman" w:hAnsi="Times New Roman" w:cs="Times New Roman"/>
          <w:b/>
          <w:sz w:val="24"/>
          <w:szCs w:val="24"/>
          <w:vertAlign w:val="superscript"/>
        </w:rPr>
        <w:t>= number</w:t>
      </w:r>
      <w:r w:rsidRPr="00B17434">
        <w:rPr>
          <w:rFonts w:ascii="Times New Roman" w:hAnsi="Times New Roman" w:cs="Times New Roman"/>
          <w:b/>
          <w:sz w:val="24"/>
          <w:szCs w:val="24"/>
          <w:vertAlign w:val="superscript"/>
        </w:rPr>
        <w:t xml:space="preserve"> of females</w:t>
      </w:r>
    </w:p>
    <w:p w:rsidR="00D25589" w:rsidRPr="00B17434" w:rsidRDefault="00D25589" w:rsidP="00D25589">
      <w:pPr>
        <w:spacing w:before="100" w:beforeAutospacing="1" w:after="100" w:afterAutospacing="1" w:line="36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M= number of males</w:t>
      </w:r>
    </w:p>
    <w:p w:rsidR="00D25589" w:rsidRPr="00B17434" w:rsidRDefault="00D25589" w:rsidP="00D25589">
      <w:pPr>
        <w:spacing w:before="100" w:beforeAutospacing="1" w:after="100" w:afterAutospacing="1" w:line="36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N= total number of patients</w:t>
      </w:r>
    </w:p>
    <w:p w:rsidR="00D25589" w:rsidRPr="00352676" w:rsidRDefault="00D25589" w:rsidP="00D25589">
      <w:pPr>
        <w:spacing w:before="100" w:beforeAutospacing="1" w:after="100" w:afterAutospacing="1" w:line="360" w:lineRule="auto"/>
        <w:jc w:val="center"/>
        <w:rPr>
          <w:rFonts w:ascii="Times New Roman" w:hAnsi="Times New Roman" w:cs="Times New Roman"/>
          <w:b/>
          <w:sz w:val="28"/>
          <w:szCs w:val="28"/>
        </w:rPr>
      </w:pPr>
      <w:r w:rsidRPr="00352676">
        <w:rPr>
          <w:rFonts w:ascii="Times New Roman" w:hAnsi="Times New Roman" w:cs="Times New Roman"/>
          <w:b/>
          <w:sz w:val="28"/>
          <w:szCs w:val="28"/>
        </w:rPr>
        <w:t>Table 3: Age distribution of Myopia in the patients of ACDs</w:t>
      </w:r>
    </w:p>
    <w:tbl>
      <w:tblPr>
        <w:tblStyle w:val="TableGrid"/>
        <w:tblW w:w="0" w:type="auto"/>
        <w:tblLook w:val="04A0"/>
      </w:tblPr>
      <w:tblGrid>
        <w:gridCol w:w="1330"/>
        <w:gridCol w:w="1306"/>
        <w:gridCol w:w="1330"/>
        <w:gridCol w:w="1312"/>
        <w:gridCol w:w="1323"/>
        <w:gridCol w:w="1312"/>
        <w:gridCol w:w="1330"/>
      </w:tblGrid>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Age</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F</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M</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N</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u w:val="single"/>
              </w:rPr>
              <w:t>&lt;</w:t>
            </w:r>
            <w:r w:rsidRPr="00AB045F">
              <w:rPr>
                <w:rFonts w:ascii="Times New Roman" w:hAnsi="Times New Roman" w:cs="Times New Roman"/>
                <w:sz w:val="24"/>
                <w:szCs w:val="24"/>
              </w:rPr>
              <w:t xml:space="preserve"> 10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11-20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12</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75.0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14</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77.78</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21-30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25.0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22.22</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31-40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u w:val="single"/>
              </w:rPr>
              <w:t>&gt;</w:t>
            </w:r>
            <w:r w:rsidRPr="00AB045F">
              <w:rPr>
                <w:rFonts w:ascii="Times New Roman" w:hAnsi="Times New Roman" w:cs="Times New Roman"/>
                <w:sz w:val="24"/>
                <w:szCs w:val="24"/>
              </w:rPr>
              <w:t xml:space="preserve"> 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r>
      <w:tr w:rsidR="00D25589" w:rsidRPr="00AB045F" w:rsidTr="00D1021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Total</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2</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16</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18</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r>
    </w:tbl>
    <w:p w:rsidR="00D25589" w:rsidRPr="00AB045F" w:rsidRDefault="00D25589" w:rsidP="00D25589">
      <w:pPr>
        <w:spacing w:before="100" w:beforeAutospacing="1" w:after="100" w:afterAutospacing="1" w:line="360" w:lineRule="auto"/>
        <w:jc w:val="both"/>
        <w:rPr>
          <w:rFonts w:ascii="Times New Roman" w:hAnsi="Times New Roman" w:cs="Times New Roman"/>
          <w:b/>
          <w:sz w:val="24"/>
          <w:szCs w:val="24"/>
        </w:rPr>
      </w:pPr>
    </w:p>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F=  number of females</w:t>
      </w:r>
    </w:p>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M= number of males</w:t>
      </w:r>
    </w:p>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N= total number of patients</w:t>
      </w:r>
    </w:p>
    <w:p w:rsidR="00D25589" w:rsidRPr="00AB045F" w:rsidRDefault="00D25589" w:rsidP="00D25589">
      <w:pPr>
        <w:spacing w:before="100" w:beforeAutospacing="1" w:after="100" w:afterAutospacing="1" w:line="360" w:lineRule="auto"/>
        <w:jc w:val="both"/>
        <w:rPr>
          <w:rFonts w:ascii="Times New Roman" w:hAnsi="Times New Roman" w:cs="Times New Roman"/>
          <w:b/>
          <w:sz w:val="24"/>
          <w:szCs w:val="24"/>
        </w:rPr>
      </w:pPr>
    </w:p>
    <w:p w:rsidR="00D25589" w:rsidRPr="00AB045F" w:rsidRDefault="00D25589" w:rsidP="00D25589">
      <w:pPr>
        <w:spacing w:before="100" w:beforeAutospacing="1" w:after="100" w:afterAutospacing="1" w:line="360" w:lineRule="auto"/>
        <w:jc w:val="both"/>
        <w:rPr>
          <w:rFonts w:ascii="Times New Roman" w:hAnsi="Times New Roman" w:cs="Times New Roman"/>
          <w:b/>
          <w:sz w:val="24"/>
          <w:szCs w:val="24"/>
        </w:rPr>
      </w:pPr>
    </w:p>
    <w:p w:rsidR="00D25589" w:rsidRPr="00352676" w:rsidRDefault="00D25589" w:rsidP="00D25589">
      <w:pPr>
        <w:spacing w:before="100" w:beforeAutospacing="1" w:after="100" w:afterAutospacing="1" w:line="360" w:lineRule="auto"/>
        <w:jc w:val="center"/>
        <w:rPr>
          <w:rFonts w:ascii="Times New Roman" w:hAnsi="Times New Roman" w:cs="Times New Roman"/>
          <w:b/>
          <w:sz w:val="28"/>
          <w:szCs w:val="28"/>
        </w:rPr>
      </w:pPr>
      <w:r w:rsidRPr="00352676">
        <w:rPr>
          <w:rFonts w:ascii="Times New Roman" w:hAnsi="Times New Roman" w:cs="Times New Roman"/>
          <w:b/>
          <w:sz w:val="28"/>
          <w:szCs w:val="28"/>
        </w:rPr>
        <w:t>Table 4</w:t>
      </w:r>
      <w:r w:rsidR="00DB1CF2">
        <w:rPr>
          <w:rFonts w:ascii="Times New Roman" w:hAnsi="Times New Roman" w:cs="Times New Roman"/>
          <w:b/>
          <w:sz w:val="28"/>
          <w:szCs w:val="28"/>
        </w:rPr>
        <w:t>: Age distribution of H</w:t>
      </w:r>
      <w:r w:rsidRPr="00352676">
        <w:rPr>
          <w:rFonts w:ascii="Times New Roman" w:hAnsi="Times New Roman" w:cs="Times New Roman"/>
          <w:b/>
          <w:sz w:val="28"/>
          <w:szCs w:val="28"/>
        </w:rPr>
        <w:t>yperopia in patients of ACDs</w:t>
      </w:r>
    </w:p>
    <w:tbl>
      <w:tblPr>
        <w:tblStyle w:val="TableGrid"/>
        <w:tblW w:w="0" w:type="auto"/>
        <w:tblLook w:val="04A0"/>
      </w:tblPr>
      <w:tblGrid>
        <w:gridCol w:w="1231"/>
        <w:gridCol w:w="1146"/>
        <w:gridCol w:w="1238"/>
        <w:gridCol w:w="1157"/>
        <w:gridCol w:w="1238"/>
        <w:gridCol w:w="1152"/>
        <w:gridCol w:w="1238"/>
      </w:tblGrid>
      <w:tr w:rsidR="00D25589" w:rsidRPr="00AB045F" w:rsidTr="00D1021C">
        <w:trPr>
          <w:trHeight w:val="404"/>
        </w:trPr>
        <w:tc>
          <w:tcPr>
            <w:tcW w:w="1231"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Age</w:t>
            </w:r>
          </w:p>
        </w:tc>
        <w:tc>
          <w:tcPr>
            <w:tcW w:w="1146"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F</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157"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M</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152"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N</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r>
      <w:tr w:rsidR="00D25589" w:rsidRPr="00AB045F" w:rsidTr="00D1021C">
        <w:trPr>
          <w:trHeight w:val="404"/>
        </w:trPr>
        <w:tc>
          <w:tcPr>
            <w:tcW w:w="1231"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u w:val="single"/>
              </w:rPr>
              <w:t>&lt;</w:t>
            </w:r>
            <w:r w:rsidRPr="00AB045F">
              <w:rPr>
                <w:rFonts w:ascii="Times New Roman" w:hAnsi="Times New Roman" w:cs="Times New Roman"/>
                <w:sz w:val="24"/>
                <w:szCs w:val="24"/>
              </w:rPr>
              <w:t xml:space="preserve"> 10</w:t>
            </w:r>
          </w:p>
        </w:tc>
        <w:tc>
          <w:tcPr>
            <w:tcW w:w="114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157"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25.00</w:t>
            </w:r>
          </w:p>
        </w:tc>
        <w:tc>
          <w:tcPr>
            <w:tcW w:w="1152"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16.67</w:t>
            </w:r>
          </w:p>
        </w:tc>
      </w:tr>
      <w:tr w:rsidR="00D25589" w:rsidRPr="00AB045F" w:rsidTr="00D1021C">
        <w:trPr>
          <w:trHeight w:val="404"/>
        </w:trPr>
        <w:tc>
          <w:tcPr>
            <w:tcW w:w="1231"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11-20</w:t>
            </w:r>
          </w:p>
        </w:tc>
        <w:tc>
          <w:tcPr>
            <w:tcW w:w="114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157"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75.0</w:t>
            </w:r>
          </w:p>
        </w:tc>
        <w:tc>
          <w:tcPr>
            <w:tcW w:w="1152"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50.0</w:t>
            </w:r>
          </w:p>
        </w:tc>
      </w:tr>
      <w:tr w:rsidR="00D25589" w:rsidRPr="00AB045F" w:rsidTr="00D1021C">
        <w:trPr>
          <w:trHeight w:val="404"/>
        </w:trPr>
        <w:tc>
          <w:tcPr>
            <w:tcW w:w="1231"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21-30</w:t>
            </w:r>
          </w:p>
        </w:tc>
        <w:tc>
          <w:tcPr>
            <w:tcW w:w="114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157"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152"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r>
      <w:tr w:rsidR="00D25589" w:rsidRPr="00AB045F" w:rsidTr="00D1021C">
        <w:trPr>
          <w:trHeight w:val="404"/>
        </w:trPr>
        <w:tc>
          <w:tcPr>
            <w:tcW w:w="1231"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31-40</w:t>
            </w:r>
          </w:p>
        </w:tc>
        <w:tc>
          <w:tcPr>
            <w:tcW w:w="114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50.00</w:t>
            </w:r>
          </w:p>
        </w:tc>
        <w:tc>
          <w:tcPr>
            <w:tcW w:w="1157"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152"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16.67</w:t>
            </w:r>
          </w:p>
        </w:tc>
      </w:tr>
      <w:tr w:rsidR="00D25589" w:rsidRPr="00AB045F" w:rsidTr="00D1021C">
        <w:trPr>
          <w:trHeight w:val="404"/>
        </w:trPr>
        <w:tc>
          <w:tcPr>
            <w:tcW w:w="1231"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u w:val="single"/>
              </w:rPr>
              <w:t>&gt;</w:t>
            </w:r>
            <w:r w:rsidRPr="00AB045F">
              <w:rPr>
                <w:rFonts w:ascii="Times New Roman" w:hAnsi="Times New Roman" w:cs="Times New Roman"/>
                <w:sz w:val="24"/>
                <w:szCs w:val="24"/>
              </w:rPr>
              <w:t xml:space="preserve"> 40</w:t>
            </w:r>
          </w:p>
        </w:tc>
        <w:tc>
          <w:tcPr>
            <w:tcW w:w="114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50.00</w:t>
            </w:r>
          </w:p>
        </w:tc>
        <w:tc>
          <w:tcPr>
            <w:tcW w:w="1157"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152"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16.67</w:t>
            </w:r>
          </w:p>
        </w:tc>
      </w:tr>
      <w:tr w:rsidR="00D25589" w:rsidRPr="00AB045F" w:rsidTr="00D1021C">
        <w:trPr>
          <w:trHeight w:val="429"/>
        </w:trPr>
        <w:tc>
          <w:tcPr>
            <w:tcW w:w="1231"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Total</w:t>
            </w:r>
          </w:p>
        </w:tc>
        <w:tc>
          <w:tcPr>
            <w:tcW w:w="1146"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2</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157"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4</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152"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6</w:t>
            </w:r>
          </w:p>
        </w:tc>
        <w:tc>
          <w:tcPr>
            <w:tcW w:w="123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r>
    </w:tbl>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F=  number of females</w:t>
      </w:r>
    </w:p>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M= number of males</w:t>
      </w:r>
    </w:p>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N= total number of patients</w:t>
      </w:r>
    </w:p>
    <w:p w:rsidR="00D25589" w:rsidRPr="00352676" w:rsidRDefault="00D25589" w:rsidP="00D25589">
      <w:pPr>
        <w:spacing w:before="100" w:beforeAutospacing="1" w:after="100" w:afterAutospacing="1" w:line="360" w:lineRule="auto"/>
        <w:jc w:val="center"/>
        <w:rPr>
          <w:rFonts w:ascii="Times New Roman" w:hAnsi="Times New Roman" w:cs="Times New Roman"/>
          <w:b/>
          <w:sz w:val="28"/>
          <w:szCs w:val="28"/>
        </w:rPr>
      </w:pPr>
      <w:r w:rsidRPr="00352676">
        <w:rPr>
          <w:rFonts w:ascii="Times New Roman" w:hAnsi="Times New Roman" w:cs="Times New Roman"/>
          <w:b/>
          <w:sz w:val="28"/>
          <w:szCs w:val="28"/>
        </w:rPr>
        <w:t>Table 5: Age distribution of Astigmatism in patients of ACDs</w:t>
      </w:r>
    </w:p>
    <w:tbl>
      <w:tblPr>
        <w:tblStyle w:val="TableGrid"/>
        <w:tblW w:w="0" w:type="auto"/>
        <w:jc w:val="center"/>
        <w:tblLook w:val="04A0"/>
      </w:tblPr>
      <w:tblGrid>
        <w:gridCol w:w="1331"/>
        <w:gridCol w:w="1306"/>
        <w:gridCol w:w="1330"/>
        <w:gridCol w:w="1311"/>
        <w:gridCol w:w="1330"/>
        <w:gridCol w:w="1312"/>
        <w:gridCol w:w="1323"/>
      </w:tblGrid>
      <w:tr w:rsidR="00D25589" w:rsidRPr="00AB045F" w:rsidTr="00D1021C">
        <w:trPr>
          <w:jc w:val="center"/>
        </w:trPr>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Age</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F</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M</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N</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w:t>
            </w:r>
          </w:p>
        </w:tc>
      </w:tr>
      <w:tr w:rsidR="00D25589" w:rsidRPr="00AB045F" w:rsidTr="00D1021C">
        <w:trPr>
          <w:jc w:val="center"/>
        </w:trPr>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u w:val="single"/>
              </w:rPr>
              <w:t>&lt;</w:t>
            </w:r>
            <w:r w:rsidRPr="00AB045F">
              <w:rPr>
                <w:rFonts w:ascii="Times New Roman" w:hAnsi="Times New Roman" w:cs="Times New Roman"/>
                <w:sz w:val="24"/>
                <w:szCs w:val="24"/>
              </w:rPr>
              <w:t xml:space="preserve"> 10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r>
      <w:tr w:rsidR="00D25589" w:rsidRPr="00AB045F" w:rsidTr="00D1021C">
        <w:trPr>
          <w:jc w:val="center"/>
        </w:trPr>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11-20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77.78</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8</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80.0</w:t>
            </w:r>
          </w:p>
        </w:tc>
      </w:tr>
      <w:tr w:rsidR="00D25589" w:rsidRPr="00AB045F" w:rsidTr="00D1021C">
        <w:trPr>
          <w:jc w:val="center"/>
        </w:trPr>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21-30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11.11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10.0</w:t>
            </w:r>
          </w:p>
        </w:tc>
      </w:tr>
      <w:tr w:rsidR="00D25589" w:rsidRPr="00AB045F" w:rsidTr="00D1021C">
        <w:trPr>
          <w:jc w:val="center"/>
        </w:trPr>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31-40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11.11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10.0</w:t>
            </w:r>
          </w:p>
        </w:tc>
      </w:tr>
      <w:tr w:rsidR="00D25589" w:rsidRPr="00AB045F" w:rsidTr="00D1021C">
        <w:trPr>
          <w:jc w:val="center"/>
        </w:trPr>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u w:val="single"/>
              </w:rPr>
              <w:t>&gt;</w:t>
            </w:r>
            <w:r w:rsidRPr="00AB045F">
              <w:rPr>
                <w:rFonts w:ascii="Times New Roman" w:hAnsi="Times New Roman" w:cs="Times New Roman"/>
                <w:sz w:val="24"/>
                <w:szCs w:val="24"/>
              </w:rPr>
              <w:t xml:space="preserve"> 40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0.00</w:t>
            </w:r>
          </w:p>
        </w:tc>
      </w:tr>
      <w:tr w:rsidR="00D25589" w:rsidRPr="00AB045F" w:rsidTr="00D1021C">
        <w:trPr>
          <w:jc w:val="center"/>
        </w:trPr>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Total</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9</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w:t>
            </w:r>
          </w:p>
        </w:tc>
        <w:tc>
          <w:tcPr>
            <w:tcW w:w="1368"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100</w:t>
            </w:r>
          </w:p>
        </w:tc>
      </w:tr>
    </w:tbl>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F=  number of females</w:t>
      </w:r>
    </w:p>
    <w:p w:rsidR="00D25589" w:rsidRP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M= number of males</w:t>
      </w:r>
    </w:p>
    <w:p w:rsidR="00B17434" w:rsidRDefault="00D25589" w:rsidP="00B17434">
      <w:pPr>
        <w:spacing w:before="100" w:beforeAutospacing="1" w:after="100" w:afterAutospacing="1" w:line="240" w:lineRule="auto"/>
        <w:jc w:val="both"/>
        <w:rPr>
          <w:rFonts w:ascii="Times New Roman" w:hAnsi="Times New Roman" w:cs="Times New Roman"/>
          <w:b/>
          <w:sz w:val="24"/>
          <w:szCs w:val="24"/>
          <w:vertAlign w:val="superscript"/>
        </w:rPr>
      </w:pPr>
      <w:r w:rsidRPr="00B17434">
        <w:rPr>
          <w:rFonts w:ascii="Times New Roman" w:hAnsi="Times New Roman" w:cs="Times New Roman"/>
          <w:b/>
          <w:sz w:val="24"/>
          <w:szCs w:val="24"/>
          <w:vertAlign w:val="superscript"/>
        </w:rPr>
        <w:t>N= total number of patients</w:t>
      </w:r>
    </w:p>
    <w:p w:rsidR="006973DB" w:rsidRDefault="006973DB" w:rsidP="00B17434">
      <w:pPr>
        <w:spacing w:before="100" w:beforeAutospacing="1" w:after="100" w:afterAutospacing="1" w:line="240" w:lineRule="auto"/>
        <w:jc w:val="both"/>
        <w:rPr>
          <w:rFonts w:ascii="Times New Roman" w:hAnsi="Times New Roman" w:cs="Times New Roman"/>
          <w:b/>
          <w:sz w:val="24"/>
          <w:szCs w:val="24"/>
          <w:vertAlign w:val="superscript"/>
        </w:rPr>
      </w:pPr>
    </w:p>
    <w:p w:rsidR="006973DB" w:rsidRDefault="006973DB" w:rsidP="00B17434">
      <w:pPr>
        <w:spacing w:before="100" w:beforeAutospacing="1" w:after="100" w:afterAutospacing="1" w:line="240" w:lineRule="auto"/>
        <w:jc w:val="both"/>
        <w:rPr>
          <w:rFonts w:ascii="Times New Roman" w:hAnsi="Times New Roman" w:cs="Times New Roman"/>
          <w:b/>
          <w:sz w:val="24"/>
          <w:szCs w:val="24"/>
          <w:vertAlign w:val="superscript"/>
        </w:rPr>
      </w:pPr>
    </w:p>
    <w:p w:rsidR="006973DB" w:rsidRPr="00B17434" w:rsidRDefault="006973DB" w:rsidP="00B17434">
      <w:pPr>
        <w:spacing w:before="100" w:beforeAutospacing="1" w:after="100" w:afterAutospacing="1" w:line="240" w:lineRule="auto"/>
        <w:jc w:val="both"/>
        <w:rPr>
          <w:rFonts w:ascii="Times New Roman" w:hAnsi="Times New Roman" w:cs="Times New Roman"/>
          <w:b/>
          <w:sz w:val="24"/>
          <w:szCs w:val="24"/>
          <w:vertAlign w:val="superscript"/>
        </w:rPr>
      </w:pPr>
    </w:p>
    <w:p w:rsidR="00D25589" w:rsidRPr="00352676" w:rsidRDefault="00D25589" w:rsidP="00D25589">
      <w:pPr>
        <w:spacing w:before="100" w:beforeAutospacing="1" w:after="100" w:afterAutospacing="1" w:line="360" w:lineRule="auto"/>
        <w:jc w:val="center"/>
        <w:rPr>
          <w:rFonts w:ascii="Times New Roman" w:hAnsi="Times New Roman" w:cs="Times New Roman"/>
          <w:b/>
          <w:sz w:val="28"/>
          <w:szCs w:val="28"/>
        </w:rPr>
      </w:pPr>
      <w:r w:rsidRPr="00352676">
        <w:rPr>
          <w:rFonts w:ascii="Times New Roman" w:hAnsi="Times New Roman" w:cs="Times New Roman"/>
          <w:b/>
          <w:sz w:val="28"/>
          <w:szCs w:val="28"/>
        </w:rPr>
        <w:lastRenderedPageBreak/>
        <w:t>Table 6: Mean keratomertic values of astigmatism for different age groups</w:t>
      </w:r>
    </w:p>
    <w:tbl>
      <w:tblPr>
        <w:tblStyle w:val="TableGrid"/>
        <w:tblW w:w="0" w:type="auto"/>
        <w:tblLook w:val="04A0"/>
      </w:tblPr>
      <w:tblGrid>
        <w:gridCol w:w="1839"/>
        <w:gridCol w:w="1854"/>
        <w:gridCol w:w="1847"/>
        <w:gridCol w:w="1848"/>
        <w:gridCol w:w="1855"/>
      </w:tblGrid>
      <w:tr w:rsidR="00D25589" w:rsidRPr="00AB045F" w:rsidTr="00D1021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Age</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Sink</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Flat sink</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Steep sink</w:t>
            </w:r>
          </w:p>
        </w:tc>
        <w:tc>
          <w:tcPr>
            <w:tcW w:w="1916" w:type="dxa"/>
          </w:tcPr>
          <w:p w:rsidR="00D25589" w:rsidRPr="00AB045F" w:rsidRDefault="00D25589" w:rsidP="00D1021C">
            <w:pPr>
              <w:spacing w:before="100" w:beforeAutospacing="1" w:after="100" w:afterAutospacing="1" w:line="360" w:lineRule="auto"/>
              <w:jc w:val="center"/>
              <w:rPr>
                <w:rFonts w:ascii="Times New Roman" w:hAnsi="Times New Roman" w:cs="Times New Roman"/>
                <w:b/>
                <w:sz w:val="24"/>
                <w:szCs w:val="24"/>
              </w:rPr>
            </w:pPr>
            <w:r w:rsidRPr="00AB045F">
              <w:rPr>
                <w:rFonts w:ascii="Times New Roman" w:hAnsi="Times New Roman" w:cs="Times New Roman"/>
                <w:b/>
                <w:sz w:val="24"/>
                <w:szCs w:val="24"/>
              </w:rPr>
              <w:t>CCT (µm)</w:t>
            </w:r>
          </w:p>
        </w:tc>
      </w:tr>
      <w:tr w:rsidR="00D25589" w:rsidRPr="00AB045F" w:rsidTr="00D1021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11-20</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49.76</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47.53</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63.42</w:t>
            </w:r>
          </w:p>
        </w:tc>
        <w:tc>
          <w:tcPr>
            <w:tcW w:w="191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409.42</w:t>
            </w:r>
          </w:p>
        </w:tc>
      </w:tr>
      <w:tr w:rsidR="00D25589" w:rsidRPr="00AB045F" w:rsidTr="00D1021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21-30</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55.455</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42.25</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68.76</w:t>
            </w:r>
          </w:p>
        </w:tc>
        <w:tc>
          <w:tcPr>
            <w:tcW w:w="191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249</w:t>
            </w:r>
          </w:p>
        </w:tc>
      </w:tr>
      <w:tr w:rsidR="00D25589" w:rsidRPr="00AB045F" w:rsidTr="00D1021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31-40</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54.075</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51.40</w:t>
            </w:r>
          </w:p>
        </w:tc>
        <w:tc>
          <w:tcPr>
            <w:tcW w:w="1915"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57.16</w:t>
            </w:r>
          </w:p>
        </w:tc>
        <w:tc>
          <w:tcPr>
            <w:tcW w:w="1916" w:type="dxa"/>
          </w:tcPr>
          <w:p w:rsidR="00D25589" w:rsidRPr="00AB045F" w:rsidRDefault="00D25589" w:rsidP="00D1021C">
            <w:pPr>
              <w:spacing w:before="100" w:beforeAutospacing="1" w:after="100" w:afterAutospacing="1" w:line="360" w:lineRule="auto"/>
              <w:jc w:val="center"/>
              <w:rPr>
                <w:rFonts w:ascii="Times New Roman" w:hAnsi="Times New Roman" w:cs="Times New Roman"/>
                <w:sz w:val="24"/>
                <w:szCs w:val="24"/>
              </w:rPr>
            </w:pPr>
            <w:r w:rsidRPr="00AB045F">
              <w:rPr>
                <w:rFonts w:ascii="Times New Roman" w:hAnsi="Times New Roman" w:cs="Times New Roman"/>
                <w:sz w:val="24"/>
                <w:szCs w:val="24"/>
              </w:rPr>
              <w:t>503.2</w:t>
            </w:r>
          </w:p>
        </w:tc>
      </w:tr>
    </w:tbl>
    <w:p w:rsidR="007A5766" w:rsidRDefault="007A5766">
      <w:pPr>
        <w:rPr>
          <w:rFonts w:ascii="Times New Roman" w:hAnsi="Times New Roman" w:cs="Times New Roman"/>
          <w:b/>
          <w:sz w:val="28"/>
          <w:szCs w:val="28"/>
        </w:rPr>
      </w:pPr>
    </w:p>
    <w:p w:rsidR="006973DB" w:rsidRDefault="006973DB">
      <w:pPr>
        <w:rPr>
          <w:rFonts w:ascii="Times New Roman" w:hAnsi="Times New Roman" w:cs="Times New Roman"/>
          <w:b/>
          <w:sz w:val="28"/>
          <w:szCs w:val="28"/>
        </w:rPr>
      </w:pPr>
      <w:r>
        <w:rPr>
          <w:rFonts w:ascii="Times New Roman" w:hAnsi="Times New Roman" w:cs="Times New Roman"/>
          <w:b/>
          <w:sz w:val="28"/>
          <w:szCs w:val="28"/>
        </w:rPr>
        <w:t>FIGURES:</w:t>
      </w:r>
    </w:p>
    <w:p w:rsidR="006973DB" w:rsidRDefault="006973DB" w:rsidP="006973DB">
      <w:pPr>
        <w:jc w:val="center"/>
        <w:rPr>
          <w:rFonts w:ascii="Times New Roman" w:hAnsi="Times New Roman" w:cs="Times New Roman"/>
          <w:b/>
          <w:sz w:val="28"/>
          <w:szCs w:val="28"/>
        </w:rPr>
      </w:pPr>
      <w:r>
        <w:rPr>
          <w:rFonts w:ascii="Times New Roman" w:hAnsi="Times New Roman" w:cs="Times New Roman"/>
          <w:b/>
          <w:sz w:val="28"/>
          <w:szCs w:val="28"/>
        </w:rPr>
        <w:t xml:space="preserve">Fig:1  </w:t>
      </w:r>
      <w:r w:rsidRPr="00AF19A9">
        <w:rPr>
          <w:rFonts w:ascii="Arial" w:hAnsi="Arial"/>
          <w:b/>
          <w:sz w:val="28"/>
          <w:szCs w:val="28"/>
        </w:rPr>
        <w:t>Gender distribution of patients with ACDs</w:t>
      </w:r>
    </w:p>
    <w:p w:rsidR="006973DB" w:rsidRPr="00B17434" w:rsidRDefault="006973DB" w:rsidP="006973DB">
      <w:pPr>
        <w:jc w:val="center"/>
        <w:rPr>
          <w:rFonts w:ascii="Times New Roman" w:hAnsi="Times New Roman" w:cs="Times New Roman"/>
          <w:b/>
          <w:sz w:val="28"/>
          <w:szCs w:val="28"/>
        </w:rPr>
      </w:pPr>
      <w:r w:rsidRPr="006973DB">
        <w:rPr>
          <w:rFonts w:ascii="Times New Roman" w:hAnsi="Times New Roman" w:cs="Times New Roman"/>
          <w:b/>
          <w:noProof/>
          <w:sz w:val="28"/>
          <w:szCs w:val="28"/>
        </w:rPr>
        <w:drawing>
          <wp:inline distT="0" distB="0" distL="0" distR="0">
            <wp:extent cx="4927346" cy="2779776"/>
            <wp:effectExtent l="19050" t="0" r="25654" b="1524"/>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sectPr w:rsidR="006973DB" w:rsidRPr="00B17434" w:rsidSect="00BD08A4">
      <w:footerReference w:type="default" r:id="rId20"/>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230" w:rsidRDefault="00D60230" w:rsidP="00AB045F">
      <w:pPr>
        <w:spacing w:after="0" w:line="240" w:lineRule="auto"/>
      </w:pPr>
      <w:r>
        <w:separator/>
      </w:r>
    </w:p>
  </w:endnote>
  <w:endnote w:type="continuationSeparator" w:id="1">
    <w:p w:rsidR="00D60230" w:rsidRDefault="00D60230" w:rsidP="00AB0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46416"/>
      <w:docPartObj>
        <w:docPartGallery w:val="Page Numbers (Bottom of Page)"/>
        <w:docPartUnique/>
      </w:docPartObj>
    </w:sdtPr>
    <w:sdtContent>
      <w:p w:rsidR="00056787" w:rsidRDefault="00FB66F2">
        <w:pPr>
          <w:pStyle w:val="Footer"/>
          <w:jc w:val="right"/>
        </w:pPr>
        <w:fldSimple w:instr=" PAGE   \* MERGEFORMAT ">
          <w:r w:rsidR="000F5621">
            <w:rPr>
              <w:noProof/>
            </w:rPr>
            <w:t>1</w:t>
          </w:r>
        </w:fldSimple>
      </w:p>
    </w:sdtContent>
  </w:sdt>
  <w:p w:rsidR="00056787" w:rsidRDefault="000567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230" w:rsidRDefault="00D60230" w:rsidP="00AB045F">
      <w:pPr>
        <w:spacing w:after="0" w:line="240" w:lineRule="auto"/>
      </w:pPr>
      <w:r>
        <w:separator/>
      </w:r>
    </w:p>
  </w:footnote>
  <w:footnote w:type="continuationSeparator" w:id="1">
    <w:p w:rsidR="00D60230" w:rsidRDefault="00D60230" w:rsidP="00AB04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B3B"/>
    <w:multiLevelType w:val="hybridMultilevel"/>
    <w:tmpl w:val="839C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0E0882"/>
    <w:multiLevelType w:val="hybridMultilevel"/>
    <w:tmpl w:val="409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500E00"/>
    <w:multiLevelType w:val="hybridMultilevel"/>
    <w:tmpl w:val="AC386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525E3A"/>
    <w:multiLevelType w:val="hybridMultilevel"/>
    <w:tmpl w:val="EAAC804A"/>
    <w:lvl w:ilvl="0" w:tplc="80D87E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1E740F"/>
    <w:multiLevelType w:val="hybridMultilevel"/>
    <w:tmpl w:val="7B82A9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B1A6A13"/>
    <w:multiLevelType w:val="hybridMultilevel"/>
    <w:tmpl w:val="4432C0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C2606BA"/>
    <w:multiLevelType w:val="hybridMultilevel"/>
    <w:tmpl w:val="5A4216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C3270B"/>
    <w:multiLevelType w:val="hybridMultilevel"/>
    <w:tmpl w:val="FE5A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D859B0"/>
    <w:multiLevelType w:val="hybridMultilevel"/>
    <w:tmpl w:val="E4EE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CB70D6"/>
    <w:multiLevelType w:val="hybridMultilevel"/>
    <w:tmpl w:val="314A626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4A3CE0"/>
    <w:multiLevelType w:val="hybridMultilevel"/>
    <w:tmpl w:val="59A2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10"/>
  </w:num>
  <w:num w:numId="5">
    <w:abstractNumId w:val="2"/>
  </w:num>
  <w:num w:numId="6">
    <w:abstractNumId w:val="9"/>
  </w:num>
  <w:num w:numId="7">
    <w:abstractNumId w:val="4"/>
  </w:num>
  <w:num w:numId="8">
    <w:abstractNumId w:val="5"/>
  </w:num>
  <w:num w:numId="9">
    <w:abstractNumId w:val="6"/>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F3726"/>
    <w:rsid w:val="0002650B"/>
    <w:rsid w:val="00042B23"/>
    <w:rsid w:val="00053DEE"/>
    <w:rsid w:val="00056787"/>
    <w:rsid w:val="00090754"/>
    <w:rsid w:val="000B5DD8"/>
    <w:rsid w:val="000B68D6"/>
    <w:rsid w:val="000F1F87"/>
    <w:rsid w:val="000F5621"/>
    <w:rsid w:val="00124DE4"/>
    <w:rsid w:val="0012787E"/>
    <w:rsid w:val="001653F5"/>
    <w:rsid w:val="001C0218"/>
    <w:rsid w:val="001C2548"/>
    <w:rsid w:val="001F635E"/>
    <w:rsid w:val="00224DD5"/>
    <w:rsid w:val="0024279D"/>
    <w:rsid w:val="002968D9"/>
    <w:rsid w:val="003044E6"/>
    <w:rsid w:val="00305B6B"/>
    <w:rsid w:val="00317B5C"/>
    <w:rsid w:val="00325B92"/>
    <w:rsid w:val="00341B1B"/>
    <w:rsid w:val="00352676"/>
    <w:rsid w:val="00360997"/>
    <w:rsid w:val="00373E68"/>
    <w:rsid w:val="00392745"/>
    <w:rsid w:val="003973D6"/>
    <w:rsid w:val="003D5FD7"/>
    <w:rsid w:val="003F3726"/>
    <w:rsid w:val="003F3923"/>
    <w:rsid w:val="004560DA"/>
    <w:rsid w:val="00474D5B"/>
    <w:rsid w:val="00491CD7"/>
    <w:rsid w:val="00552975"/>
    <w:rsid w:val="00554B5F"/>
    <w:rsid w:val="00576ADB"/>
    <w:rsid w:val="00592DDF"/>
    <w:rsid w:val="005D2EA0"/>
    <w:rsid w:val="00607C6E"/>
    <w:rsid w:val="006549DD"/>
    <w:rsid w:val="00663FAA"/>
    <w:rsid w:val="006832F7"/>
    <w:rsid w:val="00696BA3"/>
    <w:rsid w:val="006973DB"/>
    <w:rsid w:val="006A661F"/>
    <w:rsid w:val="006D0AC3"/>
    <w:rsid w:val="006E4D2F"/>
    <w:rsid w:val="006F4C8E"/>
    <w:rsid w:val="007273F2"/>
    <w:rsid w:val="0073393B"/>
    <w:rsid w:val="0074398D"/>
    <w:rsid w:val="0074575F"/>
    <w:rsid w:val="00745E63"/>
    <w:rsid w:val="0077684A"/>
    <w:rsid w:val="0078531B"/>
    <w:rsid w:val="007A0391"/>
    <w:rsid w:val="007A5766"/>
    <w:rsid w:val="007F0997"/>
    <w:rsid w:val="008109B8"/>
    <w:rsid w:val="00881DCD"/>
    <w:rsid w:val="008A4EBF"/>
    <w:rsid w:val="008F1A59"/>
    <w:rsid w:val="00947E10"/>
    <w:rsid w:val="00963048"/>
    <w:rsid w:val="00987EA6"/>
    <w:rsid w:val="00991399"/>
    <w:rsid w:val="009935F6"/>
    <w:rsid w:val="009C448E"/>
    <w:rsid w:val="009D0FCB"/>
    <w:rsid w:val="009D27CF"/>
    <w:rsid w:val="00A4645B"/>
    <w:rsid w:val="00A86665"/>
    <w:rsid w:val="00AA34B9"/>
    <w:rsid w:val="00AB045F"/>
    <w:rsid w:val="00AB0CDB"/>
    <w:rsid w:val="00AC68BF"/>
    <w:rsid w:val="00AD2C6A"/>
    <w:rsid w:val="00AF5369"/>
    <w:rsid w:val="00B14F39"/>
    <w:rsid w:val="00B17434"/>
    <w:rsid w:val="00B51565"/>
    <w:rsid w:val="00BB34AE"/>
    <w:rsid w:val="00BC353A"/>
    <w:rsid w:val="00BD08A4"/>
    <w:rsid w:val="00BD101E"/>
    <w:rsid w:val="00BD2088"/>
    <w:rsid w:val="00BE65AF"/>
    <w:rsid w:val="00C342C3"/>
    <w:rsid w:val="00C67E02"/>
    <w:rsid w:val="00CC0D27"/>
    <w:rsid w:val="00CD6C87"/>
    <w:rsid w:val="00D25589"/>
    <w:rsid w:val="00D300E9"/>
    <w:rsid w:val="00D60230"/>
    <w:rsid w:val="00D715AF"/>
    <w:rsid w:val="00D921FA"/>
    <w:rsid w:val="00D9557E"/>
    <w:rsid w:val="00DB1CF2"/>
    <w:rsid w:val="00DC0ADF"/>
    <w:rsid w:val="00DC0EB5"/>
    <w:rsid w:val="00DD0971"/>
    <w:rsid w:val="00E16FA8"/>
    <w:rsid w:val="00E20ED0"/>
    <w:rsid w:val="00E21984"/>
    <w:rsid w:val="00E446C9"/>
    <w:rsid w:val="00E5590E"/>
    <w:rsid w:val="00EA065E"/>
    <w:rsid w:val="00EA1DFF"/>
    <w:rsid w:val="00EE1FD7"/>
    <w:rsid w:val="00F703E3"/>
    <w:rsid w:val="00F73089"/>
    <w:rsid w:val="00FA799C"/>
    <w:rsid w:val="00FB66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726"/>
    <w:rPr>
      <w:rFonts w:ascii="Calibri" w:eastAsia="Calibri" w:hAnsi="Calibri" w:cs="Arial"/>
    </w:rPr>
  </w:style>
  <w:style w:type="paragraph" w:styleId="Heading1">
    <w:name w:val="heading 1"/>
    <w:basedOn w:val="Normal"/>
    <w:link w:val="Heading1Char"/>
    <w:uiPriority w:val="9"/>
    <w:qFormat/>
    <w:rsid w:val="00BD10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BD10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54B5F"/>
  </w:style>
  <w:style w:type="character" w:styleId="Emphasis">
    <w:name w:val="Emphasis"/>
    <w:basedOn w:val="DefaultParagraphFont"/>
    <w:uiPriority w:val="20"/>
    <w:qFormat/>
    <w:rsid w:val="00554B5F"/>
    <w:rPr>
      <w:i/>
      <w:iCs/>
    </w:rPr>
  </w:style>
  <w:style w:type="paragraph" w:styleId="ListParagraph">
    <w:name w:val="List Paragraph"/>
    <w:basedOn w:val="Normal"/>
    <w:uiPriority w:val="34"/>
    <w:qFormat/>
    <w:rsid w:val="007A5766"/>
    <w:pPr>
      <w:ind w:left="720"/>
      <w:contextualSpacing/>
    </w:pPr>
    <w:rPr>
      <w:rFonts w:asciiTheme="minorHAnsi" w:eastAsiaTheme="minorHAnsi" w:hAnsiTheme="minorHAnsi" w:cstheme="minorBidi"/>
    </w:rPr>
  </w:style>
  <w:style w:type="table" w:styleId="TableGrid">
    <w:name w:val="Table Grid"/>
    <w:basedOn w:val="TableNormal"/>
    <w:uiPriority w:val="59"/>
    <w:rsid w:val="006D0A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D0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AC3"/>
    <w:rPr>
      <w:rFonts w:ascii="Tahoma" w:eastAsia="Calibri" w:hAnsi="Tahoma" w:cs="Tahoma"/>
      <w:sz w:val="16"/>
      <w:szCs w:val="16"/>
    </w:rPr>
  </w:style>
  <w:style w:type="character" w:styleId="Hyperlink">
    <w:name w:val="Hyperlink"/>
    <w:basedOn w:val="DefaultParagraphFont"/>
    <w:uiPriority w:val="99"/>
    <w:unhideWhenUsed/>
    <w:rsid w:val="001C2548"/>
    <w:rPr>
      <w:color w:val="0000FF"/>
      <w:u w:val="single"/>
    </w:rPr>
  </w:style>
  <w:style w:type="character" w:customStyle="1" w:styleId="Heading1Char">
    <w:name w:val="Heading 1 Char"/>
    <w:basedOn w:val="DefaultParagraphFont"/>
    <w:link w:val="Heading1"/>
    <w:uiPriority w:val="9"/>
    <w:rsid w:val="00BD101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D101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BD10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101E"/>
    <w:rPr>
      <w:b/>
      <w:bCs/>
    </w:rPr>
  </w:style>
  <w:style w:type="character" w:customStyle="1" w:styleId="citation-volume">
    <w:name w:val="citation-volume"/>
    <w:basedOn w:val="DefaultParagraphFont"/>
    <w:rsid w:val="00BD101E"/>
  </w:style>
  <w:style w:type="character" w:customStyle="1" w:styleId="citation-issue">
    <w:name w:val="citation-issue"/>
    <w:basedOn w:val="DefaultParagraphFont"/>
    <w:rsid w:val="00BD101E"/>
  </w:style>
  <w:style w:type="character" w:customStyle="1" w:styleId="citation-flpages">
    <w:name w:val="citation-flpages"/>
    <w:basedOn w:val="DefaultParagraphFont"/>
    <w:rsid w:val="00BD101E"/>
  </w:style>
  <w:style w:type="character" w:customStyle="1" w:styleId="citation-abbreviation">
    <w:name w:val="citation-abbreviation"/>
    <w:basedOn w:val="DefaultParagraphFont"/>
    <w:rsid w:val="00BD101E"/>
  </w:style>
  <w:style w:type="character" w:customStyle="1" w:styleId="fm-affl">
    <w:name w:val="fm-affl"/>
    <w:basedOn w:val="DefaultParagraphFont"/>
    <w:rsid w:val="00BD101E"/>
  </w:style>
  <w:style w:type="character" w:styleId="HTMLCite">
    <w:name w:val="HTML Cite"/>
    <w:basedOn w:val="DefaultParagraphFont"/>
    <w:uiPriority w:val="99"/>
    <w:semiHidden/>
    <w:unhideWhenUsed/>
    <w:rsid w:val="00BD101E"/>
    <w:rPr>
      <w:i/>
      <w:iCs/>
    </w:rPr>
  </w:style>
  <w:style w:type="character" w:customStyle="1" w:styleId="slug-vol">
    <w:name w:val="slug-vol"/>
    <w:basedOn w:val="DefaultParagraphFont"/>
    <w:rsid w:val="00BD101E"/>
  </w:style>
  <w:style w:type="character" w:customStyle="1" w:styleId="cit-sep">
    <w:name w:val="cit-sep"/>
    <w:basedOn w:val="DefaultParagraphFont"/>
    <w:rsid w:val="00BD101E"/>
  </w:style>
  <w:style w:type="character" w:customStyle="1" w:styleId="slug-pages">
    <w:name w:val="slug-pages"/>
    <w:basedOn w:val="DefaultParagraphFont"/>
    <w:rsid w:val="00BD101E"/>
  </w:style>
  <w:style w:type="character" w:customStyle="1" w:styleId="reference-text">
    <w:name w:val="reference-text"/>
    <w:basedOn w:val="DefaultParagraphFont"/>
    <w:rsid w:val="00BD101E"/>
  </w:style>
  <w:style w:type="paragraph" w:styleId="Header">
    <w:name w:val="header"/>
    <w:basedOn w:val="Normal"/>
    <w:link w:val="HeaderChar"/>
    <w:uiPriority w:val="99"/>
    <w:semiHidden/>
    <w:unhideWhenUsed/>
    <w:rsid w:val="00AB04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045F"/>
    <w:rPr>
      <w:rFonts w:ascii="Calibri" w:eastAsia="Calibri" w:hAnsi="Calibri" w:cs="Arial"/>
    </w:rPr>
  </w:style>
  <w:style w:type="paragraph" w:styleId="Footer">
    <w:name w:val="footer"/>
    <w:basedOn w:val="Normal"/>
    <w:link w:val="FooterChar"/>
    <w:uiPriority w:val="99"/>
    <w:unhideWhenUsed/>
    <w:rsid w:val="00AB0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45F"/>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jo.bmj.com/search?author1=Fung-Rong+Hu&amp;sortspec=date&amp;submit=Submit" TargetMode="External"/><Relationship Id="rId13" Type="http://schemas.openxmlformats.org/officeDocument/2006/relationships/hyperlink" Target="http://link.springer.com/journal/10038" TargetMode="External"/><Relationship Id="rId18" Type="http://schemas.openxmlformats.org/officeDocument/2006/relationships/hyperlink" Target="http://www.ncbi.nlm.nih.gov/pubmed?term=Rabinowitz%20YS%5BAuthor%5D&amp;cauthor=true&amp;cauthor_uid=949327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jo.bmj.com/search?author1=I-Lun+Tsai&amp;sortspec=date&amp;submit=Submit" TargetMode="External"/><Relationship Id="rId12" Type="http://schemas.openxmlformats.org/officeDocument/2006/relationships/hyperlink" Target="http://link.springer.com/search?facet-author=%22A.+Kanai%22" TargetMode="External"/><Relationship Id="rId17" Type="http://schemas.openxmlformats.org/officeDocument/2006/relationships/hyperlink" Target="http://www.ojrd.com/sfx_links?ui=1750-1172-4-7&amp;bibl=B3" TargetMode="External"/><Relationship Id="rId2" Type="http://schemas.openxmlformats.org/officeDocument/2006/relationships/styles" Target="styles.xml"/><Relationship Id="rId16" Type="http://schemas.openxmlformats.org/officeDocument/2006/relationships/image" Target="media/image1.gi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nk.springer.com/search?facet-author=%22K.+Nakayasu%22" TargetMode="External"/><Relationship Id="rId5" Type="http://schemas.openxmlformats.org/officeDocument/2006/relationships/footnotes" Target="footnotes.xml"/><Relationship Id="rId15" Type="http://schemas.openxmlformats.org/officeDocument/2006/relationships/hyperlink" Target="http://www.ojrd.com/sfx_links?ui=1750-1172-4-7&amp;bibl=B1" TargetMode="External"/><Relationship Id="rId10" Type="http://schemas.openxmlformats.org/officeDocument/2006/relationships/hyperlink" Target="http://link.springer.com/search?facet-author=%22K.+Fujiki%22" TargetMode="External"/><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informahealthcare.com/action/doSearch?action=runSearch&amp;type=advanced&amp;result=true&amp;prevSearch=%2Bauthorsfield%3A%28Cho%2C+Pauline%29" TargetMode="External"/><Relationship Id="rId14" Type="http://schemas.openxmlformats.org/officeDocument/2006/relationships/hyperlink" Target="http://link.springer.com/journal/10038/46/8/page/1"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0"/>
  <c:chart>
    <c:title/>
    <c:view3D>
      <c:rotX val="30"/>
      <c:perspective val="30"/>
    </c:view3D>
    <c:plotArea>
      <c:layout>
        <c:manualLayout>
          <c:layoutTarget val="inner"/>
          <c:xMode val="edge"/>
          <c:yMode val="edge"/>
          <c:x val="0.13292119212490541"/>
          <c:y val="0.46116744426039724"/>
          <c:w val="0.69181826219981402"/>
          <c:h val="0.53883255573960021"/>
        </c:manualLayout>
      </c:layout>
      <c:pie3DChart>
        <c:varyColors val="1"/>
        <c:ser>
          <c:idx val="0"/>
          <c:order val="0"/>
          <c:tx>
            <c:strRef>
              <c:f>Sheet1!$B$1</c:f>
              <c:strCache>
                <c:ptCount val="1"/>
                <c:pt idx="0">
                  <c:v>Gender distribution of patients with ACDs</c:v>
                </c:pt>
              </c:strCache>
            </c:strRef>
          </c:tx>
          <c:explosion val="25"/>
          <c:dLbls>
            <c:showPercent val="1"/>
          </c:dLbls>
          <c:cat>
            <c:strRef>
              <c:f>Sheet1!$A$2:$A$3</c:f>
              <c:strCache>
                <c:ptCount val="2"/>
                <c:pt idx="0">
                  <c:v>Females</c:v>
                </c:pt>
                <c:pt idx="1">
                  <c:v>Males</c:v>
                </c:pt>
              </c:strCache>
            </c:strRef>
          </c:cat>
          <c:val>
            <c:numRef>
              <c:f>Sheet1!$B$2:$B$3</c:f>
              <c:numCache>
                <c:formatCode>General</c:formatCode>
                <c:ptCount val="2"/>
                <c:pt idx="0">
                  <c:v>24.53</c:v>
                </c:pt>
                <c:pt idx="1">
                  <c:v>75.47</c:v>
                </c:pt>
              </c:numCache>
            </c:numRef>
          </c:val>
        </c:ser>
        <c:dLbls>
          <c:showPercent val="1"/>
        </c:dLbls>
      </c:pie3D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15</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Alkhamash</dc:creator>
  <cp:lastModifiedBy>a</cp:lastModifiedBy>
  <cp:revision>49</cp:revision>
  <dcterms:created xsi:type="dcterms:W3CDTF">2014-04-29T17:49:00Z</dcterms:created>
  <dcterms:modified xsi:type="dcterms:W3CDTF">2014-05-08T05:42:00Z</dcterms:modified>
</cp:coreProperties>
</file>