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7512C" w:rsidRPr="00541F7E" w:rsidRDefault="00A7512C" w:rsidP="00A7512C">
      <w:pPr>
        <w:spacing w:line="480" w:lineRule="auto"/>
        <w:rPr>
          <w:rFonts w:ascii="Times New Roman" w:hAnsi="Times New Roman"/>
          <w:b/>
          <w:sz w:val="24"/>
          <w:szCs w:val="24"/>
        </w:rPr>
      </w:pPr>
      <w:r w:rsidRPr="00541F7E">
        <w:rPr>
          <w:rFonts w:ascii="Times New Roman" w:hAnsi="Times New Roman"/>
          <w:b/>
          <w:sz w:val="24"/>
          <w:szCs w:val="24"/>
        </w:rPr>
        <w:t>Title page</w:t>
      </w:r>
    </w:p>
    <w:p w:rsidR="00A7512C" w:rsidRPr="00541F7E" w:rsidRDefault="00A7512C" w:rsidP="00A7512C">
      <w:pPr>
        <w:tabs>
          <w:tab w:val="left" w:pos="5220"/>
        </w:tabs>
        <w:spacing w:line="480" w:lineRule="auto"/>
        <w:rPr>
          <w:rFonts w:ascii="Times New Roman" w:hAnsi="Times New Roman"/>
          <w:b/>
          <w:sz w:val="24"/>
          <w:szCs w:val="24"/>
        </w:rPr>
      </w:pPr>
      <w:r w:rsidRPr="00541F7E">
        <w:rPr>
          <w:rFonts w:ascii="Times New Roman" w:hAnsi="Times New Roman"/>
          <w:b/>
          <w:sz w:val="24"/>
          <w:szCs w:val="24"/>
        </w:rPr>
        <w:t>Title: Prevalence</w:t>
      </w:r>
      <w:r>
        <w:rPr>
          <w:rFonts w:ascii="Times New Roman" w:hAnsi="Times New Roman"/>
          <w:b/>
          <w:sz w:val="24"/>
          <w:szCs w:val="24"/>
        </w:rPr>
        <w:t xml:space="preserve">, </w:t>
      </w:r>
      <w:r w:rsidRPr="00541F7E">
        <w:rPr>
          <w:rFonts w:ascii="Times New Roman" w:hAnsi="Times New Roman"/>
          <w:b/>
          <w:sz w:val="24"/>
          <w:szCs w:val="24"/>
        </w:rPr>
        <w:t xml:space="preserve">Clinico-Pathological </w:t>
      </w:r>
      <w:r>
        <w:rPr>
          <w:rFonts w:ascii="Times New Roman" w:hAnsi="Times New Roman"/>
          <w:b/>
          <w:sz w:val="24"/>
          <w:szCs w:val="24"/>
        </w:rPr>
        <w:t xml:space="preserve">and Hematological </w:t>
      </w:r>
      <w:r w:rsidRPr="00541F7E">
        <w:rPr>
          <w:rFonts w:ascii="Times New Roman" w:hAnsi="Times New Roman"/>
          <w:b/>
          <w:sz w:val="24"/>
          <w:szCs w:val="24"/>
        </w:rPr>
        <w:t>Features Of Peste des Petits Ruminants in Different Breeds Of Goats and Their Respons</w:t>
      </w:r>
      <w:r>
        <w:rPr>
          <w:rFonts w:ascii="Times New Roman" w:hAnsi="Times New Roman"/>
          <w:b/>
          <w:sz w:val="24"/>
          <w:szCs w:val="24"/>
        </w:rPr>
        <w:t xml:space="preserve">e To Antimicrobial Treatment </w:t>
      </w:r>
    </w:p>
    <w:p w:rsidR="00A7512C" w:rsidRDefault="00A7512C" w:rsidP="00A7512C">
      <w:pPr>
        <w:tabs>
          <w:tab w:val="left" w:pos="5220"/>
        </w:tabs>
        <w:spacing w:line="480" w:lineRule="auto"/>
        <w:rPr>
          <w:rFonts w:ascii="Times New Roman" w:hAnsi="Times New Roman"/>
          <w:i/>
          <w:sz w:val="24"/>
          <w:szCs w:val="24"/>
        </w:rPr>
      </w:pPr>
      <w:r w:rsidRPr="00541F7E">
        <w:rPr>
          <w:rFonts w:ascii="Times New Roman" w:hAnsi="Times New Roman"/>
          <w:b/>
          <w:sz w:val="24"/>
          <w:szCs w:val="24"/>
        </w:rPr>
        <w:t xml:space="preserve">Running Title: </w:t>
      </w:r>
      <w:r w:rsidRPr="00A7512C">
        <w:rPr>
          <w:rFonts w:ascii="Times New Roman" w:hAnsi="Times New Roman"/>
          <w:i/>
          <w:sz w:val="24"/>
          <w:szCs w:val="24"/>
        </w:rPr>
        <w:t>Prevalence, Clinico-Pathological and Hematological Features Of Peste des Petits Ruminants in Different Breeds Of Goats and Their Response T</w:t>
      </w:r>
      <w:r>
        <w:rPr>
          <w:rFonts w:ascii="Times New Roman" w:hAnsi="Times New Roman"/>
          <w:i/>
          <w:sz w:val="24"/>
          <w:szCs w:val="24"/>
        </w:rPr>
        <w:t xml:space="preserve">o Antimicrobial </w:t>
      </w:r>
      <w:r w:rsidRPr="00A7512C">
        <w:rPr>
          <w:rFonts w:ascii="Times New Roman" w:hAnsi="Times New Roman"/>
          <w:i/>
          <w:sz w:val="24"/>
          <w:szCs w:val="24"/>
        </w:rPr>
        <w:t>Treatment</w:t>
      </w:r>
    </w:p>
    <w:p w:rsidR="00A7512C" w:rsidRPr="00541F7E" w:rsidRDefault="00A7512C" w:rsidP="00A7512C">
      <w:pPr>
        <w:spacing w:line="480" w:lineRule="auto"/>
        <w:rPr>
          <w:rFonts w:ascii="Times New Roman" w:hAnsi="Times New Roman"/>
          <w:b/>
          <w:sz w:val="24"/>
          <w:szCs w:val="24"/>
        </w:rPr>
      </w:pPr>
      <w:r w:rsidRPr="00541F7E">
        <w:rPr>
          <w:rFonts w:ascii="Times New Roman" w:hAnsi="Times New Roman"/>
          <w:b/>
          <w:sz w:val="24"/>
          <w:szCs w:val="24"/>
        </w:rPr>
        <w:t>Authors and Co-authors:</w:t>
      </w:r>
    </w:p>
    <w:p w:rsidR="00A7512C" w:rsidRPr="00541F7E" w:rsidRDefault="00A7512C" w:rsidP="00A7512C">
      <w:pPr>
        <w:spacing w:line="480" w:lineRule="auto"/>
        <w:rPr>
          <w:rFonts w:ascii="Times New Roman" w:hAnsi="Times New Roman"/>
          <w:sz w:val="24"/>
          <w:szCs w:val="24"/>
        </w:rPr>
      </w:pPr>
      <w:r w:rsidRPr="00A7512C">
        <w:rPr>
          <w:rFonts w:ascii="Times New Roman" w:hAnsi="Times New Roman"/>
          <w:sz w:val="24"/>
          <w:szCs w:val="24"/>
        </w:rPr>
        <w:t>Kamrul Islam</w:t>
      </w:r>
      <w:r w:rsidRPr="00A7512C">
        <w:rPr>
          <w:rFonts w:ascii="Times New Roman" w:hAnsi="Times New Roman"/>
          <w:b/>
          <w:sz w:val="24"/>
          <w:szCs w:val="24"/>
        </w:rPr>
        <w:t>*</w:t>
      </w:r>
      <w:r w:rsidRPr="00A7512C">
        <w:rPr>
          <w:rFonts w:ascii="Times New Roman" w:hAnsi="Times New Roman"/>
          <w:sz w:val="24"/>
          <w:szCs w:val="24"/>
        </w:rPr>
        <w:t xml:space="preserve">, Abdul Ahad, </w:t>
      </w:r>
      <w:r w:rsidRPr="00A7512C">
        <w:rPr>
          <w:rFonts w:ascii="Times New Roman" w:hAnsi="Times New Roman"/>
          <w:color w:val="000000"/>
          <w:sz w:val="24"/>
          <w:szCs w:val="24"/>
          <w:shd w:val="clear" w:color="auto" w:fill="FFFFFF"/>
        </w:rPr>
        <w:t xml:space="preserve">Altaf Mahmood, </w:t>
      </w:r>
      <w:r w:rsidRPr="00A7512C">
        <w:rPr>
          <w:rFonts w:ascii="Times New Roman" w:hAnsi="Times New Roman"/>
          <w:sz w:val="24"/>
          <w:szCs w:val="24"/>
        </w:rPr>
        <w:t xml:space="preserve">Md. Mizanur Rahman, Md. Zohorul Islam, Md. Hazzaz Bin Kabir, </w:t>
      </w:r>
      <w:r w:rsidRPr="00A7512C">
        <w:rPr>
          <w:rFonts w:ascii="Times New Roman" w:hAnsi="Times New Roman"/>
          <w:spacing w:val="4"/>
          <w:sz w:val="24"/>
          <w:szCs w:val="24"/>
        </w:rPr>
        <w:t xml:space="preserve">Mukti Barua, </w:t>
      </w:r>
      <w:r w:rsidRPr="00A7512C">
        <w:rPr>
          <w:rFonts w:ascii="Times New Roman" w:hAnsi="Times New Roman"/>
          <w:sz w:val="24"/>
          <w:szCs w:val="24"/>
        </w:rPr>
        <w:t xml:space="preserve">Sharmin Chowdhury, Muhammad Kamal Nasir and  </w:t>
      </w:r>
      <w:r w:rsidRPr="00A7512C">
        <w:rPr>
          <w:rFonts w:ascii="Times New Roman" w:eastAsia="Times New Roman" w:hAnsi="Times New Roman"/>
          <w:sz w:val="24"/>
          <w:szCs w:val="24"/>
        </w:rPr>
        <w:t>Paritosh Kumar Biswas</w:t>
      </w:r>
      <w:r w:rsidRPr="00A7512C">
        <w:rPr>
          <w:rFonts w:ascii="Times New Roman" w:hAnsi="Times New Roman"/>
          <w:sz w:val="24"/>
          <w:szCs w:val="24"/>
        </w:rPr>
        <w:t>.</w:t>
      </w:r>
    </w:p>
    <w:p w:rsidR="00A7512C" w:rsidRPr="00541F7E" w:rsidRDefault="00971146" w:rsidP="00A7512C">
      <w:pPr>
        <w:spacing w:line="480" w:lineRule="auto"/>
        <w:rPr>
          <w:rFonts w:ascii="Times New Roman" w:hAnsi="Times New Roman"/>
          <w:b/>
          <w:sz w:val="24"/>
          <w:szCs w:val="24"/>
        </w:rPr>
      </w:pPr>
      <w:r>
        <w:rPr>
          <w:rFonts w:ascii="Times New Roman" w:hAnsi="Times New Roman"/>
          <w:b/>
          <w:sz w:val="24"/>
          <w:szCs w:val="24"/>
        </w:rPr>
        <w:t>No. of Tables: 4</w:t>
      </w:r>
    </w:p>
    <w:p w:rsidR="00A7512C" w:rsidRPr="00541F7E" w:rsidRDefault="00971146" w:rsidP="00A7512C">
      <w:pPr>
        <w:spacing w:line="480" w:lineRule="auto"/>
        <w:rPr>
          <w:rFonts w:ascii="Times New Roman" w:hAnsi="Times New Roman"/>
          <w:b/>
          <w:sz w:val="24"/>
          <w:szCs w:val="24"/>
        </w:rPr>
      </w:pPr>
      <w:r>
        <w:rPr>
          <w:rFonts w:ascii="Times New Roman" w:hAnsi="Times New Roman"/>
          <w:b/>
          <w:sz w:val="24"/>
          <w:szCs w:val="24"/>
        </w:rPr>
        <w:t>No. of Figures: 6</w:t>
      </w:r>
    </w:p>
    <w:p w:rsidR="00A7512C" w:rsidRPr="00541F7E" w:rsidRDefault="00A7512C" w:rsidP="00A7512C">
      <w:pPr>
        <w:spacing w:line="480" w:lineRule="auto"/>
        <w:rPr>
          <w:rFonts w:ascii="Times New Roman" w:hAnsi="Times New Roman"/>
          <w:b/>
          <w:sz w:val="24"/>
          <w:szCs w:val="24"/>
        </w:rPr>
      </w:pPr>
      <w:r w:rsidRPr="00541F7E">
        <w:rPr>
          <w:rFonts w:ascii="Times New Roman" w:hAnsi="Times New Roman"/>
          <w:b/>
          <w:sz w:val="24"/>
          <w:szCs w:val="24"/>
        </w:rPr>
        <w:t>Addresses:</w:t>
      </w:r>
    </w:p>
    <w:p w:rsidR="00A7512C" w:rsidRPr="00541F7E" w:rsidRDefault="00A7512C" w:rsidP="00A7512C">
      <w:pPr>
        <w:spacing w:line="480" w:lineRule="auto"/>
        <w:rPr>
          <w:rFonts w:ascii="Times New Roman" w:hAnsi="Times New Roman"/>
          <w:sz w:val="24"/>
          <w:szCs w:val="24"/>
        </w:rPr>
      </w:pPr>
      <w:r w:rsidRPr="00541F7E">
        <w:rPr>
          <w:rFonts w:ascii="Times New Roman" w:hAnsi="Times New Roman"/>
          <w:b/>
          <w:sz w:val="24"/>
          <w:szCs w:val="24"/>
        </w:rPr>
        <w:t xml:space="preserve">Kamrul Islam*, </w:t>
      </w:r>
      <w:r w:rsidRPr="00541F7E">
        <w:rPr>
          <w:rFonts w:ascii="Times New Roman" w:hAnsi="Times New Roman"/>
          <w:sz w:val="24"/>
          <w:szCs w:val="24"/>
        </w:rPr>
        <w:t>MS (Microbiology), Department of Microbiology, Faculty of Veterinary Medicine, Chittagong Veterinary and Animal Sciences University, Chittagong, Bangladesh.</w:t>
      </w:r>
    </w:p>
    <w:p w:rsidR="00A7512C" w:rsidRPr="00541F7E" w:rsidRDefault="00A7512C" w:rsidP="00A7512C">
      <w:pPr>
        <w:spacing w:line="480" w:lineRule="auto"/>
        <w:rPr>
          <w:rFonts w:ascii="Times New Roman" w:hAnsi="Times New Roman"/>
          <w:spacing w:val="4"/>
          <w:sz w:val="24"/>
          <w:szCs w:val="24"/>
        </w:rPr>
      </w:pPr>
      <w:r w:rsidRPr="00541F7E">
        <w:rPr>
          <w:rFonts w:ascii="Times New Roman" w:hAnsi="Times New Roman"/>
          <w:bCs/>
          <w:sz w:val="24"/>
          <w:szCs w:val="24"/>
        </w:rPr>
        <w:t xml:space="preserve">E-mail: </w:t>
      </w:r>
      <w:hyperlink r:id="rId8" w:history="1">
        <w:r w:rsidRPr="00541F7E">
          <w:rPr>
            <w:rStyle w:val="Hyperlink"/>
            <w:rFonts w:ascii="Times New Roman" w:hAnsi="Times New Roman"/>
            <w:spacing w:val="4"/>
            <w:sz w:val="24"/>
            <w:szCs w:val="24"/>
          </w:rPr>
          <w:t>kamruldvm13@gmail.com</w:t>
        </w:r>
      </w:hyperlink>
      <w:r w:rsidRPr="00541F7E">
        <w:rPr>
          <w:rFonts w:ascii="Times New Roman" w:hAnsi="Times New Roman"/>
          <w:spacing w:val="4"/>
          <w:sz w:val="24"/>
          <w:szCs w:val="24"/>
        </w:rPr>
        <w:t>, Mobile: +8801813142500.</w:t>
      </w:r>
    </w:p>
    <w:p w:rsidR="00A7512C" w:rsidRPr="00541F7E" w:rsidRDefault="00A7512C" w:rsidP="00A7512C">
      <w:pPr>
        <w:spacing w:line="480" w:lineRule="auto"/>
        <w:rPr>
          <w:rFonts w:ascii="Times New Roman" w:hAnsi="Times New Roman"/>
          <w:spacing w:val="4"/>
          <w:sz w:val="24"/>
          <w:szCs w:val="24"/>
        </w:rPr>
      </w:pPr>
    </w:p>
    <w:p w:rsidR="00A7512C" w:rsidRPr="00541F7E" w:rsidRDefault="00A7512C" w:rsidP="00A7512C">
      <w:pPr>
        <w:spacing w:line="480" w:lineRule="auto"/>
        <w:rPr>
          <w:rFonts w:ascii="Times New Roman" w:hAnsi="Times New Roman"/>
          <w:sz w:val="24"/>
          <w:szCs w:val="24"/>
        </w:rPr>
      </w:pPr>
      <w:r w:rsidRPr="00541F7E">
        <w:rPr>
          <w:rFonts w:ascii="Times New Roman" w:hAnsi="Times New Roman"/>
          <w:b/>
          <w:sz w:val="24"/>
          <w:szCs w:val="24"/>
        </w:rPr>
        <w:t>Abdul Ahad,</w:t>
      </w:r>
      <w:r w:rsidR="005F17E1">
        <w:rPr>
          <w:rFonts w:ascii="Times New Roman" w:hAnsi="Times New Roman"/>
          <w:sz w:val="24"/>
          <w:szCs w:val="24"/>
        </w:rPr>
        <w:t xml:space="preserve"> </w:t>
      </w:r>
      <w:r w:rsidRPr="00541F7E">
        <w:rPr>
          <w:rFonts w:ascii="Times New Roman" w:hAnsi="Times New Roman"/>
          <w:sz w:val="24"/>
          <w:szCs w:val="24"/>
        </w:rPr>
        <w:t>Professor and Head, Department of Microbiology, Faculty of Veterinary Medicine, Chittagong Veterinary and Animal Sciences University, Chittagong, Bangladesh.</w:t>
      </w:r>
    </w:p>
    <w:p w:rsidR="00A7512C" w:rsidRPr="00541F7E" w:rsidRDefault="00A7512C" w:rsidP="00A7512C">
      <w:pPr>
        <w:spacing w:line="480" w:lineRule="auto"/>
        <w:rPr>
          <w:rFonts w:ascii="Times New Roman" w:hAnsi="Times New Roman"/>
          <w:sz w:val="24"/>
          <w:szCs w:val="24"/>
        </w:rPr>
      </w:pPr>
      <w:r w:rsidRPr="00541F7E">
        <w:rPr>
          <w:rFonts w:ascii="Times New Roman" w:hAnsi="Times New Roman"/>
          <w:sz w:val="24"/>
          <w:szCs w:val="24"/>
        </w:rPr>
        <w:t xml:space="preserve">E-mail: </w:t>
      </w:r>
      <w:hyperlink r:id="rId9" w:history="1">
        <w:r w:rsidRPr="00541F7E">
          <w:rPr>
            <w:rStyle w:val="Hyperlink"/>
            <w:rFonts w:ascii="Times New Roman" w:hAnsi="Times New Roman"/>
            <w:sz w:val="24"/>
            <w:szCs w:val="24"/>
          </w:rPr>
          <w:t>ahadvet1969@yahoo.co.uk</w:t>
        </w:r>
      </w:hyperlink>
      <w:r w:rsidRPr="00541F7E">
        <w:rPr>
          <w:rFonts w:ascii="Times New Roman" w:hAnsi="Times New Roman"/>
          <w:sz w:val="24"/>
          <w:szCs w:val="24"/>
        </w:rPr>
        <w:t xml:space="preserve"> </w:t>
      </w:r>
    </w:p>
    <w:p w:rsidR="00A7512C" w:rsidRPr="00541F7E" w:rsidRDefault="00A7512C" w:rsidP="00A7512C">
      <w:pPr>
        <w:spacing w:line="480" w:lineRule="auto"/>
        <w:rPr>
          <w:rFonts w:ascii="Times New Roman" w:hAnsi="Times New Roman"/>
          <w:sz w:val="24"/>
          <w:szCs w:val="24"/>
        </w:rPr>
      </w:pPr>
    </w:p>
    <w:p w:rsidR="00A7512C" w:rsidRDefault="00A7512C" w:rsidP="00A7512C">
      <w:pPr>
        <w:spacing w:line="480" w:lineRule="auto"/>
        <w:rPr>
          <w:rFonts w:ascii="Times New Roman" w:hAnsi="Times New Roman"/>
          <w:sz w:val="24"/>
          <w:szCs w:val="24"/>
        </w:rPr>
      </w:pPr>
      <w:r w:rsidRPr="00541F7E">
        <w:rPr>
          <w:rFonts w:ascii="Times New Roman" w:hAnsi="Times New Roman"/>
          <w:b/>
          <w:color w:val="000000"/>
          <w:sz w:val="24"/>
          <w:szCs w:val="24"/>
          <w:shd w:val="clear" w:color="auto" w:fill="FFFFFF"/>
        </w:rPr>
        <w:t>Altaf Mahmood,</w:t>
      </w:r>
      <w:r w:rsidRPr="00541F7E">
        <w:rPr>
          <w:rFonts w:ascii="Times New Roman" w:hAnsi="Times New Roman"/>
          <w:color w:val="000000"/>
          <w:sz w:val="24"/>
          <w:szCs w:val="24"/>
          <w:shd w:val="clear" w:color="auto" w:fill="FFFFFF"/>
        </w:rPr>
        <w:t xml:space="preserve"> </w:t>
      </w:r>
      <w:r w:rsidRPr="00541F7E">
        <w:rPr>
          <w:rFonts w:ascii="Times New Roman" w:hAnsi="Times New Roman"/>
          <w:sz w:val="24"/>
          <w:szCs w:val="24"/>
        </w:rPr>
        <w:t xml:space="preserve">Livestock and Dairy Development Department, Govt. of Punjab, Pakistan. E-mail: Altaf Mahmood &lt;malikaltafmahmood@yahoo.com&gt;; </w:t>
      </w:r>
    </w:p>
    <w:p w:rsidR="00A7512C" w:rsidRPr="00541F7E" w:rsidRDefault="00A7512C" w:rsidP="00A7512C">
      <w:pPr>
        <w:spacing w:line="480" w:lineRule="auto"/>
        <w:rPr>
          <w:rFonts w:ascii="Times New Roman" w:hAnsi="Times New Roman"/>
          <w:sz w:val="24"/>
          <w:szCs w:val="24"/>
        </w:rPr>
      </w:pPr>
    </w:p>
    <w:p w:rsidR="00A7512C" w:rsidRPr="00A7512C" w:rsidRDefault="00A7512C" w:rsidP="00A7512C">
      <w:pPr>
        <w:spacing w:line="480" w:lineRule="auto"/>
        <w:rPr>
          <w:rFonts w:ascii="Times New Roman" w:hAnsi="Times New Roman"/>
          <w:sz w:val="24"/>
          <w:szCs w:val="24"/>
        </w:rPr>
      </w:pPr>
      <w:r w:rsidRPr="00A7512C">
        <w:rPr>
          <w:rFonts w:ascii="Times New Roman" w:hAnsi="Times New Roman"/>
          <w:b/>
          <w:sz w:val="24"/>
          <w:szCs w:val="24"/>
        </w:rPr>
        <w:t>Md. Mizanur Rahman,</w:t>
      </w:r>
      <w:r w:rsidRPr="00A7512C">
        <w:rPr>
          <w:rFonts w:ascii="Times New Roman" w:hAnsi="Times New Roman"/>
          <w:sz w:val="24"/>
          <w:szCs w:val="24"/>
        </w:rPr>
        <w:t xml:space="preserve"> Department of Medicine and Surgery, Faculty of Veterinary Medicine, Chittagong Veterinary and Animal Sciences University, Chittagong, Bangladesh.</w:t>
      </w:r>
    </w:p>
    <w:p w:rsidR="00A7512C" w:rsidRPr="00541F7E" w:rsidRDefault="00A7512C" w:rsidP="00A7512C">
      <w:pPr>
        <w:spacing w:line="480" w:lineRule="auto"/>
        <w:rPr>
          <w:rFonts w:ascii="Times New Roman" w:hAnsi="Times New Roman"/>
          <w:sz w:val="24"/>
          <w:szCs w:val="24"/>
        </w:rPr>
      </w:pPr>
      <w:r w:rsidRPr="00A7512C">
        <w:rPr>
          <w:rFonts w:ascii="Times New Roman" w:hAnsi="Times New Roman"/>
          <w:sz w:val="24"/>
          <w:szCs w:val="24"/>
        </w:rPr>
        <w:t xml:space="preserve">E-mail: </w:t>
      </w:r>
      <w:hyperlink r:id="rId10" w:history="1">
        <w:r w:rsidRPr="00A7512C">
          <w:rPr>
            <w:rStyle w:val="Hyperlink"/>
            <w:rFonts w:ascii="Times New Roman" w:hAnsi="Times New Roman"/>
            <w:sz w:val="24"/>
            <w:szCs w:val="24"/>
          </w:rPr>
          <w:t>mizanbs@yahoo.com</w:t>
        </w:r>
      </w:hyperlink>
      <w:r w:rsidRPr="00541F7E">
        <w:rPr>
          <w:rFonts w:ascii="Times New Roman" w:hAnsi="Times New Roman"/>
          <w:sz w:val="24"/>
          <w:szCs w:val="24"/>
        </w:rPr>
        <w:t xml:space="preserve"> </w:t>
      </w:r>
    </w:p>
    <w:p w:rsidR="00A7512C" w:rsidRPr="00541F7E" w:rsidRDefault="00A7512C" w:rsidP="00A7512C">
      <w:pPr>
        <w:pStyle w:val="Default"/>
        <w:spacing w:line="480" w:lineRule="auto"/>
        <w:rPr>
          <w:color w:val="auto"/>
        </w:rPr>
      </w:pPr>
    </w:p>
    <w:p w:rsidR="00A7512C" w:rsidRPr="00541F7E" w:rsidRDefault="00A7512C" w:rsidP="00A7512C">
      <w:pPr>
        <w:pStyle w:val="Default"/>
        <w:spacing w:line="480" w:lineRule="auto"/>
      </w:pPr>
      <w:r w:rsidRPr="00541F7E">
        <w:rPr>
          <w:b/>
        </w:rPr>
        <w:t>Md. Zohorul Islam,</w:t>
      </w:r>
      <w:r w:rsidRPr="00541F7E">
        <w:t xml:space="preserve"> Department of Microbiology, Faculty of Veterinary Medicine, Chittagong Veterinary and Animal Sciences University, Chittagong, Bangladesh. E-mail- </w:t>
      </w:r>
      <w:hyperlink r:id="rId11" w:history="1">
        <w:r w:rsidR="00A50D11" w:rsidRPr="00334C4B">
          <w:rPr>
            <w:rStyle w:val="Hyperlink"/>
          </w:rPr>
          <w:t>zahir_vet@yahoo.com</w:t>
        </w:r>
      </w:hyperlink>
      <w:r w:rsidR="00A50D11">
        <w:t xml:space="preserve"> </w:t>
      </w:r>
    </w:p>
    <w:p w:rsidR="00A7512C" w:rsidRPr="00541F7E" w:rsidRDefault="00A7512C" w:rsidP="00A7512C">
      <w:pPr>
        <w:pStyle w:val="Default"/>
        <w:spacing w:line="480" w:lineRule="auto"/>
      </w:pPr>
    </w:p>
    <w:p w:rsidR="00A7512C" w:rsidRPr="00541F7E" w:rsidRDefault="00A7512C" w:rsidP="00A7512C">
      <w:pPr>
        <w:pStyle w:val="Default"/>
        <w:spacing w:line="480" w:lineRule="auto"/>
      </w:pPr>
      <w:r w:rsidRPr="00541F7E">
        <w:rPr>
          <w:b/>
        </w:rPr>
        <w:t>Md. Hazzaz Bin Kabir,</w:t>
      </w:r>
      <w:r w:rsidRPr="00541F7E">
        <w:t xml:space="preserve"> Department of Microbiology &amp; Parasitology, Faculty of Animal Science and Veterinary Medicine, Sher-e-Bangla Agricultural University, Dhaka-1207. E-mail: </w:t>
      </w:r>
      <w:hyperlink r:id="rId12" w:history="1">
        <w:r w:rsidRPr="00541F7E">
          <w:rPr>
            <w:rStyle w:val="Hyperlink"/>
          </w:rPr>
          <w:t>hazzazpara12sau@gmail.com</w:t>
        </w:r>
      </w:hyperlink>
      <w:r w:rsidRPr="00541F7E">
        <w:t xml:space="preserve"> </w:t>
      </w:r>
    </w:p>
    <w:p w:rsidR="00A7512C" w:rsidRPr="00541F7E" w:rsidRDefault="00A7512C" w:rsidP="00A7512C">
      <w:pPr>
        <w:pStyle w:val="Default"/>
        <w:spacing w:line="480" w:lineRule="auto"/>
      </w:pPr>
    </w:p>
    <w:p w:rsidR="00A7512C" w:rsidRPr="00541F7E" w:rsidRDefault="00A7512C" w:rsidP="00A7512C">
      <w:pPr>
        <w:pStyle w:val="Default"/>
        <w:spacing w:line="480" w:lineRule="auto"/>
      </w:pPr>
      <w:r w:rsidRPr="00541F7E">
        <w:rPr>
          <w:b/>
          <w:spacing w:val="4"/>
        </w:rPr>
        <w:t xml:space="preserve">Mukti Barua, </w:t>
      </w:r>
      <w:r w:rsidRPr="00541F7E">
        <w:rPr>
          <w:spacing w:val="4"/>
        </w:rPr>
        <w:t xml:space="preserve">MS (Animal Science), </w:t>
      </w:r>
      <w:r w:rsidR="00971146">
        <w:rPr>
          <w:spacing w:val="4"/>
        </w:rPr>
        <w:t xml:space="preserve">Department of Animal Science and Animal Nutrition, </w:t>
      </w:r>
      <w:r w:rsidRPr="00541F7E">
        <w:t xml:space="preserve">Faculty of Veterinary Medicine, Chittagong Veterinary and Animal Sciences University, Chittagong, Bangladesh. E-mail: </w:t>
      </w:r>
      <w:hyperlink r:id="rId13" w:history="1">
        <w:r w:rsidRPr="00541F7E">
          <w:rPr>
            <w:rStyle w:val="Hyperlink"/>
          </w:rPr>
          <w:t>mukti.barua@yahoo.com</w:t>
        </w:r>
      </w:hyperlink>
      <w:r w:rsidRPr="00541F7E">
        <w:t xml:space="preserve"> </w:t>
      </w:r>
    </w:p>
    <w:p w:rsidR="00A7512C" w:rsidRPr="00541F7E" w:rsidRDefault="00A7512C" w:rsidP="00A7512C">
      <w:pPr>
        <w:spacing w:line="480" w:lineRule="auto"/>
        <w:rPr>
          <w:rFonts w:ascii="Times New Roman" w:hAnsi="Times New Roman"/>
          <w:color w:val="000000"/>
          <w:sz w:val="24"/>
          <w:szCs w:val="24"/>
        </w:rPr>
      </w:pPr>
    </w:p>
    <w:p w:rsidR="00A7512C" w:rsidRPr="00A7512C" w:rsidRDefault="00A7512C" w:rsidP="00A7512C">
      <w:pPr>
        <w:spacing w:after="0" w:line="480" w:lineRule="auto"/>
        <w:rPr>
          <w:rFonts w:ascii="Times New Roman" w:hAnsi="Times New Roman"/>
          <w:sz w:val="24"/>
          <w:szCs w:val="24"/>
        </w:rPr>
      </w:pPr>
      <w:r w:rsidRPr="00C63946">
        <w:rPr>
          <w:rFonts w:ascii="Times New Roman" w:hAnsi="Times New Roman"/>
          <w:b/>
          <w:color w:val="222222"/>
          <w:sz w:val="24"/>
          <w:szCs w:val="24"/>
          <w:shd w:val="clear" w:color="auto" w:fill="FFFFFF"/>
        </w:rPr>
        <w:t>Sharmin Chowdhury</w:t>
      </w:r>
      <w:r w:rsidRPr="00C63946">
        <w:rPr>
          <w:rFonts w:ascii="Times New Roman" w:hAnsi="Times New Roman"/>
          <w:b/>
          <w:sz w:val="24"/>
          <w:szCs w:val="24"/>
        </w:rPr>
        <w:t>,</w:t>
      </w:r>
      <w:r w:rsidRPr="00A7512C">
        <w:rPr>
          <w:rFonts w:ascii="Times New Roman" w:hAnsi="Times New Roman"/>
          <w:sz w:val="24"/>
          <w:szCs w:val="24"/>
        </w:rPr>
        <w:t xml:space="preserve"> Dept of Pathology and Parasitology, Faculty of Veterinary Medicine, Chittagong Veterinary and Animal Sciences University, Chittagong, Bangladesh. E</w:t>
      </w:r>
      <w:r w:rsidR="00971146">
        <w:rPr>
          <w:rFonts w:ascii="Times New Roman" w:hAnsi="Times New Roman"/>
          <w:sz w:val="24"/>
          <w:szCs w:val="24"/>
        </w:rPr>
        <w:t>-</w:t>
      </w:r>
      <w:r w:rsidRPr="00A7512C">
        <w:rPr>
          <w:rFonts w:ascii="Times New Roman" w:hAnsi="Times New Roman"/>
          <w:sz w:val="24"/>
          <w:szCs w:val="24"/>
        </w:rPr>
        <w:t xml:space="preserve">mail: </w:t>
      </w:r>
      <w:r w:rsidRPr="00A7512C">
        <w:rPr>
          <w:rStyle w:val="apple-converted-space"/>
          <w:rFonts w:ascii="Times New Roman" w:hAnsi="Times New Roman"/>
          <w:color w:val="222222"/>
          <w:sz w:val="24"/>
          <w:szCs w:val="24"/>
          <w:shd w:val="clear" w:color="auto" w:fill="FFFFFF"/>
        </w:rPr>
        <w:t> </w:t>
      </w:r>
      <w:hyperlink r:id="rId14" w:tgtFrame="_blank" w:history="1">
        <w:r w:rsidRPr="00A7512C">
          <w:rPr>
            <w:rStyle w:val="Hyperlink"/>
            <w:rFonts w:ascii="Times New Roman" w:hAnsi="Times New Roman"/>
            <w:color w:val="1155CC"/>
            <w:sz w:val="24"/>
            <w:szCs w:val="24"/>
            <w:shd w:val="clear" w:color="auto" w:fill="FFFFFF"/>
          </w:rPr>
          <w:t>sharminchowdhury77@gmail.com</w:t>
        </w:r>
      </w:hyperlink>
      <w:r w:rsidRPr="00A7512C">
        <w:rPr>
          <w:rFonts w:ascii="Times New Roman" w:hAnsi="Times New Roman"/>
          <w:sz w:val="24"/>
          <w:szCs w:val="24"/>
        </w:rPr>
        <w:t xml:space="preserve"> </w:t>
      </w:r>
    </w:p>
    <w:p w:rsidR="00A7512C" w:rsidRPr="00541F7E" w:rsidRDefault="00A7512C" w:rsidP="00A7512C">
      <w:pPr>
        <w:pStyle w:val="Default"/>
        <w:spacing w:line="480" w:lineRule="auto"/>
      </w:pPr>
    </w:p>
    <w:p w:rsidR="00A7512C" w:rsidRPr="00541F7E" w:rsidRDefault="00A7512C" w:rsidP="00A7512C">
      <w:pPr>
        <w:autoSpaceDE w:val="0"/>
        <w:autoSpaceDN w:val="0"/>
        <w:adjustRightInd w:val="0"/>
        <w:spacing w:line="480" w:lineRule="auto"/>
        <w:rPr>
          <w:rFonts w:ascii="Times New Roman" w:hAnsi="Times New Roman"/>
          <w:sz w:val="24"/>
          <w:szCs w:val="24"/>
        </w:rPr>
      </w:pPr>
      <w:r w:rsidRPr="00541F7E">
        <w:rPr>
          <w:rFonts w:ascii="Times New Roman" w:hAnsi="Times New Roman"/>
          <w:b/>
          <w:sz w:val="24"/>
          <w:szCs w:val="24"/>
        </w:rPr>
        <w:t xml:space="preserve">Muhammad Kamal Nasir, </w:t>
      </w:r>
      <w:r w:rsidRPr="00541F7E">
        <w:rPr>
          <w:rFonts w:ascii="Times New Roman" w:hAnsi="Times New Roman"/>
          <w:sz w:val="24"/>
          <w:szCs w:val="24"/>
        </w:rPr>
        <w:t xml:space="preserve">Livestock and Dairy Development Department, Govt. of Punjab, Pakistan. E-mail: </w:t>
      </w:r>
      <w:hyperlink r:id="rId15" w:history="1">
        <w:r w:rsidRPr="00541F7E">
          <w:rPr>
            <w:rStyle w:val="Hyperlink"/>
            <w:rFonts w:ascii="Times New Roman" w:hAnsi="Times New Roman"/>
            <w:sz w:val="24"/>
            <w:szCs w:val="24"/>
          </w:rPr>
          <w:t>smknasir65@gmail.com</w:t>
        </w:r>
      </w:hyperlink>
      <w:r w:rsidRPr="00541F7E">
        <w:rPr>
          <w:rFonts w:ascii="Times New Roman" w:hAnsi="Times New Roman"/>
          <w:sz w:val="24"/>
          <w:szCs w:val="24"/>
        </w:rPr>
        <w:t xml:space="preserve"> </w:t>
      </w:r>
    </w:p>
    <w:p w:rsidR="00A7512C" w:rsidRPr="00541F7E" w:rsidRDefault="00A7512C" w:rsidP="00A7512C">
      <w:pPr>
        <w:autoSpaceDE w:val="0"/>
        <w:autoSpaceDN w:val="0"/>
        <w:adjustRightInd w:val="0"/>
        <w:spacing w:after="0" w:line="480" w:lineRule="auto"/>
        <w:rPr>
          <w:rFonts w:ascii="Times New Roman" w:hAnsi="Times New Roman"/>
          <w:sz w:val="24"/>
          <w:szCs w:val="24"/>
        </w:rPr>
      </w:pPr>
    </w:p>
    <w:p w:rsidR="00A7512C" w:rsidRPr="00541F7E" w:rsidRDefault="00A7512C" w:rsidP="00A7512C">
      <w:pPr>
        <w:autoSpaceDE w:val="0"/>
        <w:autoSpaceDN w:val="0"/>
        <w:adjustRightInd w:val="0"/>
        <w:spacing w:line="480" w:lineRule="auto"/>
        <w:rPr>
          <w:rFonts w:ascii="Times New Roman" w:hAnsi="Times New Roman"/>
          <w:sz w:val="24"/>
          <w:szCs w:val="24"/>
        </w:rPr>
      </w:pPr>
      <w:r w:rsidRPr="00541F7E">
        <w:rPr>
          <w:rFonts w:ascii="Times New Roman" w:eastAsia="Times New Roman" w:hAnsi="Times New Roman"/>
          <w:b/>
          <w:sz w:val="24"/>
          <w:szCs w:val="24"/>
        </w:rPr>
        <w:t>Paritosh Kumar Biswas</w:t>
      </w:r>
      <w:r w:rsidRPr="00541F7E">
        <w:rPr>
          <w:rFonts w:ascii="Times New Roman" w:hAnsi="Times New Roman"/>
          <w:b/>
          <w:sz w:val="24"/>
          <w:szCs w:val="24"/>
        </w:rPr>
        <w:t xml:space="preserve">, </w:t>
      </w:r>
      <w:r w:rsidRPr="00541F7E">
        <w:rPr>
          <w:rFonts w:ascii="Times New Roman" w:hAnsi="Times New Roman"/>
          <w:sz w:val="24"/>
          <w:szCs w:val="24"/>
        </w:rPr>
        <w:t xml:space="preserve">Department of Microbiology, Faculty of Veterinary Medicine, Chittagong Veterinary and Animal Sciences University, Chittagong, Bangladesh. E-mail: </w:t>
      </w:r>
      <w:hyperlink r:id="rId16" w:history="1">
        <w:r w:rsidRPr="00541F7E">
          <w:rPr>
            <w:rStyle w:val="Hyperlink"/>
            <w:rFonts w:ascii="Times New Roman" w:hAnsi="Times New Roman"/>
            <w:sz w:val="24"/>
            <w:szCs w:val="24"/>
          </w:rPr>
          <w:t>biswaspk2000@yahoo.com</w:t>
        </w:r>
      </w:hyperlink>
      <w:r w:rsidRPr="00541F7E">
        <w:rPr>
          <w:rFonts w:ascii="Times New Roman" w:hAnsi="Times New Roman"/>
          <w:sz w:val="24"/>
          <w:szCs w:val="24"/>
        </w:rPr>
        <w:t xml:space="preserve"> </w:t>
      </w:r>
    </w:p>
    <w:p w:rsidR="00A7512C" w:rsidRPr="00541F7E" w:rsidRDefault="00A7512C" w:rsidP="00A7512C">
      <w:pPr>
        <w:spacing w:line="480" w:lineRule="auto"/>
        <w:rPr>
          <w:rFonts w:ascii="Times New Roman" w:hAnsi="Times New Roman"/>
          <w:spacing w:val="4"/>
          <w:sz w:val="24"/>
          <w:szCs w:val="24"/>
        </w:rPr>
      </w:pPr>
    </w:p>
    <w:p w:rsidR="00A7512C" w:rsidRPr="00541F7E" w:rsidRDefault="00A7512C" w:rsidP="00A7512C">
      <w:pPr>
        <w:spacing w:line="480" w:lineRule="auto"/>
        <w:rPr>
          <w:rFonts w:ascii="Times New Roman" w:hAnsi="Times New Roman"/>
          <w:sz w:val="24"/>
          <w:szCs w:val="24"/>
        </w:rPr>
      </w:pPr>
      <w:r w:rsidRPr="00541F7E">
        <w:rPr>
          <w:rFonts w:ascii="Times New Roman" w:hAnsi="Times New Roman"/>
          <w:b/>
          <w:sz w:val="24"/>
          <w:szCs w:val="24"/>
        </w:rPr>
        <w:t>*Corresponding Author:</w:t>
      </w:r>
    </w:p>
    <w:p w:rsidR="00A7512C" w:rsidRDefault="00A7512C" w:rsidP="00A7512C">
      <w:pPr>
        <w:spacing w:line="480" w:lineRule="auto"/>
        <w:rPr>
          <w:rFonts w:ascii="Times New Roman" w:hAnsi="Times New Roman"/>
          <w:spacing w:val="4"/>
          <w:sz w:val="24"/>
          <w:szCs w:val="24"/>
        </w:rPr>
      </w:pPr>
      <w:r w:rsidRPr="00541F7E">
        <w:rPr>
          <w:rFonts w:ascii="Times New Roman" w:hAnsi="Times New Roman"/>
          <w:b/>
          <w:sz w:val="24"/>
          <w:szCs w:val="24"/>
        </w:rPr>
        <w:t xml:space="preserve">Kamrul Islam*, </w:t>
      </w:r>
      <w:r w:rsidRPr="00541F7E">
        <w:rPr>
          <w:rFonts w:ascii="Times New Roman" w:hAnsi="Times New Roman"/>
          <w:sz w:val="24"/>
          <w:szCs w:val="24"/>
        </w:rPr>
        <w:t xml:space="preserve">MS (Microbiology), Department of Microbiology, Faculty of Veterinary Medicine, Chittagong Veterinary and Animal Sciences University, Chittagong, Bangladesh. E-mail: </w:t>
      </w:r>
      <w:hyperlink r:id="rId17" w:history="1">
        <w:r w:rsidRPr="00541F7E">
          <w:rPr>
            <w:rStyle w:val="Hyperlink"/>
            <w:rFonts w:ascii="Times New Roman" w:hAnsi="Times New Roman"/>
            <w:spacing w:val="4"/>
            <w:sz w:val="24"/>
            <w:szCs w:val="24"/>
          </w:rPr>
          <w:t>kamruldvm13@gmail.com</w:t>
        </w:r>
      </w:hyperlink>
      <w:r w:rsidRPr="00541F7E">
        <w:rPr>
          <w:rFonts w:ascii="Times New Roman" w:hAnsi="Times New Roman"/>
          <w:spacing w:val="4"/>
          <w:sz w:val="24"/>
          <w:szCs w:val="24"/>
        </w:rPr>
        <w:t>, Mobile: +8801813142500.</w:t>
      </w:r>
    </w:p>
    <w:p w:rsidR="00A7512C" w:rsidRDefault="00A7512C" w:rsidP="00A7512C">
      <w:pPr>
        <w:spacing w:line="480" w:lineRule="auto"/>
        <w:rPr>
          <w:rFonts w:ascii="Times New Roman" w:hAnsi="Times New Roman"/>
          <w:spacing w:val="4"/>
          <w:sz w:val="24"/>
          <w:szCs w:val="24"/>
        </w:rPr>
      </w:pPr>
    </w:p>
    <w:p w:rsidR="00A7512C" w:rsidRPr="00541F7E" w:rsidRDefault="00A7512C" w:rsidP="00A7512C">
      <w:pPr>
        <w:tabs>
          <w:tab w:val="left" w:pos="5220"/>
        </w:tabs>
        <w:spacing w:line="480" w:lineRule="auto"/>
        <w:rPr>
          <w:rFonts w:ascii="Times New Roman" w:hAnsi="Times New Roman"/>
          <w:b/>
          <w:sz w:val="24"/>
          <w:szCs w:val="24"/>
        </w:rPr>
      </w:pPr>
      <w:r w:rsidRPr="00541F7E">
        <w:rPr>
          <w:rFonts w:ascii="Times New Roman" w:hAnsi="Times New Roman"/>
          <w:b/>
          <w:sz w:val="24"/>
          <w:szCs w:val="24"/>
        </w:rPr>
        <w:t>Title: Prevalence</w:t>
      </w:r>
      <w:r>
        <w:rPr>
          <w:rFonts w:ascii="Times New Roman" w:hAnsi="Times New Roman"/>
          <w:b/>
          <w:sz w:val="24"/>
          <w:szCs w:val="24"/>
        </w:rPr>
        <w:t xml:space="preserve">, </w:t>
      </w:r>
      <w:r w:rsidRPr="00541F7E">
        <w:rPr>
          <w:rFonts w:ascii="Times New Roman" w:hAnsi="Times New Roman"/>
          <w:b/>
          <w:sz w:val="24"/>
          <w:szCs w:val="24"/>
        </w:rPr>
        <w:t xml:space="preserve">Clinico-Pathological </w:t>
      </w:r>
      <w:r>
        <w:rPr>
          <w:rFonts w:ascii="Times New Roman" w:hAnsi="Times New Roman"/>
          <w:b/>
          <w:sz w:val="24"/>
          <w:szCs w:val="24"/>
        </w:rPr>
        <w:t xml:space="preserve">and Hematological </w:t>
      </w:r>
      <w:r w:rsidRPr="00541F7E">
        <w:rPr>
          <w:rFonts w:ascii="Times New Roman" w:hAnsi="Times New Roman"/>
          <w:b/>
          <w:sz w:val="24"/>
          <w:szCs w:val="24"/>
        </w:rPr>
        <w:t>Features Of Peste des Petits Ruminants in Different Breeds Of Goats and Their Respons</w:t>
      </w:r>
      <w:r>
        <w:rPr>
          <w:rFonts w:ascii="Times New Roman" w:hAnsi="Times New Roman"/>
          <w:b/>
          <w:sz w:val="24"/>
          <w:szCs w:val="24"/>
        </w:rPr>
        <w:t xml:space="preserve">e To Antimicrobial Treatment </w:t>
      </w:r>
    </w:p>
    <w:p w:rsidR="00A7512C" w:rsidRPr="00A7512C" w:rsidRDefault="00A7512C" w:rsidP="00A7512C">
      <w:pPr>
        <w:spacing w:line="480" w:lineRule="auto"/>
        <w:rPr>
          <w:rFonts w:ascii="Times New Roman" w:hAnsi="Times New Roman"/>
          <w:sz w:val="24"/>
          <w:szCs w:val="24"/>
        </w:rPr>
      </w:pPr>
      <w:r w:rsidRPr="00A7512C">
        <w:rPr>
          <w:rFonts w:ascii="Times New Roman" w:hAnsi="Times New Roman"/>
          <w:sz w:val="24"/>
          <w:szCs w:val="24"/>
        </w:rPr>
        <w:t xml:space="preserve">Kamrul Islam⃰ </w:t>
      </w:r>
      <w:r w:rsidRPr="00A7512C">
        <w:rPr>
          <w:rFonts w:ascii="Times New Roman" w:hAnsi="Times New Roman"/>
          <w:sz w:val="24"/>
          <w:szCs w:val="24"/>
          <w:vertAlign w:val="superscript"/>
        </w:rPr>
        <w:t>1</w:t>
      </w:r>
      <w:r w:rsidRPr="00A7512C">
        <w:rPr>
          <w:rFonts w:ascii="Times New Roman" w:hAnsi="Times New Roman"/>
          <w:sz w:val="24"/>
          <w:szCs w:val="24"/>
        </w:rPr>
        <w:t>, Abdul Ahad</w:t>
      </w:r>
      <w:r w:rsidRPr="00A7512C">
        <w:rPr>
          <w:rFonts w:ascii="Times New Roman" w:hAnsi="Times New Roman"/>
          <w:sz w:val="24"/>
          <w:szCs w:val="24"/>
          <w:vertAlign w:val="superscript"/>
        </w:rPr>
        <w:t>1</w:t>
      </w:r>
      <w:r w:rsidRPr="00A7512C">
        <w:rPr>
          <w:rFonts w:ascii="Times New Roman" w:hAnsi="Times New Roman"/>
          <w:sz w:val="24"/>
          <w:szCs w:val="24"/>
        </w:rPr>
        <w:t xml:space="preserve">, </w:t>
      </w:r>
      <w:r w:rsidRPr="00A7512C">
        <w:rPr>
          <w:rFonts w:ascii="Times New Roman" w:hAnsi="Times New Roman"/>
          <w:color w:val="000000"/>
          <w:sz w:val="24"/>
          <w:szCs w:val="24"/>
          <w:shd w:val="clear" w:color="auto" w:fill="FFFFFF"/>
        </w:rPr>
        <w:t>Altaf Mahmood</w:t>
      </w:r>
      <w:r w:rsidRPr="00A7512C">
        <w:rPr>
          <w:rFonts w:ascii="Times New Roman" w:hAnsi="Times New Roman"/>
          <w:color w:val="000000"/>
          <w:sz w:val="24"/>
          <w:szCs w:val="24"/>
          <w:shd w:val="clear" w:color="auto" w:fill="FFFFFF"/>
          <w:vertAlign w:val="superscript"/>
        </w:rPr>
        <w:t>2</w:t>
      </w:r>
      <w:r w:rsidRPr="00A7512C">
        <w:rPr>
          <w:rFonts w:ascii="Times New Roman" w:hAnsi="Times New Roman"/>
          <w:color w:val="000000"/>
          <w:sz w:val="24"/>
          <w:szCs w:val="24"/>
          <w:shd w:val="clear" w:color="auto" w:fill="FFFFFF"/>
        </w:rPr>
        <w:t xml:space="preserve">, </w:t>
      </w:r>
      <w:r w:rsidRPr="00A7512C">
        <w:rPr>
          <w:rFonts w:ascii="Times New Roman" w:hAnsi="Times New Roman"/>
          <w:sz w:val="24"/>
          <w:szCs w:val="24"/>
        </w:rPr>
        <w:t>Md. Mizanur Rahman</w:t>
      </w:r>
      <w:r w:rsidRPr="00A7512C">
        <w:rPr>
          <w:rFonts w:ascii="Times New Roman" w:hAnsi="Times New Roman"/>
          <w:sz w:val="24"/>
          <w:szCs w:val="24"/>
          <w:vertAlign w:val="superscript"/>
        </w:rPr>
        <w:t>3</w:t>
      </w:r>
      <w:r w:rsidRPr="00A7512C">
        <w:rPr>
          <w:rFonts w:ascii="Times New Roman" w:hAnsi="Times New Roman"/>
          <w:sz w:val="24"/>
          <w:szCs w:val="24"/>
        </w:rPr>
        <w:t>, Md. Zohorul Islam</w:t>
      </w:r>
      <w:r w:rsidRPr="00A7512C">
        <w:rPr>
          <w:rFonts w:ascii="Times New Roman" w:hAnsi="Times New Roman"/>
          <w:sz w:val="24"/>
          <w:szCs w:val="24"/>
          <w:vertAlign w:val="superscript"/>
        </w:rPr>
        <w:t>1</w:t>
      </w:r>
      <w:r w:rsidRPr="00A7512C">
        <w:rPr>
          <w:rFonts w:ascii="Times New Roman" w:hAnsi="Times New Roman"/>
          <w:sz w:val="24"/>
          <w:szCs w:val="24"/>
        </w:rPr>
        <w:t>, Md. Hazzaz Bin Kabir</w:t>
      </w:r>
      <w:r w:rsidRPr="00A7512C">
        <w:rPr>
          <w:rFonts w:ascii="Times New Roman" w:hAnsi="Times New Roman"/>
          <w:sz w:val="24"/>
          <w:szCs w:val="24"/>
          <w:vertAlign w:val="superscript"/>
        </w:rPr>
        <w:t xml:space="preserve">6 </w:t>
      </w:r>
      <w:r w:rsidRPr="00A7512C">
        <w:rPr>
          <w:rFonts w:ascii="Times New Roman" w:hAnsi="Times New Roman"/>
          <w:spacing w:val="4"/>
          <w:sz w:val="24"/>
          <w:szCs w:val="24"/>
        </w:rPr>
        <w:t>, Mukti Barua</w:t>
      </w:r>
      <w:r w:rsidRPr="00A7512C">
        <w:rPr>
          <w:rFonts w:ascii="Times New Roman" w:hAnsi="Times New Roman"/>
          <w:spacing w:val="4"/>
          <w:sz w:val="24"/>
          <w:szCs w:val="24"/>
          <w:vertAlign w:val="superscript"/>
        </w:rPr>
        <w:t>4</w:t>
      </w:r>
      <w:r w:rsidRPr="00A7512C">
        <w:rPr>
          <w:rFonts w:ascii="Times New Roman" w:hAnsi="Times New Roman"/>
          <w:spacing w:val="4"/>
          <w:sz w:val="24"/>
          <w:szCs w:val="24"/>
        </w:rPr>
        <w:t xml:space="preserve">, </w:t>
      </w:r>
      <w:r w:rsidRPr="00A7512C">
        <w:rPr>
          <w:rFonts w:ascii="Times New Roman" w:hAnsi="Times New Roman"/>
          <w:sz w:val="24"/>
          <w:szCs w:val="24"/>
        </w:rPr>
        <w:t>Sharmin Chowdhury</w:t>
      </w:r>
      <w:r w:rsidRPr="00A7512C">
        <w:rPr>
          <w:rFonts w:ascii="Times New Roman" w:hAnsi="Times New Roman"/>
          <w:sz w:val="24"/>
          <w:szCs w:val="24"/>
          <w:vertAlign w:val="superscript"/>
        </w:rPr>
        <w:t>5</w:t>
      </w:r>
      <w:r w:rsidRPr="00A7512C">
        <w:rPr>
          <w:rFonts w:ascii="Times New Roman" w:hAnsi="Times New Roman"/>
          <w:sz w:val="24"/>
          <w:szCs w:val="24"/>
        </w:rPr>
        <w:t>, Muhammad Kamal Nasir</w:t>
      </w:r>
      <w:r w:rsidRPr="00A7512C">
        <w:rPr>
          <w:rFonts w:ascii="Times New Roman" w:hAnsi="Times New Roman"/>
          <w:sz w:val="24"/>
          <w:szCs w:val="24"/>
          <w:vertAlign w:val="superscript"/>
        </w:rPr>
        <w:t>2</w:t>
      </w:r>
      <w:r w:rsidRPr="00A7512C">
        <w:rPr>
          <w:rFonts w:ascii="Times New Roman" w:hAnsi="Times New Roman"/>
          <w:sz w:val="24"/>
          <w:szCs w:val="24"/>
        </w:rPr>
        <w:t xml:space="preserve"> and  </w:t>
      </w:r>
      <w:r w:rsidRPr="00A7512C">
        <w:rPr>
          <w:rFonts w:ascii="Times New Roman" w:eastAsia="Times New Roman" w:hAnsi="Times New Roman"/>
          <w:sz w:val="24"/>
          <w:szCs w:val="24"/>
        </w:rPr>
        <w:t>Paritosh Kumar Biswas</w:t>
      </w:r>
      <w:r w:rsidRPr="00A7512C">
        <w:rPr>
          <w:rFonts w:ascii="Times New Roman" w:hAnsi="Times New Roman"/>
          <w:sz w:val="24"/>
          <w:szCs w:val="24"/>
          <w:vertAlign w:val="superscript"/>
        </w:rPr>
        <w:t>1</w:t>
      </w:r>
      <w:r w:rsidRPr="00A7512C">
        <w:rPr>
          <w:rFonts w:ascii="Times New Roman" w:hAnsi="Times New Roman"/>
          <w:sz w:val="24"/>
          <w:szCs w:val="24"/>
        </w:rPr>
        <w:t>.</w:t>
      </w:r>
    </w:p>
    <w:p w:rsidR="00A7512C" w:rsidRPr="00A7512C" w:rsidRDefault="00A7512C" w:rsidP="00A7512C">
      <w:pPr>
        <w:spacing w:line="480" w:lineRule="auto"/>
        <w:rPr>
          <w:rFonts w:ascii="Times New Roman" w:hAnsi="Times New Roman"/>
          <w:sz w:val="24"/>
          <w:szCs w:val="24"/>
        </w:rPr>
      </w:pPr>
      <w:r w:rsidRPr="00A7512C">
        <w:rPr>
          <w:rFonts w:ascii="Times New Roman" w:hAnsi="Times New Roman"/>
          <w:spacing w:val="4"/>
          <w:sz w:val="24"/>
          <w:szCs w:val="24"/>
          <w:vertAlign w:val="superscript"/>
        </w:rPr>
        <w:t>1</w:t>
      </w:r>
      <w:r w:rsidRPr="00A7512C">
        <w:rPr>
          <w:rFonts w:ascii="Times New Roman" w:hAnsi="Times New Roman"/>
          <w:spacing w:val="4"/>
          <w:sz w:val="24"/>
          <w:szCs w:val="24"/>
        </w:rPr>
        <w:t xml:space="preserve"> </w:t>
      </w:r>
      <w:r w:rsidRPr="00A7512C">
        <w:rPr>
          <w:rFonts w:ascii="Times New Roman" w:hAnsi="Times New Roman"/>
          <w:sz w:val="24"/>
          <w:szCs w:val="24"/>
        </w:rPr>
        <w:t xml:space="preserve">Department of Microbiology, Faculty of Veterinary Medicine, Chittagong Veterinary and Animal Sciences University, Chittagong, Bangladesh; </w:t>
      </w:r>
      <w:r w:rsidRPr="00A7512C">
        <w:rPr>
          <w:rFonts w:ascii="Times New Roman" w:hAnsi="Times New Roman"/>
          <w:spacing w:val="4"/>
          <w:sz w:val="24"/>
          <w:szCs w:val="24"/>
          <w:vertAlign w:val="superscript"/>
        </w:rPr>
        <w:t xml:space="preserve">2 </w:t>
      </w:r>
      <w:r w:rsidRPr="00A7512C">
        <w:rPr>
          <w:rFonts w:ascii="Times New Roman" w:hAnsi="Times New Roman"/>
          <w:sz w:val="24"/>
          <w:szCs w:val="24"/>
        </w:rPr>
        <w:t>Livestock and Dairy Development Department, Govt. of Punjab, Pakistan</w:t>
      </w:r>
      <w:r w:rsidRPr="00A7512C">
        <w:rPr>
          <w:rFonts w:ascii="Times New Roman" w:hAnsi="Times New Roman"/>
          <w:spacing w:val="4"/>
          <w:sz w:val="24"/>
          <w:szCs w:val="24"/>
        </w:rPr>
        <w:t xml:space="preserve">; </w:t>
      </w:r>
      <w:r w:rsidRPr="00A7512C">
        <w:rPr>
          <w:rFonts w:ascii="Times New Roman" w:hAnsi="Times New Roman"/>
          <w:spacing w:val="4"/>
          <w:sz w:val="24"/>
          <w:szCs w:val="24"/>
          <w:vertAlign w:val="superscript"/>
        </w:rPr>
        <w:t>3</w:t>
      </w:r>
      <w:r w:rsidRPr="00A7512C">
        <w:rPr>
          <w:rFonts w:ascii="Times New Roman" w:hAnsi="Times New Roman"/>
          <w:sz w:val="24"/>
          <w:szCs w:val="24"/>
        </w:rPr>
        <w:t xml:space="preserve"> Department of Medicine and Surgery, Faculty of </w:t>
      </w:r>
      <w:r w:rsidRPr="00A7512C">
        <w:rPr>
          <w:rFonts w:ascii="Times New Roman" w:hAnsi="Times New Roman"/>
          <w:sz w:val="24"/>
          <w:szCs w:val="24"/>
        </w:rPr>
        <w:lastRenderedPageBreak/>
        <w:t xml:space="preserve">Veterinary Medicine, Chittagong Veterinary and Animal Sciences University, Chittagong, Bangladesh; </w:t>
      </w:r>
      <w:r w:rsidRPr="00A7512C">
        <w:rPr>
          <w:rFonts w:ascii="Times New Roman" w:hAnsi="Times New Roman"/>
          <w:sz w:val="24"/>
          <w:szCs w:val="24"/>
          <w:vertAlign w:val="superscript"/>
        </w:rPr>
        <w:t>4</w:t>
      </w:r>
      <w:r w:rsidRPr="00A7512C">
        <w:rPr>
          <w:rFonts w:ascii="Times New Roman" w:hAnsi="Times New Roman"/>
          <w:spacing w:val="4"/>
          <w:sz w:val="24"/>
          <w:szCs w:val="24"/>
        </w:rPr>
        <w:t xml:space="preserve"> Department of Animal Science and Animal Nutrition, </w:t>
      </w:r>
      <w:r w:rsidRPr="00A7512C">
        <w:rPr>
          <w:rFonts w:ascii="Times New Roman" w:hAnsi="Times New Roman"/>
          <w:sz w:val="24"/>
          <w:szCs w:val="24"/>
        </w:rPr>
        <w:t xml:space="preserve">Faculty of Veterinary Medicine, Chittagong Veterinary and Animal Sciences University, Chittagong, Bangladesh; </w:t>
      </w:r>
    </w:p>
    <w:p w:rsidR="00A7512C" w:rsidRPr="00541F7E" w:rsidRDefault="00A7512C" w:rsidP="00A7512C">
      <w:pPr>
        <w:spacing w:line="480" w:lineRule="auto"/>
        <w:rPr>
          <w:rFonts w:ascii="Times New Roman" w:hAnsi="Times New Roman"/>
          <w:sz w:val="24"/>
          <w:szCs w:val="24"/>
        </w:rPr>
      </w:pPr>
      <w:r w:rsidRPr="00A7512C">
        <w:rPr>
          <w:rFonts w:ascii="Times New Roman" w:hAnsi="Times New Roman"/>
          <w:sz w:val="24"/>
          <w:szCs w:val="24"/>
          <w:vertAlign w:val="superscript"/>
        </w:rPr>
        <w:t>5</w:t>
      </w:r>
      <w:r w:rsidRPr="00A7512C">
        <w:rPr>
          <w:rFonts w:ascii="Times New Roman" w:hAnsi="Times New Roman"/>
          <w:sz w:val="24"/>
          <w:szCs w:val="24"/>
        </w:rPr>
        <w:t xml:space="preserve"> Dept of Pathology and parasitology, Faculty of Veterinary Medicine, Chittagong Veterinary and Animal Sciences University, Chittagong, Bangladesh; </w:t>
      </w:r>
      <w:r w:rsidRPr="00A7512C">
        <w:rPr>
          <w:rFonts w:ascii="Times New Roman" w:hAnsi="Times New Roman"/>
          <w:sz w:val="24"/>
          <w:szCs w:val="24"/>
          <w:vertAlign w:val="superscript"/>
        </w:rPr>
        <w:t>6</w:t>
      </w:r>
      <w:r w:rsidRPr="00A7512C">
        <w:rPr>
          <w:rFonts w:ascii="Times New Roman" w:hAnsi="Times New Roman"/>
          <w:sz w:val="24"/>
          <w:szCs w:val="24"/>
        </w:rPr>
        <w:t xml:space="preserve"> Department of Microbiology &amp; Parasitology, Faculty of Animal Science and Veterinary Medicine, Sher-e-Bangla Agricultural University, Dhaka-1207.</w:t>
      </w:r>
    </w:p>
    <w:p w:rsidR="00A7512C" w:rsidRPr="00541F7E" w:rsidRDefault="00A7512C" w:rsidP="00A7512C">
      <w:pPr>
        <w:spacing w:line="480" w:lineRule="auto"/>
        <w:rPr>
          <w:rFonts w:ascii="Times New Roman" w:hAnsi="Times New Roman"/>
          <w:sz w:val="24"/>
          <w:szCs w:val="24"/>
        </w:rPr>
      </w:pPr>
    </w:p>
    <w:p w:rsidR="00A7512C" w:rsidRPr="00541F7E" w:rsidRDefault="00A7512C" w:rsidP="00A7512C">
      <w:pPr>
        <w:spacing w:line="480" w:lineRule="auto"/>
        <w:rPr>
          <w:rFonts w:ascii="Times New Roman" w:hAnsi="Times New Roman"/>
          <w:sz w:val="24"/>
          <w:szCs w:val="24"/>
        </w:rPr>
      </w:pPr>
      <w:r w:rsidRPr="00541F7E">
        <w:rPr>
          <w:rFonts w:ascii="Times New Roman" w:hAnsi="Times New Roman"/>
          <w:b/>
          <w:sz w:val="24"/>
          <w:szCs w:val="24"/>
        </w:rPr>
        <w:t>*Corresponding Author:</w:t>
      </w:r>
    </w:p>
    <w:p w:rsidR="00A7512C" w:rsidRDefault="00A7512C" w:rsidP="00F71024">
      <w:pPr>
        <w:spacing w:line="480" w:lineRule="auto"/>
        <w:rPr>
          <w:rFonts w:ascii="Times New Roman" w:hAnsi="Times New Roman"/>
          <w:spacing w:val="4"/>
          <w:sz w:val="24"/>
          <w:szCs w:val="24"/>
        </w:rPr>
      </w:pPr>
      <w:r w:rsidRPr="00541F7E">
        <w:rPr>
          <w:rFonts w:ascii="Times New Roman" w:hAnsi="Times New Roman"/>
          <w:b/>
          <w:sz w:val="24"/>
          <w:szCs w:val="24"/>
        </w:rPr>
        <w:t xml:space="preserve">Kamrul Islam*, </w:t>
      </w:r>
      <w:r w:rsidRPr="00541F7E">
        <w:rPr>
          <w:rFonts w:ascii="Times New Roman" w:hAnsi="Times New Roman"/>
          <w:sz w:val="24"/>
          <w:szCs w:val="24"/>
        </w:rPr>
        <w:t xml:space="preserve">MS (Microbiology), Department of Microbiology, Faculty of Veterinary Medicine, Chittagong Veterinary and Animal Sciences University, Chittagong, Bangladesh. E-mail: </w:t>
      </w:r>
      <w:hyperlink r:id="rId18" w:history="1">
        <w:r w:rsidRPr="00541F7E">
          <w:rPr>
            <w:rStyle w:val="Hyperlink"/>
            <w:rFonts w:ascii="Times New Roman" w:hAnsi="Times New Roman"/>
            <w:spacing w:val="4"/>
            <w:sz w:val="24"/>
            <w:szCs w:val="24"/>
          </w:rPr>
          <w:t>kamruldvm13@gmail.com</w:t>
        </w:r>
      </w:hyperlink>
      <w:r w:rsidRPr="00541F7E">
        <w:rPr>
          <w:rFonts w:ascii="Times New Roman" w:hAnsi="Times New Roman"/>
          <w:spacing w:val="4"/>
          <w:sz w:val="24"/>
          <w:szCs w:val="24"/>
        </w:rPr>
        <w:t>, Mobile: +8801813142500.</w:t>
      </w:r>
    </w:p>
    <w:p w:rsidR="00F71024" w:rsidRPr="00F71024" w:rsidRDefault="00F71024" w:rsidP="00F71024">
      <w:pPr>
        <w:spacing w:line="480" w:lineRule="auto"/>
        <w:rPr>
          <w:rFonts w:ascii="Times New Roman" w:hAnsi="Times New Roman"/>
          <w:spacing w:val="4"/>
          <w:sz w:val="24"/>
          <w:szCs w:val="24"/>
        </w:rPr>
      </w:pPr>
    </w:p>
    <w:p w:rsidR="00A7512C" w:rsidRPr="00A7512C" w:rsidRDefault="00A7512C" w:rsidP="00A7512C">
      <w:pPr>
        <w:tabs>
          <w:tab w:val="left" w:pos="5220"/>
        </w:tabs>
        <w:spacing w:line="480" w:lineRule="auto"/>
        <w:rPr>
          <w:rFonts w:ascii="Times New Roman" w:hAnsi="Times New Roman"/>
          <w:sz w:val="24"/>
          <w:szCs w:val="24"/>
        </w:rPr>
      </w:pPr>
      <w:r w:rsidRPr="00541F7E">
        <w:rPr>
          <w:rFonts w:ascii="Times New Roman" w:hAnsi="Times New Roman"/>
          <w:b/>
          <w:sz w:val="24"/>
          <w:szCs w:val="24"/>
        </w:rPr>
        <w:t>Prevalence</w:t>
      </w:r>
      <w:r>
        <w:rPr>
          <w:rFonts w:ascii="Times New Roman" w:hAnsi="Times New Roman"/>
          <w:b/>
          <w:sz w:val="24"/>
          <w:szCs w:val="24"/>
        </w:rPr>
        <w:t xml:space="preserve">, </w:t>
      </w:r>
      <w:r w:rsidRPr="00541F7E">
        <w:rPr>
          <w:rFonts w:ascii="Times New Roman" w:hAnsi="Times New Roman"/>
          <w:b/>
          <w:sz w:val="24"/>
          <w:szCs w:val="24"/>
        </w:rPr>
        <w:t xml:space="preserve">Clinico-Pathological </w:t>
      </w:r>
      <w:r>
        <w:rPr>
          <w:rFonts w:ascii="Times New Roman" w:hAnsi="Times New Roman"/>
          <w:b/>
          <w:sz w:val="24"/>
          <w:szCs w:val="24"/>
        </w:rPr>
        <w:t xml:space="preserve">and Hematological </w:t>
      </w:r>
      <w:r w:rsidRPr="00541F7E">
        <w:rPr>
          <w:rFonts w:ascii="Times New Roman" w:hAnsi="Times New Roman"/>
          <w:b/>
          <w:sz w:val="24"/>
          <w:szCs w:val="24"/>
        </w:rPr>
        <w:t>Features Of Peste des Petits Ruminants in Different Breeds Of Goats and Their Respons</w:t>
      </w:r>
      <w:r>
        <w:rPr>
          <w:rFonts w:ascii="Times New Roman" w:hAnsi="Times New Roman"/>
          <w:b/>
          <w:sz w:val="24"/>
          <w:szCs w:val="24"/>
        </w:rPr>
        <w:t>e To Antimicrobial Treatment</w:t>
      </w:r>
    </w:p>
    <w:p w:rsidR="007410D2" w:rsidRPr="00541F7E" w:rsidRDefault="007410D2" w:rsidP="007410D2">
      <w:pPr>
        <w:tabs>
          <w:tab w:val="left" w:pos="5220"/>
        </w:tabs>
        <w:spacing w:line="480" w:lineRule="auto"/>
        <w:rPr>
          <w:rFonts w:ascii="Times New Roman" w:hAnsi="Times New Roman"/>
          <w:b/>
          <w:sz w:val="24"/>
          <w:szCs w:val="24"/>
        </w:rPr>
      </w:pPr>
      <w:r w:rsidRPr="00541F7E">
        <w:rPr>
          <w:rFonts w:ascii="Times New Roman" w:hAnsi="Times New Roman"/>
          <w:b/>
          <w:sz w:val="24"/>
          <w:szCs w:val="24"/>
        </w:rPr>
        <w:t>ABSTRACT</w:t>
      </w:r>
    </w:p>
    <w:p w:rsidR="007410D2" w:rsidRDefault="00FC7E59" w:rsidP="007410D2">
      <w:pPr>
        <w:tabs>
          <w:tab w:val="left" w:pos="5220"/>
        </w:tabs>
        <w:spacing w:line="480" w:lineRule="auto"/>
        <w:rPr>
          <w:rFonts w:ascii="Times New Roman" w:hAnsi="Times New Roman"/>
          <w:b/>
          <w:sz w:val="24"/>
          <w:szCs w:val="24"/>
        </w:rPr>
      </w:pPr>
      <w:r>
        <w:rPr>
          <w:rFonts w:ascii="Times New Roman" w:hAnsi="Times New Roman"/>
          <w:sz w:val="24"/>
          <w:szCs w:val="24"/>
        </w:rPr>
        <w:t xml:space="preserve">The </w:t>
      </w:r>
      <w:r w:rsidR="007410D2" w:rsidRPr="00541F7E">
        <w:rPr>
          <w:rFonts w:ascii="Times New Roman" w:hAnsi="Times New Roman"/>
          <w:sz w:val="24"/>
          <w:szCs w:val="24"/>
        </w:rPr>
        <w:t>Study was carried out on one hundred and eighty two goats registered at</w:t>
      </w:r>
      <w:r w:rsidR="007410D2" w:rsidRPr="00541F7E">
        <w:rPr>
          <w:rFonts w:ascii="Times New Roman" w:hAnsi="Times New Roman"/>
          <w:b/>
          <w:sz w:val="24"/>
          <w:szCs w:val="24"/>
        </w:rPr>
        <w:t xml:space="preserve"> </w:t>
      </w:r>
      <w:r w:rsidR="007410D2" w:rsidRPr="00541F7E">
        <w:rPr>
          <w:rFonts w:ascii="Times New Roman" w:hAnsi="Times New Roman"/>
          <w:sz w:val="24"/>
          <w:szCs w:val="24"/>
        </w:rPr>
        <w:t xml:space="preserve">Upazila Veterinary Hospital, Cox’s </w:t>
      </w:r>
      <w:r w:rsidR="00E03CEE" w:rsidRPr="00541F7E">
        <w:rPr>
          <w:rFonts w:ascii="Times New Roman" w:hAnsi="Times New Roman"/>
          <w:sz w:val="24"/>
          <w:szCs w:val="24"/>
        </w:rPr>
        <w:t>Bazaar</w:t>
      </w:r>
      <w:r w:rsidR="007410D2" w:rsidRPr="00541F7E">
        <w:rPr>
          <w:rFonts w:ascii="Times New Roman" w:hAnsi="Times New Roman"/>
          <w:sz w:val="24"/>
          <w:szCs w:val="24"/>
        </w:rPr>
        <w:t xml:space="preserve">, Bangladesh </w:t>
      </w:r>
      <w:r w:rsidR="007410D2" w:rsidRPr="00541F7E">
        <w:rPr>
          <w:rFonts w:ascii="Times New Roman" w:hAnsi="Times New Roman"/>
          <w:sz w:val="24"/>
          <w:szCs w:val="24"/>
          <w:cs/>
          <w:lang w:bidi="bn-BD"/>
        </w:rPr>
        <w:t>during</w:t>
      </w:r>
      <w:r w:rsidR="007410D2" w:rsidRPr="00541F7E">
        <w:rPr>
          <w:rFonts w:ascii="Times New Roman" w:hAnsi="Times New Roman"/>
          <w:sz w:val="24"/>
          <w:szCs w:val="24"/>
        </w:rPr>
        <w:t xml:space="preserve"> July, to December, 2012. Clinical examination revealed significantly (P&lt;0.05) increased heart, temperature and respiratory rates in </w:t>
      </w:r>
      <w:r w:rsidR="007410D2">
        <w:rPr>
          <w:rFonts w:ascii="Times New Roman" w:hAnsi="Times New Roman"/>
          <w:sz w:val="24"/>
          <w:szCs w:val="24"/>
        </w:rPr>
        <w:t>Peste des Petits Ruminants a</w:t>
      </w:r>
      <w:r w:rsidR="007410D2" w:rsidRPr="00541F7E">
        <w:rPr>
          <w:rFonts w:ascii="Times New Roman" w:hAnsi="Times New Roman"/>
          <w:sz w:val="24"/>
          <w:szCs w:val="24"/>
        </w:rPr>
        <w:t xml:space="preserve">ffected goats (n=87). Significantly (P&lt;0.05) higher prevalence of PPR (65%) was recorded in non vaccinated group (n=102) whereas non significant </w:t>
      </w:r>
      <w:r w:rsidR="007410D2" w:rsidRPr="00541F7E">
        <w:rPr>
          <w:rFonts w:ascii="Times New Roman" w:hAnsi="Times New Roman"/>
          <w:sz w:val="24"/>
          <w:szCs w:val="24"/>
        </w:rPr>
        <w:lastRenderedPageBreak/>
        <w:t>(P&gt;0.05) difference in PPR was recorded with respect to breed, sex and month of disease occurrence. Blood samples of PPR affected goats (n=10) exhibited significantly (P&lt;0.05) decreased total leukocyte count (9.31±0.53 thousand/mm</w:t>
      </w:r>
      <w:r w:rsidR="007410D2" w:rsidRPr="00541F7E">
        <w:rPr>
          <w:rFonts w:ascii="Times New Roman" w:hAnsi="Times New Roman"/>
          <w:sz w:val="24"/>
          <w:szCs w:val="24"/>
          <w:vertAlign w:val="superscript"/>
        </w:rPr>
        <w:t>3</w:t>
      </w:r>
      <w:r w:rsidR="007410D2" w:rsidRPr="00541F7E">
        <w:rPr>
          <w:rFonts w:ascii="Times New Roman" w:hAnsi="Times New Roman"/>
          <w:sz w:val="24"/>
          <w:szCs w:val="24"/>
        </w:rPr>
        <w:t xml:space="preserve">) and lymphocytes (4.12±2.26%) whereas significantly (P&lt;0.05) increased neutrophils (41.30±2.32%) as compared to healthy goats (n=10). </w:t>
      </w:r>
      <w:r w:rsidR="007410D2">
        <w:rPr>
          <w:rFonts w:ascii="Times New Roman" w:hAnsi="Times New Roman"/>
          <w:sz w:val="24"/>
          <w:szCs w:val="24"/>
        </w:rPr>
        <w:t xml:space="preserve"> </w:t>
      </w:r>
      <w:r w:rsidR="007410D2" w:rsidRPr="00541F7E">
        <w:rPr>
          <w:rFonts w:ascii="Times New Roman" w:hAnsi="Times New Roman"/>
          <w:sz w:val="24"/>
          <w:szCs w:val="24"/>
        </w:rPr>
        <w:t xml:space="preserve">Non significant difference (P&gt;0.05) was recorded with respect to </w:t>
      </w:r>
      <w:r w:rsidR="00FE3C3B" w:rsidRPr="00541F7E">
        <w:rPr>
          <w:rFonts w:ascii="Times New Roman" w:hAnsi="Times New Roman"/>
          <w:sz w:val="24"/>
          <w:szCs w:val="24"/>
        </w:rPr>
        <w:t>hemoglobin</w:t>
      </w:r>
      <w:r w:rsidR="007410D2" w:rsidRPr="00541F7E">
        <w:rPr>
          <w:rFonts w:ascii="Times New Roman" w:hAnsi="Times New Roman"/>
          <w:sz w:val="24"/>
          <w:szCs w:val="24"/>
        </w:rPr>
        <w:t xml:space="preserve">, packed cell volume, total erythrocyte count, monocytes, eosinophils and basophils. Postmortem examination of PPR affected goats revealed congested lungs, enlarged heart, splenomegaly, soft and swollen intestinal lymph nodes, necrosed </w:t>
      </w:r>
      <w:r w:rsidR="00FE3C3B" w:rsidRPr="00541F7E">
        <w:rPr>
          <w:rFonts w:ascii="Times New Roman" w:hAnsi="Times New Roman"/>
          <w:sz w:val="24"/>
          <w:szCs w:val="24"/>
        </w:rPr>
        <w:t>and hemorrhagic</w:t>
      </w:r>
      <w:r w:rsidR="007410D2" w:rsidRPr="00541F7E">
        <w:rPr>
          <w:rFonts w:ascii="Times New Roman" w:hAnsi="Times New Roman"/>
          <w:sz w:val="24"/>
          <w:szCs w:val="24"/>
        </w:rPr>
        <w:t xml:space="preserve"> intestinal tract and zebra stripe lesions at ileo-caecal junction. Highest recovery rate (55%) was recorded </w:t>
      </w:r>
      <w:r w:rsidR="00126963" w:rsidRPr="00541F7E">
        <w:rPr>
          <w:rFonts w:ascii="Times New Roman" w:hAnsi="Times New Roman"/>
          <w:sz w:val="24"/>
          <w:szCs w:val="24"/>
        </w:rPr>
        <w:t xml:space="preserve">in </w:t>
      </w:r>
      <w:r w:rsidR="00126963">
        <w:rPr>
          <w:rFonts w:ascii="Times New Roman" w:hAnsi="Times New Roman"/>
          <w:sz w:val="24"/>
          <w:szCs w:val="24"/>
        </w:rPr>
        <w:t>the</w:t>
      </w:r>
      <w:r w:rsidR="007410D2">
        <w:rPr>
          <w:rFonts w:ascii="Times New Roman" w:hAnsi="Times New Roman"/>
          <w:sz w:val="24"/>
          <w:szCs w:val="24"/>
        </w:rPr>
        <w:t xml:space="preserve"> clinical cases</w:t>
      </w:r>
      <w:r w:rsidR="007410D2" w:rsidRPr="00541F7E">
        <w:rPr>
          <w:rFonts w:ascii="Times New Roman" w:hAnsi="Times New Roman"/>
          <w:sz w:val="24"/>
          <w:szCs w:val="24"/>
        </w:rPr>
        <w:t xml:space="preserve"> (n=20</w:t>
      </w:r>
      <w:r w:rsidR="00126963" w:rsidRPr="00541F7E">
        <w:rPr>
          <w:rFonts w:ascii="Times New Roman" w:hAnsi="Times New Roman"/>
          <w:sz w:val="24"/>
          <w:szCs w:val="24"/>
        </w:rPr>
        <w:t>) administered</w:t>
      </w:r>
      <w:r w:rsidR="007410D2" w:rsidRPr="00541F7E">
        <w:rPr>
          <w:rFonts w:ascii="Times New Roman" w:hAnsi="Times New Roman"/>
          <w:sz w:val="24"/>
          <w:szCs w:val="24"/>
        </w:rPr>
        <w:t xml:space="preserve"> with </w:t>
      </w:r>
      <w:r w:rsidR="007410D2">
        <w:rPr>
          <w:rFonts w:ascii="Times New Roman" w:hAnsi="Times New Roman"/>
          <w:sz w:val="24"/>
          <w:szCs w:val="24"/>
        </w:rPr>
        <w:t>antimicrobial, oxytetracyclin</w:t>
      </w:r>
      <w:r w:rsidR="00F71024">
        <w:rPr>
          <w:rFonts w:ascii="Times New Roman" w:hAnsi="Times New Roman"/>
          <w:sz w:val="24"/>
          <w:szCs w:val="24"/>
        </w:rPr>
        <w:t xml:space="preserve"> </w:t>
      </w:r>
      <w:r w:rsidR="007410D2">
        <w:rPr>
          <w:rFonts w:ascii="Times New Roman" w:hAnsi="Times New Roman"/>
          <w:sz w:val="24"/>
          <w:szCs w:val="24"/>
        </w:rPr>
        <w:t xml:space="preserve">@of 10mg/kg, </w:t>
      </w:r>
      <w:r w:rsidR="00FE3C3B">
        <w:rPr>
          <w:rFonts w:ascii="Times New Roman" w:hAnsi="Times New Roman"/>
          <w:sz w:val="24"/>
          <w:szCs w:val="24"/>
        </w:rPr>
        <w:t>p</w:t>
      </w:r>
      <w:r w:rsidR="007410D2" w:rsidRPr="00541F7E">
        <w:rPr>
          <w:rFonts w:ascii="Times New Roman" w:hAnsi="Times New Roman"/>
          <w:sz w:val="24"/>
          <w:szCs w:val="24"/>
        </w:rPr>
        <w:t>heneramine meleate</w:t>
      </w:r>
      <w:r w:rsidR="007410D2">
        <w:rPr>
          <w:rFonts w:ascii="Times New Roman" w:hAnsi="Times New Roman"/>
          <w:sz w:val="24"/>
          <w:szCs w:val="24"/>
        </w:rPr>
        <w:t xml:space="preserve"> @of 1mg/kg </w:t>
      </w:r>
      <w:r w:rsidR="007410D2" w:rsidRPr="00541F7E">
        <w:rPr>
          <w:rFonts w:ascii="Times New Roman" w:hAnsi="Times New Roman"/>
          <w:sz w:val="24"/>
          <w:szCs w:val="24"/>
        </w:rPr>
        <w:t>and an oral rehydration saline (ORS)</w:t>
      </w:r>
      <w:r w:rsidR="007410D2">
        <w:rPr>
          <w:rFonts w:ascii="Times New Roman" w:hAnsi="Times New Roman"/>
          <w:sz w:val="24"/>
          <w:szCs w:val="24"/>
        </w:rPr>
        <w:t xml:space="preserve"> @1.25 mg/</w:t>
      </w:r>
      <w:r w:rsidR="00126963">
        <w:rPr>
          <w:rFonts w:ascii="Times New Roman" w:hAnsi="Times New Roman"/>
          <w:sz w:val="24"/>
          <w:szCs w:val="24"/>
        </w:rPr>
        <w:t xml:space="preserve">kg. </w:t>
      </w:r>
      <w:r w:rsidR="007410D2" w:rsidRPr="00541F7E">
        <w:rPr>
          <w:rFonts w:ascii="Times New Roman" w:hAnsi="Times New Roman"/>
          <w:sz w:val="24"/>
          <w:szCs w:val="24"/>
        </w:rPr>
        <w:t xml:space="preserve">It was concluded that PPR can </w:t>
      </w:r>
      <w:r w:rsidR="007410D2">
        <w:rPr>
          <w:rFonts w:ascii="Times New Roman" w:hAnsi="Times New Roman"/>
          <w:sz w:val="24"/>
          <w:szCs w:val="24"/>
        </w:rPr>
        <w:t>affect</w:t>
      </w:r>
      <w:r w:rsidR="007410D2" w:rsidRPr="00541F7E">
        <w:rPr>
          <w:rFonts w:ascii="Times New Roman" w:hAnsi="Times New Roman"/>
          <w:sz w:val="24"/>
          <w:szCs w:val="24"/>
        </w:rPr>
        <w:t xml:space="preserve"> goat population irrespective of age, breed and sex. </w:t>
      </w:r>
      <w:r w:rsidR="007410D2">
        <w:rPr>
          <w:rFonts w:ascii="Times New Roman" w:hAnsi="Times New Roman"/>
          <w:sz w:val="24"/>
          <w:szCs w:val="24"/>
        </w:rPr>
        <w:t xml:space="preserve"> S</w:t>
      </w:r>
      <w:r w:rsidR="007410D2" w:rsidRPr="00541F7E">
        <w:rPr>
          <w:rFonts w:ascii="Times New Roman" w:hAnsi="Times New Roman"/>
          <w:sz w:val="24"/>
          <w:szCs w:val="24"/>
        </w:rPr>
        <w:t xml:space="preserve">upportive therapy </w:t>
      </w:r>
      <w:r w:rsidR="007410D2">
        <w:rPr>
          <w:rFonts w:ascii="Times New Roman" w:hAnsi="Times New Roman"/>
          <w:sz w:val="24"/>
          <w:szCs w:val="24"/>
        </w:rPr>
        <w:t>with</w:t>
      </w:r>
      <w:r w:rsidR="00126963">
        <w:rPr>
          <w:rFonts w:ascii="Times New Roman" w:hAnsi="Times New Roman"/>
          <w:sz w:val="24"/>
          <w:szCs w:val="24"/>
        </w:rPr>
        <w:t xml:space="preserve"> o</w:t>
      </w:r>
      <w:r w:rsidR="007410D2" w:rsidRPr="00541F7E">
        <w:rPr>
          <w:rFonts w:ascii="Times New Roman" w:hAnsi="Times New Roman"/>
          <w:sz w:val="24"/>
          <w:szCs w:val="24"/>
        </w:rPr>
        <w:t>xytetracycline</w:t>
      </w:r>
      <w:r w:rsidR="00F71024">
        <w:rPr>
          <w:rFonts w:ascii="Times New Roman" w:hAnsi="Times New Roman"/>
          <w:sz w:val="24"/>
          <w:szCs w:val="24"/>
        </w:rPr>
        <w:t>-100</w:t>
      </w:r>
      <w:r w:rsidR="007410D2">
        <w:rPr>
          <w:rFonts w:ascii="Times New Roman" w:hAnsi="Times New Roman"/>
          <w:sz w:val="24"/>
          <w:szCs w:val="24"/>
        </w:rPr>
        <w:t xml:space="preserve"> can enhance recovery of the PPR affected goats and vaccination</w:t>
      </w:r>
      <w:r w:rsidR="007410D2" w:rsidRPr="00541F7E">
        <w:rPr>
          <w:rFonts w:ascii="Times New Roman" w:hAnsi="Times New Roman"/>
          <w:sz w:val="24"/>
          <w:szCs w:val="24"/>
        </w:rPr>
        <w:t xml:space="preserve"> </w:t>
      </w:r>
      <w:r w:rsidR="00FE3C3B">
        <w:rPr>
          <w:rFonts w:ascii="Times New Roman" w:hAnsi="Times New Roman"/>
          <w:sz w:val="24"/>
          <w:szCs w:val="24"/>
        </w:rPr>
        <w:t xml:space="preserve">can reduce </w:t>
      </w:r>
      <w:r w:rsidR="007410D2">
        <w:rPr>
          <w:rFonts w:ascii="Times New Roman" w:hAnsi="Times New Roman"/>
          <w:sz w:val="24"/>
          <w:szCs w:val="24"/>
        </w:rPr>
        <w:t>the disease prevalence</w:t>
      </w:r>
      <w:r w:rsidR="007410D2" w:rsidRPr="00541F7E">
        <w:rPr>
          <w:rFonts w:ascii="Times New Roman" w:hAnsi="Times New Roman"/>
          <w:sz w:val="24"/>
          <w:szCs w:val="24"/>
        </w:rPr>
        <w:t xml:space="preserve"> leading to effective control and prevention.      </w:t>
      </w:r>
      <w:r w:rsidR="007410D2" w:rsidRPr="00541F7E">
        <w:rPr>
          <w:rFonts w:ascii="Times New Roman" w:hAnsi="Times New Roman"/>
          <w:b/>
          <w:sz w:val="24"/>
          <w:szCs w:val="24"/>
        </w:rPr>
        <w:t xml:space="preserve"> </w:t>
      </w:r>
    </w:p>
    <w:p w:rsidR="007410D2" w:rsidRPr="00541F7E" w:rsidRDefault="007410D2" w:rsidP="007410D2">
      <w:pPr>
        <w:tabs>
          <w:tab w:val="left" w:pos="5220"/>
        </w:tabs>
        <w:spacing w:line="480" w:lineRule="auto"/>
        <w:rPr>
          <w:rFonts w:ascii="Times New Roman" w:hAnsi="Times New Roman"/>
          <w:sz w:val="24"/>
          <w:szCs w:val="24"/>
        </w:rPr>
      </w:pPr>
      <w:r w:rsidRPr="00541F7E">
        <w:rPr>
          <w:rFonts w:ascii="Times New Roman" w:hAnsi="Times New Roman"/>
          <w:b/>
          <w:bCs/>
          <w:sz w:val="24"/>
          <w:szCs w:val="24"/>
        </w:rPr>
        <w:t>Key words: </w:t>
      </w:r>
      <w:r w:rsidRPr="00541F7E">
        <w:rPr>
          <w:rFonts w:ascii="Times New Roman" w:hAnsi="Times New Roman"/>
          <w:bCs/>
          <w:sz w:val="24"/>
          <w:szCs w:val="24"/>
        </w:rPr>
        <w:t>PPR, Clinico-pathological features, Prevalence, Hematological parameters, Post-mortem, Breeds of goat</w:t>
      </w:r>
    </w:p>
    <w:p w:rsidR="00B50911" w:rsidRPr="00541F7E" w:rsidRDefault="00B50911" w:rsidP="00B50911">
      <w:pPr>
        <w:spacing w:line="480" w:lineRule="auto"/>
        <w:rPr>
          <w:rFonts w:ascii="Times New Roman" w:hAnsi="Times New Roman"/>
          <w:b/>
          <w:iCs/>
          <w:sz w:val="24"/>
          <w:szCs w:val="24"/>
        </w:rPr>
      </w:pPr>
      <w:r w:rsidRPr="00541F7E">
        <w:rPr>
          <w:rFonts w:ascii="Times New Roman" w:hAnsi="Times New Roman"/>
          <w:b/>
          <w:iCs/>
          <w:sz w:val="24"/>
          <w:szCs w:val="24"/>
        </w:rPr>
        <w:t>INTRODUCTION</w:t>
      </w:r>
    </w:p>
    <w:p w:rsidR="00B50911" w:rsidRDefault="00FC7E59" w:rsidP="00B50911">
      <w:pPr>
        <w:spacing w:line="480" w:lineRule="auto"/>
        <w:rPr>
          <w:rFonts w:ascii="Times New Roman" w:hAnsi="Times New Roman"/>
          <w:bCs/>
          <w:sz w:val="24"/>
          <w:szCs w:val="24"/>
        </w:rPr>
      </w:pPr>
      <w:r>
        <w:rPr>
          <w:rFonts w:ascii="Times New Roman" w:hAnsi="Times New Roman"/>
          <w:sz w:val="24"/>
          <w:szCs w:val="24"/>
        </w:rPr>
        <w:t>Peste des Petits Ruminants</w:t>
      </w:r>
      <w:r w:rsidRPr="00541F7E">
        <w:rPr>
          <w:rFonts w:ascii="Times New Roman" w:hAnsi="Times New Roman"/>
          <w:iCs/>
          <w:sz w:val="24"/>
          <w:szCs w:val="24"/>
        </w:rPr>
        <w:t xml:space="preserve"> </w:t>
      </w:r>
      <w:r>
        <w:rPr>
          <w:rFonts w:ascii="Times New Roman" w:hAnsi="Times New Roman"/>
          <w:iCs/>
          <w:sz w:val="24"/>
          <w:szCs w:val="24"/>
        </w:rPr>
        <w:t>(</w:t>
      </w:r>
      <w:r w:rsidR="00B50911" w:rsidRPr="00541F7E">
        <w:rPr>
          <w:rFonts w:ascii="Times New Roman" w:hAnsi="Times New Roman"/>
          <w:iCs/>
          <w:sz w:val="24"/>
          <w:szCs w:val="24"/>
        </w:rPr>
        <w:t>PPR</w:t>
      </w:r>
      <w:r>
        <w:rPr>
          <w:rFonts w:ascii="Times New Roman" w:hAnsi="Times New Roman"/>
          <w:iCs/>
          <w:sz w:val="24"/>
          <w:szCs w:val="24"/>
        </w:rPr>
        <w:t>)</w:t>
      </w:r>
      <w:r w:rsidR="00B50911" w:rsidRPr="00541F7E">
        <w:rPr>
          <w:rFonts w:ascii="Times New Roman" w:hAnsi="Times New Roman"/>
          <w:iCs/>
          <w:sz w:val="24"/>
          <w:szCs w:val="24"/>
        </w:rPr>
        <w:t xml:space="preserve"> is an acute and highly contagious viral disease of small ruminants caused by a non-segmented negative strand RNA virus, peste des petits ruminants virus (PPRV). </w:t>
      </w:r>
      <w:r w:rsidR="00B50911" w:rsidRPr="00541F7E">
        <w:rPr>
          <w:rFonts w:ascii="Times New Roman" w:hAnsi="Times New Roman"/>
          <w:sz w:val="24"/>
          <w:szCs w:val="24"/>
          <w:cs/>
          <w:lang w:bidi="bn-BD"/>
        </w:rPr>
        <w:t>International</w:t>
      </w:r>
      <w:r w:rsidR="00B50911" w:rsidRPr="00541F7E">
        <w:rPr>
          <w:rFonts w:ascii="Times New Roman" w:hAnsi="Times New Roman"/>
          <w:sz w:val="24"/>
          <w:szCs w:val="24"/>
        </w:rPr>
        <w:t xml:space="preserve"> organization</w:t>
      </w:r>
      <w:r w:rsidR="00B50911" w:rsidRPr="00541F7E">
        <w:rPr>
          <w:rFonts w:ascii="Times New Roman" w:hAnsi="Times New Roman"/>
          <w:sz w:val="24"/>
          <w:szCs w:val="24"/>
          <w:cs/>
          <w:lang w:bidi="bn-BD"/>
        </w:rPr>
        <w:t>s</w:t>
      </w:r>
      <w:r w:rsidR="00B50911" w:rsidRPr="00541F7E">
        <w:rPr>
          <w:rFonts w:ascii="Times New Roman" w:hAnsi="Times New Roman"/>
          <w:sz w:val="24"/>
          <w:szCs w:val="24"/>
        </w:rPr>
        <w:t xml:space="preserve"> for animal health (OIE) has identified PPR as a notifiable and economically important transboundary viral disease of small ruminants associated with high morbidity and mortality. PPR was first reported in the Ivory Coast of West Africa and was later found in other parts of the world including sub-Saharan Africa, the </w:t>
      </w:r>
      <w:r w:rsidR="00B50911" w:rsidRPr="00541F7E">
        <w:rPr>
          <w:rFonts w:ascii="Times New Roman" w:hAnsi="Times New Roman"/>
          <w:sz w:val="24"/>
          <w:szCs w:val="24"/>
        </w:rPr>
        <w:lastRenderedPageBreak/>
        <w:t>Arabian Peninsula, the Middle East, and the parts of Asia (</w:t>
      </w:r>
      <w:r w:rsidR="00B50911" w:rsidRPr="00541F7E">
        <w:rPr>
          <w:rFonts w:ascii="Times New Roman" w:hAnsi="Times New Roman"/>
          <w:bCs/>
          <w:sz w:val="24"/>
          <w:szCs w:val="24"/>
        </w:rPr>
        <w:t xml:space="preserve">Balamurugan </w:t>
      </w:r>
      <w:r w:rsidR="00B50911" w:rsidRPr="00E03CEE">
        <w:rPr>
          <w:rFonts w:ascii="Times New Roman" w:hAnsi="Times New Roman"/>
          <w:bCs/>
          <w:sz w:val="24"/>
          <w:szCs w:val="24"/>
        </w:rPr>
        <w:t>et al.,</w:t>
      </w:r>
      <w:r w:rsidR="00B50911" w:rsidRPr="00541F7E">
        <w:rPr>
          <w:rFonts w:ascii="Times New Roman" w:hAnsi="Times New Roman"/>
          <w:bCs/>
          <w:sz w:val="24"/>
          <w:szCs w:val="24"/>
        </w:rPr>
        <w:t xml:space="preserve"> 2012</w:t>
      </w:r>
      <w:r w:rsidR="00B50911" w:rsidRPr="00541F7E">
        <w:rPr>
          <w:rFonts w:ascii="Times New Roman" w:hAnsi="Times New Roman"/>
          <w:sz w:val="24"/>
          <w:szCs w:val="24"/>
        </w:rPr>
        <w:t xml:space="preserve">). Although </w:t>
      </w:r>
      <w:r w:rsidR="00B50911" w:rsidRPr="00541F7E">
        <w:rPr>
          <w:rFonts w:ascii="Times New Roman" w:hAnsi="Times New Roman"/>
          <w:i/>
          <w:sz w:val="24"/>
          <w:szCs w:val="24"/>
          <w:cs/>
          <w:lang w:bidi="bn-BD"/>
        </w:rPr>
        <w:t>Food and Agricultural Organization (</w:t>
      </w:r>
      <w:r w:rsidR="00B50911" w:rsidRPr="00541F7E">
        <w:rPr>
          <w:rFonts w:ascii="Times New Roman" w:hAnsi="Times New Roman"/>
          <w:iCs/>
          <w:sz w:val="24"/>
          <w:szCs w:val="24"/>
        </w:rPr>
        <w:t>FAO</w:t>
      </w:r>
      <w:r w:rsidR="00B50911" w:rsidRPr="00541F7E">
        <w:rPr>
          <w:rFonts w:ascii="Times New Roman" w:hAnsi="Times New Roman"/>
          <w:sz w:val="24"/>
          <w:szCs w:val="24"/>
          <w:cs/>
          <w:lang w:bidi="bn-BD"/>
        </w:rPr>
        <w:t>)</w:t>
      </w:r>
      <w:r w:rsidR="00B50911" w:rsidRPr="00541F7E">
        <w:rPr>
          <w:rFonts w:ascii="Times New Roman" w:hAnsi="Times New Roman"/>
          <w:sz w:val="24"/>
          <w:szCs w:val="24"/>
        </w:rPr>
        <w:t xml:space="preserve"> and</w:t>
      </w:r>
      <w:r w:rsidR="00B50911" w:rsidRPr="00541F7E">
        <w:rPr>
          <w:rFonts w:ascii="Times New Roman" w:hAnsi="Times New Roman"/>
          <w:i/>
          <w:sz w:val="24"/>
          <w:szCs w:val="24"/>
        </w:rPr>
        <w:t xml:space="preserve"> </w:t>
      </w:r>
      <w:r w:rsidR="00B50911" w:rsidRPr="00541F7E">
        <w:rPr>
          <w:rFonts w:ascii="Times New Roman" w:hAnsi="Times New Roman"/>
          <w:iCs/>
          <w:sz w:val="24"/>
          <w:szCs w:val="24"/>
        </w:rPr>
        <w:t xml:space="preserve">OIE use the French name PPR but </w:t>
      </w:r>
      <w:r w:rsidR="00B50911">
        <w:rPr>
          <w:rFonts w:ascii="Times New Roman" w:hAnsi="Times New Roman"/>
          <w:iCs/>
          <w:sz w:val="24"/>
          <w:szCs w:val="24"/>
        </w:rPr>
        <w:t xml:space="preserve">the </w:t>
      </w:r>
      <w:r w:rsidR="00B50911" w:rsidRPr="00541F7E">
        <w:rPr>
          <w:rFonts w:ascii="Times New Roman" w:hAnsi="Times New Roman"/>
          <w:iCs/>
          <w:sz w:val="24"/>
          <w:szCs w:val="24"/>
        </w:rPr>
        <w:t xml:space="preserve">disease has other synonym </w:t>
      </w:r>
      <w:r w:rsidR="00F71024" w:rsidRPr="00541F7E">
        <w:rPr>
          <w:rFonts w:ascii="Times New Roman" w:hAnsi="Times New Roman"/>
          <w:iCs/>
          <w:sz w:val="24"/>
          <w:szCs w:val="24"/>
        </w:rPr>
        <w:t>like stomatitis</w:t>
      </w:r>
      <w:r w:rsidR="00B50911" w:rsidRPr="00541F7E">
        <w:rPr>
          <w:rFonts w:ascii="Times New Roman" w:hAnsi="Times New Roman"/>
          <w:iCs/>
          <w:sz w:val="24"/>
          <w:szCs w:val="24"/>
        </w:rPr>
        <w:t xml:space="preserve">-pneumonia-enteritis complex disease, pseudo-rinderpest of small ruminants, Kata (Banik </w:t>
      </w:r>
      <w:r w:rsidR="00B50911" w:rsidRPr="00E03CEE">
        <w:rPr>
          <w:rFonts w:ascii="Times New Roman" w:hAnsi="Times New Roman"/>
          <w:iCs/>
          <w:sz w:val="24"/>
          <w:szCs w:val="24"/>
        </w:rPr>
        <w:t>et al.,</w:t>
      </w:r>
      <w:r w:rsidR="00B50911" w:rsidRPr="00541F7E">
        <w:rPr>
          <w:rFonts w:ascii="Times New Roman" w:hAnsi="Times New Roman"/>
          <w:iCs/>
          <w:sz w:val="24"/>
          <w:szCs w:val="24"/>
        </w:rPr>
        <w:t xml:space="preserve"> 2008). </w:t>
      </w:r>
      <w:r w:rsidR="00B50911" w:rsidRPr="00541F7E">
        <w:rPr>
          <w:rFonts w:ascii="Times New Roman" w:hAnsi="Times New Roman"/>
          <w:sz w:val="24"/>
          <w:szCs w:val="24"/>
        </w:rPr>
        <w:t xml:space="preserve">PPR is one of the most widespread, infectious and contagious disease which drastically affect different breeds of goats of Bangladesh. It has been reported that the Black Bengal goat is more susceptible (67.24%) to PPR than Jamunapari breed (32.76%) and the rate of incidences is highest during the rainy season and in the dry agro-climatic zones (Hegde </w:t>
      </w:r>
      <w:r w:rsidR="00B50911" w:rsidRPr="00E03CEE">
        <w:rPr>
          <w:rFonts w:ascii="Times New Roman" w:hAnsi="Times New Roman"/>
          <w:sz w:val="24"/>
          <w:szCs w:val="24"/>
        </w:rPr>
        <w:t>et al.,</w:t>
      </w:r>
      <w:r w:rsidR="00B50911" w:rsidRPr="00541F7E">
        <w:rPr>
          <w:rFonts w:ascii="Times New Roman" w:hAnsi="Times New Roman"/>
          <w:sz w:val="24"/>
          <w:szCs w:val="24"/>
        </w:rPr>
        <w:t xml:space="preserve"> 2009). </w:t>
      </w:r>
      <w:r w:rsidR="00B50911" w:rsidRPr="00541F7E">
        <w:rPr>
          <w:rFonts w:ascii="Times New Roman" w:hAnsi="Times New Roman"/>
          <w:bCs/>
          <w:sz w:val="24"/>
          <w:szCs w:val="24"/>
        </w:rPr>
        <w:t xml:space="preserve">Animal affected by PPR shed the virus in exhaled air, in secretions and excretions from the mouth, eye and nose, and in feces, semen, and urine </w:t>
      </w:r>
      <w:r w:rsidR="00B50911" w:rsidRPr="00541F7E">
        <w:rPr>
          <w:rFonts w:ascii="Times New Roman" w:hAnsi="Times New Roman"/>
          <w:sz w:val="24"/>
          <w:szCs w:val="24"/>
        </w:rPr>
        <w:t xml:space="preserve">(Maganga </w:t>
      </w:r>
      <w:r w:rsidR="00B50911" w:rsidRPr="00E03CEE">
        <w:rPr>
          <w:rFonts w:ascii="Times New Roman" w:hAnsi="Times New Roman"/>
          <w:sz w:val="24"/>
          <w:szCs w:val="24"/>
        </w:rPr>
        <w:t>et al.,</w:t>
      </w:r>
      <w:r w:rsidR="00B50911" w:rsidRPr="00541F7E">
        <w:rPr>
          <w:rFonts w:ascii="Times New Roman" w:hAnsi="Times New Roman"/>
          <w:sz w:val="24"/>
          <w:szCs w:val="24"/>
        </w:rPr>
        <w:t xml:space="preserve"> 2013)</w:t>
      </w:r>
      <w:r w:rsidR="00B50911" w:rsidRPr="00541F7E">
        <w:rPr>
          <w:rFonts w:ascii="Times New Roman" w:hAnsi="Times New Roman"/>
          <w:bCs/>
          <w:sz w:val="24"/>
          <w:szCs w:val="24"/>
        </w:rPr>
        <w:t xml:space="preserve">. </w:t>
      </w:r>
      <w:r w:rsidR="00B50911" w:rsidRPr="00541F7E">
        <w:rPr>
          <w:rFonts w:ascii="Times New Roman" w:hAnsi="Times New Roman"/>
          <w:sz w:val="24"/>
          <w:szCs w:val="24"/>
        </w:rPr>
        <w:t xml:space="preserve">Clinically, it is depicted by sudden dullness </w:t>
      </w:r>
      <w:r w:rsidR="00B50911" w:rsidRPr="00541F7E">
        <w:rPr>
          <w:rFonts w:ascii="Times New Roman" w:hAnsi="Times New Roman"/>
          <w:sz w:val="24"/>
          <w:szCs w:val="24"/>
          <w:cs/>
          <w:lang w:bidi="bn-BD"/>
        </w:rPr>
        <w:t>in</w:t>
      </w:r>
      <w:r w:rsidR="00B50911" w:rsidRPr="00541F7E">
        <w:rPr>
          <w:rFonts w:ascii="Times New Roman" w:hAnsi="Times New Roman"/>
          <w:sz w:val="24"/>
          <w:szCs w:val="24"/>
        </w:rPr>
        <w:t xml:space="preserve"> infected animals, with high fever and inappetence. One or two days later, congestion of oral, ocular and nasal mucosae leads to serous discharges that later on become more abundant and mucopurulent (Roeder and Obi, 1999). </w:t>
      </w:r>
      <w:r w:rsidR="00B50911" w:rsidRPr="00541F7E">
        <w:rPr>
          <w:rFonts w:ascii="Times New Roman" w:hAnsi="Times New Roman"/>
          <w:bCs/>
          <w:sz w:val="24"/>
          <w:szCs w:val="24"/>
        </w:rPr>
        <w:t xml:space="preserve">It was reported that the carcass of an affected animal is usually emaciated, the hindquarters soiled with soft/watery feces and the eyeballs sunken. The eyes and nose contain dried-up discharges (Chauhan </w:t>
      </w:r>
      <w:r w:rsidR="00B50911" w:rsidRPr="00E03CEE">
        <w:rPr>
          <w:rFonts w:ascii="Times New Roman" w:hAnsi="Times New Roman"/>
          <w:bCs/>
          <w:sz w:val="24"/>
          <w:szCs w:val="24"/>
        </w:rPr>
        <w:t>et al.,</w:t>
      </w:r>
      <w:r w:rsidR="00B50911" w:rsidRPr="00541F7E">
        <w:rPr>
          <w:rFonts w:ascii="Times New Roman" w:hAnsi="Times New Roman"/>
          <w:bCs/>
          <w:sz w:val="24"/>
          <w:szCs w:val="24"/>
        </w:rPr>
        <w:t xml:space="preserve"> 2009). </w:t>
      </w:r>
      <w:r w:rsidR="00B50911" w:rsidRPr="00541F7E">
        <w:rPr>
          <w:rFonts w:ascii="Times New Roman" w:hAnsi="Times New Roman"/>
          <w:sz w:val="24"/>
          <w:szCs w:val="24"/>
        </w:rPr>
        <w:t xml:space="preserve">Control of PPR outbreaks depends on movement control combined with the use of vaccine. In Bangladesh a live attenuated conventional PPR vaccine was developed by Bangladesh Livestock Research Institute (BLRI) and currently being used in the country </w:t>
      </w:r>
      <w:r w:rsidR="00B50911" w:rsidRPr="00541F7E">
        <w:rPr>
          <w:rFonts w:ascii="Times New Roman" w:hAnsi="Times New Roman"/>
          <w:bCs/>
          <w:sz w:val="24"/>
          <w:szCs w:val="24"/>
        </w:rPr>
        <w:t xml:space="preserve">(Rahman </w:t>
      </w:r>
      <w:r w:rsidR="00B50911" w:rsidRPr="00E03CEE">
        <w:rPr>
          <w:rFonts w:ascii="Times New Roman" w:hAnsi="Times New Roman"/>
          <w:bCs/>
          <w:iCs/>
          <w:sz w:val="24"/>
          <w:szCs w:val="24"/>
        </w:rPr>
        <w:t>et al.,</w:t>
      </w:r>
      <w:r w:rsidR="00B50911" w:rsidRPr="00541F7E">
        <w:rPr>
          <w:rFonts w:ascii="Times New Roman" w:hAnsi="Times New Roman"/>
          <w:bCs/>
          <w:iCs/>
          <w:sz w:val="24"/>
          <w:szCs w:val="24"/>
        </w:rPr>
        <w:t xml:space="preserve"> </w:t>
      </w:r>
      <w:r w:rsidR="00B50911" w:rsidRPr="00541F7E">
        <w:rPr>
          <w:rFonts w:ascii="Times New Roman" w:hAnsi="Times New Roman"/>
          <w:bCs/>
          <w:sz w:val="24"/>
          <w:szCs w:val="24"/>
        </w:rPr>
        <w:t xml:space="preserve">2011). This vaccine is highly effective in control against PPR in goats. Although there </w:t>
      </w:r>
      <w:r w:rsidR="00E03CEE" w:rsidRPr="00541F7E">
        <w:rPr>
          <w:rFonts w:ascii="Times New Roman" w:hAnsi="Times New Roman"/>
          <w:bCs/>
          <w:sz w:val="24"/>
          <w:szCs w:val="24"/>
        </w:rPr>
        <w:t>are</w:t>
      </w:r>
      <w:r w:rsidR="00B50911" w:rsidRPr="00541F7E">
        <w:rPr>
          <w:rFonts w:ascii="Times New Roman" w:hAnsi="Times New Roman"/>
          <w:bCs/>
          <w:sz w:val="24"/>
          <w:szCs w:val="24"/>
        </w:rPr>
        <w:t xml:space="preserve"> some reports on vaccine failure and it might be due to breach in cold supply chain. This study was designed</w:t>
      </w:r>
      <w:r w:rsidR="00B50911">
        <w:rPr>
          <w:rFonts w:ascii="Times New Roman" w:hAnsi="Times New Roman"/>
          <w:bCs/>
          <w:sz w:val="24"/>
          <w:szCs w:val="24"/>
        </w:rPr>
        <w:t xml:space="preserve"> to investigate </w:t>
      </w:r>
      <w:r w:rsidR="00B50911" w:rsidRPr="00541F7E">
        <w:rPr>
          <w:rFonts w:ascii="Times New Roman" w:hAnsi="Times New Roman"/>
          <w:bCs/>
          <w:sz w:val="24"/>
          <w:szCs w:val="24"/>
        </w:rPr>
        <w:t>how t</w:t>
      </w:r>
      <w:r w:rsidR="00B50911">
        <w:rPr>
          <w:rFonts w:ascii="Times New Roman" w:hAnsi="Times New Roman"/>
          <w:bCs/>
          <w:sz w:val="24"/>
          <w:szCs w:val="24"/>
        </w:rPr>
        <w:t xml:space="preserve">he vaccine and supportive treatment </w:t>
      </w:r>
      <w:r w:rsidR="00B50911" w:rsidRPr="00541F7E">
        <w:rPr>
          <w:rFonts w:ascii="Times New Roman" w:hAnsi="Times New Roman"/>
          <w:bCs/>
          <w:sz w:val="24"/>
          <w:szCs w:val="24"/>
        </w:rPr>
        <w:t>can reduce the mortality in goat due to PPR. This study will help for the planners in formulating a control strategy against in PPR in goat</w:t>
      </w:r>
      <w:r w:rsidR="00B50911">
        <w:rPr>
          <w:rFonts w:ascii="Times New Roman" w:hAnsi="Times New Roman"/>
          <w:bCs/>
          <w:sz w:val="24"/>
          <w:szCs w:val="24"/>
        </w:rPr>
        <w:t>.</w:t>
      </w:r>
    </w:p>
    <w:p w:rsidR="00CB428C" w:rsidRPr="00CB428C" w:rsidRDefault="00CB428C" w:rsidP="00A7512C">
      <w:pPr>
        <w:spacing w:line="480" w:lineRule="auto"/>
        <w:rPr>
          <w:rFonts w:ascii="Times New Roman" w:hAnsi="Times New Roman"/>
          <w:b/>
          <w:bCs/>
          <w:sz w:val="24"/>
          <w:szCs w:val="24"/>
        </w:rPr>
      </w:pPr>
      <w:r w:rsidRPr="00541F7E">
        <w:rPr>
          <w:rFonts w:ascii="Times New Roman" w:hAnsi="Times New Roman"/>
          <w:b/>
          <w:bCs/>
          <w:sz w:val="24"/>
          <w:szCs w:val="24"/>
        </w:rPr>
        <w:t>MATERIALS AND METHODS</w:t>
      </w:r>
    </w:p>
    <w:p w:rsidR="00C35396" w:rsidRPr="00B50911" w:rsidRDefault="00B50911" w:rsidP="00A7512C">
      <w:pPr>
        <w:spacing w:line="480" w:lineRule="auto"/>
        <w:rPr>
          <w:rFonts w:ascii="Times New Roman" w:hAnsi="Times New Roman"/>
          <w:b/>
          <w:bCs/>
          <w:i/>
          <w:sz w:val="24"/>
          <w:szCs w:val="24"/>
        </w:rPr>
      </w:pPr>
      <w:r w:rsidRPr="00541F7E">
        <w:rPr>
          <w:rFonts w:ascii="Times New Roman" w:hAnsi="Times New Roman"/>
          <w:b/>
          <w:bCs/>
          <w:i/>
          <w:sz w:val="24"/>
          <w:szCs w:val="24"/>
        </w:rPr>
        <w:t>Case Definition and Diagnosis</w:t>
      </w:r>
    </w:p>
    <w:p w:rsidR="00B50911" w:rsidRPr="00541F7E" w:rsidRDefault="00B50911" w:rsidP="00B50911">
      <w:pPr>
        <w:spacing w:line="480" w:lineRule="auto"/>
        <w:rPr>
          <w:rFonts w:ascii="Times New Roman" w:hAnsi="Times New Roman"/>
          <w:bCs/>
          <w:sz w:val="24"/>
          <w:szCs w:val="24"/>
        </w:rPr>
      </w:pPr>
      <w:r w:rsidRPr="00541F7E">
        <w:rPr>
          <w:rFonts w:ascii="Times New Roman" w:hAnsi="Times New Roman"/>
          <w:sz w:val="24"/>
          <w:szCs w:val="24"/>
        </w:rPr>
        <w:lastRenderedPageBreak/>
        <w:t xml:space="preserve">All the registered goats (n=182) were clinically examined for temperature, heart rate, respiratory rate and dehydration. Close inspection was carried out to find out any oral erosion, nasal and ocular discharge. Breed, age, sex and history of vaccination were also recorded at the time of clinical examination. </w:t>
      </w:r>
      <w:r w:rsidRPr="00541F7E">
        <w:rPr>
          <w:rFonts w:ascii="Times New Roman" w:hAnsi="Times New Roman"/>
          <w:bCs/>
          <w:sz w:val="24"/>
          <w:szCs w:val="24"/>
        </w:rPr>
        <w:t>Disease was diagnosed on the basis of thorough clinical examination.</w:t>
      </w:r>
    </w:p>
    <w:p w:rsidR="00B50911" w:rsidRPr="00541F7E" w:rsidRDefault="00B50911" w:rsidP="00B50911">
      <w:pPr>
        <w:spacing w:line="480" w:lineRule="auto"/>
        <w:rPr>
          <w:rFonts w:ascii="Times New Roman" w:hAnsi="Times New Roman"/>
          <w:b/>
          <w:bCs/>
          <w:i/>
          <w:sz w:val="24"/>
          <w:szCs w:val="24"/>
        </w:rPr>
      </w:pPr>
      <w:r w:rsidRPr="00541F7E">
        <w:rPr>
          <w:rFonts w:ascii="Times New Roman" w:hAnsi="Times New Roman"/>
          <w:b/>
          <w:bCs/>
          <w:i/>
          <w:sz w:val="24"/>
          <w:szCs w:val="24"/>
        </w:rPr>
        <w:t>Study Population</w:t>
      </w:r>
    </w:p>
    <w:p w:rsidR="00B50911" w:rsidRPr="00541F7E" w:rsidRDefault="00B50911" w:rsidP="00B50911">
      <w:pPr>
        <w:spacing w:line="480" w:lineRule="auto"/>
        <w:rPr>
          <w:rFonts w:ascii="Times New Roman" w:hAnsi="Times New Roman"/>
          <w:sz w:val="24"/>
          <w:szCs w:val="24"/>
        </w:rPr>
      </w:pPr>
      <w:r w:rsidRPr="00541F7E">
        <w:rPr>
          <w:rFonts w:ascii="Times New Roman" w:hAnsi="Times New Roman"/>
          <w:bCs/>
          <w:sz w:val="24"/>
          <w:szCs w:val="24"/>
        </w:rPr>
        <w:t xml:space="preserve">A total of 182 goats registered at </w:t>
      </w:r>
      <w:r w:rsidRPr="00541F7E">
        <w:rPr>
          <w:rFonts w:ascii="Times New Roman" w:hAnsi="Times New Roman"/>
          <w:sz w:val="24"/>
          <w:szCs w:val="24"/>
        </w:rPr>
        <w:t xml:space="preserve">the Upazila Veterinary Hospital, Cox’s </w:t>
      </w:r>
      <w:r w:rsidR="00E03CEE" w:rsidRPr="00541F7E">
        <w:rPr>
          <w:rFonts w:ascii="Times New Roman" w:hAnsi="Times New Roman"/>
          <w:sz w:val="24"/>
          <w:szCs w:val="24"/>
        </w:rPr>
        <w:t>Bazaar</w:t>
      </w:r>
      <w:r w:rsidRPr="00541F7E">
        <w:rPr>
          <w:rFonts w:ascii="Times New Roman" w:hAnsi="Times New Roman"/>
          <w:sz w:val="24"/>
          <w:szCs w:val="24"/>
        </w:rPr>
        <w:t xml:space="preserve">, Bangladesh </w:t>
      </w:r>
      <w:r w:rsidRPr="00541F7E">
        <w:rPr>
          <w:rFonts w:ascii="Times New Roman" w:hAnsi="Times New Roman"/>
          <w:sz w:val="24"/>
          <w:szCs w:val="24"/>
          <w:cs/>
          <w:lang w:bidi="bn-BD"/>
        </w:rPr>
        <w:t>during</w:t>
      </w:r>
      <w:r w:rsidRPr="00541F7E">
        <w:rPr>
          <w:rFonts w:ascii="Times New Roman" w:hAnsi="Times New Roman"/>
          <w:sz w:val="24"/>
          <w:szCs w:val="24"/>
        </w:rPr>
        <w:t xml:space="preserve"> July, to December, 2012 were selected as study population.</w:t>
      </w:r>
    </w:p>
    <w:p w:rsidR="00B50911" w:rsidRPr="00541F7E" w:rsidRDefault="00B50911" w:rsidP="00B50911">
      <w:pPr>
        <w:spacing w:line="480" w:lineRule="auto"/>
        <w:rPr>
          <w:rFonts w:ascii="Times New Roman" w:hAnsi="Times New Roman"/>
          <w:b/>
          <w:i/>
          <w:sz w:val="24"/>
          <w:szCs w:val="24"/>
        </w:rPr>
      </w:pPr>
      <w:r w:rsidRPr="00541F7E">
        <w:rPr>
          <w:rFonts w:ascii="Times New Roman" w:hAnsi="Times New Roman"/>
          <w:b/>
          <w:i/>
          <w:sz w:val="24"/>
          <w:szCs w:val="24"/>
        </w:rPr>
        <w:t>Collection of Samples</w:t>
      </w:r>
    </w:p>
    <w:p w:rsidR="00B50911" w:rsidRPr="00541F7E" w:rsidRDefault="00B50911" w:rsidP="00B50911">
      <w:pPr>
        <w:spacing w:line="480" w:lineRule="auto"/>
        <w:rPr>
          <w:rFonts w:ascii="Times New Roman" w:hAnsi="Times New Roman"/>
          <w:sz w:val="24"/>
          <w:szCs w:val="24"/>
        </w:rPr>
      </w:pPr>
      <w:r w:rsidRPr="00541F7E">
        <w:rPr>
          <w:rFonts w:ascii="Times New Roman" w:hAnsi="Times New Roman"/>
          <w:sz w:val="24"/>
          <w:szCs w:val="24"/>
        </w:rPr>
        <w:t xml:space="preserve">Blood samples were randomly collected from jugular veins of clinically affected (n=10) and healthy goats (n=10) with sterile </w:t>
      </w:r>
      <w:r>
        <w:rPr>
          <w:rFonts w:ascii="Times New Roman" w:hAnsi="Times New Roman"/>
          <w:sz w:val="24"/>
          <w:szCs w:val="24"/>
        </w:rPr>
        <w:t>syringe</w:t>
      </w:r>
      <w:r w:rsidRPr="00541F7E">
        <w:rPr>
          <w:rFonts w:ascii="Times New Roman" w:hAnsi="Times New Roman"/>
          <w:sz w:val="24"/>
          <w:szCs w:val="24"/>
        </w:rPr>
        <w:t xml:space="preserve"> into the </w:t>
      </w:r>
      <w:r>
        <w:rPr>
          <w:rFonts w:ascii="Times New Roman" w:hAnsi="Times New Roman"/>
          <w:sz w:val="24"/>
          <w:szCs w:val="24"/>
        </w:rPr>
        <w:t>tubes</w:t>
      </w:r>
      <w:r w:rsidRPr="00541F7E">
        <w:rPr>
          <w:rFonts w:ascii="Times New Roman" w:hAnsi="Times New Roman"/>
          <w:sz w:val="24"/>
          <w:szCs w:val="24"/>
        </w:rPr>
        <w:t xml:space="preserve"> containing EDTA @2mg/ml for hematological studies.</w:t>
      </w:r>
    </w:p>
    <w:p w:rsidR="00B50911" w:rsidRPr="00541F7E" w:rsidRDefault="00B50911" w:rsidP="00B50911">
      <w:pPr>
        <w:spacing w:line="480" w:lineRule="auto"/>
        <w:rPr>
          <w:rFonts w:ascii="Times New Roman" w:hAnsi="Times New Roman"/>
          <w:b/>
          <w:i/>
          <w:sz w:val="24"/>
          <w:szCs w:val="24"/>
        </w:rPr>
      </w:pPr>
      <w:r w:rsidRPr="00541F7E">
        <w:rPr>
          <w:rFonts w:ascii="Times New Roman" w:hAnsi="Times New Roman"/>
          <w:b/>
          <w:i/>
          <w:sz w:val="24"/>
          <w:szCs w:val="24"/>
        </w:rPr>
        <w:t>Laboratory Analysis</w:t>
      </w:r>
    </w:p>
    <w:p w:rsidR="00B50911" w:rsidRPr="00541F7E" w:rsidRDefault="00B50911" w:rsidP="00B50911">
      <w:pPr>
        <w:spacing w:line="480" w:lineRule="auto"/>
        <w:rPr>
          <w:rFonts w:ascii="Times New Roman" w:hAnsi="Times New Roman"/>
          <w:sz w:val="24"/>
          <w:szCs w:val="24"/>
        </w:rPr>
      </w:pPr>
      <w:r w:rsidRPr="00541F7E">
        <w:rPr>
          <w:rFonts w:ascii="Times New Roman" w:hAnsi="Times New Roman"/>
          <w:sz w:val="24"/>
          <w:szCs w:val="24"/>
        </w:rPr>
        <w:t xml:space="preserve">Blood samples were analyzed for determination of hemoglobin, packed cell volume, total erythrocyte count, total leukocyte count and differential leukocyte count using light compound microscope blood examination technique (Tibbo et al., 2004). </w:t>
      </w:r>
    </w:p>
    <w:p w:rsidR="00CB428C" w:rsidRPr="00541F7E" w:rsidRDefault="00CB428C" w:rsidP="00CB428C">
      <w:pPr>
        <w:spacing w:line="480" w:lineRule="auto"/>
        <w:rPr>
          <w:rFonts w:ascii="Times New Roman" w:hAnsi="Times New Roman"/>
          <w:b/>
          <w:i/>
          <w:sz w:val="24"/>
          <w:szCs w:val="24"/>
        </w:rPr>
      </w:pPr>
      <w:r w:rsidRPr="00541F7E">
        <w:rPr>
          <w:rFonts w:ascii="Times New Roman" w:hAnsi="Times New Roman"/>
          <w:b/>
          <w:i/>
          <w:sz w:val="24"/>
          <w:szCs w:val="24"/>
        </w:rPr>
        <w:t>Postmortem Examinations</w:t>
      </w:r>
    </w:p>
    <w:p w:rsidR="00CB428C" w:rsidRPr="00541F7E" w:rsidRDefault="00CB428C" w:rsidP="00CB428C">
      <w:pPr>
        <w:autoSpaceDE w:val="0"/>
        <w:autoSpaceDN w:val="0"/>
        <w:adjustRightInd w:val="0"/>
        <w:spacing w:after="0" w:line="480" w:lineRule="auto"/>
        <w:rPr>
          <w:rFonts w:ascii="Times New Roman" w:hAnsi="Times New Roman"/>
          <w:sz w:val="24"/>
          <w:szCs w:val="24"/>
        </w:rPr>
      </w:pPr>
      <w:r w:rsidRPr="00541F7E">
        <w:rPr>
          <w:rFonts w:ascii="Times New Roman" w:hAnsi="Times New Roman"/>
          <w:sz w:val="24"/>
          <w:szCs w:val="24"/>
        </w:rPr>
        <w:t>Postmortem examination was carried out in two suspected affected PPR dead animals. A PPR case was tentatively diagnosed if postmortem examinations reveal the presence of changes like erosions on the gums, soft and hard palates, tongue and cheeks and into the esophagus we</w:t>
      </w:r>
      <w:r>
        <w:rPr>
          <w:rFonts w:ascii="Times New Roman" w:hAnsi="Times New Roman"/>
          <w:sz w:val="24"/>
          <w:szCs w:val="24"/>
        </w:rPr>
        <w:t xml:space="preserve">re observed in most of the kids, </w:t>
      </w:r>
      <w:r w:rsidRPr="00541F7E">
        <w:rPr>
          <w:rFonts w:ascii="Times New Roman" w:hAnsi="Times New Roman"/>
          <w:sz w:val="24"/>
          <w:szCs w:val="24"/>
        </w:rPr>
        <w:t xml:space="preserve">consolidated and pneumonic lungs, Erosive and hemorrhagic ulcerative lesions were located in all organs of the digestive system from the </w:t>
      </w:r>
      <w:r w:rsidRPr="00541F7E">
        <w:rPr>
          <w:rFonts w:ascii="Times New Roman" w:hAnsi="Times New Roman"/>
          <w:sz w:val="24"/>
          <w:szCs w:val="24"/>
        </w:rPr>
        <w:lastRenderedPageBreak/>
        <w:t>mouth to the colon, characteristics Zebra stripe in the mucosa of colon, enlarged lymphnodes, congested liver, necrosis and hemorrhagic plugs in the cecum (Sahinduran et al., 2012).</w:t>
      </w:r>
    </w:p>
    <w:p w:rsidR="00CB428C" w:rsidRPr="00541F7E" w:rsidRDefault="00CB428C" w:rsidP="00CB428C">
      <w:pPr>
        <w:spacing w:line="480" w:lineRule="auto"/>
        <w:rPr>
          <w:rFonts w:ascii="Times New Roman" w:hAnsi="Times New Roman"/>
          <w:b/>
          <w:i/>
          <w:sz w:val="24"/>
          <w:szCs w:val="24"/>
        </w:rPr>
      </w:pPr>
      <w:r w:rsidRPr="00541F7E">
        <w:rPr>
          <w:rFonts w:ascii="Times New Roman" w:hAnsi="Times New Roman"/>
          <w:b/>
          <w:i/>
          <w:sz w:val="24"/>
          <w:szCs w:val="24"/>
        </w:rPr>
        <w:t>Administration of Treatment Packages</w:t>
      </w:r>
    </w:p>
    <w:p w:rsidR="00CB428C" w:rsidRPr="00541F7E" w:rsidRDefault="00CB428C" w:rsidP="00CB428C">
      <w:pPr>
        <w:spacing w:line="480" w:lineRule="auto"/>
        <w:rPr>
          <w:rFonts w:ascii="Times New Roman" w:hAnsi="Times New Roman"/>
          <w:sz w:val="24"/>
          <w:szCs w:val="24"/>
        </w:rPr>
      </w:pPr>
      <w:r w:rsidRPr="00541F7E">
        <w:rPr>
          <w:rFonts w:ascii="Times New Roman" w:hAnsi="Times New Roman"/>
          <w:sz w:val="24"/>
          <w:szCs w:val="24"/>
        </w:rPr>
        <w:t>Three different regimens of trea</w:t>
      </w:r>
      <w:r>
        <w:rPr>
          <w:rFonts w:ascii="Times New Roman" w:hAnsi="Times New Roman"/>
          <w:sz w:val="24"/>
          <w:szCs w:val="24"/>
        </w:rPr>
        <w:t xml:space="preserve">tment were conducted in </w:t>
      </w:r>
      <w:r w:rsidRPr="00541F7E">
        <w:rPr>
          <w:rFonts w:ascii="Times New Roman" w:hAnsi="Times New Roman"/>
          <w:sz w:val="24"/>
          <w:szCs w:val="24"/>
        </w:rPr>
        <w:t xml:space="preserve">PPR infected goat for evaluating the treatment. </w:t>
      </w:r>
      <w:r w:rsidRPr="00541F7E">
        <w:rPr>
          <w:rFonts w:ascii="Times New Roman" w:hAnsi="Times New Roman"/>
          <w:b/>
          <w:sz w:val="24"/>
          <w:szCs w:val="24"/>
        </w:rPr>
        <w:t>Group I:</w:t>
      </w:r>
      <w:r w:rsidRPr="00541F7E">
        <w:rPr>
          <w:rFonts w:ascii="Times New Roman" w:hAnsi="Times New Roman"/>
          <w:sz w:val="24"/>
          <w:szCs w:val="24"/>
        </w:rPr>
        <w:t xml:space="preserve"> Animals were administered</w:t>
      </w:r>
      <w:r>
        <w:rPr>
          <w:rFonts w:ascii="Times New Roman" w:hAnsi="Times New Roman"/>
          <w:sz w:val="24"/>
          <w:szCs w:val="24"/>
        </w:rPr>
        <w:t xml:space="preserve"> with Sulphadimidine</w:t>
      </w:r>
      <w:r w:rsidRPr="00541F7E">
        <w:rPr>
          <w:rFonts w:ascii="Times New Roman" w:hAnsi="Times New Roman"/>
          <w:sz w:val="24"/>
          <w:szCs w:val="24"/>
        </w:rPr>
        <w:t xml:space="preserve"> @of 165mg/kg on first day and 82.5 mg/kg for</w:t>
      </w:r>
      <w:r>
        <w:rPr>
          <w:rFonts w:ascii="Times New Roman" w:hAnsi="Times New Roman"/>
          <w:sz w:val="24"/>
          <w:szCs w:val="24"/>
        </w:rPr>
        <w:t xml:space="preserve"> the next four days, Pheneramine meleate @of </w:t>
      </w:r>
      <w:r w:rsidRPr="00541F7E">
        <w:rPr>
          <w:rFonts w:ascii="Times New Roman" w:hAnsi="Times New Roman"/>
          <w:sz w:val="24"/>
          <w:szCs w:val="24"/>
        </w:rPr>
        <w:t>1mg/k</w:t>
      </w:r>
      <w:r>
        <w:rPr>
          <w:rFonts w:ascii="Times New Roman" w:hAnsi="Times New Roman"/>
          <w:sz w:val="24"/>
          <w:szCs w:val="24"/>
        </w:rPr>
        <w:t xml:space="preserve">g </w:t>
      </w:r>
      <w:r w:rsidRPr="00541F7E">
        <w:rPr>
          <w:rFonts w:ascii="Times New Roman" w:hAnsi="Times New Roman"/>
          <w:sz w:val="24"/>
          <w:szCs w:val="24"/>
        </w:rPr>
        <w:t>and an oral rehydration</w:t>
      </w:r>
      <w:r>
        <w:rPr>
          <w:rFonts w:ascii="Times New Roman" w:hAnsi="Times New Roman"/>
          <w:sz w:val="24"/>
          <w:szCs w:val="24"/>
        </w:rPr>
        <w:t xml:space="preserve"> saline (ORS) </w:t>
      </w:r>
      <w:r w:rsidRPr="00541F7E">
        <w:rPr>
          <w:rFonts w:ascii="Times New Roman" w:hAnsi="Times New Roman"/>
          <w:sz w:val="24"/>
          <w:szCs w:val="24"/>
        </w:rPr>
        <w:t xml:space="preserve">@1.25gm/liter of water/goat for five days; </w:t>
      </w:r>
      <w:r w:rsidRPr="00541F7E">
        <w:rPr>
          <w:rFonts w:ascii="Times New Roman" w:hAnsi="Times New Roman"/>
          <w:b/>
          <w:sz w:val="24"/>
          <w:szCs w:val="24"/>
        </w:rPr>
        <w:t>Group II:</w:t>
      </w:r>
      <w:r w:rsidRPr="00541F7E">
        <w:rPr>
          <w:rFonts w:ascii="Times New Roman" w:hAnsi="Times New Roman"/>
          <w:sz w:val="24"/>
          <w:szCs w:val="24"/>
        </w:rPr>
        <w:t xml:space="preserve"> were ad</w:t>
      </w:r>
      <w:r>
        <w:rPr>
          <w:rFonts w:ascii="Times New Roman" w:hAnsi="Times New Roman"/>
          <w:sz w:val="24"/>
          <w:szCs w:val="24"/>
        </w:rPr>
        <w:t xml:space="preserve">ministered with Oxytetracycline-100mg @of </w:t>
      </w:r>
      <w:r w:rsidRPr="00541F7E">
        <w:rPr>
          <w:rFonts w:ascii="Times New Roman" w:hAnsi="Times New Roman"/>
          <w:sz w:val="24"/>
          <w:szCs w:val="24"/>
        </w:rPr>
        <w:t>10mg/kg bo</w:t>
      </w:r>
      <w:r>
        <w:rPr>
          <w:rFonts w:ascii="Times New Roman" w:hAnsi="Times New Roman"/>
          <w:sz w:val="24"/>
          <w:szCs w:val="24"/>
        </w:rPr>
        <w:t xml:space="preserve">dy weight for five days, Pheneramine meleate @of </w:t>
      </w:r>
      <w:r w:rsidRPr="00541F7E">
        <w:rPr>
          <w:rFonts w:ascii="Times New Roman" w:hAnsi="Times New Roman"/>
          <w:sz w:val="24"/>
          <w:szCs w:val="24"/>
        </w:rPr>
        <w:t>1mg/k</w:t>
      </w:r>
      <w:r>
        <w:rPr>
          <w:rFonts w:ascii="Times New Roman" w:hAnsi="Times New Roman"/>
          <w:sz w:val="24"/>
          <w:szCs w:val="24"/>
        </w:rPr>
        <w:t xml:space="preserve">g </w:t>
      </w:r>
      <w:r w:rsidRPr="00541F7E">
        <w:rPr>
          <w:rFonts w:ascii="Times New Roman" w:hAnsi="Times New Roman"/>
          <w:sz w:val="24"/>
          <w:szCs w:val="24"/>
        </w:rPr>
        <w:t>and an oral rehydration</w:t>
      </w:r>
      <w:r>
        <w:rPr>
          <w:rFonts w:ascii="Times New Roman" w:hAnsi="Times New Roman"/>
          <w:sz w:val="24"/>
          <w:szCs w:val="24"/>
        </w:rPr>
        <w:t xml:space="preserve"> saline (ORS) </w:t>
      </w:r>
      <w:r w:rsidRPr="00541F7E">
        <w:rPr>
          <w:rFonts w:ascii="Times New Roman" w:hAnsi="Times New Roman"/>
          <w:sz w:val="24"/>
          <w:szCs w:val="24"/>
        </w:rPr>
        <w:t>@1.25gm/liter of water/goat for five days;</w:t>
      </w:r>
      <w:r>
        <w:rPr>
          <w:rFonts w:ascii="Times New Roman" w:hAnsi="Times New Roman"/>
          <w:sz w:val="24"/>
          <w:szCs w:val="24"/>
        </w:rPr>
        <w:t xml:space="preserve"> </w:t>
      </w:r>
      <w:r w:rsidRPr="00541F7E">
        <w:rPr>
          <w:rFonts w:ascii="Times New Roman" w:hAnsi="Times New Roman"/>
          <w:sz w:val="24"/>
          <w:szCs w:val="24"/>
        </w:rPr>
        <w:t xml:space="preserve">and </w:t>
      </w:r>
      <w:r w:rsidRPr="00541F7E">
        <w:rPr>
          <w:rFonts w:ascii="Times New Roman" w:hAnsi="Times New Roman"/>
          <w:b/>
          <w:sz w:val="24"/>
          <w:szCs w:val="24"/>
        </w:rPr>
        <w:t>Group III</w:t>
      </w:r>
      <w:r w:rsidRPr="00541F7E">
        <w:rPr>
          <w:rFonts w:ascii="Times New Roman" w:hAnsi="Times New Roman"/>
          <w:sz w:val="24"/>
          <w:szCs w:val="24"/>
        </w:rPr>
        <w:t xml:space="preserve">: were treated with oral </w:t>
      </w:r>
      <w:r>
        <w:rPr>
          <w:rFonts w:ascii="Times New Roman" w:hAnsi="Times New Roman"/>
          <w:sz w:val="24"/>
          <w:szCs w:val="24"/>
        </w:rPr>
        <w:t xml:space="preserve">Sulphadimidine </w:t>
      </w:r>
      <w:r w:rsidRPr="00541F7E">
        <w:rPr>
          <w:rFonts w:ascii="Times New Roman" w:hAnsi="Times New Roman"/>
          <w:sz w:val="24"/>
          <w:szCs w:val="24"/>
        </w:rPr>
        <w:t>@of 200mg/kg on first day and 100mg/kg for the next four days and an oral rehydration</w:t>
      </w:r>
      <w:r>
        <w:rPr>
          <w:rFonts w:ascii="Times New Roman" w:hAnsi="Times New Roman"/>
          <w:sz w:val="24"/>
          <w:szCs w:val="24"/>
        </w:rPr>
        <w:t xml:space="preserve"> saline (ORS) </w:t>
      </w:r>
      <w:r w:rsidRPr="00541F7E">
        <w:rPr>
          <w:rFonts w:ascii="Times New Roman" w:hAnsi="Times New Roman"/>
          <w:sz w:val="24"/>
          <w:szCs w:val="24"/>
        </w:rPr>
        <w:t>@1.25gm/liter of water/goat for five days;</w:t>
      </w:r>
      <w:r w:rsidR="00AA5F16">
        <w:rPr>
          <w:rFonts w:ascii="Times New Roman" w:hAnsi="Times New Roman"/>
          <w:sz w:val="24"/>
          <w:szCs w:val="24"/>
        </w:rPr>
        <w:t xml:space="preserve"> </w:t>
      </w:r>
      <w:r w:rsidRPr="00541F7E">
        <w:rPr>
          <w:rFonts w:ascii="Times New Roman" w:hAnsi="Times New Roman"/>
          <w:sz w:val="24"/>
          <w:szCs w:val="24"/>
        </w:rPr>
        <w:t xml:space="preserve">A diluted solution of Potassium permanganate (0.5%) and </w:t>
      </w:r>
      <w:r w:rsidR="00AA5F16" w:rsidRPr="00541F7E">
        <w:rPr>
          <w:rFonts w:ascii="Times New Roman" w:hAnsi="Times New Roman"/>
          <w:sz w:val="24"/>
          <w:szCs w:val="24"/>
        </w:rPr>
        <w:t>glycerin</w:t>
      </w:r>
      <w:r w:rsidRPr="00541F7E">
        <w:rPr>
          <w:rFonts w:ascii="Times New Roman" w:hAnsi="Times New Roman"/>
          <w:sz w:val="24"/>
          <w:szCs w:val="24"/>
        </w:rPr>
        <w:t xml:space="preserve"> was smeared on the gums, tongue and palate (oral cavity) in all three PPR affected groups for soothing effect (Narayanan et al., 2008). Affected animals survived after the treatments were considered as success and death of the animals were recorded as the failure of the treatment given.</w:t>
      </w:r>
    </w:p>
    <w:p w:rsidR="00AA5F16" w:rsidRPr="00541F7E" w:rsidRDefault="00AA5F16" w:rsidP="00AA5F16">
      <w:pPr>
        <w:autoSpaceDE w:val="0"/>
        <w:autoSpaceDN w:val="0"/>
        <w:adjustRightInd w:val="0"/>
        <w:spacing w:after="0" w:line="480" w:lineRule="auto"/>
        <w:rPr>
          <w:rFonts w:ascii="Times New Roman" w:hAnsi="Times New Roman"/>
          <w:b/>
          <w:i/>
          <w:sz w:val="24"/>
          <w:szCs w:val="24"/>
        </w:rPr>
      </w:pPr>
      <w:r w:rsidRPr="00541F7E">
        <w:rPr>
          <w:rFonts w:ascii="Times New Roman" w:hAnsi="Times New Roman"/>
          <w:b/>
          <w:i/>
          <w:sz w:val="24"/>
          <w:szCs w:val="24"/>
        </w:rPr>
        <w:t>Statistical analysis</w:t>
      </w:r>
    </w:p>
    <w:p w:rsidR="00AA5F16" w:rsidRDefault="00AA5F16" w:rsidP="00AA5F16">
      <w:pPr>
        <w:spacing w:line="480" w:lineRule="auto"/>
        <w:rPr>
          <w:rFonts w:ascii="Times New Roman" w:hAnsi="Times New Roman"/>
          <w:sz w:val="24"/>
          <w:szCs w:val="24"/>
        </w:rPr>
      </w:pPr>
      <w:r w:rsidRPr="00541F7E">
        <w:rPr>
          <w:rFonts w:ascii="Times New Roman" w:hAnsi="Times New Roman"/>
          <w:sz w:val="24"/>
          <w:szCs w:val="24"/>
        </w:rPr>
        <w:t xml:space="preserve">All the data including categorical variables - sex, breeds, vaccination status, season and continuous variables- age, temperature, heart rate, respiratory rate etc from the goats clinically examined were entered into MS excel (Microsoft office excel-2007, USA). Data management and data analysis were done by STATA version-12.1 (STATA Corporation, College Station, Texus). </w:t>
      </w:r>
      <w:r w:rsidRPr="00541F7E">
        <w:rPr>
          <w:rFonts w:ascii="Times New Roman" w:hAnsi="Times New Roman"/>
          <w:sz w:val="24"/>
          <w:szCs w:val="24"/>
          <w:cs/>
          <w:lang w:bidi="bn-BD"/>
        </w:rPr>
        <w:t xml:space="preserve">Prevalence was calculated according to different categories of the explanatory variables. Descriptive analysis was done by means of creating histogram and boxplot. </w:t>
      </w:r>
      <w:r w:rsidRPr="00541F7E">
        <w:rPr>
          <w:rFonts w:ascii="Times New Roman" w:hAnsi="Times New Roman"/>
          <w:sz w:val="24"/>
          <w:szCs w:val="24"/>
        </w:rPr>
        <w:t xml:space="preserve">To </w:t>
      </w:r>
      <w:r w:rsidRPr="00541F7E">
        <w:rPr>
          <w:rFonts w:ascii="Times New Roman" w:hAnsi="Times New Roman"/>
          <w:sz w:val="24"/>
          <w:szCs w:val="24"/>
          <w:cs/>
          <w:lang w:bidi="bn-BD"/>
        </w:rPr>
        <w:t xml:space="preserve">identify the association between a categorical explanatory variable with the outcome (occurrence of PPR), </w:t>
      </w:r>
      <w:r w:rsidRPr="00541F7E">
        <w:rPr>
          <w:rFonts w:ascii="Times New Roman" w:hAnsi="Times New Roman"/>
          <w:sz w:val="24"/>
          <w:szCs w:val="24"/>
        </w:rPr>
        <w:t>chi- square (χ</w:t>
      </w:r>
      <w:r w:rsidRPr="00541F7E">
        <w:rPr>
          <w:rFonts w:ascii="Times New Roman" w:hAnsi="Times New Roman"/>
          <w:sz w:val="24"/>
          <w:szCs w:val="24"/>
          <w:vertAlign w:val="superscript"/>
        </w:rPr>
        <w:t>2</w:t>
      </w:r>
      <w:r w:rsidRPr="00541F7E">
        <w:rPr>
          <w:rFonts w:ascii="Times New Roman" w:hAnsi="Times New Roman"/>
          <w:sz w:val="24"/>
          <w:szCs w:val="24"/>
          <w:cs/>
          <w:lang w:bidi="bn-BD"/>
        </w:rPr>
        <w:t xml:space="preserve"> test</w:t>
      </w:r>
      <w:r w:rsidRPr="00541F7E">
        <w:rPr>
          <w:rFonts w:ascii="Times New Roman" w:hAnsi="Times New Roman"/>
          <w:sz w:val="24"/>
          <w:szCs w:val="24"/>
        </w:rPr>
        <w:t xml:space="preserve">) test was </w:t>
      </w:r>
      <w:r w:rsidRPr="00541F7E">
        <w:rPr>
          <w:rFonts w:ascii="Times New Roman" w:hAnsi="Times New Roman"/>
          <w:sz w:val="24"/>
          <w:szCs w:val="24"/>
          <w:cs/>
          <w:lang w:bidi="bn-BD"/>
        </w:rPr>
        <w:t xml:space="preserve">performed and for continuous </w:t>
      </w:r>
      <w:r w:rsidRPr="00541F7E">
        <w:rPr>
          <w:rFonts w:ascii="Times New Roman" w:hAnsi="Times New Roman"/>
          <w:sz w:val="24"/>
          <w:szCs w:val="24"/>
          <w:cs/>
          <w:lang w:bidi="bn-BD"/>
        </w:rPr>
        <w:lastRenderedPageBreak/>
        <w:t>variables t-test</w:t>
      </w:r>
      <w:r w:rsidRPr="00541F7E">
        <w:rPr>
          <w:rFonts w:ascii="Times New Roman" w:hAnsi="Times New Roman"/>
          <w:sz w:val="24"/>
          <w:szCs w:val="24"/>
        </w:rPr>
        <w:t xml:space="preserve"> </w:t>
      </w:r>
      <w:r w:rsidRPr="00541F7E">
        <w:rPr>
          <w:rFonts w:ascii="Times New Roman" w:hAnsi="Times New Roman"/>
          <w:sz w:val="24"/>
          <w:szCs w:val="24"/>
          <w:cs/>
          <w:lang w:bidi="bn-BD"/>
        </w:rPr>
        <w:t xml:space="preserve">was conducted to evaluate if the mean values between positive and negative group of animals differed significantly or not. An association was regarded as significant if the p </w:t>
      </w:r>
      <w:r w:rsidRPr="00541F7E">
        <w:rPr>
          <w:rFonts w:ascii="Times New Roman" w:hAnsi="Times New Roman"/>
          <w:sz w:val="24"/>
          <w:szCs w:val="24"/>
          <w:lang w:bidi="bn-BD"/>
        </w:rPr>
        <w:t xml:space="preserve">≤ </w:t>
      </w:r>
      <w:r w:rsidRPr="00541F7E">
        <w:rPr>
          <w:rFonts w:ascii="Times New Roman" w:hAnsi="Times New Roman"/>
          <w:sz w:val="24"/>
          <w:szCs w:val="24"/>
          <w:cs/>
          <w:lang w:bidi="bn-BD"/>
        </w:rPr>
        <w:t>0.05.</w:t>
      </w:r>
      <w:r w:rsidRPr="00541F7E">
        <w:rPr>
          <w:rFonts w:ascii="Times New Roman" w:hAnsi="Times New Roman"/>
          <w:sz w:val="24"/>
          <w:szCs w:val="24"/>
        </w:rPr>
        <w:t xml:space="preserve">    </w:t>
      </w:r>
    </w:p>
    <w:p w:rsidR="00B50911" w:rsidRDefault="00AA5F16" w:rsidP="00AA5F16">
      <w:pPr>
        <w:spacing w:line="480" w:lineRule="auto"/>
        <w:rPr>
          <w:rFonts w:ascii="Times New Roman" w:hAnsi="Times New Roman"/>
          <w:sz w:val="24"/>
          <w:szCs w:val="24"/>
        </w:rPr>
      </w:pPr>
      <w:r w:rsidRPr="00541F7E">
        <w:rPr>
          <w:rFonts w:ascii="Times New Roman" w:hAnsi="Times New Roman"/>
          <w:sz w:val="24"/>
          <w:szCs w:val="24"/>
        </w:rPr>
        <w:t xml:space="preserve"> </w:t>
      </w:r>
    </w:p>
    <w:p w:rsidR="00AA5F16" w:rsidRPr="00541F7E" w:rsidRDefault="00AA5F16" w:rsidP="00AA5F16">
      <w:pPr>
        <w:autoSpaceDE w:val="0"/>
        <w:autoSpaceDN w:val="0"/>
        <w:adjustRightInd w:val="0"/>
        <w:spacing w:after="0" w:line="480" w:lineRule="auto"/>
        <w:rPr>
          <w:rFonts w:ascii="Times New Roman" w:hAnsi="Times New Roman"/>
          <w:b/>
          <w:sz w:val="24"/>
          <w:szCs w:val="24"/>
        </w:rPr>
      </w:pPr>
      <w:r w:rsidRPr="00541F7E">
        <w:rPr>
          <w:rFonts w:ascii="Times New Roman" w:hAnsi="Times New Roman"/>
          <w:b/>
          <w:bCs/>
          <w:sz w:val="24"/>
          <w:szCs w:val="24"/>
        </w:rPr>
        <w:t>RESULTS</w:t>
      </w:r>
    </w:p>
    <w:p w:rsidR="00AA5F16" w:rsidRPr="00541F7E" w:rsidRDefault="00AA5F16" w:rsidP="00AA5F16">
      <w:pPr>
        <w:autoSpaceDE w:val="0"/>
        <w:autoSpaceDN w:val="0"/>
        <w:adjustRightInd w:val="0"/>
        <w:spacing w:after="0" w:line="480" w:lineRule="auto"/>
        <w:rPr>
          <w:rFonts w:ascii="Times New Roman" w:hAnsi="Times New Roman"/>
          <w:b/>
          <w:i/>
          <w:sz w:val="24"/>
          <w:szCs w:val="24"/>
        </w:rPr>
      </w:pPr>
      <w:r w:rsidRPr="00541F7E">
        <w:rPr>
          <w:rFonts w:ascii="Times New Roman" w:hAnsi="Times New Roman"/>
          <w:b/>
          <w:i/>
          <w:sz w:val="24"/>
          <w:szCs w:val="24"/>
        </w:rPr>
        <w:t>Prevalence of PPR</w:t>
      </w:r>
    </w:p>
    <w:p w:rsidR="00AA5F16" w:rsidRPr="00541F7E" w:rsidRDefault="00AA5F16" w:rsidP="00AA5F16">
      <w:pPr>
        <w:autoSpaceDE w:val="0"/>
        <w:autoSpaceDN w:val="0"/>
        <w:adjustRightInd w:val="0"/>
        <w:spacing w:after="0" w:line="480" w:lineRule="auto"/>
        <w:rPr>
          <w:rFonts w:ascii="Times New Roman" w:hAnsi="Times New Roman"/>
          <w:sz w:val="24"/>
          <w:szCs w:val="24"/>
          <w:lang w:bidi="bn-BD"/>
        </w:rPr>
      </w:pPr>
      <w:r w:rsidRPr="00541F7E">
        <w:rPr>
          <w:rFonts w:ascii="Times New Roman" w:hAnsi="Times New Roman"/>
          <w:sz w:val="24"/>
          <w:szCs w:val="24"/>
        </w:rPr>
        <w:t>The proportions of PPR cases according to different explanatory variables are shown in</w:t>
      </w:r>
      <w:r w:rsidR="00E03CEE">
        <w:rPr>
          <w:rFonts w:ascii="Times New Roman" w:hAnsi="Times New Roman"/>
          <w:sz w:val="24"/>
          <w:szCs w:val="24"/>
        </w:rPr>
        <w:t xml:space="preserve"> </w:t>
      </w:r>
      <w:r w:rsidRPr="00E03CEE">
        <w:rPr>
          <w:rFonts w:ascii="Times New Roman" w:hAnsi="Times New Roman"/>
          <w:sz w:val="24"/>
          <w:szCs w:val="24"/>
        </w:rPr>
        <w:t>Figure 3.</w:t>
      </w:r>
      <w:r w:rsidRPr="00541F7E">
        <w:rPr>
          <w:rFonts w:ascii="Times New Roman" w:hAnsi="Times New Roman"/>
          <w:sz w:val="24"/>
          <w:szCs w:val="24"/>
        </w:rPr>
        <w:t xml:space="preserve"> </w:t>
      </w:r>
      <w:r w:rsidRPr="00541F7E">
        <w:rPr>
          <w:rFonts w:ascii="Times New Roman" w:hAnsi="Times New Roman"/>
          <w:sz w:val="24"/>
          <w:szCs w:val="24"/>
          <w:cs/>
          <w:lang w:bidi="bn-BD"/>
        </w:rPr>
        <w:t>The overall prevalence of PPR during the study period was estimated to be 47% ( 95% CI 34.6-59.4%). Of the black bengal goats clinically examined during the study period 51% (</w:t>
      </w:r>
      <w:r w:rsidRPr="00541F7E">
        <w:rPr>
          <w:rFonts w:ascii="Times New Roman" w:hAnsi="Times New Roman"/>
          <w:b/>
          <w:sz w:val="24"/>
          <w:szCs w:val="24"/>
          <w:cs/>
          <w:lang w:bidi="bn-BD"/>
        </w:rPr>
        <w:t>95% CI</w:t>
      </w:r>
      <w:r w:rsidRPr="00541F7E">
        <w:rPr>
          <w:rFonts w:ascii="Times New Roman" w:hAnsi="Times New Roman"/>
          <w:sz w:val="24"/>
          <w:szCs w:val="24"/>
          <w:cs/>
          <w:lang w:bidi="bn-BD"/>
        </w:rPr>
        <w:t xml:space="preserve"> 39.9-62.0%) were daignosed with PPR. On the other hand, 43% (95% CI 28.0-57.9%) and 47% (95% CI 34.6-59.4%) cross and jamunapari goats, respectively, was affected with PPR. Between male and female goats, the proportion of positive goats were nearly similar 47% (95% CI 38.2-55.8%) and 50% (95% CI 37.1-62.9%), respectively. Proportion of PPR positive goats were varied remarkably according to vaccination status. Twenty six percent (95% CI 16.4-35.6%) goats which were vaccinated and 65% (95% CI 55.7-74.3) among nonvaccinated goats were positive to PPR. Seasonal variation was not very notable in this present study. </w:t>
      </w:r>
    </w:p>
    <w:p w:rsidR="00AA5F16" w:rsidRPr="00541F7E" w:rsidRDefault="00AA5F16" w:rsidP="00AA5F16">
      <w:pPr>
        <w:autoSpaceDE w:val="0"/>
        <w:autoSpaceDN w:val="0"/>
        <w:adjustRightInd w:val="0"/>
        <w:spacing w:after="0" w:line="480" w:lineRule="auto"/>
        <w:rPr>
          <w:rFonts w:ascii="Times New Roman" w:hAnsi="Times New Roman"/>
          <w:i/>
          <w:sz w:val="24"/>
          <w:szCs w:val="24"/>
          <w:cs/>
          <w:lang w:bidi="bn-BD"/>
        </w:rPr>
      </w:pPr>
      <w:r w:rsidRPr="00541F7E">
        <w:rPr>
          <w:rFonts w:ascii="Times New Roman" w:hAnsi="Times New Roman"/>
          <w:b/>
          <w:i/>
          <w:sz w:val="24"/>
          <w:szCs w:val="24"/>
        </w:rPr>
        <w:t>Descriptive statistics of continuous variables</w:t>
      </w:r>
    </w:p>
    <w:p w:rsidR="00AA5F16" w:rsidRPr="00541F7E" w:rsidRDefault="00E03CEE" w:rsidP="00AA5F16">
      <w:pPr>
        <w:spacing w:line="480" w:lineRule="auto"/>
        <w:rPr>
          <w:rFonts w:ascii="Times New Roman" w:hAnsi="Times New Roman"/>
          <w:sz w:val="24"/>
          <w:szCs w:val="24"/>
        </w:rPr>
      </w:pPr>
      <w:r>
        <w:rPr>
          <w:rFonts w:ascii="Times New Roman" w:hAnsi="Times New Roman"/>
          <w:sz w:val="24"/>
          <w:szCs w:val="24"/>
        </w:rPr>
        <w:t>In Figure 4.</w:t>
      </w:r>
      <w:r w:rsidR="00AA5F16" w:rsidRPr="00541F7E">
        <w:rPr>
          <w:rFonts w:ascii="Times New Roman" w:hAnsi="Times New Roman"/>
          <w:sz w:val="24"/>
          <w:szCs w:val="24"/>
        </w:rPr>
        <w:t xml:space="preserve"> </w:t>
      </w:r>
      <w:r>
        <w:rPr>
          <w:rFonts w:ascii="Times New Roman" w:hAnsi="Times New Roman"/>
          <w:sz w:val="24"/>
          <w:szCs w:val="24"/>
        </w:rPr>
        <w:t>box</w:t>
      </w:r>
      <w:r w:rsidRPr="00541F7E">
        <w:rPr>
          <w:rFonts w:ascii="Times New Roman" w:hAnsi="Times New Roman"/>
          <w:sz w:val="24"/>
          <w:szCs w:val="24"/>
        </w:rPr>
        <w:t>plot</w:t>
      </w:r>
      <w:r w:rsidR="00AA5F16" w:rsidRPr="00541F7E">
        <w:rPr>
          <w:rFonts w:ascii="Times New Roman" w:hAnsi="Times New Roman"/>
          <w:sz w:val="24"/>
          <w:szCs w:val="24"/>
        </w:rPr>
        <w:t xml:space="preserve"> </w:t>
      </w:r>
      <w:r w:rsidR="00AA5F16" w:rsidRPr="00541F7E">
        <w:rPr>
          <w:rFonts w:ascii="Times New Roman" w:hAnsi="Times New Roman"/>
          <w:sz w:val="24"/>
          <w:szCs w:val="24"/>
          <w:cs/>
          <w:lang w:bidi="bn-BD"/>
        </w:rPr>
        <w:t xml:space="preserve">is </w:t>
      </w:r>
      <w:r w:rsidR="00AA5F16" w:rsidRPr="00541F7E">
        <w:rPr>
          <w:rFonts w:ascii="Times New Roman" w:hAnsi="Times New Roman"/>
          <w:sz w:val="24"/>
          <w:szCs w:val="24"/>
        </w:rPr>
        <w:t>presented with the median, minimum, maximum, 25</w:t>
      </w:r>
      <w:r w:rsidR="00AA5F16" w:rsidRPr="00541F7E">
        <w:rPr>
          <w:rFonts w:ascii="Times New Roman" w:hAnsi="Times New Roman"/>
          <w:sz w:val="24"/>
          <w:szCs w:val="24"/>
          <w:vertAlign w:val="superscript"/>
        </w:rPr>
        <w:t>th</w:t>
      </w:r>
      <w:r w:rsidR="00AA5F16" w:rsidRPr="00541F7E">
        <w:rPr>
          <w:rFonts w:ascii="Times New Roman" w:hAnsi="Times New Roman"/>
          <w:sz w:val="24"/>
          <w:szCs w:val="24"/>
        </w:rPr>
        <w:t xml:space="preserve"> and 75</w:t>
      </w:r>
      <w:r w:rsidR="00AA5F16" w:rsidRPr="00541F7E">
        <w:rPr>
          <w:rFonts w:ascii="Times New Roman" w:hAnsi="Times New Roman"/>
          <w:sz w:val="24"/>
          <w:szCs w:val="24"/>
          <w:vertAlign w:val="superscript"/>
        </w:rPr>
        <w:t>th</w:t>
      </w:r>
      <w:r w:rsidR="00AA5F16" w:rsidRPr="00541F7E">
        <w:rPr>
          <w:rFonts w:ascii="Times New Roman" w:hAnsi="Times New Roman"/>
          <w:sz w:val="24"/>
          <w:szCs w:val="24"/>
        </w:rPr>
        <w:t xml:space="preserve"> percentile values of age between </w:t>
      </w:r>
      <w:r w:rsidR="00AA5F16" w:rsidRPr="00541F7E">
        <w:rPr>
          <w:rFonts w:ascii="Times New Roman" w:hAnsi="Times New Roman"/>
          <w:sz w:val="24"/>
          <w:szCs w:val="24"/>
          <w:cs/>
          <w:lang w:bidi="bn-BD"/>
        </w:rPr>
        <w:t>the 2 groups of goats (</w:t>
      </w:r>
      <w:r w:rsidR="00AA5F16" w:rsidRPr="00541F7E">
        <w:rPr>
          <w:rFonts w:ascii="Times New Roman" w:hAnsi="Times New Roman"/>
          <w:sz w:val="24"/>
          <w:szCs w:val="24"/>
        </w:rPr>
        <w:t>PPR negative and positive</w:t>
      </w:r>
      <w:r w:rsidR="00AA5F16" w:rsidRPr="00541F7E">
        <w:rPr>
          <w:rFonts w:ascii="Times New Roman" w:hAnsi="Times New Roman"/>
          <w:sz w:val="24"/>
          <w:szCs w:val="24"/>
          <w:cs/>
          <w:lang w:bidi="bn-BD"/>
        </w:rPr>
        <w:t>) investigated</w:t>
      </w:r>
      <w:r w:rsidR="00AA5F16" w:rsidRPr="00541F7E">
        <w:rPr>
          <w:rFonts w:ascii="Times New Roman" w:hAnsi="Times New Roman"/>
          <w:sz w:val="24"/>
          <w:szCs w:val="24"/>
        </w:rPr>
        <w:t xml:space="preserve"> the median age of PPR- positive goats was comparatively higher than PPR- negative goats.</w:t>
      </w:r>
      <w:r>
        <w:rPr>
          <w:rFonts w:ascii="Times New Roman" w:hAnsi="Times New Roman"/>
          <w:sz w:val="24"/>
          <w:szCs w:val="24"/>
        </w:rPr>
        <w:t xml:space="preserve"> </w:t>
      </w:r>
      <w:r w:rsidR="00AA5F16" w:rsidRPr="00541F7E">
        <w:rPr>
          <w:rFonts w:ascii="Times New Roman" w:hAnsi="Times New Roman"/>
          <w:b/>
          <w:sz w:val="24"/>
          <w:szCs w:val="24"/>
          <w:cs/>
          <w:lang w:bidi="bn-BD"/>
        </w:rPr>
        <w:t xml:space="preserve">Figure </w:t>
      </w:r>
      <w:r>
        <w:rPr>
          <w:rFonts w:ascii="Times New Roman" w:hAnsi="Times New Roman"/>
          <w:sz w:val="24"/>
          <w:szCs w:val="24"/>
        </w:rPr>
        <w:t xml:space="preserve">5. </w:t>
      </w:r>
      <w:r w:rsidR="00AA5F16" w:rsidRPr="00541F7E">
        <w:rPr>
          <w:rFonts w:ascii="Times New Roman" w:hAnsi="Times New Roman"/>
          <w:sz w:val="24"/>
          <w:szCs w:val="24"/>
          <w:cs/>
          <w:lang w:bidi="bn-BD"/>
        </w:rPr>
        <w:t xml:space="preserve">is </w:t>
      </w:r>
      <w:r w:rsidR="00AA5F16" w:rsidRPr="00541F7E">
        <w:rPr>
          <w:rFonts w:ascii="Times New Roman" w:hAnsi="Times New Roman"/>
          <w:sz w:val="24"/>
          <w:szCs w:val="24"/>
        </w:rPr>
        <w:t>showed with the median, minimum, maximum, 25</w:t>
      </w:r>
      <w:r w:rsidR="00AA5F16" w:rsidRPr="00541F7E">
        <w:rPr>
          <w:rFonts w:ascii="Times New Roman" w:hAnsi="Times New Roman"/>
          <w:sz w:val="24"/>
          <w:szCs w:val="24"/>
          <w:vertAlign w:val="superscript"/>
        </w:rPr>
        <w:t>th</w:t>
      </w:r>
      <w:r w:rsidR="00AA5F16" w:rsidRPr="00541F7E">
        <w:rPr>
          <w:rFonts w:ascii="Times New Roman" w:hAnsi="Times New Roman"/>
          <w:sz w:val="24"/>
          <w:szCs w:val="24"/>
        </w:rPr>
        <w:t xml:space="preserve"> and 75</w:t>
      </w:r>
      <w:r w:rsidR="00AA5F16" w:rsidRPr="00541F7E">
        <w:rPr>
          <w:rFonts w:ascii="Times New Roman" w:hAnsi="Times New Roman"/>
          <w:sz w:val="24"/>
          <w:szCs w:val="24"/>
          <w:vertAlign w:val="superscript"/>
        </w:rPr>
        <w:t>th</w:t>
      </w:r>
      <w:r w:rsidR="00AA5F16" w:rsidRPr="00541F7E">
        <w:rPr>
          <w:rFonts w:ascii="Times New Roman" w:hAnsi="Times New Roman"/>
          <w:sz w:val="24"/>
          <w:szCs w:val="24"/>
        </w:rPr>
        <w:t xml:space="preserve"> percentile values of temperature between PPR negative and positive goats. The </w:t>
      </w:r>
      <w:r w:rsidR="00AA5F16" w:rsidRPr="00541F7E">
        <w:rPr>
          <w:rFonts w:ascii="Times New Roman" w:hAnsi="Times New Roman"/>
          <w:sz w:val="24"/>
          <w:szCs w:val="24"/>
          <w:cs/>
          <w:lang w:bidi="bn-BD"/>
        </w:rPr>
        <w:t xml:space="preserve">median </w:t>
      </w:r>
      <w:r w:rsidR="00AA5F16" w:rsidRPr="00541F7E">
        <w:rPr>
          <w:rFonts w:ascii="Times New Roman" w:hAnsi="Times New Roman"/>
          <w:sz w:val="24"/>
          <w:szCs w:val="24"/>
        </w:rPr>
        <w:t>temperature was higher in PPR positive goat</w:t>
      </w:r>
      <w:r>
        <w:rPr>
          <w:rFonts w:ascii="Times New Roman" w:hAnsi="Times New Roman"/>
          <w:sz w:val="24"/>
          <w:szCs w:val="24"/>
        </w:rPr>
        <w:t xml:space="preserve">s than the PPR- negative ones. Figure 6. </w:t>
      </w:r>
      <w:r w:rsidR="00AA5F16" w:rsidRPr="00541F7E">
        <w:rPr>
          <w:rFonts w:ascii="Times New Roman" w:hAnsi="Times New Roman"/>
          <w:sz w:val="24"/>
          <w:szCs w:val="24"/>
        </w:rPr>
        <w:t>is portrayed with a boxplot showing the median, minimum, maximum, 25</w:t>
      </w:r>
      <w:r w:rsidR="00AA5F16" w:rsidRPr="00541F7E">
        <w:rPr>
          <w:rFonts w:ascii="Times New Roman" w:hAnsi="Times New Roman"/>
          <w:sz w:val="24"/>
          <w:szCs w:val="24"/>
          <w:vertAlign w:val="superscript"/>
        </w:rPr>
        <w:t>th</w:t>
      </w:r>
      <w:r w:rsidR="00AA5F16" w:rsidRPr="00541F7E">
        <w:rPr>
          <w:rFonts w:ascii="Times New Roman" w:hAnsi="Times New Roman"/>
          <w:sz w:val="24"/>
          <w:szCs w:val="24"/>
        </w:rPr>
        <w:t xml:space="preserve"> and 75</w:t>
      </w:r>
      <w:r w:rsidR="00AA5F16" w:rsidRPr="00541F7E">
        <w:rPr>
          <w:rFonts w:ascii="Times New Roman" w:hAnsi="Times New Roman"/>
          <w:sz w:val="24"/>
          <w:szCs w:val="24"/>
          <w:vertAlign w:val="superscript"/>
        </w:rPr>
        <w:t>th</w:t>
      </w:r>
      <w:r w:rsidR="00AA5F16" w:rsidRPr="00541F7E">
        <w:rPr>
          <w:rFonts w:ascii="Times New Roman" w:hAnsi="Times New Roman"/>
          <w:sz w:val="24"/>
          <w:szCs w:val="24"/>
        </w:rPr>
        <w:t xml:space="preserve"> percentile </w:t>
      </w:r>
      <w:r w:rsidR="00AA5F16" w:rsidRPr="00541F7E">
        <w:rPr>
          <w:rFonts w:ascii="Times New Roman" w:hAnsi="Times New Roman"/>
          <w:sz w:val="24"/>
          <w:szCs w:val="24"/>
        </w:rPr>
        <w:lastRenderedPageBreak/>
        <w:t xml:space="preserve">values of heart rate between PPR negative and positive goats, respectively. The </w:t>
      </w:r>
      <w:r w:rsidR="00AA5F16" w:rsidRPr="00541F7E">
        <w:rPr>
          <w:rFonts w:ascii="Times New Roman" w:hAnsi="Times New Roman"/>
          <w:sz w:val="24"/>
          <w:szCs w:val="24"/>
          <w:cs/>
          <w:lang w:bidi="bn-BD"/>
        </w:rPr>
        <w:t xml:space="preserve">median </w:t>
      </w:r>
      <w:r w:rsidR="00AA5F16" w:rsidRPr="00541F7E">
        <w:rPr>
          <w:rFonts w:ascii="Times New Roman" w:hAnsi="Times New Roman"/>
          <w:sz w:val="24"/>
          <w:szCs w:val="24"/>
        </w:rPr>
        <w:t>heart rate was</w:t>
      </w:r>
      <w:r w:rsidR="00AA5F16" w:rsidRPr="00541F7E">
        <w:rPr>
          <w:rFonts w:ascii="Times New Roman" w:hAnsi="Times New Roman"/>
          <w:sz w:val="24"/>
          <w:szCs w:val="24"/>
          <w:cs/>
          <w:lang w:bidi="bn-BD"/>
        </w:rPr>
        <w:t xml:space="preserve"> observed in </w:t>
      </w:r>
      <w:r w:rsidR="00AA5F16" w:rsidRPr="00541F7E">
        <w:rPr>
          <w:rFonts w:ascii="Times New Roman" w:hAnsi="Times New Roman"/>
          <w:sz w:val="24"/>
          <w:szCs w:val="24"/>
        </w:rPr>
        <w:t>PPR-positive goats was higher com</w:t>
      </w:r>
      <w:r>
        <w:rPr>
          <w:rFonts w:ascii="Times New Roman" w:hAnsi="Times New Roman"/>
          <w:sz w:val="24"/>
          <w:szCs w:val="24"/>
        </w:rPr>
        <w:t xml:space="preserve">pared with the negative goats. Figure 7. </w:t>
      </w:r>
      <w:r w:rsidR="00AA5F16" w:rsidRPr="00541F7E">
        <w:rPr>
          <w:rFonts w:ascii="Times New Roman" w:hAnsi="Times New Roman"/>
          <w:sz w:val="24"/>
          <w:szCs w:val="24"/>
          <w:cs/>
          <w:lang w:bidi="bn-BD"/>
        </w:rPr>
        <w:t xml:space="preserve">is presented with </w:t>
      </w:r>
      <w:r w:rsidR="00AA5F16" w:rsidRPr="00541F7E">
        <w:rPr>
          <w:rFonts w:ascii="Times New Roman" w:hAnsi="Times New Roman"/>
          <w:sz w:val="24"/>
          <w:szCs w:val="24"/>
        </w:rPr>
        <w:t>the median, minimum, maximum, 25</w:t>
      </w:r>
      <w:r w:rsidR="00AA5F16" w:rsidRPr="00541F7E">
        <w:rPr>
          <w:rFonts w:ascii="Times New Roman" w:hAnsi="Times New Roman"/>
          <w:sz w:val="24"/>
          <w:szCs w:val="24"/>
          <w:vertAlign w:val="superscript"/>
        </w:rPr>
        <w:t>th</w:t>
      </w:r>
      <w:r w:rsidR="00AA5F16" w:rsidRPr="00541F7E">
        <w:rPr>
          <w:rFonts w:ascii="Times New Roman" w:hAnsi="Times New Roman"/>
          <w:sz w:val="24"/>
          <w:szCs w:val="24"/>
        </w:rPr>
        <w:t xml:space="preserve"> and 75</w:t>
      </w:r>
      <w:r w:rsidR="00AA5F16" w:rsidRPr="00541F7E">
        <w:rPr>
          <w:rFonts w:ascii="Times New Roman" w:hAnsi="Times New Roman"/>
          <w:sz w:val="24"/>
          <w:szCs w:val="24"/>
          <w:vertAlign w:val="superscript"/>
        </w:rPr>
        <w:t>th</w:t>
      </w:r>
      <w:r w:rsidR="00AA5F16" w:rsidRPr="00541F7E">
        <w:rPr>
          <w:rFonts w:ascii="Times New Roman" w:hAnsi="Times New Roman"/>
          <w:sz w:val="24"/>
          <w:szCs w:val="24"/>
        </w:rPr>
        <w:t xml:space="preserve"> percentile values of respiratory rate between PPR negative and positive goats respectively. The median respiratory rate was</w:t>
      </w:r>
      <w:r w:rsidR="00AA5F16" w:rsidRPr="00541F7E">
        <w:rPr>
          <w:rFonts w:ascii="Times New Roman" w:hAnsi="Times New Roman"/>
          <w:sz w:val="24"/>
          <w:szCs w:val="24"/>
          <w:cs/>
          <w:lang w:bidi="bn-BD"/>
        </w:rPr>
        <w:t xml:space="preserve"> </w:t>
      </w:r>
      <w:r w:rsidR="00AA5F16" w:rsidRPr="00541F7E">
        <w:rPr>
          <w:rFonts w:ascii="Times New Roman" w:hAnsi="Times New Roman"/>
          <w:sz w:val="24"/>
          <w:szCs w:val="24"/>
        </w:rPr>
        <w:t>higher in PPR positive goats compared with negative goats.</w:t>
      </w:r>
    </w:p>
    <w:p w:rsidR="00AA5F16" w:rsidRPr="00541F7E" w:rsidRDefault="00AA5F16" w:rsidP="00AA5F16">
      <w:pPr>
        <w:spacing w:line="480" w:lineRule="auto"/>
        <w:rPr>
          <w:rFonts w:ascii="Times New Roman" w:hAnsi="Times New Roman"/>
          <w:b/>
          <w:i/>
          <w:sz w:val="24"/>
          <w:szCs w:val="24"/>
        </w:rPr>
      </w:pPr>
      <w:r w:rsidRPr="00541F7E">
        <w:rPr>
          <w:rFonts w:ascii="Times New Roman" w:hAnsi="Times New Roman"/>
          <w:b/>
          <w:i/>
          <w:sz w:val="24"/>
          <w:szCs w:val="24"/>
        </w:rPr>
        <w:t>Association of categorical variables with outcomes</w:t>
      </w:r>
    </w:p>
    <w:p w:rsidR="00AA5F16" w:rsidRPr="00541F7E" w:rsidRDefault="00E03CEE" w:rsidP="00AA5F16">
      <w:pPr>
        <w:autoSpaceDE w:val="0"/>
        <w:autoSpaceDN w:val="0"/>
        <w:adjustRightInd w:val="0"/>
        <w:spacing w:after="0" w:line="480" w:lineRule="auto"/>
        <w:rPr>
          <w:rFonts w:ascii="Times New Roman" w:hAnsi="Times New Roman"/>
          <w:sz w:val="24"/>
          <w:szCs w:val="24"/>
          <w:cs/>
          <w:lang w:bidi="bn-BD"/>
        </w:rPr>
      </w:pPr>
      <w:r>
        <w:rPr>
          <w:rFonts w:ascii="Times New Roman" w:hAnsi="Times New Roman"/>
          <w:noProof/>
          <w:sz w:val="24"/>
          <w:szCs w:val="24"/>
        </w:rPr>
        <w:t xml:space="preserve">Table1. </w:t>
      </w:r>
      <w:r w:rsidR="00AA5F16" w:rsidRPr="00541F7E">
        <w:rPr>
          <w:rFonts w:ascii="Times New Roman" w:hAnsi="Times New Roman"/>
          <w:noProof/>
          <w:sz w:val="24"/>
          <w:szCs w:val="24"/>
        </w:rPr>
        <w:t>presented with the statistics of 182 goats accoding to different categorical variables. Most goats registered to the hospital belonged to two breeds and a cross-bred. Of the 87 PPR-goats 40 belon</w:t>
      </w:r>
      <w:r w:rsidR="00AA5F16">
        <w:rPr>
          <w:rFonts w:ascii="Times New Roman" w:hAnsi="Times New Roman"/>
          <w:noProof/>
          <w:sz w:val="24"/>
          <w:szCs w:val="24"/>
        </w:rPr>
        <w:t>g</w:t>
      </w:r>
      <w:r w:rsidR="00AA5F16" w:rsidRPr="00541F7E">
        <w:rPr>
          <w:rFonts w:ascii="Times New Roman" w:hAnsi="Times New Roman"/>
          <w:noProof/>
          <w:sz w:val="24"/>
          <w:szCs w:val="24"/>
        </w:rPr>
        <w:t>ed to the Black Bengal breed, 29 to Jamuna pari and 18 to the cross-bred. The prevalence of PPR was evenly distributed in both Black Bengal and Jamuna Pari goats (p</w:t>
      </w:r>
      <w:r w:rsidR="00AA5F16" w:rsidRPr="00541F7E">
        <w:rPr>
          <w:rFonts w:ascii="Times New Roman" w:hAnsi="Times New Roman"/>
          <w:noProof/>
          <w:sz w:val="24"/>
          <w:szCs w:val="24"/>
          <w:cs/>
          <w:lang w:bidi="bn-BD"/>
        </w:rPr>
        <w:t>=</w:t>
      </w:r>
      <w:r w:rsidR="00AA5F16" w:rsidRPr="00541F7E">
        <w:rPr>
          <w:rFonts w:ascii="Times New Roman" w:hAnsi="Times New Roman"/>
          <w:noProof/>
          <w:sz w:val="24"/>
          <w:szCs w:val="24"/>
        </w:rPr>
        <w:t>0.</w:t>
      </w:r>
      <w:r w:rsidR="00AA5F16" w:rsidRPr="00541F7E">
        <w:rPr>
          <w:rFonts w:ascii="Times New Roman" w:hAnsi="Times New Roman"/>
          <w:noProof/>
          <w:sz w:val="24"/>
          <w:szCs w:val="24"/>
          <w:cs/>
          <w:lang w:bidi="bn-BD"/>
        </w:rPr>
        <w:t>66</w:t>
      </w:r>
      <w:r w:rsidR="00AA5F16" w:rsidRPr="00541F7E">
        <w:rPr>
          <w:rFonts w:ascii="Times New Roman" w:hAnsi="Times New Roman"/>
          <w:noProof/>
          <w:sz w:val="24"/>
          <w:szCs w:val="24"/>
        </w:rPr>
        <w:t>). Its occurrence was proportionately but not significantly higher in female goats (p</w:t>
      </w:r>
      <w:r w:rsidR="00AA5F16" w:rsidRPr="00541F7E">
        <w:rPr>
          <w:rFonts w:ascii="Times New Roman" w:hAnsi="Times New Roman"/>
          <w:noProof/>
          <w:sz w:val="24"/>
          <w:szCs w:val="24"/>
          <w:cs/>
          <w:lang w:bidi="bn-BD"/>
        </w:rPr>
        <w:t>=</w:t>
      </w:r>
      <w:r w:rsidR="00AA5F16" w:rsidRPr="00541F7E">
        <w:rPr>
          <w:rFonts w:ascii="Times New Roman" w:hAnsi="Times New Roman"/>
          <w:noProof/>
          <w:sz w:val="24"/>
          <w:szCs w:val="24"/>
        </w:rPr>
        <w:t>0.</w:t>
      </w:r>
      <w:r w:rsidR="00AA5F16" w:rsidRPr="00541F7E">
        <w:rPr>
          <w:rFonts w:ascii="Times New Roman" w:hAnsi="Times New Roman"/>
          <w:noProof/>
          <w:sz w:val="24"/>
          <w:szCs w:val="24"/>
          <w:cs/>
          <w:lang w:bidi="bn-BD"/>
        </w:rPr>
        <w:t>68</w:t>
      </w:r>
      <w:r w:rsidR="00AA5F16" w:rsidRPr="00541F7E">
        <w:rPr>
          <w:rFonts w:ascii="Times New Roman" w:hAnsi="Times New Roman"/>
          <w:noProof/>
          <w:sz w:val="24"/>
          <w:szCs w:val="24"/>
        </w:rPr>
        <w:t xml:space="preserve">). The rate of PPR in the non-vaccinated gaots was 65% </w:t>
      </w:r>
      <w:r w:rsidR="00AA5F16" w:rsidRPr="00541F7E">
        <w:rPr>
          <w:rFonts w:ascii="Times New Roman" w:hAnsi="Times New Roman"/>
          <w:sz w:val="24"/>
          <w:szCs w:val="24"/>
          <w:cs/>
          <w:lang w:bidi="bn-BD"/>
        </w:rPr>
        <w:t>(</w:t>
      </w:r>
      <w:r w:rsidR="00AA5F16" w:rsidRPr="00541F7E">
        <w:rPr>
          <w:rFonts w:ascii="Times New Roman" w:hAnsi="Times New Roman"/>
          <w:b/>
          <w:sz w:val="24"/>
          <w:szCs w:val="24"/>
          <w:cs/>
          <w:lang w:bidi="bn-BD"/>
        </w:rPr>
        <w:t>95% CI</w:t>
      </w:r>
      <w:r w:rsidR="00AA5F16" w:rsidRPr="00541F7E">
        <w:rPr>
          <w:rFonts w:ascii="Times New Roman" w:hAnsi="Times New Roman"/>
          <w:sz w:val="24"/>
          <w:szCs w:val="24"/>
          <w:cs/>
          <w:lang w:bidi="bn-BD"/>
        </w:rPr>
        <w:t xml:space="preserve"> 55.7-74.3) </w:t>
      </w:r>
      <w:r w:rsidR="00AA5F16" w:rsidRPr="00541F7E">
        <w:rPr>
          <w:rFonts w:ascii="Times New Roman" w:hAnsi="Times New Roman"/>
          <w:noProof/>
          <w:sz w:val="24"/>
          <w:szCs w:val="24"/>
        </w:rPr>
        <w:t xml:space="preserve">significantly higher comapred with the vaccinated goats, 26% </w:t>
      </w:r>
      <w:r w:rsidR="00AA5F16" w:rsidRPr="00541F7E">
        <w:rPr>
          <w:rFonts w:ascii="Times New Roman" w:hAnsi="Times New Roman"/>
          <w:sz w:val="24"/>
          <w:szCs w:val="24"/>
          <w:cs/>
          <w:lang w:bidi="bn-BD"/>
        </w:rPr>
        <w:t xml:space="preserve">(95% CI 16.4-35.6%) </w:t>
      </w:r>
      <w:r w:rsidR="00AA5F16" w:rsidRPr="00541F7E">
        <w:rPr>
          <w:rFonts w:ascii="Times New Roman" w:hAnsi="Times New Roman"/>
          <w:noProof/>
          <w:sz w:val="24"/>
          <w:szCs w:val="24"/>
        </w:rPr>
        <w:t>( P&lt;0.0</w:t>
      </w:r>
      <w:r w:rsidR="00AA5F16" w:rsidRPr="00541F7E">
        <w:rPr>
          <w:rFonts w:ascii="Times New Roman" w:hAnsi="Times New Roman"/>
          <w:noProof/>
          <w:sz w:val="24"/>
          <w:szCs w:val="24"/>
          <w:cs/>
          <w:lang w:bidi="bn-BD"/>
        </w:rPr>
        <w:t>01</w:t>
      </w:r>
      <w:r w:rsidR="00AA5F16" w:rsidRPr="00541F7E">
        <w:rPr>
          <w:rFonts w:ascii="Times New Roman" w:hAnsi="Times New Roman"/>
          <w:noProof/>
          <w:sz w:val="24"/>
          <w:szCs w:val="24"/>
        </w:rPr>
        <w:t>).</w:t>
      </w:r>
      <w:r w:rsidR="00AA5F16" w:rsidRPr="00541F7E">
        <w:rPr>
          <w:rFonts w:ascii="Times New Roman" w:hAnsi="Times New Roman"/>
          <w:sz w:val="24"/>
          <w:szCs w:val="24"/>
          <w:lang w:bidi="bn-BD"/>
        </w:rPr>
        <w:t xml:space="preserve"> </w:t>
      </w:r>
      <w:r w:rsidR="00AA5F16" w:rsidRPr="00541F7E">
        <w:rPr>
          <w:rFonts w:ascii="Times New Roman" w:hAnsi="Times New Roman"/>
          <w:noProof/>
          <w:sz w:val="24"/>
          <w:szCs w:val="24"/>
        </w:rPr>
        <w:t>According to season, the prevalence w</w:t>
      </w:r>
      <w:r w:rsidR="00AA5F16" w:rsidRPr="00541F7E">
        <w:rPr>
          <w:rFonts w:ascii="Times New Roman" w:hAnsi="Times New Roman"/>
          <w:noProof/>
          <w:sz w:val="24"/>
          <w:szCs w:val="24"/>
          <w:cs/>
          <w:lang w:bidi="bn-BD"/>
        </w:rPr>
        <w:t>as</w:t>
      </w:r>
      <w:r w:rsidR="00AA5F16" w:rsidRPr="00541F7E">
        <w:rPr>
          <w:rFonts w:ascii="Times New Roman" w:hAnsi="Times New Roman"/>
          <w:noProof/>
          <w:sz w:val="24"/>
          <w:szCs w:val="24"/>
        </w:rPr>
        <w:t xml:space="preserve"> </w:t>
      </w:r>
      <w:r w:rsidR="00AA5F16" w:rsidRPr="00541F7E">
        <w:rPr>
          <w:rFonts w:ascii="Times New Roman" w:hAnsi="Times New Roman"/>
          <w:noProof/>
          <w:sz w:val="24"/>
          <w:szCs w:val="24"/>
          <w:cs/>
          <w:lang w:bidi="bn-BD"/>
        </w:rPr>
        <w:t xml:space="preserve">recorded </w:t>
      </w:r>
      <w:r w:rsidR="00AA5F16" w:rsidRPr="00541F7E">
        <w:rPr>
          <w:rFonts w:ascii="Times New Roman" w:hAnsi="Times New Roman"/>
          <w:noProof/>
          <w:sz w:val="24"/>
          <w:szCs w:val="24"/>
        </w:rPr>
        <w:t>high</w:t>
      </w:r>
      <w:r w:rsidR="00AA5F16" w:rsidRPr="00541F7E">
        <w:rPr>
          <w:rFonts w:ascii="Times New Roman" w:hAnsi="Times New Roman"/>
          <w:noProof/>
          <w:sz w:val="24"/>
          <w:szCs w:val="24"/>
          <w:cs/>
          <w:lang w:bidi="bn-BD"/>
        </w:rPr>
        <w:t>er</w:t>
      </w:r>
      <w:r w:rsidR="00AA5F16" w:rsidRPr="00541F7E">
        <w:rPr>
          <w:rFonts w:ascii="Times New Roman" w:hAnsi="Times New Roman"/>
          <w:noProof/>
          <w:sz w:val="24"/>
          <w:szCs w:val="24"/>
        </w:rPr>
        <w:t xml:space="preserve"> in the winter month (December) than in the rainy ones (July and August). During July, August and December the prevalence of PPR were 47%, 42% and 54%, respectively, and there were no significant difference ( P&gt;0.5</w:t>
      </w:r>
      <w:r w:rsidR="00AA5F16" w:rsidRPr="00541F7E">
        <w:rPr>
          <w:rFonts w:ascii="Times New Roman" w:hAnsi="Times New Roman"/>
          <w:noProof/>
          <w:sz w:val="24"/>
          <w:szCs w:val="24"/>
          <w:cs/>
          <w:lang w:bidi="bn-BD"/>
        </w:rPr>
        <w:t>0</w:t>
      </w:r>
      <w:r w:rsidR="00AA5F16" w:rsidRPr="00541F7E">
        <w:rPr>
          <w:rFonts w:ascii="Times New Roman" w:hAnsi="Times New Roman"/>
          <w:noProof/>
          <w:sz w:val="24"/>
          <w:szCs w:val="24"/>
        </w:rPr>
        <w:t>) in its occurrence in the said three months of investigation.</w:t>
      </w:r>
      <w:r>
        <w:rPr>
          <w:rFonts w:ascii="Times New Roman" w:hAnsi="Times New Roman"/>
          <w:sz w:val="24"/>
          <w:szCs w:val="24"/>
          <w:lang w:bidi="bn-BD"/>
        </w:rPr>
        <w:t xml:space="preserve"> C</w:t>
      </w:r>
      <w:r w:rsidR="00AA5F16" w:rsidRPr="00541F7E">
        <w:rPr>
          <w:rFonts w:ascii="Times New Roman" w:hAnsi="Times New Roman"/>
          <w:sz w:val="24"/>
          <w:szCs w:val="24"/>
        </w:rPr>
        <w:t>omparative mean values of different continuous variables such as age (</w:t>
      </w:r>
      <w:r w:rsidR="00AA5F16" w:rsidRPr="00541F7E">
        <w:rPr>
          <w:rFonts w:ascii="Times New Roman" w:hAnsi="Times New Roman"/>
          <w:sz w:val="24"/>
          <w:szCs w:val="24"/>
          <w:cs/>
          <w:lang w:bidi="bn-BD"/>
        </w:rPr>
        <w:t xml:space="preserve">in </w:t>
      </w:r>
      <w:r w:rsidR="00AA5F16" w:rsidRPr="00541F7E">
        <w:rPr>
          <w:rFonts w:ascii="Times New Roman" w:hAnsi="Times New Roman"/>
          <w:sz w:val="24"/>
          <w:szCs w:val="24"/>
        </w:rPr>
        <w:t>month), temperature, heart rate, respiratory rate etc</w:t>
      </w:r>
      <w:r>
        <w:rPr>
          <w:rFonts w:ascii="Times New Roman" w:hAnsi="Times New Roman"/>
          <w:sz w:val="24"/>
          <w:szCs w:val="24"/>
        </w:rPr>
        <w:t xml:space="preserve"> were shown in Table 2.</w:t>
      </w:r>
      <w:r w:rsidR="00AA5F16" w:rsidRPr="00541F7E">
        <w:rPr>
          <w:rFonts w:ascii="Times New Roman" w:hAnsi="Times New Roman"/>
          <w:sz w:val="24"/>
          <w:szCs w:val="24"/>
        </w:rPr>
        <w:t xml:space="preserve"> In the PPR positive goats the mean age was 10.20</w:t>
      </w:r>
      <w:r w:rsidR="00AA5F16" w:rsidRPr="00541F7E">
        <w:rPr>
          <w:rFonts w:ascii="Times New Roman" w:hAnsi="Times New Roman"/>
          <w:b/>
          <w:sz w:val="24"/>
          <w:szCs w:val="24"/>
        </w:rPr>
        <w:t xml:space="preserve">± </w:t>
      </w:r>
      <w:r w:rsidR="00AA5F16" w:rsidRPr="00541F7E">
        <w:rPr>
          <w:rFonts w:ascii="Times New Roman" w:hAnsi="Times New Roman"/>
          <w:sz w:val="24"/>
          <w:szCs w:val="24"/>
        </w:rPr>
        <w:t>0.41, 9.39</w:t>
      </w:r>
      <w:r w:rsidR="00AA5F16" w:rsidRPr="00541F7E">
        <w:rPr>
          <w:rFonts w:ascii="Times New Roman" w:hAnsi="Times New Roman"/>
          <w:b/>
          <w:sz w:val="24"/>
          <w:szCs w:val="24"/>
        </w:rPr>
        <w:t>±</w:t>
      </w:r>
      <w:r w:rsidR="00AA5F16" w:rsidRPr="00541F7E">
        <w:rPr>
          <w:rFonts w:ascii="Times New Roman" w:hAnsi="Times New Roman"/>
          <w:sz w:val="24"/>
          <w:szCs w:val="24"/>
        </w:rPr>
        <w:t>0.40 month</w:t>
      </w:r>
      <w:r w:rsidR="00AA5F16" w:rsidRPr="00541F7E">
        <w:rPr>
          <w:rFonts w:ascii="Times New Roman" w:hAnsi="Times New Roman"/>
          <w:sz w:val="24"/>
          <w:szCs w:val="24"/>
          <w:cs/>
          <w:lang w:bidi="bn-BD"/>
        </w:rPr>
        <w:t>s</w:t>
      </w:r>
      <w:r w:rsidR="00AA5F16" w:rsidRPr="00541F7E">
        <w:rPr>
          <w:rFonts w:ascii="Times New Roman" w:hAnsi="Times New Roman"/>
          <w:sz w:val="24"/>
          <w:szCs w:val="24"/>
        </w:rPr>
        <w:t xml:space="preserve"> in the negative goats </w:t>
      </w:r>
      <w:r w:rsidR="00AA5F16" w:rsidRPr="00541F7E">
        <w:rPr>
          <w:rFonts w:ascii="Times New Roman" w:hAnsi="Times New Roman"/>
          <w:sz w:val="24"/>
          <w:szCs w:val="24"/>
          <w:cs/>
          <w:lang w:bidi="bn-BD"/>
        </w:rPr>
        <w:t>(p= 0.16)</w:t>
      </w:r>
      <w:r w:rsidR="00AA5F16" w:rsidRPr="00541F7E">
        <w:rPr>
          <w:rFonts w:ascii="Times New Roman" w:hAnsi="Times New Roman"/>
          <w:sz w:val="24"/>
          <w:szCs w:val="24"/>
        </w:rPr>
        <w:t>. In the PPR affected goats the mean temperature</w:t>
      </w:r>
      <w:r w:rsidR="00AA5F16" w:rsidRPr="00541F7E">
        <w:rPr>
          <w:rFonts w:ascii="Times New Roman" w:hAnsi="Times New Roman"/>
          <w:sz w:val="24"/>
          <w:szCs w:val="24"/>
          <w:cs/>
          <w:lang w:bidi="bn-BD"/>
        </w:rPr>
        <w:t>, heart rate and respiratory rate - all were significantly higher (p&lt;0.001) compared with PPR-negative goats.</w:t>
      </w:r>
    </w:p>
    <w:p w:rsidR="00AA5F16" w:rsidRPr="00541F7E" w:rsidRDefault="00AA5F16" w:rsidP="00AA5F16">
      <w:pPr>
        <w:spacing w:line="480" w:lineRule="auto"/>
        <w:rPr>
          <w:rFonts w:ascii="Times New Roman" w:hAnsi="Times New Roman"/>
          <w:b/>
          <w:i/>
          <w:sz w:val="24"/>
          <w:szCs w:val="24"/>
        </w:rPr>
      </w:pPr>
      <w:r w:rsidRPr="00541F7E">
        <w:rPr>
          <w:rFonts w:ascii="Times New Roman" w:hAnsi="Times New Roman"/>
          <w:b/>
          <w:i/>
          <w:sz w:val="24"/>
          <w:szCs w:val="24"/>
        </w:rPr>
        <w:t>Comparison of Hematological pictures</w:t>
      </w:r>
    </w:p>
    <w:p w:rsidR="00AA5F16" w:rsidRPr="00541F7E" w:rsidRDefault="00E03472" w:rsidP="00AA5F16">
      <w:pPr>
        <w:spacing w:line="480" w:lineRule="auto"/>
        <w:rPr>
          <w:rFonts w:ascii="Times New Roman" w:hAnsi="Times New Roman"/>
          <w:sz w:val="24"/>
          <w:szCs w:val="24"/>
        </w:rPr>
      </w:pPr>
      <w:r>
        <w:rPr>
          <w:rFonts w:ascii="Times New Roman" w:hAnsi="Times New Roman"/>
          <w:sz w:val="24"/>
          <w:szCs w:val="24"/>
        </w:rPr>
        <w:lastRenderedPageBreak/>
        <w:t>H</w:t>
      </w:r>
      <w:r w:rsidR="00AA5F16" w:rsidRPr="00541F7E">
        <w:rPr>
          <w:rFonts w:ascii="Times New Roman" w:hAnsi="Times New Roman"/>
          <w:sz w:val="24"/>
          <w:szCs w:val="24"/>
        </w:rPr>
        <w:t>ematological pictures of 10 PPR affected goats</w:t>
      </w:r>
      <w:r>
        <w:rPr>
          <w:rFonts w:ascii="Times New Roman" w:hAnsi="Times New Roman"/>
          <w:sz w:val="24"/>
          <w:szCs w:val="24"/>
        </w:rPr>
        <w:t xml:space="preserve"> compared with 10 normal goats shown in Table 3. </w:t>
      </w:r>
      <w:r w:rsidR="00AA5F16" w:rsidRPr="00541F7E">
        <w:rPr>
          <w:rFonts w:ascii="Times New Roman" w:hAnsi="Times New Roman"/>
          <w:sz w:val="24"/>
          <w:szCs w:val="24"/>
        </w:rPr>
        <w:t xml:space="preserve">In </w:t>
      </w:r>
      <w:r w:rsidRPr="00541F7E">
        <w:rPr>
          <w:rFonts w:ascii="Times New Roman" w:hAnsi="Times New Roman"/>
          <w:sz w:val="24"/>
          <w:szCs w:val="24"/>
        </w:rPr>
        <w:t xml:space="preserve">the </w:t>
      </w:r>
      <w:r>
        <w:rPr>
          <w:rFonts w:ascii="Times New Roman" w:hAnsi="Times New Roman"/>
          <w:sz w:val="24"/>
          <w:szCs w:val="24"/>
        </w:rPr>
        <w:t>diseased</w:t>
      </w:r>
      <w:r w:rsidR="00AA5F16">
        <w:rPr>
          <w:rFonts w:ascii="Times New Roman" w:hAnsi="Times New Roman"/>
          <w:sz w:val="24"/>
          <w:szCs w:val="24"/>
        </w:rPr>
        <w:t xml:space="preserve"> goats </w:t>
      </w:r>
      <w:r w:rsidR="00AA5F16" w:rsidRPr="00541F7E">
        <w:rPr>
          <w:rFonts w:ascii="Times New Roman" w:hAnsi="Times New Roman"/>
          <w:sz w:val="24"/>
          <w:szCs w:val="24"/>
        </w:rPr>
        <w:t xml:space="preserve">the Mean ± SE values of Hb (8.84±0.50 gm %), PCV (19.70±1.35), TEC (8.97±0.71 million/mm3), TLC (9.31±0.53 thousand/mm3), Lymphocyte (41.20±2.26 %), Monocyte (3.50±0.50 %), Neutrophil (41.30±2.32%), Eosinophil (3.60±0.40%), Basophil (0.70±0.21%) all were lower compared with the healthy goats.               </w:t>
      </w:r>
    </w:p>
    <w:p w:rsidR="00E03472" w:rsidRPr="00541F7E" w:rsidRDefault="00E03472" w:rsidP="00E03472">
      <w:pPr>
        <w:spacing w:line="480" w:lineRule="auto"/>
        <w:rPr>
          <w:rFonts w:ascii="Times New Roman" w:hAnsi="Times New Roman"/>
          <w:i/>
          <w:sz w:val="24"/>
          <w:szCs w:val="24"/>
        </w:rPr>
      </w:pPr>
      <w:r w:rsidRPr="00541F7E">
        <w:rPr>
          <w:rFonts w:ascii="Times New Roman" w:hAnsi="Times New Roman"/>
          <w:b/>
          <w:i/>
          <w:sz w:val="24"/>
          <w:szCs w:val="24"/>
        </w:rPr>
        <w:t>Response of treatments</w:t>
      </w:r>
    </w:p>
    <w:p w:rsidR="00E03472" w:rsidRPr="00541F7E" w:rsidRDefault="00E03472" w:rsidP="00E03472">
      <w:pPr>
        <w:spacing w:line="480" w:lineRule="auto"/>
        <w:rPr>
          <w:rFonts w:ascii="Times New Roman" w:hAnsi="Times New Roman"/>
          <w:sz w:val="24"/>
          <w:szCs w:val="24"/>
        </w:rPr>
      </w:pPr>
      <w:r w:rsidRPr="00541F7E">
        <w:rPr>
          <w:rFonts w:ascii="Times New Roman" w:hAnsi="Times New Roman"/>
          <w:sz w:val="24"/>
          <w:szCs w:val="24"/>
        </w:rPr>
        <w:t xml:space="preserve">The </w:t>
      </w:r>
      <w:r>
        <w:rPr>
          <w:rFonts w:ascii="Times New Roman" w:hAnsi="Times New Roman"/>
          <w:sz w:val="24"/>
          <w:szCs w:val="24"/>
        </w:rPr>
        <w:t xml:space="preserve">recovery rates </w:t>
      </w:r>
      <w:r w:rsidRPr="00541F7E">
        <w:rPr>
          <w:rFonts w:ascii="Times New Roman" w:hAnsi="Times New Roman"/>
          <w:sz w:val="24"/>
          <w:szCs w:val="24"/>
        </w:rPr>
        <w:t xml:space="preserve">in the three </w:t>
      </w:r>
      <w:r>
        <w:rPr>
          <w:rFonts w:ascii="Times New Roman" w:hAnsi="Times New Roman"/>
          <w:sz w:val="24"/>
          <w:szCs w:val="24"/>
        </w:rPr>
        <w:t>treatment</w:t>
      </w:r>
      <w:r w:rsidR="00E03CEE">
        <w:rPr>
          <w:rFonts w:ascii="Times New Roman" w:hAnsi="Times New Roman"/>
          <w:sz w:val="24"/>
          <w:szCs w:val="24"/>
        </w:rPr>
        <w:t xml:space="preserve"> groups are presented in </w:t>
      </w:r>
      <w:r w:rsidRPr="00541F7E">
        <w:rPr>
          <w:rFonts w:ascii="Times New Roman" w:hAnsi="Times New Roman"/>
          <w:sz w:val="24"/>
          <w:szCs w:val="24"/>
        </w:rPr>
        <w:t xml:space="preserve">Table 4.  </w:t>
      </w:r>
      <w:r>
        <w:rPr>
          <w:rFonts w:ascii="Times New Roman" w:hAnsi="Times New Roman"/>
          <w:sz w:val="24"/>
          <w:szCs w:val="24"/>
        </w:rPr>
        <w:t xml:space="preserve">Treatment with </w:t>
      </w:r>
      <w:r w:rsidRPr="00541F7E">
        <w:rPr>
          <w:rFonts w:ascii="Times New Roman" w:hAnsi="Times New Roman"/>
          <w:sz w:val="24"/>
          <w:szCs w:val="24"/>
        </w:rPr>
        <w:t xml:space="preserve">Oxytetracycline </w:t>
      </w:r>
      <w:r>
        <w:rPr>
          <w:rFonts w:ascii="Times New Roman" w:hAnsi="Times New Roman"/>
          <w:sz w:val="24"/>
          <w:szCs w:val="24"/>
        </w:rPr>
        <w:t>had higher</w:t>
      </w:r>
      <w:r w:rsidRPr="00541F7E">
        <w:rPr>
          <w:rFonts w:ascii="Times New Roman" w:hAnsi="Times New Roman"/>
          <w:sz w:val="24"/>
          <w:szCs w:val="24"/>
        </w:rPr>
        <w:t xml:space="preserve"> 55% (95% CI), </w:t>
      </w:r>
      <w:r>
        <w:rPr>
          <w:rFonts w:ascii="Times New Roman" w:hAnsi="Times New Roman"/>
          <w:sz w:val="24"/>
          <w:szCs w:val="24"/>
        </w:rPr>
        <w:t xml:space="preserve">recovery in comparison </w:t>
      </w:r>
      <w:r w:rsidR="00E03CEE">
        <w:rPr>
          <w:rFonts w:ascii="Times New Roman" w:hAnsi="Times New Roman"/>
          <w:sz w:val="24"/>
          <w:szCs w:val="24"/>
        </w:rPr>
        <w:t xml:space="preserve">to </w:t>
      </w:r>
      <w:r w:rsidR="00E03CEE" w:rsidRPr="00541F7E">
        <w:rPr>
          <w:rFonts w:ascii="Times New Roman" w:hAnsi="Times New Roman"/>
          <w:sz w:val="24"/>
          <w:szCs w:val="24"/>
        </w:rPr>
        <w:t>two</w:t>
      </w:r>
      <w:r w:rsidRPr="00541F7E">
        <w:rPr>
          <w:rFonts w:ascii="Times New Roman" w:hAnsi="Times New Roman"/>
          <w:sz w:val="24"/>
          <w:szCs w:val="24"/>
        </w:rPr>
        <w:t xml:space="preserve"> other groups.     </w:t>
      </w:r>
    </w:p>
    <w:p w:rsidR="00E03472" w:rsidRPr="00541F7E" w:rsidRDefault="00E03472" w:rsidP="00E03472">
      <w:pPr>
        <w:spacing w:line="480" w:lineRule="auto"/>
        <w:rPr>
          <w:rFonts w:ascii="Times New Roman" w:hAnsi="Times New Roman"/>
          <w:b/>
          <w:i/>
          <w:sz w:val="24"/>
          <w:szCs w:val="24"/>
        </w:rPr>
      </w:pPr>
      <w:r w:rsidRPr="00541F7E">
        <w:rPr>
          <w:rFonts w:ascii="Times New Roman" w:hAnsi="Times New Roman"/>
          <w:b/>
          <w:i/>
          <w:sz w:val="24"/>
          <w:szCs w:val="24"/>
        </w:rPr>
        <w:t>Post-mortem findings</w:t>
      </w:r>
    </w:p>
    <w:p w:rsidR="00E03472" w:rsidRPr="002C52E6" w:rsidRDefault="00E03472" w:rsidP="00E03472">
      <w:pPr>
        <w:autoSpaceDE w:val="0"/>
        <w:autoSpaceDN w:val="0"/>
        <w:adjustRightInd w:val="0"/>
        <w:spacing w:after="0" w:line="480" w:lineRule="auto"/>
        <w:rPr>
          <w:rFonts w:ascii="Times New Roman" w:hAnsi="Times New Roman"/>
          <w:sz w:val="24"/>
          <w:szCs w:val="24"/>
        </w:rPr>
      </w:pPr>
      <w:r w:rsidRPr="00541F7E">
        <w:rPr>
          <w:rFonts w:ascii="Times New Roman" w:hAnsi="Times New Roman"/>
          <w:sz w:val="24"/>
          <w:szCs w:val="24"/>
        </w:rPr>
        <w:t>At necropsy, severe dehydration, obstructions of the nostrils with purulent exudates were the common findings.</w:t>
      </w:r>
      <w:r w:rsidRPr="00541F7E">
        <w:rPr>
          <w:rFonts w:ascii="Times New Roman" w:hAnsi="Times New Roman"/>
          <w:sz w:val="24"/>
          <w:szCs w:val="24"/>
          <w:lang w:bidi="bn-BD"/>
        </w:rPr>
        <w:t xml:space="preserve"> </w:t>
      </w:r>
      <w:r w:rsidRPr="00541F7E">
        <w:rPr>
          <w:rFonts w:ascii="Times New Roman" w:hAnsi="Times New Roman"/>
          <w:sz w:val="24"/>
          <w:szCs w:val="24"/>
        </w:rPr>
        <w:t xml:space="preserve">Dirty white, </w:t>
      </w:r>
      <w:r>
        <w:rPr>
          <w:rFonts w:ascii="Times New Roman" w:hAnsi="Times New Roman"/>
          <w:sz w:val="24"/>
          <w:szCs w:val="24"/>
        </w:rPr>
        <w:t>pseudo</w:t>
      </w:r>
      <w:r w:rsidRPr="00541F7E">
        <w:rPr>
          <w:rFonts w:ascii="Times New Roman" w:hAnsi="Times New Roman"/>
          <w:sz w:val="24"/>
          <w:szCs w:val="24"/>
        </w:rPr>
        <w:t xml:space="preserve"> membranes, erosions on the gums, soft and hard palates, tongue and cheeks and into the esophagus were also observed and consolidated lungs, dark red/ purple and firm to touch, necrosed and congested liver, enlarged heart, splenomegaly, soft and swollen intestinal lymphnodes, necrosed and haemorrhagic ulcerative intestinal tract, zebra stripe lesion in ileo-caecal junction etc</w:t>
      </w:r>
      <w:r>
        <w:rPr>
          <w:rFonts w:ascii="Times New Roman" w:hAnsi="Times New Roman"/>
          <w:sz w:val="24"/>
          <w:szCs w:val="24"/>
        </w:rPr>
        <w:t xml:space="preserve"> were recorded in </w:t>
      </w:r>
      <w:r w:rsidRPr="002C52E6">
        <w:rPr>
          <w:rFonts w:ascii="Times New Roman" w:hAnsi="Times New Roman"/>
          <w:sz w:val="24"/>
          <w:szCs w:val="24"/>
        </w:rPr>
        <w:t>Figure 8.</w:t>
      </w:r>
    </w:p>
    <w:p w:rsidR="00EE1AF5" w:rsidRPr="00541F7E" w:rsidRDefault="00EE1AF5" w:rsidP="00EE1AF5">
      <w:pPr>
        <w:autoSpaceDE w:val="0"/>
        <w:autoSpaceDN w:val="0"/>
        <w:adjustRightInd w:val="0"/>
        <w:spacing w:after="0" w:line="480" w:lineRule="auto"/>
        <w:rPr>
          <w:rFonts w:ascii="Times New Roman" w:hAnsi="Times New Roman"/>
          <w:sz w:val="24"/>
          <w:szCs w:val="24"/>
        </w:rPr>
      </w:pPr>
      <w:r w:rsidRPr="00541F7E">
        <w:rPr>
          <w:rFonts w:ascii="Times New Roman" w:hAnsi="Times New Roman"/>
          <w:b/>
          <w:bCs/>
          <w:sz w:val="24"/>
          <w:szCs w:val="24"/>
        </w:rPr>
        <w:t>DISCUSSION</w:t>
      </w:r>
    </w:p>
    <w:p w:rsidR="00EE1AF5" w:rsidRPr="00541F7E" w:rsidRDefault="00EE1AF5" w:rsidP="00EE1AF5">
      <w:pPr>
        <w:autoSpaceDE w:val="0"/>
        <w:autoSpaceDN w:val="0"/>
        <w:adjustRightInd w:val="0"/>
        <w:spacing w:after="0" w:line="480" w:lineRule="auto"/>
        <w:rPr>
          <w:rFonts w:ascii="Times New Roman" w:hAnsi="Times New Roman"/>
          <w:noProof/>
          <w:sz w:val="24"/>
          <w:szCs w:val="24"/>
        </w:rPr>
      </w:pPr>
      <w:r>
        <w:rPr>
          <w:rFonts w:ascii="Times New Roman" w:hAnsi="Times New Roman"/>
          <w:sz w:val="24"/>
          <w:szCs w:val="24"/>
        </w:rPr>
        <w:t xml:space="preserve">Among different diseases in goats, PPR is one of the most commonly occurred </w:t>
      </w:r>
      <w:r w:rsidR="00E03CEE">
        <w:rPr>
          <w:rFonts w:ascii="Times New Roman" w:hAnsi="Times New Roman"/>
          <w:sz w:val="24"/>
          <w:szCs w:val="24"/>
        </w:rPr>
        <w:t>diseases</w:t>
      </w:r>
      <w:r>
        <w:rPr>
          <w:rFonts w:ascii="Times New Roman" w:hAnsi="Times New Roman"/>
          <w:sz w:val="24"/>
          <w:szCs w:val="24"/>
        </w:rPr>
        <w:t xml:space="preserve"> in Bangladesh.  In the present study higher prevalence of PPR was found in Black Bengal than Jamuna Pari and cros</w:t>
      </w:r>
      <w:r w:rsidR="00E03CEE">
        <w:rPr>
          <w:rFonts w:ascii="Times New Roman" w:hAnsi="Times New Roman"/>
          <w:sz w:val="24"/>
          <w:szCs w:val="24"/>
        </w:rPr>
        <w:t xml:space="preserve">s-bred goats. (Sarker and Islam, </w:t>
      </w:r>
      <w:r>
        <w:rPr>
          <w:rFonts w:ascii="Times New Roman" w:hAnsi="Times New Roman"/>
          <w:sz w:val="24"/>
          <w:szCs w:val="24"/>
        </w:rPr>
        <w:t>2011) reported similar findings in goats.</w:t>
      </w:r>
      <w:r w:rsidRPr="00541F7E">
        <w:rPr>
          <w:rFonts w:ascii="Times New Roman" w:hAnsi="Times New Roman"/>
          <w:noProof/>
          <w:sz w:val="24"/>
          <w:szCs w:val="24"/>
        </w:rPr>
        <w:t xml:space="preserve"> </w:t>
      </w:r>
    </w:p>
    <w:p w:rsidR="00EE1AF5" w:rsidRPr="00541F7E" w:rsidRDefault="00EE1AF5" w:rsidP="00EE1AF5">
      <w:pPr>
        <w:autoSpaceDE w:val="0"/>
        <w:autoSpaceDN w:val="0"/>
        <w:adjustRightInd w:val="0"/>
        <w:spacing w:after="0" w:line="480" w:lineRule="auto"/>
        <w:rPr>
          <w:rFonts w:ascii="Times New Roman" w:hAnsi="Times New Roman"/>
          <w:bCs/>
          <w:noProof/>
          <w:sz w:val="24"/>
          <w:szCs w:val="24"/>
        </w:rPr>
      </w:pPr>
      <w:r w:rsidRPr="00541F7E">
        <w:rPr>
          <w:rFonts w:ascii="Times New Roman" w:hAnsi="Times New Roman"/>
          <w:noProof/>
          <w:sz w:val="24"/>
          <w:szCs w:val="24"/>
        </w:rPr>
        <w:t>The prevalence of PPR was slightly higher in male gaots compared with females</w:t>
      </w:r>
      <w:r>
        <w:rPr>
          <w:rFonts w:ascii="Times New Roman" w:hAnsi="Times New Roman"/>
          <w:noProof/>
          <w:sz w:val="24"/>
          <w:szCs w:val="24"/>
        </w:rPr>
        <w:t xml:space="preserve"> which in contrast with findings of </w:t>
      </w:r>
      <w:r w:rsidR="00E03CEE">
        <w:rPr>
          <w:rFonts w:ascii="Times New Roman" w:hAnsi="Times New Roman"/>
          <w:noProof/>
          <w:sz w:val="24"/>
          <w:szCs w:val="24"/>
        </w:rPr>
        <w:t>(</w:t>
      </w:r>
      <w:r w:rsidRPr="00541F7E">
        <w:rPr>
          <w:rFonts w:ascii="Times New Roman" w:hAnsi="Times New Roman"/>
          <w:bCs/>
          <w:noProof/>
          <w:sz w:val="24"/>
          <w:szCs w:val="24"/>
        </w:rPr>
        <w:t xml:space="preserve">Abdalla </w:t>
      </w:r>
      <w:r w:rsidRPr="00E03CEE">
        <w:rPr>
          <w:rFonts w:ascii="Times New Roman" w:hAnsi="Times New Roman"/>
          <w:bCs/>
          <w:noProof/>
          <w:sz w:val="24"/>
          <w:szCs w:val="24"/>
        </w:rPr>
        <w:t>et al.</w:t>
      </w:r>
      <w:r w:rsidR="00E03CEE" w:rsidRPr="00E03CEE">
        <w:rPr>
          <w:rFonts w:ascii="Times New Roman" w:hAnsi="Times New Roman"/>
          <w:bCs/>
          <w:noProof/>
          <w:sz w:val="24"/>
          <w:szCs w:val="24"/>
        </w:rPr>
        <w:t>,</w:t>
      </w:r>
      <w:r w:rsidR="00E03CEE">
        <w:rPr>
          <w:rFonts w:ascii="Times New Roman" w:hAnsi="Times New Roman"/>
          <w:bCs/>
          <w:noProof/>
          <w:sz w:val="24"/>
          <w:szCs w:val="24"/>
        </w:rPr>
        <w:t xml:space="preserve"> </w:t>
      </w:r>
      <w:r w:rsidRPr="00541F7E">
        <w:rPr>
          <w:rFonts w:ascii="Times New Roman" w:hAnsi="Times New Roman"/>
          <w:bCs/>
          <w:noProof/>
          <w:sz w:val="24"/>
          <w:szCs w:val="24"/>
        </w:rPr>
        <w:t>2012)</w:t>
      </w:r>
      <w:r>
        <w:rPr>
          <w:rFonts w:ascii="Times New Roman" w:hAnsi="Times New Roman"/>
          <w:bCs/>
          <w:noProof/>
          <w:sz w:val="24"/>
          <w:szCs w:val="24"/>
        </w:rPr>
        <w:t xml:space="preserve">. They observed higher prevalnece in female goats which may be explained that farmers keep more female goats production puposes to get economic benefit.  It is not clear whether PPR has any sex predilection which needs further investigation to confirm. </w:t>
      </w:r>
    </w:p>
    <w:p w:rsidR="00EE1AF5" w:rsidRPr="00541F7E" w:rsidRDefault="00EE1AF5" w:rsidP="00EE1AF5">
      <w:pPr>
        <w:autoSpaceDE w:val="0"/>
        <w:autoSpaceDN w:val="0"/>
        <w:adjustRightInd w:val="0"/>
        <w:spacing w:after="0" w:line="480" w:lineRule="auto"/>
        <w:rPr>
          <w:rFonts w:ascii="Times New Roman" w:hAnsi="Times New Roman"/>
          <w:sz w:val="24"/>
          <w:szCs w:val="24"/>
        </w:rPr>
      </w:pPr>
      <w:r w:rsidRPr="00541F7E">
        <w:rPr>
          <w:rFonts w:ascii="Times New Roman" w:hAnsi="Times New Roman"/>
          <w:noProof/>
          <w:sz w:val="24"/>
          <w:szCs w:val="24"/>
        </w:rPr>
        <w:lastRenderedPageBreak/>
        <w:t xml:space="preserve">In the vaccinated goats the prevalence of PPR was  lower compared with non-vaccinated ones  is in the line with (Islam </w:t>
      </w:r>
      <w:r w:rsidRPr="00E03CEE">
        <w:rPr>
          <w:rFonts w:ascii="Times New Roman" w:hAnsi="Times New Roman"/>
          <w:noProof/>
          <w:sz w:val="24"/>
          <w:szCs w:val="24"/>
        </w:rPr>
        <w:t xml:space="preserve">et al., </w:t>
      </w:r>
      <w:r w:rsidRPr="00541F7E">
        <w:rPr>
          <w:rFonts w:ascii="Times New Roman" w:hAnsi="Times New Roman"/>
          <w:noProof/>
          <w:sz w:val="24"/>
          <w:szCs w:val="24"/>
        </w:rPr>
        <w:t>2012)</w:t>
      </w:r>
      <w:r>
        <w:rPr>
          <w:rFonts w:ascii="Times New Roman" w:hAnsi="Times New Roman"/>
          <w:noProof/>
          <w:sz w:val="24"/>
          <w:szCs w:val="24"/>
        </w:rPr>
        <w:t>.</w:t>
      </w:r>
      <w:r w:rsidRPr="00541F7E">
        <w:rPr>
          <w:rFonts w:ascii="Times New Roman" w:hAnsi="Times New Roman"/>
          <w:sz w:val="24"/>
          <w:szCs w:val="24"/>
        </w:rPr>
        <w:t xml:space="preserve"> The higher prevalence of PPR in non vaccinated animals is due to absence of antibodies to PPRV (Banik </w:t>
      </w:r>
      <w:r w:rsidRPr="00E03CEE">
        <w:rPr>
          <w:rFonts w:ascii="Times New Roman" w:hAnsi="Times New Roman"/>
          <w:sz w:val="24"/>
          <w:szCs w:val="24"/>
        </w:rPr>
        <w:t>et al.,</w:t>
      </w:r>
      <w:r w:rsidRPr="00541F7E">
        <w:rPr>
          <w:rFonts w:ascii="Times New Roman" w:hAnsi="Times New Roman"/>
          <w:sz w:val="24"/>
          <w:szCs w:val="24"/>
        </w:rPr>
        <w:t xml:space="preserve"> 2008).</w:t>
      </w:r>
      <w:r>
        <w:rPr>
          <w:rFonts w:ascii="Times New Roman" w:hAnsi="Times New Roman"/>
          <w:sz w:val="24"/>
          <w:szCs w:val="24"/>
        </w:rPr>
        <w:t xml:space="preserve"> The occurrence of PPR in non-vaccinated goats may be associated with failure of continuation </w:t>
      </w:r>
      <w:r w:rsidR="00E03CEE">
        <w:rPr>
          <w:rFonts w:ascii="Times New Roman" w:hAnsi="Times New Roman"/>
          <w:sz w:val="24"/>
          <w:szCs w:val="24"/>
        </w:rPr>
        <w:t>of booster</w:t>
      </w:r>
      <w:r>
        <w:rPr>
          <w:rFonts w:ascii="Times New Roman" w:hAnsi="Times New Roman"/>
          <w:sz w:val="24"/>
          <w:szCs w:val="24"/>
        </w:rPr>
        <w:t xml:space="preserve"> dose.  Also it is not proven whether PPR vaccine itself produce disease as the PPR vaccine is a live virus vaccine.   </w:t>
      </w:r>
      <w:r w:rsidRPr="00541F7E">
        <w:rPr>
          <w:rFonts w:ascii="Times New Roman" w:hAnsi="Times New Roman"/>
          <w:sz w:val="24"/>
          <w:szCs w:val="24"/>
        </w:rPr>
        <w:t xml:space="preserve"> </w:t>
      </w:r>
    </w:p>
    <w:p w:rsidR="00EE1AF5" w:rsidRPr="00541F7E" w:rsidRDefault="00EE1AF5" w:rsidP="00EE1AF5">
      <w:pPr>
        <w:autoSpaceDE w:val="0"/>
        <w:autoSpaceDN w:val="0"/>
        <w:adjustRightInd w:val="0"/>
        <w:spacing w:after="0" w:line="480" w:lineRule="auto"/>
        <w:rPr>
          <w:rStyle w:val="apple-converted-space"/>
          <w:rFonts w:ascii="Times New Roman" w:hAnsi="Times New Roman"/>
          <w:sz w:val="24"/>
          <w:szCs w:val="24"/>
        </w:rPr>
      </w:pPr>
      <w:r w:rsidRPr="00541F7E">
        <w:rPr>
          <w:rFonts w:ascii="Times New Roman" w:hAnsi="Times New Roman"/>
          <w:noProof/>
          <w:sz w:val="24"/>
          <w:szCs w:val="24"/>
        </w:rPr>
        <w:t>The disease occurrence in Cox’s Bazar was highe</w:t>
      </w:r>
      <w:r>
        <w:rPr>
          <w:rFonts w:ascii="Times New Roman" w:hAnsi="Times New Roman"/>
          <w:noProof/>
          <w:sz w:val="24"/>
          <w:szCs w:val="24"/>
        </w:rPr>
        <w:t>st</w:t>
      </w:r>
      <w:r w:rsidRPr="00541F7E">
        <w:rPr>
          <w:rFonts w:ascii="Times New Roman" w:hAnsi="Times New Roman"/>
          <w:noProof/>
          <w:sz w:val="24"/>
          <w:szCs w:val="24"/>
        </w:rPr>
        <w:t xml:space="preserve"> during the months of December,  and lowest in the month of August. Based on season, apparently the disease does not differ significantly (P&gt;0.05) but during winter (December) the percentage of occurance was comparatively higher than in Rainy season. This finding is supported by (Gupta </w:t>
      </w:r>
      <w:r w:rsidRPr="00E03CEE">
        <w:rPr>
          <w:rFonts w:ascii="Times New Roman" w:hAnsi="Times New Roman"/>
          <w:noProof/>
          <w:sz w:val="24"/>
          <w:szCs w:val="24"/>
        </w:rPr>
        <w:t>et al.,</w:t>
      </w:r>
      <w:r w:rsidRPr="00541F7E">
        <w:rPr>
          <w:rFonts w:ascii="Times New Roman" w:hAnsi="Times New Roman"/>
          <w:noProof/>
          <w:sz w:val="24"/>
          <w:szCs w:val="24"/>
        </w:rPr>
        <w:t xml:space="preserve"> 2007).</w:t>
      </w:r>
    </w:p>
    <w:p w:rsidR="00EE1AF5" w:rsidRPr="00541F7E" w:rsidRDefault="00EE1AF5" w:rsidP="00EE1AF5">
      <w:pPr>
        <w:autoSpaceDE w:val="0"/>
        <w:autoSpaceDN w:val="0"/>
        <w:adjustRightInd w:val="0"/>
        <w:spacing w:after="0" w:line="480" w:lineRule="auto"/>
        <w:rPr>
          <w:rFonts w:ascii="Times New Roman" w:hAnsi="Times New Roman"/>
          <w:noProof/>
          <w:sz w:val="24"/>
          <w:szCs w:val="24"/>
        </w:rPr>
      </w:pPr>
      <w:r w:rsidRPr="00541F7E">
        <w:rPr>
          <w:rFonts w:ascii="Times New Roman" w:hAnsi="Times New Roman"/>
          <w:sz w:val="24"/>
          <w:szCs w:val="24"/>
        </w:rPr>
        <w:t xml:space="preserve">Apparently the disease does not differ significantly </w:t>
      </w:r>
      <w:r w:rsidRPr="00541F7E">
        <w:rPr>
          <w:rFonts w:ascii="Times New Roman" w:hAnsi="Times New Roman"/>
          <w:noProof/>
          <w:sz w:val="24"/>
          <w:szCs w:val="24"/>
        </w:rPr>
        <w:t>(P&gt;0.05) between different age groups, but median age</w:t>
      </w:r>
      <w:r>
        <w:rPr>
          <w:rFonts w:ascii="Times New Roman" w:hAnsi="Times New Roman"/>
          <w:noProof/>
          <w:sz w:val="24"/>
          <w:szCs w:val="24"/>
        </w:rPr>
        <w:t xml:space="preserve"> </w:t>
      </w:r>
      <w:r w:rsidRPr="00541F7E">
        <w:rPr>
          <w:rFonts w:ascii="Times New Roman" w:hAnsi="Times New Roman"/>
          <w:noProof/>
          <w:sz w:val="24"/>
          <w:szCs w:val="24"/>
        </w:rPr>
        <w:t xml:space="preserve">was comparatively higher in PPR-positive goats than negative. It was previously reported that the goats of age of between 4 to 12 months were more prone to PPR than older (&gt;1 year) (Gupta </w:t>
      </w:r>
      <w:r w:rsidRPr="00E03CEE">
        <w:rPr>
          <w:rFonts w:ascii="Times New Roman" w:hAnsi="Times New Roman"/>
          <w:noProof/>
          <w:sz w:val="24"/>
          <w:szCs w:val="24"/>
        </w:rPr>
        <w:t>et al.,</w:t>
      </w:r>
      <w:r w:rsidRPr="00541F7E">
        <w:rPr>
          <w:rFonts w:ascii="Times New Roman" w:hAnsi="Times New Roman"/>
          <w:i/>
          <w:noProof/>
          <w:sz w:val="24"/>
          <w:szCs w:val="24"/>
        </w:rPr>
        <w:t xml:space="preserve"> </w:t>
      </w:r>
      <w:r w:rsidRPr="00541F7E">
        <w:rPr>
          <w:rFonts w:ascii="Times New Roman" w:hAnsi="Times New Roman"/>
          <w:noProof/>
          <w:sz w:val="24"/>
          <w:szCs w:val="24"/>
        </w:rPr>
        <w:t xml:space="preserve">2007). </w:t>
      </w:r>
      <w:r w:rsidRPr="00541F7E">
        <w:rPr>
          <w:rFonts w:ascii="Times New Roman" w:hAnsi="Times New Roman"/>
          <w:sz w:val="24"/>
          <w:szCs w:val="24"/>
        </w:rPr>
        <w:t xml:space="preserve">The median temperature was significantly higher in PPR positive goats </w:t>
      </w:r>
      <w:r w:rsidRPr="00541F7E">
        <w:rPr>
          <w:rFonts w:ascii="Times New Roman" w:hAnsi="Times New Roman"/>
          <w:noProof/>
          <w:sz w:val="24"/>
          <w:szCs w:val="24"/>
        </w:rPr>
        <w:t xml:space="preserve">(P&lt;0.05) </w:t>
      </w:r>
      <w:r w:rsidRPr="00541F7E">
        <w:rPr>
          <w:rFonts w:ascii="Times New Roman" w:hAnsi="Times New Roman"/>
          <w:sz w:val="24"/>
          <w:szCs w:val="24"/>
        </w:rPr>
        <w:t>than negative goats. Similar higher temperature</w:t>
      </w:r>
      <w:r>
        <w:rPr>
          <w:rFonts w:ascii="Times New Roman" w:hAnsi="Times New Roman"/>
          <w:sz w:val="24"/>
          <w:szCs w:val="24"/>
        </w:rPr>
        <w:t xml:space="preserve"> </w:t>
      </w:r>
      <w:r w:rsidRPr="00541F7E">
        <w:rPr>
          <w:rFonts w:ascii="Times New Roman" w:hAnsi="Times New Roman"/>
          <w:sz w:val="24"/>
          <w:szCs w:val="24"/>
        </w:rPr>
        <w:t>d</w:t>
      </w:r>
      <w:r>
        <w:rPr>
          <w:rFonts w:ascii="Times New Roman" w:hAnsi="Times New Roman"/>
          <w:sz w:val="24"/>
          <w:szCs w:val="24"/>
        </w:rPr>
        <w:t xml:space="preserve">escribed </w:t>
      </w:r>
      <w:r w:rsidRPr="00541F7E">
        <w:rPr>
          <w:rFonts w:ascii="Times New Roman" w:hAnsi="Times New Roman"/>
          <w:sz w:val="24"/>
          <w:szCs w:val="24"/>
        </w:rPr>
        <w:t xml:space="preserve">by (Khan </w:t>
      </w:r>
      <w:r w:rsidRPr="00E03CEE">
        <w:rPr>
          <w:rFonts w:ascii="Times New Roman" w:hAnsi="Times New Roman"/>
          <w:sz w:val="24"/>
          <w:szCs w:val="24"/>
        </w:rPr>
        <w:t>et al.,</w:t>
      </w:r>
      <w:r w:rsidRPr="00541F7E">
        <w:rPr>
          <w:rFonts w:ascii="Times New Roman" w:hAnsi="Times New Roman"/>
          <w:sz w:val="24"/>
          <w:szCs w:val="24"/>
        </w:rPr>
        <w:t xml:space="preserve"> 2005). The present study also recorded a higher heart rate and respiratory rate in PPR-positive goats than negative</w:t>
      </w:r>
      <w:r w:rsidRPr="00541F7E">
        <w:rPr>
          <w:rFonts w:ascii="Times New Roman" w:hAnsi="Times New Roman"/>
          <w:noProof/>
          <w:sz w:val="24"/>
          <w:szCs w:val="24"/>
        </w:rPr>
        <w:t xml:space="preserve">. A higher heart rate may be the results of severity of dehydration and nutritional status of the PPR- positive animals, supported by </w:t>
      </w:r>
      <w:r w:rsidR="00E03CEE" w:rsidRPr="00541F7E">
        <w:rPr>
          <w:rFonts w:ascii="Times New Roman" w:hAnsi="Times New Roman"/>
          <w:noProof/>
          <w:sz w:val="24"/>
          <w:szCs w:val="24"/>
        </w:rPr>
        <w:t xml:space="preserve">(Radostits </w:t>
      </w:r>
      <w:r w:rsidR="00E03CEE" w:rsidRPr="00E03CEE">
        <w:rPr>
          <w:rFonts w:ascii="Times New Roman" w:hAnsi="Times New Roman"/>
          <w:noProof/>
          <w:sz w:val="24"/>
          <w:szCs w:val="24"/>
        </w:rPr>
        <w:t>et al.,</w:t>
      </w:r>
      <w:r w:rsidR="00E03CEE" w:rsidRPr="00541F7E">
        <w:rPr>
          <w:rFonts w:ascii="Times New Roman" w:hAnsi="Times New Roman"/>
          <w:noProof/>
          <w:sz w:val="24"/>
          <w:szCs w:val="24"/>
        </w:rPr>
        <w:t xml:space="preserve"> 2000).</w:t>
      </w:r>
      <w:r w:rsidR="00E03CEE">
        <w:rPr>
          <w:rFonts w:ascii="Times New Roman" w:hAnsi="Times New Roman"/>
          <w:noProof/>
          <w:sz w:val="24"/>
          <w:szCs w:val="24"/>
        </w:rPr>
        <w:t xml:space="preserve"> </w:t>
      </w:r>
      <w:r w:rsidRPr="00541F7E">
        <w:rPr>
          <w:rFonts w:ascii="Times New Roman" w:hAnsi="Times New Roman"/>
          <w:noProof/>
          <w:sz w:val="24"/>
          <w:szCs w:val="24"/>
        </w:rPr>
        <w:t xml:space="preserve">On the other hand respiratory rate might have increased in the PPR-goats because of pneumonic condition. A similar high respiratory rate in PPR-goats was reported by (Radostits </w:t>
      </w:r>
      <w:r w:rsidRPr="00E03CEE">
        <w:rPr>
          <w:rFonts w:ascii="Times New Roman" w:hAnsi="Times New Roman"/>
          <w:noProof/>
          <w:sz w:val="24"/>
          <w:szCs w:val="24"/>
        </w:rPr>
        <w:t>et al.,</w:t>
      </w:r>
      <w:r w:rsidRPr="00541F7E">
        <w:rPr>
          <w:rFonts w:ascii="Times New Roman" w:hAnsi="Times New Roman"/>
          <w:noProof/>
          <w:sz w:val="24"/>
          <w:szCs w:val="24"/>
        </w:rPr>
        <w:t xml:space="preserve"> 2000).</w:t>
      </w:r>
    </w:p>
    <w:p w:rsidR="00EE1AF5" w:rsidRPr="00541F7E" w:rsidRDefault="00EE1AF5" w:rsidP="00EE1AF5">
      <w:pPr>
        <w:autoSpaceDE w:val="0"/>
        <w:autoSpaceDN w:val="0"/>
        <w:adjustRightInd w:val="0"/>
        <w:spacing w:after="0" w:line="480" w:lineRule="auto"/>
        <w:rPr>
          <w:rFonts w:ascii="Times New Roman" w:hAnsi="Times New Roman"/>
          <w:sz w:val="24"/>
          <w:szCs w:val="24"/>
        </w:rPr>
      </w:pPr>
      <w:r w:rsidRPr="00541F7E">
        <w:rPr>
          <w:rFonts w:ascii="Times New Roman" w:hAnsi="Times New Roman"/>
          <w:sz w:val="24"/>
          <w:szCs w:val="24"/>
        </w:rPr>
        <w:t>The values of all hematological parameters were lower in the PPR-goats compared to healthy goats, except neutrophil counts. Total erythrocyte counts (million/mm3) and level of Hb (gm %) were similar in both the PPRV-infected and healthy goats and PCV (%) was lower (P&gt;0.05). The Hb (</w:t>
      </w:r>
      <w:r w:rsidR="00C63946">
        <w:rPr>
          <w:rFonts w:ascii="Times New Roman" w:hAnsi="Times New Roman"/>
          <w:sz w:val="24"/>
          <w:szCs w:val="24"/>
        </w:rPr>
        <w:t xml:space="preserve">gm </w:t>
      </w:r>
      <w:r w:rsidRPr="00541F7E">
        <w:rPr>
          <w:rFonts w:ascii="Times New Roman" w:hAnsi="Times New Roman"/>
          <w:sz w:val="24"/>
          <w:szCs w:val="24"/>
        </w:rPr>
        <w:t xml:space="preserve">%) and PCV (%) reflect the downturn of the TEC counts. Total </w:t>
      </w:r>
      <w:r w:rsidRPr="00541F7E">
        <w:rPr>
          <w:rFonts w:ascii="Times New Roman" w:hAnsi="Times New Roman"/>
          <w:sz w:val="24"/>
          <w:szCs w:val="24"/>
        </w:rPr>
        <w:lastRenderedPageBreak/>
        <w:t xml:space="preserve">leukocyte counts were higher in healthy goat as compared to affected goats though this value does not cross the normal limit. The counts for neutrophils were significantly higher in the PPRV-infected goats (P&lt;0.05). In contrast, lymphocyte counts in the PPRV-infected goats were lower than healthy goats (P&lt;0.05). Monocyte, Eosinophil and Basophil counts were lower in the PPRV-infected goats than in healthy goats. </w:t>
      </w:r>
    </w:p>
    <w:p w:rsidR="00EE1AF5" w:rsidRPr="00541F7E" w:rsidRDefault="00EE1AF5" w:rsidP="00EE1AF5">
      <w:pPr>
        <w:autoSpaceDE w:val="0"/>
        <w:autoSpaceDN w:val="0"/>
        <w:adjustRightInd w:val="0"/>
        <w:spacing w:after="0" w:line="480" w:lineRule="auto"/>
        <w:rPr>
          <w:rFonts w:ascii="Times New Roman" w:hAnsi="Times New Roman"/>
          <w:sz w:val="24"/>
          <w:szCs w:val="24"/>
        </w:rPr>
      </w:pPr>
      <w:r w:rsidRPr="00541F7E">
        <w:rPr>
          <w:rFonts w:ascii="Times New Roman" w:hAnsi="Times New Roman"/>
          <w:sz w:val="24"/>
          <w:szCs w:val="24"/>
        </w:rPr>
        <w:t>Postmortem examination of two dead animals reveal dirty white, false membranes, erosions on the gums, soft and hard palates, tongue and cheeks and into the esophagus. Erosive and</w:t>
      </w:r>
    </w:p>
    <w:p w:rsidR="00EE1AF5" w:rsidRPr="00541F7E" w:rsidRDefault="00EE1AF5" w:rsidP="00EE1AF5">
      <w:pPr>
        <w:autoSpaceDE w:val="0"/>
        <w:autoSpaceDN w:val="0"/>
        <w:adjustRightInd w:val="0"/>
        <w:spacing w:after="0" w:line="480" w:lineRule="auto"/>
        <w:rPr>
          <w:rFonts w:ascii="Times New Roman" w:hAnsi="Times New Roman"/>
          <w:sz w:val="24"/>
          <w:szCs w:val="24"/>
        </w:rPr>
      </w:pPr>
      <w:r w:rsidRPr="00541F7E">
        <w:rPr>
          <w:rFonts w:ascii="Times New Roman" w:hAnsi="Times New Roman"/>
          <w:sz w:val="24"/>
          <w:szCs w:val="24"/>
        </w:rPr>
        <w:t>hemorrhagic ulcerative lesions were located in all organs of the digestive system from the mouth to the colon consolidated lungs, dark red/ purple and firm to touch consolidated and pneumonic lungs, enlarged lymphnodes, congested and enlarged liver, characteristic Zebra striping in the mucosa of colon, necrosis and hemorrhagic plugs in the cecum etc. Similar findings were observed by (Sahinduran et al., 2012). The success rate of treatment with parenteral (I/M) administration of oxytetracycline was higher (55%) than parenteral (I/M) use of sulphadimidine (40%) and oral/gut acting sulph</w:t>
      </w:r>
      <w:r>
        <w:rPr>
          <w:rFonts w:ascii="Times New Roman" w:hAnsi="Times New Roman"/>
          <w:sz w:val="24"/>
          <w:szCs w:val="24"/>
        </w:rPr>
        <w:t>adimidine</w:t>
      </w:r>
      <w:r w:rsidRPr="00541F7E">
        <w:rPr>
          <w:rFonts w:ascii="Times New Roman" w:hAnsi="Times New Roman"/>
          <w:sz w:val="24"/>
          <w:szCs w:val="24"/>
        </w:rPr>
        <w:t xml:space="preserve"> (25%), supported by the findings of (Gupta </w:t>
      </w:r>
      <w:r w:rsidRPr="00E03CEE">
        <w:rPr>
          <w:rFonts w:ascii="Times New Roman" w:hAnsi="Times New Roman"/>
          <w:sz w:val="24"/>
          <w:szCs w:val="24"/>
        </w:rPr>
        <w:t xml:space="preserve">et al., </w:t>
      </w:r>
      <w:r w:rsidRPr="00541F7E">
        <w:rPr>
          <w:rFonts w:ascii="Times New Roman" w:hAnsi="Times New Roman"/>
          <w:sz w:val="24"/>
          <w:szCs w:val="24"/>
        </w:rPr>
        <w:t>2007).</w:t>
      </w:r>
    </w:p>
    <w:p w:rsidR="00EE1AF5" w:rsidRPr="00541F7E" w:rsidRDefault="00EE1AF5" w:rsidP="00EE1AF5">
      <w:pPr>
        <w:autoSpaceDE w:val="0"/>
        <w:autoSpaceDN w:val="0"/>
        <w:adjustRightInd w:val="0"/>
        <w:spacing w:after="0" w:line="480" w:lineRule="auto"/>
        <w:rPr>
          <w:rFonts w:ascii="Times New Roman" w:hAnsi="Times New Roman"/>
          <w:sz w:val="24"/>
          <w:szCs w:val="24"/>
        </w:rPr>
      </w:pPr>
      <w:r w:rsidRPr="00541F7E">
        <w:rPr>
          <w:rFonts w:ascii="Times New Roman" w:hAnsi="Times New Roman"/>
          <w:sz w:val="24"/>
          <w:szCs w:val="24"/>
        </w:rPr>
        <w:t>It was concluded that PPR can infect goat population irrespective of age, breed and sex. Vaccination and supportive</w:t>
      </w:r>
      <w:r>
        <w:rPr>
          <w:rFonts w:ascii="Times New Roman" w:hAnsi="Times New Roman"/>
          <w:sz w:val="24"/>
          <w:szCs w:val="24"/>
        </w:rPr>
        <w:t xml:space="preserve"> therapy of Oxytetracycline</w:t>
      </w:r>
      <w:r w:rsidR="00F71024">
        <w:rPr>
          <w:rFonts w:ascii="Times New Roman" w:hAnsi="Times New Roman"/>
          <w:sz w:val="24"/>
          <w:szCs w:val="24"/>
        </w:rPr>
        <w:t>-100</w:t>
      </w:r>
      <w:r>
        <w:rPr>
          <w:rFonts w:ascii="Times New Roman" w:hAnsi="Times New Roman"/>
          <w:sz w:val="24"/>
          <w:szCs w:val="24"/>
        </w:rPr>
        <w:t xml:space="preserve"> </w:t>
      </w:r>
      <w:r w:rsidRPr="00541F7E">
        <w:rPr>
          <w:rFonts w:ascii="Times New Roman" w:hAnsi="Times New Roman"/>
          <w:sz w:val="24"/>
          <w:szCs w:val="24"/>
        </w:rPr>
        <w:t xml:space="preserve">can significantly decrease its rate of occurrences leading to effective control and prevention. Hematology was carried out in small number of affected population and the study was carried out for a brief period and in a one hospital. In case of higher sample the scenario might be changed. </w:t>
      </w:r>
    </w:p>
    <w:p w:rsidR="00EE1AF5" w:rsidRPr="00541F7E" w:rsidRDefault="00EE1AF5" w:rsidP="00EE1AF5">
      <w:pPr>
        <w:spacing w:line="480" w:lineRule="auto"/>
        <w:rPr>
          <w:rFonts w:ascii="Times New Roman" w:hAnsi="Times New Roman"/>
          <w:b/>
          <w:sz w:val="24"/>
          <w:szCs w:val="24"/>
        </w:rPr>
      </w:pPr>
      <w:r w:rsidRPr="00541F7E">
        <w:rPr>
          <w:rFonts w:ascii="Times New Roman" w:hAnsi="Times New Roman"/>
          <w:b/>
          <w:sz w:val="24"/>
          <w:szCs w:val="24"/>
        </w:rPr>
        <w:t>ACKNOWLEDGEMENTS</w:t>
      </w:r>
    </w:p>
    <w:p w:rsidR="00EE1AF5" w:rsidRPr="00541F7E" w:rsidRDefault="00EE1AF5" w:rsidP="00EE1AF5">
      <w:pPr>
        <w:spacing w:line="480" w:lineRule="auto"/>
        <w:rPr>
          <w:rFonts w:ascii="Times New Roman" w:hAnsi="Times New Roman"/>
          <w:sz w:val="24"/>
          <w:szCs w:val="24"/>
        </w:rPr>
      </w:pPr>
      <w:r w:rsidRPr="00541F7E">
        <w:rPr>
          <w:rFonts w:ascii="Times New Roman" w:hAnsi="Times New Roman"/>
          <w:sz w:val="24"/>
          <w:szCs w:val="24"/>
        </w:rPr>
        <w:t xml:space="preserve">Authors are grateful to the Department of Microbiology, Faculty of Veterinary Medicine, Chittagong Veterinary and Animal Sciences University, Bangladesh for giving laboratory support to the present research study and also to the Upazila Veterinary Hospital, Cox’s </w:t>
      </w:r>
      <w:r w:rsidR="00E03CEE" w:rsidRPr="00541F7E">
        <w:rPr>
          <w:rFonts w:ascii="Times New Roman" w:hAnsi="Times New Roman"/>
          <w:sz w:val="24"/>
          <w:szCs w:val="24"/>
        </w:rPr>
        <w:t>Bazaar</w:t>
      </w:r>
      <w:r w:rsidRPr="00541F7E">
        <w:rPr>
          <w:rFonts w:ascii="Times New Roman" w:hAnsi="Times New Roman"/>
          <w:sz w:val="24"/>
          <w:szCs w:val="24"/>
        </w:rPr>
        <w:t xml:space="preserve"> sadar, Cox’s </w:t>
      </w:r>
      <w:r w:rsidR="00E03CEE" w:rsidRPr="00541F7E">
        <w:rPr>
          <w:rFonts w:ascii="Times New Roman" w:hAnsi="Times New Roman"/>
          <w:sz w:val="24"/>
          <w:szCs w:val="24"/>
        </w:rPr>
        <w:t>Bazaar</w:t>
      </w:r>
      <w:r w:rsidRPr="00541F7E">
        <w:rPr>
          <w:rFonts w:ascii="Times New Roman" w:hAnsi="Times New Roman"/>
          <w:sz w:val="24"/>
          <w:szCs w:val="24"/>
        </w:rPr>
        <w:t xml:space="preserve"> for sampling assistances. </w:t>
      </w:r>
    </w:p>
    <w:p w:rsidR="00EE1AF5" w:rsidRPr="00541F7E" w:rsidRDefault="00EE1AF5" w:rsidP="00EE1AF5">
      <w:pPr>
        <w:spacing w:line="480" w:lineRule="auto"/>
        <w:rPr>
          <w:rFonts w:ascii="Times New Roman" w:hAnsi="Times New Roman"/>
          <w:sz w:val="24"/>
          <w:szCs w:val="24"/>
        </w:rPr>
      </w:pPr>
      <w:r w:rsidRPr="00541F7E">
        <w:rPr>
          <w:rFonts w:ascii="Times New Roman" w:hAnsi="Times New Roman"/>
          <w:b/>
          <w:sz w:val="24"/>
          <w:szCs w:val="24"/>
        </w:rPr>
        <w:lastRenderedPageBreak/>
        <w:t xml:space="preserve">COMPETING INTERESTS </w:t>
      </w:r>
    </w:p>
    <w:p w:rsidR="00EE1AF5" w:rsidRPr="00C63946" w:rsidRDefault="00EE1AF5" w:rsidP="00EE1AF5">
      <w:pPr>
        <w:spacing w:line="480" w:lineRule="auto"/>
        <w:rPr>
          <w:rFonts w:ascii="Times New Roman" w:hAnsi="Times New Roman"/>
          <w:sz w:val="24"/>
          <w:szCs w:val="24"/>
        </w:rPr>
      </w:pPr>
      <w:r w:rsidRPr="00541F7E">
        <w:rPr>
          <w:rFonts w:ascii="Times New Roman" w:hAnsi="Times New Roman"/>
          <w:sz w:val="24"/>
          <w:szCs w:val="24"/>
        </w:rPr>
        <w:t>Authors declare that they have no competing interests.</w:t>
      </w:r>
    </w:p>
    <w:p w:rsidR="00EE1AF5" w:rsidRPr="00541F7E" w:rsidRDefault="00EE1AF5" w:rsidP="00EE1AF5">
      <w:pPr>
        <w:spacing w:line="480" w:lineRule="auto"/>
        <w:rPr>
          <w:rFonts w:ascii="Times New Roman" w:hAnsi="Times New Roman"/>
          <w:b/>
          <w:sz w:val="24"/>
          <w:szCs w:val="24"/>
        </w:rPr>
      </w:pPr>
      <w:r w:rsidRPr="00541F7E">
        <w:rPr>
          <w:rFonts w:ascii="Times New Roman" w:hAnsi="Times New Roman"/>
          <w:b/>
          <w:sz w:val="24"/>
          <w:szCs w:val="24"/>
        </w:rPr>
        <w:t>References:</w:t>
      </w:r>
    </w:p>
    <w:p w:rsidR="00EE1AF5" w:rsidRPr="00541F7E" w:rsidRDefault="00EE1AF5" w:rsidP="00EE1AF5">
      <w:pPr>
        <w:pStyle w:val="ListParagraph"/>
        <w:numPr>
          <w:ilvl w:val="0"/>
          <w:numId w:val="1"/>
        </w:numPr>
        <w:spacing w:before="100" w:beforeAutospacing="1" w:after="100" w:afterAutospacing="1" w:line="480" w:lineRule="auto"/>
        <w:rPr>
          <w:rFonts w:ascii="Times New Roman" w:hAnsi="Times New Roman"/>
          <w:bCs/>
          <w:sz w:val="24"/>
          <w:szCs w:val="24"/>
        </w:rPr>
      </w:pPr>
      <w:r w:rsidRPr="00541F7E">
        <w:rPr>
          <w:rFonts w:ascii="Times New Roman" w:hAnsi="Times New Roman"/>
          <w:bCs/>
          <w:sz w:val="24"/>
          <w:szCs w:val="24"/>
        </w:rPr>
        <w:t>Abdalla SA, Majok AA, Malik KHEI and Ali AS (</w:t>
      </w:r>
      <w:r w:rsidRPr="00541F7E">
        <w:rPr>
          <w:rFonts w:ascii="Times New Roman" w:hAnsi="Times New Roman"/>
          <w:sz w:val="24"/>
          <w:szCs w:val="24"/>
        </w:rPr>
        <w:t xml:space="preserve">2012). </w:t>
      </w:r>
      <w:r w:rsidRPr="00541F7E">
        <w:rPr>
          <w:rFonts w:ascii="Times New Roman" w:hAnsi="Times New Roman"/>
          <w:bCs/>
          <w:sz w:val="24"/>
          <w:szCs w:val="24"/>
        </w:rPr>
        <w:t xml:space="preserve">Sero-prevalence of </w:t>
      </w:r>
      <w:r w:rsidRPr="00541F7E">
        <w:rPr>
          <w:rFonts w:ascii="Times New Roman" w:hAnsi="Times New Roman"/>
          <w:bCs/>
          <w:iCs/>
          <w:sz w:val="24"/>
          <w:szCs w:val="24"/>
        </w:rPr>
        <w:t xml:space="preserve">peste des petits ruminants virus </w:t>
      </w:r>
      <w:r w:rsidRPr="00541F7E">
        <w:rPr>
          <w:rFonts w:ascii="Times New Roman" w:hAnsi="Times New Roman"/>
          <w:bCs/>
          <w:sz w:val="24"/>
          <w:szCs w:val="24"/>
        </w:rPr>
        <w:t>(PPRV) in small ruminants in Blue Nile, Gadaref and North Kordofan States of Sudan. J. Public Health Epidemiol</w:t>
      </w:r>
      <w:r w:rsidRPr="00541F7E">
        <w:rPr>
          <w:rFonts w:ascii="Times New Roman" w:hAnsi="Times New Roman"/>
          <w:bCs/>
          <w:i/>
          <w:sz w:val="24"/>
          <w:szCs w:val="24"/>
        </w:rPr>
        <w:t xml:space="preserve">. </w:t>
      </w:r>
      <w:r w:rsidRPr="00541F7E">
        <w:rPr>
          <w:rFonts w:ascii="Times New Roman" w:hAnsi="Times New Roman"/>
          <w:bCs/>
          <w:sz w:val="24"/>
          <w:szCs w:val="24"/>
        </w:rPr>
        <w:t>4(3): 59-64.</w:t>
      </w:r>
    </w:p>
    <w:p w:rsidR="00EE1AF5" w:rsidRPr="00541F7E" w:rsidRDefault="00EE1AF5" w:rsidP="00EE1AF5">
      <w:pPr>
        <w:pStyle w:val="ListParagraph"/>
        <w:numPr>
          <w:ilvl w:val="0"/>
          <w:numId w:val="1"/>
        </w:numPr>
        <w:spacing w:line="480" w:lineRule="auto"/>
        <w:rPr>
          <w:rFonts w:ascii="Times New Roman" w:hAnsi="Times New Roman"/>
          <w:bCs/>
          <w:sz w:val="24"/>
          <w:szCs w:val="24"/>
        </w:rPr>
      </w:pPr>
      <w:r w:rsidRPr="00541F7E">
        <w:rPr>
          <w:rFonts w:ascii="Times New Roman" w:hAnsi="Times New Roman"/>
          <w:bCs/>
          <w:sz w:val="24"/>
          <w:szCs w:val="24"/>
        </w:rPr>
        <w:t>Balamurugan</w:t>
      </w:r>
      <w:r w:rsidR="00E03CEE">
        <w:rPr>
          <w:rFonts w:ascii="Times New Roman" w:hAnsi="Times New Roman"/>
          <w:bCs/>
          <w:sz w:val="24"/>
          <w:szCs w:val="24"/>
        </w:rPr>
        <w:t xml:space="preserve"> V, Saravanan P, Sen A, Rajak K</w:t>
      </w:r>
      <w:r w:rsidRPr="00541F7E">
        <w:rPr>
          <w:rFonts w:ascii="Times New Roman" w:hAnsi="Times New Roman"/>
          <w:bCs/>
          <w:sz w:val="24"/>
          <w:szCs w:val="24"/>
        </w:rPr>
        <w:t>K, Venkatesan G, Krishnamoo</w:t>
      </w:r>
      <w:r w:rsidR="00E03CEE">
        <w:rPr>
          <w:rFonts w:ascii="Times New Roman" w:hAnsi="Times New Roman"/>
          <w:bCs/>
          <w:sz w:val="24"/>
          <w:szCs w:val="24"/>
        </w:rPr>
        <w:t>rthy P, Bhanuprakash V, Singh R</w:t>
      </w:r>
      <w:r w:rsidRPr="00541F7E">
        <w:rPr>
          <w:rFonts w:ascii="Times New Roman" w:hAnsi="Times New Roman"/>
          <w:bCs/>
          <w:sz w:val="24"/>
          <w:szCs w:val="24"/>
        </w:rPr>
        <w:t xml:space="preserve">K (2012). Prevalence of </w:t>
      </w:r>
      <w:r w:rsidRPr="00541F7E">
        <w:rPr>
          <w:rFonts w:ascii="Times New Roman" w:hAnsi="Times New Roman"/>
          <w:bCs/>
          <w:iCs/>
          <w:sz w:val="24"/>
          <w:szCs w:val="24"/>
        </w:rPr>
        <w:t>peste des petits ruminants</w:t>
      </w:r>
      <w:r w:rsidRPr="00541F7E">
        <w:rPr>
          <w:rFonts w:ascii="Times New Roman" w:hAnsi="Times New Roman"/>
          <w:bCs/>
          <w:i/>
          <w:iCs/>
          <w:sz w:val="24"/>
          <w:szCs w:val="24"/>
        </w:rPr>
        <w:t xml:space="preserve"> </w:t>
      </w:r>
      <w:r w:rsidRPr="00541F7E">
        <w:rPr>
          <w:rFonts w:ascii="Times New Roman" w:hAnsi="Times New Roman"/>
          <w:bCs/>
          <w:sz w:val="24"/>
          <w:szCs w:val="24"/>
        </w:rPr>
        <w:t>among sheep and goats in India.</w:t>
      </w:r>
      <w:r w:rsidRPr="00541F7E">
        <w:rPr>
          <w:rFonts w:ascii="Times New Roman" w:hAnsi="Times New Roman"/>
          <w:i/>
          <w:iCs/>
          <w:sz w:val="24"/>
          <w:szCs w:val="24"/>
        </w:rPr>
        <w:t xml:space="preserve"> </w:t>
      </w:r>
      <w:r w:rsidRPr="00541F7E">
        <w:rPr>
          <w:rFonts w:ascii="Times New Roman" w:hAnsi="Times New Roman"/>
          <w:bCs/>
          <w:iCs/>
          <w:sz w:val="24"/>
          <w:szCs w:val="24"/>
        </w:rPr>
        <w:t>J. Vet. Sci.</w:t>
      </w:r>
      <w:r w:rsidRPr="00541F7E">
        <w:rPr>
          <w:rFonts w:ascii="Times New Roman" w:hAnsi="Times New Roman"/>
          <w:bCs/>
          <w:sz w:val="24"/>
          <w:szCs w:val="24"/>
        </w:rPr>
        <w:t xml:space="preserve"> 13(3): 279-285.</w:t>
      </w:r>
    </w:p>
    <w:p w:rsidR="00EE1AF5" w:rsidRPr="00541F7E" w:rsidRDefault="00E03CEE" w:rsidP="00EE1AF5">
      <w:pPr>
        <w:pStyle w:val="ListParagraph"/>
        <w:numPr>
          <w:ilvl w:val="0"/>
          <w:numId w:val="1"/>
        </w:numPr>
        <w:autoSpaceDE w:val="0"/>
        <w:autoSpaceDN w:val="0"/>
        <w:adjustRightInd w:val="0"/>
        <w:spacing w:before="100" w:beforeAutospacing="1" w:after="100" w:afterAutospacing="1" w:line="480" w:lineRule="auto"/>
        <w:rPr>
          <w:rFonts w:ascii="Times New Roman" w:hAnsi="Times New Roman"/>
          <w:sz w:val="24"/>
          <w:szCs w:val="24"/>
        </w:rPr>
      </w:pPr>
      <w:r>
        <w:rPr>
          <w:rFonts w:ascii="Times New Roman" w:hAnsi="Times New Roman"/>
          <w:sz w:val="24"/>
          <w:szCs w:val="24"/>
        </w:rPr>
        <w:t>Banik SC, Podder SC, Samad MA and Islam M</w:t>
      </w:r>
      <w:r w:rsidR="00EE1AF5" w:rsidRPr="00541F7E">
        <w:rPr>
          <w:rFonts w:ascii="Times New Roman" w:hAnsi="Times New Roman"/>
          <w:sz w:val="24"/>
          <w:szCs w:val="24"/>
        </w:rPr>
        <w:t>T (2008). Sero surveillance and immunization in sheep and goats against Peste des Petits Ruminants in Bangladesh.</w:t>
      </w:r>
      <w:r w:rsidR="00EE1AF5" w:rsidRPr="00541F7E">
        <w:rPr>
          <w:rFonts w:ascii="Times New Roman" w:hAnsi="Times New Roman"/>
          <w:i/>
          <w:iCs/>
          <w:sz w:val="24"/>
          <w:szCs w:val="24"/>
        </w:rPr>
        <w:t xml:space="preserve"> </w:t>
      </w:r>
      <w:r w:rsidR="00EE1AF5" w:rsidRPr="00541F7E">
        <w:rPr>
          <w:rFonts w:ascii="Times New Roman" w:hAnsi="Times New Roman"/>
          <w:iCs/>
          <w:sz w:val="24"/>
          <w:szCs w:val="24"/>
        </w:rPr>
        <w:t xml:space="preserve">Bangl. J. Vet. Med. </w:t>
      </w:r>
      <w:r w:rsidR="00EE1AF5" w:rsidRPr="00541F7E">
        <w:rPr>
          <w:rFonts w:ascii="Times New Roman" w:hAnsi="Times New Roman"/>
          <w:sz w:val="24"/>
          <w:szCs w:val="24"/>
        </w:rPr>
        <w:t>6(2): 185–190.</w:t>
      </w:r>
    </w:p>
    <w:p w:rsidR="00EE1AF5" w:rsidRPr="00541F7E" w:rsidRDefault="00EE1AF5" w:rsidP="00EE1AF5">
      <w:pPr>
        <w:pStyle w:val="ListParagraph"/>
        <w:numPr>
          <w:ilvl w:val="0"/>
          <w:numId w:val="1"/>
        </w:numPr>
        <w:autoSpaceDE w:val="0"/>
        <w:autoSpaceDN w:val="0"/>
        <w:adjustRightInd w:val="0"/>
        <w:spacing w:before="100" w:beforeAutospacing="1" w:after="100" w:afterAutospacing="1" w:line="480" w:lineRule="auto"/>
        <w:rPr>
          <w:rFonts w:ascii="Times New Roman" w:hAnsi="Times New Roman"/>
          <w:sz w:val="24"/>
          <w:szCs w:val="24"/>
        </w:rPr>
      </w:pPr>
      <w:r w:rsidRPr="00541F7E">
        <w:rPr>
          <w:rFonts w:ascii="Times New Roman" w:hAnsi="Times New Roman"/>
          <w:sz w:val="24"/>
          <w:szCs w:val="24"/>
        </w:rPr>
        <w:t>Banik SC, Podder SC, Samad MA and Islam MT (2008). Sero surveillance and immunization in sheep and goats against Peste des Petits Ruminants in Bangladesh.</w:t>
      </w:r>
      <w:r w:rsidRPr="00541F7E">
        <w:rPr>
          <w:rFonts w:ascii="Times New Roman" w:hAnsi="Times New Roman"/>
          <w:i/>
          <w:iCs/>
          <w:sz w:val="24"/>
          <w:szCs w:val="24"/>
        </w:rPr>
        <w:t xml:space="preserve"> </w:t>
      </w:r>
      <w:r w:rsidRPr="00541F7E">
        <w:rPr>
          <w:rFonts w:ascii="Times New Roman" w:hAnsi="Times New Roman"/>
          <w:iCs/>
          <w:sz w:val="24"/>
          <w:szCs w:val="24"/>
        </w:rPr>
        <w:t>Bangl. J. Vet. Med.</w:t>
      </w:r>
      <w:r w:rsidRPr="00541F7E">
        <w:rPr>
          <w:rFonts w:ascii="Times New Roman" w:hAnsi="Times New Roman"/>
          <w:sz w:val="24"/>
          <w:szCs w:val="24"/>
        </w:rPr>
        <w:t>6 (2): 185–190.</w:t>
      </w:r>
    </w:p>
    <w:p w:rsidR="00EE1AF5" w:rsidRPr="00541F7E" w:rsidRDefault="00E03CEE" w:rsidP="00EE1AF5">
      <w:pPr>
        <w:pStyle w:val="ListParagraph"/>
        <w:numPr>
          <w:ilvl w:val="0"/>
          <w:numId w:val="1"/>
        </w:numPr>
        <w:spacing w:before="100" w:beforeAutospacing="1" w:after="100" w:afterAutospacing="1" w:line="480" w:lineRule="auto"/>
        <w:rPr>
          <w:rFonts w:ascii="Times New Roman" w:hAnsi="Times New Roman"/>
          <w:sz w:val="24"/>
          <w:szCs w:val="24"/>
        </w:rPr>
      </w:pPr>
      <w:r>
        <w:rPr>
          <w:rFonts w:ascii="Times New Roman" w:hAnsi="Times New Roman"/>
          <w:sz w:val="24"/>
          <w:szCs w:val="24"/>
        </w:rPr>
        <w:t>Chauhan HC, Chandel B</w:t>
      </w:r>
      <w:r w:rsidR="00EE1AF5" w:rsidRPr="00541F7E">
        <w:rPr>
          <w:rFonts w:ascii="Times New Roman" w:hAnsi="Times New Roman"/>
          <w:sz w:val="24"/>
          <w:szCs w:val="24"/>
        </w:rPr>
        <w:t>S, Kher</w:t>
      </w:r>
      <w:r>
        <w:rPr>
          <w:rFonts w:ascii="Times New Roman" w:hAnsi="Times New Roman"/>
          <w:sz w:val="24"/>
          <w:szCs w:val="24"/>
        </w:rPr>
        <w:t xml:space="preserve"> HN, Dadawala AI and Agrawal S</w:t>
      </w:r>
      <w:r w:rsidR="00EE1AF5" w:rsidRPr="00541F7E">
        <w:rPr>
          <w:rFonts w:ascii="Times New Roman" w:hAnsi="Times New Roman"/>
          <w:sz w:val="24"/>
          <w:szCs w:val="24"/>
        </w:rPr>
        <w:t>M (2009). Pesti des petits ruminants virus infection in animals. Vet. World</w:t>
      </w:r>
      <w:r w:rsidR="00EE1AF5" w:rsidRPr="00541F7E">
        <w:rPr>
          <w:rFonts w:ascii="Times New Roman" w:hAnsi="Times New Roman"/>
          <w:i/>
          <w:sz w:val="24"/>
          <w:szCs w:val="24"/>
        </w:rPr>
        <w:t xml:space="preserve"> </w:t>
      </w:r>
      <w:r w:rsidR="00EE1AF5" w:rsidRPr="00541F7E">
        <w:rPr>
          <w:rFonts w:ascii="Times New Roman" w:hAnsi="Times New Roman"/>
          <w:sz w:val="24"/>
          <w:szCs w:val="24"/>
        </w:rPr>
        <w:t>2 (4):150-155.</w:t>
      </w:r>
    </w:p>
    <w:p w:rsidR="00EE1AF5" w:rsidRPr="00541F7E" w:rsidRDefault="00EE1AF5" w:rsidP="00EE1AF5">
      <w:pPr>
        <w:pStyle w:val="ListParagraph"/>
        <w:numPr>
          <w:ilvl w:val="0"/>
          <w:numId w:val="1"/>
        </w:numPr>
        <w:spacing w:before="100" w:beforeAutospacing="1" w:after="100" w:afterAutospacing="1" w:line="480" w:lineRule="auto"/>
        <w:rPr>
          <w:rFonts w:ascii="Times New Roman" w:hAnsi="Times New Roman"/>
          <w:bCs/>
          <w:sz w:val="24"/>
          <w:szCs w:val="24"/>
        </w:rPr>
      </w:pPr>
      <w:r w:rsidRPr="00541F7E">
        <w:rPr>
          <w:rFonts w:ascii="Times New Roman" w:hAnsi="Times New Roman"/>
          <w:bCs/>
          <w:sz w:val="24"/>
          <w:szCs w:val="24"/>
        </w:rPr>
        <w:t>Gupta SD, Biswas PK, Habib S and Debnath NC (2007). Prevalence of PPR in the greater Chittagong district of Bangladesh. g-science, 3 (2):36-41.</w:t>
      </w:r>
    </w:p>
    <w:p w:rsidR="00EE1AF5" w:rsidRPr="00541F7E" w:rsidRDefault="00EE1AF5" w:rsidP="00EE1AF5">
      <w:pPr>
        <w:pStyle w:val="ListParagraph"/>
        <w:numPr>
          <w:ilvl w:val="0"/>
          <w:numId w:val="1"/>
        </w:numPr>
        <w:spacing w:before="100" w:beforeAutospacing="1" w:after="100" w:afterAutospacing="1" w:line="480" w:lineRule="auto"/>
        <w:rPr>
          <w:rFonts w:ascii="Times New Roman" w:hAnsi="Times New Roman"/>
          <w:bCs/>
          <w:sz w:val="24"/>
          <w:szCs w:val="24"/>
        </w:rPr>
      </w:pPr>
      <w:r w:rsidRPr="00541F7E">
        <w:rPr>
          <w:rFonts w:ascii="Times New Roman" w:hAnsi="Times New Roman"/>
          <w:bCs/>
          <w:sz w:val="24"/>
          <w:szCs w:val="24"/>
        </w:rPr>
        <w:t>Gupta SD, Biswas PK, Habib S and Debnath NC (2007). Prevalence of PPR in the greater Chittagong district of Bangladesh. g-science, 3 (2): 36-41.</w:t>
      </w:r>
    </w:p>
    <w:p w:rsidR="00EE1AF5" w:rsidRPr="00541F7E" w:rsidRDefault="00247E6B" w:rsidP="00EE1AF5">
      <w:pPr>
        <w:pStyle w:val="ListParagraph"/>
        <w:numPr>
          <w:ilvl w:val="0"/>
          <w:numId w:val="1"/>
        </w:numPr>
        <w:autoSpaceDE w:val="0"/>
        <w:autoSpaceDN w:val="0"/>
        <w:adjustRightInd w:val="0"/>
        <w:spacing w:before="100" w:beforeAutospacing="1" w:after="100" w:afterAutospacing="1" w:line="480" w:lineRule="auto"/>
        <w:rPr>
          <w:rFonts w:ascii="Times New Roman" w:hAnsi="Times New Roman"/>
          <w:sz w:val="24"/>
          <w:szCs w:val="24"/>
        </w:rPr>
      </w:pPr>
      <w:hyperlink r:id="rId19" w:history="1">
        <w:r w:rsidR="00EE1AF5" w:rsidRPr="002C52E6">
          <w:rPr>
            <w:rStyle w:val="Hyperlink"/>
            <w:rFonts w:ascii="Times New Roman" w:hAnsi="Times New Roman"/>
            <w:color w:val="auto"/>
            <w:sz w:val="24"/>
            <w:szCs w:val="24"/>
            <w:u w:val="none"/>
          </w:rPr>
          <w:t>Hegde R</w:t>
        </w:r>
      </w:hyperlink>
      <w:r w:rsidR="00EE1AF5" w:rsidRPr="002C52E6">
        <w:rPr>
          <w:rFonts w:ascii="Times New Roman" w:hAnsi="Times New Roman"/>
          <w:sz w:val="24"/>
          <w:szCs w:val="24"/>
        </w:rPr>
        <w:t xml:space="preserve">, </w:t>
      </w:r>
      <w:hyperlink r:id="rId20" w:history="1">
        <w:r w:rsidR="002C52E6">
          <w:rPr>
            <w:rStyle w:val="Hyperlink"/>
            <w:rFonts w:ascii="Times New Roman" w:hAnsi="Times New Roman"/>
            <w:color w:val="auto"/>
            <w:sz w:val="24"/>
            <w:szCs w:val="24"/>
            <w:u w:val="none"/>
          </w:rPr>
          <w:t>Gomes A</w:t>
        </w:r>
        <w:r w:rsidR="00EE1AF5" w:rsidRPr="002C52E6">
          <w:rPr>
            <w:rStyle w:val="Hyperlink"/>
            <w:rFonts w:ascii="Times New Roman" w:hAnsi="Times New Roman"/>
            <w:color w:val="auto"/>
            <w:sz w:val="24"/>
            <w:szCs w:val="24"/>
            <w:u w:val="none"/>
          </w:rPr>
          <w:t>R</w:t>
        </w:r>
      </w:hyperlink>
      <w:r w:rsidR="00EE1AF5" w:rsidRPr="002C52E6">
        <w:rPr>
          <w:rFonts w:ascii="Times New Roman" w:hAnsi="Times New Roman"/>
          <w:sz w:val="24"/>
          <w:szCs w:val="24"/>
        </w:rPr>
        <w:t xml:space="preserve">, </w:t>
      </w:r>
      <w:hyperlink r:id="rId21" w:history="1">
        <w:r w:rsidR="002C52E6">
          <w:rPr>
            <w:rStyle w:val="Hyperlink"/>
            <w:rFonts w:ascii="Times New Roman" w:hAnsi="Times New Roman"/>
            <w:color w:val="auto"/>
            <w:sz w:val="24"/>
            <w:szCs w:val="24"/>
            <w:u w:val="none"/>
          </w:rPr>
          <w:t>Muniyellappa H</w:t>
        </w:r>
        <w:r w:rsidR="00EE1AF5" w:rsidRPr="002C52E6">
          <w:rPr>
            <w:rStyle w:val="Hyperlink"/>
            <w:rFonts w:ascii="Times New Roman" w:hAnsi="Times New Roman"/>
            <w:color w:val="auto"/>
            <w:sz w:val="24"/>
            <w:szCs w:val="24"/>
            <w:u w:val="none"/>
          </w:rPr>
          <w:t>K</w:t>
        </w:r>
      </w:hyperlink>
      <w:r w:rsidR="00EE1AF5" w:rsidRPr="002C52E6">
        <w:rPr>
          <w:rFonts w:ascii="Times New Roman" w:hAnsi="Times New Roman"/>
          <w:sz w:val="24"/>
          <w:szCs w:val="24"/>
        </w:rPr>
        <w:t xml:space="preserve">, </w:t>
      </w:r>
      <w:hyperlink r:id="rId22" w:history="1">
        <w:r w:rsidR="002C52E6">
          <w:rPr>
            <w:rStyle w:val="Hyperlink"/>
            <w:rFonts w:ascii="Times New Roman" w:hAnsi="Times New Roman"/>
            <w:color w:val="auto"/>
            <w:sz w:val="24"/>
            <w:szCs w:val="24"/>
            <w:u w:val="none"/>
          </w:rPr>
          <w:t>Byregowda S</w:t>
        </w:r>
        <w:r w:rsidR="00EE1AF5" w:rsidRPr="002C52E6">
          <w:rPr>
            <w:rStyle w:val="Hyperlink"/>
            <w:rFonts w:ascii="Times New Roman" w:hAnsi="Times New Roman"/>
            <w:color w:val="auto"/>
            <w:sz w:val="24"/>
            <w:szCs w:val="24"/>
            <w:u w:val="none"/>
          </w:rPr>
          <w:t>M</w:t>
        </w:r>
      </w:hyperlink>
      <w:r w:rsidR="00EE1AF5" w:rsidRPr="002C52E6">
        <w:rPr>
          <w:rFonts w:ascii="Times New Roman" w:hAnsi="Times New Roman"/>
          <w:sz w:val="24"/>
          <w:szCs w:val="24"/>
        </w:rPr>
        <w:t xml:space="preserve">, </w:t>
      </w:r>
      <w:hyperlink r:id="rId23" w:history="1">
        <w:r w:rsidR="00EE1AF5" w:rsidRPr="002C52E6">
          <w:rPr>
            <w:rStyle w:val="Hyperlink"/>
            <w:rFonts w:ascii="Times New Roman" w:hAnsi="Times New Roman"/>
            <w:color w:val="auto"/>
            <w:sz w:val="24"/>
            <w:szCs w:val="24"/>
            <w:u w:val="none"/>
          </w:rPr>
          <w:t>Giridhar P</w:t>
        </w:r>
      </w:hyperlink>
      <w:r w:rsidR="00EE1AF5" w:rsidRPr="002C52E6">
        <w:rPr>
          <w:rFonts w:ascii="Times New Roman" w:hAnsi="Times New Roman"/>
          <w:sz w:val="24"/>
          <w:szCs w:val="24"/>
        </w:rPr>
        <w:t xml:space="preserve"> and </w:t>
      </w:r>
      <w:hyperlink r:id="rId24" w:history="1">
        <w:r w:rsidR="00EE1AF5" w:rsidRPr="002C52E6">
          <w:rPr>
            <w:rStyle w:val="Hyperlink"/>
            <w:rFonts w:ascii="Times New Roman" w:hAnsi="Times New Roman"/>
            <w:color w:val="auto"/>
            <w:sz w:val="24"/>
            <w:szCs w:val="24"/>
            <w:u w:val="none"/>
          </w:rPr>
          <w:t>Renukaprasad C</w:t>
        </w:r>
      </w:hyperlink>
      <w:r w:rsidR="00EE1AF5" w:rsidRPr="00541F7E">
        <w:rPr>
          <w:rFonts w:ascii="Times New Roman" w:hAnsi="Times New Roman"/>
          <w:sz w:val="24"/>
          <w:szCs w:val="24"/>
        </w:rPr>
        <w:t xml:space="preserve"> (2009). A short note on peste des petits ruminants in Karnataka, India. </w:t>
      </w:r>
      <w:hyperlink r:id="rId25" w:tooltip="Revue scientifique et technique (International Office of Epizootics)." w:history="1">
        <w:r w:rsidR="00EE1AF5" w:rsidRPr="002C52E6">
          <w:rPr>
            <w:rStyle w:val="Hyperlink"/>
            <w:rFonts w:ascii="Times New Roman" w:hAnsi="Times New Roman"/>
            <w:color w:val="auto"/>
            <w:sz w:val="24"/>
            <w:szCs w:val="24"/>
            <w:u w:val="none"/>
          </w:rPr>
          <w:t>Rev. Sci. Tech</w:t>
        </w:r>
        <w:r w:rsidR="00EE1AF5" w:rsidRPr="002C52E6">
          <w:rPr>
            <w:rStyle w:val="Hyperlink"/>
            <w:rFonts w:ascii="Times New Roman" w:hAnsi="Times New Roman"/>
            <w:i/>
            <w:color w:val="auto"/>
            <w:sz w:val="24"/>
            <w:szCs w:val="24"/>
            <w:u w:val="none"/>
          </w:rPr>
          <w:t>.</w:t>
        </w:r>
      </w:hyperlink>
      <w:r w:rsidR="00EE1AF5" w:rsidRPr="002C52E6">
        <w:rPr>
          <w:rFonts w:ascii="Times New Roman" w:hAnsi="Times New Roman"/>
          <w:sz w:val="24"/>
          <w:szCs w:val="24"/>
        </w:rPr>
        <w:t xml:space="preserve"> </w:t>
      </w:r>
      <w:r w:rsidR="00EE1AF5" w:rsidRPr="00541F7E">
        <w:rPr>
          <w:rFonts w:ascii="Times New Roman" w:hAnsi="Times New Roman"/>
          <w:sz w:val="24"/>
          <w:szCs w:val="24"/>
        </w:rPr>
        <w:t>28(3): 1031-5.</w:t>
      </w:r>
    </w:p>
    <w:p w:rsidR="00EE1AF5" w:rsidRPr="00541F7E" w:rsidRDefault="00EE1AF5" w:rsidP="00EE1AF5">
      <w:pPr>
        <w:pStyle w:val="ListParagraph"/>
        <w:numPr>
          <w:ilvl w:val="0"/>
          <w:numId w:val="1"/>
        </w:numPr>
        <w:autoSpaceDE w:val="0"/>
        <w:autoSpaceDN w:val="0"/>
        <w:adjustRightInd w:val="0"/>
        <w:spacing w:before="100" w:beforeAutospacing="1" w:after="100" w:afterAutospacing="1" w:line="480" w:lineRule="auto"/>
        <w:rPr>
          <w:rFonts w:ascii="Times New Roman" w:hAnsi="Times New Roman"/>
          <w:bCs/>
          <w:sz w:val="24"/>
          <w:szCs w:val="24"/>
        </w:rPr>
      </w:pPr>
      <w:r w:rsidRPr="00541F7E">
        <w:rPr>
          <w:rFonts w:ascii="Times New Roman" w:hAnsi="Times New Roman"/>
          <w:bCs/>
          <w:sz w:val="24"/>
          <w:szCs w:val="24"/>
        </w:rPr>
        <w:lastRenderedPageBreak/>
        <w:t>Islam MA, Khan MSI, Kader HA, Begum MR and Asgar MA (2012). Prevalence of PPR of Goat and Their Response to Antibiotic Treatment at Mirzaganj Upazila of Patuakhali District</w:t>
      </w:r>
      <w:r w:rsidRPr="00541F7E">
        <w:rPr>
          <w:rFonts w:ascii="Times New Roman" w:hAnsi="Times New Roman"/>
          <w:bCs/>
          <w:i/>
          <w:sz w:val="24"/>
          <w:szCs w:val="24"/>
        </w:rPr>
        <w:t xml:space="preserve">. </w:t>
      </w:r>
      <w:r w:rsidRPr="00541F7E">
        <w:rPr>
          <w:rFonts w:ascii="Times New Roman" w:hAnsi="Times New Roman"/>
          <w:bCs/>
          <w:sz w:val="24"/>
          <w:szCs w:val="24"/>
        </w:rPr>
        <w:t>J. Environ. Sci. &amp; Natural Resources,</w:t>
      </w:r>
      <w:r w:rsidRPr="00541F7E">
        <w:rPr>
          <w:rFonts w:ascii="Times New Roman" w:hAnsi="Times New Roman"/>
          <w:bCs/>
          <w:i/>
          <w:sz w:val="24"/>
          <w:szCs w:val="24"/>
        </w:rPr>
        <w:t xml:space="preserve"> </w:t>
      </w:r>
      <w:r w:rsidRPr="00541F7E">
        <w:rPr>
          <w:rFonts w:ascii="Times New Roman" w:hAnsi="Times New Roman"/>
          <w:bCs/>
          <w:sz w:val="24"/>
          <w:szCs w:val="24"/>
        </w:rPr>
        <w:t>5(2): 181-184.</w:t>
      </w:r>
    </w:p>
    <w:p w:rsidR="00EE1AF5" w:rsidRPr="00541F7E" w:rsidRDefault="00EE1AF5" w:rsidP="00EE1AF5">
      <w:pPr>
        <w:pStyle w:val="ListParagraph"/>
        <w:numPr>
          <w:ilvl w:val="0"/>
          <w:numId w:val="1"/>
        </w:numPr>
        <w:spacing w:before="100" w:beforeAutospacing="1" w:after="100" w:afterAutospacing="1" w:line="480" w:lineRule="auto"/>
        <w:rPr>
          <w:rFonts w:ascii="Times New Roman" w:hAnsi="Times New Roman"/>
          <w:sz w:val="24"/>
          <w:szCs w:val="24"/>
        </w:rPr>
      </w:pPr>
      <w:r w:rsidRPr="00541F7E">
        <w:rPr>
          <w:rFonts w:ascii="Times New Roman" w:hAnsi="Times New Roman"/>
          <w:sz w:val="24"/>
          <w:szCs w:val="24"/>
        </w:rPr>
        <w:t>Khan MR, Haider MG, Alam KJ, Hossain MG, Chowdhury SMZH and Hossain MM (2005). Pathological investigation of Peste des Petits Ruminants (PPR) in goats. Bang. J.Vet. Med.</w:t>
      </w:r>
      <w:r w:rsidRPr="00541F7E">
        <w:rPr>
          <w:rFonts w:ascii="Times New Roman" w:hAnsi="Times New Roman"/>
          <w:i/>
          <w:sz w:val="24"/>
          <w:szCs w:val="24"/>
        </w:rPr>
        <w:t xml:space="preserve"> </w:t>
      </w:r>
      <w:r w:rsidRPr="00541F7E">
        <w:rPr>
          <w:rFonts w:ascii="Times New Roman" w:hAnsi="Times New Roman"/>
          <w:sz w:val="24"/>
          <w:szCs w:val="24"/>
        </w:rPr>
        <w:t>3 (2): 134-138.</w:t>
      </w:r>
    </w:p>
    <w:p w:rsidR="00EE1AF5" w:rsidRPr="00541F7E" w:rsidRDefault="002C52E6" w:rsidP="00EE1AF5">
      <w:pPr>
        <w:pStyle w:val="ListParagraph"/>
        <w:numPr>
          <w:ilvl w:val="0"/>
          <w:numId w:val="1"/>
        </w:numPr>
        <w:spacing w:before="100" w:beforeAutospacing="1" w:after="100" w:afterAutospacing="1" w:line="480" w:lineRule="auto"/>
        <w:rPr>
          <w:rFonts w:ascii="Times New Roman" w:hAnsi="Times New Roman"/>
          <w:sz w:val="24"/>
          <w:szCs w:val="24"/>
        </w:rPr>
      </w:pPr>
      <w:r>
        <w:rPr>
          <w:rFonts w:ascii="Times New Roman" w:hAnsi="Times New Roman"/>
          <w:sz w:val="24"/>
          <w:szCs w:val="24"/>
        </w:rPr>
        <w:t>Maganga GD, Verrier D, Zerbinati RM, Drosten C, Drexler JF and Leroy E</w:t>
      </w:r>
      <w:r w:rsidR="00EE1AF5" w:rsidRPr="00541F7E">
        <w:rPr>
          <w:rFonts w:ascii="Times New Roman" w:hAnsi="Times New Roman"/>
          <w:sz w:val="24"/>
          <w:szCs w:val="24"/>
        </w:rPr>
        <w:t xml:space="preserve">M (2013). Molecular typing of PPRV strains detected during an outbreak in sheep and goats in south-eastern Gabon in 2011, </w:t>
      </w:r>
      <w:hyperlink r:id="rId26" w:history="1">
        <w:r w:rsidR="00EE1AF5" w:rsidRPr="002C52E6">
          <w:rPr>
            <w:rStyle w:val="Hyperlink"/>
            <w:rFonts w:ascii="Times New Roman" w:hAnsi="Times New Roman"/>
            <w:color w:val="auto"/>
            <w:sz w:val="24"/>
            <w:szCs w:val="24"/>
            <w:u w:val="none"/>
          </w:rPr>
          <w:t>http://www.virologyj.com/content/10/1/82</w:t>
        </w:r>
      </w:hyperlink>
      <w:r w:rsidR="00EE1AF5" w:rsidRPr="002C52E6">
        <w:rPr>
          <w:rFonts w:ascii="Times New Roman" w:hAnsi="Times New Roman"/>
          <w:sz w:val="24"/>
          <w:szCs w:val="24"/>
        </w:rPr>
        <w:t>,</w:t>
      </w:r>
      <w:r w:rsidR="00EE1AF5" w:rsidRPr="00541F7E">
        <w:rPr>
          <w:rFonts w:ascii="Times New Roman" w:hAnsi="Times New Roman"/>
          <w:sz w:val="24"/>
          <w:szCs w:val="24"/>
        </w:rPr>
        <w:t xml:space="preserve"> Virol. J.</w:t>
      </w:r>
      <w:r w:rsidR="00EE1AF5" w:rsidRPr="00541F7E">
        <w:rPr>
          <w:rFonts w:ascii="Times New Roman" w:hAnsi="Times New Roman"/>
          <w:i/>
          <w:sz w:val="24"/>
          <w:szCs w:val="24"/>
        </w:rPr>
        <w:t xml:space="preserve"> </w:t>
      </w:r>
      <w:r w:rsidR="00EE1AF5" w:rsidRPr="00541F7E">
        <w:rPr>
          <w:rFonts w:ascii="Times New Roman" w:hAnsi="Times New Roman"/>
          <w:sz w:val="24"/>
          <w:szCs w:val="24"/>
        </w:rPr>
        <w:t>10:82.</w:t>
      </w:r>
    </w:p>
    <w:p w:rsidR="00EE1AF5" w:rsidRPr="00541F7E" w:rsidRDefault="00EE1AF5" w:rsidP="00EE1AF5">
      <w:pPr>
        <w:pStyle w:val="ListParagraph"/>
        <w:numPr>
          <w:ilvl w:val="0"/>
          <w:numId w:val="1"/>
        </w:numPr>
        <w:spacing w:before="100" w:beforeAutospacing="1" w:after="100" w:afterAutospacing="1" w:line="480" w:lineRule="auto"/>
        <w:rPr>
          <w:rFonts w:ascii="Times New Roman" w:hAnsi="Times New Roman"/>
          <w:sz w:val="24"/>
          <w:szCs w:val="24"/>
        </w:rPr>
      </w:pPr>
      <w:r w:rsidRPr="00541F7E">
        <w:rPr>
          <w:rFonts w:ascii="Times New Roman" w:hAnsi="Times New Roman"/>
          <w:color w:val="231F20"/>
          <w:sz w:val="24"/>
          <w:szCs w:val="24"/>
        </w:rPr>
        <w:t>Narayanan R, Gopu P, Baegan S, Barathidasan (2008). Clinical Management in an outbreak of Peste Des Petits Ruminants in Barbari Goats. Vet. World 1(3): 81-82.</w:t>
      </w:r>
    </w:p>
    <w:p w:rsidR="00EE1AF5" w:rsidRPr="00541F7E" w:rsidRDefault="00EE1AF5" w:rsidP="00EE1AF5">
      <w:pPr>
        <w:pStyle w:val="ListParagraph"/>
        <w:numPr>
          <w:ilvl w:val="0"/>
          <w:numId w:val="1"/>
        </w:numPr>
        <w:spacing w:before="100" w:beforeAutospacing="1" w:after="100" w:afterAutospacing="1" w:line="480" w:lineRule="auto"/>
        <w:rPr>
          <w:rFonts w:ascii="Times New Roman" w:hAnsi="Times New Roman"/>
          <w:sz w:val="24"/>
          <w:szCs w:val="24"/>
        </w:rPr>
      </w:pPr>
      <w:r w:rsidRPr="00541F7E">
        <w:rPr>
          <w:rFonts w:ascii="Times New Roman" w:hAnsi="Times New Roman"/>
          <w:sz w:val="24"/>
          <w:szCs w:val="24"/>
        </w:rPr>
        <w:t xml:space="preserve">Radostits OM, Gay CC, Blood DC and Hinchcliff </w:t>
      </w:r>
      <w:r w:rsidR="002C52E6">
        <w:rPr>
          <w:rFonts w:ascii="Times New Roman" w:hAnsi="Times New Roman"/>
          <w:sz w:val="24"/>
          <w:szCs w:val="24"/>
        </w:rPr>
        <w:t xml:space="preserve"> </w:t>
      </w:r>
      <w:r w:rsidRPr="00541F7E">
        <w:rPr>
          <w:rFonts w:ascii="Times New Roman" w:hAnsi="Times New Roman"/>
          <w:sz w:val="24"/>
          <w:szCs w:val="24"/>
        </w:rPr>
        <w:t>KW (2000). Diseases caused by viruses and Chlamydia. In: Veterinary Medicine, 9th ed., W. B. Saunders Company Ltd. London. Pp: 1077-1079.</w:t>
      </w:r>
    </w:p>
    <w:p w:rsidR="00EE1AF5" w:rsidRPr="00541F7E" w:rsidRDefault="00EE1AF5" w:rsidP="00EE1AF5">
      <w:pPr>
        <w:pStyle w:val="ListParagraph"/>
        <w:numPr>
          <w:ilvl w:val="0"/>
          <w:numId w:val="1"/>
        </w:numPr>
        <w:spacing w:before="100" w:beforeAutospacing="1" w:after="100" w:afterAutospacing="1" w:line="480" w:lineRule="auto"/>
        <w:rPr>
          <w:rFonts w:ascii="Times New Roman" w:hAnsi="Times New Roman"/>
          <w:sz w:val="24"/>
          <w:szCs w:val="24"/>
        </w:rPr>
      </w:pPr>
      <w:r w:rsidRPr="00541F7E">
        <w:rPr>
          <w:rFonts w:ascii="Times New Roman" w:hAnsi="Times New Roman"/>
          <w:sz w:val="24"/>
          <w:szCs w:val="24"/>
        </w:rPr>
        <w:t xml:space="preserve">Rahman MA, Shadmin I, Noor M, Parvin R, Chowdhury EH and Islam MR (2011). </w:t>
      </w:r>
      <w:r w:rsidRPr="00541F7E">
        <w:rPr>
          <w:rFonts w:ascii="Times New Roman" w:hAnsi="Times New Roman"/>
          <w:bCs/>
          <w:sz w:val="24"/>
          <w:szCs w:val="24"/>
        </w:rPr>
        <w:t>Peste des petits ruminants virus infection of goats in</w:t>
      </w:r>
      <w:r w:rsidRPr="00541F7E">
        <w:rPr>
          <w:rFonts w:ascii="Times New Roman" w:hAnsi="Times New Roman"/>
          <w:sz w:val="24"/>
          <w:szCs w:val="24"/>
        </w:rPr>
        <w:t xml:space="preserve"> </w:t>
      </w:r>
      <w:r w:rsidRPr="00541F7E">
        <w:rPr>
          <w:rFonts w:ascii="Times New Roman" w:hAnsi="Times New Roman"/>
          <w:bCs/>
          <w:sz w:val="24"/>
          <w:szCs w:val="24"/>
        </w:rPr>
        <w:t>Bangladesh: Pathological investigation, molecular detection</w:t>
      </w:r>
      <w:r w:rsidRPr="00541F7E">
        <w:rPr>
          <w:rFonts w:ascii="Times New Roman" w:hAnsi="Times New Roman"/>
          <w:sz w:val="24"/>
          <w:szCs w:val="24"/>
        </w:rPr>
        <w:t xml:space="preserve"> </w:t>
      </w:r>
      <w:r w:rsidRPr="00541F7E">
        <w:rPr>
          <w:rFonts w:ascii="Times New Roman" w:hAnsi="Times New Roman"/>
          <w:bCs/>
          <w:sz w:val="24"/>
          <w:szCs w:val="24"/>
        </w:rPr>
        <w:t>and isolation of the virus</w:t>
      </w:r>
      <w:r w:rsidRPr="00541F7E">
        <w:rPr>
          <w:rFonts w:ascii="Times New Roman" w:hAnsi="Times New Roman"/>
          <w:sz w:val="24"/>
          <w:szCs w:val="24"/>
        </w:rPr>
        <w:t xml:space="preserve">. </w:t>
      </w:r>
      <w:r w:rsidRPr="00541F7E">
        <w:rPr>
          <w:rFonts w:ascii="Times New Roman" w:hAnsi="Times New Roman"/>
          <w:iCs/>
          <w:sz w:val="24"/>
          <w:szCs w:val="24"/>
        </w:rPr>
        <w:t>The Bang. Vet.</w:t>
      </w:r>
      <w:r w:rsidRPr="00541F7E">
        <w:rPr>
          <w:rFonts w:ascii="Times New Roman" w:hAnsi="Times New Roman"/>
          <w:i/>
          <w:iCs/>
          <w:sz w:val="24"/>
          <w:szCs w:val="24"/>
        </w:rPr>
        <w:t xml:space="preserve"> </w:t>
      </w:r>
      <w:r w:rsidRPr="00541F7E">
        <w:rPr>
          <w:rFonts w:ascii="Times New Roman" w:hAnsi="Times New Roman"/>
          <w:sz w:val="24"/>
          <w:szCs w:val="24"/>
        </w:rPr>
        <w:t>28(1): 1-7.</w:t>
      </w:r>
    </w:p>
    <w:p w:rsidR="00EE1AF5" w:rsidRPr="00541F7E" w:rsidRDefault="002C52E6" w:rsidP="00EE1AF5">
      <w:pPr>
        <w:pStyle w:val="ListParagraph"/>
        <w:numPr>
          <w:ilvl w:val="0"/>
          <w:numId w:val="1"/>
        </w:numPr>
        <w:autoSpaceDE w:val="0"/>
        <w:autoSpaceDN w:val="0"/>
        <w:adjustRightInd w:val="0"/>
        <w:spacing w:before="100" w:beforeAutospacing="1" w:after="100" w:afterAutospacing="1" w:line="480" w:lineRule="auto"/>
        <w:rPr>
          <w:rFonts w:ascii="Times New Roman" w:hAnsi="Times New Roman"/>
          <w:bCs/>
          <w:sz w:val="24"/>
          <w:szCs w:val="24"/>
        </w:rPr>
      </w:pPr>
      <w:r>
        <w:rPr>
          <w:rFonts w:ascii="Times New Roman" w:hAnsi="Times New Roman"/>
          <w:bCs/>
          <w:sz w:val="24"/>
          <w:szCs w:val="24"/>
        </w:rPr>
        <w:t>Roeder PL and Obi T</w:t>
      </w:r>
      <w:r w:rsidR="00EE1AF5" w:rsidRPr="00541F7E">
        <w:rPr>
          <w:rFonts w:ascii="Times New Roman" w:hAnsi="Times New Roman"/>
          <w:bCs/>
          <w:sz w:val="24"/>
          <w:szCs w:val="24"/>
        </w:rPr>
        <w:t>U (1999). Recognizing peste des petites ruminants: A field manual, FAO Animal Health Manual (5), Pp: 28.</w:t>
      </w:r>
    </w:p>
    <w:p w:rsidR="00EE1AF5" w:rsidRPr="00541F7E" w:rsidRDefault="00EE1AF5" w:rsidP="00EE1AF5">
      <w:pPr>
        <w:numPr>
          <w:ilvl w:val="0"/>
          <w:numId w:val="1"/>
        </w:numPr>
        <w:autoSpaceDE w:val="0"/>
        <w:autoSpaceDN w:val="0"/>
        <w:adjustRightInd w:val="0"/>
        <w:spacing w:after="0" w:line="480" w:lineRule="auto"/>
        <w:rPr>
          <w:rFonts w:ascii="Times New Roman" w:hAnsi="Times New Roman"/>
          <w:sz w:val="24"/>
          <w:szCs w:val="24"/>
          <w:lang w:bidi="bn-BD"/>
        </w:rPr>
      </w:pPr>
      <w:r w:rsidRPr="00541F7E">
        <w:rPr>
          <w:rFonts w:ascii="Times New Roman" w:hAnsi="Times New Roman"/>
          <w:sz w:val="24"/>
          <w:szCs w:val="24"/>
        </w:rPr>
        <w:t xml:space="preserve">Sahinduran S, Albay MK, Sezer K, Ozmen O, Mamak N, </w:t>
      </w:r>
      <w:r w:rsidR="002C52E6">
        <w:rPr>
          <w:rFonts w:ascii="Times New Roman" w:hAnsi="Times New Roman"/>
          <w:sz w:val="24"/>
          <w:szCs w:val="24"/>
        </w:rPr>
        <w:t xml:space="preserve">Haligur M, Karakurum and Yildiz </w:t>
      </w:r>
      <w:r w:rsidRPr="00541F7E">
        <w:rPr>
          <w:rFonts w:ascii="Times New Roman" w:hAnsi="Times New Roman"/>
          <w:sz w:val="24"/>
          <w:szCs w:val="24"/>
        </w:rPr>
        <w:t xml:space="preserve">R (2012). </w:t>
      </w:r>
      <w:r w:rsidRPr="00541F7E">
        <w:rPr>
          <w:rFonts w:ascii="Times New Roman" w:hAnsi="Times New Roman"/>
          <w:sz w:val="24"/>
          <w:szCs w:val="24"/>
          <w:lang w:bidi="bn-BD"/>
        </w:rPr>
        <w:t xml:space="preserve">Coagulation profile, </w:t>
      </w:r>
      <w:r w:rsidR="002C52E6" w:rsidRPr="00541F7E">
        <w:rPr>
          <w:rFonts w:ascii="Times New Roman" w:hAnsi="Times New Roman"/>
          <w:sz w:val="24"/>
          <w:szCs w:val="24"/>
          <w:lang w:bidi="bn-BD"/>
        </w:rPr>
        <w:t>hematological</w:t>
      </w:r>
      <w:r w:rsidRPr="00541F7E">
        <w:rPr>
          <w:rFonts w:ascii="Times New Roman" w:hAnsi="Times New Roman"/>
          <w:sz w:val="24"/>
          <w:szCs w:val="24"/>
          <w:lang w:bidi="bn-BD"/>
        </w:rPr>
        <w:t xml:space="preserve"> and biochemical changes in kids naturally infected with peste des petits ruminants. Trop Anim Health Prod. 44:453–457.</w:t>
      </w:r>
    </w:p>
    <w:p w:rsidR="00EE1AF5" w:rsidRPr="00541F7E" w:rsidRDefault="00EE1AF5" w:rsidP="00EE1AF5">
      <w:pPr>
        <w:pStyle w:val="ListParagraph"/>
        <w:numPr>
          <w:ilvl w:val="0"/>
          <w:numId w:val="1"/>
        </w:numPr>
        <w:spacing w:before="100" w:beforeAutospacing="1" w:after="100" w:afterAutospacing="1" w:line="480" w:lineRule="auto"/>
        <w:rPr>
          <w:rFonts w:ascii="Times New Roman" w:hAnsi="Times New Roman"/>
          <w:bCs/>
          <w:sz w:val="24"/>
          <w:szCs w:val="24"/>
        </w:rPr>
      </w:pPr>
      <w:r w:rsidRPr="00541F7E">
        <w:rPr>
          <w:rFonts w:ascii="Times New Roman" w:hAnsi="Times New Roman"/>
          <w:sz w:val="24"/>
          <w:szCs w:val="24"/>
        </w:rPr>
        <w:lastRenderedPageBreak/>
        <w:t xml:space="preserve">Sarker S and Islam MH (2011). </w:t>
      </w:r>
      <w:r w:rsidRPr="00541F7E">
        <w:rPr>
          <w:rFonts w:ascii="Times New Roman" w:hAnsi="Times New Roman"/>
          <w:bCs/>
          <w:sz w:val="24"/>
          <w:szCs w:val="24"/>
        </w:rPr>
        <w:t>Prevalence and Risk Factor Assessment of Peste des petits ruminants in Goats in Rajshahi, Bangladesh. Vet. World</w:t>
      </w:r>
      <w:r w:rsidRPr="00541F7E">
        <w:rPr>
          <w:rFonts w:ascii="Times New Roman" w:hAnsi="Times New Roman"/>
          <w:bCs/>
          <w:i/>
          <w:sz w:val="24"/>
          <w:szCs w:val="24"/>
        </w:rPr>
        <w:t xml:space="preserve"> </w:t>
      </w:r>
      <w:r w:rsidRPr="00541F7E">
        <w:rPr>
          <w:rFonts w:ascii="Times New Roman" w:hAnsi="Times New Roman"/>
          <w:bCs/>
          <w:sz w:val="24"/>
          <w:szCs w:val="24"/>
        </w:rPr>
        <w:t>4(12): 546-549.</w:t>
      </w:r>
    </w:p>
    <w:p w:rsidR="00EE1AF5" w:rsidRPr="000C6C6C" w:rsidRDefault="00EE1AF5" w:rsidP="00EE1AF5">
      <w:pPr>
        <w:numPr>
          <w:ilvl w:val="0"/>
          <w:numId w:val="1"/>
        </w:numPr>
        <w:autoSpaceDE w:val="0"/>
        <w:autoSpaceDN w:val="0"/>
        <w:adjustRightInd w:val="0"/>
        <w:spacing w:after="0" w:line="480" w:lineRule="auto"/>
        <w:rPr>
          <w:rFonts w:ascii="Times New Roman" w:hAnsi="Times New Roman"/>
          <w:bCs/>
          <w:sz w:val="24"/>
          <w:szCs w:val="24"/>
        </w:rPr>
      </w:pPr>
      <w:r w:rsidRPr="00541F7E">
        <w:rPr>
          <w:rFonts w:ascii="Times New Roman" w:hAnsi="Times New Roman"/>
          <w:sz w:val="24"/>
          <w:szCs w:val="24"/>
        </w:rPr>
        <w:t xml:space="preserve">Tibbo M, Jibril Y, Woldemeskel M, Dawo F, Aragaw K, Rege JEO (2004). </w:t>
      </w:r>
      <w:r w:rsidRPr="00541F7E">
        <w:rPr>
          <w:rFonts w:ascii="Times New Roman" w:hAnsi="Times New Roman"/>
          <w:bCs/>
          <w:sz w:val="24"/>
          <w:szCs w:val="24"/>
        </w:rPr>
        <w:t xml:space="preserve">Factors Affecting Hematological Profiles in Three Ethiopian Indigenous Goat Breeds. </w:t>
      </w:r>
      <w:r w:rsidRPr="00541F7E">
        <w:rPr>
          <w:rFonts w:ascii="Times New Roman" w:hAnsi="Times New Roman"/>
          <w:bCs/>
          <w:iCs/>
          <w:sz w:val="24"/>
          <w:szCs w:val="24"/>
        </w:rPr>
        <w:t>Intern. J Appl. Res. Vet. Med. 2 (4): 300.</w:t>
      </w:r>
    </w:p>
    <w:p w:rsidR="00C63946" w:rsidRDefault="00C63946" w:rsidP="00EE1AF5">
      <w:pPr>
        <w:pStyle w:val="ListParagraph"/>
        <w:spacing w:before="100" w:beforeAutospacing="1" w:after="100" w:afterAutospacing="1" w:line="480" w:lineRule="auto"/>
        <w:ind w:left="0"/>
        <w:rPr>
          <w:rFonts w:ascii="Times New Roman" w:hAnsi="Times New Roman"/>
          <w:b/>
          <w:sz w:val="24"/>
          <w:szCs w:val="24"/>
        </w:rPr>
      </w:pPr>
    </w:p>
    <w:p w:rsidR="00C63946" w:rsidRDefault="00C63946" w:rsidP="00EE1AF5">
      <w:pPr>
        <w:pStyle w:val="ListParagraph"/>
        <w:spacing w:before="100" w:beforeAutospacing="1" w:after="100" w:afterAutospacing="1" w:line="480" w:lineRule="auto"/>
        <w:ind w:left="0"/>
        <w:rPr>
          <w:rFonts w:ascii="Times New Roman" w:hAnsi="Times New Roman"/>
          <w:b/>
          <w:sz w:val="24"/>
          <w:szCs w:val="24"/>
        </w:rPr>
      </w:pPr>
    </w:p>
    <w:p w:rsidR="00C63946" w:rsidRDefault="00C63946" w:rsidP="00EE1AF5">
      <w:pPr>
        <w:pStyle w:val="ListParagraph"/>
        <w:spacing w:before="100" w:beforeAutospacing="1" w:after="100" w:afterAutospacing="1" w:line="480" w:lineRule="auto"/>
        <w:ind w:left="0"/>
        <w:rPr>
          <w:rFonts w:ascii="Times New Roman" w:hAnsi="Times New Roman"/>
          <w:b/>
          <w:sz w:val="24"/>
          <w:szCs w:val="24"/>
        </w:rPr>
      </w:pPr>
    </w:p>
    <w:p w:rsidR="00EE1AF5" w:rsidRPr="00541F7E" w:rsidRDefault="00EE1AF5" w:rsidP="00EE1AF5">
      <w:pPr>
        <w:pStyle w:val="ListParagraph"/>
        <w:spacing w:before="100" w:beforeAutospacing="1" w:after="100" w:afterAutospacing="1" w:line="480" w:lineRule="auto"/>
        <w:ind w:left="0"/>
        <w:rPr>
          <w:rFonts w:ascii="Times New Roman" w:hAnsi="Times New Roman"/>
          <w:bCs/>
          <w:sz w:val="24"/>
          <w:szCs w:val="24"/>
        </w:rPr>
      </w:pPr>
      <w:r w:rsidRPr="00541F7E">
        <w:rPr>
          <w:rFonts w:ascii="Times New Roman" w:hAnsi="Times New Roman"/>
          <w:b/>
          <w:sz w:val="24"/>
          <w:szCs w:val="24"/>
        </w:rPr>
        <w:t>Table 1. Association of different categorical variables with PPR incidence in goats under the investigation</w:t>
      </w:r>
    </w:p>
    <w:tbl>
      <w:tblPr>
        <w:tblpPr w:leftFromText="180" w:rightFromText="180" w:vertAnchor="text" w:tblpX="108" w:tblpY="1"/>
        <w:tblOverlap w:val="never"/>
        <w:tblW w:w="0" w:type="auto"/>
        <w:tblLook w:val="00A0"/>
      </w:tblPr>
      <w:tblGrid>
        <w:gridCol w:w="1890"/>
        <w:gridCol w:w="1554"/>
        <w:gridCol w:w="1420"/>
        <w:gridCol w:w="1418"/>
        <w:gridCol w:w="1559"/>
        <w:gridCol w:w="1165"/>
      </w:tblGrid>
      <w:tr w:rsidR="00EE1AF5" w:rsidRPr="00541F7E" w:rsidTr="00F568C0">
        <w:tc>
          <w:tcPr>
            <w:tcW w:w="1890" w:type="dxa"/>
            <w:tcBorders>
              <w:top w:val="single" w:sz="4" w:space="0" w:color="auto"/>
              <w:bottom w:val="single" w:sz="4" w:space="0" w:color="auto"/>
            </w:tcBorders>
          </w:tcPr>
          <w:p w:rsidR="00EE1AF5" w:rsidRPr="00541F7E" w:rsidRDefault="00EE1AF5" w:rsidP="00F568C0">
            <w:pPr>
              <w:spacing w:after="0" w:line="240" w:lineRule="auto"/>
              <w:ind w:left="270"/>
              <w:rPr>
                <w:rFonts w:ascii="Times New Roman" w:hAnsi="Times New Roman"/>
                <w:sz w:val="20"/>
                <w:szCs w:val="20"/>
                <w:lang w:val="da-DK"/>
              </w:rPr>
            </w:pPr>
            <w:r w:rsidRPr="00541F7E">
              <w:rPr>
                <w:rFonts w:ascii="Times New Roman" w:hAnsi="Times New Roman"/>
                <w:sz w:val="20"/>
                <w:szCs w:val="20"/>
                <w:lang w:val="da-DK"/>
              </w:rPr>
              <w:t>Variables</w:t>
            </w:r>
          </w:p>
        </w:tc>
        <w:tc>
          <w:tcPr>
            <w:tcW w:w="1554" w:type="dxa"/>
            <w:tcBorders>
              <w:top w:val="single" w:sz="4" w:space="0" w:color="auto"/>
              <w:bottom w:val="single" w:sz="4" w:space="0" w:color="auto"/>
            </w:tcBorders>
          </w:tcPr>
          <w:p w:rsidR="00EE1AF5" w:rsidRPr="00541F7E" w:rsidRDefault="00EE1AF5" w:rsidP="00F568C0">
            <w:pPr>
              <w:spacing w:after="0" w:line="240" w:lineRule="auto"/>
              <w:ind w:left="270"/>
              <w:rPr>
                <w:rFonts w:ascii="Times New Roman" w:hAnsi="Times New Roman"/>
                <w:sz w:val="20"/>
                <w:szCs w:val="20"/>
                <w:lang w:val="da-DK"/>
              </w:rPr>
            </w:pPr>
            <w:r w:rsidRPr="00541F7E">
              <w:rPr>
                <w:rFonts w:ascii="Times New Roman" w:hAnsi="Times New Roman"/>
                <w:sz w:val="20"/>
                <w:szCs w:val="20"/>
                <w:lang w:val="da-DK"/>
              </w:rPr>
              <w:t>Category</w:t>
            </w:r>
          </w:p>
        </w:tc>
        <w:tc>
          <w:tcPr>
            <w:tcW w:w="1281" w:type="dxa"/>
            <w:tcBorders>
              <w:top w:val="single" w:sz="4" w:space="0" w:color="auto"/>
              <w:bottom w:val="single" w:sz="4" w:space="0" w:color="auto"/>
            </w:tcBorders>
          </w:tcPr>
          <w:p w:rsidR="00EE1AF5" w:rsidRPr="00541F7E" w:rsidRDefault="00EE1AF5" w:rsidP="00F568C0">
            <w:pPr>
              <w:spacing w:after="0" w:line="240" w:lineRule="auto"/>
              <w:ind w:left="270"/>
              <w:rPr>
                <w:rFonts w:ascii="Times New Roman" w:hAnsi="Times New Roman"/>
                <w:sz w:val="20"/>
                <w:szCs w:val="20"/>
                <w:lang w:val="da-DK"/>
              </w:rPr>
            </w:pPr>
            <w:r w:rsidRPr="00541F7E">
              <w:rPr>
                <w:rFonts w:ascii="Times New Roman" w:hAnsi="Times New Roman"/>
                <w:sz w:val="20"/>
                <w:szCs w:val="20"/>
                <w:lang w:val="da-DK"/>
              </w:rPr>
              <w:t>Number of observation (n)</w:t>
            </w:r>
          </w:p>
        </w:tc>
        <w:tc>
          <w:tcPr>
            <w:tcW w:w="1418" w:type="dxa"/>
            <w:tcBorders>
              <w:top w:val="single" w:sz="4" w:space="0" w:color="auto"/>
              <w:bottom w:val="single" w:sz="4" w:space="0" w:color="auto"/>
            </w:tcBorders>
          </w:tcPr>
          <w:p w:rsidR="00EE1AF5" w:rsidRPr="00541F7E" w:rsidRDefault="00EE1AF5" w:rsidP="00F568C0">
            <w:pPr>
              <w:spacing w:after="0" w:line="240" w:lineRule="auto"/>
              <w:ind w:left="270"/>
              <w:rPr>
                <w:rFonts w:ascii="Times New Roman" w:hAnsi="Times New Roman"/>
                <w:sz w:val="20"/>
                <w:szCs w:val="20"/>
                <w:lang w:val="da-DK"/>
              </w:rPr>
            </w:pPr>
            <w:r w:rsidRPr="00541F7E">
              <w:rPr>
                <w:rFonts w:ascii="Times New Roman" w:hAnsi="Times New Roman"/>
                <w:sz w:val="20"/>
                <w:szCs w:val="20"/>
                <w:lang w:val="da-DK"/>
              </w:rPr>
              <w:t>PPR positive</w:t>
            </w:r>
          </w:p>
          <w:p w:rsidR="00EE1AF5" w:rsidRPr="00541F7E" w:rsidRDefault="00EE1AF5" w:rsidP="00F568C0">
            <w:pPr>
              <w:spacing w:after="0" w:line="240" w:lineRule="auto"/>
              <w:ind w:left="270"/>
              <w:rPr>
                <w:rFonts w:ascii="Times New Roman" w:hAnsi="Times New Roman"/>
                <w:sz w:val="20"/>
                <w:szCs w:val="20"/>
                <w:lang w:val="da-DK"/>
              </w:rPr>
            </w:pPr>
            <w:r w:rsidRPr="00541F7E">
              <w:rPr>
                <w:rFonts w:ascii="Times New Roman" w:hAnsi="Times New Roman"/>
                <w:sz w:val="20"/>
                <w:szCs w:val="20"/>
                <w:lang w:val="da-DK"/>
              </w:rPr>
              <w:t>n (%)</w:t>
            </w:r>
          </w:p>
        </w:tc>
        <w:tc>
          <w:tcPr>
            <w:tcW w:w="1559" w:type="dxa"/>
            <w:tcBorders>
              <w:top w:val="single" w:sz="4" w:space="0" w:color="auto"/>
              <w:bottom w:val="single" w:sz="4" w:space="0" w:color="auto"/>
            </w:tcBorders>
          </w:tcPr>
          <w:p w:rsidR="00EE1AF5" w:rsidRPr="00541F7E" w:rsidRDefault="00EE1AF5" w:rsidP="00F568C0">
            <w:pPr>
              <w:spacing w:after="0" w:line="240" w:lineRule="auto"/>
              <w:ind w:left="270"/>
              <w:rPr>
                <w:rFonts w:ascii="Times New Roman" w:hAnsi="Times New Roman"/>
                <w:sz w:val="20"/>
                <w:szCs w:val="20"/>
                <w:lang w:val="da-DK"/>
              </w:rPr>
            </w:pPr>
            <w:r w:rsidRPr="00541F7E">
              <w:rPr>
                <w:rFonts w:ascii="Times New Roman" w:hAnsi="Times New Roman"/>
                <w:sz w:val="20"/>
                <w:szCs w:val="20"/>
                <w:lang w:val="da-DK"/>
              </w:rPr>
              <w:t>Chi square value</w:t>
            </w:r>
          </w:p>
        </w:tc>
        <w:tc>
          <w:tcPr>
            <w:tcW w:w="1165" w:type="dxa"/>
            <w:tcBorders>
              <w:top w:val="single" w:sz="4" w:space="0" w:color="auto"/>
              <w:bottom w:val="single" w:sz="4" w:space="0" w:color="auto"/>
            </w:tcBorders>
          </w:tcPr>
          <w:p w:rsidR="00EE1AF5" w:rsidRPr="00541F7E" w:rsidRDefault="00EE1AF5" w:rsidP="00F568C0">
            <w:pPr>
              <w:spacing w:after="0" w:line="240" w:lineRule="auto"/>
              <w:ind w:left="270"/>
              <w:rPr>
                <w:rFonts w:ascii="Times New Roman" w:hAnsi="Times New Roman"/>
                <w:sz w:val="20"/>
                <w:szCs w:val="20"/>
                <w:lang w:val="da-DK"/>
              </w:rPr>
            </w:pPr>
            <w:r w:rsidRPr="00541F7E">
              <w:rPr>
                <w:rFonts w:ascii="Times New Roman" w:hAnsi="Times New Roman"/>
                <w:sz w:val="20"/>
                <w:szCs w:val="20"/>
                <w:lang w:val="da-DK"/>
              </w:rPr>
              <w:t>P value</w:t>
            </w:r>
          </w:p>
        </w:tc>
      </w:tr>
      <w:tr w:rsidR="00EE1AF5" w:rsidRPr="00541F7E" w:rsidTr="00F568C0">
        <w:tc>
          <w:tcPr>
            <w:tcW w:w="1890" w:type="dxa"/>
            <w:vMerge w:val="restart"/>
            <w:tcBorders>
              <w:top w:val="single" w:sz="4" w:space="0" w:color="auto"/>
            </w:tcBorders>
          </w:tcPr>
          <w:p w:rsidR="00EE1AF5" w:rsidRPr="00541F7E" w:rsidRDefault="00EE1AF5" w:rsidP="00F568C0">
            <w:pPr>
              <w:spacing w:after="0" w:line="240" w:lineRule="auto"/>
              <w:ind w:left="270"/>
              <w:rPr>
                <w:rFonts w:ascii="Times New Roman" w:hAnsi="Times New Roman"/>
                <w:sz w:val="20"/>
                <w:szCs w:val="20"/>
                <w:lang w:val="da-DK"/>
              </w:rPr>
            </w:pPr>
            <w:r w:rsidRPr="00541F7E">
              <w:rPr>
                <w:rFonts w:ascii="Times New Roman" w:hAnsi="Times New Roman"/>
                <w:sz w:val="20"/>
                <w:szCs w:val="20"/>
                <w:lang w:val="da-DK"/>
              </w:rPr>
              <w:t>Breed</w:t>
            </w:r>
          </w:p>
        </w:tc>
        <w:tc>
          <w:tcPr>
            <w:tcW w:w="1554" w:type="dxa"/>
            <w:tcBorders>
              <w:top w:val="single" w:sz="4" w:space="0" w:color="auto"/>
            </w:tcBorders>
          </w:tcPr>
          <w:p w:rsidR="00EE1AF5" w:rsidRPr="00541F7E" w:rsidRDefault="00EE1AF5" w:rsidP="00F568C0">
            <w:pPr>
              <w:spacing w:after="0" w:line="240" w:lineRule="auto"/>
              <w:ind w:left="270"/>
              <w:rPr>
                <w:rFonts w:ascii="Times New Roman" w:hAnsi="Times New Roman"/>
                <w:sz w:val="20"/>
                <w:szCs w:val="20"/>
                <w:lang w:val="da-DK"/>
              </w:rPr>
            </w:pPr>
            <w:r w:rsidRPr="00541F7E">
              <w:rPr>
                <w:rFonts w:ascii="Times New Roman" w:hAnsi="Times New Roman"/>
                <w:sz w:val="20"/>
                <w:szCs w:val="20"/>
                <w:lang w:val="da-DK"/>
              </w:rPr>
              <w:t>Black Bengal</w:t>
            </w:r>
          </w:p>
        </w:tc>
        <w:tc>
          <w:tcPr>
            <w:tcW w:w="1281" w:type="dxa"/>
            <w:tcBorders>
              <w:top w:val="single" w:sz="4" w:space="0" w:color="auto"/>
            </w:tcBorders>
          </w:tcPr>
          <w:p w:rsidR="00EE1AF5" w:rsidRPr="00541F7E" w:rsidRDefault="00EE1AF5" w:rsidP="00F568C0">
            <w:pPr>
              <w:spacing w:after="0" w:line="240" w:lineRule="auto"/>
              <w:ind w:left="270"/>
              <w:rPr>
                <w:rFonts w:ascii="Times New Roman" w:hAnsi="Times New Roman"/>
                <w:sz w:val="20"/>
                <w:szCs w:val="20"/>
                <w:lang w:val="da-DK"/>
              </w:rPr>
            </w:pPr>
            <w:r w:rsidRPr="00541F7E">
              <w:rPr>
                <w:rFonts w:ascii="Times New Roman" w:hAnsi="Times New Roman"/>
                <w:sz w:val="20"/>
                <w:szCs w:val="20"/>
                <w:lang w:val="da-DK"/>
              </w:rPr>
              <w:t>78</w:t>
            </w:r>
          </w:p>
        </w:tc>
        <w:tc>
          <w:tcPr>
            <w:tcW w:w="1418" w:type="dxa"/>
            <w:tcBorders>
              <w:top w:val="single" w:sz="4" w:space="0" w:color="auto"/>
            </w:tcBorders>
          </w:tcPr>
          <w:p w:rsidR="00EE1AF5" w:rsidRPr="00541F7E" w:rsidRDefault="00EE1AF5" w:rsidP="00F568C0">
            <w:pPr>
              <w:spacing w:after="0" w:line="240" w:lineRule="auto"/>
              <w:ind w:left="270"/>
              <w:rPr>
                <w:rFonts w:ascii="Times New Roman" w:hAnsi="Times New Roman"/>
                <w:sz w:val="20"/>
                <w:szCs w:val="20"/>
                <w:lang w:val="da-DK"/>
              </w:rPr>
            </w:pPr>
            <w:r w:rsidRPr="00541F7E">
              <w:rPr>
                <w:rFonts w:ascii="Times New Roman" w:hAnsi="Times New Roman"/>
                <w:sz w:val="20"/>
                <w:szCs w:val="20"/>
                <w:lang w:val="da-DK"/>
              </w:rPr>
              <w:t>40 (51)</w:t>
            </w:r>
          </w:p>
        </w:tc>
        <w:tc>
          <w:tcPr>
            <w:tcW w:w="1559" w:type="dxa"/>
            <w:vMerge w:val="restart"/>
            <w:tcBorders>
              <w:top w:val="single" w:sz="4" w:space="0" w:color="auto"/>
            </w:tcBorders>
          </w:tcPr>
          <w:p w:rsidR="00EE1AF5" w:rsidRPr="00541F7E" w:rsidRDefault="00EE1AF5" w:rsidP="00F568C0">
            <w:pPr>
              <w:spacing w:after="0" w:line="240" w:lineRule="auto"/>
              <w:ind w:left="270"/>
              <w:rPr>
                <w:rFonts w:ascii="Times New Roman" w:hAnsi="Times New Roman"/>
                <w:sz w:val="20"/>
                <w:szCs w:val="20"/>
                <w:lang w:val="da-DK"/>
              </w:rPr>
            </w:pPr>
            <w:r w:rsidRPr="00541F7E">
              <w:rPr>
                <w:rFonts w:ascii="Times New Roman" w:hAnsi="Times New Roman"/>
                <w:sz w:val="20"/>
                <w:szCs w:val="20"/>
                <w:lang w:val="da-DK"/>
              </w:rPr>
              <w:t>0.81</w:t>
            </w:r>
          </w:p>
        </w:tc>
        <w:tc>
          <w:tcPr>
            <w:tcW w:w="1165" w:type="dxa"/>
            <w:vMerge w:val="restart"/>
            <w:tcBorders>
              <w:top w:val="single" w:sz="4" w:space="0" w:color="auto"/>
            </w:tcBorders>
          </w:tcPr>
          <w:p w:rsidR="00EE1AF5" w:rsidRPr="00541F7E" w:rsidRDefault="00EE1AF5" w:rsidP="00F568C0">
            <w:pPr>
              <w:spacing w:after="0" w:line="240" w:lineRule="auto"/>
              <w:ind w:left="270"/>
              <w:rPr>
                <w:rFonts w:ascii="Times New Roman" w:hAnsi="Times New Roman"/>
                <w:sz w:val="20"/>
                <w:szCs w:val="20"/>
                <w:lang w:val="da-DK"/>
              </w:rPr>
            </w:pPr>
            <w:r w:rsidRPr="00541F7E">
              <w:rPr>
                <w:rFonts w:ascii="Times New Roman" w:hAnsi="Times New Roman"/>
                <w:sz w:val="20"/>
                <w:szCs w:val="20"/>
                <w:lang w:val="da-DK"/>
              </w:rPr>
              <w:t>0.66</w:t>
            </w:r>
          </w:p>
        </w:tc>
      </w:tr>
      <w:tr w:rsidR="00EE1AF5" w:rsidRPr="00541F7E" w:rsidTr="00F568C0">
        <w:tc>
          <w:tcPr>
            <w:tcW w:w="1890" w:type="dxa"/>
            <w:vMerge/>
          </w:tcPr>
          <w:p w:rsidR="00EE1AF5" w:rsidRPr="00541F7E" w:rsidRDefault="00EE1AF5" w:rsidP="00F568C0">
            <w:pPr>
              <w:spacing w:after="0" w:line="240" w:lineRule="auto"/>
              <w:ind w:left="270"/>
              <w:rPr>
                <w:rFonts w:ascii="Times New Roman" w:hAnsi="Times New Roman"/>
                <w:sz w:val="20"/>
                <w:szCs w:val="20"/>
                <w:lang w:val="da-DK"/>
              </w:rPr>
            </w:pPr>
          </w:p>
        </w:tc>
        <w:tc>
          <w:tcPr>
            <w:tcW w:w="1554" w:type="dxa"/>
          </w:tcPr>
          <w:p w:rsidR="00EE1AF5" w:rsidRPr="00541F7E" w:rsidRDefault="00EE1AF5" w:rsidP="00F568C0">
            <w:pPr>
              <w:spacing w:after="0" w:line="240" w:lineRule="auto"/>
              <w:ind w:left="270"/>
              <w:rPr>
                <w:rFonts w:ascii="Times New Roman" w:hAnsi="Times New Roman"/>
                <w:sz w:val="20"/>
                <w:szCs w:val="20"/>
                <w:lang w:val="da-DK"/>
              </w:rPr>
            </w:pPr>
            <w:r w:rsidRPr="00541F7E">
              <w:rPr>
                <w:rFonts w:ascii="Times New Roman" w:hAnsi="Times New Roman"/>
                <w:sz w:val="20"/>
                <w:szCs w:val="20"/>
                <w:lang w:val="da-DK"/>
              </w:rPr>
              <w:t>Cross</w:t>
            </w:r>
          </w:p>
        </w:tc>
        <w:tc>
          <w:tcPr>
            <w:tcW w:w="1281" w:type="dxa"/>
          </w:tcPr>
          <w:p w:rsidR="00EE1AF5" w:rsidRPr="00541F7E" w:rsidRDefault="00EE1AF5" w:rsidP="00F568C0">
            <w:pPr>
              <w:spacing w:after="0" w:line="240" w:lineRule="auto"/>
              <w:ind w:left="270"/>
              <w:rPr>
                <w:rFonts w:ascii="Times New Roman" w:hAnsi="Times New Roman"/>
                <w:sz w:val="20"/>
                <w:szCs w:val="20"/>
                <w:lang w:val="da-DK"/>
              </w:rPr>
            </w:pPr>
            <w:r w:rsidRPr="00541F7E">
              <w:rPr>
                <w:rFonts w:ascii="Times New Roman" w:hAnsi="Times New Roman"/>
                <w:sz w:val="20"/>
                <w:szCs w:val="20"/>
                <w:lang w:val="da-DK"/>
              </w:rPr>
              <w:t>42</w:t>
            </w:r>
          </w:p>
        </w:tc>
        <w:tc>
          <w:tcPr>
            <w:tcW w:w="1418" w:type="dxa"/>
          </w:tcPr>
          <w:p w:rsidR="00EE1AF5" w:rsidRPr="00541F7E" w:rsidRDefault="00EE1AF5" w:rsidP="00F568C0">
            <w:pPr>
              <w:spacing w:after="0" w:line="240" w:lineRule="auto"/>
              <w:ind w:left="270"/>
              <w:rPr>
                <w:rFonts w:ascii="Times New Roman" w:hAnsi="Times New Roman"/>
                <w:sz w:val="20"/>
                <w:szCs w:val="20"/>
                <w:lang w:val="da-DK"/>
              </w:rPr>
            </w:pPr>
            <w:r w:rsidRPr="00541F7E">
              <w:rPr>
                <w:rFonts w:ascii="Times New Roman" w:hAnsi="Times New Roman"/>
                <w:sz w:val="20"/>
                <w:szCs w:val="20"/>
                <w:lang w:val="da-DK"/>
              </w:rPr>
              <w:t>18 (43)</w:t>
            </w:r>
          </w:p>
        </w:tc>
        <w:tc>
          <w:tcPr>
            <w:tcW w:w="1559" w:type="dxa"/>
            <w:vMerge/>
          </w:tcPr>
          <w:p w:rsidR="00EE1AF5" w:rsidRPr="00541F7E" w:rsidRDefault="00EE1AF5" w:rsidP="00F568C0">
            <w:pPr>
              <w:spacing w:after="0" w:line="240" w:lineRule="auto"/>
              <w:ind w:left="270"/>
              <w:rPr>
                <w:rFonts w:ascii="Times New Roman" w:hAnsi="Times New Roman"/>
                <w:sz w:val="20"/>
                <w:szCs w:val="20"/>
                <w:lang w:val="da-DK"/>
              </w:rPr>
            </w:pPr>
          </w:p>
        </w:tc>
        <w:tc>
          <w:tcPr>
            <w:tcW w:w="1165" w:type="dxa"/>
            <w:vMerge/>
          </w:tcPr>
          <w:p w:rsidR="00EE1AF5" w:rsidRPr="00541F7E" w:rsidRDefault="00EE1AF5" w:rsidP="00F568C0">
            <w:pPr>
              <w:spacing w:after="0" w:line="240" w:lineRule="auto"/>
              <w:ind w:left="270"/>
              <w:rPr>
                <w:rFonts w:ascii="Times New Roman" w:hAnsi="Times New Roman"/>
                <w:sz w:val="20"/>
                <w:szCs w:val="20"/>
                <w:lang w:val="da-DK"/>
              </w:rPr>
            </w:pPr>
          </w:p>
        </w:tc>
      </w:tr>
      <w:tr w:rsidR="00EE1AF5" w:rsidRPr="00541F7E" w:rsidTr="00F568C0">
        <w:tc>
          <w:tcPr>
            <w:tcW w:w="1890" w:type="dxa"/>
            <w:vMerge/>
          </w:tcPr>
          <w:p w:rsidR="00EE1AF5" w:rsidRPr="00541F7E" w:rsidRDefault="00EE1AF5" w:rsidP="00F568C0">
            <w:pPr>
              <w:spacing w:after="0" w:line="240" w:lineRule="auto"/>
              <w:ind w:left="270"/>
              <w:rPr>
                <w:rFonts w:ascii="Times New Roman" w:hAnsi="Times New Roman"/>
                <w:sz w:val="20"/>
                <w:szCs w:val="20"/>
                <w:lang w:val="da-DK"/>
              </w:rPr>
            </w:pPr>
          </w:p>
        </w:tc>
        <w:tc>
          <w:tcPr>
            <w:tcW w:w="1554" w:type="dxa"/>
          </w:tcPr>
          <w:p w:rsidR="00EE1AF5" w:rsidRPr="00541F7E" w:rsidRDefault="00EE1AF5" w:rsidP="00F568C0">
            <w:pPr>
              <w:spacing w:after="0" w:line="240" w:lineRule="auto"/>
              <w:ind w:left="270"/>
              <w:rPr>
                <w:rFonts w:ascii="Times New Roman" w:hAnsi="Times New Roman"/>
                <w:sz w:val="20"/>
                <w:szCs w:val="20"/>
                <w:lang w:val="da-DK"/>
              </w:rPr>
            </w:pPr>
            <w:r w:rsidRPr="00541F7E">
              <w:rPr>
                <w:rFonts w:ascii="Times New Roman" w:hAnsi="Times New Roman"/>
                <w:sz w:val="20"/>
                <w:szCs w:val="20"/>
                <w:lang w:val="da-DK"/>
              </w:rPr>
              <w:t>Jamuna Pari</w:t>
            </w:r>
          </w:p>
        </w:tc>
        <w:tc>
          <w:tcPr>
            <w:tcW w:w="1281" w:type="dxa"/>
          </w:tcPr>
          <w:p w:rsidR="00EE1AF5" w:rsidRPr="00541F7E" w:rsidRDefault="00EE1AF5" w:rsidP="00F568C0">
            <w:pPr>
              <w:spacing w:after="0" w:line="240" w:lineRule="auto"/>
              <w:ind w:left="270"/>
              <w:rPr>
                <w:rFonts w:ascii="Times New Roman" w:hAnsi="Times New Roman"/>
                <w:sz w:val="20"/>
                <w:szCs w:val="20"/>
                <w:lang w:val="da-DK"/>
              </w:rPr>
            </w:pPr>
            <w:r w:rsidRPr="00541F7E">
              <w:rPr>
                <w:rFonts w:ascii="Times New Roman" w:hAnsi="Times New Roman"/>
                <w:sz w:val="20"/>
                <w:szCs w:val="20"/>
                <w:lang w:val="da-DK"/>
              </w:rPr>
              <w:t>62</w:t>
            </w:r>
          </w:p>
        </w:tc>
        <w:tc>
          <w:tcPr>
            <w:tcW w:w="1418" w:type="dxa"/>
          </w:tcPr>
          <w:p w:rsidR="00EE1AF5" w:rsidRPr="00541F7E" w:rsidRDefault="00EE1AF5" w:rsidP="00F568C0">
            <w:pPr>
              <w:spacing w:after="0" w:line="240" w:lineRule="auto"/>
              <w:ind w:left="270"/>
              <w:rPr>
                <w:rFonts w:ascii="Times New Roman" w:hAnsi="Times New Roman"/>
                <w:sz w:val="20"/>
                <w:szCs w:val="20"/>
                <w:lang w:val="da-DK" w:bidi="bn-BD"/>
              </w:rPr>
            </w:pPr>
            <w:r w:rsidRPr="00541F7E">
              <w:rPr>
                <w:rFonts w:ascii="Times New Roman" w:hAnsi="Times New Roman"/>
                <w:sz w:val="20"/>
                <w:szCs w:val="20"/>
                <w:lang w:val="da-DK"/>
              </w:rPr>
              <w:t>29 (47)</w:t>
            </w:r>
          </w:p>
          <w:p w:rsidR="00EE1AF5" w:rsidRPr="00541F7E" w:rsidRDefault="00EE1AF5" w:rsidP="00F568C0">
            <w:pPr>
              <w:spacing w:after="0" w:line="240" w:lineRule="auto"/>
              <w:ind w:left="270"/>
              <w:rPr>
                <w:rFonts w:ascii="Times New Roman" w:hAnsi="Times New Roman"/>
                <w:sz w:val="20"/>
                <w:szCs w:val="20"/>
                <w:lang w:val="da-DK" w:bidi="bn-BD"/>
              </w:rPr>
            </w:pPr>
          </w:p>
        </w:tc>
        <w:tc>
          <w:tcPr>
            <w:tcW w:w="1559" w:type="dxa"/>
            <w:vMerge/>
          </w:tcPr>
          <w:p w:rsidR="00EE1AF5" w:rsidRPr="00541F7E" w:rsidRDefault="00EE1AF5" w:rsidP="00F568C0">
            <w:pPr>
              <w:spacing w:after="0" w:line="240" w:lineRule="auto"/>
              <w:ind w:left="270"/>
              <w:rPr>
                <w:rFonts w:ascii="Times New Roman" w:hAnsi="Times New Roman"/>
                <w:sz w:val="20"/>
                <w:szCs w:val="20"/>
                <w:lang w:val="da-DK"/>
              </w:rPr>
            </w:pPr>
          </w:p>
        </w:tc>
        <w:tc>
          <w:tcPr>
            <w:tcW w:w="1165" w:type="dxa"/>
            <w:vMerge/>
          </w:tcPr>
          <w:p w:rsidR="00EE1AF5" w:rsidRPr="00541F7E" w:rsidRDefault="00EE1AF5" w:rsidP="00F568C0">
            <w:pPr>
              <w:spacing w:after="0" w:line="240" w:lineRule="auto"/>
              <w:ind w:left="270"/>
              <w:rPr>
                <w:rFonts w:ascii="Times New Roman" w:hAnsi="Times New Roman"/>
                <w:sz w:val="20"/>
                <w:szCs w:val="20"/>
                <w:lang w:val="da-DK"/>
              </w:rPr>
            </w:pPr>
          </w:p>
        </w:tc>
      </w:tr>
      <w:tr w:rsidR="00EE1AF5" w:rsidRPr="00541F7E" w:rsidTr="00F568C0">
        <w:tc>
          <w:tcPr>
            <w:tcW w:w="1890" w:type="dxa"/>
            <w:vMerge w:val="restart"/>
          </w:tcPr>
          <w:p w:rsidR="00EE1AF5" w:rsidRPr="00541F7E" w:rsidRDefault="00EE1AF5" w:rsidP="00F568C0">
            <w:pPr>
              <w:spacing w:after="0" w:line="240" w:lineRule="auto"/>
              <w:ind w:left="270"/>
              <w:rPr>
                <w:rFonts w:ascii="Times New Roman" w:hAnsi="Times New Roman"/>
                <w:sz w:val="20"/>
                <w:szCs w:val="20"/>
                <w:lang w:val="da-DK"/>
              </w:rPr>
            </w:pPr>
            <w:r w:rsidRPr="00541F7E">
              <w:rPr>
                <w:rFonts w:ascii="Times New Roman" w:hAnsi="Times New Roman"/>
                <w:sz w:val="20"/>
                <w:szCs w:val="20"/>
                <w:lang w:val="da-DK"/>
              </w:rPr>
              <w:t>Sex</w:t>
            </w:r>
          </w:p>
        </w:tc>
        <w:tc>
          <w:tcPr>
            <w:tcW w:w="1554" w:type="dxa"/>
          </w:tcPr>
          <w:p w:rsidR="00EE1AF5" w:rsidRPr="00541F7E" w:rsidRDefault="00EE1AF5" w:rsidP="00F568C0">
            <w:pPr>
              <w:spacing w:after="0" w:line="240" w:lineRule="auto"/>
              <w:ind w:left="270"/>
              <w:rPr>
                <w:rFonts w:ascii="Times New Roman" w:hAnsi="Times New Roman"/>
                <w:sz w:val="20"/>
                <w:szCs w:val="20"/>
                <w:lang w:val="da-DK"/>
              </w:rPr>
            </w:pPr>
            <w:r w:rsidRPr="00541F7E">
              <w:rPr>
                <w:rFonts w:ascii="Times New Roman" w:hAnsi="Times New Roman"/>
                <w:sz w:val="20"/>
                <w:szCs w:val="20"/>
                <w:lang w:val="da-DK"/>
              </w:rPr>
              <w:t>Female</w:t>
            </w:r>
          </w:p>
        </w:tc>
        <w:tc>
          <w:tcPr>
            <w:tcW w:w="1281" w:type="dxa"/>
          </w:tcPr>
          <w:p w:rsidR="00EE1AF5" w:rsidRPr="00541F7E" w:rsidRDefault="00EE1AF5" w:rsidP="00F568C0">
            <w:pPr>
              <w:spacing w:after="0" w:line="240" w:lineRule="auto"/>
              <w:ind w:left="270"/>
              <w:rPr>
                <w:rFonts w:ascii="Times New Roman" w:hAnsi="Times New Roman"/>
                <w:sz w:val="20"/>
                <w:szCs w:val="20"/>
                <w:lang w:val="da-DK"/>
              </w:rPr>
            </w:pPr>
            <w:r w:rsidRPr="00541F7E">
              <w:rPr>
                <w:rFonts w:ascii="Times New Roman" w:hAnsi="Times New Roman"/>
                <w:sz w:val="20"/>
                <w:szCs w:val="20"/>
                <w:lang w:val="da-DK"/>
              </w:rPr>
              <w:t>58</w:t>
            </w:r>
          </w:p>
        </w:tc>
        <w:tc>
          <w:tcPr>
            <w:tcW w:w="1418" w:type="dxa"/>
          </w:tcPr>
          <w:p w:rsidR="00EE1AF5" w:rsidRPr="00541F7E" w:rsidRDefault="00EE1AF5" w:rsidP="00F568C0">
            <w:pPr>
              <w:spacing w:after="0" w:line="240" w:lineRule="auto"/>
              <w:ind w:left="270"/>
              <w:rPr>
                <w:rFonts w:ascii="Times New Roman" w:hAnsi="Times New Roman"/>
                <w:sz w:val="20"/>
                <w:szCs w:val="20"/>
                <w:lang w:val="da-DK"/>
              </w:rPr>
            </w:pPr>
            <w:r w:rsidRPr="00541F7E">
              <w:rPr>
                <w:rFonts w:ascii="Times New Roman" w:hAnsi="Times New Roman"/>
                <w:sz w:val="20"/>
                <w:szCs w:val="20"/>
                <w:lang w:val="da-DK"/>
              </w:rPr>
              <w:t>29 (50)</w:t>
            </w:r>
          </w:p>
        </w:tc>
        <w:tc>
          <w:tcPr>
            <w:tcW w:w="1559" w:type="dxa"/>
            <w:vMerge w:val="restart"/>
          </w:tcPr>
          <w:p w:rsidR="00EE1AF5" w:rsidRPr="00541F7E" w:rsidRDefault="00EE1AF5" w:rsidP="00F568C0">
            <w:pPr>
              <w:spacing w:after="0" w:line="240" w:lineRule="auto"/>
              <w:ind w:left="270"/>
              <w:rPr>
                <w:rFonts w:ascii="Times New Roman" w:hAnsi="Times New Roman"/>
                <w:sz w:val="20"/>
                <w:szCs w:val="20"/>
                <w:lang w:val="da-DK"/>
              </w:rPr>
            </w:pPr>
            <w:r w:rsidRPr="00541F7E">
              <w:rPr>
                <w:rFonts w:ascii="Times New Roman" w:hAnsi="Times New Roman"/>
                <w:sz w:val="20"/>
                <w:szCs w:val="20"/>
                <w:lang w:val="da-DK"/>
              </w:rPr>
              <w:t>0.16</w:t>
            </w:r>
          </w:p>
        </w:tc>
        <w:tc>
          <w:tcPr>
            <w:tcW w:w="1165" w:type="dxa"/>
            <w:vMerge w:val="restart"/>
          </w:tcPr>
          <w:p w:rsidR="00EE1AF5" w:rsidRPr="00541F7E" w:rsidRDefault="00EE1AF5" w:rsidP="00F568C0">
            <w:pPr>
              <w:spacing w:after="0" w:line="240" w:lineRule="auto"/>
              <w:ind w:left="270"/>
              <w:rPr>
                <w:rFonts w:ascii="Times New Roman" w:hAnsi="Times New Roman"/>
                <w:sz w:val="20"/>
                <w:szCs w:val="20"/>
                <w:lang w:val="da-DK"/>
              </w:rPr>
            </w:pPr>
            <w:r w:rsidRPr="00541F7E">
              <w:rPr>
                <w:rFonts w:ascii="Times New Roman" w:hAnsi="Times New Roman"/>
                <w:sz w:val="20"/>
                <w:szCs w:val="20"/>
                <w:lang w:val="da-DK"/>
              </w:rPr>
              <w:t>0.68</w:t>
            </w:r>
          </w:p>
        </w:tc>
      </w:tr>
      <w:tr w:rsidR="00EE1AF5" w:rsidRPr="00541F7E" w:rsidTr="00F568C0">
        <w:tc>
          <w:tcPr>
            <w:tcW w:w="1890" w:type="dxa"/>
            <w:vMerge/>
          </w:tcPr>
          <w:p w:rsidR="00EE1AF5" w:rsidRPr="00541F7E" w:rsidRDefault="00EE1AF5" w:rsidP="00F568C0">
            <w:pPr>
              <w:spacing w:after="0" w:line="240" w:lineRule="auto"/>
              <w:ind w:left="270"/>
              <w:rPr>
                <w:rFonts w:ascii="Times New Roman" w:hAnsi="Times New Roman"/>
                <w:sz w:val="20"/>
                <w:szCs w:val="20"/>
                <w:lang w:val="da-DK"/>
              </w:rPr>
            </w:pPr>
          </w:p>
        </w:tc>
        <w:tc>
          <w:tcPr>
            <w:tcW w:w="1554" w:type="dxa"/>
          </w:tcPr>
          <w:p w:rsidR="00EE1AF5" w:rsidRPr="00541F7E" w:rsidRDefault="00EE1AF5" w:rsidP="00F568C0">
            <w:pPr>
              <w:spacing w:after="0" w:line="240" w:lineRule="auto"/>
              <w:ind w:left="270"/>
              <w:rPr>
                <w:rFonts w:ascii="Times New Roman" w:hAnsi="Times New Roman"/>
                <w:sz w:val="20"/>
                <w:szCs w:val="20"/>
                <w:lang w:val="da-DK"/>
              </w:rPr>
            </w:pPr>
            <w:r w:rsidRPr="00541F7E">
              <w:rPr>
                <w:rFonts w:ascii="Times New Roman" w:hAnsi="Times New Roman"/>
                <w:sz w:val="20"/>
                <w:szCs w:val="20"/>
                <w:lang w:val="da-DK"/>
              </w:rPr>
              <w:t>Male</w:t>
            </w:r>
          </w:p>
        </w:tc>
        <w:tc>
          <w:tcPr>
            <w:tcW w:w="1281" w:type="dxa"/>
          </w:tcPr>
          <w:p w:rsidR="00EE1AF5" w:rsidRPr="00541F7E" w:rsidRDefault="00EE1AF5" w:rsidP="00F568C0">
            <w:pPr>
              <w:spacing w:after="0" w:line="240" w:lineRule="auto"/>
              <w:ind w:left="270"/>
              <w:rPr>
                <w:rFonts w:ascii="Times New Roman" w:hAnsi="Times New Roman"/>
                <w:sz w:val="20"/>
                <w:szCs w:val="20"/>
                <w:lang w:val="da-DK"/>
              </w:rPr>
            </w:pPr>
            <w:r w:rsidRPr="00541F7E">
              <w:rPr>
                <w:rFonts w:ascii="Times New Roman" w:hAnsi="Times New Roman"/>
                <w:sz w:val="20"/>
                <w:szCs w:val="20"/>
                <w:lang w:val="da-DK"/>
              </w:rPr>
              <w:t>124</w:t>
            </w:r>
          </w:p>
        </w:tc>
        <w:tc>
          <w:tcPr>
            <w:tcW w:w="1418" w:type="dxa"/>
          </w:tcPr>
          <w:p w:rsidR="00EE1AF5" w:rsidRPr="00541F7E" w:rsidRDefault="00EE1AF5" w:rsidP="00F568C0">
            <w:pPr>
              <w:spacing w:after="0" w:line="240" w:lineRule="auto"/>
              <w:ind w:left="270"/>
              <w:rPr>
                <w:rFonts w:ascii="Times New Roman" w:hAnsi="Times New Roman"/>
                <w:sz w:val="20"/>
                <w:szCs w:val="20"/>
                <w:lang w:val="da-DK" w:bidi="bn-BD"/>
              </w:rPr>
            </w:pPr>
            <w:r w:rsidRPr="00541F7E">
              <w:rPr>
                <w:rFonts w:ascii="Times New Roman" w:hAnsi="Times New Roman"/>
                <w:sz w:val="20"/>
                <w:szCs w:val="20"/>
                <w:lang w:val="da-DK"/>
              </w:rPr>
              <w:t>58 (47)</w:t>
            </w:r>
          </w:p>
          <w:p w:rsidR="00EE1AF5" w:rsidRPr="00541F7E" w:rsidRDefault="00EE1AF5" w:rsidP="00F568C0">
            <w:pPr>
              <w:spacing w:after="0" w:line="240" w:lineRule="auto"/>
              <w:ind w:left="270"/>
              <w:rPr>
                <w:rFonts w:ascii="Times New Roman" w:hAnsi="Times New Roman"/>
                <w:sz w:val="20"/>
                <w:szCs w:val="20"/>
                <w:lang w:val="da-DK" w:bidi="bn-BD"/>
              </w:rPr>
            </w:pPr>
          </w:p>
        </w:tc>
        <w:tc>
          <w:tcPr>
            <w:tcW w:w="1559" w:type="dxa"/>
            <w:vMerge/>
          </w:tcPr>
          <w:p w:rsidR="00EE1AF5" w:rsidRPr="00541F7E" w:rsidRDefault="00EE1AF5" w:rsidP="00F568C0">
            <w:pPr>
              <w:spacing w:after="0" w:line="240" w:lineRule="auto"/>
              <w:ind w:left="270"/>
              <w:rPr>
                <w:rFonts w:ascii="Times New Roman" w:hAnsi="Times New Roman"/>
                <w:sz w:val="20"/>
                <w:szCs w:val="20"/>
                <w:lang w:val="da-DK"/>
              </w:rPr>
            </w:pPr>
          </w:p>
        </w:tc>
        <w:tc>
          <w:tcPr>
            <w:tcW w:w="1165" w:type="dxa"/>
            <w:vMerge/>
          </w:tcPr>
          <w:p w:rsidR="00EE1AF5" w:rsidRPr="00541F7E" w:rsidRDefault="00EE1AF5" w:rsidP="00F568C0">
            <w:pPr>
              <w:spacing w:after="0" w:line="240" w:lineRule="auto"/>
              <w:ind w:left="270"/>
              <w:rPr>
                <w:rFonts w:ascii="Times New Roman" w:hAnsi="Times New Roman"/>
                <w:sz w:val="20"/>
                <w:szCs w:val="20"/>
                <w:lang w:val="da-DK"/>
              </w:rPr>
            </w:pPr>
          </w:p>
        </w:tc>
      </w:tr>
      <w:tr w:rsidR="00EE1AF5" w:rsidRPr="00541F7E" w:rsidTr="00F568C0">
        <w:tc>
          <w:tcPr>
            <w:tcW w:w="1890" w:type="dxa"/>
            <w:vMerge w:val="restart"/>
          </w:tcPr>
          <w:p w:rsidR="00EE1AF5" w:rsidRPr="00541F7E" w:rsidRDefault="00EE1AF5" w:rsidP="00F568C0">
            <w:pPr>
              <w:spacing w:after="0" w:line="240" w:lineRule="auto"/>
              <w:ind w:left="270"/>
              <w:rPr>
                <w:rFonts w:ascii="Times New Roman" w:hAnsi="Times New Roman"/>
                <w:sz w:val="20"/>
                <w:szCs w:val="20"/>
                <w:lang w:val="da-DK"/>
              </w:rPr>
            </w:pPr>
            <w:r w:rsidRPr="00541F7E">
              <w:rPr>
                <w:rFonts w:ascii="Times New Roman" w:hAnsi="Times New Roman"/>
                <w:sz w:val="20"/>
                <w:szCs w:val="20"/>
                <w:lang w:val="da-DK"/>
              </w:rPr>
              <w:t>Vaccination</w:t>
            </w:r>
          </w:p>
        </w:tc>
        <w:tc>
          <w:tcPr>
            <w:tcW w:w="1554" w:type="dxa"/>
          </w:tcPr>
          <w:p w:rsidR="00EE1AF5" w:rsidRPr="00541F7E" w:rsidRDefault="00EE1AF5" w:rsidP="00F568C0">
            <w:pPr>
              <w:spacing w:after="0" w:line="240" w:lineRule="auto"/>
              <w:ind w:left="270"/>
              <w:rPr>
                <w:rFonts w:ascii="Times New Roman" w:hAnsi="Times New Roman"/>
                <w:sz w:val="20"/>
                <w:szCs w:val="20"/>
                <w:lang w:val="da-DK"/>
              </w:rPr>
            </w:pPr>
            <w:r w:rsidRPr="00541F7E">
              <w:rPr>
                <w:rFonts w:ascii="Times New Roman" w:hAnsi="Times New Roman"/>
                <w:sz w:val="20"/>
                <w:szCs w:val="20"/>
                <w:lang w:val="da-DK"/>
              </w:rPr>
              <w:t>No</w:t>
            </w:r>
          </w:p>
        </w:tc>
        <w:tc>
          <w:tcPr>
            <w:tcW w:w="1281" w:type="dxa"/>
          </w:tcPr>
          <w:p w:rsidR="00EE1AF5" w:rsidRPr="00541F7E" w:rsidRDefault="00EE1AF5" w:rsidP="00F568C0">
            <w:pPr>
              <w:spacing w:after="0" w:line="240" w:lineRule="auto"/>
              <w:ind w:left="270"/>
              <w:rPr>
                <w:rFonts w:ascii="Times New Roman" w:hAnsi="Times New Roman"/>
                <w:sz w:val="20"/>
                <w:szCs w:val="20"/>
                <w:lang w:val="da-DK"/>
              </w:rPr>
            </w:pPr>
            <w:r w:rsidRPr="00541F7E">
              <w:rPr>
                <w:rFonts w:ascii="Times New Roman" w:hAnsi="Times New Roman"/>
                <w:sz w:val="20"/>
                <w:szCs w:val="20"/>
                <w:lang w:val="da-DK"/>
              </w:rPr>
              <w:t>102</w:t>
            </w:r>
          </w:p>
        </w:tc>
        <w:tc>
          <w:tcPr>
            <w:tcW w:w="1418" w:type="dxa"/>
          </w:tcPr>
          <w:p w:rsidR="00EE1AF5" w:rsidRPr="00541F7E" w:rsidRDefault="00EE1AF5" w:rsidP="00F568C0">
            <w:pPr>
              <w:spacing w:after="0" w:line="240" w:lineRule="auto"/>
              <w:ind w:left="270"/>
              <w:rPr>
                <w:rFonts w:ascii="Times New Roman" w:hAnsi="Times New Roman"/>
                <w:sz w:val="20"/>
                <w:szCs w:val="20"/>
                <w:lang w:val="da-DK"/>
              </w:rPr>
            </w:pPr>
            <w:r w:rsidRPr="00541F7E">
              <w:rPr>
                <w:rFonts w:ascii="Times New Roman" w:hAnsi="Times New Roman"/>
                <w:sz w:val="20"/>
                <w:szCs w:val="20"/>
                <w:lang w:val="da-DK"/>
              </w:rPr>
              <w:t>66 (65)</w:t>
            </w:r>
          </w:p>
        </w:tc>
        <w:tc>
          <w:tcPr>
            <w:tcW w:w="1559" w:type="dxa"/>
            <w:vMerge w:val="restart"/>
          </w:tcPr>
          <w:p w:rsidR="00EE1AF5" w:rsidRPr="00541F7E" w:rsidRDefault="00EE1AF5" w:rsidP="00F568C0">
            <w:pPr>
              <w:spacing w:after="0" w:line="240" w:lineRule="auto"/>
              <w:ind w:left="270"/>
              <w:rPr>
                <w:rFonts w:ascii="Times New Roman" w:hAnsi="Times New Roman"/>
                <w:sz w:val="20"/>
                <w:szCs w:val="20"/>
                <w:lang w:val="da-DK"/>
              </w:rPr>
            </w:pPr>
            <w:r w:rsidRPr="00541F7E">
              <w:rPr>
                <w:rFonts w:ascii="Times New Roman" w:hAnsi="Times New Roman"/>
                <w:sz w:val="20"/>
                <w:szCs w:val="20"/>
                <w:lang w:val="da-DK"/>
              </w:rPr>
              <w:t>26.57</w:t>
            </w:r>
          </w:p>
        </w:tc>
        <w:tc>
          <w:tcPr>
            <w:tcW w:w="1165" w:type="dxa"/>
            <w:vMerge w:val="restart"/>
          </w:tcPr>
          <w:p w:rsidR="00EE1AF5" w:rsidRPr="00541F7E" w:rsidRDefault="00EE1AF5" w:rsidP="00F568C0">
            <w:pPr>
              <w:spacing w:after="0" w:line="240" w:lineRule="auto"/>
              <w:ind w:left="270"/>
              <w:rPr>
                <w:rFonts w:ascii="Times New Roman" w:hAnsi="Times New Roman"/>
                <w:sz w:val="20"/>
                <w:szCs w:val="20"/>
                <w:lang w:val="da-DK"/>
              </w:rPr>
            </w:pPr>
            <w:r w:rsidRPr="00541F7E">
              <w:rPr>
                <w:rFonts w:ascii="Times New Roman" w:hAnsi="Times New Roman"/>
                <w:sz w:val="20"/>
                <w:szCs w:val="20"/>
                <w:lang w:val="da-DK"/>
              </w:rPr>
              <w:t>&lt;0.001</w:t>
            </w:r>
          </w:p>
        </w:tc>
      </w:tr>
      <w:tr w:rsidR="00EE1AF5" w:rsidRPr="00541F7E" w:rsidTr="00F568C0">
        <w:tc>
          <w:tcPr>
            <w:tcW w:w="1890" w:type="dxa"/>
            <w:vMerge/>
          </w:tcPr>
          <w:p w:rsidR="00EE1AF5" w:rsidRPr="00541F7E" w:rsidRDefault="00EE1AF5" w:rsidP="00F568C0">
            <w:pPr>
              <w:spacing w:after="0" w:line="240" w:lineRule="auto"/>
              <w:ind w:left="270"/>
              <w:rPr>
                <w:rFonts w:ascii="Times New Roman" w:hAnsi="Times New Roman"/>
                <w:sz w:val="20"/>
                <w:szCs w:val="20"/>
                <w:lang w:val="da-DK"/>
              </w:rPr>
            </w:pPr>
          </w:p>
        </w:tc>
        <w:tc>
          <w:tcPr>
            <w:tcW w:w="1554" w:type="dxa"/>
          </w:tcPr>
          <w:p w:rsidR="00EE1AF5" w:rsidRPr="00541F7E" w:rsidRDefault="00EE1AF5" w:rsidP="00F568C0">
            <w:pPr>
              <w:spacing w:after="0" w:line="240" w:lineRule="auto"/>
              <w:ind w:left="270"/>
              <w:rPr>
                <w:rFonts w:ascii="Times New Roman" w:hAnsi="Times New Roman"/>
                <w:sz w:val="20"/>
                <w:szCs w:val="20"/>
                <w:lang w:val="da-DK"/>
              </w:rPr>
            </w:pPr>
            <w:r w:rsidRPr="00541F7E">
              <w:rPr>
                <w:rFonts w:ascii="Times New Roman" w:hAnsi="Times New Roman"/>
                <w:sz w:val="20"/>
                <w:szCs w:val="20"/>
                <w:lang w:val="da-DK"/>
              </w:rPr>
              <w:t>Yes</w:t>
            </w:r>
          </w:p>
        </w:tc>
        <w:tc>
          <w:tcPr>
            <w:tcW w:w="1281" w:type="dxa"/>
          </w:tcPr>
          <w:p w:rsidR="00EE1AF5" w:rsidRPr="00541F7E" w:rsidRDefault="00EE1AF5" w:rsidP="00F568C0">
            <w:pPr>
              <w:spacing w:after="0" w:line="240" w:lineRule="auto"/>
              <w:ind w:left="270"/>
              <w:rPr>
                <w:rFonts w:ascii="Times New Roman" w:hAnsi="Times New Roman"/>
                <w:sz w:val="20"/>
                <w:szCs w:val="20"/>
                <w:lang w:val="da-DK"/>
              </w:rPr>
            </w:pPr>
            <w:r w:rsidRPr="00541F7E">
              <w:rPr>
                <w:rFonts w:ascii="Times New Roman" w:hAnsi="Times New Roman"/>
                <w:sz w:val="20"/>
                <w:szCs w:val="20"/>
                <w:lang w:val="da-DK"/>
              </w:rPr>
              <w:t>80</w:t>
            </w:r>
          </w:p>
        </w:tc>
        <w:tc>
          <w:tcPr>
            <w:tcW w:w="1418" w:type="dxa"/>
          </w:tcPr>
          <w:p w:rsidR="00EE1AF5" w:rsidRPr="00541F7E" w:rsidRDefault="00EE1AF5" w:rsidP="00F568C0">
            <w:pPr>
              <w:spacing w:after="0" w:line="240" w:lineRule="auto"/>
              <w:ind w:left="270"/>
              <w:rPr>
                <w:rFonts w:ascii="Times New Roman" w:hAnsi="Times New Roman"/>
                <w:sz w:val="20"/>
                <w:szCs w:val="20"/>
                <w:lang w:val="da-DK" w:bidi="bn-BD"/>
              </w:rPr>
            </w:pPr>
            <w:r w:rsidRPr="00541F7E">
              <w:rPr>
                <w:rFonts w:ascii="Times New Roman" w:hAnsi="Times New Roman"/>
                <w:sz w:val="20"/>
                <w:szCs w:val="20"/>
                <w:lang w:val="da-DK"/>
              </w:rPr>
              <w:t>21 (26)</w:t>
            </w:r>
          </w:p>
          <w:p w:rsidR="00EE1AF5" w:rsidRPr="00541F7E" w:rsidRDefault="00EE1AF5" w:rsidP="00F568C0">
            <w:pPr>
              <w:spacing w:after="0" w:line="240" w:lineRule="auto"/>
              <w:ind w:left="270"/>
              <w:rPr>
                <w:rFonts w:ascii="Times New Roman" w:hAnsi="Times New Roman"/>
                <w:sz w:val="20"/>
                <w:szCs w:val="20"/>
                <w:lang w:val="da-DK" w:bidi="bn-BD"/>
              </w:rPr>
            </w:pPr>
          </w:p>
        </w:tc>
        <w:tc>
          <w:tcPr>
            <w:tcW w:w="1559" w:type="dxa"/>
            <w:vMerge/>
          </w:tcPr>
          <w:p w:rsidR="00EE1AF5" w:rsidRPr="00541F7E" w:rsidRDefault="00EE1AF5" w:rsidP="00F568C0">
            <w:pPr>
              <w:spacing w:after="0" w:line="240" w:lineRule="auto"/>
              <w:ind w:left="270"/>
              <w:rPr>
                <w:rFonts w:ascii="Times New Roman" w:hAnsi="Times New Roman"/>
                <w:sz w:val="20"/>
                <w:szCs w:val="20"/>
                <w:lang w:val="da-DK"/>
              </w:rPr>
            </w:pPr>
          </w:p>
        </w:tc>
        <w:tc>
          <w:tcPr>
            <w:tcW w:w="1165" w:type="dxa"/>
            <w:vMerge/>
          </w:tcPr>
          <w:p w:rsidR="00EE1AF5" w:rsidRPr="00541F7E" w:rsidRDefault="00EE1AF5" w:rsidP="00F568C0">
            <w:pPr>
              <w:spacing w:after="0" w:line="240" w:lineRule="auto"/>
              <w:ind w:left="270"/>
              <w:rPr>
                <w:rFonts w:ascii="Times New Roman" w:hAnsi="Times New Roman"/>
                <w:sz w:val="20"/>
                <w:szCs w:val="20"/>
                <w:lang w:val="da-DK"/>
              </w:rPr>
            </w:pPr>
          </w:p>
        </w:tc>
      </w:tr>
      <w:tr w:rsidR="00EE1AF5" w:rsidRPr="00541F7E" w:rsidTr="00F568C0">
        <w:tc>
          <w:tcPr>
            <w:tcW w:w="1890" w:type="dxa"/>
            <w:vMerge w:val="restart"/>
          </w:tcPr>
          <w:p w:rsidR="00EE1AF5" w:rsidRPr="00541F7E" w:rsidRDefault="00EE1AF5" w:rsidP="00F568C0">
            <w:pPr>
              <w:spacing w:after="0" w:line="240" w:lineRule="auto"/>
              <w:ind w:left="270"/>
              <w:rPr>
                <w:rFonts w:ascii="Times New Roman" w:hAnsi="Times New Roman"/>
                <w:sz w:val="20"/>
                <w:szCs w:val="20"/>
                <w:lang w:val="da-DK"/>
              </w:rPr>
            </w:pPr>
            <w:r w:rsidRPr="00541F7E">
              <w:rPr>
                <w:rFonts w:ascii="Times New Roman" w:hAnsi="Times New Roman"/>
                <w:sz w:val="20"/>
                <w:szCs w:val="20"/>
                <w:lang w:val="da-DK"/>
              </w:rPr>
              <w:t>Month of the year</w:t>
            </w:r>
          </w:p>
        </w:tc>
        <w:tc>
          <w:tcPr>
            <w:tcW w:w="1554" w:type="dxa"/>
          </w:tcPr>
          <w:p w:rsidR="00EE1AF5" w:rsidRPr="00541F7E" w:rsidRDefault="00EE1AF5" w:rsidP="00F568C0">
            <w:pPr>
              <w:spacing w:after="0" w:line="240" w:lineRule="auto"/>
              <w:ind w:left="270"/>
              <w:rPr>
                <w:rFonts w:ascii="Times New Roman" w:hAnsi="Times New Roman"/>
                <w:sz w:val="20"/>
                <w:szCs w:val="20"/>
                <w:lang w:val="da-DK"/>
              </w:rPr>
            </w:pPr>
            <w:r w:rsidRPr="00541F7E">
              <w:rPr>
                <w:rFonts w:ascii="Times New Roman" w:hAnsi="Times New Roman"/>
                <w:sz w:val="20"/>
                <w:szCs w:val="20"/>
                <w:lang w:val="da-DK"/>
              </w:rPr>
              <w:t>July</w:t>
            </w:r>
          </w:p>
        </w:tc>
        <w:tc>
          <w:tcPr>
            <w:tcW w:w="1281" w:type="dxa"/>
          </w:tcPr>
          <w:p w:rsidR="00EE1AF5" w:rsidRPr="00541F7E" w:rsidRDefault="00EE1AF5" w:rsidP="00F568C0">
            <w:pPr>
              <w:spacing w:after="0" w:line="240" w:lineRule="auto"/>
              <w:ind w:left="270"/>
              <w:rPr>
                <w:rFonts w:ascii="Times New Roman" w:hAnsi="Times New Roman"/>
                <w:sz w:val="20"/>
                <w:szCs w:val="20"/>
                <w:lang w:val="da-DK"/>
              </w:rPr>
            </w:pPr>
            <w:r w:rsidRPr="00541F7E">
              <w:rPr>
                <w:rFonts w:ascii="Times New Roman" w:hAnsi="Times New Roman"/>
                <w:sz w:val="20"/>
                <w:szCs w:val="20"/>
                <w:lang w:val="da-DK"/>
              </w:rPr>
              <w:t>74</w:t>
            </w:r>
          </w:p>
        </w:tc>
        <w:tc>
          <w:tcPr>
            <w:tcW w:w="1418" w:type="dxa"/>
          </w:tcPr>
          <w:p w:rsidR="00EE1AF5" w:rsidRPr="00541F7E" w:rsidRDefault="00EE1AF5" w:rsidP="00F568C0">
            <w:pPr>
              <w:spacing w:after="0" w:line="240" w:lineRule="auto"/>
              <w:ind w:left="270"/>
              <w:rPr>
                <w:rFonts w:ascii="Times New Roman" w:hAnsi="Times New Roman"/>
                <w:sz w:val="20"/>
                <w:szCs w:val="20"/>
                <w:lang w:val="da-DK"/>
              </w:rPr>
            </w:pPr>
            <w:r w:rsidRPr="00541F7E">
              <w:rPr>
                <w:rFonts w:ascii="Times New Roman" w:hAnsi="Times New Roman"/>
                <w:sz w:val="20"/>
                <w:szCs w:val="20"/>
                <w:lang w:val="da-DK"/>
              </w:rPr>
              <w:t>35 (47)</w:t>
            </w:r>
          </w:p>
        </w:tc>
        <w:tc>
          <w:tcPr>
            <w:tcW w:w="1559" w:type="dxa"/>
            <w:vMerge w:val="restart"/>
          </w:tcPr>
          <w:p w:rsidR="00EE1AF5" w:rsidRPr="00541F7E" w:rsidRDefault="00EE1AF5" w:rsidP="00F568C0">
            <w:pPr>
              <w:spacing w:after="0" w:line="240" w:lineRule="auto"/>
              <w:ind w:left="270"/>
              <w:rPr>
                <w:rFonts w:ascii="Times New Roman" w:hAnsi="Times New Roman"/>
                <w:sz w:val="20"/>
                <w:szCs w:val="20"/>
                <w:lang w:val="da-DK"/>
              </w:rPr>
            </w:pPr>
            <w:r w:rsidRPr="00541F7E">
              <w:rPr>
                <w:rFonts w:ascii="Times New Roman" w:hAnsi="Times New Roman"/>
                <w:sz w:val="20"/>
                <w:szCs w:val="20"/>
                <w:lang w:val="da-DK"/>
              </w:rPr>
              <w:t>1.38</w:t>
            </w:r>
          </w:p>
        </w:tc>
        <w:tc>
          <w:tcPr>
            <w:tcW w:w="1165" w:type="dxa"/>
            <w:vMerge w:val="restart"/>
          </w:tcPr>
          <w:p w:rsidR="00EE1AF5" w:rsidRPr="00541F7E" w:rsidRDefault="00EE1AF5" w:rsidP="00F568C0">
            <w:pPr>
              <w:spacing w:after="0" w:line="240" w:lineRule="auto"/>
              <w:ind w:left="270"/>
              <w:rPr>
                <w:rFonts w:ascii="Times New Roman" w:hAnsi="Times New Roman"/>
                <w:sz w:val="20"/>
                <w:szCs w:val="20"/>
                <w:lang w:val="da-DK"/>
              </w:rPr>
            </w:pPr>
            <w:r w:rsidRPr="00541F7E">
              <w:rPr>
                <w:rFonts w:ascii="Times New Roman" w:hAnsi="Times New Roman"/>
                <w:sz w:val="20"/>
                <w:szCs w:val="20"/>
                <w:lang w:val="da-DK"/>
              </w:rPr>
              <w:t>0.50</w:t>
            </w:r>
          </w:p>
        </w:tc>
      </w:tr>
      <w:tr w:rsidR="00EE1AF5" w:rsidRPr="00541F7E" w:rsidTr="00F568C0">
        <w:tc>
          <w:tcPr>
            <w:tcW w:w="1890" w:type="dxa"/>
            <w:vMerge/>
          </w:tcPr>
          <w:p w:rsidR="00EE1AF5" w:rsidRPr="00541F7E" w:rsidRDefault="00EE1AF5" w:rsidP="00F568C0">
            <w:pPr>
              <w:spacing w:after="0" w:line="240" w:lineRule="auto"/>
              <w:ind w:left="270"/>
              <w:rPr>
                <w:rFonts w:ascii="Times New Roman" w:hAnsi="Times New Roman"/>
                <w:sz w:val="20"/>
                <w:szCs w:val="20"/>
                <w:lang w:val="da-DK"/>
              </w:rPr>
            </w:pPr>
          </w:p>
        </w:tc>
        <w:tc>
          <w:tcPr>
            <w:tcW w:w="1554" w:type="dxa"/>
          </w:tcPr>
          <w:p w:rsidR="00EE1AF5" w:rsidRPr="00541F7E" w:rsidRDefault="00EE1AF5" w:rsidP="00F568C0">
            <w:pPr>
              <w:spacing w:after="0" w:line="240" w:lineRule="auto"/>
              <w:ind w:left="270"/>
              <w:rPr>
                <w:rFonts w:ascii="Times New Roman" w:hAnsi="Times New Roman"/>
                <w:sz w:val="20"/>
                <w:szCs w:val="20"/>
                <w:lang w:val="da-DK"/>
              </w:rPr>
            </w:pPr>
            <w:r w:rsidRPr="00541F7E">
              <w:rPr>
                <w:rFonts w:ascii="Times New Roman" w:hAnsi="Times New Roman"/>
                <w:sz w:val="20"/>
                <w:szCs w:val="20"/>
                <w:lang w:val="da-DK"/>
              </w:rPr>
              <w:t>August</w:t>
            </w:r>
          </w:p>
        </w:tc>
        <w:tc>
          <w:tcPr>
            <w:tcW w:w="1281" w:type="dxa"/>
          </w:tcPr>
          <w:p w:rsidR="00EE1AF5" w:rsidRPr="00541F7E" w:rsidRDefault="00EE1AF5" w:rsidP="00F568C0">
            <w:pPr>
              <w:spacing w:after="0" w:line="240" w:lineRule="auto"/>
              <w:ind w:left="270"/>
              <w:rPr>
                <w:rFonts w:ascii="Times New Roman" w:hAnsi="Times New Roman"/>
                <w:sz w:val="20"/>
                <w:szCs w:val="20"/>
                <w:lang w:val="da-DK"/>
              </w:rPr>
            </w:pPr>
            <w:r w:rsidRPr="00541F7E">
              <w:rPr>
                <w:rFonts w:ascii="Times New Roman" w:hAnsi="Times New Roman"/>
                <w:sz w:val="20"/>
                <w:szCs w:val="20"/>
                <w:lang w:val="da-DK"/>
              </w:rPr>
              <w:t>52</w:t>
            </w:r>
          </w:p>
        </w:tc>
        <w:tc>
          <w:tcPr>
            <w:tcW w:w="1418" w:type="dxa"/>
          </w:tcPr>
          <w:p w:rsidR="00EE1AF5" w:rsidRPr="00541F7E" w:rsidRDefault="00EE1AF5" w:rsidP="00F568C0">
            <w:pPr>
              <w:spacing w:after="0" w:line="240" w:lineRule="auto"/>
              <w:ind w:left="270"/>
              <w:rPr>
                <w:rFonts w:ascii="Times New Roman" w:hAnsi="Times New Roman"/>
                <w:sz w:val="20"/>
                <w:szCs w:val="20"/>
                <w:lang w:val="da-DK"/>
              </w:rPr>
            </w:pPr>
            <w:r w:rsidRPr="00541F7E">
              <w:rPr>
                <w:rFonts w:ascii="Times New Roman" w:hAnsi="Times New Roman"/>
                <w:sz w:val="20"/>
                <w:szCs w:val="20"/>
                <w:lang w:val="da-DK"/>
              </w:rPr>
              <w:t>22 (42)</w:t>
            </w:r>
          </w:p>
        </w:tc>
        <w:tc>
          <w:tcPr>
            <w:tcW w:w="1559" w:type="dxa"/>
            <w:vMerge/>
          </w:tcPr>
          <w:p w:rsidR="00EE1AF5" w:rsidRPr="00541F7E" w:rsidRDefault="00EE1AF5" w:rsidP="00F568C0">
            <w:pPr>
              <w:spacing w:after="0" w:line="240" w:lineRule="auto"/>
              <w:ind w:left="270"/>
              <w:rPr>
                <w:rFonts w:ascii="Times New Roman" w:hAnsi="Times New Roman"/>
                <w:sz w:val="20"/>
                <w:szCs w:val="20"/>
                <w:lang w:val="da-DK"/>
              </w:rPr>
            </w:pPr>
          </w:p>
        </w:tc>
        <w:tc>
          <w:tcPr>
            <w:tcW w:w="1165" w:type="dxa"/>
            <w:vMerge/>
          </w:tcPr>
          <w:p w:rsidR="00EE1AF5" w:rsidRPr="00541F7E" w:rsidRDefault="00EE1AF5" w:rsidP="00F568C0">
            <w:pPr>
              <w:spacing w:after="0" w:line="240" w:lineRule="auto"/>
              <w:ind w:left="270"/>
              <w:rPr>
                <w:rFonts w:ascii="Times New Roman" w:hAnsi="Times New Roman"/>
                <w:sz w:val="20"/>
                <w:szCs w:val="20"/>
                <w:lang w:val="da-DK"/>
              </w:rPr>
            </w:pPr>
          </w:p>
        </w:tc>
      </w:tr>
      <w:tr w:rsidR="00EE1AF5" w:rsidRPr="00541F7E" w:rsidTr="00F568C0">
        <w:tc>
          <w:tcPr>
            <w:tcW w:w="1890" w:type="dxa"/>
            <w:vMerge/>
            <w:tcBorders>
              <w:bottom w:val="single" w:sz="4" w:space="0" w:color="auto"/>
            </w:tcBorders>
          </w:tcPr>
          <w:p w:rsidR="00EE1AF5" w:rsidRPr="00541F7E" w:rsidRDefault="00EE1AF5" w:rsidP="00F568C0">
            <w:pPr>
              <w:spacing w:after="0" w:line="240" w:lineRule="auto"/>
              <w:ind w:left="270"/>
              <w:rPr>
                <w:rFonts w:ascii="Times New Roman" w:hAnsi="Times New Roman"/>
                <w:sz w:val="20"/>
                <w:szCs w:val="20"/>
                <w:lang w:val="da-DK"/>
              </w:rPr>
            </w:pPr>
          </w:p>
        </w:tc>
        <w:tc>
          <w:tcPr>
            <w:tcW w:w="1554" w:type="dxa"/>
            <w:tcBorders>
              <w:bottom w:val="single" w:sz="4" w:space="0" w:color="auto"/>
            </w:tcBorders>
          </w:tcPr>
          <w:p w:rsidR="00EE1AF5" w:rsidRPr="00541F7E" w:rsidRDefault="00EE1AF5" w:rsidP="00F568C0">
            <w:pPr>
              <w:spacing w:after="0" w:line="240" w:lineRule="auto"/>
              <w:ind w:left="270"/>
              <w:rPr>
                <w:rFonts w:ascii="Times New Roman" w:hAnsi="Times New Roman"/>
                <w:sz w:val="20"/>
                <w:szCs w:val="20"/>
                <w:lang w:val="da-DK"/>
              </w:rPr>
            </w:pPr>
            <w:r w:rsidRPr="00541F7E">
              <w:rPr>
                <w:rFonts w:ascii="Times New Roman" w:hAnsi="Times New Roman"/>
                <w:sz w:val="20"/>
                <w:szCs w:val="20"/>
                <w:lang w:val="da-DK"/>
              </w:rPr>
              <w:t>December</w:t>
            </w:r>
          </w:p>
        </w:tc>
        <w:tc>
          <w:tcPr>
            <w:tcW w:w="1281" w:type="dxa"/>
            <w:tcBorders>
              <w:bottom w:val="single" w:sz="4" w:space="0" w:color="auto"/>
            </w:tcBorders>
          </w:tcPr>
          <w:p w:rsidR="00EE1AF5" w:rsidRPr="00541F7E" w:rsidRDefault="00EE1AF5" w:rsidP="00F568C0">
            <w:pPr>
              <w:spacing w:after="0" w:line="240" w:lineRule="auto"/>
              <w:ind w:left="270"/>
              <w:rPr>
                <w:rFonts w:ascii="Times New Roman" w:hAnsi="Times New Roman"/>
                <w:sz w:val="20"/>
                <w:szCs w:val="20"/>
                <w:lang w:val="da-DK"/>
              </w:rPr>
            </w:pPr>
            <w:r w:rsidRPr="00541F7E">
              <w:rPr>
                <w:rFonts w:ascii="Times New Roman" w:hAnsi="Times New Roman"/>
                <w:sz w:val="20"/>
                <w:szCs w:val="20"/>
                <w:lang w:val="da-DK"/>
              </w:rPr>
              <w:t>56</w:t>
            </w:r>
          </w:p>
        </w:tc>
        <w:tc>
          <w:tcPr>
            <w:tcW w:w="1418" w:type="dxa"/>
            <w:tcBorders>
              <w:bottom w:val="single" w:sz="4" w:space="0" w:color="auto"/>
            </w:tcBorders>
          </w:tcPr>
          <w:p w:rsidR="00EE1AF5" w:rsidRPr="00541F7E" w:rsidRDefault="00EE1AF5" w:rsidP="00F568C0">
            <w:pPr>
              <w:spacing w:after="0" w:line="240" w:lineRule="auto"/>
              <w:ind w:left="270"/>
              <w:rPr>
                <w:rFonts w:ascii="Times New Roman" w:hAnsi="Times New Roman"/>
                <w:sz w:val="20"/>
                <w:szCs w:val="20"/>
                <w:lang w:val="da-DK"/>
              </w:rPr>
            </w:pPr>
            <w:r w:rsidRPr="00541F7E">
              <w:rPr>
                <w:rFonts w:ascii="Times New Roman" w:hAnsi="Times New Roman"/>
                <w:sz w:val="20"/>
                <w:szCs w:val="20"/>
                <w:lang w:val="da-DK"/>
              </w:rPr>
              <w:t>30 (54)</w:t>
            </w:r>
          </w:p>
        </w:tc>
        <w:tc>
          <w:tcPr>
            <w:tcW w:w="1559" w:type="dxa"/>
            <w:vMerge/>
            <w:tcBorders>
              <w:bottom w:val="single" w:sz="4" w:space="0" w:color="auto"/>
            </w:tcBorders>
          </w:tcPr>
          <w:p w:rsidR="00EE1AF5" w:rsidRPr="00541F7E" w:rsidRDefault="00EE1AF5" w:rsidP="00F568C0">
            <w:pPr>
              <w:spacing w:after="0" w:line="240" w:lineRule="auto"/>
              <w:ind w:left="270"/>
              <w:rPr>
                <w:rFonts w:ascii="Times New Roman" w:hAnsi="Times New Roman"/>
                <w:sz w:val="20"/>
                <w:szCs w:val="20"/>
                <w:lang w:val="da-DK"/>
              </w:rPr>
            </w:pPr>
          </w:p>
        </w:tc>
        <w:tc>
          <w:tcPr>
            <w:tcW w:w="1165" w:type="dxa"/>
            <w:vMerge/>
            <w:tcBorders>
              <w:bottom w:val="single" w:sz="4" w:space="0" w:color="auto"/>
            </w:tcBorders>
          </w:tcPr>
          <w:p w:rsidR="00EE1AF5" w:rsidRPr="00541F7E" w:rsidRDefault="00EE1AF5" w:rsidP="00F568C0">
            <w:pPr>
              <w:spacing w:after="0" w:line="240" w:lineRule="auto"/>
              <w:ind w:left="270"/>
              <w:rPr>
                <w:rFonts w:ascii="Times New Roman" w:hAnsi="Times New Roman"/>
                <w:sz w:val="20"/>
                <w:szCs w:val="20"/>
                <w:lang w:val="da-DK"/>
              </w:rPr>
            </w:pPr>
          </w:p>
        </w:tc>
      </w:tr>
    </w:tbl>
    <w:p w:rsidR="00EE1AF5" w:rsidRPr="00C63946" w:rsidRDefault="00EE1AF5" w:rsidP="00EE1AF5">
      <w:pPr>
        <w:autoSpaceDE w:val="0"/>
        <w:autoSpaceDN w:val="0"/>
        <w:adjustRightInd w:val="0"/>
        <w:spacing w:after="0" w:line="480" w:lineRule="auto"/>
        <w:rPr>
          <w:rFonts w:ascii="Times New Roman" w:hAnsi="Times New Roman"/>
          <w:sz w:val="24"/>
          <w:szCs w:val="24"/>
        </w:rPr>
      </w:pPr>
      <w:r w:rsidRPr="00541F7E">
        <w:rPr>
          <w:rFonts w:ascii="Times New Roman" w:hAnsi="Times New Roman"/>
          <w:sz w:val="24"/>
          <w:szCs w:val="24"/>
        </w:rPr>
        <w:t>Values at P&lt;0.05 are statistically significant</w:t>
      </w:r>
    </w:p>
    <w:p w:rsidR="00C63946" w:rsidRDefault="00C63946" w:rsidP="00EE1AF5">
      <w:pPr>
        <w:autoSpaceDE w:val="0"/>
        <w:autoSpaceDN w:val="0"/>
        <w:adjustRightInd w:val="0"/>
        <w:spacing w:after="0" w:line="480" w:lineRule="auto"/>
        <w:rPr>
          <w:rFonts w:ascii="Times New Roman" w:hAnsi="Times New Roman"/>
          <w:b/>
          <w:sz w:val="24"/>
          <w:szCs w:val="24"/>
        </w:rPr>
      </w:pPr>
    </w:p>
    <w:p w:rsidR="00C63946" w:rsidRDefault="00C63946" w:rsidP="00EE1AF5">
      <w:pPr>
        <w:autoSpaceDE w:val="0"/>
        <w:autoSpaceDN w:val="0"/>
        <w:adjustRightInd w:val="0"/>
        <w:spacing w:after="0" w:line="480" w:lineRule="auto"/>
        <w:rPr>
          <w:rFonts w:ascii="Times New Roman" w:hAnsi="Times New Roman"/>
          <w:b/>
          <w:sz w:val="24"/>
          <w:szCs w:val="24"/>
        </w:rPr>
      </w:pPr>
    </w:p>
    <w:p w:rsidR="00C63946" w:rsidRDefault="00C63946" w:rsidP="00EE1AF5">
      <w:pPr>
        <w:autoSpaceDE w:val="0"/>
        <w:autoSpaceDN w:val="0"/>
        <w:adjustRightInd w:val="0"/>
        <w:spacing w:after="0" w:line="480" w:lineRule="auto"/>
        <w:rPr>
          <w:rFonts w:ascii="Times New Roman" w:hAnsi="Times New Roman"/>
          <w:b/>
          <w:sz w:val="24"/>
          <w:szCs w:val="24"/>
        </w:rPr>
      </w:pPr>
    </w:p>
    <w:p w:rsidR="00C63946" w:rsidRDefault="00C63946" w:rsidP="00EE1AF5">
      <w:pPr>
        <w:autoSpaceDE w:val="0"/>
        <w:autoSpaceDN w:val="0"/>
        <w:adjustRightInd w:val="0"/>
        <w:spacing w:after="0" w:line="480" w:lineRule="auto"/>
        <w:rPr>
          <w:rFonts w:ascii="Times New Roman" w:hAnsi="Times New Roman"/>
          <w:b/>
          <w:sz w:val="24"/>
          <w:szCs w:val="24"/>
        </w:rPr>
      </w:pPr>
    </w:p>
    <w:p w:rsidR="00C63946" w:rsidRDefault="00C63946" w:rsidP="00EE1AF5">
      <w:pPr>
        <w:autoSpaceDE w:val="0"/>
        <w:autoSpaceDN w:val="0"/>
        <w:adjustRightInd w:val="0"/>
        <w:spacing w:after="0" w:line="480" w:lineRule="auto"/>
        <w:rPr>
          <w:rFonts w:ascii="Times New Roman" w:hAnsi="Times New Roman"/>
          <w:b/>
          <w:sz w:val="24"/>
          <w:szCs w:val="24"/>
        </w:rPr>
      </w:pPr>
    </w:p>
    <w:p w:rsidR="00EE1AF5" w:rsidRPr="00541F7E" w:rsidRDefault="00EE1AF5" w:rsidP="00EE1AF5">
      <w:pPr>
        <w:autoSpaceDE w:val="0"/>
        <w:autoSpaceDN w:val="0"/>
        <w:adjustRightInd w:val="0"/>
        <w:spacing w:after="0" w:line="480" w:lineRule="auto"/>
        <w:rPr>
          <w:rFonts w:ascii="Times New Roman" w:hAnsi="Times New Roman"/>
          <w:b/>
          <w:sz w:val="24"/>
          <w:szCs w:val="24"/>
        </w:rPr>
      </w:pPr>
      <w:r w:rsidRPr="00541F7E">
        <w:rPr>
          <w:rFonts w:ascii="Times New Roman" w:hAnsi="Times New Roman"/>
          <w:b/>
          <w:sz w:val="24"/>
          <w:szCs w:val="24"/>
        </w:rPr>
        <w:lastRenderedPageBreak/>
        <w:t>Table 2. Comparison of mean values of different continuous variables between PPR positive and negative goats analyzed with t-test</w:t>
      </w:r>
    </w:p>
    <w:tbl>
      <w:tblPr>
        <w:tblW w:w="0" w:type="auto"/>
        <w:tblInd w:w="108" w:type="dxa"/>
        <w:tblLook w:val="00A0"/>
      </w:tblPr>
      <w:tblGrid>
        <w:gridCol w:w="1843"/>
        <w:gridCol w:w="2552"/>
        <w:gridCol w:w="1204"/>
        <w:gridCol w:w="871"/>
        <w:gridCol w:w="1559"/>
        <w:gridCol w:w="1106"/>
      </w:tblGrid>
      <w:tr w:rsidR="00EE1AF5" w:rsidRPr="000C6C6C" w:rsidTr="00F568C0">
        <w:tc>
          <w:tcPr>
            <w:tcW w:w="1843" w:type="dxa"/>
            <w:tcBorders>
              <w:top w:val="single" w:sz="4" w:space="0" w:color="auto"/>
              <w:bottom w:val="single" w:sz="4" w:space="0" w:color="auto"/>
            </w:tcBorders>
          </w:tcPr>
          <w:p w:rsidR="00EE1AF5" w:rsidRPr="000C6C6C" w:rsidRDefault="00EE1AF5" w:rsidP="00F568C0">
            <w:pPr>
              <w:spacing w:after="0" w:line="240" w:lineRule="auto"/>
              <w:ind w:left="270"/>
              <w:rPr>
                <w:rFonts w:ascii="Times New Roman" w:hAnsi="Times New Roman"/>
                <w:b/>
              </w:rPr>
            </w:pPr>
            <w:r w:rsidRPr="000C6C6C">
              <w:rPr>
                <w:rFonts w:ascii="Times New Roman" w:hAnsi="Times New Roman"/>
                <w:b/>
              </w:rPr>
              <w:t>Variables</w:t>
            </w:r>
          </w:p>
        </w:tc>
        <w:tc>
          <w:tcPr>
            <w:tcW w:w="2552" w:type="dxa"/>
            <w:tcBorders>
              <w:top w:val="single" w:sz="4" w:space="0" w:color="auto"/>
              <w:bottom w:val="single" w:sz="4" w:space="0" w:color="auto"/>
            </w:tcBorders>
          </w:tcPr>
          <w:p w:rsidR="00EE1AF5" w:rsidRPr="000C6C6C" w:rsidRDefault="00EE1AF5" w:rsidP="00F568C0">
            <w:pPr>
              <w:spacing w:after="0" w:line="240" w:lineRule="auto"/>
              <w:ind w:left="270"/>
              <w:rPr>
                <w:rFonts w:ascii="Times New Roman" w:hAnsi="Times New Roman"/>
                <w:b/>
              </w:rPr>
            </w:pPr>
            <w:r w:rsidRPr="000C6C6C">
              <w:rPr>
                <w:rFonts w:ascii="Times New Roman" w:hAnsi="Times New Roman"/>
                <w:b/>
              </w:rPr>
              <w:t>Disease status of the goat</w:t>
            </w:r>
          </w:p>
        </w:tc>
        <w:tc>
          <w:tcPr>
            <w:tcW w:w="1204" w:type="dxa"/>
            <w:tcBorders>
              <w:top w:val="single" w:sz="4" w:space="0" w:color="auto"/>
              <w:bottom w:val="single" w:sz="4" w:space="0" w:color="auto"/>
            </w:tcBorders>
          </w:tcPr>
          <w:p w:rsidR="00EE1AF5" w:rsidRPr="000C6C6C" w:rsidRDefault="00EE1AF5" w:rsidP="00F568C0">
            <w:pPr>
              <w:spacing w:after="0" w:line="240" w:lineRule="auto"/>
              <w:ind w:left="270"/>
              <w:rPr>
                <w:rFonts w:ascii="Times New Roman" w:hAnsi="Times New Roman"/>
                <w:b/>
              </w:rPr>
            </w:pPr>
            <w:r w:rsidRPr="000C6C6C">
              <w:rPr>
                <w:rFonts w:ascii="Times New Roman" w:hAnsi="Times New Roman"/>
                <w:b/>
              </w:rPr>
              <w:t>Mean</w:t>
            </w:r>
          </w:p>
        </w:tc>
        <w:tc>
          <w:tcPr>
            <w:tcW w:w="871" w:type="dxa"/>
            <w:tcBorders>
              <w:top w:val="single" w:sz="4" w:space="0" w:color="auto"/>
              <w:bottom w:val="single" w:sz="4" w:space="0" w:color="auto"/>
            </w:tcBorders>
          </w:tcPr>
          <w:p w:rsidR="00EE1AF5" w:rsidRPr="000C6C6C" w:rsidRDefault="00EE1AF5" w:rsidP="00F568C0">
            <w:pPr>
              <w:spacing w:after="0" w:line="240" w:lineRule="auto"/>
              <w:ind w:left="270"/>
              <w:rPr>
                <w:rFonts w:ascii="Times New Roman" w:hAnsi="Times New Roman"/>
                <w:b/>
              </w:rPr>
            </w:pPr>
            <w:r w:rsidRPr="000C6C6C">
              <w:rPr>
                <w:rFonts w:ascii="Times New Roman" w:hAnsi="Times New Roman"/>
                <w:b/>
              </w:rPr>
              <w:t>SE</w:t>
            </w:r>
          </w:p>
        </w:tc>
        <w:tc>
          <w:tcPr>
            <w:tcW w:w="1559" w:type="dxa"/>
            <w:tcBorders>
              <w:top w:val="single" w:sz="4" w:space="0" w:color="auto"/>
              <w:bottom w:val="single" w:sz="4" w:space="0" w:color="auto"/>
            </w:tcBorders>
          </w:tcPr>
          <w:p w:rsidR="00EE1AF5" w:rsidRPr="000C6C6C" w:rsidRDefault="00EE1AF5" w:rsidP="00F568C0">
            <w:pPr>
              <w:spacing w:after="0" w:line="240" w:lineRule="auto"/>
              <w:ind w:left="270"/>
              <w:rPr>
                <w:rFonts w:ascii="Times New Roman" w:hAnsi="Times New Roman"/>
                <w:b/>
              </w:rPr>
            </w:pPr>
            <w:r w:rsidRPr="000C6C6C">
              <w:rPr>
                <w:rFonts w:ascii="Times New Roman" w:hAnsi="Times New Roman"/>
                <w:b/>
              </w:rPr>
              <w:t>95% CI</w:t>
            </w:r>
          </w:p>
        </w:tc>
        <w:tc>
          <w:tcPr>
            <w:tcW w:w="1106" w:type="dxa"/>
            <w:tcBorders>
              <w:top w:val="single" w:sz="4" w:space="0" w:color="auto"/>
              <w:bottom w:val="single" w:sz="4" w:space="0" w:color="auto"/>
            </w:tcBorders>
          </w:tcPr>
          <w:p w:rsidR="00EE1AF5" w:rsidRPr="000C6C6C" w:rsidRDefault="00EE1AF5" w:rsidP="00F568C0">
            <w:pPr>
              <w:spacing w:after="0" w:line="240" w:lineRule="auto"/>
              <w:ind w:left="270"/>
              <w:rPr>
                <w:rFonts w:ascii="Times New Roman" w:hAnsi="Times New Roman"/>
                <w:b/>
              </w:rPr>
            </w:pPr>
            <w:r w:rsidRPr="000C6C6C">
              <w:rPr>
                <w:rFonts w:ascii="Times New Roman" w:hAnsi="Times New Roman"/>
                <w:b/>
              </w:rPr>
              <w:t>p-value</w:t>
            </w:r>
          </w:p>
        </w:tc>
      </w:tr>
      <w:tr w:rsidR="00EE1AF5" w:rsidRPr="000C6C6C" w:rsidTr="00F568C0">
        <w:tc>
          <w:tcPr>
            <w:tcW w:w="1843" w:type="dxa"/>
            <w:vMerge w:val="restart"/>
            <w:tcBorders>
              <w:top w:val="single" w:sz="4" w:space="0" w:color="auto"/>
            </w:tcBorders>
          </w:tcPr>
          <w:p w:rsidR="00EE1AF5" w:rsidRPr="000C6C6C" w:rsidRDefault="00EE1AF5" w:rsidP="00F568C0">
            <w:pPr>
              <w:spacing w:after="0" w:line="240" w:lineRule="auto"/>
              <w:ind w:left="270"/>
              <w:rPr>
                <w:rFonts w:ascii="Times New Roman" w:hAnsi="Times New Roman"/>
              </w:rPr>
            </w:pPr>
            <w:r w:rsidRPr="000C6C6C">
              <w:rPr>
                <w:rFonts w:ascii="Times New Roman" w:hAnsi="Times New Roman"/>
              </w:rPr>
              <w:t>Age (month)</w:t>
            </w:r>
          </w:p>
        </w:tc>
        <w:tc>
          <w:tcPr>
            <w:tcW w:w="2552" w:type="dxa"/>
            <w:tcBorders>
              <w:top w:val="single" w:sz="4" w:space="0" w:color="auto"/>
            </w:tcBorders>
          </w:tcPr>
          <w:p w:rsidR="00EE1AF5" w:rsidRPr="000C6C6C" w:rsidRDefault="00EE1AF5" w:rsidP="00F568C0">
            <w:pPr>
              <w:spacing w:after="0" w:line="240" w:lineRule="auto"/>
              <w:ind w:left="270"/>
              <w:rPr>
                <w:rFonts w:ascii="Times New Roman" w:hAnsi="Times New Roman"/>
              </w:rPr>
            </w:pPr>
            <w:r w:rsidRPr="000C6C6C">
              <w:rPr>
                <w:rFonts w:ascii="Times New Roman" w:hAnsi="Times New Roman"/>
              </w:rPr>
              <w:t>PPR negative</w:t>
            </w:r>
          </w:p>
        </w:tc>
        <w:tc>
          <w:tcPr>
            <w:tcW w:w="1204" w:type="dxa"/>
            <w:tcBorders>
              <w:top w:val="single" w:sz="4" w:space="0" w:color="auto"/>
            </w:tcBorders>
          </w:tcPr>
          <w:p w:rsidR="00EE1AF5" w:rsidRPr="000C6C6C" w:rsidRDefault="00EE1AF5" w:rsidP="00F568C0">
            <w:pPr>
              <w:spacing w:after="0" w:line="240" w:lineRule="auto"/>
              <w:ind w:left="270"/>
              <w:rPr>
                <w:rFonts w:ascii="Times New Roman" w:hAnsi="Times New Roman"/>
              </w:rPr>
            </w:pPr>
            <w:r w:rsidRPr="000C6C6C">
              <w:rPr>
                <w:rFonts w:ascii="Times New Roman" w:hAnsi="Times New Roman"/>
              </w:rPr>
              <w:t>9.39</w:t>
            </w:r>
          </w:p>
        </w:tc>
        <w:tc>
          <w:tcPr>
            <w:tcW w:w="871" w:type="dxa"/>
            <w:tcBorders>
              <w:top w:val="single" w:sz="4" w:space="0" w:color="auto"/>
            </w:tcBorders>
          </w:tcPr>
          <w:p w:rsidR="00EE1AF5" w:rsidRPr="000C6C6C" w:rsidRDefault="00EE1AF5" w:rsidP="00F568C0">
            <w:pPr>
              <w:spacing w:after="0" w:line="240" w:lineRule="auto"/>
              <w:ind w:left="270"/>
              <w:rPr>
                <w:rFonts w:ascii="Times New Roman" w:hAnsi="Times New Roman"/>
              </w:rPr>
            </w:pPr>
            <w:r w:rsidRPr="000C6C6C">
              <w:rPr>
                <w:rFonts w:ascii="Times New Roman" w:hAnsi="Times New Roman"/>
              </w:rPr>
              <w:t>0.40</w:t>
            </w:r>
          </w:p>
        </w:tc>
        <w:tc>
          <w:tcPr>
            <w:tcW w:w="1559" w:type="dxa"/>
            <w:tcBorders>
              <w:top w:val="single" w:sz="4" w:space="0" w:color="auto"/>
            </w:tcBorders>
          </w:tcPr>
          <w:p w:rsidR="00EE1AF5" w:rsidRPr="000C6C6C" w:rsidRDefault="00EE1AF5" w:rsidP="00F568C0">
            <w:pPr>
              <w:spacing w:after="0" w:line="240" w:lineRule="auto"/>
              <w:ind w:left="270"/>
              <w:rPr>
                <w:rFonts w:ascii="Times New Roman" w:hAnsi="Times New Roman"/>
              </w:rPr>
            </w:pPr>
            <w:r w:rsidRPr="000C6C6C">
              <w:rPr>
                <w:rFonts w:ascii="Times New Roman" w:hAnsi="Times New Roman"/>
              </w:rPr>
              <w:t>8.59-10.19</w:t>
            </w:r>
          </w:p>
        </w:tc>
        <w:tc>
          <w:tcPr>
            <w:tcW w:w="1106" w:type="dxa"/>
            <w:vMerge w:val="restart"/>
            <w:tcBorders>
              <w:top w:val="single" w:sz="4" w:space="0" w:color="auto"/>
            </w:tcBorders>
          </w:tcPr>
          <w:p w:rsidR="00EE1AF5" w:rsidRPr="000C6C6C" w:rsidRDefault="00EE1AF5" w:rsidP="00F568C0">
            <w:pPr>
              <w:spacing w:after="0" w:line="240" w:lineRule="auto"/>
              <w:ind w:left="270"/>
              <w:rPr>
                <w:rFonts w:ascii="Times New Roman" w:hAnsi="Times New Roman"/>
              </w:rPr>
            </w:pPr>
            <w:r w:rsidRPr="000C6C6C">
              <w:rPr>
                <w:rFonts w:ascii="Times New Roman" w:hAnsi="Times New Roman"/>
              </w:rPr>
              <w:t>0.16</w:t>
            </w:r>
          </w:p>
        </w:tc>
      </w:tr>
      <w:tr w:rsidR="00EE1AF5" w:rsidRPr="000C6C6C" w:rsidTr="00F568C0">
        <w:tc>
          <w:tcPr>
            <w:tcW w:w="1843" w:type="dxa"/>
            <w:vMerge/>
          </w:tcPr>
          <w:p w:rsidR="00EE1AF5" w:rsidRPr="000C6C6C" w:rsidRDefault="00EE1AF5" w:rsidP="00F568C0">
            <w:pPr>
              <w:spacing w:after="0" w:line="240" w:lineRule="auto"/>
              <w:ind w:left="270"/>
              <w:rPr>
                <w:rFonts w:ascii="Times New Roman" w:hAnsi="Times New Roman"/>
              </w:rPr>
            </w:pPr>
          </w:p>
        </w:tc>
        <w:tc>
          <w:tcPr>
            <w:tcW w:w="2552" w:type="dxa"/>
          </w:tcPr>
          <w:p w:rsidR="00EE1AF5" w:rsidRPr="000C6C6C" w:rsidRDefault="00EE1AF5" w:rsidP="00F568C0">
            <w:pPr>
              <w:spacing w:after="0" w:line="240" w:lineRule="auto"/>
              <w:ind w:left="270"/>
              <w:rPr>
                <w:rFonts w:ascii="Times New Roman" w:hAnsi="Times New Roman"/>
              </w:rPr>
            </w:pPr>
            <w:r w:rsidRPr="000C6C6C">
              <w:rPr>
                <w:rFonts w:ascii="Times New Roman" w:hAnsi="Times New Roman"/>
              </w:rPr>
              <w:t>PPR positive</w:t>
            </w:r>
          </w:p>
        </w:tc>
        <w:tc>
          <w:tcPr>
            <w:tcW w:w="1204" w:type="dxa"/>
          </w:tcPr>
          <w:p w:rsidR="00EE1AF5" w:rsidRPr="000C6C6C" w:rsidRDefault="00EE1AF5" w:rsidP="00F568C0">
            <w:pPr>
              <w:spacing w:after="0" w:line="240" w:lineRule="auto"/>
              <w:ind w:left="270"/>
              <w:rPr>
                <w:rFonts w:ascii="Times New Roman" w:hAnsi="Times New Roman"/>
              </w:rPr>
            </w:pPr>
            <w:r w:rsidRPr="000C6C6C">
              <w:rPr>
                <w:rFonts w:ascii="Times New Roman" w:hAnsi="Times New Roman"/>
              </w:rPr>
              <w:t>10.20</w:t>
            </w:r>
          </w:p>
        </w:tc>
        <w:tc>
          <w:tcPr>
            <w:tcW w:w="871" w:type="dxa"/>
          </w:tcPr>
          <w:p w:rsidR="00EE1AF5" w:rsidRPr="000C6C6C" w:rsidRDefault="00EE1AF5" w:rsidP="00F568C0">
            <w:pPr>
              <w:spacing w:after="0" w:line="240" w:lineRule="auto"/>
              <w:ind w:left="270"/>
              <w:rPr>
                <w:rFonts w:ascii="Times New Roman" w:hAnsi="Times New Roman"/>
              </w:rPr>
            </w:pPr>
            <w:r w:rsidRPr="000C6C6C">
              <w:rPr>
                <w:rFonts w:ascii="Times New Roman" w:hAnsi="Times New Roman"/>
              </w:rPr>
              <w:t>0.41</w:t>
            </w:r>
          </w:p>
        </w:tc>
        <w:tc>
          <w:tcPr>
            <w:tcW w:w="1559" w:type="dxa"/>
          </w:tcPr>
          <w:p w:rsidR="00EE1AF5" w:rsidRPr="000C6C6C" w:rsidRDefault="00EE1AF5" w:rsidP="00F568C0">
            <w:pPr>
              <w:spacing w:after="0" w:line="240" w:lineRule="auto"/>
              <w:ind w:left="270"/>
              <w:rPr>
                <w:rFonts w:ascii="Times New Roman" w:hAnsi="Times New Roman"/>
                <w:lang w:bidi="bn-BD"/>
              </w:rPr>
            </w:pPr>
            <w:r w:rsidRPr="000C6C6C">
              <w:rPr>
                <w:rFonts w:ascii="Times New Roman" w:hAnsi="Times New Roman"/>
              </w:rPr>
              <w:t>9.38-11.02</w:t>
            </w:r>
          </w:p>
          <w:p w:rsidR="00EE1AF5" w:rsidRPr="000C6C6C" w:rsidRDefault="00EE1AF5" w:rsidP="00F568C0">
            <w:pPr>
              <w:spacing w:after="0" w:line="240" w:lineRule="auto"/>
              <w:ind w:left="270"/>
              <w:rPr>
                <w:rFonts w:ascii="Times New Roman" w:hAnsi="Times New Roman"/>
                <w:lang w:bidi="bn-BD"/>
              </w:rPr>
            </w:pPr>
          </w:p>
        </w:tc>
        <w:tc>
          <w:tcPr>
            <w:tcW w:w="1106" w:type="dxa"/>
            <w:vMerge/>
          </w:tcPr>
          <w:p w:rsidR="00EE1AF5" w:rsidRPr="000C6C6C" w:rsidRDefault="00EE1AF5" w:rsidP="00F568C0">
            <w:pPr>
              <w:spacing w:after="0" w:line="240" w:lineRule="auto"/>
              <w:ind w:left="270"/>
              <w:rPr>
                <w:rFonts w:ascii="Times New Roman" w:hAnsi="Times New Roman"/>
              </w:rPr>
            </w:pPr>
          </w:p>
        </w:tc>
      </w:tr>
      <w:tr w:rsidR="00EE1AF5" w:rsidRPr="000C6C6C" w:rsidTr="00F568C0">
        <w:tc>
          <w:tcPr>
            <w:tcW w:w="1843" w:type="dxa"/>
            <w:vMerge w:val="restart"/>
          </w:tcPr>
          <w:p w:rsidR="00EE1AF5" w:rsidRPr="000C6C6C" w:rsidRDefault="00EE1AF5" w:rsidP="00F568C0">
            <w:pPr>
              <w:spacing w:after="0" w:line="240" w:lineRule="auto"/>
              <w:ind w:left="270"/>
              <w:rPr>
                <w:rFonts w:ascii="Times New Roman" w:hAnsi="Times New Roman"/>
              </w:rPr>
            </w:pPr>
            <w:r w:rsidRPr="000C6C6C">
              <w:rPr>
                <w:rFonts w:ascii="Times New Roman" w:hAnsi="Times New Roman"/>
              </w:rPr>
              <w:t>Temperature</w:t>
            </w:r>
          </w:p>
        </w:tc>
        <w:tc>
          <w:tcPr>
            <w:tcW w:w="2552" w:type="dxa"/>
          </w:tcPr>
          <w:p w:rsidR="00EE1AF5" w:rsidRPr="000C6C6C" w:rsidRDefault="00EE1AF5" w:rsidP="00F568C0">
            <w:pPr>
              <w:spacing w:after="0" w:line="240" w:lineRule="auto"/>
              <w:ind w:left="270"/>
              <w:rPr>
                <w:rFonts w:ascii="Times New Roman" w:hAnsi="Times New Roman"/>
                <w:lang w:val="da-DK"/>
              </w:rPr>
            </w:pPr>
            <w:r w:rsidRPr="000C6C6C">
              <w:rPr>
                <w:rFonts w:ascii="Times New Roman" w:hAnsi="Times New Roman"/>
                <w:lang w:val="da-DK"/>
              </w:rPr>
              <w:t>PPR negative</w:t>
            </w:r>
          </w:p>
        </w:tc>
        <w:tc>
          <w:tcPr>
            <w:tcW w:w="1204" w:type="dxa"/>
          </w:tcPr>
          <w:p w:rsidR="00EE1AF5" w:rsidRPr="000C6C6C" w:rsidRDefault="00EE1AF5" w:rsidP="00F568C0">
            <w:pPr>
              <w:spacing w:after="0" w:line="240" w:lineRule="auto"/>
              <w:ind w:left="270"/>
              <w:rPr>
                <w:rFonts w:ascii="Times New Roman" w:hAnsi="Times New Roman"/>
              </w:rPr>
            </w:pPr>
            <w:r w:rsidRPr="000C6C6C">
              <w:rPr>
                <w:rFonts w:ascii="Times New Roman" w:hAnsi="Times New Roman"/>
              </w:rPr>
              <w:t>102.88</w:t>
            </w:r>
          </w:p>
        </w:tc>
        <w:tc>
          <w:tcPr>
            <w:tcW w:w="871" w:type="dxa"/>
          </w:tcPr>
          <w:p w:rsidR="00EE1AF5" w:rsidRPr="000C6C6C" w:rsidRDefault="00EE1AF5" w:rsidP="00F568C0">
            <w:pPr>
              <w:spacing w:after="0" w:line="240" w:lineRule="auto"/>
              <w:ind w:left="270"/>
              <w:rPr>
                <w:rFonts w:ascii="Times New Roman" w:hAnsi="Times New Roman"/>
              </w:rPr>
            </w:pPr>
            <w:r w:rsidRPr="000C6C6C">
              <w:rPr>
                <w:rFonts w:ascii="Times New Roman" w:hAnsi="Times New Roman"/>
              </w:rPr>
              <w:t>0.09</w:t>
            </w:r>
          </w:p>
        </w:tc>
        <w:tc>
          <w:tcPr>
            <w:tcW w:w="1559" w:type="dxa"/>
          </w:tcPr>
          <w:p w:rsidR="00EE1AF5" w:rsidRPr="000C6C6C" w:rsidRDefault="00EE1AF5" w:rsidP="00F568C0">
            <w:pPr>
              <w:spacing w:after="0" w:line="240" w:lineRule="auto"/>
              <w:ind w:left="270"/>
              <w:rPr>
                <w:rFonts w:ascii="Times New Roman" w:hAnsi="Times New Roman"/>
              </w:rPr>
            </w:pPr>
            <w:r w:rsidRPr="000C6C6C">
              <w:rPr>
                <w:rFonts w:ascii="Times New Roman" w:hAnsi="Times New Roman"/>
              </w:rPr>
              <w:t>102.69-103.08</w:t>
            </w:r>
          </w:p>
        </w:tc>
        <w:tc>
          <w:tcPr>
            <w:tcW w:w="1106" w:type="dxa"/>
            <w:vMerge w:val="restart"/>
          </w:tcPr>
          <w:p w:rsidR="00EE1AF5" w:rsidRPr="000C6C6C" w:rsidRDefault="00EE1AF5" w:rsidP="00F568C0">
            <w:pPr>
              <w:spacing w:after="0" w:line="240" w:lineRule="auto"/>
              <w:ind w:left="270"/>
              <w:rPr>
                <w:rFonts w:ascii="Times New Roman" w:hAnsi="Times New Roman"/>
              </w:rPr>
            </w:pPr>
            <w:r w:rsidRPr="000C6C6C">
              <w:rPr>
                <w:rFonts w:ascii="Times New Roman" w:hAnsi="Times New Roman"/>
              </w:rPr>
              <w:t>&lt;0.001</w:t>
            </w:r>
          </w:p>
        </w:tc>
      </w:tr>
      <w:tr w:rsidR="00EE1AF5" w:rsidRPr="000C6C6C" w:rsidTr="00F568C0">
        <w:tc>
          <w:tcPr>
            <w:tcW w:w="1843" w:type="dxa"/>
            <w:vMerge/>
          </w:tcPr>
          <w:p w:rsidR="00EE1AF5" w:rsidRPr="000C6C6C" w:rsidRDefault="00EE1AF5" w:rsidP="00F568C0">
            <w:pPr>
              <w:spacing w:after="0" w:line="240" w:lineRule="auto"/>
              <w:ind w:left="270"/>
              <w:rPr>
                <w:rFonts w:ascii="Times New Roman" w:hAnsi="Times New Roman"/>
              </w:rPr>
            </w:pPr>
          </w:p>
        </w:tc>
        <w:tc>
          <w:tcPr>
            <w:tcW w:w="2552" w:type="dxa"/>
          </w:tcPr>
          <w:p w:rsidR="00EE1AF5" w:rsidRPr="000C6C6C" w:rsidRDefault="00EE1AF5" w:rsidP="00F568C0">
            <w:pPr>
              <w:spacing w:after="0" w:line="240" w:lineRule="auto"/>
              <w:ind w:left="270"/>
              <w:rPr>
                <w:rFonts w:ascii="Times New Roman" w:hAnsi="Times New Roman"/>
                <w:lang w:val="da-DK"/>
              </w:rPr>
            </w:pPr>
            <w:r w:rsidRPr="000C6C6C">
              <w:rPr>
                <w:rFonts w:ascii="Times New Roman" w:hAnsi="Times New Roman"/>
                <w:lang w:val="da-DK"/>
              </w:rPr>
              <w:t>PPR positive</w:t>
            </w:r>
          </w:p>
        </w:tc>
        <w:tc>
          <w:tcPr>
            <w:tcW w:w="1204" w:type="dxa"/>
          </w:tcPr>
          <w:p w:rsidR="00EE1AF5" w:rsidRPr="000C6C6C" w:rsidRDefault="00EE1AF5" w:rsidP="00F568C0">
            <w:pPr>
              <w:spacing w:after="0" w:line="240" w:lineRule="auto"/>
              <w:ind w:left="270"/>
              <w:rPr>
                <w:rFonts w:ascii="Times New Roman" w:hAnsi="Times New Roman"/>
              </w:rPr>
            </w:pPr>
            <w:r w:rsidRPr="000C6C6C">
              <w:rPr>
                <w:rFonts w:ascii="Times New Roman" w:hAnsi="Times New Roman"/>
              </w:rPr>
              <w:t>103.80</w:t>
            </w:r>
          </w:p>
        </w:tc>
        <w:tc>
          <w:tcPr>
            <w:tcW w:w="871" w:type="dxa"/>
          </w:tcPr>
          <w:p w:rsidR="00EE1AF5" w:rsidRPr="000C6C6C" w:rsidRDefault="00EE1AF5" w:rsidP="00F568C0">
            <w:pPr>
              <w:spacing w:after="0" w:line="240" w:lineRule="auto"/>
              <w:ind w:left="270"/>
              <w:rPr>
                <w:rFonts w:ascii="Times New Roman" w:hAnsi="Times New Roman"/>
              </w:rPr>
            </w:pPr>
            <w:r w:rsidRPr="000C6C6C">
              <w:rPr>
                <w:rFonts w:ascii="Times New Roman" w:hAnsi="Times New Roman"/>
              </w:rPr>
              <w:t>0.08</w:t>
            </w:r>
          </w:p>
        </w:tc>
        <w:tc>
          <w:tcPr>
            <w:tcW w:w="1559" w:type="dxa"/>
          </w:tcPr>
          <w:p w:rsidR="00EE1AF5" w:rsidRPr="000C6C6C" w:rsidRDefault="00EE1AF5" w:rsidP="00F568C0">
            <w:pPr>
              <w:spacing w:after="0" w:line="240" w:lineRule="auto"/>
              <w:ind w:left="270"/>
              <w:rPr>
                <w:rFonts w:ascii="Times New Roman" w:hAnsi="Times New Roman"/>
                <w:lang w:bidi="bn-BD"/>
              </w:rPr>
            </w:pPr>
            <w:r w:rsidRPr="000C6C6C">
              <w:rPr>
                <w:rFonts w:ascii="Times New Roman" w:hAnsi="Times New Roman"/>
              </w:rPr>
              <w:t>103.63-103.96</w:t>
            </w:r>
          </w:p>
          <w:p w:rsidR="00EE1AF5" w:rsidRPr="000C6C6C" w:rsidRDefault="00EE1AF5" w:rsidP="00F568C0">
            <w:pPr>
              <w:spacing w:after="0" w:line="240" w:lineRule="auto"/>
              <w:ind w:left="270"/>
              <w:rPr>
                <w:rFonts w:ascii="Times New Roman" w:hAnsi="Times New Roman"/>
                <w:lang w:bidi="bn-BD"/>
              </w:rPr>
            </w:pPr>
          </w:p>
        </w:tc>
        <w:tc>
          <w:tcPr>
            <w:tcW w:w="1106" w:type="dxa"/>
            <w:vMerge/>
          </w:tcPr>
          <w:p w:rsidR="00EE1AF5" w:rsidRPr="000C6C6C" w:rsidRDefault="00EE1AF5" w:rsidP="00F568C0">
            <w:pPr>
              <w:spacing w:after="0" w:line="240" w:lineRule="auto"/>
              <w:ind w:left="270"/>
              <w:rPr>
                <w:rFonts w:ascii="Times New Roman" w:hAnsi="Times New Roman"/>
              </w:rPr>
            </w:pPr>
          </w:p>
        </w:tc>
      </w:tr>
      <w:tr w:rsidR="00EE1AF5" w:rsidRPr="000C6C6C" w:rsidTr="00F568C0">
        <w:tc>
          <w:tcPr>
            <w:tcW w:w="1843" w:type="dxa"/>
            <w:vMerge w:val="restart"/>
          </w:tcPr>
          <w:p w:rsidR="00EE1AF5" w:rsidRPr="000C6C6C" w:rsidRDefault="00EE1AF5" w:rsidP="00F568C0">
            <w:pPr>
              <w:spacing w:after="0" w:line="240" w:lineRule="auto"/>
              <w:ind w:left="270"/>
              <w:rPr>
                <w:rFonts w:ascii="Times New Roman" w:hAnsi="Times New Roman"/>
              </w:rPr>
            </w:pPr>
            <w:r w:rsidRPr="000C6C6C">
              <w:rPr>
                <w:rFonts w:ascii="Times New Roman" w:hAnsi="Times New Roman"/>
              </w:rPr>
              <w:t>Heart rate</w:t>
            </w:r>
          </w:p>
        </w:tc>
        <w:tc>
          <w:tcPr>
            <w:tcW w:w="2552" w:type="dxa"/>
          </w:tcPr>
          <w:p w:rsidR="00EE1AF5" w:rsidRPr="000C6C6C" w:rsidRDefault="00EE1AF5" w:rsidP="00F568C0">
            <w:pPr>
              <w:spacing w:after="0" w:line="240" w:lineRule="auto"/>
              <w:ind w:left="270"/>
              <w:rPr>
                <w:rFonts w:ascii="Times New Roman" w:hAnsi="Times New Roman"/>
                <w:lang w:val="da-DK"/>
              </w:rPr>
            </w:pPr>
            <w:r w:rsidRPr="000C6C6C">
              <w:rPr>
                <w:rFonts w:ascii="Times New Roman" w:hAnsi="Times New Roman"/>
                <w:lang w:val="da-DK"/>
              </w:rPr>
              <w:t>PPR negative</w:t>
            </w:r>
          </w:p>
        </w:tc>
        <w:tc>
          <w:tcPr>
            <w:tcW w:w="1204" w:type="dxa"/>
          </w:tcPr>
          <w:p w:rsidR="00EE1AF5" w:rsidRPr="000C6C6C" w:rsidRDefault="00EE1AF5" w:rsidP="00F568C0">
            <w:pPr>
              <w:spacing w:after="0" w:line="240" w:lineRule="auto"/>
              <w:ind w:left="270"/>
              <w:rPr>
                <w:rFonts w:ascii="Times New Roman" w:hAnsi="Times New Roman"/>
              </w:rPr>
            </w:pPr>
            <w:r w:rsidRPr="000C6C6C">
              <w:rPr>
                <w:rFonts w:ascii="Times New Roman" w:hAnsi="Times New Roman"/>
              </w:rPr>
              <w:t>71.33</w:t>
            </w:r>
          </w:p>
        </w:tc>
        <w:tc>
          <w:tcPr>
            <w:tcW w:w="871" w:type="dxa"/>
          </w:tcPr>
          <w:p w:rsidR="00EE1AF5" w:rsidRPr="000C6C6C" w:rsidRDefault="00EE1AF5" w:rsidP="00F568C0">
            <w:pPr>
              <w:spacing w:after="0" w:line="240" w:lineRule="auto"/>
              <w:ind w:left="270"/>
              <w:rPr>
                <w:rFonts w:ascii="Times New Roman" w:hAnsi="Times New Roman"/>
              </w:rPr>
            </w:pPr>
            <w:r w:rsidRPr="000C6C6C">
              <w:rPr>
                <w:rFonts w:ascii="Times New Roman" w:hAnsi="Times New Roman"/>
              </w:rPr>
              <w:t>0.52</w:t>
            </w:r>
          </w:p>
        </w:tc>
        <w:tc>
          <w:tcPr>
            <w:tcW w:w="1559" w:type="dxa"/>
          </w:tcPr>
          <w:p w:rsidR="00EE1AF5" w:rsidRPr="000C6C6C" w:rsidRDefault="00EE1AF5" w:rsidP="00F568C0">
            <w:pPr>
              <w:spacing w:after="0" w:line="240" w:lineRule="auto"/>
              <w:ind w:left="270"/>
              <w:rPr>
                <w:rFonts w:ascii="Times New Roman" w:hAnsi="Times New Roman"/>
              </w:rPr>
            </w:pPr>
            <w:r w:rsidRPr="000C6C6C">
              <w:rPr>
                <w:rFonts w:ascii="Times New Roman" w:hAnsi="Times New Roman"/>
              </w:rPr>
              <w:t>70.29-72.37</w:t>
            </w:r>
          </w:p>
        </w:tc>
        <w:tc>
          <w:tcPr>
            <w:tcW w:w="1106" w:type="dxa"/>
            <w:vMerge w:val="restart"/>
          </w:tcPr>
          <w:p w:rsidR="00EE1AF5" w:rsidRPr="000C6C6C" w:rsidRDefault="00EE1AF5" w:rsidP="00F568C0">
            <w:pPr>
              <w:spacing w:after="0" w:line="240" w:lineRule="auto"/>
              <w:ind w:left="270"/>
              <w:rPr>
                <w:rFonts w:ascii="Times New Roman" w:hAnsi="Times New Roman"/>
              </w:rPr>
            </w:pPr>
            <w:r w:rsidRPr="000C6C6C">
              <w:rPr>
                <w:rFonts w:ascii="Times New Roman" w:hAnsi="Times New Roman"/>
              </w:rPr>
              <w:t>&lt;0.001</w:t>
            </w:r>
          </w:p>
        </w:tc>
      </w:tr>
      <w:tr w:rsidR="00EE1AF5" w:rsidRPr="000C6C6C" w:rsidTr="00F568C0">
        <w:tc>
          <w:tcPr>
            <w:tcW w:w="1843" w:type="dxa"/>
            <w:vMerge/>
          </w:tcPr>
          <w:p w:rsidR="00EE1AF5" w:rsidRPr="000C6C6C" w:rsidRDefault="00EE1AF5" w:rsidP="00F568C0">
            <w:pPr>
              <w:spacing w:after="0" w:line="240" w:lineRule="auto"/>
              <w:ind w:left="270"/>
              <w:rPr>
                <w:rFonts w:ascii="Times New Roman" w:hAnsi="Times New Roman"/>
              </w:rPr>
            </w:pPr>
          </w:p>
        </w:tc>
        <w:tc>
          <w:tcPr>
            <w:tcW w:w="2552" w:type="dxa"/>
          </w:tcPr>
          <w:p w:rsidR="00EE1AF5" w:rsidRPr="000C6C6C" w:rsidRDefault="00EE1AF5" w:rsidP="00F568C0">
            <w:pPr>
              <w:spacing w:after="0" w:line="240" w:lineRule="auto"/>
              <w:ind w:left="270"/>
              <w:rPr>
                <w:rFonts w:ascii="Times New Roman" w:hAnsi="Times New Roman"/>
                <w:lang w:val="da-DK"/>
              </w:rPr>
            </w:pPr>
            <w:r w:rsidRPr="000C6C6C">
              <w:rPr>
                <w:rFonts w:ascii="Times New Roman" w:hAnsi="Times New Roman"/>
                <w:lang w:val="da-DK"/>
              </w:rPr>
              <w:t>PPR positive</w:t>
            </w:r>
          </w:p>
        </w:tc>
        <w:tc>
          <w:tcPr>
            <w:tcW w:w="1204" w:type="dxa"/>
          </w:tcPr>
          <w:p w:rsidR="00EE1AF5" w:rsidRPr="000C6C6C" w:rsidRDefault="00EE1AF5" w:rsidP="00F568C0">
            <w:pPr>
              <w:spacing w:after="0" w:line="240" w:lineRule="auto"/>
              <w:ind w:left="270"/>
              <w:rPr>
                <w:rFonts w:ascii="Times New Roman" w:hAnsi="Times New Roman"/>
              </w:rPr>
            </w:pPr>
            <w:r w:rsidRPr="000C6C6C">
              <w:rPr>
                <w:rFonts w:ascii="Times New Roman" w:hAnsi="Times New Roman"/>
              </w:rPr>
              <w:t>80.73</w:t>
            </w:r>
          </w:p>
        </w:tc>
        <w:tc>
          <w:tcPr>
            <w:tcW w:w="871" w:type="dxa"/>
          </w:tcPr>
          <w:p w:rsidR="00EE1AF5" w:rsidRPr="000C6C6C" w:rsidRDefault="00EE1AF5" w:rsidP="00F568C0">
            <w:pPr>
              <w:spacing w:after="0" w:line="240" w:lineRule="auto"/>
              <w:ind w:left="270"/>
              <w:rPr>
                <w:rFonts w:ascii="Times New Roman" w:hAnsi="Times New Roman"/>
              </w:rPr>
            </w:pPr>
            <w:r w:rsidRPr="000C6C6C">
              <w:rPr>
                <w:rFonts w:ascii="Times New Roman" w:hAnsi="Times New Roman"/>
              </w:rPr>
              <w:t>0.73</w:t>
            </w:r>
          </w:p>
        </w:tc>
        <w:tc>
          <w:tcPr>
            <w:tcW w:w="1559" w:type="dxa"/>
          </w:tcPr>
          <w:p w:rsidR="00EE1AF5" w:rsidRPr="000C6C6C" w:rsidRDefault="00EE1AF5" w:rsidP="00F568C0">
            <w:pPr>
              <w:spacing w:after="0" w:line="240" w:lineRule="auto"/>
              <w:ind w:left="270"/>
              <w:rPr>
                <w:rFonts w:ascii="Times New Roman" w:hAnsi="Times New Roman"/>
                <w:lang w:bidi="bn-BD"/>
              </w:rPr>
            </w:pPr>
            <w:r w:rsidRPr="000C6C6C">
              <w:rPr>
                <w:rFonts w:ascii="Times New Roman" w:hAnsi="Times New Roman"/>
              </w:rPr>
              <w:t>79.27-82.19</w:t>
            </w:r>
          </w:p>
          <w:p w:rsidR="00EE1AF5" w:rsidRPr="000C6C6C" w:rsidRDefault="00EE1AF5" w:rsidP="00F568C0">
            <w:pPr>
              <w:spacing w:after="0" w:line="240" w:lineRule="auto"/>
              <w:ind w:left="270"/>
              <w:rPr>
                <w:rFonts w:ascii="Times New Roman" w:hAnsi="Times New Roman"/>
                <w:lang w:bidi="bn-BD"/>
              </w:rPr>
            </w:pPr>
          </w:p>
        </w:tc>
        <w:tc>
          <w:tcPr>
            <w:tcW w:w="1106" w:type="dxa"/>
            <w:vMerge/>
          </w:tcPr>
          <w:p w:rsidR="00EE1AF5" w:rsidRPr="000C6C6C" w:rsidRDefault="00EE1AF5" w:rsidP="00F568C0">
            <w:pPr>
              <w:spacing w:after="0" w:line="240" w:lineRule="auto"/>
              <w:ind w:left="270"/>
              <w:rPr>
                <w:rFonts w:ascii="Times New Roman" w:hAnsi="Times New Roman"/>
              </w:rPr>
            </w:pPr>
          </w:p>
        </w:tc>
      </w:tr>
      <w:tr w:rsidR="00EE1AF5" w:rsidRPr="000C6C6C" w:rsidTr="00F568C0">
        <w:tc>
          <w:tcPr>
            <w:tcW w:w="1843" w:type="dxa"/>
            <w:vMerge w:val="restart"/>
          </w:tcPr>
          <w:p w:rsidR="00EE1AF5" w:rsidRPr="000C6C6C" w:rsidRDefault="00EE1AF5" w:rsidP="00F568C0">
            <w:pPr>
              <w:spacing w:after="0" w:line="240" w:lineRule="auto"/>
              <w:ind w:left="270"/>
              <w:rPr>
                <w:rFonts w:ascii="Times New Roman" w:hAnsi="Times New Roman"/>
              </w:rPr>
            </w:pPr>
            <w:r w:rsidRPr="000C6C6C">
              <w:rPr>
                <w:rFonts w:ascii="Times New Roman" w:hAnsi="Times New Roman"/>
              </w:rPr>
              <w:t>Respiratory rate</w:t>
            </w:r>
          </w:p>
        </w:tc>
        <w:tc>
          <w:tcPr>
            <w:tcW w:w="2552" w:type="dxa"/>
          </w:tcPr>
          <w:p w:rsidR="00EE1AF5" w:rsidRPr="000C6C6C" w:rsidRDefault="00EE1AF5" w:rsidP="00F568C0">
            <w:pPr>
              <w:spacing w:after="0" w:line="240" w:lineRule="auto"/>
              <w:ind w:left="270"/>
              <w:rPr>
                <w:rFonts w:ascii="Times New Roman" w:hAnsi="Times New Roman"/>
                <w:lang w:val="da-DK"/>
              </w:rPr>
            </w:pPr>
            <w:r w:rsidRPr="000C6C6C">
              <w:rPr>
                <w:rFonts w:ascii="Times New Roman" w:hAnsi="Times New Roman"/>
                <w:lang w:val="da-DK"/>
              </w:rPr>
              <w:t>PPR negative</w:t>
            </w:r>
          </w:p>
        </w:tc>
        <w:tc>
          <w:tcPr>
            <w:tcW w:w="1204" w:type="dxa"/>
          </w:tcPr>
          <w:p w:rsidR="00EE1AF5" w:rsidRPr="000C6C6C" w:rsidRDefault="00EE1AF5" w:rsidP="00F568C0">
            <w:pPr>
              <w:spacing w:after="0" w:line="240" w:lineRule="auto"/>
              <w:ind w:left="270"/>
              <w:rPr>
                <w:rFonts w:ascii="Times New Roman" w:hAnsi="Times New Roman"/>
              </w:rPr>
            </w:pPr>
            <w:r w:rsidRPr="000C6C6C">
              <w:rPr>
                <w:rFonts w:ascii="Times New Roman" w:hAnsi="Times New Roman"/>
              </w:rPr>
              <w:t>31.71</w:t>
            </w:r>
          </w:p>
        </w:tc>
        <w:tc>
          <w:tcPr>
            <w:tcW w:w="871" w:type="dxa"/>
          </w:tcPr>
          <w:p w:rsidR="00EE1AF5" w:rsidRPr="000C6C6C" w:rsidRDefault="00EE1AF5" w:rsidP="00F568C0">
            <w:pPr>
              <w:spacing w:after="0" w:line="240" w:lineRule="auto"/>
              <w:ind w:left="270"/>
              <w:rPr>
                <w:rFonts w:ascii="Times New Roman" w:hAnsi="Times New Roman"/>
              </w:rPr>
            </w:pPr>
            <w:r w:rsidRPr="000C6C6C">
              <w:rPr>
                <w:rFonts w:ascii="Times New Roman" w:hAnsi="Times New Roman"/>
              </w:rPr>
              <w:t>0.45</w:t>
            </w:r>
          </w:p>
        </w:tc>
        <w:tc>
          <w:tcPr>
            <w:tcW w:w="1559" w:type="dxa"/>
          </w:tcPr>
          <w:p w:rsidR="00EE1AF5" w:rsidRPr="000C6C6C" w:rsidRDefault="00EE1AF5" w:rsidP="00F568C0">
            <w:pPr>
              <w:spacing w:after="0" w:line="240" w:lineRule="auto"/>
              <w:ind w:left="270"/>
              <w:rPr>
                <w:rFonts w:ascii="Times New Roman" w:hAnsi="Times New Roman"/>
              </w:rPr>
            </w:pPr>
            <w:r w:rsidRPr="000C6C6C">
              <w:rPr>
                <w:rFonts w:ascii="Times New Roman" w:hAnsi="Times New Roman"/>
              </w:rPr>
              <w:t>30.81-32.61</w:t>
            </w:r>
          </w:p>
        </w:tc>
        <w:tc>
          <w:tcPr>
            <w:tcW w:w="1106" w:type="dxa"/>
            <w:vMerge w:val="restart"/>
          </w:tcPr>
          <w:p w:rsidR="00EE1AF5" w:rsidRPr="000C6C6C" w:rsidRDefault="00EE1AF5" w:rsidP="00F568C0">
            <w:pPr>
              <w:spacing w:after="0" w:line="240" w:lineRule="auto"/>
              <w:ind w:left="270"/>
              <w:rPr>
                <w:rFonts w:ascii="Times New Roman" w:hAnsi="Times New Roman"/>
              </w:rPr>
            </w:pPr>
            <w:r w:rsidRPr="000C6C6C">
              <w:rPr>
                <w:rFonts w:ascii="Times New Roman" w:hAnsi="Times New Roman"/>
              </w:rPr>
              <w:t>&lt;0.001</w:t>
            </w:r>
          </w:p>
        </w:tc>
      </w:tr>
      <w:tr w:rsidR="00EE1AF5" w:rsidRPr="000C6C6C" w:rsidTr="00F568C0">
        <w:tc>
          <w:tcPr>
            <w:tcW w:w="1843" w:type="dxa"/>
            <w:vMerge/>
            <w:tcBorders>
              <w:bottom w:val="single" w:sz="4" w:space="0" w:color="auto"/>
            </w:tcBorders>
          </w:tcPr>
          <w:p w:rsidR="00EE1AF5" w:rsidRPr="000C6C6C" w:rsidRDefault="00EE1AF5" w:rsidP="00F568C0">
            <w:pPr>
              <w:spacing w:after="0" w:line="240" w:lineRule="auto"/>
              <w:ind w:left="270"/>
              <w:rPr>
                <w:rFonts w:ascii="Times New Roman" w:hAnsi="Times New Roman"/>
              </w:rPr>
            </w:pPr>
          </w:p>
        </w:tc>
        <w:tc>
          <w:tcPr>
            <w:tcW w:w="2552" w:type="dxa"/>
            <w:tcBorders>
              <w:bottom w:val="single" w:sz="4" w:space="0" w:color="auto"/>
            </w:tcBorders>
          </w:tcPr>
          <w:p w:rsidR="00EE1AF5" w:rsidRPr="000C6C6C" w:rsidRDefault="00EE1AF5" w:rsidP="00F568C0">
            <w:pPr>
              <w:spacing w:after="0" w:line="240" w:lineRule="auto"/>
              <w:ind w:left="270"/>
              <w:rPr>
                <w:rFonts w:ascii="Times New Roman" w:hAnsi="Times New Roman"/>
                <w:lang w:val="da-DK"/>
              </w:rPr>
            </w:pPr>
            <w:r w:rsidRPr="000C6C6C">
              <w:rPr>
                <w:rFonts w:ascii="Times New Roman" w:hAnsi="Times New Roman"/>
                <w:lang w:val="da-DK"/>
              </w:rPr>
              <w:t>PPR positive</w:t>
            </w:r>
          </w:p>
        </w:tc>
        <w:tc>
          <w:tcPr>
            <w:tcW w:w="1204" w:type="dxa"/>
            <w:tcBorders>
              <w:bottom w:val="single" w:sz="4" w:space="0" w:color="auto"/>
            </w:tcBorders>
          </w:tcPr>
          <w:p w:rsidR="00EE1AF5" w:rsidRPr="000C6C6C" w:rsidRDefault="00EE1AF5" w:rsidP="00F568C0">
            <w:pPr>
              <w:spacing w:after="0" w:line="240" w:lineRule="auto"/>
              <w:ind w:left="270"/>
              <w:rPr>
                <w:rFonts w:ascii="Times New Roman" w:hAnsi="Times New Roman"/>
              </w:rPr>
            </w:pPr>
            <w:r w:rsidRPr="000C6C6C">
              <w:rPr>
                <w:rFonts w:ascii="Times New Roman" w:hAnsi="Times New Roman"/>
              </w:rPr>
              <w:t>36.33</w:t>
            </w:r>
          </w:p>
        </w:tc>
        <w:tc>
          <w:tcPr>
            <w:tcW w:w="871" w:type="dxa"/>
            <w:tcBorders>
              <w:bottom w:val="single" w:sz="4" w:space="0" w:color="auto"/>
            </w:tcBorders>
          </w:tcPr>
          <w:p w:rsidR="00EE1AF5" w:rsidRPr="000C6C6C" w:rsidRDefault="00EE1AF5" w:rsidP="00F568C0">
            <w:pPr>
              <w:spacing w:after="0" w:line="240" w:lineRule="auto"/>
              <w:ind w:left="270"/>
              <w:rPr>
                <w:rFonts w:ascii="Times New Roman" w:hAnsi="Times New Roman"/>
              </w:rPr>
            </w:pPr>
            <w:r w:rsidRPr="000C6C6C">
              <w:rPr>
                <w:rFonts w:ascii="Times New Roman" w:hAnsi="Times New Roman"/>
              </w:rPr>
              <w:t>0.56</w:t>
            </w:r>
          </w:p>
        </w:tc>
        <w:tc>
          <w:tcPr>
            <w:tcW w:w="1559" w:type="dxa"/>
            <w:tcBorders>
              <w:bottom w:val="single" w:sz="4" w:space="0" w:color="auto"/>
            </w:tcBorders>
          </w:tcPr>
          <w:p w:rsidR="00EE1AF5" w:rsidRPr="000C6C6C" w:rsidRDefault="00EE1AF5" w:rsidP="00F568C0">
            <w:pPr>
              <w:spacing w:after="0" w:line="240" w:lineRule="auto"/>
              <w:ind w:left="270"/>
              <w:rPr>
                <w:rFonts w:ascii="Times New Roman" w:hAnsi="Times New Roman"/>
              </w:rPr>
            </w:pPr>
            <w:r w:rsidRPr="000C6C6C">
              <w:rPr>
                <w:rFonts w:ascii="Times New Roman" w:hAnsi="Times New Roman"/>
              </w:rPr>
              <w:t>35.20-37.46</w:t>
            </w:r>
          </w:p>
        </w:tc>
        <w:tc>
          <w:tcPr>
            <w:tcW w:w="1106" w:type="dxa"/>
            <w:vMerge/>
            <w:tcBorders>
              <w:bottom w:val="single" w:sz="4" w:space="0" w:color="auto"/>
            </w:tcBorders>
          </w:tcPr>
          <w:p w:rsidR="00EE1AF5" w:rsidRPr="000C6C6C" w:rsidRDefault="00EE1AF5" w:rsidP="00F568C0">
            <w:pPr>
              <w:spacing w:after="0" w:line="240" w:lineRule="auto"/>
              <w:ind w:left="270"/>
              <w:rPr>
                <w:rFonts w:ascii="Times New Roman" w:hAnsi="Times New Roman"/>
              </w:rPr>
            </w:pPr>
          </w:p>
        </w:tc>
      </w:tr>
    </w:tbl>
    <w:p w:rsidR="002C52E6" w:rsidRPr="00C63946" w:rsidRDefault="00EE1AF5" w:rsidP="00C63946">
      <w:pPr>
        <w:autoSpaceDE w:val="0"/>
        <w:autoSpaceDN w:val="0"/>
        <w:adjustRightInd w:val="0"/>
        <w:spacing w:after="0" w:line="480" w:lineRule="auto"/>
        <w:rPr>
          <w:rFonts w:ascii="Times New Roman" w:hAnsi="Times New Roman"/>
          <w:sz w:val="24"/>
          <w:szCs w:val="24"/>
        </w:rPr>
      </w:pPr>
      <w:r w:rsidRPr="00541F7E">
        <w:rPr>
          <w:rFonts w:ascii="Times New Roman" w:hAnsi="Times New Roman"/>
          <w:sz w:val="24"/>
          <w:szCs w:val="24"/>
        </w:rPr>
        <w:t>Values at P&lt;0.05 are statistically significant</w:t>
      </w:r>
    </w:p>
    <w:p w:rsidR="00EE1AF5" w:rsidRPr="00541F7E" w:rsidRDefault="00EE1AF5" w:rsidP="00EE1AF5">
      <w:pPr>
        <w:spacing w:line="480" w:lineRule="auto"/>
        <w:rPr>
          <w:rFonts w:ascii="Times New Roman" w:hAnsi="Times New Roman"/>
          <w:b/>
          <w:sz w:val="24"/>
          <w:szCs w:val="24"/>
        </w:rPr>
      </w:pPr>
      <w:r w:rsidRPr="00541F7E">
        <w:rPr>
          <w:rFonts w:ascii="Times New Roman" w:hAnsi="Times New Roman"/>
          <w:b/>
          <w:sz w:val="24"/>
          <w:szCs w:val="24"/>
        </w:rPr>
        <w:t>Table 3. Comparison of Haematological parameters (Mean± SE) of healthy and PPRV affected goats</w:t>
      </w:r>
    </w:p>
    <w:tbl>
      <w:tblPr>
        <w:tblW w:w="9410" w:type="dxa"/>
        <w:jc w:val="center"/>
        <w:tblLook w:val="01E0"/>
      </w:tblPr>
      <w:tblGrid>
        <w:gridCol w:w="849"/>
        <w:gridCol w:w="2080"/>
        <w:gridCol w:w="1585"/>
        <w:gridCol w:w="1098"/>
        <w:gridCol w:w="1583"/>
        <w:gridCol w:w="1179"/>
        <w:gridCol w:w="1036"/>
      </w:tblGrid>
      <w:tr w:rsidR="00EE1AF5" w:rsidRPr="000C6C6C" w:rsidTr="00F568C0">
        <w:trPr>
          <w:trHeight w:val="429"/>
          <w:jc w:val="center"/>
        </w:trPr>
        <w:tc>
          <w:tcPr>
            <w:tcW w:w="849" w:type="dxa"/>
            <w:vMerge w:val="restart"/>
            <w:tcBorders>
              <w:top w:val="single" w:sz="4" w:space="0" w:color="auto"/>
            </w:tcBorders>
          </w:tcPr>
          <w:p w:rsidR="00EE1AF5" w:rsidRPr="000C6C6C" w:rsidRDefault="00EE1AF5" w:rsidP="00F568C0">
            <w:pPr>
              <w:autoSpaceDE w:val="0"/>
              <w:autoSpaceDN w:val="0"/>
              <w:adjustRightInd w:val="0"/>
              <w:spacing w:after="0" w:line="240" w:lineRule="auto"/>
              <w:ind w:left="270"/>
              <w:rPr>
                <w:rFonts w:ascii="Times New Roman" w:hAnsi="Times New Roman"/>
                <w:b/>
                <w:lang w:val="da-DK"/>
              </w:rPr>
            </w:pPr>
            <w:r w:rsidRPr="000C6C6C">
              <w:rPr>
                <w:rFonts w:ascii="Times New Roman" w:hAnsi="Times New Roman"/>
                <w:b/>
                <w:lang w:val="da-DK"/>
              </w:rPr>
              <w:t>SL</w:t>
            </w:r>
          </w:p>
          <w:p w:rsidR="00EE1AF5" w:rsidRPr="000C6C6C" w:rsidRDefault="00EE1AF5" w:rsidP="00F568C0">
            <w:pPr>
              <w:autoSpaceDE w:val="0"/>
              <w:autoSpaceDN w:val="0"/>
              <w:adjustRightInd w:val="0"/>
              <w:spacing w:after="0" w:line="240" w:lineRule="auto"/>
              <w:ind w:left="270"/>
              <w:rPr>
                <w:rFonts w:ascii="Times New Roman" w:hAnsi="Times New Roman"/>
                <w:b/>
                <w:lang w:val="da-DK"/>
              </w:rPr>
            </w:pPr>
            <w:r w:rsidRPr="000C6C6C">
              <w:rPr>
                <w:rFonts w:ascii="Times New Roman" w:hAnsi="Times New Roman"/>
                <w:b/>
                <w:lang w:val="da-DK"/>
              </w:rPr>
              <w:t>NO</w:t>
            </w:r>
          </w:p>
        </w:tc>
        <w:tc>
          <w:tcPr>
            <w:tcW w:w="2080" w:type="dxa"/>
            <w:vMerge w:val="restart"/>
            <w:tcBorders>
              <w:top w:val="single" w:sz="4" w:space="0" w:color="auto"/>
            </w:tcBorders>
          </w:tcPr>
          <w:p w:rsidR="00EE1AF5" w:rsidRPr="000C6C6C" w:rsidRDefault="00EE1AF5" w:rsidP="00F568C0">
            <w:pPr>
              <w:autoSpaceDE w:val="0"/>
              <w:autoSpaceDN w:val="0"/>
              <w:adjustRightInd w:val="0"/>
              <w:spacing w:after="0" w:line="240" w:lineRule="auto"/>
              <w:ind w:left="270"/>
              <w:rPr>
                <w:rFonts w:ascii="Times New Roman" w:hAnsi="Times New Roman"/>
                <w:b/>
                <w:lang w:val="da-DK"/>
              </w:rPr>
            </w:pPr>
          </w:p>
          <w:p w:rsidR="00EE1AF5" w:rsidRPr="000C6C6C" w:rsidRDefault="00EE1AF5" w:rsidP="00F568C0">
            <w:pPr>
              <w:autoSpaceDE w:val="0"/>
              <w:autoSpaceDN w:val="0"/>
              <w:adjustRightInd w:val="0"/>
              <w:spacing w:after="0" w:line="240" w:lineRule="auto"/>
              <w:ind w:left="270"/>
              <w:rPr>
                <w:rFonts w:ascii="Times New Roman" w:hAnsi="Times New Roman"/>
                <w:b/>
                <w:lang w:val="da-DK"/>
              </w:rPr>
            </w:pPr>
            <w:r w:rsidRPr="000C6C6C">
              <w:rPr>
                <w:rFonts w:ascii="Times New Roman" w:hAnsi="Times New Roman"/>
                <w:b/>
                <w:lang w:val="da-DK"/>
              </w:rPr>
              <w:t>Parameters</w:t>
            </w:r>
          </w:p>
        </w:tc>
        <w:tc>
          <w:tcPr>
            <w:tcW w:w="2683" w:type="dxa"/>
            <w:gridSpan w:val="2"/>
            <w:tcBorders>
              <w:top w:val="single" w:sz="4" w:space="0" w:color="auto"/>
              <w:bottom w:val="single" w:sz="4" w:space="0" w:color="auto"/>
            </w:tcBorders>
          </w:tcPr>
          <w:p w:rsidR="00EE1AF5" w:rsidRPr="000C6C6C" w:rsidRDefault="00EE1AF5" w:rsidP="00F568C0">
            <w:pPr>
              <w:autoSpaceDE w:val="0"/>
              <w:autoSpaceDN w:val="0"/>
              <w:adjustRightInd w:val="0"/>
              <w:spacing w:after="0" w:line="240" w:lineRule="auto"/>
              <w:ind w:left="270"/>
              <w:rPr>
                <w:rFonts w:ascii="Times New Roman" w:hAnsi="Times New Roman"/>
                <w:b/>
                <w:lang w:val="da-DK"/>
              </w:rPr>
            </w:pPr>
            <w:r w:rsidRPr="000C6C6C">
              <w:rPr>
                <w:rFonts w:ascii="Times New Roman" w:hAnsi="Times New Roman"/>
                <w:b/>
                <w:lang w:val="da-DK"/>
              </w:rPr>
              <w:t>Healthy goat</w:t>
            </w:r>
          </w:p>
        </w:tc>
        <w:tc>
          <w:tcPr>
            <w:tcW w:w="2762" w:type="dxa"/>
            <w:gridSpan w:val="2"/>
            <w:tcBorders>
              <w:top w:val="single" w:sz="4" w:space="0" w:color="auto"/>
              <w:bottom w:val="single" w:sz="4" w:space="0" w:color="auto"/>
            </w:tcBorders>
          </w:tcPr>
          <w:p w:rsidR="00EE1AF5" w:rsidRPr="000C6C6C" w:rsidRDefault="00EE1AF5" w:rsidP="00F568C0">
            <w:pPr>
              <w:autoSpaceDE w:val="0"/>
              <w:autoSpaceDN w:val="0"/>
              <w:adjustRightInd w:val="0"/>
              <w:spacing w:after="0" w:line="240" w:lineRule="auto"/>
              <w:ind w:left="270"/>
              <w:rPr>
                <w:rFonts w:ascii="Times New Roman" w:hAnsi="Times New Roman"/>
                <w:b/>
                <w:lang w:val="da-DK"/>
              </w:rPr>
            </w:pPr>
            <w:r w:rsidRPr="000C6C6C">
              <w:rPr>
                <w:rFonts w:ascii="Times New Roman" w:hAnsi="Times New Roman"/>
                <w:b/>
                <w:lang w:val="da-DK"/>
              </w:rPr>
              <w:t>PPR affected goat</w:t>
            </w:r>
          </w:p>
        </w:tc>
        <w:tc>
          <w:tcPr>
            <w:tcW w:w="1036" w:type="dxa"/>
            <w:vMerge w:val="restart"/>
            <w:tcBorders>
              <w:top w:val="single" w:sz="4" w:space="0" w:color="auto"/>
              <w:bottom w:val="single" w:sz="4" w:space="0" w:color="auto"/>
            </w:tcBorders>
          </w:tcPr>
          <w:p w:rsidR="00EE1AF5" w:rsidRPr="000C6C6C" w:rsidRDefault="00EE1AF5" w:rsidP="00F568C0">
            <w:pPr>
              <w:autoSpaceDE w:val="0"/>
              <w:autoSpaceDN w:val="0"/>
              <w:adjustRightInd w:val="0"/>
              <w:spacing w:after="0" w:line="240" w:lineRule="auto"/>
              <w:ind w:left="270"/>
              <w:rPr>
                <w:rFonts w:ascii="Times New Roman" w:hAnsi="Times New Roman"/>
                <w:b/>
                <w:lang w:val="da-DK"/>
              </w:rPr>
            </w:pPr>
          </w:p>
          <w:p w:rsidR="00EE1AF5" w:rsidRPr="000C6C6C" w:rsidRDefault="00EE1AF5" w:rsidP="00F568C0">
            <w:pPr>
              <w:autoSpaceDE w:val="0"/>
              <w:autoSpaceDN w:val="0"/>
              <w:adjustRightInd w:val="0"/>
              <w:spacing w:after="0" w:line="240" w:lineRule="auto"/>
              <w:ind w:left="270"/>
              <w:rPr>
                <w:rFonts w:ascii="Times New Roman" w:hAnsi="Times New Roman"/>
                <w:b/>
                <w:lang w:val="da-DK"/>
              </w:rPr>
            </w:pPr>
          </w:p>
          <w:p w:rsidR="00EE1AF5" w:rsidRPr="000C6C6C" w:rsidRDefault="00EE1AF5" w:rsidP="00F568C0">
            <w:pPr>
              <w:autoSpaceDE w:val="0"/>
              <w:autoSpaceDN w:val="0"/>
              <w:adjustRightInd w:val="0"/>
              <w:spacing w:after="0" w:line="240" w:lineRule="auto"/>
              <w:ind w:left="270"/>
              <w:rPr>
                <w:rFonts w:ascii="Times New Roman" w:hAnsi="Times New Roman"/>
                <w:b/>
                <w:lang w:val="da-DK"/>
              </w:rPr>
            </w:pPr>
            <w:r w:rsidRPr="000C6C6C">
              <w:rPr>
                <w:rFonts w:ascii="Times New Roman" w:hAnsi="Times New Roman"/>
                <w:b/>
                <w:lang w:val="da-DK"/>
              </w:rPr>
              <w:t>P-value</w:t>
            </w:r>
          </w:p>
          <w:p w:rsidR="00EE1AF5" w:rsidRPr="000C6C6C" w:rsidRDefault="00EE1AF5" w:rsidP="00F568C0">
            <w:pPr>
              <w:autoSpaceDE w:val="0"/>
              <w:autoSpaceDN w:val="0"/>
              <w:adjustRightInd w:val="0"/>
              <w:spacing w:after="0" w:line="240" w:lineRule="auto"/>
              <w:ind w:left="270"/>
              <w:rPr>
                <w:rFonts w:ascii="Times New Roman" w:hAnsi="Times New Roman"/>
                <w:b/>
                <w:lang w:val="da-DK"/>
              </w:rPr>
            </w:pPr>
          </w:p>
        </w:tc>
      </w:tr>
      <w:tr w:rsidR="00EE1AF5" w:rsidRPr="000C6C6C" w:rsidTr="00F568C0">
        <w:trPr>
          <w:trHeight w:val="416"/>
          <w:jc w:val="center"/>
        </w:trPr>
        <w:tc>
          <w:tcPr>
            <w:tcW w:w="849" w:type="dxa"/>
            <w:vMerge/>
            <w:tcBorders>
              <w:bottom w:val="single" w:sz="4" w:space="0" w:color="auto"/>
            </w:tcBorders>
          </w:tcPr>
          <w:p w:rsidR="00EE1AF5" w:rsidRPr="000C6C6C" w:rsidRDefault="00EE1AF5" w:rsidP="00F568C0">
            <w:pPr>
              <w:autoSpaceDE w:val="0"/>
              <w:autoSpaceDN w:val="0"/>
              <w:adjustRightInd w:val="0"/>
              <w:spacing w:after="0" w:line="240" w:lineRule="auto"/>
              <w:ind w:left="270"/>
              <w:rPr>
                <w:rFonts w:ascii="Times New Roman" w:hAnsi="Times New Roman"/>
                <w:lang w:val="da-DK"/>
              </w:rPr>
            </w:pPr>
          </w:p>
        </w:tc>
        <w:tc>
          <w:tcPr>
            <w:tcW w:w="2080" w:type="dxa"/>
            <w:vMerge/>
            <w:tcBorders>
              <w:bottom w:val="single" w:sz="4" w:space="0" w:color="auto"/>
            </w:tcBorders>
          </w:tcPr>
          <w:p w:rsidR="00EE1AF5" w:rsidRPr="000C6C6C" w:rsidRDefault="00EE1AF5" w:rsidP="00F568C0">
            <w:pPr>
              <w:autoSpaceDE w:val="0"/>
              <w:autoSpaceDN w:val="0"/>
              <w:adjustRightInd w:val="0"/>
              <w:spacing w:after="0" w:line="240" w:lineRule="auto"/>
              <w:ind w:left="270"/>
              <w:rPr>
                <w:rFonts w:ascii="Times New Roman" w:hAnsi="Times New Roman"/>
                <w:lang w:val="da-DK"/>
              </w:rPr>
            </w:pPr>
          </w:p>
        </w:tc>
        <w:tc>
          <w:tcPr>
            <w:tcW w:w="1585" w:type="dxa"/>
            <w:tcBorders>
              <w:top w:val="single" w:sz="4" w:space="0" w:color="auto"/>
              <w:bottom w:val="single" w:sz="4" w:space="0" w:color="auto"/>
            </w:tcBorders>
          </w:tcPr>
          <w:p w:rsidR="00EE1AF5" w:rsidRPr="000C6C6C" w:rsidRDefault="00EE1AF5" w:rsidP="00F568C0">
            <w:pPr>
              <w:autoSpaceDE w:val="0"/>
              <w:autoSpaceDN w:val="0"/>
              <w:adjustRightInd w:val="0"/>
              <w:spacing w:after="0" w:line="240" w:lineRule="auto"/>
              <w:ind w:left="270"/>
              <w:rPr>
                <w:rFonts w:ascii="Times New Roman" w:hAnsi="Times New Roman"/>
                <w:b/>
                <w:lang w:val="da-DK"/>
              </w:rPr>
            </w:pPr>
            <w:r w:rsidRPr="000C6C6C">
              <w:rPr>
                <w:rFonts w:ascii="Times New Roman" w:hAnsi="Times New Roman"/>
                <w:b/>
                <w:lang w:val="da-DK"/>
              </w:rPr>
              <w:t>Mean± SE</w:t>
            </w:r>
          </w:p>
        </w:tc>
        <w:tc>
          <w:tcPr>
            <w:tcW w:w="1098" w:type="dxa"/>
            <w:tcBorders>
              <w:top w:val="single" w:sz="4" w:space="0" w:color="auto"/>
              <w:bottom w:val="single" w:sz="4" w:space="0" w:color="auto"/>
            </w:tcBorders>
          </w:tcPr>
          <w:p w:rsidR="00EE1AF5" w:rsidRPr="000C6C6C" w:rsidRDefault="00EE1AF5" w:rsidP="00F568C0">
            <w:pPr>
              <w:autoSpaceDE w:val="0"/>
              <w:autoSpaceDN w:val="0"/>
              <w:adjustRightInd w:val="0"/>
              <w:spacing w:after="0" w:line="240" w:lineRule="auto"/>
              <w:ind w:left="270"/>
              <w:rPr>
                <w:rFonts w:ascii="Times New Roman" w:hAnsi="Times New Roman"/>
                <w:b/>
                <w:lang w:val="da-DK"/>
              </w:rPr>
            </w:pPr>
            <w:r w:rsidRPr="000C6C6C">
              <w:rPr>
                <w:rFonts w:ascii="Times New Roman" w:hAnsi="Times New Roman"/>
                <w:b/>
                <w:lang w:val="da-DK"/>
              </w:rPr>
              <w:t>Min-Max</w:t>
            </w:r>
          </w:p>
        </w:tc>
        <w:tc>
          <w:tcPr>
            <w:tcW w:w="1583" w:type="dxa"/>
            <w:tcBorders>
              <w:top w:val="single" w:sz="4" w:space="0" w:color="auto"/>
              <w:bottom w:val="single" w:sz="4" w:space="0" w:color="auto"/>
            </w:tcBorders>
          </w:tcPr>
          <w:p w:rsidR="00EE1AF5" w:rsidRPr="000C6C6C" w:rsidRDefault="00EE1AF5" w:rsidP="00F568C0">
            <w:pPr>
              <w:autoSpaceDE w:val="0"/>
              <w:autoSpaceDN w:val="0"/>
              <w:adjustRightInd w:val="0"/>
              <w:spacing w:after="0" w:line="240" w:lineRule="auto"/>
              <w:ind w:left="270"/>
              <w:rPr>
                <w:rFonts w:ascii="Times New Roman" w:hAnsi="Times New Roman"/>
                <w:b/>
                <w:lang w:val="da-DK"/>
              </w:rPr>
            </w:pPr>
            <w:r w:rsidRPr="000C6C6C">
              <w:rPr>
                <w:rFonts w:ascii="Times New Roman" w:hAnsi="Times New Roman"/>
                <w:b/>
                <w:lang w:val="da-DK"/>
              </w:rPr>
              <w:t>Mean± SE</w:t>
            </w:r>
          </w:p>
        </w:tc>
        <w:tc>
          <w:tcPr>
            <w:tcW w:w="1179" w:type="dxa"/>
            <w:tcBorders>
              <w:top w:val="single" w:sz="4" w:space="0" w:color="auto"/>
              <w:bottom w:val="single" w:sz="4" w:space="0" w:color="auto"/>
            </w:tcBorders>
          </w:tcPr>
          <w:p w:rsidR="00EE1AF5" w:rsidRPr="000C6C6C" w:rsidRDefault="00EE1AF5" w:rsidP="00F568C0">
            <w:pPr>
              <w:autoSpaceDE w:val="0"/>
              <w:autoSpaceDN w:val="0"/>
              <w:adjustRightInd w:val="0"/>
              <w:spacing w:after="0" w:line="240" w:lineRule="auto"/>
              <w:ind w:left="270"/>
              <w:rPr>
                <w:rFonts w:ascii="Times New Roman" w:hAnsi="Times New Roman"/>
                <w:b/>
                <w:lang w:val="da-DK"/>
              </w:rPr>
            </w:pPr>
            <w:r w:rsidRPr="000C6C6C">
              <w:rPr>
                <w:rFonts w:ascii="Times New Roman" w:hAnsi="Times New Roman"/>
                <w:b/>
                <w:lang w:val="da-DK"/>
              </w:rPr>
              <w:t>Min-Max</w:t>
            </w:r>
          </w:p>
        </w:tc>
        <w:tc>
          <w:tcPr>
            <w:tcW w:w="1036" w:type="dxa"/>
            <w:vMerge/>
            <w:tcBorders>
              <w:top w:val="single" w:sz="4" w:space="0" w:color="auto"/>
              <w:bottom w:val="single" w:sz="4" w:space="0" w:color="auto"/>
            </w:tcBorders>
            <w:vAlign w:val="center"/>
          </w:tcPr>
          <w:p w:rsidR="00EE1AF5" w:rsidRPr="000C6C6C" w:rsidRDefault="00EE1AF5" w:rsidP="00F568C0">
            <w:pPr>
              <w:spacing w:after="0" w:line="240" w:lineRule="auto"/>
              <w:ind w:left="270"/>
              <w:rPr>
                <w:rFonts w:ascii="Times New Roman" w:hAnsi="Times New Roman"/>
                <w:b/>
                <w:lang w:val="da-DK"/>
              </w:rPr>
            </w:pPr>
          </w:p>
        </w:tc>
      </w:tr>
      <w:tr w:rsidR="00EE1AF5" w:rsidRPr="000C6C6C" w:rsidTr="00F568C0">
        <w:trPr>
          <w:trHeight w:val="436"/>
          <w:jc w:val="center"/>
        </w:trPr>
        <w:tc>
          <w:tcPr>
            <w:tcW w:w="849" w:type="dxa"/>
            <w:tcBorders>
              <w:top w:val="single" w:sz="4" w:space="0" w:color="auto"/>
            </w:tcBorders>
          </w:tcPr>
          <w:p w:rsidR="00EE1AF5" w:rsidRPr="000C6C6C" w:rsidRDefault="00EE1AF5" w:rsidP="00F568C0">
            <w:pPr>
              <w:autoSpaceDE w:val="0"/>
              <w:autoSpaceDN w:val="0"/>
              <w:adjustRightInd w:val="0"/>
              <w:spacing w:after="0" w:line="240" w:lineRule="auto"/>
              <w:ind w:left="270"/>
              <w:rPr>
                <w:rFonts w:ascii="Times New Roman" w:hAnsi="Times New Roman"/>
                <w:lang w:val="da-DK"/>
              </w:rPr>
            </w:pPr>
            <w:r w:rsidRPr="000C6C6C">
              <w:rPr>
                <w:rFonts w:ascii="Times New Roman" w:hAnsi="Times New Roman"/>
                <w:lang w:val="da-DK"/>
              </w:rPr>
              <w:t>1</w:t>
            </w:r>
          </w:p>
        </w:tc>
        <w:tc>
          <w:tcPr>
            <w:tcW w:w="2080" w:type="dxa"/>
            <w:tcBorders>
              <w:top w:val="single" w:sz="4" w:space="0" w:color="auto"/>
            </w:tcBorders>
          </w:tcPr>
          <w:p w:rsidR="00EE1AF5" w:rsidRPr="000C6C6C" w:rsidRDefault="00EE1AF5" w:rsidP="00F568C0">
            <w:pPr>
              <w:autoSpaceDE w:val="0"/>
              <w:autoSpaceDN w:val="0"/>
              <w:adjustRightInd w:val="0"/>
              <w:spacing w:after="0" w:line="240" w:lineRule="auto"/>
              <w:ind w:left="270"/>
              <w:rPr>
                <w:rFonts w:ascii="Times New Roman" w:hAnsi="Times New Roman"/>
                <w:lang w:val="da-DK"/>
              </w:rPr>
            </w:pPr>
            <w:r w:rsidRPr="000C6C6C">
              <w:rPr>
                <w:rFonts w:ascii="Times New Roman" w:hAnsi="Times New Roman"/>
                <w:lang w:val="da-DK"/>
              </w:rPr>
              <w:t>Hb (gm %)</w:t>
            </w:r>
          </w:p>
        </w:tc>
        <w:tc>
          <w:tcPr>
            <w:tcW w:w="1585" w:type="dxa"/>
            <w:tcBorders>
              <w:top w:val="single" w:sz="4" w:space="0" w:color="auto"/>
            </w:tcBorders>
          </w:tcPr>
          <w:p w:rsidR="00EE1AF5" w:rsidRPr="000C6C6C" w:rsidRDefault="00EE1AF5" w:rsidP="00F568C0">
            <w:pPr>
              <w:autoSpaceDE w:val="0"/>
              <w:autoSpaceDN w:val="0"/>
              <w:adjustRightInd w:val="0"/>
              <w:spacing w:after="0" w:line="240" w:lineRule="auto"/>
              <w:ind w:left="270"/>
              <w:rPr>
                <w:rFonts w:ascii="Times New Roman" w:hAnsi="Times New Roman"/>
                <w:lang w:val="da-DK"/>
              </w:rPr>
            </w:pPr>
            <w:r w:rsidRPr="000C6C6C">
              <w:rPr>
                <w:rFonts w:ascii="Times New Roman" w:hAnsi="Times New Roman"/>
                <w:lang w:val="da-DK"/>
              </w:rPr>
              <w:t>8.93±0.47</w:t>
            </w:r>
          </w:p>
        </w:tc>
        <w:tc>
          <w:tcPr>
            <w:tcW w:w="1098" w:type="dxa"/>
            <w:tcBorders>
              <w:top w:val="single" w:sz="4" w:space="0" w:color="auto"/>
            </w:tcBorders>
          </w:tcPr>
          <w:p w:rsidR="00EE1AF5" w:rsidRPr="000C6C6C" w:rsidRDefault="00EE1AF5" w:rsidP="00F568C0">
            <w:pPr>
              <w:autoSpaceDE w:val="0"/>
              <w:autoSpaceDN w:val="0"/>
              <w:adjustRightInd w:val="0"/>
              <w:spacing w:after="0" w:line="240" w:lineRule="auto"/>
              <w:ind w:left="270"/>
              <w:rPr>
                <w:rFonts w:ascii="Times New Roman" w:hAnsi="Times New Roman"/>
                <w:lang w:val="da-DK"/>
              </w:rPr>
            </w:pPr>
            <w:r w:rsidRPr="000C6C6C">
              <w:rPr>
                <w:rFonts w:ascii="Times New Roman" w:hAnsi="Times New Roman"/>
                <w:lang w:val="da-DK"/>
              </w:rPr>
              <w:t>6.70-12.00</w:t>
            </w:r>
          </w:p>
        </w:tc>
        <w:tc>
          <w:tcPr>
            <w:tcW w:w="1583" w:type="dxa"/>
            <w:tcBorders>
              <w:top w:val="single" w:sz="4" w:space="0" w:color="auto"/>
            </w:tcBorders>
          </w:tcPr>
          <w:p w:rsidR="00EE1AF5" w:rsidRPr="000C6C6C" w:rsidRDefault="00EE1AF5" w:rsidP="00F568C0">
            <w:pPr>
              <w:spacing w:after="0" w:line="240" w:lineRule="auto"/>
              <w:ind w:left="270"/>
              <w:rPr>
                <w:rFonts w:ascii="Times New Roman" w:hAnsi="Times New Roman"/>
                <w:lang w:val="da-DK"/>
              </w:rPr>
            </w:pPr>
            <w:r w:rsidRPr="000C6C6C">
              <w:rPr>
                <w:rFonts w:ascii="Times New Roman" w:hAnsi="Times New Roman"/>
                <w:lang w:val="da-DK"/>
              </w:rPr>
              <w:t>8.84±0.50</w:t>
            </w:r>
          </w:p>
        </w:tc>
        <w:tc>
          <w:tcPr>
            <w:tcW w:w="1179" w:type="dxa"/>
            <w:tcBorders>
              <w:top w:val="single" w:sz="4" w:space="0" w:color="auto"/>
            </w:tcBorders>
          </w:tcPr>
          <w:p w:rsidR="00EE1AF5" w:rsidRPr="000C6C6C" w:rsidRDefault="00EE1AF5" w:rsidP="00F568C0">
            <w:pPr>
              <w:autoSpaceDE w:val="0"/>
              <w:autoSpaceDN w:val="0"/>
              <w:adjustRightInd w:val="0"/>
              <w:spacing w:after="0" w:line="240" w:lineRule="auto"/>
              <w:ind w:left="270"/>
              <w:rPr>
                <w:rFonts w:ascii="Times New Roman" w:hAnsi="Times New Roman"/>
                <w:lang w:val="da-DK"/>
              </w:rPr>
            </w:pPr>
            <w:r w:rsidRPr="000C6C6C">
              <w:rPr>
                <w:rFonts w:ascii="Times New Roman" w:hAnsi="Times New Roman"/>
                <w:lang w:val="da-DK"/>
              </w:rPr>
              <w:t>6.80-12.00</w:t>
            </w:r>
          </w:p>
        </w:tc>
        <w:tc>
          <w:tcPr>
            <w:tcW w:w="1036" w:type="dxa"/>
            <w:tcBorders>
              <w:top w:val="single" w:sz="4" w:space="0" w:color="auto"/>
            </w:tcBorders>
          </w:tcPr>
          <w:p w:rsidR="00EE1AF5" w:rsidRPr="000C6C6C" w:rsidRDefault="00EE1AF5" w:rsidP="00F568C0">
            <w:pPr>
              <w:autoSpaceDE w:val="0"/>
              <w:autoSpaceDN w:val="0"/>
              <w:adjustRightInd w:val="0"/>
              <w:spacing w:after="0" w:line="240" w:lineRule="auto"/>
              <w:ind w:left="270"/>
              <w:rPr>
                <w:rFonts w:ascii="Times New Roman" w:hAnsi="Times New Roman"/>
                <w:lang w:val="da-DK"/>
              </w:rPr>
            </w:pPr>
            <w:r w:rsidRPr="000C6C6C">
              <w:rPr>
                <w:rFonts w:ascii="Times New Roman" w:hAnsi="Times New Roman"/>
                <w:lang w:val="da-DK"/>
              </w:rPr>
              <w:t>0.8</w:t>
            </w:r>
          </w:p>
        </w:tc>
      </w:tr>
      <w:tr w:rsidR="00EE1AF5" w:rsidRPr="000C6C6C" w:rsidTr="00F568C0">
        <w:trPr>
          <w:trHeight w:val="467"/>
          <w:jc w:val="center"/>
        </w:trPr>
        <w:tc>
          <w:tcPr>
            <w:tcW w:w="849" w:type="dxa"/>
          </w:tcPr>
          <w:p w:rsidR="00EE1AF5" w:rsidRPr="000C6C6C" w:rsidRDefault="00EE1AF5" w:rsidP="00F568C0">
            <w:pPr>
              <w:autoSpaceDE w:val="0"/>
              <w:autoSpaceDN w:val="0"/>
              <w:adjustRightInd w:val="0"/>
              <w:spacing w:after="0" w:line="240" w:lineRule="auto"/>
              <w:ind w:left="270"/>
              <w:rPr>
                <w:rFonts w:ascii="Times New Roman" w:hAnsi="Times New Roman"/>
                <w:lang w:val="da-DK"/>
              </w:rPr>
            </w:pPr>
            <w:r w:rsidRPr="000C6C6C">
              <w:rPr>
                <w:rFonts w:ascii="Times New Roman" w:hAnsi="Times New Roman"/>
                <w:lang w:val="da-DK"/>
              </w:rPr>
              <w:t>2</w:t>
            </w:r>
          </w:p>
        </w:tc>
        <w:tc>
          <w:tcPr>
            <w:tcW w:w="2080" w:type="dxa"/>
          </w:tcPr>
          <w:p w:rsidR="00EE1AF5" w:rsidRPr="000C6C6C" w:rsidRDefault="00EE1AF5" w:rsidP="00F568C0">
            <w:pPr>
              <w:autoSpaceDE w:val="0"/>
              <w:autoSpaceDN w:val="0"/>
              <w:adjustRightInd w:val="0"/>
              <w:spacing w:after="0" w:line="240" w:lineRule="auto"/>
              <w:ind w:left="270"/>
              <w:rPr>
                <w:rFonts w:ascii="Times New Roman" w:hAnsi="Times New Roman"/>
                <w:lang w:val="da-DK"/>
              </w:rPr>
            </w:pPr>
            <w:r w:rsidRPr="000C6C6C">
              <w:rPr>
                <w:rFonts w:ascii="Times New Roman" w:hAnsi="Times New Roman"/>
                <w:lang w:val="da-DK"/>
              </w:rPr>
              <w:t>PCV (%)</w:t>
            </w:r>
          </w:p>
        </w:tc>
        <w:tc>
          <w:tcPr>
            <w:tcW w:w="1585" w:type="dxa"/>
          </w:tcPr>
          <w:p w:rsidR="00EE1AF5" w:rsidRPr="000C6C6C" w:rsidRDefault="00EE1AF5" w:rsidP="00F568C0">
            <w:pPr>
              <w:spacing w:after="0" w:line="240" w:lineRule="auto"/>
              <w:ind w:left="270"/>
              <w:rPr>
                <w:rFonts w:ascii="Times New Roman" w:hAnsi="Times New Roman"/>
                <w:lang w:val="da-DK"/>
              </w:rPr>
            </w:pPr>
            <w:r w:rsidRPr="000C6C6C">
              <w:rPr>
                <w:rFonts w:ascii="Times New Roman" w:hAnsi="Times New Roman"/>
                <w:lang w:val="da-DK"/>
              </w:rPr>
              <w:t>23.40±1.26</w:t>
            </w:r>
          </w:p>
        </w:tc>
        <w:tc>
          <w:tcPr>
            <w:tcW w:w="1098" w:type="dxa"/>
          </w:tcPr>
          <w:p w:rsidR="00EE1AF5" w:rsidRPr="000C6C6C" w:rsidRDefault="00EE1AF5" w:rsidP="00F568C0">
            <w:pPr>
              <w:autoSpaceDE w:val="0"/>
              <w:autoSpaceDN w:val="0"/>
              <w:adjustRightInd w:val="0"/>
              <w:spacing w:after="0" w:line="240" w:lineRule="auto"/>
              <w:ind w:left="270"/>
              <w:rPr>
                <w:rFonts w:ascii="Times New Roman" w:hAnsi="Times New Roman"/>
                <w:lang w:val="da-DK"/>
              </w:rPr>
            </w:pPr>
            <w:r w:rsidRPr="000C6C6C">
              <w:rPr>
                <w:rFonts w:ascii="Times New Roman" w:hAnsi="Times New Roman"/>
                <w:lang w:val="da-DK"/>
              </w:rPr>
              <w:t>17-30</w:t>
            </w:r>
          </w:p>
        </w:tc>
        <w:tc>
          <w:tcPr>
            <w:tcW w:w="1583" w:type="dxa"/>
          </w:tcPr>
          <w:p w:rsidR="00EE1AF5" w:rsidRPr="000C6C6C" w:rsidRDefault="00EE1AF5" w:rsidP="00F568C0">
            <w:pPr>
              <w:spacing w:after="0" w:line="240" w:lineRule="auto"/>
              <w:ind w:left="270"/>
              <w:rPr>
                <w:rFonts w:ascii="Times New Roman" w:hAnsi="Times New Roman"/>
                <w:lang w:val="da-DK"/>
              </w:rPr>
            </w:pPr>
            <w:r w:rsidRPr="000C6C6C">
              <w:rPr>
                <w:rFonts w:ascii="Times New Roman" w:hAnsi="Times New Roman"/>
                <w:lang w:val="da-DK"/>
              </w:rPr>
              <w:t>19.70±1.35</w:t>
            </w:r>
          </w:p>
        </w:tc>
        <w:tc>
          <w:tcPr>
            <w:tcW w:w="1179" w:type="dxa"/>
          </w:tcPr>
          <w:p w:rsidR="00EE1AF5" w:rsidRPr="000C6C6C" w:rsidRDefault="00EE1AF5" w:rsidP="00F568C0">
            <w:pPr>
              <w:autoSpaceDE w:val="0"/>
              <w:autoSpaceDN w:val="0"/>
              <w:adjustRightInd w:val="0"/>
              <w:spacing w:after="0" w:line="240" w:lineRule="auto"/>
              <w:ind w:left="270"/>
              <w:rPr>
                <w:rFonts w:ascii="Times New Roman" w:hAnsi="Times New Roman"/>
                <w:lang w:val="da-DK"/>
              </w:rPr>
            </w:pPr>
            <w:r w:rsidRPr="000C6C6C">
              <w:rPr>
                <w:rFonts w:ascii="Times New Roman" w:hAnsi="Times New Roman"/>
                <w:lang w:val="da-DK"/>
              </w:rPr>
              <w:t>14.00-28.00</w:t>
            </w:r>
          </w:p>
        </w:tc>
        <w:tc>
          <w:tcPr>
            <w:tcW w:w="1036" w:type="dxa"/>
          </w:tcPr>
          <w:p w:rsidR="00EE1AF5" w:rsidRPr="000C6C6C" w:rsidRDefault="00EE1AF5" w:rsidP="00F568C0">
            <w:pPr>
              <w:autoSpaceDE w:val="0"/>
              <w:autoSpaceDN w:val="0"/>
              <w:adjustRightInd w:val="0"/>
              <w:spacing w:after="0" w:line="240" w:lineRule="auto"/>
              <w:ind w:left="270"/>
              <w:rPr>
                <w:rFonts w:ascii="Times New Roman" w:hAnsi="Times New Roman"/>
                <w:lang w:val="da-DK"/>
              </w:rPr>
            </w:pPr>
            <w:r w:rsidRPr="000C6C6C">
              <w:rPr>
                <w:rFonts w:ascii="Times New Roman" w:hAnsi="Times New Roman"/>
                <w:lang w:val="da-DK"/>
              </w:rPr>
              <w:t>0.06</w:t>
            </w:r>
          </w:p>
        </w:tc>
      </w:tr>
      <w:tr w:rsidR="00EE1AF5" w:rsidRPr="000C6C6C" w:rsidTr="00F568C0">
        <w:trPr>
          <w:trHeight w:val="333"/>
          <w:jc w:val="center"/>
        </w:trPr>
        <w:tc>
          <w:tcPr>
            <w:tcW w:w="849" w:type="dxa"/>
          </w:tcPr>
          <w:p w:rsidR="00EE1AF5" w:rsidRPr="000C6C6C" w:rsidRDefault="00EE1AF5" w:rsidP="00F568C0">
            <w:pPr>
              <w:autoSpaceDE w:val="0"/>
              <w:autoSpaceDN w:val="0"/>
              <w:adjustRightInd w:val="0"/>
              <w:spacing w:after="0" w:line="240" w:lineRule="auto"/>
              <w:ind w:left="270"/>
              <w:rPr>
                <w:rFonts w:ascii="Times New Roman" w:hAnsi="Times New Roman"/>
                <w:lang w:val="da-DK"/>
              </w:rPr>
            </w:pPr>
            <w:r w:rsidRPr="000C6C6C">
              <w:rPr>
                <w:rFonts w:ascii="Times New Roman" w:hAnsi="Times New Roman"/>
                <w:lang w:val="da-DK"/>
              </w:rPr>
              <w:t>3</w:t>
            </w:r>
          </w:p>
        </w:tc>
        <w:tc>
          <w:tcPr>
            <w:tcW w:w="2080" w:type="dxa"/>
          </w:tcPr>
          <w:p w:rsidR="00EE1AF5" w:rsidRPr="000C6C6C" w:rsidRDefault="00EE1AF5" w:rsidP="00F568C0">
            <w:pPr>
              <w:autoSpaceDE w:val="0"/>
              <w:autoSpaceDN w:val="0"/>
              <w:adjustRightInd w:val="0"/>
              <w:spacing w:after="0" w:line="240" w:lineRule="auto"/>
              <w:ind w:left="270"/>
              <w:rPr>
                <w:rFonts w:ascii="Times New Roman" w:hAnsi="Times New Roman"/>
                <w:lang w:val="da-DK"/>
              </w:rPr>
            </w:pPr>
            <w:r w:rsidRPr="000C6C6C">
              <w:rPr>
                <w:rFonts w:ascii="Times New Roman" w:hAnsi="Times New Roman"/>
                <w:lang w:val="da-DK"/>
              </w:rPr>
              <w:t>TEC</w:t>
            </w:r>
          </w:p>
          <w:p w:rsidR="00EE1AF5" w:rsidRPr="000C6C6C" w:rsidRDefault="00EE1AF5" w:rsidP="00F568C0">
            <w:pPr>
              <w:autoSpaceDE w:val="0"/>
              <w:autoSpaceDN w:val="0"/>
              <w:adjustRightInd w:val="0"/>
              <w:spacing w:after="0" w:line="240" w:lineRule="auto"/>
              <w:ind w:left="270"/>
              <w:rPr>
                <w:rFonts w:ascii="Times New Roman" w:hAnsi="Times New Roman"/>
                <w:lang w:val="da-DK"/>
              </w:rPr>
            </w:pPr>
            <w:r w:rsidRPr="000C6C6C">
              <w:rPr>
                <w:rFonts w:ascii="Times New Roman" w:hAnsi="Times New Roman"/>
                <w:lang w:val="da-DK"/>
              </w:rPr>
              <w:t>(million/mm3)</w:t>
            </w:r>
          </w:p>
        </w:tc>
        <w:tc>
          <w:tcPr>
            <w:tcW w:w="1585" w:type="dxa"/>
          </w:tcPr>
          <w:p w:rsidR="00EE1AF5" w:rsidRPr="000C6C6C" w:rsidRDefault="00EE1AF5" w:rsidP="00F568C0">
            <w:pPr>
              <w:spacing w:after="0" w:line="240" w:lineRule="auto"/>
              <w:ind w:left="270"/>
              <w:rPr>
                <w:rFonts w:ascii="Times New Roman" w:hAnsi="Times New Roman"/>
                <w:lang w:val="da-DK"/>
              </w:rPr>
            </w:pPr>
            <w:r w:rsidRPr="000C6C6C">
              <w:rPr>
                <w:rFonts w:ascii="Times New Roman" w:hAnsi="Times New Roman"/>
                <w:lang w:val="da-DK"/>
              </w:rPr>
              <w:t>9.18±0.66</w:t>
            </w:r>
          </w:p>
        </w:tc>
        <w:tc>
          <w:tcPr>
            <w:tcW w:w="1098" w:type="dxa"/>
          </w:tcPr>
          <w:p w:rsidR="00EE1AF5" w:rsidRPr="000C6C6C" w:rsidRDefault="00EE1AF5" w:rsidP="00F568C0">
            <w:pPr>
              <w:autoSpaceDE w:val="0"/>
              <w:autoSpaceDN w:val="0"/>
              <w:adjustRightInd w:val="0"/>
              <w:spacing w:after="0" w:line="240" w:lineRule="auto"/>
              <w:ind w:left="270"/>
              <w:rPr>
                <w:rFonts w:ascii="Times New Roman" w:hAnsi="Times New Roman"/>
                <w:lang w:val="da-DK"/>
              </w:rPr>
            </w:pPr>
            <w:r w:rsidRPr="000C6C6C">
              <w:rPr>
                <w:rFonts w:ascii="Times New Roman" w:hAnsi="Times New Roman"/>
                <w:lang w:val="da-DK"/>
              </w:rPr>
              <w:t>7.22-13.07</w:t>
            </w:r>
          </w:p>
        </w:tc>
        <w:tc>
          <w:tcPr>
            <w:tcW w:w="1583" w:type="dxa"/>
          </w:tcPr>
          <w:p w:rsidR="00EE1AF5" w:rsidRPr="000C6C6C" w:rsidRDefault="00EE1AF5" w:rsidP="00F568C0">
            <w:pPr>
              <w:spacing w:after="0" w:line="240" w:lineRule="auto"/>
              <w:ind w:left="270"/>
              <w:rPr>
                <w:rFonts w:ascii="Times New Roman" w:hAnsi="Times New Roman"/>
                <w:lang w:val="da-DK"/>
              </w:rPr>
            </w:pPr>
            <w:r w:rsidRPr="000C6C6C">
              <w:rPr>
                <w:rFonts w:ascii="Times New Roman" w:hAnsi="Times New Roman"/>
                <w:lang w:val="da-DK"/>
              </w:rPr>
              <w:t>8.97±0.71</w:t>
            </w:r>
          </w:p>
        </w:tc>
        <w:tc>
          <w:tcPr>
            <w:tcW w:w="1179" w:type="dxa"/>
          </w:tcPr>
          <w:p w:rsidR="00EE1AF5" w:rsidRPr="000C6C6C" w:rsidRDefault="00EE1AF5" w:rsidP="00F568C0">
            <w:pPr>
              <w:autoSpaceDE w:val="0"/>
              <w:autoSpaceDN w:val="0"/>
              <w:adjustRightInd w:val="0"/>
              <w:spacing w:after="0" w:line="240" w:lineRule="auto"/>
              <w:ind w:left="270"/>
              <w:rPr>
                <w:rFonts w:ascii="Times New Roman" w:hAnsi="Times New Roman"/>
                <w:lang w:val="da-DK"/>
              </w:rPr>
            </w:pPr>
            <w:r w:rsidRPr="000C6C6C">
              <w:rPr>
                <w:rFonts w:ascii="Times New Roman" w:hAnsi="Times New Roman"/>
                <w:lang w:val="da-DK"/>
              </w:rPr>
              <w:t>6.72-13.07</w:t>
            </w:r>
          </w:p>
        </w:tc>
        <w:tc>
          <w:tcPr>
            <w:tcW w:w="1036" w:type="dxa"/>
          </w:tcPr>
          <w:p w:rsidR="00EE1AF5" w:rsidRPr="000C6C6C" w:rsidRDefault="00EE1AF5" w:rsidP="00F568C0">
            <w:pPr>
              <w:autoSpaceDE w:val="0"/>
              <w:autoSpaceDN w:val="0"/>
              <w:adjustRightInd w:val="0"/>
              <w:spacing w:after="0" w:line="240" w:lineRule="auto"/>
              <w:ind w:left="270"/>
              <w:rPr>
                <w:rFonts w:ascii="Times New Roman" w:hAnsi="Times New Roman"/>
                <w:lang w:val="da-DK"/>
              </w:rPr>
            </w:pPr>
            <w:r w:rsidRPr="000C6C6C">
              <w:rPr>
                <w:rFonts w:ascii="Times New Roman" w:hAnsi="Times New Roman"/>
                <w:lang w:val="da-DK"/>
              </w:rPr>
              <w:t>0.8</w:t>
            </w:r>
          </w:p>
        </w:tc>
      </w:tr>
      <w:tr w:rsidR="00EE1AF5" w:rsidRPr="000C6C6C" w:rsidTr="00F568C0">
        <w:trPr>
          <w:trHeight w:val="321"/>
          <w:jc w:val="center"/>
        </w:trPr>
        <w:tc>
          <w:tcPr>
            <w:tcW w:w="849" w:type="dxa"/>
          </w:tcPr>
          <w:p w:rsidR="00EE1AF5" w:rsidRPr="000C6C6C" w:rsidRDefault="00EE1AF5" w:rsidP="00F568C0">
            <w:pPr>
              <w:autoSpaceDE w:val="0"/>
              <w:autoSpaceDN w:val="0"/>
              <w:adjustRightInd w:val="0"/>
              <w:spacing w:after="0" w:line="240" w:lineRule="auto"/>
              <w:ind w:left="270"/>
              <w:rPr>
                <w:rFonts w:ascii="Times New Roman" w:hAnsi="Times New Roman"/>
                <w:lang w:val="da-DK"/>
              </w:rPr>
            </w:pPr>
            <w:r w:rsidRPr="000C6C6C">
              <w:rPr>
                <w:rFonts w:ascii="Times New Roman" w:hAnsi="Times New Roman"/>
                <w:lang w:val="da-DK"/>
              </w:rPr>
              <w:t>4</w:t>
            </w:r>
          </w:p>
        </w:tc>
        <w:tc>
          <w:tcPr>
            <w:tcW w:w="2080" w:type="dxa"/>
          </w:tcPr>
          <w:p w:rsidR="00EE1AF5" w:rsidRPr="000C6C6C" w:rsidRDefault="00EE1AF5" w:rsidP="00F568C0">
            <w:pPr>
              <w:autoSpaceDE w:val="0"/>
              <w:autoSpaceDN w:val="0"/>
              <w:adjustRightInd w:val="0"/>
              <w:spacing w:after="0" w:line="240" w:lineRule="auto"/>
              <w:ind w:left="270"/>
              <w:rPr>
                <w:rFonts w:ascii="Times New Roman" w:hAnsi="Times New Roman"/>
                <w:lang w:val="da-DK"/>
              </w:rPr>
            </w:pPr>
            <w:r w:rsidRPr="000C6C6C">
              <w:rPr>
                <w:rFonts w:ascii="Times New Roman" w:hAnsi="Times New Roman"/>
                <w:lang w:val="da-DK"/>
              </w:rPr>
              <w:t>TLC</w:t>
            </w:r>
          </w:p>
          <w:p w:rsidR="00EE1AF5" w:rsidRPr="000C6C6C" w:rsidRDefault="00EE1AF5" w:rsidP="00F568C0">
            <w:pPr>
              <w:autoSpaceDE w:val="0"/>
              <w:autoSpaceDN w:val="0"/>
              <w:adjustRightInd w:val="0"/>
              <w:spacing w:after="0" w:line="240" w:lineRule="auto"/>
              <w:ind w:left="270"/>
              <w:rPr>
                <w:rFonts w:ascii="Times New Roman" w:hAnsi="Times New Roman"/>
                <w:lang w:val="da-DK"/>
              </w:rPr>
            </w:pPr>
            <w:r w:rsidRPr="000C6C6C">
              <w:rPr>
                <w:rFonts w:ascii="Times New Roman" w:hAnsi="Times New Roman"/>
                <w:lang w:val="da-DK"/>
              </w:rPr>
              <w:t>(thousand/mm3)</w:t>
            </w:r>
          </w:p>
        </w:tc>
        <w:tc>
          <w:tcPr>
            <w:tcW w:w="1585" w:type="dxa"/>
          </w:tcPr>
          <w:p w:rsidR="00EE1AF5" w:rsidRPr="000C6C6C" w:rsidRDefault="00EE1AF5" w:rsidP="00F568C0">
            <w:pPr>
              <w:spacing w:after="0" w:line="240" w:lineRule="auto"/>
              <w:ind w:left="270"/>
              <w:rPr>
                <w:rFonts w:ascii="Times New Roman" w:hAnsi="Times New Roman"/>
                <w:lang w:val="da-DK"/>
              </w:rPr>
            </w:pPr>
            <w:r w:rsidRPr="000C6C6C">
              <w:rPr>
                <w:rFonts w:ascii="Times New Roman" w:hAnsi="Times New Roman"/>
                <w:lang w:val="da-DK"/>
              </w:rPr>
              <w:t>11.58±0.71</w:t>
            </w:r>
          </w:p>
        </w:tc>
        <w:tc>
          <w:tcPr>
            <w:tcW w:w="1098" w:type="dxa"/>
          </w:tcPr>
          <w:p w:rsidR="00EE1AF5" w:rsidRPr="000C6C6C" w:rsidRDefault="00EE1AF5" w:rsidP="00F568C0">
            <w:pPr>
              <w:autoSpaceDE w:val="0"/>
              <w:autoSpaceDN w:val="0"/>
              <w:adjustRightInd w:val="0"/>
              <w:spacing w:after="0" w:line="240" w:lineRule="auto"/>
              <w:ind w:left="270"/>
              <w:rPr>
                <w:rFonts w:ascii="Times New Roman" w:hAnsi="Times New Roman"/>
                <w:lang w:val="da-DK"/>
              </w:rPr>
            </w:pPr>
            <w:r w:rsidRPr="000C6C6C">
              <w:rPr>
                <w:rFonts w:ascii="Times New Roman" w:hAnsi="Times New Roman"/>
                <w:lang w:val="da-DK"/>
              </w:rPr>
              <w:t>8.90-16.20</w:t>
            </w:r>
          </w:p>
        </w:tc>
        <w:tc>
          <w:tcPr>
            <w:tcW w:w="1583" w:type="dxa"/>
          </w:tcPr>
          <w:p w:rsidR="00EE1AF5" w:rsidRPr="000C6C6C" w:rsidRDefault="00EE1AF5" w:rsidP="00F568C0">
            <w:pPr>
              <w:spacing w:after="0" w:line="240" w:lineRule="auto"/>
              <w:ind w:left="270"/>
              <w:rPr>
                <w:rFonts w:ascii="Times New Roman" w:hAnsi="Times New Roman"/>
                <w:lang w:val="da-DK"/>
              </w:rPr>
            </w:pPr>
            <w:r w:rsidRPr="000C6C6C">
              <w:rPr>
                <w:rFonts w:ascii="Times New Roman" w:hAnsi="Times New Roman"/>
                <w:lang w:val="da-DK"/>
              </w:rPr>
              <w:t>9.31±0.53</w:t>
            </w:r>
          </w:p>
        </w:tc>
        <w:tc>
          <w:tcPr>
            <w:tcW w:w="1179" w:type="dxa"/>
          </w:tcPr>
          <w:p w:rsidR="00EE1AF5" w:rsidRPr="000C6C6C" w:rsidRDefault="00EE1AF5" w:rsidP="00F568C0">
            <w:pPr>
              <w:autoSpaceDE w:val="0"/>
              <w:autoSpaceDN w:val="0"/>
              <w:adjustRightInd w:val="0"/>
              <w:spacing w:after="0" w:line="240" w:lineRule="auto"/>
              <w:ind w:left="270"/>
              <w:rPr>
                <w:rFonts w:ascii="Times New Roman" w:hAnsi="Times New Roman"/>
                <w:lang w:val="da-DK"/>
              </w:rPr>
            </w:pPr>
            <w:r w:rsidRPr="000C6C6C">
              <w:rPr>
                <w:rFonts w:ascii="Times New Roman" w:hAnsi="Times New Roman"/>
                <w:lang w:val="da-DK"/>
              </w:rPr>
              <w:t>7.00-12.30</w:t>
            </w:r>
          </w:p>
        </w:tc>
        <w:tc>
          <w:tcPr>
            <w:tcW w:w="1036" w:type="dxa"/>
          </w:tcPr>
          <w:p w:rsidR="00EE1AF5" w:rsidRPr="000C6C6C" w:rsidRDefault="00EE1AF5" w:rsidP="00F568C0">
            <w:pPr>
              <w:autoSpaceDE w:val="0"/>
              <w:autoSpaceDN w:val="0"/>
              <w:adjustRightInd w:val="0"/>
              <w:spacing w:after="0" w:line="240" w:lineRule="auto"/>
              <w:ind w:left="270"/>
              <w:rPr>
                <w:rFonts w:ascii="Times New Roman" w:hAnsi="Times New Roman"/>
                <w:lang w:val="da-DK"/>
              </w:rPr>
            </w:pPr>
            <w:r w:rsidRPr="000C6C6C">
              <w:rPr>
                <w:rFonts w:ascii="Times New Roman" w:hAnsi="Times New Roman"/>
                <w:lang w:val="da-DK"/>
              </w:rPr>
              <w:t>0.02</w:t>
            </w:r>
          </w:p>
        </w:tc>
      </w:tr>
      <w:tr w:rsidR="00EE1AF5" w:rsidRPr="000C6C6C" w:rsidTr="00F568C0">
        <w:trPr>
          <w:trHeight w:val="420"/>
          <w:jc w:val="center"/>
        </w:trPr>
        <w:tc>
          <w:tcPr>
            <w:tcW w:w="849" w:type="dxa"/>
          </w:tcPr>
          <w:p w:rsidR="00EE1AF5" w:rsidRPr="000C6C6C" w:rsidRDefault="00EE1AF5" w:rsidP="00F568C0">
            <w:pPr>
              <w:autoSpaceDE w:val="0"/>
              <w:autoSpaceDN w:val="0"/>
              <w:adjustRightInd w:val="0"/>
              <w:spacing w:after="0" w:line="240" w:lineRule="auto"/>
              <w:ind w:left="270"/>
              <w:rPr>
                <w:rFonts w:ascii="Times New Roman" w:hAnsi="Times New Roman"/>
                <w:lang w:val="da-DK"/>
              </w:rPr>
            </w:pPr>
            <w:r w:rsidRPr="000C6C6C">
              <w:rPr>
                <w:rFonts w:ascii="Times New Roman" w:hAnsi="Times New Roman"/>
                <w:lang w:val="da-DK"/>
              </w:rPr>
              <w:t>6</w:t>
            </w:r>
          </w:p>
        </w:tc>
        <w:tc>
          <w:tcPr>
            <w:tcW w:w="2080" w:type="dxa"/>
          </w:tcPr>
          <w:p w:rsidR="00EE1AF5" w:rsidRPr="000C6C6C" w:rsidRDefault="00EE1AF5" w:rsidP="00F568C0">
            <w:pPr>
              <w:autoSpaceDE w:val="0"/>
              <w:autoSpaceDN w:val="0"/>
              <w:adjustRightInd w:val="0"/>
              <w:spacing w:after="0" w:line="240" w:lineRule="auto"/>
              <w:ind w:left="270"/>
              <w:rPr>
                <w:rFonts w:ascii="Times New Roman" w:hAnsi="Times New Roman"/>
                <w:lang w:val="da-DK"/>
              </w:rPr>
            </w:pPr>
            <w:r w:rsidRPr="000C6C6C">
              <w:rPr>
                <w:rFonts w:ascii="Times New Roman" w:hAnsi="Times New Roman"/>
                <w:lang w:val="da-DK"/>
              </w:rPr>
              <w:t>DLC (%)</w:t>
            </w:r>
          </w:p>
        </w:tc>
        <w:tc>
          <w:tcPr>
            <w:tcW w:w="1585" w:type="dxa"/>
          </w:tcPr>
          <w:p w:rsidR="00EE1AF5" w:rsidRPr="000C6C6C" w:rsidRDefault="00EE1AF5" w:rsidP="00F568C0">
            <w:pPr>
              <w:spacing w:after="0" w:line="240" w:lineRule="auto"/>
              <w:ind w:left="270"/>
              <w:rPr>
                <w:rFonts w:ascii="Times New Roman" w:hAnsi="Times New Roman"/>
                <w:lang w:val="da-DK"/>
              </w:rPr>
            </w:pPr>
            <w:r w:rsidRPr="000C6C6C">
              <w:rPr>
                <w:rFonts w:ascii="Times New Roman" w:hAnsi="Times New Roman"/>
                <w:lang w:val="da-DK"/>
              </w:rPr>
              <w:t>-</w:t>
            </w:r>
          </w:p>
        </w:tc>
        <w:tc>
          <w:tcPr>
            <w:tcW w:w="1098" w:type="dxa"/>
          </w:tcPr>
          <w:p w:rsidR="00EE1AF5" w:rsidRPr="000C6C6C" w:rsidRDefault="00EE1AF5" w:rsidP="00F568C0">
            <w:pPr>
              <w:autoSpaceDE w:val="0"/>
              <w:autoSpaceDN w:val="0"/>
              <w:adjustRightInd w:val="0"/>
              <w:spacing w:after="0" w:line="240" w:lineRule="auto"/>
              <w:ind w:left="270"/>
              <w:rPr>
                <w:rFonts w:ascii="Times New Roman" w:hAnsi="Times New Roman"/>
                <w:lang w:val="da-DK"/>
              </w:rPr>
            </w:pPr>
            <w:r w:rsidRPr="000C6C6C">
              <w:rPr>
                <w:rFonts w:ascii="Times New Roman" w:hAnsi="Times New Roman"/>
                <w:lang w:val="da-DK"/>
              </w:rPr>
              <w:t>-</w:t>
            </w:r>
          </w:p>
        </w:tc>
        <w:tc>
          <w:tcPr>
            <w:tcW w:w="1583" w:type="dxa"/>
          </w:tcPr>
          <w:p w:rsidR="00EE1AF5" w:rsidRPr="000C6C6C" w:rsidRDefault="00EE1AF5" w:rsidP="00F568C0">
            <w:pPr>
              <w:spacing w:after="0" w:line="240" w:lineRule="auto"/>
              <w:ind w:left="270"/>
              <w:rPr>
                <w:rFonts w:ascii="Times New Roman" w:hAnsi="Times New Roman"/>
                <w:lang w:val="da-DK"/>
              </w:rPr>
            </w:pPr>
            <w:r w:rsidRPr="000C6C6C">
              <w:rPr>
                <w:rFonts w:ascii="Times New Roman" w:hAnsi="Times New Roman"/>
                <w:lang w:val="da-DK"/>
              </w:rPr>
              <w:t>-</w:t>
            </w:r>
          </w:p>
        </w:tc>
        <w:tc>
          <w:tcPr>
            <w:tcW w:w="1179" w:type="dxa"/>
          </w:tcPr>
          <w:p w:rsidR="00EE1AF5" w:rsidRPr="000C6C6C" w:rsidRDefault="00EE1AF5" w:rsidP="00F568C0">
            <w:pPr>
              <w:autoSpaceDE w:val="0"/>
              <w:autoSpaceDN w:val="0"/>
              <w:adjustRightInd w:val="0"/>
              <w:spacing w:after="0" w:line="240" w:lineRule="auto"/>
              <w:ind w:left="270"/>
              <w:rPr>
                <w:rFonts w:ascii="Times New Roman" w:hAnsi="Times New Roman"/>
                <w:lang w:val="da-DK"/>
              </w:rPr>
            </w:pPr>
            <w:r w:rsidRPr="000C6C6C">
              <w:rPr>
                <w:rFonts w:ascii="Times New Roman" w:hAnsi="Times New Roman"/>
                <w:lang w:val="da-DK"/>
              </w:rPr>
              <w:t>-</w:t>
            </w:r>
          </w:p>
        </w:tc>
        <w:tc>
          <w:tcPr>
            <w:tcW w:w="1036" w:type="dxa"/>
          </w:tcPr>
          <w:p w:rsidR="00EE1AF5" w:rsidRPr="000C6C6C" w:rsidRDefault="00EE1AF5" w:rsidP="00F568C0">
            <w:pPr>
              <w:autoSpaceDE w:val="0"/>
              <w:autoSpaceDN w:val="0"/>
              <w:adjustRightInd w:val="0"/>
              <w:spacing w:after="0" w:line="240" w:lineRule="auto"/>
              <w:ind w:left="270"/>
              <w:rPr>
                <w:rFonts w:ascii="Times New Roman" w:hAnsi="Times New Roman"/>
                <w:lang w:val="da-DK"/>
              </w:rPr>
            </w:pPr>
            <w:r w:rsidRPr="000C6C6C">
              <w:rPr>
                <w:rFonts w:ascii="Times New Roman" w:hAnsi="Times New Roman"/>
                <w:lang w:val="da-DK"/>
              </w:rPr>
              <w:t>-</w:t>
            </w:r>
          </w:p>
        </w:tc>
      </w:tr>
      <w:tr w:rsidR="00EE1AF5" w:rsidRPr="000C6C6C" w:rsidTr="00F568C0">
        <w:trPr>
          <w:trHeight w:val="333"/>
          <w:jc w:val="center"/>
        </w:trPr>
        <w:tc>
          <w:tcPr>
            <w:tcW w:w="849" w:type="dxa"/>
          </w:tcPr>
          <w:p w:rsidR="00EE1AF5" w:rsidRPr="000C6C6C" w:rsidRDefault="00EE1AF5" w:rsidP="00F568C0">
            <w:pPr>
              <w:pStyle w:val="ListParagraph"/>
              <w:numPr>
                <w:ilvl w:val="0"/>
                <w:numId w:val="2"/>
              </w:numPr>
              <w:autoSpaceDE w:val="0"/>
              <w:autoSpaceDN w:val="0"/>
              <w:adjustRightInd w:val="0"/>
              <w:spacing w:after="0" w:line="240" w:lineRule="auto"/>
              <w:ind w:left="270"/>
              <w:contextualSpacing w:val="0"/>
              <w:rPr>
                <w:rFonts w:ascii="Times New Roman" w:hAnsi="Times New Roman"/>
                <w:lang w:val="da-DK"/>
              </w:rPr>
            </w:pPr>
          </w:p>
        </w:tc>
        <w:tc>
          <w:tcPr>
            <w:tcW w:w="2080" w:type="dxa"/>
          </w:tcPr>
          <w:p w:rsidR="00EE1AF5" w:rsidRPr="000C6C6C" w:rsidRDefault="00EE1AF5" w:rsidP="00F568C0">
            <w:pPr>
              <w:autoSpaceDE w:val="0"/>
              <w:autoSpaceDN w:val="0"/>
              <w:adjustRightInd w:val="0"/>
              <w:spacing w:after="0" w:line="240" w:lineRule="auto"/>
              <w:ind w:left="270"/>
              <w:rPr>
                <w:rFonts w:ascii="Times New Roman" w:hAnsi="Times New Roman"/>
                <w:lang w:val="da-DK"/>
              </w:rPr>
            </w:pPr>
            <w:r w:rsidRPr="000C6C6C">
              <w:rPr>
                <w:rFonts w:ascii="Times New Roman" w:hAnsi="Times New Roman"/>
                <w:lang w:val="da-DK"/>
              </w:rPr>
              <w:t>Lymphocyte (%)</w:t>
            </w:r>
          </w:p>
        </w:tc>
        <w:tc>
          <w:tcPr>
            <w:tcW w:w="1585" w:type="dxa"/>
          </w:tcPr>
          <w:p w:rsidR="00EE1AF5" w:rsidRPr="000C6C6C" w:rsidRDefault="00EE1AF5" w:rsidP="00F568C0">
            <w:pPr>
              <w:spacing w:after="0" w:line="240" w:lineRule="auto"/>
              <w:ind w:left="270"/>
              <w:rPr>
                <w:rFonts w:ascii="Times New Roman" w:hAnsi="Times New Roman"/>
                <w:lang w:val="da-DK"/>
              </w:rPr>
            </w:pPr>
            <w:r w:rsidRPr="000C6C6C">
              <w:rPr>
                <w:rFonts w:ascii="Times New Roman" w:hAnsi="Times New Roman"/>
                <w:lang w:val="da-DK"/>
              </w:rPr>
              <w:t>51.90±2.72</w:t>
            </w:r>
          </w:p>
        </w:tc>
        <w:tc>
          <w:tcPr>
            <w:tcW w:w="1098" w:type="dxa"/>
          </w:tcPr>
          <w:p w:rsidR="00EE1AF5" w:rsidRPr="000C6C6C" w:rsidRDefault="00EE1AF5" w:rsidP="00F568C0">
            <w:pPr>
              <w:autoSpaceDE w:val="0"/>
              <w:autoSpaceDN w:val="0"/>
              <w:adjustRightInd w:val="0"/>
              <w:spacing w:after="0" w:line="240" w:lineRule="auto"/>
              <w:ind w:left="270"/>
              <w:rPr>
                <w:rFonts w:ascii="Times New Roman" w:hAnsi="Times New Roman"/>
                <w:lang w:val="da-DK"/>
              </w:rPr>
            </w:pPr>
            <w:r w:rsidRPr="000C6C6C">
              <w:rPr>
                <w:rFonts w:ascii="Times New Roman" w:hAnsi="Times New Roman"/>
                <w:lang w:val="da-DK"/>
              </w:rPr>
              <w:t>39-69</w:t>
            </w:r>
          </w:p>
        </w:tc>
        <w:tc>
          <w:tcPr>
            <w:tcW w:w="1583" w:type="dxa"/>
          </w:tcPr>
          <w:p w:rsidR="00EE1AF5" w:rsidRPr="000C6C6C" w:rsidRDefault="00EE1AF5" w:rsidP="00F568C0">
            <w:pPr>
              <w:spacing w:after="0" w:line="240" w:lineRule="auto"/>
              <w:ind w:left="270"/>
              <w:rPr>
                <w:rFonts w:ascii="Times New Roman" w:hAnsi="Times New Roman"/>
                <w:lang w:val="da-DK"/>
              </w:rPr>
            </w:pPr>
            <w:r w:rsidRPr="000C6C6C">
              <w:rPr>
                <w:rFonts w:ascii="Times New Roman" w:hAnsi="Times New Roman"/>
                <w:lang w:val="da-DK"/>
              </w:rPr>
              <w:t>41.20±2.26</w:t>
            </w:r>
          </w:p>
        </w:tc>
        <w:tc>
          <w:tcPr>
            <w:tcW w:w="1179" w:type="dxa"/>
          </w:tcPr>
          <w:p w:rsidR="00EE1AF5" w:rsidRPr="000C6C6C" w:rsidRDefault="00EE1AF5" w:rsidP="00F568C0">
            <w:pPr>
              <w:autoSpaceDE w:val="0"/>
              <w:autoSpaceDN w:val="0"/>
              <w:adjustRightInd w:val="0"/>
              <w:spacing w:after="0" w:line="240" w:lineRule="auto"/>
              <w:ind w:left="270"/>
              <w:rPr>
                <w:rFonts w:ascii="Times New Roman" w:hAnsi="Times New Roman"/>
                <w:lang w:val="da-DK"/>
              </w:rPr>
            </w:pPr>
            <w:r w:rsidRPr="000C6C6C">
              <w:rPr>
                <w:rFonts w:ascii="Times New Roman" w:hAnsi="Times New Roman"/>
                <w:lang w:val="da-DK"/>
              </w:rPr>
              <w:t>31-53</w:t>
            </w:r>
          </w:p>
        </w:tc>
        <w:tc>
          <w:tcPr>
            <w:tcW w:w="1036" w:type="dxa"/>
          </w:tcPr>
          <w:p w:rsidR="00EE1AF5" w:rsidRPr="000C6C6C" w:rsidRDefault="00EE1AF5" w:rsidP="00F568C0">
            <w:pPr>
              <w:autoSpaceDE w:val="0"/>
              <w:autoSpaceDN w:val="0"/>
              <w:adjustRightInd w:val="0"/>
              <w:spacing w:after="0" w:line="240" w:lineRule="auto"/>
              <w:ind w:left="270"/>
              <w:rPr>
                <w:rFonts w:ascii="Times New Roman" w:hAnsi="Times New Roman"/>
                <w:lang w:val="da-DK"/>
              </w:rPr>
            </w:pPr>
            <w:r w:rsidRPr="000C6C6C">
              <w:rPr>
                <w:rFonts w:ascii="Times New Roman" w:hAnsi="Times New Roman"/>
                <w:lang w:val="da-DK"/>
              </w:rPr>
              <w:t>0.01</w:t>
            </w:r>
          </w:p>
        </w:tc>
      </w:tr>
      <w:tr w:rsidR="00EE1AF5" w:rsidRPr="000C6C6C" w:rsidTr="00F568C0">
        <w:trPr>
          <w:trHeight w:val="321"/>
          <w:jc w:val="center"/>
        </w:trPr>
        <w:tc>
          <w:tcPr>
            <w:tcW w:w="849" w:type="dxa"/>
          </w:tcPr>
          <w:p w:rsidR="00EE1AF5" w:rsidRPr="000C6C6C" w:rsidRDefault="00EE1AF5" w:rsidP="00F568C0">
            <w:pPr>
              <w:pStyle w:val="ListParagraph"/>
              <w:numPr>
                <w:ilvl w:val="0"/>
                <w:numId w:val="2"/>
              </w:numPr>
              <w:autoSpaceDE w:val="0"/>
              <w:autoSpaceDN w:val="0"/>
              <w:adjustRightInd w:val="0"/>
              <w:spacing w:after="0" w:line="240" w:lineRule="auto"/>
              <w:ind w:left="270"/>
              <w:contextualSpacing w:val="0"/>
              <w:rPr>
                <w:rFonts w:ascii="Times New Roman" w:hAnsi="Times New Roman"/>
                <w:lang w:val="da-DK"/>
              </w:rPr>
            </w:pPr>
          </w:p>
        </w:tc>
        <w:tc>
          <w:tcPr>
            <w:tcW w:w="2080" w:type="dxa"/>
          </w:tcPr>
          <w:p w:rsidR="00EE1AF5" w:rsidRPr="000C6C6C" w:rsidRDefault="00EE1AF5" w:rsidP="00F568C0">
            <w:pPr>
              <w:autoSpaceDE w:val="0"/>
              <w:autoSpaceDN w:val="0"/>
              <w:adjustRightInd w:val="0"/>
              <w:spacing w:after="0" w:line="240" w:lineRule="auto"/>
              <w:ind w:left="270"/>
              <w:rPr>
                <w:rFonts w:ascii="Times New Roman" w:hAnsi="Times New Roman"/>
                <w:lang w:val="da-DK"/>
              </w:rPr>
            </w:pPr>
            <w:r w:rsidRPr="000C6C6C">
              <w:rPr>
                <w:rFonts w:ascii="Times New Roman" w:hAnsi="Times New Roman"/>
                <w:lang w:val="da-DK"/>
              </w:rPr>
              <w:t>Monocyte (%)</w:t>
            </w:r>
          </w:p>
        </w:tc>
        <w:tc>
          <w:tcPr>
            <w:tcW w:w="1585" w:type="dxa"/>
          </w:tcPr>
          <w:p w:rsidR="00EE1AF5" w:rsidRPr="000C6C6C" w:rsidRDefault="00EE1AF5" w:rsidP="00F568C0">
            <w:pPr>
              <w:spacing w:after="0" w:line="240" w:lineRule="auto"/>
              <w:ind w:left="270"/>
              <w:rPr>
                <w:rFonts w:ascii="Times New Roman" w:hAnsi="Times New Roman"/>
                <w:lang w:val="da-DK"/>
              </w:rPr>
            </w:pPr>
            <w:r w:rsidRPr="000C6C6C">
              <w:rPr>
                <w:rFonts w:ascii="Times New Roman" w:hAnsi="Times New Roman"/>
                <w:lang w:val="da-DK"/>
              </w:rPr>
              <w:t>4.20±0.57</w:t>
            </w:r>
          </w:p>
        </w:tc>
        <w:tc>
          <w:tcPr>
            <w:tcW w:w="1098" w:type="dxa"/>
          </w:tcPr>
          <w:p w:rsidR="00EE1AF5" w:rsidRPr="000C6C6C" w:rsidRDefault="00EE1AF5" w:rsidP="00F568C0">
            <w:pPr>
              <w:autoSpaceDE w:val="0"/>
              <w:autoSpaceDN w:val="0"/>
              <w:adjustRightInd w:val="0"/>
              <w:spacing w:after="0" w:line="240" w:lineRule="auto"/>
              <w:ind w:left="270"/>
              <w:rPr>
                <w:rFonts w:ascii="Times New Roman" w:hAnsi="Times New Roman"/>
                <w:lang w:val="da-DK"/>
              </w:rPr>
            </w:pPr>
            <w:r w:rsidRPr="000C6C6C">
              <w:rPr>
                <w:rFonts w:ascii="Times New Roman" w:hAnsi="Times New Roman"/>
                <w:lang w:val="da-DK"/>
              </w:rPr>
              <w:t>1-7</w:t>
            </w:r>
          </w:p>
        </w:tc>
        <w:tc>
          <w:tcPr>
            <w:tcW w:w="1583" w:type="dxa"/>
          </w:tcPr>
          <w:p w:rsidR="00EE1AF5" w:rsidRPr="000C6C6C" w:rsidRDefault="00EE1AF5" w:rsidP="00F568C0">
            <w:pPr>
              <w:spacing w:after="0" w:line="240" w:lineRule="auto"/>
              <w:ind w:left="270"/>
              <w:rPr>
                <w:rFonts w:ascii="Times New Roman" w:hAnsi="Times New Roman"/>
                <w:lang w:val="da-DK"/>
              </w:rPr>
            </w:pPr>
            <w:r w:rsidRPr="000C6C6C">
              <w:rPr>
                <w:rFonts w:ascii="Times New Roman" w:hAnsi="Times New Roman"/>
                <w:lang w:val="da-DK"/>
              </w:rPr>
              <w:t>3.50±0.50</w:t>
            </w:r>
          </w:p>
        </w:tc>
        <w:tc>
          <w:tcPr>
            <w:tcW w:w="1179" w:type="dxa"/>
          </w:tcPr>
          <w:p w:rsidR="00EE1AF5" w:rsidRPr="000C6C6C" w:rsidRDefault="00EE1AF5" w:rsidP="00F568C0">
            <w:pPr>
              <w:autoSpaceDE w:val="0"/>
              <w:autoSpaceDN w:val="0"/>
              <w:adjustRightInd w:val="0"/>
              <w:spacing w:after="0" w:line="240" w:lineRule="auto"/>
              <w:ind w:left="270"/>
              <w:rPr>
                <w:rFonts w:ascii="Times New Roman" w:hAnsi="Times New Roman"/>
                <w:lang w:val="da-DK"/>
              </w:rPr>
            </w:pPr>
            <w:r w:rsidRPr="000C6C6C">
              <w:rPr>
                <w:rFonts w:ascii="Times New Roman" w:hAnsi="Times New Roman"/>
                <w:lang w:val="da-DK"/>
              </w:rPr>
              <w:t>1-6</w:t>
            </w:r>
          </w:p>
        </w:tc>
        <w:tc>
          <w:tcPr>
            <w:tcW w:w="1036" w:type="dxa"/>
          </w:tcPr>
          <w:p w:rsidR="00EE1AF5" w:rsidRPr="000C6C6C" w:rsidRDefault="00EE1AF5" w:rsidP="00F568C0">
            <w:pPr>
              <w:autoSpaceDE w:val="0"/>
              <w:autoSpaceDN w:val="0"/>
              <w:adjustRightInd w:val="0"/>
              <w:spacing w:after="0" w:line="240" w:lineRule="auto"/>
              <w:ind w:left="270"/>
              <w:rPr>
                <w:rFonts w:ascii="Times New Roman" w:hAnsi="Times New Roman"/>
                <w:lang w:val="da-DK"/>
              </w:rPr>
            </w:pPr>
            <w:r w:rsidRPr="000C6C6C">
              <w:rPr>
                <w:rFonts w:ascii="Times New Roman" w:hAnsi="Times New Roman"/>
                <w:lang w:val="da-DK"/>
              </w:rPr>
              <w:t>0.37</w:t>
            </w:r>
          </w:p>
        </w:tc>
      </w:tr>
      <w:tr w:rsidR="00EE1AF5" w:rsidRPr="000C6C6C" w:rsidTr="00F568C0">
        <w:trPr>
          <w:trHeight w:val="333"/>
          <w:jc w:val="center"/>
        </w:trPr>
        <w:tc>
          <w:tcPr>
            <w:tcW w:w="849" w:type="dxa"/>
          </w:tcPr>
          <w:p w:rsidR="00EE1AF5" w:rsidRPr="000C6C6C" w:rsidRDefault="00EE1AF5" w:rsidP="00F568C0">
            <w:pPr>
              <w:pStyle w:val="ListParagraph"/>
              <w:numPr>
                <w:ilvl w:val="0"/>
                <w:numId w:val="2"/>
              </w:numPr>
              <w:autoSpaceDE w:val="0"/>
              <w:autoSpaceDN w:val="0"/>
              <w:adjustRightInd w:val="0"/>
              <w:spacing w:after="0" w:line="240" w:lineRule="auto"/>
              <w:ind w:left="270"/>
              <w:contextualSpacing w:val="0"/>
              <w:rPr>
                <w:rFonts w:ascii="Times New Roman" w:hAnsi="Times New Roman"/>
                <w:lang w:val="da-DK"/>
              </w:rPr>
            </w:pPr>
          </w:p>
        </w:tc>
        <w:tc>
          <w:tcPr>
            <w:tcW w:w="2080" w:type="dxa"/>
          </w:tcPr>
          <w:p w:rsidR="00EE1AF5" w:rsidRPr="000C6C6C" w:rsidRDefault="00EE1AF5" w:rsidP="00F568C0">
            <w:pPr>
              <w:autoSpaceDE w:val="0"/>
              <w:autoSpaceDN w:val="0"/>
              <w:adjustRightInd w:val="0"/>
              <w:spacing w:after="0" w:line="240" w:lineRule="auto"/>
              <w:ind w:left="270"/>
              <w:rPr>
                <w:rFonts w:ascii="Times New Roman" w:hAnsi="Times New Roman"/>
                <w:lang w:val="da-DK"/>
              </w:rPr>
            </w:pPr>
            <w:r w:rsidRPr="000C6C6C">
              <w:rPr>
                <w:rFonts w:ascii="Times New Roman" w:hAnsi="Times New Roman"/>
                <w:lang w:val="da-DK"/>
              </w:rPr>
              <w:t>Neutrophil (%)</w:t>
            </w:r>
          </w:p>
        </w:tc>
        <w:tc>
          <w:tcPr>
            <w:tcW w:w="1585" w:type="dxa"/>
          </w:tcPr>
          <w:p w:rsidR="00EE1AF5" w:rsidRPr="000C6C6C" w:rsidRDefault="00EE1AF5" w:rsidP="00F568C0">
            <w:pPr>
              <w:spacing w:after="0" w:line="240" w:lineRule="auto"/>
              <w:ind w:left="270"/>
              <w:rPr>
                <w:rFonts w:ascii="Times New Roman" w:hAnsi="Times New Roman"/>
                <w:lang w:val="da-DK"/>
              </w:rPr>
            </w:pPr>
            <w:r w:rsidRPr="000C6C6C">
              <w:rPr>
                <w:rFonts w:ascii="Times New Roman" w:hAnsi="Times New Roman"/>
                <w:lang w:val="da-DK"/>
              </w:rPr>
              <w:t>33.9±1.72</w:t>
            </w:r>
          </w:p>
        </w:tc>
        <w:tc>
          <w:tcPr>
            <w:tcW w:w="1098" w:type="dxa"/>
          </w:tcPr>
          <w:p w:rsidR="00EE1AF5" w:rsidRPr="000C6C6C" w:rsidRDefault="00EE1AF5" w:rsidP="00F568C0">
            <w:pPr>
              <w:autoSpaceDE w:val="0"/>
              <w:autoSpaceDN w:val="0"/>
              <w:adjustRightInd w:val="0"/>
              <w:spacing w:after="0" w:line="240" w:lineRule="auto"/>
              <w:ind w:left="270"/>
              <w:rPr>
                <w:rFonts w:ascii="Times New Roman" w:hAnsi="Times New Roman"/>
                <w:lang w:val="da-DK"/>
              </w:rPr>
            </w:pPr>
            <w:r w:rsidRPr="000C6C6C">
              <w:rPr>
                <w:rFonts w:ascii="Times New Roman" w:hAnsi="Times New Roman"/>
                <w:lang w:val="da-DK"/>
              </w:rPr>
              <w:t>25-42</w:t>
            </w:r>
          </w:p>
        </w:tc>
        <w:tc>
          <w:tcPr>
            <w:tcW w:w="1583" w:type="dxa"/>
          </w:tcPr>
          <w:p w:rsidR="00EE1AF5" w:rsidRPr="000C6C6C" w:rsidRDefault="00EE1AF5" w:rsidP="00F568C0">
            <w:pPr>
              <w:spacing w:after="0" w:line="240" w:lineRule="auto"/>
              <w:ind w:left="270"/>
              <w:rPr>
                <w:rFonts w:ascii="Times New Roman" w:hAnsi="Times New Roman"/>
                <w:lang w:val="da-DK"/>
              </w:rPr>
            </w:pPr>
            <w:r w:rsidRPr="000C6C6C">
              <w:rPr>
                <w:rFonts w:ascii="Times New Roman" w:hAnsi="Times New Roman"/>
                <w:lang w:val="da-DK"/>
              </w:rPr>
              <w:t>41.30±2.32</w:t>
            </w:r>
          </w:p>
        </w:tc>
        <w:tc>
          <w:tcPr>
            <w:tcW w:w="1179" w:type="dxa"/>
          </w:tcPr>
          <w:p w:rsidR="00EE1AF5" w:rsidRPr="000C6C6C" w:rsidRDefault="00EE1AF5" w:rsidP="00F568C0">
            <w:pPr>
              <w:autoSpaceDE w:val="0"/>
              <w:autoSpaceDN w:val="0"/>
              <w:adjustRightInd w:val="0"/>
              <w:spacing w:after="0" w:line="240" w:lineRule="auto"/>
              <w:ind w:left="270"/>
              <w:rPr>
                <w:rFonts w:ascii="Times New Roman" w:hAnsi="Times New Roman"/>
                <w:lang w:val="da-DK"/>
              </w:rPr>
            </w:pPr>
            <w:r w:rsidRPr="000C6C6C">
              <w:rPr>
                <w:rFonts w:ascii="Times New Roman" w:hAnsi="Times New Roman"/>
                <w:lang w:val="da-DK"/>
              </w:rPr>
              <w:t>33-56</w:t>
            </w:r>
          </w:p>
        </w:tc>
        <w:tc>
          <w:tcPr>
            <w:tcW w:w="1036" w:type="dxa"/>
          </w:tcPr>
          <w:p w:rsidR="00EE1AF5" w:rsidRPr="000C6C6C" w:rsidRDefault="00EE1AF5" w:rsidP="00F568C0">
            <w:pPr>
              <w:autoSpaceDE w:val="0"/>
              <w:autoSpaceDN w:val="0"/>
              <w:adjustRightInd w:val="0"/>
              <w:spacing w:after="0" w:line="240" w:lineRule="auto"/>
              <w:ind w:left="270"/>
              <w:rPr>
                <w:rFonts w:ascii="Times New Roman" w:hAnsi="Times New Roman"/>
                <w:lang w:val="da-DK"/>
              </w:rPr>
            </w:pPr>
            <w:r w:rsidRPr="000C6C6C">
              <w:rPr>
                <w:rFonts w:ascii="Times New Roman" w:hAnsi="Times New Roman"/>
                <w:lang w:val="da-DK"/>
              </w:rPr>
              <w:t>0.02</w:t>
            </w:r>
          </w:p>
        </w:tc>
      </w:tr>
      <w:tr w:rsidR="00EE1AF5" w:rsidRPr="000C6C6C" w:rsidTr="00F568C0">
        <w:trPr>
          <w:trHeight w:val="333"/>
          <w:jc w:val="center"/>
        </w:trPr>
        <w:tc>
          <w:tcPr>
            <w:tcW w:w="849" w:type="dxa"/>
          </w:tcPr>
          <w:p w:rsidR="00EE1AF5" w:rsidRPr="000C6C6C" w:rsidRDefault="00EE1AF5" w:rsidP="00F568C0">
            <w:pPr>
              <w:pStyle w:val="ListParagraph"/>
              <w:numPr>
                <w:ilvl w:val="0"/>
                <w:numId w:val="2"/>
              </w:numPr>
              <w:autoSpaceDE w:val="0"/>
              <w:autoSpaceDN w:val="0"/>
              <w:adjustRightInd w:val="0"/>
              <w:spacing w:after="0" w:line="240" w:lineRule="auto"/>
              <w:ind w:left="270"/>
              <w:contextualSpacing w:val="0"/>
              <w:rPr>
                <w:rFonts w:ascii="Times New Roman" w:hAnsi="Times New Roman"/>
                <w:lang w:val="da-DK"/>
              </w:rPr>
            </w:pPr>
          </w:p>
        </w:tc>
        <w:tc>
          <w:tcPr>
            <w:tcW w:w="2080" w:type="dxa"/>
          </w:tcPr>
          <w:p w:rsidR="00EE1AF5" w:rsidRPr="000C6C6C" w:rsidRDefault="00EE1AF5" w:rsidP="00F568C0">
            <w:pPr>
              <w:autoSpaceDE w:val="0"/>
              <w:autoSpaceDN w:val="0"/>
              <w:adjustRightInd w:val="0"/>
              <w:spacing w:after="0" w:line="240" w:lineRule="auto"/>
              <w:ind w:left="270"/>
              <w:rPr>
                <w:rFonts w:ascii="Times New Roman" w:hAnsi="Times New Roman"/>
                <w:lang w:val="da-DK"/>
              </w:rPr>
            </w:pPr>
            <w:r w:rsidRPr="000C6C6C">
              <w:rPr>
                <w:rFonts w:ascii="Times New Roman" w:hAnsi="Times New Roman"/>
                <w:lang w:val="da-DK"/>
              </w:rPr>
              <w:t>Eosinophil (%)</w:t>
            </w:r>
          </w:p>
        </w:tc>
        <w:tc>
          <w:tcPr>
            <w:tcW w:w="1585" w:type="dxa"/>
          </w:tcPr>
          <w:p w:rsidR="00EE1AF5" w:rsidRPr="000C6C6C" w:rsidRDefault="00EE1AF5" w:rsidP="00F568C0">
            <w:pPr>
              <w:spacing w:after="0" w:line="240" w:lineRule="auto"/>
              <w:ind w:left="270"/>
              <w:rPr>
                <w:rFonts w:ascii="Times New Roman" w:hAnsi="Times New Roman"/>
                <w:lang w:val="da-DK"/>
              </w:rPr>
            </w:pPr>
            <w:r w:rsidRPr="000C6C6C">
              <w:rPr>
                <w:rFonts w:ascii="Times New Roman" w:hAnsi="Times New Roman"/>
                <w:lang w:val="da-DK"/>
              </w:rPr>
              <w:t>4.70±0.42</w:t>
            </w:r>
          </w:p>
        </w:tc>
        <w:tc>
          <w:tcPr>
            <w:tcW w:w="1098" w:type="dxa"/>
          </w:tcPr>
          <w:p w:rsidR="00EE1AF5" w:rsidRPr="000C6C6C" w:rsidRDefault="00EE1AF5" w:rsidP="00F568C0">
            <w:pPr>
              <w:autoSpaceDE w:val="0"/>
              <w:autoSpaceDN w:val="0"/>
              <w:adjustRightInd w:val="0"/>
              <w:spacing w:after="0" w:line="240" w:lineRule="auto"/>
              <w:ind w:left="270"/>
              <w:rPr>
                <w:rFonts w:ascii="Times New Roman" w:hAnsi="Times New Roman"/>
                <w:lang w:val="da-DK"/>
              </w:rPr>
            </w:pPr>
            <w:r w:rsidRPr="000C6C6C">
              <w:rPr>
                <w:rFonts w:ascii="Times New Roman" w:hAnsi="Times New Roman"/>
                <w:lang w:val="da-DK"/>
              </w:rPr>
              <w:t>3-7</w:t>
            </w:r>
          </w:p>
        </w:tc>
        <w:tc>
          <w:tcPr>
            <w:tcW w:w="1583" w:type="dxa"/>
          </w:tcPr>
          <w:p w:rsidR="00EE1AF5" w:rsidRPr="000C6C6C" w:rsidRDefault="00EE1AF5" w:rsidP="00F568C0">
            <w:pPr>
              <w:spacing w:after="0" w:line="240" w:lineRule="auto"/>
              <w:ind w:left="270"/>
              <w:rPr>
                <w:rFonts w:ascii="Times New Roman" w:hAnsi="Times New Roman"/>
                <w:lang w:val="da-DK"/>
              </w:rPr>
            </w:pPr>
            <w:r w:rsidRPr="000C6C6C">
              <w:rPr>
                <w:rFonts w:ascii="Times New Roman" w:hAnsi="Times New Roman"/>
                <w:lang w:val="da-DK"/>
              </w:rPr>
              <w:t>3.60±0.40</w:t>
            </w:r>
          </w:p>
        </w:tc>
        <w:tc>
          <w:tcPr>
            <w:tcW w:w="1179" w:type="dxa"/>
          </w:tcPr>
          <w:p w:rsidR="00EE1AF5" w:rsidRPr="000C6C6C" w:rsidRDefault="00EE1AF5" w:rsidP="00F568C0">
            <w:pPr>
              <w:autoSpaceDE w:val="0"/>
              <w:autoSpaceDN w:val="0"/>
              <w:adjustRightInd w:val="0"/>
              <w:spacing w:after="0" w:line="240" w:lineRule="auto"/>
              <w:ind w:left="270"/>
              <w:rPr>
                <w:rFonts w:ascii="Times New Roman" w:hAnsi="Times New Roman"/>
                <w:lang w:val="da-DK"/>
              </w:rPr>
            </w:pPr>
            <w:r w:rsidRPr="000C6C6C">
              <w:rPr>
                <w:rFonts w:ascii="Times New Roman" w:hAnsi="Times New Roman"/>
                <w:lang w:val="da-DK"/>
              </w:rPr>
              <w:t>2-6</w:t>
            </w:r>
          </w:p>
        </w:tc>
        <w:tc>
          <w:tcPr>
            <w:tcW w:w="1036" w:type="dxa"/>
          </w:tcPr>
          <w:p w:rsidR="00EE1AF5" w:rsidRPr="000C6C6C" w:rsidRDefault="00EE1AF5" w:rsidP="00F568C0">
            <w:pPr>
              <w:autoSpaceDE w:val="0"/>
              <w:autoSpaceDN w:val="0"/>
              <w:adjustRightInd w:val="0"/>
              <w:spacing w:after="0" w:line="240" w:lineRule="auto"/>
              <w:ind w:left="270"/>
              <w:rPr>
                <w:rFonts w:ascii="Times New Roman" w:hAnsi="Times New Roman"/>
                <w:lang w:val="da-DK"/>
              </w:rPr>
            </w:pPr>
            <w:r w:rsidRPr="000C6C6C">
              <w:rPr>
                <w:rFonts w:ascii="Times New Roman" w:hAnsi="Times New Roman"/>
                <w:lang w:val="da-DK"/>
              </w:rPr>
              <w:t>0.08</w:t>
            </w:r>
          </w:p>
        </w:tc>
      </w:tr>
      <w:tr w:rsidR="00EE1AF5" w:rsidRPr="000C6C6C" w:rsidTr="00F568C0">
        <w:trPr>
          <w:trHeight w:val="333"/>
          <w:jc w:val="center"/>
        </w:trPr>
        <w:tc>
          <w:tcPr>
            <w:tcW w:w="849" w:type="dxa"/>
            <w:tcBorders>
              <w:bottom w:val="single" w:sz="4" w:space="0" w:color="auto"/>
            </w:tcBorders>
          </w:tcPr>
          <w:p w:rsidR="00EE1AF5" w:rsidRPr="000C6C6C" w:rsidRDefault="00EE1AF5" w:rsidP="00F568C0">
            <w:pPr>
              <w:pStyle w:val="ListParagraph"/>
              <w:numPr>
                <w:ilvl w:val="0"/>
                <w:numId w:val="2"/>
              </w:numPr>
              <w:autoSpaceDE w:val="0"/>
              <w:autoSpaceDN w:val="0"/>
              <w:adjustRightInd w:val="0"/>
              <w:spacing w:after="0" w:line="240" w:lineRule="auto"/>
              <w:ind w:left="270"/>
              <w:contextualSpacing w:val="0"/>
              <w:rPr>
                <w:rFonts w:ascii="Times New Roman" w:hAnsi="Times New Roman"/>
                <w:lang w:val="da-DK"/>
              </w:rPr>
            </w:pPr>
          </w:p>
        </w:tc>
        <w:tc>
          <w:tcPr>
            <w:tcW w:w="2080" w:type="dxa"/>
            <w:tcBorders>
              <w:bottom w:val="single" w:sz="4" w:space="0" w:color="auto"/>
            </w:tcBorders>
          </w:tcPr>
          <w:p w:rsidR="00EE1AF5" w:rsidRPr="000C6C6C" w:rsidRDefault="00EE1AF5" w:rsidP="00F568C0">
            <w:pPr>
              <w:autoSpaceDE w:val="0"/>
              <w:autoSpaceDN w:val="0"/>
              <w:adjustRightInd w:val="0"/>
              <w:spacing w:after="0" w:line="240" w:lineRule="auto"/>
              <w:ind w:left="270"/>
              <w:rPr>
                <w:rFonts w:ascii="Times New Roman" w:hAnsi="Times New Roman"/>
                <w:lang w:val="da-DK"/>
              </w:rPr>
            </w:pPr>
            <w:r w:rsidRPr="000C6C6C">
              <w:rPr>
                <w:rFonts w:ascii="Times New Roman" w:hAnsi="Times New Roman"/>
                <w:lang w:val="da-DK"/>
              </w:rPr>
              <w:t>Basophil (%)</w:t>
            </w:r>
          </w:p>
        </w:tc>
        <w:tc>
          <w:tcPr>
            <w:tcW w:w="1585" w:type="dxa"/>
            <w:tcBorders>
              <w:bottom w:val="single" w:sz="4" w:space="0" w:color="auto"/>
            </w:tcBorders>
          </w:tcPr>
          <w:p w:rsidR="00EE1AF5" w:rsidRPr="000C6C6C" w:rsidRDefault="00EE1AF5" w:rsidP="00F568C0">
            <w:pPr>
              <w:autoSpaceDE w:val="0"/>
              <w:autoSpaceDN w:val="0"/>
              <w:adjustRightInd w:val="0"/>
              <w:spacing w:after="0" w:line="240" w:lineRule="auto"/>
              <w:ind w:left="270"/>
              <w:rPr>
                <w:rFonts w:ascii="Times New Roman" w:hAnsi="Times New Roman"/>
                <w:lang w:val="da-DK"/>
              </w:rPr>
            </w:pPr>
            <w:r w:rsidRPr="000C6C6C">
              <w:rPr>
                <w:rFonts w:ascii="Times New Roman" w:hAnsi="Times New Roman"/>
                <w:lang w:val="da-DK"/>
              </w:rPr>
              <w:t>1.20±0.33</w:t>
            </w:r>
          </w:p>
        </w:tc>
        <w:tc>
          <w:tcPr>
            <w:tcW w:w="1098" w:type="dxa"/>
            <w:tcBorders>
              <w:bottom w:val="single" w:sz="4" w:space="0" w:color="auto"/>
            </w:tcBorders>
          </w:tcPr>
          <w:p w:rsidR="00EE1AF5" w:rsidRPr="000C6C6C" w:rsidRDefault="00EE1AF5" w:rsidP="00F568C0">
            <w:pPr>
              <w:autoSpaceDE w:val="0"/>
              <w:autoSpaceDN w:val="0"/>
              <w:adjustRightInd w:val="0"/>
              <w:spacing w:after="0" w:line="240" w:lineRule="auto"/>
              <w:ind w:left="270"/>
              <w:rPr>
                <w:rFonts w:ascii="Times New Roman" w:hAnsi="Times New Roman"/>
                <w:lang w:val="da-DK"/>
              </w:rPr>
            </w:pPr>
            <w:r w:rsidRPr="000C6C6C">
              <w:rPr>
                <w:rFonts w:ascii="Times New Roman" w:hAnsi="Times New Roman"/>
                <w:lang w:val="da-DK"/>
              </w:rPr>
              <w:t>0-3</w:t>
            </w:r>
          </w:p>
        </w:tc>
        <w:tc>
          <w:tcPr>
            <w:tcW w:w="1583" w:type="dxa"/>
            <w:tcBorders>
              <w:bottom w:val="single" w:sz="4" w:space="0" w:color="auto"/>
            </w:tcBorders>
          </w:tcPr>
          <w:p w:rsidR="00EE1AF5" w:rsidRPr="000C6C6C" w:rsidRDefault="00EE1AF5" w:rsidP="00F568C0">
            <w:pPr>
              <w:spacing w:after="0" w:line="240" w:lineRule="auto"/>
              <w:ind w:left="270"/>
              <w:rPr>
                <w:rFonts w:ascii="Times New Roman" w:hAnsi="Times New Roman"/>
                <w:lang w:val="da-DK"/>
              </w:rPr>
            </w:pPr>
            <w:r w:rsidRPr="000C6C6C">
              <w:rPr>
                <w:rFonts w:ascii="Times New Roman" w:hAnsi="Times New Roman"/>
                <w:lang w:val="da-DK"/>
              </w:rPr>
              <w:t>0.70±0.21</w:t>
            </w:r>
          </w:p>
        </w:tc>
        <w:tc>
          <w:tcPr>
            <w:tcW w:w="1179" w:type="dxa"/>
            <w:tcBorders>
              <w:bottom w:val="single" w:sz="4" w:space="0" w:color="auto"/>
            </w:tcBorders>
          </w:tcPr>
          <w:p w:rsidR="00EE1AF5" w:rsidRPr="000C6C6C" w:rsidRDefault="00EE1AF5" w:rsidP="00F568C0">
            <w:pPr>
              <w:spacing w:after="0" w:line="240" w:lineRule="auto"/>
              <w:ind w:left="270"/>
              <w:rPr>
                <w:rFonts w:ascii="Times New Roman" w:hAnsi="Times New Roman"/>
                <w:lang w:val="da-DK"/>
              </w:rPr>
            </w:pPr>
            <w:r w:rsidRPr="000C6C6C">
              <w:rPr>
                <w:rFonts w:ascii="Times New Roman" w:hAnsi="Times New Roman"/>
                <w:lang w:val="da-DK"/>
              </w:rPr>
              <w:t>0-2</w:t>
            </w:r>
          </w:p>
        </w:tc>
        <w:tc>
          <w:tcPr>
            <w:tcW w:w="1036" w:type="dxa"/>
            <w:tcBorders>
              <w:bottom w:val="single" w:sz="4" w:space="0" w:color="auto"/>
            </w:tcBorders>
          </w:tcPr>
          <w:p w:rsidR="00EE1AF5" w:rsidRPr="000C6C6C" w:rsidRDefault="00EE1AF5" w:rsidP="00F568C0">
            <w:pPr>
              <w:autoSpaceDE w:val="0"/>
              <w:autoSpaceDN w:val="0"/>
              <w:adjustRightInd w:val="0"/>
              <w:spacing w:after="0" w:line="240" w:lineRule="auto"/>
              <w:ind w:left="270"/>
              <w:rPr>
                <w:rFonts w:ascii="Times New Roman" w:hAnsi="Times New Roman"/>
                <w:lang w:val="da-DK"/>
              </w:rPr>
            </w:pPr>
            <w:r w:rsidRPr="000C6C6C">
              <w:rPr>
                <w:rFonts w:ascii="Times New Roman" w:hAnsi="Times New Roman"/>
                <w:lang w:val="da-DK"/>
              </w:rPr>
              <w:t>0.22</w:t>
            </w:r>
          </w:p>
        </w:tc>
      </w:tr>
    </w:tbl>
    <w:p w:rsidR="00EE1AF5" w:rsidRDefault="00EE1AF5" w:rsidP="00EE1AF5">
      <w:pPr>
        <w:autoSpaceDE w:val="0"/>
        <w:autoSpaceDN w:val="0"/>
        <w:adjustRightInd w:val="0"/>
        <w:spacing w:after="0" w:line="480" w:lineRule="auto"/>
        <w:rPr>
          <w:rFonts w:ascii="Times New Roman" w:hAnsi="Times New Roman"/>
          <w:sz w:val="24"/>
          <w:szCs w:val="24"/>
        </w:rPr>
      </w:pPr>
      <w:r w:rsidRPr="00541F7E">
        <w:rPr>
          <w:rFonts w:ascii="Times New Roman" w:hAnsi="Times New Roman"/>
          <w:sz w:val="24"/>
          <w:szCs w:val="24"/>
        </w:rPr>
        <w:t>Values at P&lt;0.05 are statistically significant</w:t>
      </w:r>
    </w:p>
    <w:p w:rsidR="00EE1AF5" w:rsidRPr="00407132" w:rsidRDefault="00EE1AF5" w:rsidP="00EE1AF5">
      <w:pPr>
        <w:autoSpaceDE w:val="0"/>
        <w:autoSpaceDN w:val="0"/>
        <w:adjustRightInd w:val="0"/>
        <w:spacing w:after="0" w:line="480" w:lineRule="auto"/>
        <w:rPr>
          <w:rFonts w:ascii="Times New Roman" w:hAnsi="Times New Roman"/>
          <w:sz w:val="24"/>
          <w:szCs w:val="24"/>
        </w:rPr>
      </w:pPr>
    </w:p>
    <w:p w:rsidR="00C63946" w:rsidRDefault="00C63946" w:rsidP="00EE1AF5">
      <w:pPr>
        <w:spacing w:line="480" w:lineRule="auto"/>
        <w:rPr>
          <w:rFonts w:ascii="Times New Roman" w:hAnsi="Times New Roman"/>
          <w:b/>
          <w:sz w:val="24"/>
          <w:szCs w:val="24"/>
        </w:rPr>
      </w:pPr>
    </w:p>
    <w:p w:rsidR="00EE1AF5" w:rsidRPr="00541F7E" w:rsidRDefault="00EE1AF5" w:rsidP="00EE1AF5">
      <w:pPr>
        <w:spacing w:line="480" w:lineRule="auto"/>
        <w:rPr>
          <w:rFonts w:ascii="Times New Roman" w:hAnsi="Times New Roman"/>
          <w:b/>
          <w:sz w:val="24"/>
          <w:szCs w:val="24"/>
        </w:rPr>
      </w:pPr>
      <w:r w:rsidRPr="00541F7E">
        <w:rPr>
          <w:rFonts w:ascii="Times New Roman" w:hAnsi="Times New Roman"/>
          <w:b/>
          <w:sz w:val="24"/>
          <w:szCs w:val="24"/>
        </w:rPr>
        <w:lastRenderedPageBreak/>
        <w:t>Table 4. Response to treatments in the three different groups</w:t>
      </w:r>
    </w:p>
    <w:tbl>
      <w:tblPr>
        <w:tblW w:w="0" w:type="auto"/>
        <w:tblBorders>
          <w:top w:val="single" w:sz="8" w:space="0" w:color="000000"/>
          <w:bottom w:val="single" w:sz="8" w:space="0" w:color="000000"/>
        </w:tblBorders>
        <w:tblLook w:val="0080"/>
      </w:tblPr>
      <w:tblGrid>
        <w:gridCol w:w="1341"/>
        <w:gridCol w:w="3139"/>
        <w:gridCol w:w="999"/>
        <w:gridCol w:w="1088"/>
        <w:gridCol w:w="988"/>
        <w:gridCol w:w="1688"/>
      </w:tblGrid>
      <w:tr w:rsidR="00EE1AF5" w:rsidRPr="000C6C6C" w:rsidTr="00F568C0">
        <w:trPr>
          <w:trHeight w:val="600"/>
        </w:trPr>
        <w:tc>
          <w:tcPr>
            <w:tcW w:w="0" w:type="auto"/>
            <w:tcBorders>
              <w:left w:val="nil"/>
              <w:bottom w:val="single" w:sz="4" w:space="0" w:color="auto"/>
              <w:right w:val="nil"/>
            </w:tcBorders>
            <w:shd w:val="clear" w:color="auto" w:fill="auto"/>
          </w:tcPr>
          <w:p w:rsidR="00EE1AF5" w:rsidRPr="000C6C6C" w:rsidRDefault="00EE1AF5" w:rsidP="00F568C0">
            <w:pPr>
              <w:spacing w:after="0" w:line="240" w:lineRule="auto"/>
              <w:ind w:left="270"/>
              <w:rPr>
                <w:rFonts w:ascii="Times New Roman" w:hAnsi="Times New Roman"/>
                <w:bCs/>
                <w:lang w:val="da-DK"/>
              </w:rPr>
            </w:pPr>
          </w:p>
          <w:p w:rsidR="00EE1AF5" w:rsidRPr="000C6C6C" w:rsidRDefault="00EE1AF5" w:rsidP="00F568C0">
            <w:pPr>
              <w:spacing w:after="0" w:line="240" w:lineRule="auto"/>
              <w:ind w:left="270"/>
              <w:rPr>
                <w:rFonts w:ascii="Times New Roman" w:hAnsi="Times New Roman"/>
                <w:bCs/>
                <w:lang w:val="da-DK"/>
              </w:rPr>
            </w:pPr>
            <w:r w:rsidRPr="000C6C6C">
              <w:rPr>
                <w:rFonts w:ascii="Times New Roman" w:hAnsi="Times New Roman"/>
                <w:b/>
                <w:bCs/>
                <w:lang w:val="da-DK"/>
              </w:rPr>
              <w:t>Groups of Drugs</w:t>
            </w:r>
          </w:p>
        </w:tc>
        <w:tc>
          <w:tcPr>
            <w:tcW w:w="0" w:type="auto"/>
            <w:tcBorders>
              <w:left w:val="nil"/>
              <w:bottom w:val="single" w:sz="4" w:space="0" w:color="auto"/>
              <w:right w:val="nil"/>
            </w:tcBorders>
            <w:shd w:val="clear" w:color="auto" w:fill="auto"/>
          </w:tcPr>
          <w:p w:rsidR="00EE1AF5" w:rsidRPr="000C6C6C" w:rsidRDefault="00EE1AF5" w:rsidP="00F568C0">
            <w:pPr>
              <w:spacing w:after="0" w:line="240" w:lineRule="auto"/>
              <w:ind w:left="270"/>
              <w:rPr>
                <w:rFonts w:ascii="Times New Roman" w:hAnsi="Times New Roman"/>
                <w:b/>
                <w:lang w:val="da-DK"/>
              </w:rPr>
            </w:pPr>
          </w:p>
          <w:p w:rsidR="00EE1AF5" w:rsidRPr="000C6C6C" w:rsidRDefault="00EE1AF5" w:rsidP="00F568C0">
            <w:pPr>
              <w:spacing w:after="0" w:line="240" w:lineRule="auto"/>
              <w:ind w:left="270"/>
              <w:rPr>
                <w:rFonts w:ascii="Times New Roman" w:hAnsi="Times New Roman"/>
                <w:b/>
                <w:lang w:val="da-DK"/>
              </w:rPr>
            </w:pPr>
            <w:r w:rsidRPr="000C6C6C">
              <w:rPr>
                <w:rFonts w:ascii="Times New Roman" w:hAnsi="Times New Roman"/>
                <w:b/>
                <w:lang w:val="da-DK"/>
              </w:rPr>
              <w:t xml:space="preserve">         Drug name</w:t>
            </w:r>
          </w:p>
        </w:tc>
        <w:tc>
          <w:tcPr>
            <w:tcW w:w="0" w:type="auto"/>
            <w:gridSpan w:val="2"/>
            <w:tcBorders>
              <w:left w:val="nil"/>
              <w:bottom w:val="single" w:sz="4" w:space="0" w:color="auto"/>
              <w:right w:val="nil"/>
            </w:tcBorders>
            <w:shd w:val="clear" w:color="auto" w:fill="auto"/>
          </w:tcPr>
          <w:p w:rsidR="00EE1AF5" w:rsidRPr="000C6C6C" w:rsidRDefault="00EE1AF5" w:rsidP="00F568C0">
            <w:pPr>
              <w:spacing w:after="0" w:line="240" w:lineRule="auto"/>
              <w:ind w:left="270"/>
              <w:rPr>
                <w:rFonts w:ascii="Times New Roman" w:hAnsi="Times New Roman"/>
                <w:b/>
                <w:lang w:val="da-DK"/>
              </w:rPr>
            </w:pPr>
            <w:r w:rsidRPr="000C6C6C">
              <w:rPr>
                <w:rFonts w:ascii="Times New Roman" w:hAnsi="Times New Roman"/>
                <w:b/>
                <w:lang w:val="da-DK"/>
              </w:rPr>
              <w:t>Response to treatment</w:t>
            </w:r>
          </w:p>
          <w:p w:rsidR="00EE1AF5" w:rsidRPr="000C6C6C" w:rsidRDefault="00EE1AF5" w:rsidP="00F568C0">
            <w:pPr>
              <w:spacing w:after="0" w:line="240" w:lineRule="auto"/>
              <w:ind w:left="270"/>
              <w:rPr>
                <w:rFonts w:ascii="Times New Roman" w:hAnsi="Times New Roman"/>
                <w:b/>
                <w:lang w:val="da-DK"/>
              </w:rPr>
            </w:pPr>
          </w:p>
        </w:tc>
        <w:tc>
          <w:tcPr>
            <w:tcW w:w="0" w:type="auto"/>
            <w:tcBorders>
              <w:left w:val="nil"/>
              <w:bottom w:val="single" w:sz="4" w:space="0" w:color="auto"/>
              <w:right w:val="nil"/>
            </w:tcBorders>
            <w:shd w:val="clear" w:color="auto" w:fill="auto"/>
          </w:tcPr>
          <w:p w:rsidR="00EE1AF5" w:rsidRPr="000C6C6C" w:rsidRDefault="00EE1AF5" w:rsidP="00F568C0">
            <w:pPr>
              <w:spacing w:after="0" w:line="240" w:lineRule="auto"/>
              <w:ind w:left="270"/>
              <w:rPr>
                <w:rFonts w:ascii="Times New Roman" w:hAnsi="Times New Roman"/>
                <w:b/>
                <w:lang w:val="da-DK"/>
              </w:rPr>
            </w:pPr>
            <w:r w:rsidRPr="000C6C6C">
              <w:rPr>
                <w:rFonts w:ascii="Times New Roman" w:hAnsi="Times New Roman"/>
                <w:b/>
                <w:lang w:val="da-DK"/>
              </w:rPr>
              <w:t>Total</w:t>
            </w:r>
          </w:p>
        </w:tc>
        <w:tc>
          <w:tcPr>
            <w:tcW w:w="0" w:type="auto"/>
            <w:tcBorders>
              <w:left w:val="nil"/>
              <w:bottom w:val="single" w:sz="4" w:space="0" w:color="auto"/>
              <w:right w:val="nil"/>
            </w:tcBorders>
            <w:shd w:val="clear" w:color="auto" w:fill="auto"/>
          </w:tcPr>
          <w:p w:rsidR="00EE1AF5" w:rsidRPr="000C6C6C" w:rsidRDefault="00EE1AF5" w:rsidP="00F568C0">
            <w:pPr>
              <w:spacing w:after="0" w:line="240" w:lineRule="auto"/>
              <w:ind w:left="270"/>
              <w:rPr>
                <w:rFonts w:ascii="Times New Roman" w:hAnsi="Times New Roman"/>
                <w:b/>
                <w:lang w:val="da-DK"/>
              </w:rPr>
            </w:pPr>
            <w:r w:rsidRPr="000C6C6C">
              <w:rPr>
                <w:rFonts w:ascii="Times New Roman" w:hAnsi="Times New Roman"/>
                <w:b/>
                <w:lang w:val="da-DK"/>
              </w:rPr>
              <w:t>% of response to treatment</w:t>
            </w:r>
          </w:p>
        </w:tc>
      </w:tr>
      <w:tr w:rsidR="00EE1AF5" w:rsidRPr="000C6C6C" w:rsidTr="00F568C0">
        <w:trPr>
          <w:trHeight w:val="330"/>
        </w:trPr>
        <w:tc>
          <w:tcPr>
            <w:tcW w:w="0" w:type="auto"/>
            <w:vMerge w:val="restart"/>
            <w:tcBorders>
              <w:top w:val="single" w:sz="4" w:space="0" w:color="auto"/>
            </w:tcBorders>
            <w:shd w:val="clear" w:color="auto" w:fill="auto"/>
          </w:tcPr>
          <w:p w:rsidR="00EE1AF5" w:rsidRPr="000C6C6C" w:rsidRDefault="00EE1AF5" w:rsidP="00F568C0">
            <w:pPr>
              <w:spacing w:after="0" w:line="240" w:lineRule="auto"/>
              <w:ind w:left="270"/>
              <w:rPr>
                <w:rFonts w:ascii="Times New Roman" w:hAnsi="Times New Roman"/>
                <w:bCs/>
                <w:lang w:val="da-DK"/>
              </w:rPr>
            </w:pPr>
          </w:p>
        </w:tc>
        <w:tc>
          <w:tcPr>
            <w:tcW w:w="0" w:type="auto"/>
            <w:vMerge w:val="restart"/>
            <w:tcBorders>
              <w:top w:val="single" w:sz="4" w:space="0" w:color="auto"/>
              <w:left w:val="nil"/>
              <w:bottom w:val="nil"/>
              <w:right w:val="nil"/>
            </w:tcBorders>
            <w:shd w:val="clear" w:color="auto" w:fill="auto"/>
          </w:tcPr>
          <w:p w:rsidR="00EE1AF5" w:rsidRPr="000C6C6C" w:rsidRDefault="00EE1AF5" w:rsidP="00F568C0">
            <w:pPr>
              <w:spacing w:after="0" w:line="240" w:lineRule="auto"/>
              <w:ind w:left="270"/>
              <w:rPr>
                <w:rFonts w:ascii="Times New Roman" w:hAnsi="Times New Roman"/>
                <w:b/>
                <w:lang w:val="da-DK"/>
              </w:rPr>
            </w:pPr>
          </w:p>
        </w:tc>
        <w:tc>
          <w:tcPr>
            <w:tcW w:w="0" w:type="auto"/>
            <w:tcBorders>
              <w:top w:val="single" w:sz="4" w:space="0" w:color="auto"/>
              <w:bottom w:val="single" w:sz="4" w:space="0" w:color="auto"/>
            </w:tcBorders>
            <w:shd w:val="clear" w:color="auto" w:fill="auto"/>
          </w:tcPr>
          <w:p w:rsidR="00EE1AF5" w:rsidRPr="000C6C6C" w:rsidRDefault="00EE1AF5" w:rsidP="00F568C0">
            <w:pPr>
              <w:spacing w:after="0" w:line="240" w:lineRule="auto"/>
              <w:rPr>
                <w:rFonts w:ascii="Times New Roman" w:hAnsi="Times New Roman"/>
                <w:b/>
                <w:lang w:val="da-DK"/>
              </w:rPr>
            </w:pPr>
            <w:r w:rsidRPr="000C6C6C">
              <w:rPr>
                <w:rFonts w:ascii="Times New Roman" w:hAnsi="Times New Roman"/>
                <w:b/>
                <w:lang w:val="da-DK"/>
              </w:rPr>
              <w:t>Positive</w:t>
            </w:r>
          </w:p>
        </w:tc>
        <w:tc>
          <w:tcPr>
            <w:tcW w:w="0" w:type="auto"/>
            <w:tcBorders>
              <w:left w:val="nil"/>
              <w:bottom w:val="single" w:sz="4" w:space="0" w:color="auto"/>
              <w:right w:val="nil"/>
            </w:tcBorders>
            <w:shd w:val="clear" w:color="auto" w:fill="auto"/>
          </w:tcPr>
          <w:p w:rsidR="00EE1AF5" w:rsidRPr="000C6C6C" w:rsidRDefault="00EE1AF5" w:rsidP="00F568C0">
            <w:pPr>
              <w:spacing w:after="0" w:line="240" w:lineRule="auto"/>
              <w:rPr>
                <w:rFonts w:ascii="Times New Roman" w:hAnsi="Times New Roman"/>
                <w:b/>
                <w:lang w:val="da-DK"/>
              </w:rPr>
            </w:pPr>
            <w:r w:rsidRPr="000C6C6C">
              <w:rPr>
                <w:rFonts w:ascii="Times New Roman" w:hAnsi="Times New Roman"/>
                <w:b/>
                <w:lang w:val="da-DK"/>
              </w:rPr>
              <w:t>Negative</w:t>
            </w:r>
          </w:p>
        </w:tc>
        <w:tc>
          <w:tcPr>
            <w:tcW w:w="0" w:type="auto"/>
            <w:vMerge w:val="restart"/>
            <w:tcBorders>
              <w:top w:val="single" w:sz="4" w:space="0" w:color="auto"/>
            </w:tcBorders>
            <w:shd w:val="clear" w:color="auto" w:fill="auto"/>
          </w:tcPr>
          <w:p w:rsidR="00EE1AF5" w:rsidRPr="000C6C6C" w:rsidRDefault="00EE1AF5" w:rsidP="00F568C0">
            <w:pPr>
              <w:spacing w:after="0" w:line="240" w:lineRule="auto"/>
              <w:ind w:left="270"/>
              <w:rPr>
                <w:rFonts w:ascii="Times New Roman" w:hAnsi="Times New Roman"/>
                <w:b/>
                <w:lang w:val="da-DK"/>
              </w:rPr>
            </w:pPr>
          </w:p>
        </w:tc>
        <w:tc>
          <w:tcPr>
            <w:tcW w:w="0" w:type="auto"/>
            <w:vMerge w:val="restart"/>
            <w:tcBorders>
              <w:top w:val="single" w:sz="4" w:space="0" w:color="auto"/>
              <w:left w:val="nil"/>
              <w:bottom w:val="nil"/>
              <w:right w:val="nil"/>
            </w:tcBorders>
            <w:shd w:val="clear" w:color="auto" w:fill="auto"/>
          </w:tcPr>
          <w:p w:rsidR="00EE1AF5" w:rsidRPr="000C6C6C" w:rsidRDefault="00EE1AF5" w:rsidP="00F568C0">
            <w:pPr>
              <w:spacing w:after="0" w:line="240" w:lineRule="auto"/>
              <w:ind w:left="270"/>
              <w:rPr>
                <w:rFonts w:ascii="Times New Roman" w:hAnsi="Times New Roman"/>
                <w:b/>
                <w:lang w:val="da-DK"/>
              </w:rPr>
            </w:pPr>
          </w:p>
        </w:tc>
      </w:tr>
      <w:tr w:rsidR="00EE1AF5" w:rsidRPr="000C6C6C" w:rsidTr="00F568C0">
        <w:trPr>
          <w:trHeight w:val="150"/>
        </w:trPr>
        <w:tc>
          <w:tcPr>
            <w:tcW w:w="0" w:type="auto"/>
            <w:vMerge/>
            <w:tcBorders>
              <w:left w:val="nil"/>
              <w:right w:val="nil"/>
            </w:tcBorders>
            <w:shd w:val="clear" w:color="auto" w:fill="auto"/>
          </w:tcPr>
          <w:p w:rsidR="00EE1AF5" w:rsidRPr="000C6C6C" w:rsidRDefault="00EE1AF5" w:rsidP="00F568C0">
            <w:pPr>
              <w:spacing w:after="0" w:line="240" w:lineRule="auto"/>
              <w:ind w:left="270"/>
              <w:rPr>
                <w:rFonts w:ascii="Times New Roman" w:hAnsi="Times New Roman"/>
                <w:bCs/>
                <w:lang w:val="da-DK"/>
              </w:rPr>
            </w:pPr>
          </w:p>
        </w:tc>
        <w:tc>
          <w:tcPr>
            <w:tcW w:w="0" w:type="auto"/>
            <w:vMerge/>
            <w:tcBorders>
              <w:left w:val="nil"/>
              <w:bottom w:val="nil"/>
              <w:right w:val="nil"/>
            </w:tcBorders>
            <w:shd w:val="clear" w:color="auto" w:fill="auto"/>
          </w:tcPr>
          <w:p w:rsidR="00EE1AF5" w:rsidRPr="000C6C6C" w:rsidRDefault="00EE1AF5" w:rsidP="00F568C0">
            <w:pPr>
              <w:spacing w:after="0" w:line="240" w:lineRule="auto"/>
              <w:ind w:left="270"/>
              <w:rPr>
                <w:rFonts w:ascii="Times New Roman" w:hAnsi="Times New Roman"/>
                <w:b/>
                <w:lang w:val="da-DK"/>
              </w:rPr>
            </w:pPr>
          </w:p>
        </w:tc>
        <w:tc>
          <w:tcPr>
            <w:tcW w:w="0" w:type="auto"/>
            <w:tcBorders>
              <w:top w:val="single" w:sz="4" w:space="0" w:color="auto"/>
              <w:left w:val="nil"/>
              <w:right w:val="nil"/>
            </w:tcBorders>
            <w:shd w:val="clear" w:color="auto" w:fill="auto"/>
          </w:tcPr>
          <w:p w:rsidR="00EE1AF5" w:rsidRPr="000C6C6C" w:rsidRDefault="00EE1AF5" w:rsidP="00F568C0">
            <w:pPr>
              <w:spacing w:after="0" w:line="240" w:lineRule="auto"/>
              <w:rPr>
                <w:rFonts w:ascii="Times New Roman" w:hAnsi="Times New Roman"/>
                <w:b/>
                <w:lang w:val="da-DK"/>
              </w:rPr>
            </w:pPr>
          </w:p>
        </w:tc>
        <w:tc>
          <w:tcPr>
            <w:tcW w:w="0" w:type="auto"/>
            <w:tcBorders>
              <w:top w:val="single" w:sz="4" w:space="0" w:color="auto"/>
              <w:left w:val="nil"/>
              <w:bottom w:val="nil"/>
              <w:right w:val="nil"/>
            </w:tcBorders>
            <w:shd w:val="clear" w:color="auto" w:fill="auto"/>
          </w:tcPr>
          <w:p w:rsidR="00EE1AF5" w:rsidRPr="000C6C6C" w:rsidRDefault="00EE1AF5" w:rsidP="00F568C0">
            <w:pPr>
              <w:spacing w:after="0" w:line="240" w:lineRule="auto"/>
              <w:rPr>
                <w:rFonts w:ascii="Times New Roman" w:hAnsi="Times New Roman"/>
                <w:b/>
                <w:lang w:val="da-DK"/>
              </w:rPr>
            </w:pPr>
          </w:p>
        </w:tc>
        <w:tc>
          <w:tcPr>
            <w:tcW w:w="0" w:type="auto"/>
            <w:vMerge/>
            <w:tcBorders>
              <w:left w:val="nil"/>
              <w:right w:val="nil"/>
            </w:tcBorders>
            <w:shd w:val="clear" w:color="auto" w:fill="auto"/>
          </w:tcPr>
          <w:p w:rsidR="00EE1AF5" w:rsidRPr="000C6C6C" w:rsidRDefault="00EE1AF5" w:rsidP="00F568C0">
            <w:pPr>
              <w:spacing w:after="0" w:line="240" w:lineRule="auto"/>
              <w:ind w:left="270"/>
              <w:rPr>
                <w:rFonts w:ascii="Times New Roman" w:hAnsi="Times New Roman"/>
                <w:b/>
                <w:lang w:val="da-DK"/>
              </w:rPr>
            </w:pPr>
          </w:p>
        </w:tc>
        <w:tc>
          <w:tcPr>
            <w:tcW w:w="0" w:type="auto"/>
            <w:vMerge/>
            <w:tcBorders>
              <w:left w:val="nil"/>
              <w:bottom w:val="nil"/>
              <w:right w:val="nil"/>
            </w:tcBorders>
            <w:shd w:val="clear" w:color="auto" w:fill="auto"/>
          </w:tcPr>
          <w:p w:rsidR="00EE1AF5" w:rsidRPr="000C6C6C" w:rsidRDefault="00EE1AF5" w:rsidP="00F568C0">
            <w:pPr>
              <w:spacing w:after="0" w:line="240" w:lineRule="auto"/>
              <w:ind w:left="270"/>
              <w:rPr>
                <w:rFonts w:ascii="Times New Roman" w:hAnsi="Times New Roman"/>
                <w:b/>
                <w:lang w:val="da-DK"/>
              </w:rPr>
            </w:pPr>
          </w:p>
        </w:tc>
      </w:tr>
      <w:tr w:rsidR="00EE1AF5" w:rsidRPr="000C6C6C" w:rsidTr="00F568C0">
        <w:tc>
          <w:tcPr>
            <w:tcW w:w="0" w:type="auto"/>
            <w:shd w:val="clear" w:color="auto" w:fill="auto"/>
          </w:tcPr>
          <w:p w:rsidR="00EE1AF5" w:rsidRPr="000C6C6C" w:rsidRDefault="00EE1AF5" w:rsidP="00F568C0">
            <w:pPr>
              <w:spacing w:after="0" w:line="240" w:lineRule="auto"/>
              <w:ind w:left="270"/>
              <w:rPr>
                <w:rFonts w:ascii="Times New Roman" w:hAnsi="Times New Roman"/>
                <w:bCs/>
                <w:lang w:val="da-DK"/>
              </w:rPr>
            </w:pPr>
            <w:r w:rsidRPr="000C6C6C">
              <w:rPr>
                <w:rFonts w:ascii="Times New Roman" w:hAnsi="Times New Roman"/>
                <w:b/>
                <w:bCs/>
                <w:lang w:val="da-DK"/>
              </w:rPr>
              <w:t>I</w:t>
            </w:r>
          </w:p>
        </w:tc>
        <w:tc>
          <w:tcPr>
            <w:tcW w:w="0" w:type="auto"/>
            <w:tcBorders>
              <w:left w:val="nil"/>
              <w:bottom w:val="nil"/>
              <w:right w:val="nil"/>
            </w:tcBorders>
            <w:shd w:val="clear" w:color="auto" w:fill="auto"/>
          </w:tcPr>
          <w:p w:rsidR="00EE1AF5" w:rsidRPr="000C6C6C" w:rsidRDefault="00EE1AF5" w:rsidP="00F568C0">
            <w:pPr>
              <w:spacing w:after="0" w:line="240" w:lineRule="auto"/>
              <w:ind w:left="270"/>
              <w:rPr>
                <w:rFonts w:ascii="Times New Roman" w:hAnsi="Times New Roman"/>
                <w:lang w:val="da-DK"/>
              </w:rPr>
            </w:pPr>
            <w:r w:rsidRPr="000C6C6C">
              <w:rPr>
                <w:rFonts w:ascii="Times New Roman" w:hAnsi="Times New Roman"/>
                <w:lang w:val="da-DK"/>
              </w:rPr>
              <w:t>Diadin ( Sulphadimidine-Na) + Antihista vet (Pheneramine meleate) + Renalyte(ORS)</w:t>
            </w:r>
          </w:p>
        </w:tc>
        <w:tc>
          <w:tcPr>
            <w:tcW w:w="0" w:type="auto"/>
            <w:shd w:val="clear" w:color="auto" w:fill="auto"/>
          </w:tcPr>
          <w:p w:rsidR="00EE1AF5" w:rsidRPr="000C6C6C" w:rsidRDefault="00EE1AF5" w:rsidP="00F568C0">
            <w:pPr>
              <w:spacing w:after="0" w:line="240" w:lineRule="auto"/>
              <w:ind w:left="270"/>
              <w:rPr>
                <w:rFonts w:ascii="Times New Roman" w:hAnsi="Times New Roman"/>
                <w:lang w:val="da-DK"/>
              </w:rPr>
            </w:pPr>
            <w:r w:rsidRPr="000C6C6C">
              <w:rPr>
                <w:rFonts w:ascii="Times New Roman" w:hAnsi="Times New Roman"/>
                <w:lang w:val="da-DK"/>
              </w:rPr>
              <w:t>8</w:t>
            </w:r>
          </w:p>
        </w:tc>
        <w:tc>
          <w:tcPr>
            <w:tcW w:w="0" w:type="auto"/>
            <w:tcBorders>
              <w:left w:val="nil"/>
              <w:bottom w:val="nil"/>
              <w:right w:val="nil"/>
            </w:tcBorders>
            <w:shd w:val="clear" w:color="auto" w:fill="auto"/>
          </w:tcPr>
          <w:p w:rsidR="00EE1AF5" w:rsidRPr="000C6C6C" w:rsidRDefault="00EE1AF5" w:rsidP="00F568C0">
            <w:pPr>
              <w:spacing w:after="0" w:line="240" w:lineRule="auto"/>
              <w:ind w:left="270"/>
              <w:rPr>
                <w:rFonts w:ascii="Times New Roman" w:hAnsi="Times New Roman"/>
                <w:lang w:val="da-DK"/>
              </w:rPr>
            </w:pPr>
            <w:r w:rsidRPr="000C6C6C">
              <w:rPr>
                <w:rFonts w:ascii="Times New Roman" w:hAnsi="Times New Roman"/>
                <w:lang w:val="da-DK"/>
              </w:rPr>
              <w:t>12</w:t>
            </w:r>
          </w:p>
        </w:tc>
        <w:tc>
          <w:tcPr>
            <w:tcW w:w="0" w:type="auto"/>
            <w:shd w:val="clear" w:color="auto" w:fill="auto"/>
          </w:tcPr>
          <w:p w:rsidR="00EE1AF5" w:rsidRPr="000C6C6C" w:rsidRDefault="00EE1AF5" w:rsidP="00F568C0">
            <w:pPr>
              <w:spacing w:after="0" w:line="240" w:lineRule="auto"/>
              <w:ind w:left="270"/>
              <w:rPr>
                <w:rFonts w:ascii="Times New Roman" w:hAnsi="Times New Roman"/>
                <w:lang w:val="da-DK"/>
              </w:rPr>
            </w:pPr>
            <w:r w:rsidRPr="000C6C6C">
              <w:rPr>
                <w:rFonts w:ascii="Times New Roman" w:hAnsi="Times New Roman"/>
                <w:lang w:val="da-DK"/>
              </w:rPr>
              <w:t>20</w:t>
            </w:r>
          </w:p>
        </w:tc>
        <w:tc>
          <w:tcPr>
            <w:tcW w:w="0" w:type="auto"/>
            <w:tcBorders>
              <w:left w:val="nil"/>
              <w:bottom w:val="nil"/>
              <w:right w:val="nil"/>
            </w:tcBorders>
            <w:shd w:val="clear" w:color="auto" w:fill="auto"/>
          </w:tcPr>
          <w:p w:rsidR="00EE1AF5" w:rsidRPr="000C6C6C" w:rsidRDefault="00EE1AF5" w:rsidP="00F568C0">
            <w:pPr>
              <w:spacing w:after="0" w:line="240" w:lineRule="auto"/>
              <w:ind w:left="270"/>
              <w:rPr>
                <w:rFonts w:ascii="Times New Roman" w:hAnsi="Times New Roman"/>
                <w:lang w:val="da-DK"/>
              </w:rPr>
            </w:pPr>
            <w:r w:rsidRPr="000C6C6C">
              <w:rPr>
                <w:rFonts w:ascii="Times New Roman" w:hAnsi="Times New Roman"/>
                <w:lang w:val="da-DK"/>
              </w:rPr>
              <w:t>40</w:t>
            </w:r>
          </w:p>
        </w:tc>
      </w:tr>
      <w:tr w:rsidR="00EE1AF5" w:rsidRPr="000C6C6C" w:rsidTr="00F568C0">
        <w:tc>
          <w:tcPr>
            <w:tcW w:w="0" w:type="auto"/>
            <w:tcBorders>
              <w:left w:val="nil"/>
              <w:right w:val="nil"/>
            </w:tcBorders>
            <w:shd w:val="clear" w:color="auto" w:fill="auto"/>
          </w:tcPr>
          <w:p w:rsidR="00EE1AF5" w:rsidRPr="000C6C6C" w:rsidRDefault="00EE1AF5" w:rsidP="00F568C0">
            <w:pPr>
              <w:spacing w:after="0" w:line="240" w:lineRule="auto"/>
              <w:ind w:left="270"/>
              <w:rPr>
                <w:rFonts w:ascii="Times New Roman" w:hAnsi="Times New Roman"/>
                <w:bCs/>
                <w:lang w:val="da-DK"/>
              </w:rPr>
            </w:pPr>
            <w:r w:rsidRPr="000C6C6C">
              <w:rPr>
                <w:rFonts w:ascii="Times New Roman" w:hAnsi="Times New Roman"/>
                <w:b/>
                <w:bCs/>
                <w:lang w:val="da-DK"/>
              </w:rPr>
              <w:t>II</w:t>
            </w:r>
          </w:p>
        </w:tc>
        <w:tc>
          <w:tcPr>
            <w:tcW w:w="0" w:type="auto"/>
            <w:tcBorders>
              <w:left w:val="nil"/>
              <w:bottom w:val="nil"/>
              <w:right w:val="nil"/>
            </w:tcBorders>
            <w:shd w:val="clear" w:color="auto" w:fill="auto"/>
          </w:tcPr>
          <w:p w:rsidR="00EE1AF5" w:rsidRPr="000C6C6C" w:rsidRDefault="00EE1AF5" w:rsidP="00F568C0">
            <w:pPr>
              <w:spacing w:after="0" w:line="240" w:lineRule="auto"/>
              <w:ind w:left="270"/>
              <w:rPr>
                <w:rFonts w:ascii="Times New Roman" w:hAnsi="Times New Roman"/>
                <w:lang w:val="da-DK"/>
              </w:rPr>
            </w:pPr>
            <w:r w:rsidRPr="000C6C6C">
              <w:rPr>
                <w:rFonts w:ascii="Times New Roman" w:hAnsi="Times New Roman"/>
                <w:lang w:val="da-DK"/>
              </w:rPr>
              <w:t>Renamycin-100 (Oxytetracycline) + Antihista vet (Pheneramine meleate) + Renalyte (ORS)</w:t>
            </w:r>
          </w:p>
        </w:tc>
        <w:tc>
          <w:tcPr>
            <w:tcW w:w="0" w:type="auto"/>
            <w:tcBorders>
              <w:left w:val="nil"/>
              <w:right w:val="nil"/>
            </w:tcBorders>
            <w:shd w:val="clear" w:color="auto" w:fill="auto"/>
          </w:tcPr>
          <w:p w:rsidR="00EE1AF5" w:rsidRPr="000C6C6C" w:rsidRDefault="00EE1AF5" w:rsidP="00F568C0">
            <w:pPr>
              <w:spacing w:after="0" w:line="240" w:lineRule="auto"/>
              <w:ind w:left="270"/>
              <w:rPr>
                <w:rFonts w:ascii="Times New Roman" w:hAnsi="Times New Roman"/>
                <w:lang w:val="da-DK"/>
              </w:rPr>
            </w:pPr>
            <w:r w:rsidRPr="000C6C6C">
              <w:rPr>
                <w:rFonts w:ascii="Times New Roman" w:hAnsi="Times New Roman"/>
                <w:lang w:val="da-DK"/>
              </w:rPr>
              <w:t>11</w:t>
            </w:r>
          </w:p>
        </w:tc>
        <w:tc>
          <w:tcPr>
            <w:tcW w:w="0" w:type="auto"/>
            <w:tcBorders>
              <w:left w:val="nil"/>
              <w:bottom w:val="nil"/>
              <w:right w:val="nil"/>
            </w:tcBorders>
            <w:shd w:val="clear" w:color="auto" w:fill="auto"/>
          </w:tcPr>
          <w:p w:rsidR="00EE1AF5" w:rsidRPr="000C6C6C" w:rsidRDefault="00EE1AF5" w:rsidP="00F568C0">
            <w:pPr>
              <w:spacing w:after="0" w:line="240" w:lineRule="auto"/>
              <w:ind w:left="270"/>
              <w:rPr>
                <w:rFonts w:ascii="Times New Roman" w:hAnsi="Times New Roman"/>
                <w:lang w:val="da-DK"/>
              </w:rPr>
            </w:pPr>
            <w:r w:rsidRPr="000C6C6C">
              <w:rPr>
                <w:rFonts w:ascii="Times New Roman" w:hAnsi="Times New Roman"/>
                <w:lang w:val="da-DK"/>
              </w:rPr>
              <w:t>9</w:t>
            </w:r>
          </w:p>
        </w:tc>
        <w:tc>
          <w:tcPr>
            <w:tcW w:w="0" w:type="auto"/>
            <w:tcBorders>
              <w:left w:val="nil"/>
              <w:right w:val="nil"/>
            </w:tcBorders>
            <w:shd w:val="clear" w:color="auto" w:fill="auto"/>
          </w:tcPr>
          <w:p w:rsidR="00EE1AF5" w:rsidRPr="000C6C6C" w:rsidRDefault="00EE1AF5" w:rsidP="00F568C0">
            <w:pPr>
              <w:spacing w:after="0" w:line="240" w:lineRule="auto"/>
              <w:ind w:left="270"/>
              <w:rPr>
                <w:rFonts w:ascii="Times New Roman" w:hAnsi="Times New Roman"/>
                <w:lang w:val="da-DK"/>
              </w:rPr>
            </w:pPr>
            <w:r w:rsidRPr="000C6C6C">
              <w:rPr>
                <w:rFonts w:ascii="Times New Roman" w:hAnsi="Times New Roman"/>
                <w:lang w:val="da-DK"/>
              </w:rPr>
              <w:t>20</w:t>
            </w:r>
          </w:p>
        </w:tc>
        <w:tc>
          <w:tcPr>
            <w:tcW w:w="0" w:type="auto"/>
            <w:tcBorders>
              <w:left w:val="nil"/>
              <w:bottom w:val="nil"/>
              <w:right w:val="nil"/>
            </w:tcBorders>
            <w:shd w:val="clear" w:color="auto" w:fill="auto"/>
          </w:tcPr>
          <w:p w:rsidR="00EE1AF5" w:rsidRPr="000C6C6C" w:rsidRDefault="00EE1AF5" w:rsidP="00F568C0">
            <w:pPr>
              <w:spacing w:after="0" w:line="240" w:lineRule="auto"/>
              <w:ind w:left="270"/>
              <w:rPr>
                <w:rFonts w:ascii="Times New Roman" w:hAnsi="Times New Roman"/>
                <w:lang w:val="da-DK"/>
              </w:rPr>
            </w:pPr>
            <w:r w:rsidRPr="000C6C6C">
              <w:rPr>
                <w:rFonts w:ascii="Times New Roman" w:hAnsi="Times New Roman"/>
                <w:lang w:val="da-DK"/>
              </w:rPr>
              <w:t>55</w:t>
            </w:r>
          </w:p>
        </w:tc>
      </w:tr>
      <w:tr w:rsidR="00EE1AF5" w:rsidRPr="000C6C6C" w:rsidTr="00F568C0">
        <w:trPr>
          <w:trHeight w:val="645"/>
        </w:trPr>
        <w:tc>
          <w:tcPr>
            <w:tcW w:w="0" w:type="auto"/>
            <w:shd w:val="clear" w:color="auto" w:fill="auto"/>
          </w:tcPr>
          <w:p w:rsidR="00EE1AF5" w:rsidRPr="000C6C6C" w:rsidRDefault="00EE1AF5" w:rsidP="00F568C0">
            <w:pPr>
              <w:spacing w:after="0" w:line="240" w:lineRule="auto"/>
              <w:ind w:left="270"/>
              <w:rPr>
                <w:rFonts w:ascii="Times New Roman" w:hAnsi="Times New Roman"/>
                <w:bCs/>
                <w:lang w:val="da-DK"/>
              </w:rPr>
            </w:pPr>
            <w:r w:rsidRPr="000C6C6C">
              <w:rPr>
                <w:rFonts w:ascii="Times New Roman" w:hAnsi="Times New Roman"/>
                <w:b/>
                <w:bCs/>
                <w:lang w:val="da-DK"/>
              </w:rPr>
              <w:t>II</w:t>
            </w:r>
          </w:p>
        </w:tc>
        <w:tc>
          <w:tcPr>
            <w:tcW w:w="0" w:type="auto"/>
            <w:tcBorders>
              <w:left w:val="nil"/>
              <w:right w:val="nil"/>
            </w:tcBorders>
            <w:shd w:val="clear" w:color="auto" w:fill="auto"/>
          </w:tcPr>
          <w:p w:rsidR="00EE1AF5" w:rsidRPr="000C6C6C" w:rsidRDefault="00EE1AF5" w:rsidP="00F568C0">
            <w:pPr>
              <w:spacing w:after="0" w:line="240" w:lineRule="auto"/>
              <w:ind w:left="270"/>
              <w:rPr>
                <w:rFonts w:ascii="Times New Roman" w:hAnsi="Times New Roman"/>
                <w:lang w:val="da-DK"/>
              </w:rPr>
            </w:pPr>
            <w:r w:rsidRPr="000C6C6C">
              <w:rPr>
                <w:rFonts w:ascii="Times New Roman" w:hAnsi="Times New Roman"/>
                <w:lang w:val="da-DK"/>
              </w:rPr>
              <w:t>Orally Sulphadimidine + Renalyte (ORS)</w:t>
            </w:r>
          </w:p>
        </w:tc>
        <w:tc>
          <w:tcPr>
            <w:tcW w:w="0" w:type="auto"/>
            <w:shd w:val="clear" w:color="auto" w:fill="auto"/>
          </w:tcPr>
          <w:p w:rsidR="00EE1AF5" w:rsidRPr="000C6C6C" w:rsidRDefault="00EE1AF5" w:rsidP="00F568C0">
            <w:pPr>
              <w:spacing w:after="0" w:line="240" w:lineRule="auto"/>
              <w:ind w:left="270"/>
              <w:rPr>
                <w:rFonts w:ascii="Times New Roman" w:hAnsi="Times New Roman"/>
                <w:lang w:val="da-DK"/>
              </w:rPr>
            </w:pPr>
            <w:r w:rsidRPr="000C6C6C">
              <w:rPr>
                <w:rFonts w:ascii="Times New Roman" w:hAnsi="Times New Roman"/>
                <w:lang w:val="da-DK"/>
              </w:rPr>
              <w:t>3</w:t>
            </w:r>
          </w:p>
        </w:tc>
        <w:tc>
          <w:tcPr>
            <w:tcW w:w="0" w:type="auto"/>
            <w:tcBorders>
              <w:left w:val="nil"/>
              <w:right w:val="nil"/>
            </w:tcBorders>
            <w:shd w:val="clear" w:color="auto" w:fill="auto"/>
          </w:tcPr>
          <w:p w:rsidR="00EE1AF5" w:rsidRPr="000C6C6C" w:rsidRDefault="00EE1AF5" w:rsidP="00F568C0">
            <w:pPr>
              <w:spacing w:after="0" w:line="240" w:lineRule="auto"/>
              <w:ind w:left="270"/>
              <w:rPr>
                <w:rFonts w:ascii="Times New Roman" w:hAnsi="Times New Roman"/>
                <w:lang w:val="da-DK"/>
              </w:rPr>
            </w:pPr>
            <w:r w:rsidRPr="000C6C6C">
              <w:rPr>
                <w:rFonts w:ascii="Times New Roman" w:hAnsi="Times New Roman"/>
                <w:lang w:val="da-DK"/>
              </w:rPr>
              <w:t>9</w:t>
            </w:r>
          </w:p>
        </w:tc>
        <w:tc>
          <w:tcPr>
            <w:tcW w:w="0" w:type="auto"/>
            <w:shd w:val="clear" w:color="auto" w:fill="auto"/>
          </w:tcPr>
          <w:p w:rsidR="00EE1AF5" w:rsidRPr="000C6C6C" w:rsidRDefault="00EE1AF5" w:rsidP="00F568C0">
            <w:pPr>
              <w:spacing w:after="0" w:line="240" w:lineRule="auto"/>
              <w:ind w:left="270"/>
              <w:rPr>
                <w:rFonts w:ascii="Times New Roman" w:hAnsi="Times New Roman"/>
                <w:lang w:val="da-DK"/>
              </w:rPr>
            </w:pPr>
            <w:r w:rsidRPr="000C6C6C">
              <w:rPr>
                <w:rFonts w:ascii="Times New Roman" w:hAnsi="Times New Roman"/>
                <w:lang w:val="da-DK"/>
              </w:rPr>
              <w:t>12</w:t>
            </w:r>
          </w:p>
        </w:tc>
        <w:tc>
          <w:tcPr>
            <w:tcW w:w="0" w:type="auto"/>
            <w:tcBorders>
              <w:left w:val="nil"/>
              <w:right w:val="nil"/>
            </w:tcBorders>
            <w:shd w:val="clear" w:color="auto" w:fill="auto"/>
          </w:tcPr>
          <w:p w:rsidR="00EE1AF5" w:rsidRPr="000C6C6C" w:rsidRDefault="00EE1AF5" w:rsidP="00F568C0">
            <w:pPr>
              <w:spacing w:after="0" w:line="240" w:lineRule="auto"/>
              <w:ind w:left="270"/>
              <w:rPr>
                <w:rFonts w:ascii="Times New Roman" w:hAnsi="Times New Roman"/>
                <w:lang w:val="da-DK"/>
              </w:rPr>
            </w:pPr>
            <w:r w:rsidRPr="000C6C6C">
              <w:rPr>
                <w:rFonts w:ascii="Times New Roman" w:hAnsi="Times New Roman"/>
                <w:lang w:val="da-DK"/>
              </w:rPr>
              <w:t>25</w:t>
            </w:r>
          </w:p>
        </w:tc>
      </w:tr>
    </w:tbl>
    <w:p w:rsidR="00EE1AF5" w:rsidRDefault="00EE1AF5" w:rsidP="00EE1AF5">
      <w:pPr>
        <w:autoSpaceDE w:val="0"/>
        <w:autoSpaceDN w:val="0"/>
        <w:adjustRightInd w:val="0"/>
        <w:spacing w:after="0" w:line="480" w:lineRule="auto"/>
        <w:rPr>
          <w:rFonts w:ascii="Times New Roman" w:hAnsi="Times New Roman"/>
          <w:b/>
          <w:sz w:val="24"/>
          <w:szCs w:val="24"/>
        </w:rPr>
      </w:pPr>
    </w:p>
    <w:p w:rsidR="00EE1AF5" w:rsidRDefault="00EE1AF5" w:rsidP="00EE1AF5">
      <w:pPr>
        <w:autoSpaceDE w:val="0"/>
        <w:autoSpaceDN w:val="0"/>
        <w:adjustRightInd w:val="0"/>
        <w:spacing w:after="0" w:line="480" w:lineRule="auto"/>
        <w:rPr>
          <w:rFonts w:ascii="Times New Roman" w:hAnsi="Times New Roman"/>
          <w:b/>
          <w:sz w:val="24"/>
          <w:szCs w:val="24"/>
        </w:rPr>
      </w:pPr>
    </w:p>
    <w:p w:rsidR="00E03CEE" w:rsidRDefault="00E03CEE" w:rsidP="00EE1AF5">
      <w:pPr>
        <w:autoSpaceDE w:val="0"/>
        <w:autoSpaceDN w:val="0"/>
        <w:adjustRightInd w:val="0"/>
        <w:spacing w:after="0" w:line="480" w:lineRule="auto"/>
        <w:rPr>
          <w:rFonts w:ascii="Times New Roman" w:hAnsi="Times New Roman"/>
          <w:b/>
          <w:sz w:val="24"/>
          <w:szCs w:val="24"/>
        </w:rPr>
      </w:pPr>
    </w:p>
    <w:p w:rsidR="00EE1AF5" w:rsidRPr="00541F7E" w:rsidRDefault="00EE1AF5" w:rsidP="00EE1AF5">
      <w:pPr>
        <w:autoSpaceDE w:val="0"/>
        <w:autoSpaceDN w:val="0"/>
        <w:adjustRightInd w:val="0"/>
        <w:spacing w:after="0" w:line="480" w:lineRule="auto"/>
        <w:rPr>
          <w:rFonts w:ascii="Times New Roman" w:hAnsi="Times New Roman"/>
          <w:sz w:val="24"/>
          <w:szCs w:val="24"/>
        </w:rPr>
      </w:pPr>
      <w:r w:rsidRPr="00541F7E">
        <w:rPr>
          <w:rFonts w:ascii="Times New Roman" w:hAnsi="Times New Roman"/>
          <w:b/>
          <w:sz w:val="24"/>
          <w:szCs w:val="24"/>
        </w:rPr>
        <w:t xml:space="preserve">Figure 3. </w:t>
      </w:r>
      <w:r w:rsidRPr="00541F7E">
        <w:rPr>
          <w:rFonts w:ascii="Times New Roman" w:hAnsi="Times New Roman"/>
          <w:sz w:val="24"/>
          <w:szCs w:val="24"/>
        </w:rPr>
        <w:t xml:space="preserve">Proportion of PPR positive goats according to different categorical variables   </w:t>
      </w:r>
    </w:p>
    <w:p w:rsidR="00EE1AF5" w:rsidRPr="00541F7E" w:rsidRDefault="00EE1AF5" w:rsidP="00EE1AF5">
      <w:pPr>
        <w:spacing w:line="480" w:lineRule="auto"/>
        <w:rPr>
          <w:rFonts w:ascii="Times New Roman" w:hAnsi="Times New Roman"/>
          <w:sz w:val="24"/>
          <w:szCs w:val="24"/>
          <w:cs/>
          <w:lang w:bidi="bn-BD"/>
        </w:rPr>
      </w:pPr>
      <w:r w:rsidRPr="00541F7E">
        <w:rPr>
          <w:rFonts w:ascii="Times New Roman" w:hAnsi="Times New Roman"/>
          <w:noProof/>
          <w:sz w:val="24"/>
          <w:szCs w:val="24"/>
        </w:rPr>
        <w:drawing>
          <wp:anchor distT="0" distB="762" distL="114300" distR="114300" simplePos="0" relativeHeight="251659264" behindDoc="0" locked="0" layoutInCell="1" allowOverlap="1">
            <wp:simplePos x="0" y="0"/>
            <wp:positionH relativeFrom="column">
              <wp:posOffset>333375</wp:posOffset>
            </wp:positionH>
            <wp:positionV relativeFrom="paragraph">
              <wp:posOffset>71755</wp:posOffset>
            </wp:positionV>
            <wp:extent cx="4791710" cy="2924175"/>
            <wp:effectExtent l="19050" t="0" r="8890" b="0"/>
            <wp:wrapSquare wrapText="bothSides"/>
            <wp:docPr id="2" name="Object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bject 2"/>
                    <pic:cNvPicPr>
                      <a:picLocks noChangeArrowheads="1"/>
                    </pic:cNvPicPr>
                  </pic:nvPicPr>
                  <pic:blipFill>
                    <a:blip r:embed="rId27"/>
                    <a:srcRect/>
                    <a:stretch>
                      <a:fillRect/>
                    </a:stretch>
                  </pic:blipFill>
                  <pic:spPr bwMode="auto">
                    <a:xfrm>
                      <a:off x="0" y="0"/>
                      <a:ext cx="4791710" cy="2924175"/>
                    </a:xfrm>
                    <a:prstGeom prst="rect">
                      <a:avLst/>
                    </a:prstGeom>
                    <a:noFill/>
                    <a:ln w="9525">
                      <a:noFill/>
                      <a:miter lim="800000"/>
                      <a:headEnd/>
                      <a:tailEnd/>
                    </a:ln>
                  </pic:spPr>
                </pic:pic>
              </a:graphicData>
            </a:graphic>
          </wp:anchor>
        </w:drawing>
      </w:r>
    </w:p>
    <w:p w:rsidR="00EE1AF5" w:rsidRPr="00541F7E" w:rsidRDefault="00EE1AF5" w:rsidP="00EE1AF5">
      <w:pPr>
        <w:spacing w:line="480" w:lineRule="auto"/>
        <w:rPr>
          <w:rFonts w:ascii="Times New Roman" w:hAnsi="Times New Roman"/>
          <w:sz w:val="24"/>
          <w:szCs w:val="24"/>
          <w:cs/>
          <w:lang w:bidi="bn-BD"/>
        </w:rPr>
      </w:pPr>
    </w:p>
    <w:p w:rsidR="00EE1AF5" w:rsidRPr="00541F7E" w:rsidRDefault="00EE1AF5" w:rsidP="00EE1AF5">
      <w:pPr>
        <w:spacing w:line="480" w:lineRule="auto"/>
        <w:rPr>
          <w:rFonts w:ascii="Times New Roman" w:hAnsi="Times New Roman"/>
          <w:sz w:val="24"/>
          <w:szCs w:val="24"/>
          <w:cs/>
          <w:lang w:bidi="bn-BD"/>
        </w:rPr>
      </w:pPr>
    </w:p>
    <w:p w:rsidR="00EE1AF5" w:rsidRPr="00541F7E" w:rsidRDefault="00EE1AF5" w:rsidP="00EE1AF5">
      <w:pPr>
        <w:spacing w:line="480" w:lineRule="auto"/>
        <w:rPr>
          <w:rFonts w:ascii="Times New Roman" w:hAnsi="Times New Roman"/>
          <w:sz w:val="24"/>
          <w:szCs w:val="24"/>
          <w:cs/>
          <w:lang w:bidi="bn-BD"/>
        </w:rPr>
      </w:pPr>
    </w:p>
    <w:p w:rsidR="00EE1AF5" w:rsidRPr="00541F7E" w:rsidRDefault="00EE1AF5" w:rsidP="00EE1AF5">
      <w:pPr>
        <w:spacing w:line="480" w:lineRule="auto"/>
        <w:rPr>
          <w:rFonts w:ascii="Times New Roman" w:hAnsi="Times New Roman"/>
          <w:sz w:val="24"/>
          <w:szCs w:val="24"/>
          <w:cs/>
          <w:lang w:bidi="bn-BD"/>
        </w:rPr>
      </w:pPr>
    </w:p>
    <w:p w:rsidR="00EE1AF5" w:rsidRPr="00541F7E" w:rsidRDefault="00EE1AF5" w:rsidP="00EE1AF5">
      <w:pPr>
        <w:spacing w:line="480" w:lineRule="auto"/>
        <w:rPr>
          <w:rFonts w:ascii="Times New Roman" w:hAnsi="Times New Roman"/>
          <w:sz w:val="24"/>
          <w:szCs w:val="24"/>
          <w:cs/>
          <w:lang w:bidi="bn-BD"/>
        </w:rPr>
      </w:pPr>
    </w:p>
    <w:p w:rsidR="00EE1AF5" w:rsidRPr="00541F7E" w:rsidRDefault="00EE1AF5" w:rsidP="00EE1AF5">
      <w:pPr>
        <w:spacing w:line="480" w:lineRule="auto"/>
        <w:rPr>
          <w:rFonts w:ascii="Times New Roman" w:hAnsi="Times New Roman"/>
          <w:sz w:val="24"/>
          <w:szCs w:val="24"/>
          <w:cs/>
          <w:lang w:bidi="bn-BD"/>
        </w:rPr>
      </w:pPr>
    </w:p>
    <w:p w:rsidR="00EE1AF5" w:rsidRDefault="00EE1AF5" w:rsidP="00EE1AF5">
      <w:pPr>
        <w:spacing w:line="480" w:lineRule="auto"/>
        <w:rPr>
          <w:rFonts w:ascii="Times New Roman" w:hAnsi="Times New Roman"/>
          <w:b/>
          <w:i/>
          <w:sz w:val="24"/>
          <w:szCs w:val="24"/>
          <w:lang w:bidi="bn-BD"/>
        </w:rPr>
      </w:pPr>
    </w:p>
    <w:p w:rsidR="00EE1AF5" w:rsidRDefault="00EE1AF5" w:rsidP="00EE1AF5">
      <w:pPr>
        <w:spacing w:line="480" w:lineRule="auto"/>
        <w:rPr>
          <w:rFonts w:ascii="Times New Roman" w:hAnsi="Times New Roman"/>
          <w:b/>
          <w:i/>
          <w:sz w:val="24"/>
          <w:szCs w:val="24"/>
          <w:lang w:bidi="bn-BD"/>
        </w:rPr>
      </w:pPr>
    </w:p>
    <w:p w:rsidR="00297A31" w:rsidRDefault="00297A31" w:rsidP="00EE1AF5">
      <w:pPr>
        <w:spacing w:line="480" w:lineRule="auto"/>
        <w:rPr>
          <w:rFonts w:ascii="Times New Roman" w:hAnsi="Times New Roman"/>
          <w:b/>
          <w:i/>
          <w:sz w:val="24"/>
          <w:szCs w:val="24"/>
          <w:lang w:bidi="bn-BD"/>
        </w:rPr>
      </w:pPr>
    </w:p>
    <w:p w:rsidR="00EE1AF5" w:rsidRPr="00541F7E" w:rsidRDefault="00EE1AF5" w:rsidP="00EE1AF5">
      <w:pPr>
        <w:spacing w:line="480" w:lineRule="auto"/>
        <w:rPr>
          <w:rFonts w:ascii="Times New Roman" w:hAnsi="Times New Roman"/>
          <w:b/>
          <w:i/>
          <w:sz w:val="24"/>
          <w:szCs w:val="24"/>
          <w:cs/>
          <w:lang w:bidi="bn-BD"/>
        </w:rPr>
      </w:pPr>
      <w:r w:rsidRPr="00541F7E">
        <w:rPr>
          <w:rFonts w:ascii="Times New Roman" w:hAnsi="Times New Roman"/>
          <w:b/>
          <w:i/>
          <w:sz w:val="24"/>
          <w:szCs w:val="24"/>
          <w:lang w:bidi="bn-BD"/>
        </w:rPr>
        <w:lastRenderedPageBreak/>
        <w:t>Descriptive statistics of continuous variables</w:t>
      </w:r>
    </w:p>
    <w:p w:rsidR="00EE1AF5" w:rsidRPr="00541F7E" w:rsidRDefault="00EE1AF5" w:rsidP="00EE1AF5">
      <w:pPr>
        <w:spacing w:line="480" w:lineRule="auto"/>
        <w:rPr>
          <w:rFonts w:ascii="Times New Roman" w:hAnsi="Times New Roman"/>
          <w:sz w:val="24"/>
          <w:szCs w:val="24"/>
        </w:rPr>
      </w:pPr>
      <w:r w:rsidRPr="00541F7E">
        <w:rPr>
          <w:rFonts w:ascii="Times New Roman" w:hAnsi="Times New Roman"/>
          <w:noProof/>
          <w:sz w:val="24"/>
          <w:szCs w:val="24"/>
        </w:rPr>
        <w:drawing>
          <wp:anchor distT="0" distB="0" distL="114300" distR="114300" simplePos="0" relativeHeight="251660288" behindDoc="0" locked="0" layoutInCell="1" allowOverlap="1">
            <wp:simplePos x="0" y="0"/>
            <wp:positionH relativeFrom="column">
              <wp:posOffset>-49530</wp:posOffset>
            </wp:positionH>
            <wp:positionV relativeFrom="paragraph">
              <wp:posOffset>91440</wp:posOffset>
            </wp:positionV>
            <wp:extent cx="5772150" cy="6905625"/>
            <wp:effectExtent l="19050" t="0" r="0" b="0"/>
            <wp:wrapSquare wrapText="bothSides"/>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8"/>
                    <a:srcRect/>
                    <a:stretch>
                      <a:fillRect/>
                    </a:stretch>
                  </pic:blipFill>
                  <pic:spPr bwMode="auto">
                    <a:xfrm>
                      <a:off x="0" y="0"/>
                      <a:ext cx="5772150" cy="6905625"/>
                    </a:xfrm>
                    <a:prstGeom prst="rect">
                      <a:avLst/>
                    </a:prstGeom>
                    <a:noFill/>
                    <a:ln w="9525">
                      <a:noFill/>
                      <a:miter lim="800000"/>
                      <a:headEnd/>
                      <a:tailEnd/>
                    </a:ln>
                  </pic:spPr>
                </pic:pic>
              </a:graphicData>
            </a:graphic>
          </wp:anchor>
        </w:drawing>
      </w:r>
    </w:p>
    <w:p w:rsidR="00EE1AF5" w:rsidRPr="00541F7E" w:rsidRDefault="00EE1AF5" w:rsidP="00EE1AF5">
      <w:pPr>
        <w:tabs>
          <w:tab w:val="left" w:pos="900"/>
        </w:tabs>
        <w:spacing w:line="480" w:lineRule="auto"/>
        <w:rPr>
          <w:rFonts w:ascii="Times New Roman" w:hAnsi="Times New Roman"/>
          <w:sz w:val="24"/>
          <w:szCs w:val="24"/>
        </w:rPr>
      </w:pPr>
    </w:p>
    <w:p w:rsidR="00EE1AF5" w:rsidRPr="00541F7E" w:rsidRDefault="00EE1AF5" w:rsidP="00EE1AF5">
      <w:pPr>
        <w:tabs>
          <w:tab w:val="left" w:pos="900"/>
        </w:tabs>
        <w:spacing w:line="480" w:lineRule="auto"/>
        <w:rPr>
          <w:rFonts w:ascii="Times New Roman" w:hAnsi="Times New Roman"/>
          <w:sz w:val="24"/>
          <w:szCs w:val="24"/>
        </w:rPr>
      </w:pPr>
    </w:p>
    <w:p w:rsidR="00B50911" w:rsidRPr="002C52E6" w:rsidRDefault="00C63946" w:rsidP="00A7512C">
      <w:pPr>
        <w:spacing w:line="480" w:lineRule="auto"/>
        <w:rPr>
          <w:rFonts w:ascii="Times New Roman" w:hAnsi="Times New Roman"/>
          <w:b/>
          <w:i/>
          <w:sz w:val="24"/>
          <w:szCs w:val="24"/>
        </w:rPr>
      </w:pPr>
      <w:r>
        <w:rPr>
          <w:rFonts w:ascii="Times New Roman" w:hAnsi="Times New Roman"/>
          <w:b/>
          <w:noProof/>
          <w:sz w:val="24"/>
          <w:szCs w:val="24"/>
        </w:rPr>
        <w:lastRenderedPageBreak/>
        <w:drawing>
          <wp:anchor distT="0" distB="0" distL="114300" distR="114300" simplePos="0" relativeHeight="251661312" behindDoc="1" locked="0" layoutInCell="1" allowOverlap="1">
            <wp:simplePos x="0" y="0"/>
            <wp:positionH relativeFrom="column">
              <wp:posOffset>-219075</wp:posOffset>
            </wp:positionH>
            <wp:positionV relativeFrom="paragraph">
              <wp:posOffset>457200</wp:posOffset>
            </wp:positionV>
            <wp:extent cx="5981700" cy="7362825"/>
            <wp:effectExtent l="19050" t="0" r="0" b="0"/>
            <wp:wrapTight wrapText="bothSides">
              <wp:wrapPolygon edited="0">
                <wp:start x="-69" y="0"/>
                <wp:lineTo x="-69" y="21572"/>
                <wp:lineTo x="21600" y="21572"/>
                <wp:lineTo x="21600" y="0"/>
                <wp:lineTo x="-69" y="0"/>
              </wp:wrapPolygon>
            </wp:wrapTight>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9"/>
                    <a:srcRect t="5961"/>
                    <a:stretch>
                      <a:fillRect/>
                    </a:stretch>
                  </pic:blipFill>
                  <pic:spPr bwMode="auto">
                    <a:xfrm>
                      <a:off x="0" y="0"/>
                      <a:ext cx="5981700" cy="7362825"/>
                    </a:xfrm>
                    <a:prstGeom prst="rect">
                      <a:avLst/>
                    </a:prstGeom>
                    <a:noFill/>
                    <a:ln w="9525">
                      <a:noFill/>
                      <a:miter lim="800000"/>
                      <a:headEnd/>
                      <a:tailEnd/>
                    </a:ln>
                  </pic:spPr>
                </pic:pic>
              </a:graphicData>
            </a:graphic>
          </wp:anchor>
        </w:drawing>
      </w:r>
      <w:r w:rsidR="002C52E6">
        <w:rPr>
          <w:rFonts w:ascii="Times New Roman" w:hAnsi="Times New Roman"/>
          <w:b/>
          <w:sz w:val="24"/>
          <w:szCs w:val="24"/>
        </w:rPr>
        <w:t xml:space="preserve">Figure 8. </w:t>
      </w:r>
      <w:r w:rsidR="002C52E6" w:rsidRPr="002C52E6">
        <w:rPr>
          <w:rFonts w:ascii="Times New Roman" w:hAnsi="Times New Roman"/>
          <w:b/>
          <w:sz w:val="24"/>
          <w:szCs w:val="24"/>
        </w:rPr>
        <w:t>Post-mortem examination of PPR- affected goats</w:t>
      </w:r>
    </w:p>
    <w:p w:rsidR="00B50911" w:rsidRPr="00A7512C" w:rsidRDefault="00B50911" w:rsidP="00A7512C">
      <w:pPr>
        <w:spacing w:line="480" w:lineRule="auto"/>
        <w:rPr>
          <w:rFonts w:ascii="Times New Roman" w:hAnsi="Times New Roman"/>
          <w:sz w:val="24"/>
          <w:szCs w:val="24"/>
        </w:rPr>
      </w:pPr>
    </w:p>
    <w:sectPr w:rsidR="00B50911" w:rsidRPr="00A7512C" w:rsidSect="00A7512C">
      <w:footerReference w:type="default" r:id="rId30"/>
      <w:pgSz w:w="11907" w:h="16839" w:code="9"/>
      <w:pgMar w:top="1440" w:right="1440" w:bottom="1440" w:left="1440" w:header="720" w:footer="720" w:gutter="0"/>
      <w:lnNumType w:countBy="1" w:restart="continuous"/>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B5DE5" w:rsidRDefault="004B5DE5" w:rsidP="009F0E98">
      <w:pPr>
        <w:spacing w:after="0" w:line="240" w:lineRule="auto"/>
      </w:pPr>
      <w:r>
        <w:separator/>
      </w:r>
    </w:p>
  </w:endnote>
  <w:endnote w:type="continuationSeparator" w:id="1">
    <w:p w:rsidR="004B5DE5" w:rsidRDefault="004B5DE5" w:rsidP="009F0E9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734352"/>
      <w:docPartObj>
        <w:docPartGallery w:val="Page Numbers (Bottom of Page)"/>
        <w:docPartUnique/>
      </w:docPartObj>
    </w:sdtPr>
    <w:sdtContent>
      <w:p w:rsidR="009F0E98" w:rsidRDefault="00247E6B">
        <w:pPr>
          <w:pStyle w:val="Footer"/>
          <w:jc w:val="right"/>
        </w:pPr>
        <w:fldSimple w:instr=" PAGE   \* MERGEFORMAT ">
          <w:r w:rsidR="00A50D11">
            <w:rPr>
              <w:noProof/>
            </w:rPr>
            <w:t>2</w:t>
          </w:r>
        </w:fldSimple>
      </w:p>
    </w:sdtContent>
  </w:sdt>
  <w:p w:rsidR="009F0E98" w:rsidRDefault="009F0E98">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B5DE5" w:rsidRDefault="004B5DE5" w:rsidP="009F0E98">
      <w:pPr>
        <w:spacing w:after="0" w:line="240" w:lineRule="auto"/>
      </w:pPr>
      <w:r>
        <w:separator/>
      </w:r>
    </w:p>
  </w:footnote>
  <w:footnote w:type="continuationSeparator" w:id="1">
    <w:p w:rsidR="004B5DE5" w:rsidRDefault="004B5DE5" w:rsidP="009F0E98">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771291A"/>
    <w:multiLevelType w:val="hybridMultilevel"/>
    <w:tmpl w:val="0D446FD6"/>
    <w:lvl w:ilvl="0" w:tplc="04090013">
      <w:start w:val="1"/>
      <w:numFmt w:val="upperRoman"/>
      <w:lvlText w:val="%1."/>
      <w:lvlJc w:val="righ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
    <w:nsid w:val="3D330587"/>
    <w:multiLevelType w:val="hybridMultilevel"/>
    <w:tmpl w:val="071058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footnotePr>
    <w:footnote w:id="0"/>
    <w:footnote w:id="1"/>
  </w:footnotePr>
  <w:endnotePr>
    <w:endnote w:id="0"/>
    <w:endnote w:id="1"/>
  </w:endnotePr>
  <w:compat/>
  <w:rsids>
    <w:rsidRoot w:val="00A7512C"/>
    <w:rsid w:val="00126963"/>
    <w:rsid w:val="00247E6B"/>
    <w:rsid w:val="00297A31"/>
    <w:rsid w:val="002A67E3"/>
    <w:rsid w:val="002C52E6"/>
    <w:rsid w:val="004B5DE5"/>
    <w:rsid w:val="005F17E1"/>
    <w:rsid w:val="007410D2"/>
    <w:rsid w:val="009577FC"/>
    <w:rsid w:val="00971146"/>
    <w:rsid w:val="009D0234"/>
    <w:rsid w:val="009F0E98"/>
    <w:rsid w:val="00A50D11"/>
    <w:rsid w:val="00A7512C"/>
    <w:rsid w:val="00AA5F16"/>
    <w:rsid w:val="00B50911"/>
    <w:rsid w:val="00C35396"/>
    <w:rsid w:val="00C63946"/>
    <w:rsid w:val="00CB428C"/>
    <w:rsid w:val="00DF17DC"/>
    <w:rsid w:val="00E03472"/>
    <w:rsid w:val="00E03CEE"/>
    <w:rsid w:val="00EE1AF5"/>
    <w:rsid w:val="00F71024"/>
    <w:rsid w:val="00FA1201"/>
    <w:rsid w:val="00FC7E59"/>
    <w:rsid w:val="00FE3C3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7512C"/>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A7512C"/>
    <w:rPr>
      <w:rFonts w:cs="Times New Roman"/>
      <w:color w:val="0000FF"/>
      <w:u w:val="single"/>
    </w:rPr>
  </w:style>
  <w:style w:type="paragraph" w:customStyle="1" w:styleId="Default">
    <w:name w:val="Default"/>
    <w:rsid w:val="00A7512C"/>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styleId="LineNumber">
    <w:name w:val="line number"/>
    <w:basedOn w:val="DefaultParagraphFont"/>
    <w:uiPriority w:val="99"/>
    <w:semiHidden/>
    <w:unhideWhenUsed/>
    <w:rsid w:val="00A7512C"/>
  </w:style>
  <w:style w:type="character" w:customStyle="1" w:styleId="apple-converted-space">
    <w:name w:val="apple-converted-space"/>
    <w:basedOn w:val="DefaultParagraphFont"/>
    <w:rsid w:val="00A7512C"/>
  </w:style>
  <w:style w:type="paragraph" w:styleId="ListParagraph">
    <w:name w:val="List Paragraph"/>
    <w:basedOn w:val="Normal"/>
    <w:qFormat/>
    <w:rsid w:val="00EE1AF5"/>
    <w:pPr>
      <w:ind w:left="720"/>
      <w:contextualSpacing/>
    </w:pPr>
  </w:style>
  <w:style w:type="paragraph" w:styleId="Header">
    <w:name w:val="header"/>
    <w:basedOn w:val="Normal"/>
    <w:link w:val="HeaderChar"/>
    <w:uiPriority w:val="99"/>
    <w:semiHidden/>
    <w:unhideWhenUsed/>
    <w:rsid w:val="009F0E98"/>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9F0E98"/>
    <w:rPr>
      <w:rFonts w:ascii="Calibri" w:eastAsia="Calibri" w:hAnsi="Calibri" w:cs="Times New Roman"/>
    </w:rPr>
  </w:style>
  <w:style w:type="paragraph" w:styleId="Footer">
    <w:name w:val="footer"/>
    <w:basedOn w:val="Normal"/>
    <w:link w:val="FooterChar"/>
    <w:uiPriority w:val="99"/>
    <w:unhideWhenUsed/>
    <w:rsid w:val="009F0E98"/>
    <w:pPr>
      <w:tabs>
        <w:tab w:val="center" w:pos="4680"/>
        <w:tab w:val="right" w:pos="9360"/>
      </w:tabs>
      <w:spacing w:after="0" w:line="240" w:lineRule="auto"/>
    </w:pPr>
  </w:style>
  <w:style w:type="character" w:customStyle="1" w:styleId="FooterChar">
    <w:name w:val="Footer Char"/>
    <w:basedOn w:val="DefaultParagraphFont"/>
    <w:link w:val="Footer"/>
    <w:uiPriority w:val="99"/>
    <w:rsid w:val="009F0E98"/>
    <w:rPr>
      <w:rFonts w:ascii="Calibri" w:eastAsia="Calibri" w:hAnsi="Calibri" w:cs="Times New Roman"/>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amruldvm13@gmail.com" TargetMode="External"/><Relationship Id="rId13" Type="http://schemas.openxmlformats.org/officeDocument/2006/relationships/hyperlink" Target="mailto:mukti.barua@yahoo.com" TargetMode="External"/><Relationship Id="rId18" Type="http://schemas.openxmlformats.org/officeDocument/2006/relationships/hyperlink" Target="mailto:kamruldvm13@gmail.com" TargetMode="External"/><Relationship Id="rId26" Type="http://schemas.openxmlformats.org/officeDocument/2006/relationships/hyperlink" Target="http://www.virologyj.com/content/10/1/82" TargetMode="External"/><Relationship Id="rId3" Type="http://schemas.openxmlformats.org/officeDocument/2006/relationships/styles" Target="styles.xml"/><Relationship Id="rId21" Type="http://schemas.openxmlformats.org/officeDocument/2006/relationships/hyperlink" Target="http://www.ncbi.nlm.nih.gov/pubmed?term=%22Muniyellappa%20HK%22%5BAuthor%5D" TargetMode="External"/><Relationship Id="rId7" Type="http://schemas.openxmlformats.org/officeDocument/2006/relationships/endnotes" Target="endnotes.xml"/><Relationship Id="rId12" Type="http://schemas.openxmlformats.org/officeDocument/2006/relationships/hyperlink" Target="mailto:hazzazpara12sau@gmail.com" TargetMode="External"/><Relationship Id="rId17" Type="http://schemas.openxmlformats.org/officeDocument/2006/relationships/hyperlink" Target="mailto:kamruldvm13@gmail.com" TargetMode="External"/><Relationship Id="rId25" Type="http://schemas.openxmlformats.org/officeDocument/2006/relationships/hyperlink" Target="javascript:AL_get(this,%20'jour',%20'Rev%20Sci%20Tech.');" TargetMode="External"/><Relationship Id="rId2" Type="http://schemas.openxmlformats.org/officeDocument/2006/relationships/numbering" Target="numbering.xml"/><Relationship Id="rId16" Type="http://schemas.openxmlformats.org/officeDocument/2006/relationships/hyperlink" Target="mailto:biswaspk2000@yahoo.com" TargetMode="External"/><Relationship Id="rId20" Type="http://schemas.openxmlformats.org/officeDocument/2006/relationships/hyperlink" Target="http://www.ncbi.nlm.nih.gov/pubmed?term=%22Gomes%20AR%22%5BAuthor%5D" TargetMode="External"/><Relationship Id="rId29" Type="http://schemas.openxmlformats.org/officeDocument/2006/relationships/image" Target="media/image3.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zahir_vet@yahoo.com" TargetMode="External"/><Relationship Id="rId24" Type="http://schemas.openxmlformats.org/officeDocument/2006/relationships/hyperlink" Target="http://www.ncbi.nlm.nih.gov/pubmed?term=%22Renukaprasad%20C%22%5BAuthor%5D"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smknasir65@gmail.com" TargetMode="External"/><Relationship Id="rId23" Type="http://schemas.openxmlformats.org/officeDocument/2006/relationships/hyperlink" Target="http://www.ncbi.nlm.nih.gov/pubmed?term=%22Giridhar%20P%22%5BAuthor%5D" TargetMode="External"/><Relationship Id="rId28" Type="http://schemas.openxmlformats.org/officeDocument/2006/relationships/image" Target="media/image2.emf"/><Relationship Id="rId10" Type="http://schemas.openxmlformats.org/officeDocument/2006/relationships/hyperlink" Target="mailto:mizanbs@yahoo.com" TargetMode="External"/><Relationship Id="rId19" Type="http://schemas.openxmlformats.org/officeDocument/2006/relationships/hyperlink" Target="http://www.ncbi.nlm.nih.gov/pubmed?term=%22Hegde%20R%22%5BAuthor%5D"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ahadvet1969@yahoo.co.uk" TargetMode="External"/><Relationship Id="rId14" Type="http://schemas.openxmlformats.org/officeDocument/2006/relationships/hyperlink" Target="mailto:sharminchowdhury77@gmail.com" TargetMode="External"/><Relationship Id="rId22" Type="http://schemas.openxmlformats.org/officeDocument/2006/relationships/hyperlink" Target="http://www.ncbi.nlm.nih.gov/pubmed?term=%22Byregowda%20SM%22%5BAuthor%5D" TargetMode="External"/><Relationship Id="rId27" Type="http://schemas.openxmlformats.org/officeDocument/2006/relationships/image" Target="media/image1.png"/><Relationship Id="rId3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767657-E80B-4240-908C-E61D99AF56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152</TotalTime>
  <Pages>20</Pages>
  <Words>4379</Words>
  <Characters>24964</Characters>
  <Application>Microsoft Office Word</Application>
  <DocSecurity>0</DocSecurity>
  <Lines>208</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29285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DR.KAMRUL ISLAM</dc:creator>
  <cp:lastModifiedBy>DR.KAMRUL ISLAM</cp:lastModifiedBy>
  <cp:revision>8</cp:revision>
  <dcterms:created xsi:type="dcterms:W3CDTF">2014-05-12T17:08:00Z</dcterms:created>
  <dcterms:modified xsi:type="dcterms:W3CDTF">2014-05-13T09:02:00Z</dcterms:modified>
</cp:coreProperties>
</file>