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14" w:rsidRPr="001F324F" w:rsidRDefault="00632214" w:rsidP="00322F36">
      <w:pPr>
        <w:spacing w:line="360" w:lineRule="auto"/>
        <w:jc w:val="center"/>
        <w:rPr>
          <w:rFonts w:ascii="Times New Roman" w:hAnsi="Times New Roman"/>
          <w:b/>
          <w:sz w:val="24"/>
          <w:szCs w:val="24"/>
        </w:rPr>
      </w:pPr>
      <w:proofErr w:type="spellStart"/>
      <w:r w:rsidRPr="001F324F">
        <w:rPr>
          <w:rFonts w:ascii="Times New Roman" w:hAnsi="Times New Roman"/>
          <w:b/>
          <w:sz w:val="24"/>
          <w:szCs w:val="24"/>
        </w:rPr>
        <w:t>Hematobiochemical</w:t>
      </w:r>
      <w:proofErr w:type="spellEnd"/>
      <w:r w:rsidRPr="001F324F">
        <w:rPr>
          <w:rFonts w:ascii="Times New Roman" w:hAnsi="Times New Roman"/>
          <w:b/>
          <w:sz w:val="24"/>
          <w:szCs w:val="24"/>
        </w:rPr>
        <w:t xml:space="preserve"> change</w:t>
      </w:r>
      <w:r w:rsidR="00414542" w:rsidRPr="001F324F">
        <w:rPr>
          <w:rFonts w:ascii="Times New Roman" w:hAnsi="Times New Roman"/>
          <w:b/>
          <w:sz w:val="24"/>
          <w:szCs w:val="24"/>
        </w:rPr>
        <w:t>s during fracture healing using</w:t>
      </w:r>
      <w:r w:rsidRPr="001F324F">
        <w:rPr>
          <w:rFonts w:ascii="Times New Roman" w:hAnsi="Times New Roman"/>
          <w:b/>
          <w:sz w:val="24"/>
          <w:szCs w:val="24"/>
        </w:rPr>
        <w:t xml:space="preserve"> </w:t>
      </w:r>
    </w:p>
    <w:p w:rsidR="00E14F09" w:rsidRPr="001F324F" w:rsidRDefault="00632214" w:rsidP="00322F36">
      <w:pPr>
        <w:spacing w:line="360" w:lineRule="auto"/>
        <w:jc w:val="center"/>
        <w:rPr>
          <w:rFonts w:ascii="Times New Roman" w:hAnsi="Times New Roman"/>
          <w:b/>
          <w:sz w:val="24"/>
          <w:szCs w:val="24"/>
        </w:rPr>
      </w:pPr>
      <w:proofErr w:type="gramStart"/>
      <w:r w:rsidRPr="001F324F">
        <w:rPr>
          <w:rFonts w:ascii="Times New Roman" w:hAnsi="Times New Roman"/>
          <w:b/>
          <w:sz w:val="24"/>
          <w:szCs w:val="24"/>
        </w:rPr>
        <w:t>external</w:t>
      </w:r>
      <w:proofErr w:type="gramEnd"/>
      <w:r w:rsidRPr="001F324F">
        <w:rPr>
          <w:rFonts w:ascii="Times New Roman" w:hAnsi="Times New Roman"/>
          <w:b/>
          <w:sz w:val="24"/>
          <w:szCs w:val="24"/>
        </w:rPr>
        <w:t xml:space="preserve"> skeletal fixation in goats</w:t>
      </w:r>
      <w:r w:rsidR="00FF2315">
        <w:rPr>
          <w:rFonts w:ascii="Times New Roman" w:hAnsi="Times New Roman"/>
          <w:b/>
          <w:sz w:val="24"/>
          <w:szCs w:val="24"/>
        </w:rPr>
        <w:t>**</w:t>
      </w:r>
    </w:p>
    <w:p w:rsidR="00041871" w:rsidRPr="001F324F" w:rsidRDefault="00041871" w:rsidP="00041871">
      <w:pPr>
        <w:spacing w:after="0" w:line="480" w:lineRule="auto"/>
        <w:ind w:firstLine="720"/>
        <w:jc w:val="both"/>
        <w:rPr>
          <w:rFonts w:ascii="Times New Roman" w:hAnsi="Times New Roman"/>
          <w:sz w:val="24"/>
          <w:szCs w:val="24"/>
          <w:vertAlign w:val="superscript"/>
        </w:rPr>
      </w:pPr>
      <w:r w:rsidRPr="001F324F">
        <w:rPr>
          <w:rFonts w:ascii="Times New Roman" w:hAnsi="Times New Roman"/>
          <w:sz w:val="24"/>
          <w:szCs w:val="24"/>
        </w:rPr>
        <w:t>Bini Joy</w:t>
      </w:r>
      <w:r w:rsidRPr="001F324F">
        <w:rPr>
          <w:rFonts w:ascii="Times New Roman" w:hAnsi="Times New Roman"/>
          <w:sz w:val="24"/>
          <w:szCs w:val="24"/>
          <w:vertAlign w:val="superscript"/>
        </w:rPr>
        <w:t>1*</w:t>
      </w:r>
      <w:r w:rsidRPr="001F324F">
        <w:rPr>
          <w:rFonts w:ascii="Times New Roman" w:hAnsi="Times New Roman"/>
          <w:sz w:val="24"/>
          <w:szCs w:val="24"/>
        </w:rPr>
        <w:t>, Syam K Venugopal</w:t>
      </w:r>
      <w:r w:rsidRPr="001F324F">
        <w:rPr>
          <w:rFonts w:ascii="Times New Roman" w:hAnsi="Times New Roman"/>
          <w:sz w:val="24"/>
          <w:szCs w:val="24"/>
          <w:vertAlign w:val="superscript"/>
        </w:rPr>
        <w:t>2</w:t>
      </w:r>
      <w:r w:rsidRPr="001F324F">
        <w:rPr>
          <w:rFonts w:ascii="Times New Roman" w:hAnsi="Times New Roman"/>
          <w:sz w:val="24"/>
          <w:szCs w:val="24"/>
        </w:rPr>
        <w:t>, S.Anoop</w:t>
      </w:r>
      <w:r w:rsidRPr="001F324F">
        <w:rPr>
          <w:rFonts w:ascii="Times New Roman" w:hAnsi="Times New Roman"/>
          <w:sz w:val="24"/>
          <w:szCs w:val="24"/>
          <w:vertAlign w:val="superscript"/>
        </w:rPr>
        <w:t>3</w:t>
      </w:r>
      <w:r w:rsidRPr="001F324F">
        <w:rPr>
          <w:rFonts w:ascii="Times New Roman" w:hAnsi="Times New Roman"/>
          <w:sz w:val="24"/>
          <w:szCs w:val="24"/>
        </w:rPr>
        <w:t>, N.</w:t>
      </w:r>
      <w:r w:rsidR="00593691" w:rsidRPr="001F324F">
        <w:rPr>
          <w:rFonts w:ascii="Times New Roman" w:hAnsi="Times New Roman"/>
          <w:sz w:val="24"/>
          <w:szCs w:val="24"/>
        </w:rPr>
        <w:t xml:space="preserve"> </w:t>
      </w:r>
      <w:proofErr w:type="spellStart"/>
      <w:r w:rsidRPr="001F324F">
        <w:rPr>
          <w:rFonts w:ascii="Times New Roman" w:hAnsi="Times New Roman"/>
          <w:sz w:val="24"/>
          <w:szCs w:val="24"/>
        </w:rPr>
        <w:t>Divakaran</w:t>
      </w:r>
      <w:proofErr w:type="spellEnd"/>
      <w:r w:rsidRPr="001F324F">
        <w:rPr>
          <w:rFonts w:ascii="Times New Roman" w:hAnsi="Times New Roman"/>
          <w:sz w:val="24"/>
          <w:szCs w:val="24"/>
        </w:rPr>
        <w:t xml:space="preserve"> Nair</w:t>
      </w:r>
      <w:r w:rsidRPr="001F324F">
        <w:rPr>
          <w:rFonts w:ascii="Times New Roman" w:hAnsi="Times New Roman"/>
          <w:sz w:val="24"/>
          <w:szCs w:val="24"/>
          <w:vertAlign w:val="superscript"/>
        </w:rPr>
        <w:t>4</w:t>
      </w:r>
      <w:r w:rsidRPr="001F324F">
        <w:rPr>
          <w:rFonts w:ascii="Times New Roman" w:hAnsi="Times New Roman"/>
          <w:sz w:val="24"/>
          <w:szCs w:val="24"/>
        </w:rPr>
        <w:t xml:space="preserve"> and K.Rajankutty</w:t>
      </w:r>
      <w:r w:rsidRPr="001F324F">
        <w:rPr>
          <w:rFonts w:ascii="Times New Roman" w:hAnsi="Times New Roman"/>
          <w:sz w:val="24"/>
          <w:szCs w:val="24"/>
          <w:vertAlign w:val="superscript"/>
        </w:rPr>
        <w:t>5</w:t>
      </w:r>
    </w:p>
    <w:p w:rsidR="00041871" w:rsidRPr="001F324F" w:rsidRDefault="00041871" w:rsidP="00041871">
      <w:pPr>
        <w:spacing w:after="0" w:line="480" w:lineRule="auto"/>
        <w:jc w:val="both"/>
        <w:rPr>
          <w:rFonts w:ascii="Times New Roman" w:hAnsi="Times New Roman"/>
          <w:sz w:val="24"/>
          <w:szCs w:val="24"/>
        </w:rPr>
      </w:pPr>
      <w:r w:rsidRPr="001F324F">
        <w:rPr>
          <w:rFonts w:ascii="Times New Roman" w:hAnsi="Times New Roman"/>
          <w:sz w:val="24"/>
          <w:szCs w:val="24"/>
        </w:rPr>
        <w:t xml:space="preserve">                          Department Of Veterinary Surgery and Radiology, </w:t>
      </w:r>
    </w:p>
    <w:p w:rsidR="00041871" w:rsidRPr="001F324F" w:rsidRDefault="00041871" w:rsidP="00041871">
      <w:pPr>
        <w:spacing w:after="0" w:line="480" w:lineRule="auto"/>
        <w:jc w:val="both"/>
        <w:rPr>
          <w:rFonts w:ascii="Times New Roman" w:hAnsi="Times New Roman"/>
          <w:sz w:val="24"/>
          <w:szCs w:val="24"/>
        </w:rPr>
      </w:pPr>
      <w:bookmarkStart w:id="0" w:name="_GoBack"/>
      <w:r w:rsidRPr="001F324F">
        <w:rPr>
          <w:rFonts w:ascii="Times New Roman" w:hAnsi="Times New Roman"/>
          <w:sz w:val="24"/>
          <w:szCs w:val="24"/>
        </w:rPr>
        <w:t xml:space="preserve">                     College of Veterinary and Animal Sciences, Mannuthy</w:t>
      </w:r>
    </w:p>
    <w:p w:rsidR="00041871" w:rsidRPr="001F324F" w:rsidRDefault="00041871" w:rsidP="00041871">
      <w:pPr>
        <w:spacing w:after="0" w:line="480" w:lineRule="auto"/>
        <w:jc w:val="both"/>
        <w:rPr>
          <w:rFonts w:ascii="Times New Roman" w:hAnsi="Times New Roman"/>
          <w:sz w:val="24"/>
          <w:szCs w:val="24"/>
        </w:rPr>
      </w:pPr>
      <w:r w:rsidRPr="001F324F">
        <w:rPr>
          <w:rFonts w:ascii="Times New Roman" w:hAnsi="Times New Roman"/>
          <w:sz w:val="24"/>
          <w:szCs w:val="24"/>
        </w:rPr>
        <w:t xml:space="preserve">                                            </w:t>
      </w:r>
      <w:proofErr w:type="spellStart"/>
      <w:proofErr w:type="gramStart"/>
      <w:r w:rsidRPr="001F324F">
        <w:rPr>
          <w:rFonts w:ascii="Times New Roman" w:hAnsi="Times New Roman"/>
          <w:sz w:val="24"/>
          <w:szCs w:val="24"/>
        </w:rPr>
        <w:t>Thrissur</w:t>
      </w:r>
      <w:proofErr w:type="spellEnd"/>
      <w:r w:rsidRPr="001F324F">
        <w:rPr>
          <w:rFonts w:ascii="Times New Roman" w:hAnsi="Times New Roman"/>
          <w:sz w:val="24"/>
          <w:szCs w:val="24"/>
        </w:rPr>
        <w:t>, Kerala,</w:t>
      </w:r>
      <w:r w:rsidR="00593691" w:rsidRPr="001F324F">
        <w:rPr>
          <w:rFonts w:ascii="Times New Roman" w:hAnsi="Times New Roman"/>
          <w:sz w:val="24"/>
          <w:szCs w:val="24"/>
        </w:rPr>
        <w:t xml:space="preserve"> </w:t>
      </w:r>
      <w:r w:rsidRPr="001F324F">
        <w:rPr>
          <w:rFonts w:ascii="Times New Roman" w:hAnsi="Times New Roman"/>
          <w:sz w:val="24"/>
          <w:szCs w:val="24"/>
        </w:rPr>
        <w:t>India.</w:t>
      </w:r>
      <w:proofErr w:type="gramEnd"/>
      <w:r w:rsidRPr="001F324F">
        <w:rPr>
          <w:rFonts w:ascii="Times New Roman" w:hAnsi="Times New Roman"/>
          <w:sz w:val="24"/>
          <w:szCs w:val="24"/>
        </w:rPr>
        <w:t xml:space="preserve"> 680 651</w:t>
      </w:r>
    </w:p>
    <w:bookmarkEnd w:id="0"/>
    <w:p w:rsidR="00CB3E52" w:rsidRPr="001F324F" w:rsidRDefault="00CB3E52" w:rsidP="00CB3E52">
      <w:pPr>
        <w:spacing w:line="360" w:lineRule="auto"/>
        <w:rPr>
          <w:rFonts w:ascii="Times New Roman" w:hAnsi="Times New Roman"/>
          <w:b/>
          <w:sz w:val="24"/>
          <w:szCs w:val="24"/>
        </w:rPr>
      </w:pPr>
      <w:r w:rsidRPr="001F324F">
        <w:rPr>
          <w:rFonts w:ascii="Times New Roman" w:hAnsi="Times New Roman"/>
          <w:b/>
          <w:sz w:val="24"/>
          <w:szCs w:val="24"/>
        </w:rPr>
        <w:t xml:space="preserve">Abstract </w:t>
      </w:r>
    </w:p>
    <w:p w:rsidR="00CB3E52" w:rsidRPr="001F324F" w:rsidRDefault="003356DF" w:rsidP="00CB3E52">
      <w:pPr>
        <w:spacing w:line="360" w:lineRule="auto"/>
        <w:rPr>
          <w:rFonts w:ascii="Times New Roman" w:hAnsi="Times New Roman"/>
          <w:sz w:val="24"/>
          <w:szCs w:val="24"/>
        </w:rPr>
      </w:pPr>
      <w:r w:rsidRPr="001F324F">
        <w:rPr>
          <w:rFonts w:ascii="Times New Roman" w:hAnsi="Times New Roman"/>
          <w:sz w:val="24"/>
          <w:szCs w:val="24"/>
        </w:rPr>
        <w:t>In the present study fracture in goats were treated with external skeletal fixation</w:t>
      </w:r>
      <w:r w:rsidR="0097291E" w:rsidRPr="001F324F">
        <w:rPr>
          <w:rFonts w:ascii="Times New Roman" w:hAnsi="Times New Roman"/>
          <w:sz w:val="24"/>
          <w:szCs w:val="24"/>
        </w:rPr>
        <w:t xml:space="preserve"> </w:t>
      </w:r>
      <w:r w:rsidRPr="001F324F">
        <w:rPr>
          <w:rFonts w:ascii="Times New Roman" w:hAnsi="Times New Roman"/>
          <w:sz w:val="24"/>
          <w:szCs w:val="24"/>
        </w:rPr>
        <w:t xml:space="preserve">and </w:t>
      </w:r>
      <w:r w:rsidR="0097291E" w:rsidRPr="001F324F">
        <w:rPr>
          <w:rFonts w:ascii="Times New Roman" w:hAnsi="Times New Roman"/>
          <w:sz w:val="24"/>
          <w:szCs w:val="24"/>
        </w:rPr>
        <w:t xml:space="preserve">hematological changes and biochemical changes during fracture healing </w:t>
      </w:r>
      <w:r w:rsidR="00085408" w:rsidRPr="001F324F">
        <w:rPr>
          <w:rFonts w:ascii="Times New Roman" w:hAnsi="Times New Roman"/>
          <w:sz w:val="24"/>
          <w:szCs w:val="24"/>
        </w:rPr>
        <w:t xml:space="preserve">in goats </w:t>
      </w:r>
      <w:r w:rsidR="0097291E" w:rsidRPr="001F324F">
        <w:rPr>
          <w:rFonts w:ascii="Times New Roman" w:hAnsi="Times New Roman"/>
          <w:sz w:val="24"/>
          <w:szCs w:val="24"/>
        </w:rPr>
        <w:t>is studied.</w:t>
      </w:r>
      <w:r w:rsidR="00593691" w:rsidRPr="001F324F">
        <w:rPr>
          <w:rFonts w:ascii="Times New Roman" w:hAnsi="Times New Roman"/>
          <w:sz w:val="24"/>
          <w:szCs w:val="24"/>
        </w:rPr>
        <w:t xml:space="preserve"> </w:t>
      </w:r>
      <w:r w:rsidRPr="001F324F">
        <w:rPr>
          <w:rFonts w:ascii="Times New Roman" w:hAnsi="Times New Roman"/>
          <w:sz w:val="24"/>
          <w:szCs w:val="24"/>
        </w:rPr>
        <w:t xml:space="preserve">The </w:t>
      </w:r>
      <w:r w:rsidR="002A17F0" w:rsidRPr="001F324F">
        <w:rPr>
          <w:rFonts w:ascii="Times New Roman" w:hAnsi="Times New Roman"/>
          <w:sz w:val="24"/>
          <w:szCs w:val="24"/>
        </w:rPr>
        <w:t>variations in the level of markers of fracture healing were</w:t>
      </w:r>
      <w:r w:rsidRPr="001F324F">
        <w:rPr>
          <w:rFonts w:ascii="Times New Roman" w:hAnsi="Times New Roman"/>
          <w:sz w:val="24"/>
          <w:szCs w:val="24"/>
        </w:rPr>
        <w:t xml:space="preserve"> studied. There was a significant decrease in serum calcium concentration by the fourth week and it remained almost stationary during the subsequent observation. Serum phosphorus concentration was found lowered during the fourth and sixth weeks of observation. </w:t>
      </w:r>
      <w:r w:rsidR="002A17F0" w:rsidRPr="001F324F">
        <w:rPr>
          <w:rFonts w:ascii="Times New Roman" w:hAnsi="Times New Roman"/>
          <w:noProof/>
          <w:sz w:val="24"/>
          <w:szCs w:val="24"/>
        </w:rPr>
        <w:t xml:space="preserve">There was a significant difference of </w:t>
      </w:r>
      <w:r w:rsidR="002A17F0" w:rsidRPr="001F324F">
        <w:rPr>
          <w:rFonts w:ascii="Times New Roman" w:hAnsi="Times New Roman"/>
          <w:sz w:val="24"/>
          <w:szCs w:val="24"/>
        </w:rPr>
        <w:t>P&lt;0.01</w:t>
      </w:r>
      <w:r w:rsidR="002A17F0" w:rsidRPr="001F324F">
        <w:rPr>
          <w:rFonts w:ascii="Times New Roman" w:hAnsi="Times New Roman"/>
          <w:noProof/>
          <w:sz w:val="24"/>
          <w:szCs w:val="24"/>
        </w:rPr>
        <w:t xml:space="preserve"> in calcium concentration during the second and fourth week of observation. A significant difference of </w:t>
      </w:r>
      <w:r w:rsidR="002A17F0" w:rsidRPr="001F324F">
        <w:rPr>
          <w:rFonts w:ascii="Times New Roman" w:hAnsi="Times New Roman"/>
          <w:sz w:val="24"/>
          <w:szCs w:val="24"/>
        </w:rPr>
        <w:t>P&lt;0.05</w:t>
      </w:r>
      <w:r w:rsidR="002A17F0" w:rsidRPr="001F324F">
        <w:rPr>
          <w:rFonts w:ascii="Times New Roman" w:hAnsi="Times New Roman"/>
          <w:b/>
          <w:sz w:val="24"/>
          <w:szCs w:val="24"/>
        </w:rPr>
        <w:t xml:space="preserve"> </w:t>
      </w:r>
      <w:r w:rsidR="002A17F0" w:rsidRPr="001F324F">
        <w:rPr>
          <w:rFonts w:ascii="Times New Roman" w:hAnsi="Times New Roman"/>
          <w:noProof/>
          <w:sz w:val="24"/>
          <w:szCs w:val="24"/>
        </w:rPr>
        <w:t>noticed immediate postoperative  and  fourth week noticed. Statistical analysis using paired t- test showed significant difference.</w:t>
      </w:r>
      <w:r w:rsidRPr="001F324F">
        <w:rPr>
          <w:rFonts w:ascii="Times New Roman" w:hAnsi="Times New Roman"/>
          <w:sz w:val="24"/>
          <w:szCs w:val="24"/>
        </w:rPr>
        <w:t xml:space="preserve">Variation in the level of Alkaline phosphatase indicated the increased </w:t>
      </w:r>
      <w:proofErr w:type="spellStart"/>
      <w:r w:rsidRPr="001F324F">
        <w:rPr>
          <w:rFonts w:ascii="Times New Roman" w:hAnsi="Times New Roman"/>
          <w:sz w:val="24"/>
          <w:szCs w:val="24"/>
        </w:rPr>
        <w:t>osteoblastic</w:t>
      </w:r>
      <w:proofErr w:type="spellEnd"/>
      <w:r w:rsidRPr="001F324F">
        <w:rPr>
          <w:rFonts w:ascii="Times New Roman" w:hAnsi="Times New Roman"/>
          <w:sz w:val="24"/>
          <w:szCs w:val="24"/>
        </w:rPr>
        <w:t xml:space="preserve"> activity during healing. The statistical analysis of each parameters showing significant difference is also studied.</w:t>
      </w:r>
    </w:p>
    <w:p w:rsidR="00A771E0" w:rsidRDefault="003356DF" w:rsidP="00A771E0">
      <w:pPr>
        <w:spacing w:line="360" w:lineRule="auto"/>
        <w:jc w:val="both"/>
        <w:rPr>
          <w:rFonts w:ascii="Times New Roman" w:hAnsi="Times New Roman"/>
          <w:sz w:val="24"/>
          <w:szCs w:val="24"/>
        </w:rPr>
      </w:pPr>
      <w:r w:rsidRPr="001F324F">
        <w:rPr>
          <w:rFonts w:ascii="Times New Roman" w:hAnsi="Times New Roman"/>
          <w:b/>
          <w:sz w:val="24"/>
          <w:szCs w:val="24"/>
        </w:rPr>
        <w:t>Keywords</w:t>
      </w:r>
      <w:r w:rsidRPr="001F324F">
        <w:rPr>
          <w:rFonts w:ascii="Times New Roman" w:hAnsi="Times New Roman"/>
          <w:sz w:val="24"/>
          <w:szCs w:val="24"/>
        </w:rPr>
        <w:t>:  fracture healing, external skeletal fixa</w:t>
      </w:r>
      <w:r w:rsidR="00A771E0">
        <w:rPr>
          <w:rFonts w:ascii="Times New Roman" w:hAnsi="Times New Roman"/>
          <w:sz w:val="24"/>
          <w:szCs w:val="24"/>
        </w:rPr>
        <w:t xml:space="preserve">tion, </w:t>
      </w:r>
      <w:proofErr w:type="spellStart"/>
      <w:r w:rsidR="00A771E0">
        <w:rPr>
          <w:rFonts w:ascii="Times New Roman" w:hAnsi="Times New Roman"/>
          <w:sz w:val="24"/>
          <w:szCs w:val="24"/>
        </w:rPr>
        <w:t>hematobiochemical</w:t>
      </w:r>
      <w:proofErr w:type="spellEnd"/>
      <w:r w:rsidR="00A771E0">
        <w:rPr>
          <w:rFonts w:ascii="Times New Roman" w:hAnsi="Times New Roman"/>
          <w:sz w:val="24"/>
          <w:szCs w:val="24"/>
        </w:rPr>
        <w:t xml:space="preserve"> changes</w:t>
      </w:r>
    </w:p>
    <w:p w:rsidR="00462AC4" w:rsidRPr="001F324F" w:rsidRDefault="00462AC4" w:rsidP="00A771E0">
      <w:pPr>
        <w:spacing w:line="360" w:lineRule="auto"/>
        <w:jc w:val="both"/>
        <w:rPr>
          <w:rFonts w:ascii="Times New Roman" w:hAnsi="Times New Roman"/>
          <w:b/>
          <w:sz w:val="24"/>
          <w:szCs w:val="24"/>
        </w:rPr>
      </w:pPr>
      <w:r w:rsidRPr="001F324F">
        <w:rPr>
          <w:rFonts w:ascii="Times New Roman" w:hAnsi="Times New Roman"/>
          <w:b/>
          <w:sz w:val="24"/>
          <w:szCs w:val="24"/>
        </w:rPr>
        <w:t xml:space="preserve">Introduction </w:t>
      </w:r>
    </w:p>
    <w:p w:rsidR="00A771E0" w:rsidRDefault="00462AC4" w:rsidP="00462AC4">
      <w:pPr>
        <w:spacing w:line="360" w:lineRule="auto"/>
        <w:ind w:firstLine="720"/>
        <w:jc w:val="both"/>
        <w:rPr>
          <w:rFonts w:ascii="Times New Roman" w:hAnsi="Times New Roman"/>
          <w:sz w:val="24"/>
          <w:szCs w:val="24"/>
        </w:rPr>
      </w:pPr>
      <w:r w:rsidRPr="001F324F">
        <w:rPr>
          <w:rFonts w:ascii="Times New Roman" w:hAnsi="Times New Roman"/>
          <w:sz w:val="24"/>
          <w:szCs w:val="24"/>
        </w:rPr>
        <w:t xml:space="preserve">Fracture healing can be evaluated by physical and radiological examination. But to distinguish delayed union from nonunion more specific approaches are needed. Estimation of markers of bone healing such as </w:t>
      </w:r>
      <w:proofErr w:type="gramStart"/>
      <w:r w:rsidRPr="001F324F">
        <w:rPr>
          <w:rFonts w:ascii="Times New Roman" w:hAnsi="Times New Roman"/>
          <w:sz w:val="24"/>
          <w:szCs w:val="24"/>
        </w:rPr>
        <w:t>Alkaline</w:t>
      </w:r>
      <w:proofErr w:type="gramEnd"/>
      <w:r w:rsidRPr="001F324F">
        <w:rPr>
          <w:rFonts w:ascii="Times New Roman" w:hAnsi="Times New Roman"/>
          <w:sz w:val="24"/>
          <w:szCs w:val="24"/>
        </w:rPr>
        <w:t xml:space="preserve"> phosphatase, serum calcium, phosphorus </w:t>
      </w:r>
      <w:proofErr w:type="spellStart"/>
      <w:r w:rsidRPr="001F324F">
        <w:rPr>
          <w:rFonts w:ascii="Times New Roman" w:hAnsi="Times New Roman"/>
          <w:sz w:val="24"/>
          <w:szCs w:val="24"/>
        </w:rPr>
        <w:t>etc</w:t>
      </w:r>
      <w:proofErr w:type="spellEnd"/>
      <w:r w:rsidRPr="001F324F">
        <w:rPr>
          <w:rFonts w:ascii="Times New Roman" w:hAnsi="Times New Roman"/>
          <w:sz w:val="24"/>
          <w:szCs w:val="24"/>
        </w:rPr>
        <w:t xml:space="preserve"> may be useful in evaluating fracture healing (</w:t>
      </w:r>
      <w:proofErr w:type="spellStart"/>
      <w:r w:rsidRPr="001F324F">
        <w:rPr>
          <w:rFonts w:ascii="Times New Roman" w:hAnsi="Times New Roman"/>
          <w:sz w:val="24"/>
          <w:szCs w:val="24"/>
        </w:rPr>
        <w:t>Komnenou.A</w:t>
      </w:r>
      <w:proofErr w:type="spellEnd"/>
      <w:r w:rsidRPr="001F324F">
        <w:rPr>
          <w:rFonts w:ascii="Times New Roman" w:hAnsi="Times New Roman"/>
          <w:sz w:val="24"/>
          <w:szCs w:val="24"/>
        </w:rPr>
        <w:t xml:space="preserve">, 2005). </w:t>
      </w:r>
    </w:p>
    <w:p w:rsidR="00A771E0" w:rsidRPr="001F324F" w:rsidRDefault="00A771E0" w:rsidP="00A771E0">
      <w:pPr>
        <w:tabs>
          <w:tab w:val="center" w:pos="4725"/>
        </w:tabs>
        <w:spacing w:line="240" w:lineRule="auto"/>
        <w:jc w:val="both"/>
        <w:rPr>
          <w:rFonts w:ascii="Times New Roman" w:hAnsi="Times New Roman"/>
          <w:sz w:val="24"/>
          <w:szCs w:val="24"/>
        </w:rPr>
      </w:pPr>
      <w:r w:rsidRPr="001F324F">
        <w:rPr>
          <w:rFonts w:ascii="Times New Roman" w:hAnsi="Times New Roman"/>
          <w:sz w:val="24"/>
          <w:szCs w:val="24"/>
        </w:rPr>
        <w:t xml:space="preserve">** </w:t>
      </w:r>
      <w:proofErr w:type="gramStart"/>
      <w:r w:rsidRPr="001F324F">
        <w:rPr>
          <w:rFonts w:ascii="Times New Roman" w:hAnsi="Times New Roman"/>
          <w:sz w:val="24"/>
          <w:szCs w:val="24"/>
        </w:rPr>
        <w:t>part</w:t>
      </w:r>
      <w:proofErr w:type="gramEnd"/>
      <w:r w:rsidRPr="001F324F">
        <w:rPr>
          <w:rFonts w:ascii="Times New Roman" w:hAnsi="Times New Roman"/>
          <w:sz w:val="24"/>
          <w:szCs w:val="24"/>
        </w:rPr>
        <w:t xml:space="preserve"> of </w:t>
      </w:r>
      <w:proofErr w:type="spellStart"/>
      <w:r w:rsidRPr="001F324F">
        <w:rPr>
          <w:rFonts w:ascii="Times New Roman" w:hAnsi="Times New Roman"/>
          <w:sz w:val="24"/>
          <w:szCs w:val="24"/>
        </w:rPr>
        <w:t>MVSc</w:t>
      </w:r>
      <w:proofErr w:type="spellEnd"/>
      <w:r w:rsidRPr="001F324F">
        <w:rPr>
          <w:rFonts w:ascii="Times New Roman" w:hAnsi="Times New Roman"/>
          <w:sz w:val="24"/>
          <w:szCs w:val="24"/>
        </w:rPr>
        <w:t xml:space="preserve"> thesis submitted to Kerala Veterinary and Animal Sciences University by the first author</w:t>
      </w:r>
    </w:p>
    <w:p w:rsidR="00462AC4" w:rsidRPr="001F324F" w:rsidRDefault="00462AC4" w:rsidP="00462AC4">
      <w:pPr>
        <w:spacing w:line="360" w:lineRule="auto"/>
        <w:ind w:firstLine="720"/>
        <w:jc w:val="both"/>
        <w:rPr>
          <w:rFonts w:ascii="Times New Roman" w:hAnsi="Times New Roman"/>
          <w:sz w:val="24"/>
          <w:szCs w:val="24"/>
        </w:rPr>
      </w:pPr>
      <w:r w:rsidRPr="001F324F">
        <w:rPr>
          <w:rFonts w:ascii="Times New Roman" w:hAnsi="Times New Roman"/>
          <w:sz w:val="24"/>
          <w:szCs w:val="24"/>
        </w:rPr>
        <w:lastRenderedPageBreak/>
        <w:t xml:space="preserve">In the present study fracture in goats were treated with different configurations of external </w:t>
      </w:r>
      <w:proofErr w:type="gramStart"/>
      <w:r w:rsidRPr="001F324F">
        <w:rPr>
          <w:rFonts w:ascii="Times New Roman" w:hAnsi="Times New Roman"/>
          <w:sz w:val="24"/>
          <w:szCs w:val="24"/>
        </w:rPr>
        <w:t>skeletal</w:t>
      </w:r>
      <w:proofErr w:type="gramEnd"/>
      <w:r w:rsidRPr="001F324F">
        <w:rPr>
          <w:rFonts w:ascii="Times New Roman" w:hAnsi="Times New Roman"/>
          <w:sz w:val="24"/>
          <w:szCs w:val="24"/>
        </w:rPr>
        <w:t xml:space="preserve"> fixation depending on the type of fracture and bones affected. The study was conducted to evaluate the </w:t>
      </w:r>
      <w:proofErr w:type="spellStart"/>
      <w:r w:rsidRPr="001F324F">
        <w:rPr>
          <w:rFonts w:ascii="Times New Roman" w:hAnsi="Times New Roman"/>
          <w:sz w:val="24"/>
          <w:szCs w:val="24"/>
        </w:rPr>
        <w:t>hematobiochemical</w:t>
      </w:r>
      <w:proofErr w:type="spellEnd"/>
      <w:r w:rsidRPr="001F324F">
        <w:rPr>
          <w:rFonts w:ascii="Times New Roman" w:hAnsi="Times New Roman"/>
          <w:sz w:val="24"/>
          <w:szCs w:val="24"/>
        </w:rPr>
        <w:t xml:space="preserve"> changes in goats during the fracture management using external skeletal fixation and to statistically </w:t>
      </w:r>
      <w:proofErr w:type="spellStart"/>
      <w:r w:rsidRPr="001F324F">
        <w:rPr>
          <w:rFonts w:ascii="Times New Roman" w:hAnsi="Times New Roman"/>
          <w:sz w:val="24"/>
          <w:szCs w:val="24"/>
        </w:rPr>
        <w:t>analyse</w:t>
      </w:r>
      <w:proofErr w:type="spellEnd"/>
      <w:r w:rsidRPr="001F324F">
        <w:rPr>
          <w:rFonts w:ascii="Times New Roman" w:hAnsi="Times New Roman"/>
          <w:sz w:val="24"/>
          <w:szCs w:val="24"/>
        </w:rPr>
        <w:t xml:space="preserve"> the variations of parameters during healing.</w:t>
      </w:r>
    </w:p>
    <w:p w:rsidR="00414542" w:rsidRPr="001F324F" w:rsidRDefault="00414542" w:rsidP="00322F36">
      <w:pPr>
        <w:spacing w:line="360" w:lineRule="auto"/>
        <w:rPr>
          <w:rFonts w:ascii="Times New Roman" w:hAnsi="Times New Roman"/>
          <w:b/>
          <w:sz w:val="24"/>
          <w:szCs w:val="24"/>
        </w:rPr>
      </w:pPr>
      <w:r w:rsidRPr="001F324F">
        <w:rPr>
          <w:rFonts w:ascii="Times New Roman" w:hAnsi="Times New Roman"/>
          <w:b/>
          <w:sz w:val="24"/>
          <w:szCs w:val="24"/>
        </w:rPr>
        <w:t>Materials and methods</w:t>
      </w:r>
    </w:p>
    <w:p w:rsidR="00632214" w:rsidRPr="001F324F" w:rsidRDefault="00632214" w:rsidP="00322F36">
      <w:pPr>
        <w:tabs>
          <w:tab w:val="left" w:pos="5310"/>
        </w:tabs>
        <w:spacing w:line="360" w:lineRule="auto"/>
        <w:ind w:firstLine="720"/>
        <w:jc w:val="both"/>
        <w:rPr>
          <w:rFonts w:ascii="Times New Roman" w:hAnsi="Times New Roman"/>
          <w:sz w:val="24"/>
          <w:szCs w:val="24"/>
        </w:rPr>
      </w:pPr>
      <w:r w:rsidRPr="001F324F">
        <w:rPr>
          <w:rFonts w:ascii="Times New Roman" w:hAnsi="Times New Roman"/>
          <w:sz w:val="24"/>
          <w:szCs w:val="24"/>
        </w:rPr>
        <w:t>The study was conducted in six clinical cases of complete fracture of long bones in goats presented to the Surgery unit of University Veterinary Hospital, Mannuthy and Kokkalai during the period of December 2011 to February 2013. The goats selected for the study were subjected to detailed clinical and radiological investigation followed by hematological and serum biochemical evaluation. After confirming fitness of animal for surgical correction of fracture, all the goats were subjected to treatment with External Skeletal Fixation with Stainless Steel connecting bar in Type IA and Type II</w:t>
      </w:r>
      <w:r w:rsidR="00041871" w:rsidRPr="001F324F">
        <w:rPr>
          <w:rFonts w:ascii="Times New Roman" w:hAnsi="Times New Roman"/>
          <w:sz w:val="24"/>
          <w:szCs w:val="24"/>
        </w:rPr>
        <w:t xml:space="preserve"> configurations</w:t>
      </w:r>
      <w:r w:rsidRPr="001F324F">
        <w:rPr>
          <w:rFonts w:ascii="Times New Roman" w:hAnsi="Times New Roman"/>
          <w:sz w:val="24"/>
          <w:szCs w:val="24"/>
        </w:rPr>
        <w:t xml:space="preserve"> depending on the bones affected. Periodic clinical, radiological, hematological and serum biochemical evaluations were conducted preoperatively and postoperatively immediately after the surgery. The follow up was done </w:t>
      </w:r>
      <w:proofErr w:type="spellStart"/>
      <w:r w:rsidRPr="001F324F">
        <w:rPr>
          <w:rFonts w:ascii="Times New Roman" w:hAnsi="Times New Roman"/>
          <w:sz w:val="24"/>
          <w:szCs w:val="24"/>
        </w:rPr>
        <w:t>upto</w:t>
      </w:r>
      <w:proofErr w:type="spellEnd"/>
      <w:r w:rsidRPr="001F324F">
        <w:rPr>
          <w:rFonts w:ascii="Times New Roman" w:hAnsi="Times New Roman"/>
          <w:sz w:val="24"/>
          <w:szCs w:val="24"/>
        </w:rPr>
        <w:t xml:space="preserve"> two months at two weeks interval. Clinical, radiological, hematological and serum biochemical observations were evaluated during second, fourth, sixth and eighth postoperative week, till the clinical healing of fracture was evident. Blood samples were  collected preoperatively and on  2</w:t>
      </w:r>
      <w:r w:rsidRPr="001F324F">
        <w:rPr>
          <w:rFonts w:ascii="Times New Roman" w:hAnsi="Times New Roman"/>
          <w:sz w:val="24"/>
          <w:szCs w:val="24"/>
          <w:vertAlign w:val="superscript"/>
        </w:rPr>
        <w:t>nd</w:t>
      </w:r>
      <w:r w:rsidRPr="001F324F">
        <w:rPr>
          <w:rFonts w:ascii="Times New Roman" w:hAnsi="Times New Roman"/>
          <w:sz w:val="24"/>
          <w:szCs w:val="24"/>
        </w:rPr>
        <w:t xml:space="preserve"> , 4</w:t>
      </w:r>
      <w:r w:rsidRPr="001F324F">
        <w:rPr>
          <w:rFonts w:ascii="Times New Roman" w:hAnsi="Times New Roman"/>
          <w:sz w:val="24"/>
          <w:szCs w:val="24"/>
          <w:vertAlign w:val="superscript"/>
        </w:rPr>
        <w:t>th</w:t>
      </w:r>
      <w:r w:rsidRPr="001F324F">
        <w:rPr>
          <w:rFonts w:ascii="Times New Roman" w:hAnsi="Times New Roman"/>
          <w:sz w:val="24"/>
          <w:szCs w:val="24"/>
        </w:rPr>
        <w:t xml:space="preserve"> ,6</w:t>
      </w:r>
      <w:r w:rsidRPr="001F324F">
        <w:rPr>
          <w:rFonts w:ascii="Times New Roman" w:hAnsi="Times New Roman"/>
          <w:sz w:val="24"/>
          <w:szCs w:val="24"/>
          <w:vertAlign w:val="superscript"/>
        </w:rPr>
        <w:t>th</w:t>
      </w:r>
      <w:r w:rsidRPr="001F324F">
        <w:rPr>
          <w:rFonts w:ascii="Times New Roman" w:hAnsi="Times New Roman"/>
          <w:sz w:val="24"/>
          <w:szCs w:val="24"/>
        </w:rPr>
        <w:t xml:space="preserve"> and 8</w:t>
      </w:r>
      <w:r w:rsidRPr="001F324F">
        <w:rPr>
          <w:rFonts w:ascii="Times New Roman" w:hAnsi="Times New Roman"/>
          <w:sz w:val="24"/>
          <w:szCs w:val="24"/>
          <w:vertAlign w:val="superscript"/>
        </w:rPr>
        <w:t>th</w:t>
      </w:r>
      <w:r w:rsidRPr="001F324F">
        <w:rPr>
          <w:rFonts w:ascii="Times New Roman" w:hAnsi="Times New Roman"/>
          <w:sz w:val="24"/>
          <w:szCs w:val="24"/>
        </w:rPr>
        <w:t xml:space="preserve">  postoperative weeks in all animals for the evaluation of hematological parameters viz. hemoglobin concentration, volume of packed red cell (VPRC), erythrocyte sedimentati</w:t>
      </w:r>
      <w:r w:rsidR="00041871" w:rsidRPr="001F324F">
        <w:rPr>
          <w:rFonts w:ascii="Times New Roman" w:hAnsi="Times New Roman"/>
          <w:sz w:val="24"/>
          <w:szCs w:val="24"/>
        </w:rPr>
        <w:t>on rate (ESR), total l</w:t>
      </w:r>
      <w:r w:rsidRPr="001F324F">
        <w:rPr>
          <w:rFonts w:ascii="Times New Roman" w:hAnsi="Times New Roman"/>
          <w:sz w:val="24"/>
          <w:szCs w:val="24"/>
        </w:rPr>
        <w:t xml:space="preserve">eukocyte count (TLC) , total </w:t>
      </w:r>
      <w:r w:rsidR="00041871" w:rsidRPr="001F324F">
        <w:rPr>
          <w:rFonts w:ascii="Times New Roman" w:hAnsi="Times New Roman"/>
          <w:sz w:val="24"/>
          <w:szCs w:val="24"/>
        </w:rPr>
        <w:t>e</w:t>
      </w:r>
      <w:r w:rsidRPr="001F324F">
        <w:rPr>
          <w:rFonts w:ascii="Times New Roman" w:hAnsi="Times New Roman"/>
          <w:sz w:val="24"/>
          <w:szCs w:val="24"/>
        </w:rPr>
        <w:t>rythrocyte count (RBC) and differential count (DLC) (Byers and Kramer, 2010).</w:t>
      </w:r>
    </w:p>
    <w:p w:rsidR="00462AC4" w:rsidRPr="001F324F" w:rsidRDefault="00462AC4" w:rsidP="00322F36">
      <w:pPr>
        <w:tabs>
          <w:tab w:val="left" w:pos="5310"/>
        </w:tabs>
        <w:spacing w:line="360" w:lineRule="auto"/>
        <w:ind w:firstLine="720"/>
        <w:jc w:val="both"/>
        <w:rPr>
          <w:rFonts w:ascii="Times New Roman" w:hAnsi="Times New Roman"/>
          <w:sz w:val="24"/>
          <w:szCs w:val="24"/>
        </w:rPr>
      </w:pPr>
    </w:p>
    <w:p w:rsidR="00414542" w:rsidRPr="001F324F" w:rsidRDefault="00414542" w:rsidP="00322F36">
      <w:pPr>
        <w:tabs>
          <w:tab w:val="left" w:pos="5310"/>
        </w:tabs>
        <w:spacing w:line="360" w:lineRule="auto"/>
        <w:jc w:val="both"/>
        <w:rPr>
          <w:rFonts w:ascii="Times New Roman" w:hAnsi="Times New Roman"/>
          <w:b/>
          <w:sz w:val="24"/>
          <w:szCs w:val="24"/>
        </w:rPr>
      </w:pPr>
      <w:r w:rsidRPr="001F324F">
        <w:rPr>
          <w:rFonts w:ascii="Times New Roman" w:hAnsi="Times New Roman"/>
          <w:b/>
          <w:sz w:val="24"/>
          <w:szCs w:val="24"/>
        </w:rPr>
        <w:t xml:space="preserve">Results and discussion </w:t>
      </w:r>
    </w:p>
    <w:p w:rsidR="00632214" w:rsidRPr="001F324F" w:rsidRDefault="00A366A3" w:rsidP="00322F36">
      <w:pPr>
        <w:tabs>
          <w:tab w:val="left" w:pos="5310"/>
        </w:tabs>
        <w:spacing w:line="360" w:lineRule="auto"/>
        <w:ind w:firstLine="720"/>
        <w:jc w:val="both"/>
        <w:rPr>
          <w:rFonts w:ascii="Times New Roman" w:hAnsi="Times New Roman"/>
          <w:sz w:val="24"/>
          <w:szCs w:val="24"/>
        </w:rPr>
      </w:pPr>
      <w:r w:rsidRPr="001F324F">
        <w:rPr>
          <w:rFonts w:ascii="Times New Roman" w:hAnsi="Times New Roman"/>
          <w:sz w:val="24"/>
          <w:szCs w:val="24"/>
        </w:rPr>
        <w:t xml:space="preserve">Hematological </w:t>
      </w:r>
      <w:r w:rsidR="00041871" w:rsidRPr="001F324F">
        <w:rPr>
          <w:rFonts w:ascii="Times New Roman" w:hAnsi="Times New Roman"/>
          <w:sz w:val="24"/>
          <w:szCs w:val="24"/>
        </w:rPr>
        <w:t>parameters were represented in T</w:t>
      </w:r>
      <w:r w:rsidRPr="001F324F">
        <w:rPr>
          <w:rFonts w:ascii="Times New Roman" w:hAnsi="Times New Roman"/>
          <w:sz w:val="24"/>
          <w:szCs w:val="24"/>
        </w:rPr>
        <w:t xml:space="preserve">able I. Almost all the </w:t>
      </w:r>
      <w:r w:rsidR="00133FA8" w:rsidRPr="001F324F">
        <w:rPr>
          <w:rFonts w:ascii="Times New Roman" w:hAnsi="Times New Roman"/>
          <w:sz w:val="24"/>
          <w:szCs w:val="24"/>
        </w:rPr>
        <w:t>hematological</w:t>
      </w:r>
      <w:r w:rsidRPr="001F324F">
        <w:rPr>
          <w:rFonts w:ascii="Times New Roman" w:hAnsi="Times New Roman"/>
          <w:sz w:val="24"/>
          <w:szCs w:val="24"/>
        </w:rPr>
        <w:t xml:space="preserve"> parameters remained within the normal range during the observation period. There was a slight decrease in VPRC by the second week, which got </w:t>
      </w:r>
      <w:proofErr w:type="spellStart"/>
      <w:r w:rsidRPr="001F324F">
        <w:rPr>
          <w:rFonts w:ascii="Times New Roman" w:hAnsi="Times New Roman"/>
          <w:sz w:val="24"/>
          <w:szCs w:val="24"/>
        </w:rPr>
        <w:t>normalised</w:t>
      </w:r>
      <w:proofErr w:type="spellEnd"/>
      <w:r w:rsidRPr="001F324F">
        <w:rPr>
          <w:rFonts w:ascii="Times New Roman" w:hAnsi="Times New Roman"/>
          <w:sz w:val="24"/>
          <w:szCs w:val="24"/>
        </w:rPr>
        <w:t xml:space="preserve"> in the subsequent observation. There was a slight decrease in </w:t>
      </w:r>
      <w:proofErr w:type="spellStart"/>
      <w:r w:rsidRPr="001F324F">
        <w:rPr>
          <w:rFonts w:ascii="Times New Roman" w:hAnsi="Times New Roman"/>
          <w:sz w:val="24"/>
          <w:szCs w:val="24"/>
        </w:rPr>
        <w:t>haemoglobin</w:t>
      </w:r>
      <w:proofErr w:type="spellEnd"/>
      <w:r w:rsidRPr="001F324F">
        <w:rPr>
          <w:rFonts w:ascii="Times New Roman" w:hAnsi="Times New Roman"/>
          <w:sz w:val="24"/>
          <w:szCs w:val="24"/>
        </w:rPr>
        <w:t xml:space="preserve"> concentration during the initial two weeks, which got </w:t>
      </w:r>
      <w:proofErr w:type="spellStart"/>
      <w:r w:rsidRPr="001F324F">
        <w:rPr>
          <w:rFonts w:ascii="Times New Roman" w:hAnsi="Times New Roman"/>
          <w:sz w:val="24"/>
          <w:szCs w:val="24"/>
        </w:rPr>
        <w:lastRenderedPageBreak/>
        <w:t>normalised</w:t>
      </w:r>
      <w:proofErr w:type="spellEnd"/>
      <w:r w:rsidRPr="001F324F">
        <w:rPr>
          <w:rFonts w:ascii="Times New Roman" w:hAnsi="Times New Roman"/>
          <w:sz w:val="24"/>
          <w:szCs w:val="24"/>
        </w:rPr>
        <w:t xml:space="preserve"> in the subsequent observations. This variation may be due to trauma associated changes</w:t>
      </w:r>
      <w:r w:rsidR="00133FA8" w:rsidRPr="001F324F">
        <w:rPr>
          <w:rFonts w:ascii="Times New Roman" w:hAnsi="Times New Roman"/>
          <w:sz w:val="24"/>
          <w:szCs w:val="24"/>
        </w:rPr>
        <w:t>.</w:t>
      </w:r>
    </w:p>
    <w:p w:rsidR="00E14F09" w:rsidRPr="001F324F" w:rsidRDefault="00E14F09" w:rsidP="00322F36">
      <w:pPr>
        <w:spacing w:line="360" w:lineRule="auto"/>
        <w:ind w:firstLine="720"/>
        <w:jc w:val="both"/>
        <w:rPr>
          <w:rFonts w:ascii="Times New Roman" w:hAnsi="Times New Roman"/>
          <w:sz w:val="24"/>
          <w:szCs w:val="24"/>
        </w:rPr>
      </w:pPr>
      <w:r w:rsidRPr="001F324F">
        <w:rPr>
          <w:rFonts w:ascii="Times New Roman" w:hAnsi="Times New Roman"/>
          <w:noProof/>
          <w:sz w:val="24"/>
          <w:szCs w:val="24"/>
        </w:rPr>
        <w:t>The serum biochemical parameters recor</w:t>
      </w:r>
      <w:r w:rsidR="005D5E8E" w:rsidRPr="001F324F">
        <w:rPr>
          <w:rFonts w:ascii="Times New Roman" w:hAnsi="Times New Roman"/>
          <w:noProof/>
          <w:sz w:val="24"/>
          <w:szCs w:val="24"/>
        </w:rPr>
        <w:t>ded were represented in Table II</w:t>
      </w:r>
      <w:r w:rsidRPr="001F324F">
        <w:rPr>
          <w:rFonts w:ascii="Times New Roman" w:hAnsi="Times New Roman"/>
          <w:noProof/>
          <w:sz w:val="24"/>
          <w:szCs w:val="24"/>
        </w:rPr>
        <w:t>.</w:t>
      </w:r>
      <w:r w:rsidR="00A366A3" w:rsidRPr="001F324F">
        <w:rPr>
          <w:rFonts w:ascii="Times New Roman" w:hAnsi="Times New Roman"/>
          <w:sz w:val="24"/>
          <w:szCs w:val="24"/>
        </w:rPr>
        <w:t xml:space="preserve"> Blood samples were collected preoperatively and on 2</w:t>
      </w:r>
      <w:r w:rsidR="00A366A3" w:rsidRPr="001F324F">
        <w:rPr>
          <w:rFonts w:ascii="Times New Roman" w:hAnsi="Times New Roman"/>
          <w:sz w:val="24"/>
          <w:szCs w:val="24"/>
          <w:vertAlign w:val="superscript"/>
        </w:rPr>
        <w:t>nd</w:t>
      </w:r>
      <w:r w:rsidR="00A366A3" w:rsidRPr="001F324F">
        <w:rPr>
          <w:rFonts w:ascii="Times New Roman" w:hAnsi="Times New Roman"/>
          <w:sz w:val="24"/>
          <w:szCs w:val="24"/>
        </w:rPr>
        <w:t>, 4</w:t>
      </w:r>
      <w:r w:rsidR="00A366A3" w:rsidRPr="001F324F">
        <w:rPr>
          <w:rFonts w:ascii="Times New Roman" w:hAnsi="Times New Roman"/>
          <w:sz w:val="24"/>
          <w:szCs w:val="24"/>
          <w:vertAlign w:val="superscript"/>
        </w:rPr>
        <w:t>th</w:t>
      </w:r>
      <w:r w:rsidR="00A366A3" w:rsidRPr="001F324F">
        <w:rPr>
          <w:rFonts w:ascii="Times New Roman" w:hAnsi="Times New Roman"/>
          <w:sz w:val="24"/>
          <w:szCs w:val="24"/>
        </w:rPr>
        <w:t>, 6</w:t>
      </w:r>
      <w:r w:rsidR="00A366A3" w:rsidRPr="001F324F">
        <w:rPr>
          <w:rFonts w:ascii="Times New Roman" w:hAnsi="Times New Roman"/>
          <w:sz w:val="24"/>
          <w:szCs w:val="24"/>
          <w:vertAlign w:val="superscript"/>
        </w:rPr>
        <w:t>th</w:t>
      </w:r>
      <w:r w:rsidR="00A366A3" w:rsidRPr="001F324F">
        <w:rPr>
          <w:rFonts w:ascii="Times New Roman" w:hAnsi="Times New Roman"/>
          <w:sz w:val="24"/>
          <w:szCs w:val="24"/>
        </w:rPr>
        <w:t xml:space="preserve"> and 8</w:t>
      </w:r>
      <w:r w:rsidR="00A366A3" w:rsidRPr="001F324F">
        <w:rPr>
          <w:rFonts w:ascii="Times New Roman" w:hAnsi="Times New Roman"/>
          <w:sz w:val="24"/>
          <w:szCs w:val="24"/>
          <w:vertAlign w:val="superscript"/>
        </w:rPr>
        <w:t>th</w:t>
      </w:r>
      <w:r w:rsidR="00A366A3" w:rsidRPr="001F324F">
        <w:rPr>
          <w:rFonts w:ascii="Times New Roman" w:hAnsi="Times New Roman"/>
          <w:sz w:val="24"/>
          <w:szCs w:val="24"/>
        </w:rPr>
        <w:t xml:space="preserve"> postoperative weeks in all animals for the evaluation of Serum biochemical parameters </w:t>
      </w:r>
      <w:proofErr w:type="spellStart"/>
      <w:r w:rsidR="00A366A3" w:rsidRPr="001F324F">
        <w:rPr>
          <w:rFonts w:ascii="Times New Roman" w:hAnsi="Times New Roman"/>
          <w:i/>
          <w:sz w:val="24"/>
          <w:szCs w:val="24"/>
        </w:rPr>
        <w:t>viz</w:t>
      </w:r>
      <w:proofErr w:type="spellEnd"/>
      <w:r w:rsidR="00A366A3" w:rsidRPr="001F324F">
        <w:rPr>
          <w:rFonts w:ascii="Times New Roman" w:hAnsi="Times New Roman"/>
          <w:sz w:val="24"/>
          <w:szCs w:val="24"/>
        </w:rPr>
        <w:t xml:space="preserve"> serum calcium, phosphorus and alkaline phosphatase </w:t>
      </w:r>
      <w:r w:rsidR="0015392D" w:rsidRPr="001F324F">
        <w:rPr>
          <w:rFonts w:ascii="Times New Roman" w:hAnsi="Times New Roman"/>
          <w:sz w:val="24"/>
          <w:szCs w:val="24"/>
        </w:rPr>
        <w:t>(Kaneko</w:t>
      </w:r>
      <w:proofErr w:type="gramStart"/>
      <w:r w:rsidR="0015392D" w:rsidRPr="001F324F">
        <w:rPr>
          <w:rFonts w:ascii="Times New Roman" w:hAnsi="Times New Roman"/>
          <w:sz w:val="24"/>
          <w:szCs w:val="24"/>
        </w:rPr>
        <w:t>,199</w:t>
      </w:r>
      <w:r w:rsidR="00A366A3" w:rsidRPr="001F324F">
        <w:rPr>
          <w:rFonts w:ascii="Times New Roman" w:hAnsi="Times New Roman"/>
          <w:sz w:val="24"/>
          <w:szCs w:val="24"/>
        </w:rPr>
        <w:t>8</w:t>
      </w:r>
      <w:proofErr w:type="gramEnd"/>
      <w:r w:rsidR="00A366A3" w:rsidRPr="001F324F">
        <w:rPr>
          <w:rFonts w:ascii="Times New Roman" w:hAnsi="Times New Roman"/>
          <w:sz w:val="24"/>
          <w:szCs w:val="24"/>
        </w:rPr>
        <w:t xml:space="preserve">). </w:t>
      </w:r>
      <w:r w:rsidRPr="001F324F">
        <w:rPr>
          <w:rFonts w:ascii="Times New Roman" w:hAnsi="Times New Roman"/>
          <w:sz w:val="24"/>
          <w:szCs w:val="24"/>
        </w:rPr>
        <w:t>The serum Calcium concentration (mg/dl) was 9.13</w:t>
      </w:r>
      <w:r w:rsidRPr="001F324F">
        <w:rPr>
          <w:rFonts w:ascii="Times New Roman" w:hAnsi="Times New Roman"/>
          <w:noProof/>
          <w:sz w:val="24"/>
          <w:szCs w:val="24"/>
        </w:rPr>
        <w:t xml:space="preserve">±0.29 </w:t>
      </w:r>
      <w:r w:rsidRPr="001F324F">
        <w:rPr>
          <w:rFonts w:ascii="Times New Roman" w:hAnsi="Times New Roman"/>
          <w:sz w:val="24"/>
          <w:szCs w:val="24"/>
        </w:rPr>
        <w:t>preoperatively. It was</w:t>
      </w:r>
      <w:r w:rsidRPr="001F324F">
        <w:rPr>
          <w:rFonts w:ascii="Times New Roman" w:hAnsi="Times New Roman"/>
          <w:noProof/>
          <w:sz w:val="24"/>
          <w:szCs w:val="24"/>
        </w:rPr>
        <w:t xml:space="preserve"> 8.88±0.39, 8.43±0.35, 8.48±0.91 and 8.48±0.71 in the second, fourth, sixth and eighth postoperative weeks respectively. There was a significant difference of </w:t>
      </w:r>
      <w:r w:rsidRPr="001F324F">
        <w:rPr>
          <w:rFonts w:ascii="Times New Roman" w:hAnsi="Times New Roman"/>
          <w:sz w:val="24"/>
          <w:szCs w:val="24"/>
        </w:rPr>
        <w:t>P&lt;0.01</w:t>
      </w:r>
      <w:r w:rsidRPr="001F324F">
        <w:rPr>
          <w:rFonts w:ascii="Times New Roman" w:hAnsi="Times New Roman"/>
          <w:noProof/>
          <w:sz w:val="24"/>
          <w:szCs w:val="24"/>
        </w:rPr>
        <w:t xml:space="preserve"> in concentration during the second</w:t>
      </w:r>
      <w:r w:rsidR="00A366A3" w:rsidRPr="001F324F">
        <w:rPr>
          <w:rFonts w:ascii="Times New Roman" w:hAnsi="Times New Roman"/>
          <w:noProof/>
          <w:sz w:val="24"/>
          <w:szCs w:val="24"/>
        </w:rPr>
        <w:t xml:space="preserve"> and fourth week of observation</w:t>
      </w:r>
      <w:r w:rsidRPr="001F324F">
        <w:rPr>
          <w:rFonts w:ascii="Times New Roman" w:hAnsi="Times New Roman"/>
          <w:noProof/>
          <w:sz w:val="24"/>
          <w:szCs w:val="24"/>
        </w:rPr>
        <w:t xml:space="preserve">. A significant difference of </w:t>
      </w:r>
      <w:r w:rsidRPr="001F324F">
        <w:rPr>
          <w:rFonts w:ascii="Times New Roman" w:hAnsi="Times New Roman"/>
          <w:sz w:val="24"/>
          <w:szCs w:val="24"/>
        </w:rPr>
        <w:t>P&lt;0.05</w:t>
      </w:r>
      <w:r w:rsidRPr="001F324F">
        <w:rPr>
          <w:rFonts w:ascii="Times New Roman" w:hAnsi="Times New Roman"/>
          <w:b/>
          <w:sz w:val="24"/>
          <w:szCs w:val="24"/>
        </w:rPr>
        <w:t xml:space="preserve"> </w:t>
      </w:r>
      <w:r w:rsidRPr="001F324F">
        <w:rPr>
          <w:rFonts w:ascii="Times New Roman" w:hAnsi="Times New Roman"/>
          <w:noProof/>
          <w:sz w:val="24"/>
          <w:szCs w:val="24"/>
        </w:rPr>
        <w:t>noticed immediate postoper</w:t>
      </w:r>
      <w:r w:rsidR="00A366A3" w:rsidRPr="001F324F">
        <w:rPr>
          <w:rFonts w:ascii="Times New Roman" w:hAnsi="Times New Roman"/>
          <w:noProof/>
          <w:sz w:val="24"/>
          <w:szCs w:val="24"/>
        </w:rPr>
        <w:t>ative  and  fourth week noticed</w:t>
      </w:r>
      <w:r w:rsidRPr="001F324F">
        <w:rPr>
          <w:rFonts w:ascii="Times New Roman" w:hAnsi="Times New Roman"/>
          <w:noProof/>
          <w:sz w:val="24"/>
          <w:szCs w:val="24"/>
        </w:rPr>
        <w:t>.</w:t>
      </w:r>
      <w:r w:rsidR="00A366A3" w:rsidRPr="001F324F">
        <w:rPr>
          <w:rFonts w:ascii="Times New Roman" w:hAnsi="Times New Roman"/>
          <w:noProof/>
          <w:sz w:val="24"/>
          <w:szCs w:val="24"/>
        </w:rPr>
        <w:t xml:space="preserve"> </w:t>
      </w:r>
      <w:r w:rsidRPr="001F324F">
        <w:rPr>
          <w:rFonts w:ascii="Times New Roman" w:hAnsi="Times New Roman"/>
          <w:noProof/>
          <w:sz w:val="24"/>
          <w:szCs w:val="24"/>
        </w:rPr>
        <w:t>Statistical analysis using paired t- test showed significant difference</w:t>
      </w:r>
      <w:r w:rsidR="00133FA8" w:rsidRPr="001F324F">
        <w:rPr>
          <w:rFonts w:ascii="Times New Roman" w:hAnsi="Times New Roman"/>
          <w:noProof/>
          <w:sz w:val="24"/>
          <w:szCs w:val="24"/>
        </w:rPr>
        <w:t>.</w:t>
      </w:r>
      <w:r w:rsidRPr="001F324F">
        <w:rPr>
          <w:rFonts w:ascii="Times New Roman" w:hAnsi="Times New Roman"/>
          <w:noProof/>
          <w:sz w:val="24"/>
          <w:szCs w:val="24"/>
        </w:rPr>
        <w:t xml:space="preserve"> </w:t>
      </w:r>
      <w:r w:rsidRPr="001F324F">
        <w:rPr>
          <w:rFonts w:ascii="Times New Roman" w:hAnsi="Times New Roman"/>
          <w:sz w:val="24"/>
          <w:szCs w:val="24"/>
        </w:rPr>
        <w:t xml:space="preserve">Graphical representation of variation is shown in Figure.1.The serum Phosphorus concentration (mg/dl) was </w:t>
      </w:r>
      <w:r w:rsidRPr="001F324F">
        <w:rPr>
          <w:rFonts w:ascii="Times New Roman" w:hAnsi="Times New Roman"/>
          <w:noProof/>
          <w:sz w:val="24"/>
          <w:szCs w:val="24"/>
        </w:rPr>
        <w:t>6±0.64</w:t>
      </w:r>
      <w:r w:rsidRPr="001F324F">
        <w:rPr>
          <w:rFonts w:ascii="Times New Roman" w:hAnsi="Times New Roman"/>
          <w:sz w:val="24"/>
          <w:szCs w:val="24"/>
        </w:rPr>
        <w:t xml:space="preserve"> preoperatively. It was </w:t>
      </w:r>
      <w:r w:rsidRPr="001F324F">
        <w:rPr>
          <w:rFonts w:ascii="Times New Roman" w:hAnsi="Times New Roman"/>
          <w:noProof/>
          <w:sz w:val="24"/>
          <w:szCs w:val="24"/>
        </w:rPr>
        <w:t>5.37±0.46, 4.4±0.50, 5.26±0.23 and  5.11±0.20 in the second, fourth , sixth and eighth postoperative weeks. There was a significant decrease in concentration during the second and fourth week of observation and after that a slight  increase noticed.</w:t>
      </w:r>
      <w:r w:rsidRPr="001F324F">
        <w:rPr>
          <w:rFonts w:ascii="Times New Roman" w:hAnsi="Times New Roman"/>
          <w:sz w:val="24"/>
          <w:szCs w:val="24"/>
        </w:rPr>
        <w:t xml:space="preserve"> Graphical representation of variation is shown in Figure.2.</w:t>
      </w:r>
      <w:r w:rsidR="00823838" w:rsidRPr="001F324F">
        <w:rPr>
          <w:rFonts w:ascii="Times New Roman" w:hAnsi="Times New Roman"/>
          <w:sz w:val="24"/>
          <w:szCs w:val="24"/>
        </w:rPr>
        <w:t xml:space="preserve"> The serum </w:t>
      </w:r>
      <w:proofErr w:type="gramStart"/>
      <w:r w:rsidR="00823838" w:rsidRPr="001F324F">
        <w:rPr>
          <w:rFonts w:ascii="Times New Roman" w:hAnsi="Times New Roman"/>
          <w:sz w:val="24"/>
          <w:szCs w:val="24"/>
        </w:rPr>
        <w:t>Alkaline</w:t>
      </w:r>
      <w:proofErr w:type="gramEnd"/>
      <w:r w:rsidR="00823838" w:rsidRPr="001F324F">
        <w:rPr>
          <w:rFonts w:ascii="Times New Roman" w:hAnsi="Times New Roman"/>
          <w:sz w:val="24"/>
          <w:szCs w:val="24"/>
        </w:rPr>
        <w:t xml:space="preserve"> phosphatase enzyme concentration (U/L) was </w:t>
      </w:r>
      <w:r w:rsidR="00823838" w:rsidRPr="001F324F">
        <w:rPr>
          <w:rFonts w:ascii="Times New Roman" w:hAnsi="Times New Roman"/>
          <w:noProof/>
          <w:sz w:val="24"/>
          <w:szCs w:val="24"/>
        </w:rPr>
        <w:t>155.17±10.70</w:t>
      </w:r>
      <w:r w:rsidR="00823838" w:rsidRPr="001F324F">
        <w:rPr>
          <w:rFonts w:ascii="Times New Roman" w:hAnsi="Times New Roman"/>
          <w:sz w:val="24"/>
          <w:szCs w:val="24"/>
        </w:rPr>
        <w:t xml:space="preserve"> preoperatively. It was </w:t>
      </w:r>
      <w:r w:rsidR="00823838" w:rsidRPr="001F324F">
        <w:rPr>
          <w:rFonts w:ascii="Times New Roman" w:hAnsi="Times New Roman"/>
          <w:noProof/>
          <w:sz w:val="24"/>
          <w:szCs w:val="24"/>
        </w:rPr>
        <w:t>195.67±8,140±10.28 , 132±10.21and  128±9.4in the second, fourth , sixth and eighth postoperative weeks.</w:t>
      </w:r>
    </w:p>
    <w:p w:rsidR="006A678E" w:rsidRPr="001F324F" w:rsidRDefault="006A678E" w:rsidP="00322F36">
      <w:pPr>
        <w:pStyle w:val="Thesisstyle"/>
        <w:spacing w:line="360" w:lineRule="auto"/>
        <w:rPr>
          <w:rFonts w:ascii="Times New Roman" w:hAnsi="Times New Roman" w:cs="Times New Roman"/>
        </w:rPr>
      </w:pPr>
      <w:r w:rsidRPr="001F324F">
        <w:rPr>
          <w:rFonts w:ascii="Times New Roman" w:hAnsi="Times New Roman" w:cs="Times New Roman"/>
        </w:rPr>
        <w:t>There was a significant decrease in serum calcium concentration by the fourth week and it remained almost stationary dur</w:t>
      </w:r>
      <w:r w:rsidR="0013074A" w:rsidRPr="001F324F">
        <w:rPr>
          <w:rFonts w:ascii="Times New Roman" w:hAnsi="Times New Roman" w:cs="Times New Roman"/>
        </w:rPr>
        <w:t>ing the subsequent observation.</w:t>
      </w:r>
      <w:r w:rsidR="00133FA8" w:rsidRPr="001F324F">
        <w:rPr>
          <w:rFonts w:ascii="Times New Roman" w:hAnsi="Times New Roman" w:cs="Times New Roman"/>
        </w:rPr>
        <w:t xml:space="preserve"> </w:t>
      </w:r>
      <w:r w:rsidRPr="001F324F">
        <w:rPr>
          <w:rFonts w:ascii="Times New Roman" w:hAnsi="Times New Roman" w:cs="Times New Roman"/>
        </w:rPr>
        <w:t xml:space="preserve">Serum phosphorus concentration was found lowered during the fourth and sixth weeks of observation. Kumar </w:t>
      </w:r>
      <w:r w:rsidRPr="001F324F">
        <w:rPr>
          <w:rFonts w:ascii="Times New Roman" w:hAnsi="Times New Roman" w:cs="Times New Roman"/>
          <w:i/>
        </w:rPr>
        <w:t>et al.</w:t>
      </w:r>
      <w:r w:rsidRPr="001F324F">
        <w:rPr>
          <w:rFonts w:ascii="Times New Roman" w:hAnsi="Times New Roman" w:cs="Times New Roman"/>
        </w:rPr>
        <w:t xml:space="preserve"> (1992) also observed a significant decrease in plasma calcium and inorganic phosphorus levels during the fracture healing period of three weeks. Increased osteoblastic activities accounts for the raised serum alkaline phosphatase (ALP) levels and a gradual and significant increase in enzyme a level from 0 to 30 days was reported following bone grafting in goats. </w:t>
      </w:r>
      <w:proofErr w:type="gramStart"/>
      <w:r w:rsidRPr="001F324F">
        <w:rPr>
          <w:rFonts w:ascii="Times New Roman" w:hAnsi="Times New Roman" w:cs="Times New Roman"/>
        </w:rPr>
        <w:t>(</w:t>
      </w:r>
      <w:proofErr w:type="spellStart"/>
      <w:r w:rsidRPr="001F324F">
        <w:rPr>
          <w:rFonts w:ascii="Times New Roman" w:hAnsi="Times New Roman" w:cs="Times New Roman"/>
        </w:rPr>
        <w:t>Aithal</w:t>
      </w:r>
      <w:proofErr w:type="spellEnd"/>
      <w:r w:rsidRPr="001F324F">
        <w:rPr>
          <w:rFonts w:ascii="Times New Roman" w:hAnsi="Times New Roman" w:cs="Times New Roman"/>
        </w:rPr>
        <w:t xml:space="preserve"> </w:t>
      </w:r>
      <w:r w:rsidRPr="001F324F">
        <w:rPr>
          <w:rFonts w:ascii="Times New Roman" w:hAnsi="Times New Roman" w:cs="Times New Roman"/>
          <w:i/>
        </w:rPr>
        <w:t>et al</w:t>
      </w:r>
      <w:r w:rsidRPr="001F324F">
        <w:rPr>
          <w:rFonts w:ascii="Times New Roman" w:hAnsi="Times New Roman" w:cs="Times New Roman"/>
        </w:rPr>
        <w:t>., 1995).</w:t>
      </w:r>
      <w:proofErr w:type="gramEnd"/>
    </w:p>
    <w:p w:rsidR="006A678E" w:rsidRPr="001F324F" w:rsidRDefault="00E14F09" w:rsidP="00322F36">
      <w:pPr>
        <w:pStyle w:val="Thesisstyle"/>
        <w:spacing w:line="360" w:lineRule="auto"/>
        <w:rPr>
          <w:rFonts w:ascii="Times New Roman" w:hAnsi="Times New Roman" w:cs="Times New Roman"/>
        </w:rPr>
      </w:pPr>
      <w:r w:rsidRPr="001F324F">
        <w:rPr>
          <w:rFonts w:ascii="Times New Roman" w:hAnsi="Times New Roman" w:cs="Times New Roman"/>
          <w:noProof/>
        </w:rPr>
        <w:t xml:space="preserve">There was a significant increase in </w:t>
      </w:r>
      <w:r w:rsidR="00823838" w:rsidRPr="001F324F">
        <w:rPr>
          <w:rFonts w:ascii="Times New Roman" w:hAnsi="Times New Roman" w:cs="Times New Roman"/>
          <w:noProof/>
        </w:rPr>
        <w:t xml:space="preserve">alkaline phosphatase </w:t>
      </w:r>
      <w:r w:rsidRPr="001F324F">
        <w:rPr>
          <w:rFonts w:ascii="Times New Roman" w:hAnsi="Times New Roman" w:cs="Times New Roman"/>
          <w:noProof/>
        </w:rPr>
        <w:t>concentration during the second and fourth week of observation and after that a slight  decrease noticed. There was a significant dif</w:t>
      </w:r>
      <w:r w:rsidR="00823838" w:rsidRPr="001F324F">
        <w:rPr>
          <w:rFonts w:ascii="Times New Roman" w:hAnsi="Times New Roman" w:cs="Times New Roman"/>
          <w:noProof/>
        </w:rPr>
        <w:t>f</w:t>
      </w:r>
      <w:r w:rsidRPr="001F324F">
        <w:rPr>
          <w:rFonts w:ascii="Times New Roman" w:hAnsi="Times New Roman" w:cs="Times New Roman"/>
          <w:noProof/>
        </w:rPr>
        <w:t xml:space="preserve">erence of </w:t>
      </w:r>
      <w:r w:rsidRPr="001F324F">
        <w:rPr>
          <w:rFonts w:ascii="Times New Roman" w:hAnsi="Times New Roman" w:cs="Times New Roman"/>
        </w:rPr>
        <w:t xml:space="preserve">P&lt;0.01 noticed in immediate postoperative and second week of observation.  </w:t>
      </w:r>
      <w:r w:rsidRPr="001F324F">
        <w:rPr>
          <w:rFonts w:ascii="Times New Roman" w:hAnsi="Times New Roman" w:cs="Times New Roman"/>
          <w:noProof/>
        </w:rPr>
        <w:t xml:space="preserve">There was a significant diference of </w:t>
      </w:r>
      <w:r w:rsidRPr="001F324F">
        <w:rPr>
          <w:rFonts w:ascii="Times New Roman" w:hAnsi="Times New Roman" w:cs="Times New Roman"/>
        </w:rPr>
        <w:t xml:space="preserve">P&lt;0.05 noticed in second and fourth week of observation. </w:t>
      </w:r>
      <w:r w:rsidRPr="001F324F">
        <w:rPr>
          <w:rFonts w:ascii="Times New Roman" w:hAnsi="Times New Roman" w:cs="Times New Roman"/>
          <w:noProof/>
        </w:rPr>
        <w:t xml:space="preserve">There </w:t>
      </w:r>
      <w:r w:rsidRPr="001F324F">
        <w:rPr>
          <w:rFonts w:ascii="Times New Roman" w:hAnsi="Times New Roman" w:cs="Times New Roman"/>
          <w:noProof/>
        </w:rPr>
        <w:lastRenderedPageBreak/>
        <w:t xml:space="preserve">was a significant diference of </w:t>
      </w:r>
      <w:r w:rsidRPr="001F324F">
        <w:rPr>
          <w:rFonts w:ascii="Times New Roman" w:hAnsi="Times New Roman" w:cs="Times New Roman"/>
        </w:rPr>
        <w:t>P&lt;0.05 noticed in fourth and eighth week of observation. Graphical representation of variation is shown in Figure.3.</w:t>
      </w:r>
      <w:r w:rsidR="006A678E" w:rsidRPr="001F324F">
        <w:rPr>
          <w:rFonts w:ascii="Times New Roman" w:hAnsi="Times New Roman" w:cs="Times New Roman"/>
        </w:rPr>
        <w:t xml:space="preserve"> There was a sligh</w:t>
      </w:r>
      <w:r w:rsidR="00581F69" w:rsidRPr="001F324F">
        <w:rPr>
          <w:rFonts w:ascii="Times New Roman" w:hAnsi="Times New Roman" w:cs="Times New Roman"/>
        </w:rPr>
        <w:t>t increase in alkaline phosphata</w:t>
      </w:r>
      <w:r w:rsidR="006A678E" w:rsidRPr="001F324F">
        <w:rPr>
          <w:rFonts w:ascii="Times New Roman" w:hAnsi="Times New Roman" w:cs="Times New Roman"/>
        </w:rPr>
        <w:t xml:space="preserve">se level by the second week of observation which got normalised in subsequent observations, may be due to the progress in fracture healing. Julie </w:t>
      </w:r>
      <w:r w:rsidR="006A678E" w:rsidRPr="001F324F">
        <w:rPr>
          <w:rFonts w:ascii="Times New Roman" w:hAnsi="Times New Roman" w:cs="Times New Roman"/>
          <w:i/>
        </w:rPr>
        <w:t>et al</w:t>
      </w:r>
      <w:proofErr w:type="gramStart"/>
      <w:r w:rsidR="006A678E" w:rsidRPr="001F324F">
        <w:rPr>
          <w:rFonts w:ascii="Times New Roman" w:hAnsi="Times New Roman" w:cs="Times New Roman"/>
        </w:rPr>
        <w:t>.(</w:t>
      </w:r>
      <w:proofErr w:type="gramEnd"/>
      <w:r w:rsidR="006A678E" w:rsidRPr="001F324F">
        <w:rPr>
          <w:rFonts w:ascii="Times New Roman" w:hAnsi="Times New Roman" w:cs="Times New Roman"/>
        </w:rPr>
        <w:t>2005) noticed  simil</w:t>
      </w:r>
      <w:r w:rsidR="00041871" w:rsidRPr="001F324F">
        <w:rPr>
          <w:rFonts w:ascii="Times New Roman" w:hAnsi="Times New Roman" w:cs="Times New Roman"/>
        </w:rPr>
        <w:t>ar changes in alkaline phosphata</w:t>
      </w:r>
      <w:r w:rsidR="006A678E" w:rsidRPr="001F324F">
        <w:rPr>
          <w:rFonts w:ascii="Times New Roman" w:hAnsi="Times New Roman" w:cs="Times New Roman"/>
        </w:rPr>
        <w:t>se level during fracture healing.</w:t>
      </w:r>
    </w:p>
    <w:p w:rsidR="0021593C" w:rsidRPr="001F324F" w:rsidRDefault="0021593C" w:rsidP="00322F36">
      <w:pPr>
        <w:spacing w:line="360" w:lineRule="auto"/>
        <w:rPr>
          <w:rFonts w:ascii="Times New Roman" w:hAnsi="Times New Roman"/>
          <w:b/>
          <w:sz w:val="24"/>
          <w:szCs w:val="24"/>
        </w:rPr>
      </w:pPr>
      <w:r w:rsidRPr="001F324F">
        <w:rPr>
          <w:rFonts w:ascii="Times New Roman" w:hAnsi="Times New Roman"/>
          <w:b/>
          <w:sz w:val="24"/>
          <w:szCs w:val="24"/>
        </w:rPr>
        <w:t>Acknowledgement:</w:t>
      </w:r>
    </w:p>
    <w:p w:rsidR="00FC55D6" w:rsidRPr="001F324F" w:rsidRDefault="0021593C" w:rsidP="00FC55D6">
      <w:pPr>
        <w:spacing w:after="0" w:line="480" w:lineRule="auto"/>
        <w:jc w:val="both"/>
        <w:rPr>
          <w:rFonts w:ascii="Times New Roman" w:hAnsi="Times New Roman"/>
          <w:sz w:val="24"/>
          <w:szCs w:val="24"/>
        </w:rPr>
      </w:pPr>
      <w:r w:rsidRPr="001F324F">
        <w:rPr>
          <w:rFonts w:ascii="Times New Roman" w:hAnsi="Times New Roman"/>
          <w:sz w:val="24"/>
          <w:szCs w:val="24"/>
        </w:rPr>
        <w:t xml:space="preserve">The authors would like to thank Kerala Veterinary and Animal Sciences University and University </w:t>
      </w:r>
      <w:r w:rsidR="00FC55D6" w:rsidRPr="001F324F">
        <w:rPr>
          <w:rFonts w:ascii="Times New Roman" w:hAnsi="Times New Roman"/>
          <w:sz w:val="24"/>
          <w:szCs w:val="24"/>
        </w:rPr>
        <w:t xml:space="preserve">Veterinary Hospitals, </w:t>
      </w:r>
      <w:proofErr w:type="spellStart"/>
      <w:r w:rsidR="00FC55D6" w:rsidRPr="001F324F">
        <w:rPr>
          <w:rFonts w:ascii="Times New Roman" w:hAnsi="Times New Roman"/>
          <w:sz w:val="24"/>
          <w:szCs w:val="24"/>
        </w:rPr>
        <w:t>Kokkalai</w:t>
      </w:r>
      <w:proofErr w:type="spellEnd"/>
      <w:r w:rsidR="00FC55D6" w:rsidRPr="001F324F">
        <w:rPr>
          <w:rFonts w:ascii="Times New Roman" w:hAnsi="Times New Roman"/>
          <w:sz w:val="24"/>
          <w:szCs w:val="24"/>
        </w:rPr>
        <w:t xml:space="preserve"> a</w:t>
      </w:r>
      <w:r w:rsidRPr="001F324F">
        <w:rPr>
          <w:rFonts w:ascii="Times New Roman" w:hAnsi="Times New Roman"/>
          <w:sz w:val="24"/>
          <w:szCs w:val="24"/>
        </w:rPr>
        <w:t xml:space="preserve">nd </w:t>
      </w:r>
      <w:proofErr w:type="spellStart"/>
      <w:r w:rsidRPr="001F324F">
        <w:rPr>
          <w:rFonts w:ascii="Times New Roman" w:hAnsi="Times New Roman"/>
          <w:sz w:val="24"/>
          <w:szCs w:val="24"/>
        </w:rPr>
        <w:t>Mannuthy</w:t>
      </w:r>
      <w:proofErr w:type="spellEnd"/>
      <w:r w:rsidR="00FC55D6" w:rsidRPr="001F324F">
        <w:rPr>
          <w:rFonts w:ascii="Times New Roman" w:hAnsi="Times New Roman"/>
          <w:sz w:val="24"/>
          <w:szCs w:val="24"/>
        </w:rPr>
        <w:t xml:space="preserve"> of the College of Veterinary and Animal Sciences, </w:t>
      </w:r>
      <w:proofErr w:type="spellStart"/>
      <w:r w:rsidR="00FC55D6" w:rsidRPr="001F324F">
        <w:rPr>
          <w:rFonts w:ascii="Times New Roman" w:hAnsi="Times New Roman"/>
          <w:sz w:val="24"/>
          <w:szCs w:val="24"/>
        </w:rPr>
        <w:t>Mannuthy</w:t>
      </w:r>
      <w:proofErr w:type="spellEnd"/>
      <w:r w:rsidR="00FC55D6" w:rsidRPr="001F324F">
        <w:rPr>
          <w:rFonts w:ascii="Times New Roman" w:hAnsi="Times New Roman"/>
          <w:sz w:val="24"/>
          <w:szCs w:val="24"/>
        </w:rPr>
        <w:t xml:space="preserve"> for the facili</w:t>
      </w:r>
      <w:r w:rsidRPr="001F324F">
        <w:rPr>
          <w:rFonts w:ascii="Times New Roman" w:hAnsi="Times New Roman"/>
          <w:sz w:val="24"/>
          <w:szCs w:val="24"/>
        </w:rPr>
        <w:t>ties offered for conducting the research work.</w:t>
      </w:r>
    </w:p>
    <w:p w:rsidR="00B06E5D" w:rsidRPr="001F324F" w:rsidRDefault="00B06E5D" w:rsidP="00FC55D6">
      <w:pPr>
        <w:spacing w:after="0" w:line="480" w:lineRule="auto"/>
        <w:jc w:val="both"/>
        <w:rPr>
          <w:rFonts w:ascii="Times New Roman" w:hAnsi="Times New Roman"/>
          <w:sz w:val="24"/>
          <w:szCs w:val="24"/>
        </w:rPr>
      </w:pPr>
      <w:r w:rsidRPr="001F324F">
        <w:rPr>
          <w:rFonts w:ascii="Times New Roman" w:hAnsi="Times New Roman"/>
          <w:b/>
          <w:sz w:val="24"/>
          <w:szCs w:val="24"/>
        </w:rPr>
        <w:t>References</w:t>
      </w:r>
    </w:p>
    <w:p w:rsidR="00B06E5D" w:rsidRPr="001F324F" w:rsidRDefault="00041871" w:rsidP="00322F36">
      <w:pPr>
        <w:pStyle w:val="ListParagraph"/>
        <w:spacing w:line="360" w:lineRule="auto"/>
        <w:ind w:left="900" w:hanging="900"/>
        <w:jc w:val="both"/>
        <w:rPr>
          <w:rFonts w:ascii="Times New Roman" w:hAnsi="Times New Roman"/>
          <w:sz w:val="24"/>
          <w:szCs w:val="24"/>
        </w:rPr>
      </w:pPr>
      <w:proofErr w:type="spellStart"/>
      <w:proofErr w:type="gramStart"/>
      <w:r w:rsidRPr="001F324F">
        <w:rPr>
          <w:rFonts w:ascii="Times New Roman" w:hAnsi="Times New Roman"/>
          <w:sz w:val="24"/>
          <w:szCs w:val="24"/>
        </w:rPr>
        <w:t>Aithal</w:t>
      </w:r>
      <w:proofErr w:type="spellEnd"/>
      <w:r w:rsidRPr="001F324F">
        <w:rPr>
          <w:rFonts w:ascii="Times New Roman" w:hAnsi="Times New Roman"/>
          <w:sz w:val="24"/>
          <w:szCs w:val="24"/>
        </w:rPr>
        <w:t xml:space="preserve">, </w:t>
      </w:r>
      <w:r w:rsidR="00B06E5D" w:rsidRPr="001F324F">
        <w:rPr>
          <w:rFonts w:ascii="Times New Roman" w:hAnsi="Times New Roman"/>
          <w:sz w:val="24"/>
          <w:szCs w:val="24"/>
        </w:rPr>
        <w:t xml:space="preserve">H.P., </w:t>
      </w:r>
      <w:proofErr w:type="spellStart"/>
      <w:r w:rsidR="00B06E5D" w:rsidRPr="001F324F">
        <w:rPr>
          <w:rFonts w:ascii="Times New Roman" w:hAnsi="Times New Roman"/>
          <w:sz w:val="24"/>
          <w:szCs w:val="24"/>
        </w:rPr>
        <w:t>Mogha</w:t>
      </w:r>
      <w:proofErr w:type="spellEnd"/>
      <w:r w:rsidR="00B06E5D" w:rsidRPr="001F324F">
        <w:rPr>
          <w:rFonts w:ascii="Times New Roman" w:hAnsi="Times New Roman"/>
          <w:sz w:val="24"/>
          <w:szCs w:val="24"/>
        </w:rPr>
        <w:t>, 1.V., Sin</w:t>
      </w:r>
      <w:r w:rsidRPr="001F324F">
        <w:rPr>
          <w:rFonts w:ascii="Times New Roman" w:hAnsi="Times New Roman"/>
          <w:sz w:val="24"/>
          <w:szCs w:val="24"/>
        </w:rPr>
        <w:t xml:space="preserve">gh, G.R. </w:t>
      </w:r>
      <w:r w:rsidR="00B06E5D" w:rsidRPr="001F324F">
        <w:rPr>
          <w:rFonts w:ascii="Times New Roman" w:hAnsi="Times New Roman"/>
          <w:sz w:val="24"/>
          <w:szCs w:val="24"/>
        </w:rPr>
        <w:t xml:space="preserve">and </w:t>
      </w:r>
      <w:proofErr w:type="spellStart"/>
      <w:r w:rsidR="00B06E5D" w:rsidRPr="001F324F">
        <w:rPr>
          <w:rFonts w:ascii="Times New Roman" w:hAnsi="Times New Roman"/>
          <w:sz w:val="24"/>
          <w:szCs w:val="24"/>
        </w:rPr>
        <w:t>Swarup</w:t>
      </w:r>
      <w:proofErr w:type="spellEnd"/>
      <w:r w:rsidR="00B06E5D" w:rsidRPr="001F324F">
        <w:rPr>
          <w:rFonts w:ascii="Times New Roman" w:hAnsi="Times New Roman"/>
          <w:sz w:val="24"/>
          <w:szCs w:val="24"/>
        </w:rPr>
        <w:t>, D. 1995.</w:t>
      </w:r>
      <w:proofErr w:type="gramEnd"/>
      <w:r w:rsidR="00B06E5D" w:rsidRPr="001F324F">
        <w:rPr>
          <w:rFonts w:ascii="Times New Roman" w:hAnsi="Times New Roman"/>
          <w:sz w:val="24"/>
          <w:szCs w:val="24"/>
        </w:rPr>
        <w:t xml:space="preserve"> </w:t>
      </w:r>
      <w:proofErr w:type="gramStart"/>
      <w:r w:rsidR="00B06E5D" w:rsidRPr="001F324F">
        <w:rPr>
          <w:rFonts w:ascii="Times New Roman" w:hAnsi="Times New Roman"/>
          <w:sz w:val="24"/>
          <w:szCs w:val="24"/>
        </w:rPr>
        <w:t>Serum acid and alkaline phosphatase activities following bone grafting in goats.</w:t>
      </w:r>
      <w:proofErr w:type="gramEnd"/>
      <w:r w:rsidR="00B06E5D" w:rsidRPr="001F324F">
        <w:rPr>
          <w:rFonts w:ascii="Times New Roman" w:hAnsi="Times New Roman"/>
          <w:i/>
          <w:sz w:val="24"/>
          <w:szCs w:val="24"/>
        </w:rPr>
        <w:t xml:space="preserve"> </w:t>
      </w:r>
      <w:proofErr w:type="gramStart"/>
      <w:r w:rsidR="00B06E5D" w:rsidRPr="001F324F">
        <w:rPr>
          <w:rFonts w:ascii="Times New Roman" w:hAnsi="Times New Roman"/>
          <w:i/>
          <w:sz w:val="24"/>
          <w:szCs w:val="24"/>
        </w:rPr>
        <w:t>Indian J. Vet.</w:t>
      </w:r>
      <w:proofErr w:type="gramEnd"/>
      <w:r w:rsidR="00B06E5D" w:rsidRPr="001F324F">
        <w:rPr>
          <w:rFonts w:ascii="Times New Roman" w:hAnsi="Times New Roman"/>
          <w:i/>
          <w:sz w:val="24"/>
          <w:szCs w:val="24"/>
        </w:rPr>
        <w:t xml:space="preserve"> Surg. </w:t>
      </w:r>
      <w:r w:rsidR="00B06E5D" w:rsidRPr="001F324F">
        <w:rPr>
          <w:rFonts w:ascii="Times New Roman" w:hAnsi="Times New Roman"/>
          <w:sz w:val="24"/>
          <w:szCs w:val="24"/>
        </w:rPr>
        <w:t>16: 47-49</w:t>
      </w:r>
    </w:p>
    <w:p w:rsidR="00B06E5D" w:rsidRPr="001F324F" w:rsidRDefault="00B06E5D" w:rsidP="00322F36">
      <w:pPr>
        <w:spacing w:line="360" w:lineRule="auto"/>
        <w:ind w:left="900" w:hanging="900"/>
        <w:jc w:val="both"/>
        <w:rPr>
          <w:rFonts w:ascii="Times New Roman" w:hAnsi="Times New Roman"/>
          <w:sz w:val="24"/>
          <w:szCs w:val="24"/>
        </w:rPr>
      </w:pPr>
      <w:r w:rsidRPr="001F324F">
        <w:rPr>
          <w:rFonts w:ascii="Times New Roman" w:hAnsi="Times New Roman"/>
          <w:sz w:val="24"/>
          <w:szCs w:val="24"/>
        </w:rPr>
        <w:t xml:space="preserve">Julie, B.2005. </w:t>
      </w:r>
      <w:proofErr w:type="gramStart"/>
      <w:r w:rsidRPr="001F324F">
        <w:rPr>
          <w:rFonts w:ascii="Times New Roman" w:hAnsi="Times New Roman"/>
          <w:sz w:val="24"/>
          <w:szCs w:val="24"/>
        </w:rPr>
        <w:t>Acrylic external skeletal fixator for the treatment of long bone fracture in dogs.</w:t>
      </w:r>
      <w:proofErr w:type="gramEnd"/>
      <w:r w:rsidRPr="001F324F">
        <w:rPr>
          <w:rFonts w:ascii="Times New Roman" w:hAnsi="Times New Roman"/>
          <w:sz w:val="24"/>
          <w:szCs w:val="24"/>
        </w:rPr>
        <w:t xml:space="preserve"> </w:t>
      </w:r>
      <w:proofErr w:type="spellStart"/>
      <w:r w:rsidRPr="001F324F">
        <w:rPr>
          <w:rFonts w:ascii="Times New Roman" w:hAnsi="Times New Roman"/>
          <w:i/>
          <w:sz w:val="24"/>
          <w:szCs w:val="24"/>
        </w:rPr>
        <w:t>M.V.Sc</w:t>
      </w:r>
      <w:proofErr w:type="spellEnd"/>
      <w:r w:rsidRPr="001F324F">
        <w:rPr>
          <w:rFonts w:ascii="Times New Roman" w:hAnsi="Times New Roman"/>
          <w:sz w:val="24"/>
          <w:szCs w:val="24"/>
        </w:rPr>
        <w:t>. thesis, Kerala Veterinary and Animal Sciences University, Pookode, 94p</w:t>
      </w:r>
    </w:p>
    <w:p w:rsidR="00B06E5D" w:rsidRPr="001F324F" w:rsidRDefault="00B06E5D" w:rsidP="00322F36">
      <w:pPr>
        <w:spacing w:line="360" w:lineRule="auto"/>
        <w:ind w:left="900" w:hanging="900"/>
        <w:jc w:val="both"/>
        <w:rPr>
          <w:rFonts w:ascii="Times New Roman" w:hAnsi="Times New Roman"/>
          <w:sz w:val="24"/>
          <w:szCs w:val="24"/>
        </w:rPr>
      </w:pPr>
      <w:proofErr w:type="spellStart"/>
      <w:r w:rsidRPr="001F324F">
        <w:rPr>
          <w:rFonts w:ascii="Times New Roman" w:hAnsi="Times New Roman"/>
          <w:sz w:val="24"/>
          <w:szCs w:val="24"/>
        </w:rPr>
        <w:t>Kaneko</w:t>
      </w:r>
      <w:proofErr w:type="gramStart"/>
      <w:r w:rsidRPr="001F324F">
        <w:rPr>
          <w:rFonts w:ascii="Times New Roman" w:hAnsi="Times New Roman"/>
          <w:sz w:val="24"/>
          <w:szCs w:val="24"/>
        </w:rPr>
        <w:t>,J.J</w:t>
      </w:r>
      <w:proofErr w:type="spellEnd"/>
      <w:proofErr w:type="gramEnd"/>
      <w:r w:rsidRPr="001F324F">
        <w:rPr>
          <w:rFonts w:ascii="Times New Roman" w:hAnsi="Times New Roman"/>
          <w:sz w:val="24"/>
          <w:szCs w:val="24"/>
        </w:rPr>
        <w:t xml:space="preserve">., </w:t>
      </w:r>
      <w:proofErr w:type="spellStart"/>
      <w:r w:rsidRPr="001F324F">
        <w:rPr>
          <w:rFonts w:ascii="Times New Roman" w:hAnsi="Times New Roman"/>
          <w:sz w:val="24"/>
          <w:szCs w:val="24"/>
        </w:rPr>
        <w:t>Harvey,W.J</w:t>
      </w:r>
      <w:proofErr w:type="spellEnd"/>
      <w:r w:rsidRPr="001F324F">
        <w:rPr>
          <w:rFonts w:ascii="Times New Roman" w:hAnsi="Times New Roman"/>
          <w:sz w:val="24"/>
          <w:szCs w:val="24"/>
        </w:rPr>
        <w:t xml:space="preserve">. and </w:t>
      </w:r>
      <w:proofErr w:type="spellStart"/>
      <w:r w:rsidRPr="001F324F">
        <w:rPr>
          <w:rFonts w:ascii="Times New Roman" w:hAnsi="Times New Roman"/>
          <w:sz w:val="24"/>
          <w:szCs w:val="24"/>
        </w:rPr>
        <w:t>Bruss,M.L</w:t>
      </w:r>
      <w:proofErr w:type="spellEnd"/>
      <w:r w:rsidRPr="001F324F">
        <w:rPr>
          <w:rFonts w:ascii="Times New Roman" w:hAnsi="Times New Roman"/>
          <w:sz w:val="24"/>
          <w:szCs w:val="24"/>
        </w:rPr>
        <w:t xml:space="preserve">. 1998. </w:t>
      </w:r>
      <w:r w:rsidRPr="001F324F">
        <w:rPr>
          <w:rFonts w:ascii="Times New Roman" w:hAnsi="Times New Roman"/>
          <w:i/>
          <w:sz w:val="24"/>
          <w:szCs w:val="24"/>
        </w:rPr>
        <w:t xml:space="preserve">Clinical Biochemistry </w:t>
      </w:r>
      <w:proofErr w:type="gramStart"/>
      <w:r w:rsidRPr="001F324F">
        <w:rPr>
          <w:rFonts w:ascii="Times New Roman" w:hAnsi="Times New Roman"/>
          <w:i/>
          <w:sz w:val="24"/>
          <w:szCs w:val="24"/>
        </w:rPr>
        <w:t>Of</w:t>
      </w:r>
      <w:proofErr w:type="gramEnd"/>
      <w:r w:rsidRPr="001F324F">
        <w:rPr>
          <w:rFonts w:ascii="Times New Roman" w:hAnsi="Times New Roman"/>
          <w:i/>
          <w:sz w:val="24"/>
          <w:szCs w:val="24"/>
        </w:rPr>
        <w:t xml:space="preserve"> Domestic Animals</w:t>
      </w:r>
      <w:r w:rsidRPr="001F324F">
        <w:rPr>
          <w:rFonts w:ascii="Times New Roman" w:hAnsi="Times New Roman"/>
          <w:sz w:val="24"/>
          <w:szCs w:val="24"/>
        </w:rPr>
        <w:t xml:space="preserve">.     </w:t>
      </w:r>
      <w:proofErr w:type="gramStart"/>
      <w:r w:rsidRPr="001F324F">
        <w:rPr>
          <w:rFonts w:ascii="Times New Roman" w:hAnsi="Times New Roman"/>
          <w:sz w:val="24"/>
          <w:szCs w:val="24"/>
        </w:rPr>
        <w:t>(6</w:t>
      </w:r>
      <w:r w:rsidRPr="001F324F">
        <w:rPr>
          <w:rFonts w:ascii="Times New Roman" w:hAnsi="Times New Roman"/>
          <w:sz w:val="24"/>
          <w:szCs w:val="24"/>
          <w:vertAlign w:val="superscript"/>
        </w:rPr>
        <w:t>th</w:t>
      </w:r>
      <w:r w:rsidRPr="001F324F">
        <w:rPr>
          <w:rFonts w:ascii="Times New Roman" w:hAnsi="Times New Roman"/>
          <w:sz w:val="24"/>
          <w:szCs w:val="24"/>
        </w:rPr>
        <w:t xml:space="preserve"> Ed.).</w:t>
      </w:r>
      <w:proofErr w:type="gramEnd"/>
      <w:r w:rsidRPr="001F324F">
        <w:rPr>
          <w:rFonts w:ascii="Times New Roman" w:hAnsi="Times New Roman"/>
          <w:sz w:val="24"/>
          <w:szCs w:val="24"/>
        </w:rPr>
        <w:t xml:space="preserve"> </w:t>
      </w:r>
      <w:proofErr w:type="gramStart"/>
      <w:r w:rsidRPr="001F324F">
        <w:rPr>
          <w:rFonts w:ascii="Times New Roman" w:hAnsi="Times New Roman"/>
          <w:sz w:val="24"/>
          <w:szCs w:val="24"/>
        </w:rPr>
        <w:t>Academic press.</w:t>
      </w:r>
      <w:proofErr w:type="gramEnd"/>
      <w:r w:rsidRPr="001F324F">
        <w:rPr>
          <w:rFonts w:ascii="Times New Roman" w:hAnsi="Times New Roman"/>
          <w:sz w:val="24"/>
          <w:szCs w:val="24"/>
        </w:rPr>
        <w:t xml:space="preserve"> </w:t>
      </w:r>
      <w:proofErr w:type="gramStart"/>
      <w:r w:rsidRPr="001F324F">
        <w:rPr>
          <w:rFonts w:ascii="Times New Roman" w:hAnsi="Times New Roman"/>
          <w:sz w:val="24"/>
          <w:szCs w:val="24"/>
        </w:rPr>
        <w:t>Elsevier.</w:t>
      </w:r>
      <w:proofErr w:type="gramEnd"/>
      <w:r w:rsidRPr="001F324F">
        <w:rPr>
          <w:rFonts w:ascii="Times New Roman" w:hAnsi="Times New Roman"/>
          <w:sz w:val="24"/>
          <w:szCs w:val="24"/>
        </w:rPr>
        <w:t xml:space="preserve"> 904p</w:t>
      </w:r>
    </w:p>
    <w:p w:rsidR="00B06E5D" w:rsidRPr="001F324F" w:rsidRDefault="00B06E5D" w:rsidP="00322F36">
      <w:pPr>
        <w:spacing w:line="360" w:lineRule="auto"/>
        <w:ind w:left="900" w:hanging="900"/>
        <w:jc w:val="both"/>
        <w:rPr>
          <w:rFonts w:ascii="Times New Roman" w:hAnsi="Times New Roman"/>
          <w:sz w:val="24"/>
          <w:szCs w:val="24"/>
        </w:rPr>
      </w:pPr>
      <w:r w:rsidRPr="001F324F">
        <w:rPr>
          <w:rFonts w:ascii="Times New Roman" w:hAnsi="Times New Roman"/>
          <w:sz w:val="24"/>
          <w:szCs w:val="24"/>
        </w:rPr>
        <w:t xml:space="preserve">Kumar, R., Gill, P.S., Singh, R., </w:t>
      </w:r>
      <w:proofErr w:type="spellStart"/>
      <w:r w:rsidRPr="001F324F">
        <w:rPr>
          <w:rFonts w:ascii="Times New Roman" w:hAnsi="Times New Roman"/>
          <w:sz w:val="24"/>
          <w:szCs w:val="24"/>
        </w:rPr>
        <w:t>Seifia</w:t>
      </w:r>
      <w:proofErr w:type="gramStart"/>
      <w:r w:rsidRPr="001F324F">
        <w:rPr>
          <w:rFonts w:ascii="Times New Roman" w:hAnsi="Times New Roman"/>
          <w:sz w:val="24"/>
          <w:szCs w:val="24"/>
        </w:rPr>
        <w:t>,M.S</w:t>
      </w:r>
      <w:proofErr w:type="spellEnd"/>
      <w:proofErr w:type="gramEnd"/>
      <w:r w:rsidRPr="001F324F">
        <w:rPr>
          <w:rFonts w:ascii="Times New Roman" w:hAnsi="Times New Roman"/>
          <w:sz w:val="24"/>
          <w:szCs w:val="24"/>
        </w:rPr>
        <w:t>. and Rattan, P.J.S. 1</w:t>
      </w:r>
      <w:r w:rsidR="00387CAB" w:rsidRPr="001F324F">
        <w:rPr>
          <w:rFonts w:ascii="Times New Roman" w:hAnsi="Times New Roman"/>
          <w:sz w:val="24"/>
          <w:szCs w:val="24"/>
        </w:rPr>
        <w:t xml:space="preserve">992. Plasma electrolyte changes </w:t>
      </w:r>
      <w:r w:rsidRPr="001F324F">
        <w:rPr>
          <w:rFonts w:ascii="Times New Roman" w:hAnsi="Times New Roman"/>
          <w:sz w:val="24"/>
          <w:szCs w:val="24"/>
        </w:rPr>
        <w:t xml:space="preserve">during fracture healing in dogs. </w:t>
      </w:r>
      <w:proofErr w:type="gramStart"/>
      <w:r w:rsidRPr="001F324F">
        <w:rPr>
          <w:rFonts w:ascii="Times New Roman" w:hAnsi="Times New Roman"/>
          <w:i/>
          <w:sz w:val="24"/>
          <w:szCs w:val="24"/>
        </w:rPr>
        <w:t>Indian Vet.</w:t>
      </w:r>
      <w:proofErr w:type="gramEnd"/>
      <w:r w:rsidRPr="001F324F">
        <w:rPr>
          <w:rFonts w:ascii="Times New Roman" w:hAnsi="Times New Roman"/>
          <w:i/>
          <w:sz w:val="24"/>
          <w:szCs w:val="24"/>
        </w:rPr>
        <w:t xml:space="preserve"> J.</w:t>
      </w:r>
      <w:r w:rsidRPr="001F324F">
        <w:rPr>
          <w:rFonts w:ascii="Times New Roman" w:hAnsi="Times New Roman"/>
          <w:sz w:val="24"/>
          <w:szCs w:val="24"/>
        </w:rPr>
        <w:t xml:space="preserve"> 69: 476-477</w:t>
      </w:r>
    </w:p>
    <w:p w:rsidR="00581F69" w:rsidRPr="001F324F" w:rsidRDefault="00581F69" w:rsidP="00322F36">
      <w:pPr>
        <w:shd w:val="clear" w:color="auto" w:fill="FFFFFF"/>
        <w:spacing w:before="90" w:after="90" w:line="360" w:lineRule="auto"/>
        <w:ind w:left="900" w:hanging="900"/>
        <w:outlineLvl w:val="0"/>
        <w:rPr>
          <w:rFonts w:ascii="Times New Roman" w:hAnsi="Times New Roman"/>
          <w:bCs/>
          <w:color w:val="000000"/>
          <w:kern w:val="36"/>
          <w:sz w:val="24"/>
          <w:szCs w:val="24"/>
        </w:rPr>
      </w:pPr>
      <w:proofErr w:type="spellStart"/>
      <w:r w:rsidRPr="001F324F">
        <w:rPr>
          <w:rFonts w:ascii="Times New Roman" w:hAnsi="Times New Roman"/>
          <w:sz w:val="24"/>
          <w:szCs w:val="24"/>
          <w:shd w:val="clear" w:color="auto" w:fill="FFFFFF"/>
        </w:rPr>
        <w:t>Komnenou</w:t>
      </w:r>
      <w:proofErr w:type="spellEnd"/>
      <w:r w:rsidRPr="001F324F">
        <w:rPr>
          <w:rFonts w:ascii="Times New Roman" w:hAnsi="Times New Roman"/>
          <w:sz w:val="24"/>
          <w:szCs w:val="24"/>
          <w:shd w:val="clear" w:color="auto" w:fill="FFFFFF"/>
        </w:rPr>
        <w:t xml:space="preserve"> A</w:t>
      </w:r>
      <w:r w:rsidRPr="001F324F">
        <w:rPr>
          <w:rFonts w:ascii="Times New Roman" w:hAnsi="Times New Roman"/>
          <w:color w:val="000000"/>
          <w:sz w:val="24"/>
          <w:szCs w:val="24"/>
          <w:shd w:val="clear" w:color="auto" w:fill="FFFFFF"/>
        </w:rPr>
        <w:t>,</w:t>
      </w:r>
      <w:r w:rsidRPr="001F324F">
        <w:rPr>
          <w:rStyle w:val="apple-converted-space"/>
          <w:rFonts w:ascii="Times New Roman" w:hAnsi="Times New Roman"/>
          <w:color w:val="000000"/>
          <w:sz w:val="24"/>
          <w:szCs w:val="24"/>
          <w:shd w:val="clear" w:color="auto" w:fill="FFFFFF"/>
        </w:rPr>
        <w:t> </w:t>
      </w:r>
      <w:proofErr w:type="spellStart"/>
      <w:r w:rsidRPr="001F324F">
        <w:rPr>
          <w:rFonts w:ascii="Times New Roman" w:hAnsi="Times New Roman"/>
          <w:sz w:val="24"/>
          <w:szCs w:val="24"/>
          <w:shd w:val="clear" w:color="auto" w:fill="FFFFFF"/>
        </w:rPr>
        <w:t>Karayannopoulou</w:t>
      </w:r>
      <w:proofErr w:type="spellEnd"/>
      <w:r w:rsidRPr="001F324F">
        <w:rPr>
          <w:rFonts w:ascii="Times New Roman" w:hAnsi="Times New Roman"/>
          <w:sz w:val="24"/>
          <w:szCs w:val="24"/>
          <w:shd w:val="clear" w:color="auto" w:fill="FFFFFF"/>
        </w:rPr>
        <w:t xml:space="preserve"> M</w:t>
      </w:r>
      <w:r w:rsidRPr="001F324F">
        <w:rPr>
          <w:rFonts w:ascii="Times New Roman" w:hAnsi="Times New Roman"/>
          <w:color w:val="000000"/>
          <w:sz w:val="24"/>
          <w:szCs w:val="24"/>
          <w:shd w:val="clear" w:color="auto" w:fill="FFFFFF"/>
        </w:rPr>
        <w:t>,</w:t>
      </w:r>
      <w:r w:rsidRPr="001F324F">
        <w:rPr>
          <w:rStyle w:val="apple-converted-space"/>
          <w:rFonts w:ascii="Times New Roman" w:hAnsi="Times New Roman"/>
          <w:color w:val="000000"/>
          <w:sz w:val="24"/>
          <w:szCs w:val="24"/>
          <w:shd w:val="clear" w:color="auto" w:fill="FFFFFF"/>
        </w:rPr>
        <w:t> </w:t>
      </w:r>
      <w:proofErr w:type="spellStart"/>
      <w:r w:rsidRPr="001F324F">
        <w:rPr>
          <w:rFonts w:ascii="Times New Roman" w:hAnsi="Times New Roman"/>
          <w:sz w:val="24"/>
          <w:szCs w:val="24"/>
          <w:shd w:val="clear" w:color="auto" w:fill="FFFFFF"/>
        </w:rPr>
        <w:t>Polizopoulou</w:t>
      </w:r>
      <w:proofErr w:type="spellEnd"/>
      <w:r w:rsidRPr="001F324F">
        <w:rPr>
          <w:rFonts w:ascii="Times New Roman" w:hAnsi="Times New Roman"/>
          <w:sz w:val="24"/>
          <w:szCs w:val="24"/>
          <w:shd w:val="clear" w:color="auto" w:fill="FFFFFF"/>
        </w:rPr>
        <w:t xml:space="preserve"> ZS</w:t>
      </w:r>
      <w:r w:rsidRPr="001F324F">
        <w:rPr>
          <w:rFonts w:ascii="Times New Roman" w:hAnsi="Times New Roman"/>
          <w:color w:val="000000"/>
          <w:sz w:val="24"/>
          <w:szCs w:val="24"/>
          <w:shd w:val="clear" w:color="auto" w:fill="FFFFFF"/>
        </w:rPr>
        <w:t>,</w:t>
      </w:r>
      <w:r w:rsidRPr="001F324F">
        <w:rPr>
          <w:rStyle w:val="apple-converted-space"/>
          <w:rFonts w:ascii="Times New Roman" w:hAnsi="Times New Roman"/>
          <w:color w:val="000000"/>
          <w:sz w:val="24"/>
          <w:szCs w:val="24"/>
          <w:shd w:val="clear" w:color="auto" w:fill="FFFFFF"/>
        </w:rPr>
        <w:t> </w:t>
      </w:r>
      <w:proofErr w:type="spellStart"/>
      <w:r w:rsidRPr="001F324F">
        <w:rPr>
          <w:rFonts w:ascii="Times New Roman" w:hAnsi="Times New Roman"/>
          <w:sz w:val="24"/>
          <w:szCs w:val="24"/>
          <w:shd w:val="clear" w:color="auto" w:fill="FFFFFF"/>
        </w:rPr>
        <w:t>Constantinidis</w:t>
      </w:r>
      <w:proofErr w:type="spellEnd"/>
      <w:r w:rsidRPr="001F324F">
        <w:rPr>
          <w:rFonts w:ascii="Times New Roman" w:hAnsi="Times New Roman"/>
          <w:sz w:val="24"/>
          <w:szCs w:val="24"/>
          <w:shd w:val="clear" w:color="auto" w:fill="FFFFFF"/>
        </w:rPr>
        <w:t xml:space="preserve"> TC</w:t>
      </w:r>
      <w:r w:rsidRPr="001F324F">
        <w:rPr>
          <w:rFonts w:ascii="Times New Roman" w:hAnsi="Times New Roman"/>
          <w:color w:val="000000"/>
          <w:sz w:val="24"/>
          <w:szCs w:val="24"/>
          <w:shd w:val="clear" w:color="auto" w:fill="FFFFFF"/>
        </w:rPr>
        <w:t>,</w:t>
      </w:r>
      <w:r w:rsidRPr="001F324F">
        <w:rPr>
          <w:rStyle w:val="apple-converted-space"/>
          <w:rFonts w:ascii="Times New Roman" w:hAnsi="Times New Roman"/>
          <w:color w:val="000000"/>
          <w:sz w:val="24"/>
          <w:szCs w:val="24"/>
          <w:shd w:val="clear" w:color="auto" w:fill="FFFFFF"/>
        </w:rPr>
        <w:t> </w:t>
      </w:r>
      <w:proofErr w:type="spellStart"/>
      <w:r w:rsidRPr="001F324F">
        <w:rPr>
          <w:rFonts w:ascii="Times New Roman" w:hAnsi="Times New Roman"/>
          <w:sz w:val="24"/>
          <w:szCs w:val="24"/>
          <w:shd w:val="clear" w:color="auto" w:fill="FFFFFF"/>
        </w:rPr>
        <w:t>Dessiris</w:t>
      </w:r>
      <w:proofErr w:type="spellEnd"/>
      <w:r w:rsidRPr="001F324F">
        <w:rPr>
          <w:rFonts w:ascii="Times New Roman" w:hAnsi="Times New Roman"/>
          <w:sz w:val="24"/>
          <w:szCs w:val="24"/>
          <w:shd w:val="clear" w:color="auto" w:fill="FFFFFF"/>
        </w:rPr>
        <w:t xml:space="preserve"> A</w:t>
      </w:r>
      <w:r w:rsidRPr="001F324F">
        <w:rPr>
          <w:rFonts w:ascii="Times New Roman" w:hAnsi="Times New Roman"/>
          <w:sz w:val="24"/>
          <w:szCs w:val="24"/>
        </w:rPr>
        <w:t xml:space="preserve"> .2005.</w:t>
      </w:r>
      <w:r w:rsidRPr="001F324F">
        <w:rPr>
          <w:rFonts w:ascii="Times New Roman" w:hAnsi="Times New Roman"/>
          <w:bCs/>
          <w:color w:val="000000"/>
          <w:kern w:val="36"/>
          <w:sz w:val="24"/>
          <w:szCs w:val="24"/>
        </w:rPr>
        <w:t xml:space="preserve"> </w:t>
      </w:r>
      <w:r w:rsidR="00387CAB" w:rsidRPr="001F324F">
        <w:rPr>
          <w:rFonts w:ascii="Times New Roman" w:hAnsi="Times New Roman"/>
          <w:bCs/>
          <w:color w:val="000000"/>
          <w:kern w:val="36"/>
          <w:sz w:val="24"/>
          <w:szCs w:val="24"/>
        </w:rPr>
        <w:t xml:space="preserve">                 </w:t>
      </w:r>
      <w:r w:rsidRPr="001F324F">
        <w:rPr>
          <w:rFonts w:ascii="Times New Roman" w:hAnsi="Times New Roman"/>
          <w:bCs/>
          <w:color w:val="000000"/>
          <w:kern w:val="36"/>
          <w:sz w:val="24"/>
          <w:szCs w:val="24"/>
        </w:rPr>
        <w:t>Correlation of serum alkaline phosphatase activity with the healing process of long bone fractures in dogs.</w:t>
      </w:r>
      <w:r w:rsidRPr="001F324F">
        <w:rPr>
          <w:rFonts w:ascii="Times New Roman" w:hAnsi="Times New Roman"/>
          <w:sz w:val="24"/>
          <w:szCs w:val="24"/>
        </w:rPr>
        <w:t xml:space="preserve"> </w:t>
      </w:r>
      <w:r w:rsidRPr="001F324F">
        <w:rPr>
          <w:rFonts w:ascii="Times New Roman" w:hAnsi="Times New Roman"/>
          <w:i/>
          <w:color w:val="000000"/>
          <w:sz w:val="24"/>
          <w:szCs w:val="24"/>
          <w:shd w:val="clear" w:color="auto" w:fill="FFFFFF"/>
        </w:rPr>
        <w:t xml:space="preserve">Vet </w:t>
      </w:r>
      <w:proofErr w:type="spellStart"/>
      <w:r w:rsidRPr="001F324F">
        <w:rPr>
          <w:rFonts w:ascii="Times New Roman" w:hAnsi="Times New Roman"/>
          <w:i/>
          <w:color w:val="000000"/>
          <w:sz w:val="24"/>
          <w:szCs w:val="24"/>
          <w:shd w:val="clear" w:color="auto" w:fill="FFFFFF"/>
        </w:rPr>
        <w:t>clin</w:t>
      </w:r>
      <w:proofErr w:type="spellEnd"/>
      <w:r w:rsidRPr="001F324F">
        <w:rPr>
          <w:rFonts w:ascii="Times New Roman" w:hAnsi="Times New Roman"/>
          <w:i/>
          <w:color w:val="000000"/>
          <w:sz w:val="24"/>
          <w:szCs w:val="24"/>
          <w:shd w:val="clear" w:color="auto" w:fill="FFFFFF"/>
        </w:rPr>
        <w:t xml:space="preserve"> </w:t>
      </w:r>
      <w:proofErr w:type="spellStart"/>
      <w:r w:rsidRPr="001F324F">
        <w:rPr>
          <w:rFonts w:ascii="Times New Roman" w:hAnsi="Times New Roman"/>
          <w:i/>
          <w:color w:val="000000"/>
          <w:sz w:val="24"/>
          <w:szCs w:val="24"/>
          <w:shd w:val="clear" w:color="auto" w:fill="FFFFFF"/>
        </w:rPr>
        <w:t>pathol</w:t>
      </w:r>
      <w:proofErr w:type="spellEnd"/>
      <w:r w:rsidRPr="001F324F">
        <w:rPr>
          <w:rStyle w:val="apple-converted-space"/>
          <w:rFonts w:ascii="Times New Roman" w:hAnsi="Times New Roman"/>
          <w:color w:val="000000"/>
          <w:sz w:val="24"/>
          <w:szCs w:val="24"/>
          <w:shd w:val="clear" w:color="auto" w:fill="FFFFFF"/>
        </w:rPr>
        <w:t xml:space="preserve">. </w:t>
      </w:r>
      <w:r w:rsidRPr="001F324F">
        <w:rPr>
          <w:rFonts w:ascii="Times New Roman" w:hAnsi="Times New Roman"/>
          <w:color w:val="000000"/>
          <w:sz w:val="24"/>
          <w:szCs w:val="24"/>
          <w:shd w:val="clear" w:color="auto" w:fill="FFFFFF"/>
        </w:rPr>
        <w:t>34(1):35-8</w:t>
      </w:r>
    </w:p>
    <w:p w:rsidR="00B06E5D" w:rsidRDefault="00B06E5D" w:rsidP="00322F36">
      <w:pPr>
        <w:spacing w:line="360" w:lineRule="auto"/>
        <w:ind w:hanging="900"/>
        <w:jc w:val="both"/>
        <w:rPr>
          <w:rFonts w:ascii="Times New Roman" w:hAnsi="Times New Roman"/>
          <w:sz w:val="24"/>
          <w:szCs w:val="24"/>
        </w:rPr>
      </w:pPr>
    </w:p>
    <w:p w:rsidR="00FF2315" w:rsidRDefault="00FF2315" w:rsidP="00322F36">
      <w:pPr>
        <w:spacing w:line="360" w:lineRule="auto"/>
        <w:ind w:hanging="900"/>
        <w:jc w:val="both"/>
        <w:rPr>
          <w:rFonts w:ascii="Times New Roman" w:hAnsi="Times New Roman"/>
          <w:sz w:val="24"/>
          <w:szCs w:val="24"/>
        </w:rPr>
      </w:pPr>
    </w:p>
    <w:p w:rsidR="00B06E5D" w:rsidRPr="001F324F" w:rsidRDefault="00B06E5D" w:rsidP="00322F36">
      <w:pPr>
        <w:spacing w:line="360" w:lineRule="auto"/>
        <w:rPr>
          <w:rFonts w:ascii="Times New Roman" w:hAnsi="Times New Roman"/>
          <w:b/>
          <w:sz w:val="24"/>
          <w:szCs w:val="24"/>
        </w:rPr>
      </w:pPr>
      <w:r w:rsidRPr="001F324F">
        <w:rPr>
          <w:rFonts w:ascii="Times New Roman" w:hAnsi="Times New Roman"/>
          <w:b/>
          <w:sz w:val="24"/>
          <w:szCs w:val="24"/>
        </w:rPr>
        <w:t>Table.1- Serum hematological evaluation (Mean ± SE) of the cases under study</w:t>
      </w:r>
    </w:p>
    <w:p w:rsidR="00B06E5D" w:rsidRPr="001F324F" w:rsidRDefault="00B06E5D" w:rsidP="00322F36">
      <w:pPr>
        <w:spacing w:line="360" w:lineRule="auto"/>
        <w:jc w:val="center"/>
        <w:rPr>
          <w:rFonts w:ascii="Times New Roman" w:hAnsi="Times New Roman"/>
          <w:b/>
          <w:sz w:val="24"/>
          <w:szCs w:val="24"/>
        </w:rPr>
      </w:pPr>
      <w:r w:rsidRPr="001F324F">
        <w:rPr>
          <w:rFonts w:ascii="Times New Roman" w:hAnsi="Times New Roman"/>
          <w:b/>
          <w:sz w:val="24"/>
          <w:szCs w:val="24"/>
        </w:rPr>
        <w:t xml:space="preserve">    n= 6</w:t>
      </w:r>
    </w:p>
    <w:tbl>
      <w:tblPr>
        <w:tblpPr w:leftFromText="180" w:rightFromText="180" w:vertAnchor="text" w:horzAnchor="margin" w:tblpY="77"/>
        <w:tblW w:w="8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5"/>
        <w:gridCol w:w="1177"/>
        <w:gridCol w:w="1112"/>
        <w:gridCol w:w="1151"/>
        <w:gridCol w:w="1151"/>
        <w:gridCol w:w="1151"/>
        <w:gridCol w:w="1329"/>
      </w:tblGrid>
      <w:tr w:rsidR="00B06E5D" w:rsidRPr="001F324F" w:rsidTr="00FF2315">
        <w:trPr>
          <w:trHeight w:val="146"/>
        </w:trPr>
        <w:tc>
          <w:tcPr>
            <w:tcW w:w="2352" w:type="dxa"/>
            <w:gridSpan w:val="2"/>
            <w:vMerge w:val="restart"/>
          </w:tcPr>
          <w:p w:rsidR="00B06E5D" w:rsidRPr="001F324F" w:rsidRDefault="00B06E5D" w:rsidP="00322F36">
            <w:pPr>
              <w:pStyle w:val="ListParagraph"/>
              <w:spacing w:line="360" w:lineRule="auto"/>
              <w:ind w:left="0" w:firstLine="720"/>
              <w:jc w:val="center"/>
              <w:rPr>
                <w:rFonts w:ascii="Times New Roman" w:hAnsi="Times New Roman"/>
                <w:b/>
                <w:color w:val="000000"/>
                <w:sz w:val="24"/>
                <w:szCs w:val="24"/>
              </w:rPr>
            </w:pPr>
          </w:p>
          <w:p w:rsidR="00B06E5D" w:rsidRPr="001F324F" w:rsidRDefault="00B06E5D" w:rsidP="00322F36">
            <w:pPr>
              <w:pStyle w:val="ListParagraph"/>
              <w:spacing w:line="360" w:lineRule="auto"/>
              <w:ind w:left="0" w:firstLine="720"/>
              <w:jc w:val="center"/>
              <w:rPr>
                <w:rFonts w:ascii="Times New Roman" w:hAnsi="Times New Roman"/>
                <w:b/>
                <w:color w:val="000000"/>
                <w:sz w:val="24"/>
                <w:szCs w:val="24"/>
              </w:rPr>
            </w:pPr>
            <w:r w:rsidRPr="001F324F">
              <w:rPr>
                <w:rFonts w:ascii="Times New Roman" w:hAnsi="Times New Roman"/>
                <w:b/>
                <w:color w:val="000000"/>
                <w:sz w:val="24"/>
                <w:szCs w:val="24"/>
              </w:rPr>
              <w:t>PARAMETERS</w:t>
            </w:r>
          </w:p>
        </w:tc>
        <w:tc>
          <w:tcPr>
            <w:tcW w:w="5894" w:type="dxa"/>
            <w:gridSpan w:val="5"/>
          </w:tcPr>
          <w:p w:rsidR="00B06E5D" w:rsidRPr="001F324F" w:rsidRDefault="00B06E5D" w:rsidP="00322F36">
            <w:pPr>
              <w:pStyle w:val="ListParagraph"/>
              <w:spacing w:line="360" w:lineRule="auto"/>
              <w:ind w:left="0" w:firstLine="720"/>
              <w:rPr>
                <w:rFonts w:ascii="Times New Roman" w:hAnsi="Times New Roman"/>
                <w:b/>
                <w:color w:val="000000"/>
                <w:sz w:val="24"/>
                <w:szCs w:val="24"/>
              </w:rPr>
            </w:pPr>
            <w:r w:rsidRPr="001F324F">
              <w:rPr>
                <w:rFonts w:ascii="Times New Roman" w:hAnsi="Times New Roman"/>
                <w:b/>
                <w:color w:val="000000"/>
                <w:sz w:val="24"/>
                <w:szCs w:val="24"/>
              </w:rPr>
              <w:t>Day of observations</w:t>
            </w:r>
          </w:p>
        </w:tc>
      </w:tr>
      <w:tr w:rsidR="00B06E5D" w:rsidRPr="001F324F" w:rsidTr="00FF2315">
        <w:trPr>
          <w:trHeight w:val="558"/>
        </w:trPr>
        <w:tc>
          <w:tcPr>
            <w:tcW w:w="2352" w:type="dxa"/>
            <w:gridSpan w:val="2"/>
            <w:vMerge/>
          </w:tcPr>
          <w:p w:rsidR="00B06E5D" w:rsidRPr="001F324F" w:rsidRDefault="00B06E5D" w:rsidP="00322F36">
            <w:pPr>
              <w:pStyle w:val="ListParagraph"/>
              <w:spacing w:line="360" w:lineRule="auto"/>
              <w:ind w:left="0" w:firstLine="720"/>
              <w:jc w:val="center"/>
              <w:rPr>
                <w:rFonts w:ascii="Times New Roman" w:hAnsi="Times New Roman"/>
                <w:b/>
                <w:color w:val="000000"/>
                <w:sz w:val="24"/>
                <w:szCs w:val="24"/>
              </w:rPr>
            </w:pPr>
          </w:p>
        </w:tc>
        <w:tc>
          <w:tcPr>
            <w:tcW w:w="1112"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0</w:t>
            </w:r>
            <w:r w:rsidRPr="001F324F">
              <w:rPr>
                <w:rFonts w:ascii="Times New Roman" w:hAnsi="Times New Roman"/>
                <w:b/>
                <w:color w:val="000000"/>
                <w:sz w:val="24"/>
                <w:szCs w:val="24"/>
                <w:vertAlign w:val="superscript"/>
              </w:rPr>
              <w:t>th</w:t>
            </w:r>
            <w:r w:rsidRPr="001F324F">
              <w:rPr>
                <w:rFonts w:ascii="Times New Roman" w:hAnsi="Times New Roman"/>
                <w:b/>
                <w:color w:val="000000"/>
                <w:sz w:val="24"/>
                <w:szCs w:val="24"/>
              </w:rPr>
              <w:t xml:space="preserve"> day</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2</w:t>
            </w:r>
            <w:r w:rsidRPr="001F324F">
              <w:rPr>
                <w:rFonts w:ascii="Times New Roman" w:hAnsi="Times New Roman"/>
                <w:b/>
                <w:color w:val="000000"/>
                <w:sz w:val="24"/>
                <w:szCs w:val="24"/>
                <w:vertAlign w:val="superscript"/>
              </w:rPr>
              <w:t>nd</w:t>
            </w:r>
            <w:r w:rsidRPr="001F324F">
              <w:rPr>
                <w:rFonts w:ascii="Times New Roman" w:hAnsi="Times New Roman"/>
                <w:b/>
                <w:color w:val="000000"/>
                <w:sz w:val="24"/>
                <w:szCs w:val="24"/>
              </w:rPr>
              <w:t xml:space="preserve"> week</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4</w:t>
            </w:r>
            <w:r w:rsidRPr="001F324F">
              <w:rPr>
                <w:rFonts w:ascii="Times New Roman" w:hAnsi="Times New Roman"/>
                <w:b/>
                <w:color w:val="000000"/>
                <w:sz w:val="24"/>
                <w:szCs w:val="24"/>
                <w:vertAlign w:val="superscript"/>
              </w:rPr>
              <w:t>th</w:t>
            </w:r>
            <w:r w:rsidRPr="001F324F">
              <w:rPr>
                <w:rFonts w:ascii="Times New Roman" w:hAnsi="Times New Roman"/>
                <w:b/>
                <w:color w:val="000000"/>
                <w:sz w:val="24"/>
                <w:szCs w:val="24"/>
              </w:rPr>
              <w:t xml:space="preserve">  week</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6</w:t>
            </w:r>
            <w:r w:rsidRPr="001F324F">
              <w:rPr>
                <w:rFonts w:ascii="Times New Roman" w:hAnsi="Times New Roman"/>
                <w:b/>
                <w:color w:val="000000"/>
                <w:sz w:val="24"/>
                <w:szCs w:val="24"/>
                <w:vertAlign w:val="superscript"/>
              </w:rPr>
              <w:t>th</w:t>
            </w:r>
            <w:r w:rsidRPr="001F324F">
              <w:rPr>
                <w:rFonts w:ascii="Times New Roman" w:hAnsi="Times New Roman"/>
                <w:b/>
                <w:color w:val="000000"/>
                <w:sz w:val="24"/>
                <w:szCs w:val="24"/>
              </w:rPr>
              <w:t xml:space="preserve">  week</w:t>
            </w:r>
          </w:p>
        </w:tc>
        <w:tc>
          <w:tcPr>
            <w:tcW w:w="1328"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8</w:t>
            </w:r>
            <w:r w:rsidRPr="001F324F">
              <w:rPr>
                <w:rFonts w:ascii="Times New Roman" w:hAnsi="Times New Roman"/>
                <w:b/>
                <w:color w:val="000000"/>
                <w:sz w:val="24"/>
                <w:szCs w:val="24"/>
                <w:vertAlign w:val="superscript"/>
              </w:rPr>
              <w:t>th</w:t>
            </w:r>
            <w:r w:rsidRPr="001F324F">
              <w:rPr>
                <w:rFonts w:ascii="Times New Roman" w:hAnsi="Times New Roman"/>
                <w:b/>
                <w:color w:val="000000"/>
                <w:sz w:val="24"/>
                <w:szCs w:val="24"/>
              </w:rPr>
              <w:t xml:space="preserve">  week</w:t>
            </w:r>
          </w:p>
        </w:tc>
      </w:tr>
      <w:tr w:rsidR="00B06E5D" w:rsidRPr="001F324F" w:rsidTr="00FF2315">
        <w:trPr>
          <w:trHeight w:val="881"/>
        </w:trPr>
        <w:tc>
          <w:tcPr>
            <w:tcW w:w="2352" w:type="dxa"/>
            <w:gridSpan w:val="2"/>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color w:val="000000"/>
                <w:sz w:val="24"/>
                <w:szCs w:val="24"/>
              </w:rPr>
              <w:t>Hemoglobin   concentration (g/dl)</w:t>
            </w:r>
          </w:p>
        </w:tc>
        <w:tc>
          <w:tcPr>
            <w:tcW w:w="1112"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8.77±0.50</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color w:val="000000"/>
                <w:sz w:val="24"/>
                <w:szCs w:val="24"/>
              </w:rPr>
              <w:t>8.43</w:t>
            </w:r>
            <w:r w:rsidRPr="001F324F">
              <w:rPr>
                <w:rFonts w:ascii="Times New Roman" w:hAnsi="Times New Roman"/>
                <w:noProof/>
                <w:color w:val="000000"/>
                <w:sz w:val="24"/>
                <w:szCs w:val="24"/>
              </w:rPr>
              <w:t>±0.48</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9.21 ± 0.55</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10.03±0.89</w:t>
            </w:r>
          </w:p>
        </w:tc>
        <w:tc>
          <w:tcPr>
            <w:tcW w:w="1328"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10. 01 ±0.43</w:t>
            </w:r>
          </w:p>
        </w:tc>
      </w:tr>
      <w:tr w:rsidR="00B06E5D" w:rsidRPr="001F324F" w:rsidTr="00FF2315">
        <w:trPr>
          <w:trHeight w:val="1328"/>
        </w:trPr>
        <w:tc>
          <w:tcPr>
            <w:tcW w:w="2352" w:type="dxa"/>
            <w:gridSpan w:val="2"/>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VPRC  (per cent)</w:t>
            </w:r>
          </w:p>
          <w:p w:rsidR="00B06E5D" w:rsidRPr="001F324F" w:rsidRDefault="00B06E5D" w:rsidP="00322F36">
            <w:pPr>
              <w:pStyle w:val="ListParagraph"/>
              <w:spacing w:line="360" w:lineRule="auto"/>
              <w:ind w:left="0" w:firstLine="720"/>
              <w:rPr>
                <w:rFonts w:ascii="Times New Roman" w:hAnsi="Times New Roman"/>
                <w:b/>
                <w:color w:val="000000"/>
                <w:sz w:val="24"/>
                <w:szCs w:val="24"/>
              </w:rPr>
            </w:pPr>
          </w:p>
        </w:tc>
        <w:tc>
          <w:tcPr>
            <w:tcW w:w="1112" w:type="dxa"/>
          </w:tcPr>
          <w:p w:rsidR="00B06E5D" w:rsidRPr="001F324F" w:rsidRDefault="00B06E5D" w:rsidP="00322F36">
            <w:pPr>
              <w:spacing w:line="360" w:lineRule="auto"/>
              <w:rPr>
                <w:rFonts w:ascii="Times New Roman" w:hAnsi="Times New Roman"/>
                <w:noProof/>
                <w:color w:val="000000"/>
                <w:sz w:val="24"/>
                <w:szCs w:val="24"/>
              </w:rPr>
            </w:pPr>
            <w:r w:rsidRPr="001F324F">
              <w:rPr>
                <w:rFonts w:ascii="Times New Roman" w:hAnsi="Times New Roman"/>
                <w:noProof/>
                <w:color w:val="000000"/>
                <w:sz w:val="24"/>
                <w:szCs w:val="24"/>
              </w:rPr>
              <w:t>26.5±1.65</w:t>
            </w:r>
          </w:p>
          <w:p w:rsidR="00B06E5D" w:rsidRPr="001F324F" w:rsidRDefault="00B06E5D" w:rsidP="00322F36">
            <w:pPr>
              <w:spacing w:line="360" w:lineRule="auto"/>
              <w:ind w:firstLine="720"/>
              <w:jc w:val="center"/>
              <w:rPr>
                <w:rFonts w:ascii="Times New Roman" w:hAnsi="Times New Roman"/>
                <w:noProof/>
                <w:color w:val="000000"/>
                <w:sz w:val="24"/>
                <w:szCs w:val="24"/>
              </w:rPr>
            </w:pP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color w:val="000000"/>
                <w:sz w:val="24"/>
                <w:szCs w:val="24"/>
              </w:rPr>
              <w:t>25.33</w:t>
            </w:r>
            <w:r w:rsidRPr="001F324F">
              <w:rPr>
                <w:rFonts w:ascii="Times New Roman" w:hAnsi="Times New Roman"/>
                <w:noProof/>
                <w:color w:val="000000"/>
                <w:sz w:val="24"/>
                <w:szCs w:val="24"/>
              </w:rPr>
              <w:t>±1.56</w:t>
            </w:r>
          </w:p>
        </w:tc>
        <w:tc>
          <w:tcPr>
            <w:tcW w:w="1151"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28.33±1.63</w:t>
            </w:r>
          </w:p>
        </w:tc>
        <w:tc>
          <w:tcPr>
            <w:tcW w:w="1151" w:type="dxa"/>
          </w:tcPr>
          <w:p w:rsidR="00FF2315"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29.83±2.50</w:t>
            </w:r>
          </w:p>
          <w:p w:rsidR="00FF2315" w:rsidRPr="00FF2315" w:rsidRDefault="00FF2315" w:rsidP="00322F36">
            <w:pPr>
              <w:pStyle w:val="ListParagraph"/>
              <w:spacing w:line="360" w:lineRule="auto"/>
              <w:ind w:left="0"/>
              <w:rPr>
                <w:rFonts w:ascii="Times New Roman" w:hAnsi="Times New Roman"/>
                <w:noProof/>
                <w:color w:val="000000"/>
                <w:sz w:val="24"/>
                <w:szCs w:val="24"/>
              </w:rPr>
            </w:pPr>
          </w:p>
        </w:tc>
        <w:tc>
          <w:tcPr>
            <w:tcW w:w="1328" w:type="dxa"/>
          </w:tcPr>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28.50± 2.47</w:t>
            </w:r>
          </w:p>
        </w:tc>
      </w:tr>
      <w:tr w:rsidR="00B06E5D" w:rsidRPr="001F324F" w:rsidTr="00FF2315">
        <w:trPr>
          <w:trHeight w:val="132"/>
        </w:trPr>
        <w:tc>
          <w:tcPr>
            <w:tcW w:w="1175" w:type="dxa"/>
            <w:vMerge w:val="restart"/>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 xml:space="preserve">Differential count </w:t>
            </w:r>
          </w:p>
        </w:tc>
        <w:tc>
          <w:tcPr>
            <w:tcW w:w="1177" w:type="dxa"/>
          </w:tcPr>
          <w:p w:rsidR="00B06E5D" w:rsidRPr="001F324F" w:rsidRDefault="00B06E5D" w:rsidP="00322F36">
            <w:pPr>
              <w:pStyle w:val="ListParagraph"/>
              <w:spacing w:line="360" w:lineRule="auto"/>
              <w:ind w:left="0"/>
              <w:jc w:val="both"/>
              <w:rPr>
                <w:rFonts w:ascii="Times New Roman" w:hAnsi="Times New Roman"/>
                <w:noProof/>
                <w:color w:val="000000"/>
                <w:sz w:val="24"/>
                <w:szCs w:val="24"/>
              </w:rPr>
            </w:pPr>
            <w:r w:rsidRPr="001F324F">
              <w:rPr>
                <w:rFonts w:ascii="Times New Roman" w:hAnsi="Times New Roman"/>
                <w:noProof/>
                <w:color w:val="000000"/>
                <w:sz w:val="24"/>
                <w:szCs w:val="24"/>
              </w:rPr>
              <w:t>N (per cent)</w:t>
            </w:r>
          </w:p>
        </w:tc>
        <w:tc>
          <w:tcPr>
            <w:tcW w:w="1112"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40 ± 1.78</w:t>
            </w:r>
          </w:p>
        </w:tc>
        <w:tc>
          <w:tcPr>
            <w:tcW w:w="1151"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44 ± 1.45</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39 ± 2.64</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43 ± 1.54</w:t>
            </w:r>
          </w:p>
        </w:tc>
        <w:tc>
          <w:tcPr>
            <w:tcW w:w="1328"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45 ± 3.78</w:t>
            </w:r>
          </w:p>
        </w:tc>
      </w:tr>
      <w:tr w:rsidR="00B06E5D" w:rsidRPr="001F324F" w:rsidTr="00FF2315">
        <w:trPr>
          <w:trHeight w:val="132"/>
        </w:trPr>
        <w:tc>
          <w:tcPr>
            <w:tcW w:w="1175" w:type="dxa"/>
            <w:vMerge/>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tc>
        <w:tc>
          <w:tcPr>
            <w:tcW w:w="1177" w:type="dxa"/>
          </w:tcPr>
          <w:p w:rsidR="00B06E5D" w:rsidRPr="001F324F" w:rsidRDefault="00B06E5D" w:rsidP="00322F36">
            <w:pPr>
              <w:pStyle w:val="ListParagraph"/>
              <w:spacing w:line="360" w:lineRule="auto"/>
              <w:ind w:left="0"/>
              <w:jc w:val="both"/>
              <w:rPr>
                <w:rFonts w:ascii="Times New Roman" w:hAnsi="Times New Roman"/>
                <w:noProof/>
                <w:color w:val="000000"/>
                <w:sz w:val="24"/>
                <w:szCs w:val="24"/>
              </w:rPr>
            </w:pPr>
            <w:r w:rsidRPr="001F324F">
              <w:rPr>
                <w:rFonts w:ascii="Times New Roman" w:hAnsi="Times New Roman"/>
                <w:noProof/>
                <w:color w:val="000000"/>
                <w:sz w:val="24"/>
                <w:szCs w:val="24"/>
              </w:rPr>
              <w:t>L(per cent)</w:t>
            </w:r>
          </w:p>
        </w:tc>
        <w:tc>
          <w:tcPr>
            <w:tcW w:w="1112"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59 ± 0.28</w:t>
            </w:r>
          </w:p>
        </w:tc>
        <w:tc>
          <w:tcPr>
            <w:tcW w:w="1151"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55 ± 1.08</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50 ± 1.38</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56 ± 1.68</w:t>
            </w:r>
          </w:p>
        </w:tc>
        <w:tc>
          <w:tcPr>
            <w:tcW w:w="1328"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54 ± 1.78</w:t>
            </w:r>
          </w:p>
        </w:tc>
      </w:tr>
      <w:tr w:rsidR="00B06E5D" w:rsidRPr="001F324F" w:rsidTr="00FF2315">
        <w:trPr>
          <w:trHeight w:val="132"/>
        </w:trPr>
        <w:tc>
          <w:tcPr>
            <w:tcW w:w="1175" w:type="dxa"/>
            <w:vMerge/>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tc>
        <w:tc>
          <w:tcPr>
            <w:tcW w:w="1177" w:type="dxa"/>
          </w:tcPr>
          <w:p w:rsidR="00B06E5D" w:rsidRPr="001F324F" w:rsidRDefault="00B06E5D" w:rsidP="00322F36">
            <w:pPr>
              <w:pStyle w:val="ListParagraph"/>
              <w:spacing w:line="360" w:lineRule="auto"/>
              <w:ind w:left="0"/>
              <w:jc w:val="both"/>
              <w:rPr>
                <w:rFonts w:ascii="Times New Roman" w:hAnsi="Times New Roman"/>
                <w:noProof/>
                <w:color w:val="000000"/>
                <w:sz w:val="24"/>
                <w:szCs w:val="24"/>
              </w:rPr>
            </w:pPr>
            <w:r w:rsidRPr="001F324F">
              <w:rPr>
                <w:rFonts w:ascii="Times New Roman" w:hAnsi="Times New Roman"/>
                <w:noProof/>
                <w:color w:val="000000"/>
                <w:sz w:val="24"/>
                <w:szCs w:val="24"/>
              </w:rPr>
              <w:t>M(per cent)</w:t>
            </w:r>
          </w:p>
        </w:tc>
        <w:tc>
          <w:tcPr>
            <w:tcW w:w="1112"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1± 0.34</w:t>
            </w:r>
          </w:p>
        </w:tc>
        <w:tc>
          <w:tcPr>
            <w:tcW w:w="1151"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 0.32</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1± 0.14</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1± 0.23</w:t>
            </w:r>
          </w:p>
        </w:tc>
        <w:tc>
          <w:tcPr>
            <w:tcW w:w="1328"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1± 0.75</w:t>
            </w:r>
          </w:p>
        </w:tc>
      </w:tr>
      <w:tr w:rsidR="00B06E5D" w:rsidRPr="001F324F" w:rsidTr="00FF2315">
        <w:trPr>
          <w:trHeight w:val="384"/>
        </w:trPr>
        <w:tc>
          <w:tcPr>
            <w:tcW w:w="2352" w:type="dxa"/>
            <w:gridSpan w:val="2"/>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RBC (10</w:t>
            </w:r>
            <w:r w:rsidRPr="001F324F">
              <w:rPr>
                <w:rFonts w:ascii="Times New Roman" w:hAnsi="Times New Roman"/>
                <w:noProof/>
                <w:color w:val="000000"/>
                <w:sz w:val="24"/>
                <w:szCs w:val="24"/>
                <w:vertAlign w:val="superscript"/>
              </w:rPr>
              <w:t xml:space="preserve">6 </w:t>
            </w:r>
            <w:r w:rsidRPr="001F324F">
              <w:rPr>
                <w:rFonts w:ascii="Times New Roman" w:hAnsi="Times New Roman"/>
                <w:noProof/>
                <w:color w:val="000000"/>
                <w:sz w:val="24"/>
                <w:szCs w:val="24"/>
              </w:rPr>
              <w:t>/cu mm</w:t>
            </w:r>
            <w:r w:rsidRPr="001F324F">
              <w:rPr>
                <w:rFonts w:ascii="Times New Roman" w:hAnsi="Times New Roman"/>
                <w:noProof/>
                <w:color w:val="000000"/>
                <w:sz w:val="24"/>
                <w:szCs w:val="24"/>
                <w:vertAlign w:val="superscript"/>
              </w:rPr>
              <w:t xml:space="preserve"> </w:t>
            </w:r>
            <w:r w:rsidRPr="001F324F">
              <w:rPr>
                <w:rFonts w:ascii="Times New Roman" w:hAnsi="Times New Roman"/>
                <w:noProof/>
                <w:color w:val="000000"/>
                <w:sz w:val="24"/>
                <w:szCs w:val="24"/>
              </w:rPr>
              <w:t>)</w:t>
            </w:r>
          </w:p>
        </w:tc>
        <w:tc>
          <w:tcPr>
            <w:tcW w:w="1112"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11.05±2.70</w:t>
            </w:r>
          </w:p>
        </w:tc>
        <w:tc>
          <w:tcPr>
            <w:tcW w:w="1151"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6.33</w:t>
            </w:r>
            <w:r w:rsidRPr="001F324F">
              <w:rPr>
                <w:rFonts w:ascii="Times New Roman" w:hAnsi="Times New Roman"/>
                <w:noProof/>
                <w:color w:val="000000"/>
                <w:sz w:val="24"/>
                <w:szCs w:val="24"/>
              </w:rPr>
              <w:t>± 3.47</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7.65 ±3.05</w:t>
            </w:r>
          </w:p>
        </w:tc>
        <w:tc>
          <w:tcPr>
            <w:tcW w:w="1151"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9.43± 2.10</w:t>
            </w:r>
          </w:p>
        </w:tc>
        <w:tc>
          <w:tcPr>
            <w:tcW w:w="1328" w:type="dxa"/>
          </w:tcPr>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11.277±1.21</w:t>
            </w:r>
          </w:p>
        </w:tc>
      </w:tr>
      <w:tr w:rsidR="00B06E5D" w:rsidRPr="001F324F" w:rsidTr="00FF2315">
        <w:trPr>
          <w:trHeight w:val="438"/>
        </w:trPr>
        <w:tc>
          <w:tcPr>
            <w:tcW w:w="2352" w:type="dxa"/>
            <w:gridSpan w:val="2"/>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ESR  (mm/hr)</w:t>
            </w:r>
          </w:p>
        </w:tc>
        <w:tc>
          <w:tcPr>
            <w:tcW w:w="1112"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2.165±0.91</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color w:val="000000"/>
                <w:sz w:val="24"/>
                <w:szCs w:val="24"/>
              </w:rPr>
              <w:t>2.33</w:t>
            </w:r>
            <w:r w:rsidRPr="001F324F">
              <w:rPr>
                <w:rFonts w:ascii="Times New Roman" w:hAnsi="Times New Roman"/>
                <w:noProof/>
                <w:color w:val="000000"/>
                <w:sz w:val="24"/>
                <w:szCs w:val="24"/>
              </w:rPr>
              <w:t>± 0.98</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2.5 ± 0.56</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noProof/>
                <w:color w:val="000000"/>
                <w:sz w:val="24"/>
                <w:szCs w:val="24"/>
              </w:rPr>
              <w:t>1.83± 0.30</w:t>
            </w:r>
          </w:p>
        </w:tc>
        <w:tc>
          <w:tcPr>
            <w:tcW w:w="1328" w:type="dxa"/>
          </w:tcPr>
          <w:p w:rsidR="00B06E5D" w:rsidRPr="001F324F" w:rsidRDefault="00B06E5D" w:rsidP="00322F36">
            <w:pPr>
              <w:pStyle w:val="ListParagraph"/>
              <w:spacing w:line="360" w:lineRule="auto"/>
              <w:ind w:left="0" w:firstLine="720"/>
              <w:jc w:val="center"/>
              <w:rPr>
                <w:rFonts w:ascii="Times New Roman" w:hAnsi="Times New Roman"/>
                <w:color w:val="000000"/>
                <w:sz w:val="24"/>
                <w:szCs w:val="24"/>
              </w:rPr>
            </w:pPr>
          </w:p>
          <w:p w:rsidR="00B06E5D" w:rsidRPr="001F324F" w:rsidRDefault="00B06E5D" w:rsidP="00322F36">
            <w:pPr>
              <w:pStyle w:val="ListParagraph"/>
              <w:spacing w:line="360" w:lineRule="auto"/>
              <w:ind w:left="0"/>
              <w:rPr>
                <w:rFonts w:ascii="Times New Roman" w:hAnsi="Times New Roman"/>
                <w:b/>
                <w:color w:val="000000"/>
                <w:sz w:val="24"/>
                <w:szCs w:val="24"/>
              </w:rPr>
            </w:pPr>
            <w:r w:rsidRPr="001F324F">
              <w:rPr>
                <w:rFonts w:ascii="Times New Roman" w:hAnsi="Times New Roman"/>
                <w:color w:val="000000"/>
                <w:sz w:val="24"/>
                <w:szCs w:val="24"/>
              </w:rPr>
              <w:t>2.33</w:t>
            </w:r>
            <w:r w:rsidRPr="001F324F">
              <w:rPr>
                <w:rFonts w:ascii="Times New Roman" w:hAnsi="Times New Roman"/>
                <w:noProof/>
                <w:color w:val="000000"/>
                <w:sz w:val="24"/>
                <w:szCs w:val="24"/>
              </w:rPr>
              <w:t>± 0.98</w:t>
            </w:r>
          </w:p>
        </w:tc>
      </w:tr>
      <w:tr w:rsidR="00B06E5D" w:rsidRPr="001F324F" w:rsidTr="00FF2315">
        <w:trPr>
          <w:trHeight w:val="514"/>
        </w:trPr>
        <w:tc>
          <w:tcPr>
            <w:tcW w:w="2352" w:type="dxa"/>
            <w:gridSpan w:val="2"/>
          </w:tcPr>
          <w:p w:rsidR="00B06E5D" w:rsidRPr="001F324F" w:rsidRDefault="00B06E5D" w:rsidP="00322F36">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Total  leucocyte  count (10</w:t>
            </w:r>
            <w:r w:rsidRPr="001F324F">
              <w:rPr>
                <w:rFonts w:ascii="Times New Roman" w:hAnsi="Times New Roman"/>
                <w:noProof/>
                <w:color w:val="000000"/>
                <w:sz w:val="24"/>
                <w:szCs w:val="24"/>
                <w:vertAlign w:val="superscript"/>
              </w:rPr>
              <w:t xml:space="preserve">3 </w:t>
            </w:r>
            <w:r w:rsidRPr="001F324F">
              <w:rPr>
                <w:rFonts w:ascii="Times New Roman" w:hAnsi="Times New Roman"/>
                <w:noProof/>
                <w:color w:val="000000"/>
                <w:sz w:val="24"/>
                <w:szCs w:val="24"/>
              </w:rPr>
              <w:t>/cu mm</w:t>
            </w:r>
            <w:r w:rsidRPr="001F324F">
              <w:rPr>
                <w:rFonts w:ascii="Times New Roman" w:hAnsi="Times New Roman"/>
                <w:noProof/>
                <w:color w:val="000000"/>
                <w:sz w:val="24"/>
                <w:szCs w:val="24"/>
                <w:vertAlign w:val="superscript"/>
              </w:rPr>
              <w:t xml:space="preserve"> </w:t>
            </w:r>
            <w:r w:rsidRPr="001F324F">
              <w:rPr>
                <w:rFonts w:ascii="Times New Roman" w:hAnsi="Times New Roman"/>
                <w:noProof/>
                <w:color w:val="000000"/>
                <w:sz w:val="24"/>
                <w:szCs w:val="24"/>
              </w:rPr>
              <w:t>)</w:t>
            </w:r>
          </w:p>
        </w:tc>
        <w:tc>
          <w:tcPr>
            <w:tcW w:w="1112" w:type="dxa"/>
          </w:tcPr>
          <w:p w:rsidR="00B06E5D" w:rsidRPr="001F324F" w:rsidRDefault="00B06E5D" w:rsidP="00322F36">
            <w:pPr>
              <w:pStyle w:val="ListParagraph"/>
              <w:spacing w:line="360" w:lineRule="auto"/>
              <w:ind w:left="0"/>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10.05±0.90</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color w:val="000000"/>
                <w:sz w:val="24"/>
                <w:szCs w:val="24"/>
              </w:rPr>
            </w:pPr>
          </w:p>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11.33</w:t>
            </w:r>
            <w:r w:rsidRPr="001F324F">
              <w:rPr>
                <w:rFonts w:ascii="Times New Roman" w:hAnsi="Times New Roman"/>
                <w:noProof/>
                <w:color w:val="000000"/>
                <w:sz w:val="24"/>
                <w:szCs w:val="24"/>
              </w:rPr>
              <w:t>±1.17</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11.15±1.95</w:t>
            </w:r>
          </w:p>
        </w:tc>
        <w:tc>
          <w:tcPr>
            <w:tcW w:w="1151"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11.83±1.20</w:t>
            </w:r>
          </w:p>
        </w:tc>
        <w:tc>
          <w:tcPr>
            <w:tcW w:w="1328" w:type="dxa"/>
          </w:tcPr>
          <w:p w:rsidR="00B06E5D" w:rsidRPr="001F324F" w:rsidRDefault="00B06E5D" w:rsidP="00322F36">
            <w:pPr>
              <w:pStyle w:val="ListParagraph"/>
              <w:spacing w:line="360" w:lineRule="auto"/>
              <w:ind w:left="0" w:firstLine="720"/>
              <w:jc w:val="center"/>
              <w:rPr>
                <w:rFonts w:ascii="Times New Roman" w:hAnsi="Times New Roman"/>
                <w:noProof/>
                <w:color w:val="000000"/>
                <w:sz w:val="24"/>
                <w:szCs w:val="24"/>
              </w:rPr>
            </w:pPr>
          </w:p>
          <w:p w:rsidR="00B06E5D" w:rsidRPr="001F324F" w:rsidRDefault="00B06E5D" w:rsidP="00322F36">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11.277± 1.21</w:t>
            </w:r>
          </w:p>
        </w:tc>
      </w:tr>
    </w:tbl>
    <w:p w:rsidR="00B06E5D" w:rsidRPr="001F324F" w:rsidRDefault="00B06E5D" w:rsidP="00322F36">
      <w:pPr>
        <w:spacing w:line="360" w:lineRule="auto"/>
        <w:rPr>
          <w:rFonts w:ascii="Times New Roman" w:hAnsi="Times New Roman"/>
          <w:b/>
          <w:sz w:val="24"/>
          <w:szCs w:val="24"/>
        </w:rPr>
      </w:pPr>
    </w:p>
    <w:p w:rsidR="00B06E5D" w:rsidRPr="001F324F" w:rsidRDefault="00B06E5D" w:rsidP="00322F36">
      <w:pPr>
        <w:spacing w:line="360" w:lineRule="auto"/>
        <w:jc w:val="center"/>
        <w:rPr>
          <w:rFonts w:ascii="Times New Roman" w:hAnsi="Times New Roman"/>
          <w:b/>
          <w:sz w:val="24"/>
          <w:szCs w:val="24"/>
        </w:rPr>
      </w:pPr>
      <w:r w:rsidRPr="001F324F">
        <w:rPr>
          <w:rFonts w:ascii="Times New Roman" w:hAnsi="Times New Roman"/>
          <w:b/>
          <w:sz w:val="24"/>
          <w:szCs w:val="24"/>
        </w:rPr>
        <w:t xml:space="preserve">                                                                                                        </w:t>
      </w:r>
    </w:p>
    <w:p w:rsidR="00B06E5D" w:rsidRPr="001F324F" w:rsidRDefault="00B06E5D" w:rsidP="00322F36">
      <w:pPr>
        <w:pStyle w:val="Thesisstyle"/>
        <w:spacing w:line="360" w:lineRule="auto"/>
        <w:rPr>
          <w:rFonts w:ascii="Times New Roman" w:hAnsi="Times New Roman" w:cs="Times New Roman"/>
        </w:rPr>
      </w:pPr>
    </w:p>
    <w:p w:rsidR="00B06E5D" w:rsidRPr="001F324F" w:rsidRDefault="00B06E5D" w:rsidP="00322F36">
      <w:pPr>
        <w:pStyle w:val="Thesisstyle"/>
        <w:spacing w:line="360" w:lineRule="auto"/>
        <w:rPr>
          <w:rFonts w:ascii="Times New Roman" w:hAnsi="Times New Roman" w:cs="Times New Roman"/>
        </w:rPr>
      </w:pPr>
    </w:p>
    <w:p w:rsidR="00B06E5D" w:rsidRPr="001F324F" w:rsidRDefault="00B06E5D" w:rsidP="00322F36">
      <w:pPr>
        <w:pStyle w:val="Thesisstyle"/>
        <w:spacing w:line="360" w:lineRule="auto"/>
        <w:rPr>
          <w:rFonts w:ascii="Times New Roman" w:hAnsi="Times New Roman" w:cs="Times New Roman"/>
        </w:rPr>
      </w:pPr>
    </w:p>
    <w:p w:rsidR="001900F7" w:rsidRDefault="00414542" w:rsidP="00EE1021">
      <w:pPr>
        <w:pStyle w:val="ListParagraph"/>
        <w:spacing w:line="360" w:lineRule="auto"/>
        <w:ind w:left="0"/>
        <w:rPr>
          <w:rFonts w:ascii="Times New Roman" w:hAnsi="Times New Roman"/>
          <w:b/>
          <w:sz w:val="24"/>
          <w:szCs w:val="24"/>
        </w:rPr>
      </w:pPr>
      <w:r w:rsidRPr="001F324F">
        <w:rPr>
          <w:rFonts w:ascii="Times New Roman" w:hAnsi="Times New Roman"/>
          <w:b/>
          <w:sz w:val="24"/>
          <w:szCs w:val="24"/>
        </w:rPr>
        <w:t xml:space="preserve">                                             </w:t>
      </w:r>
    </w:p>
    <w:p w:rsidR="001900F7" w:rsidRDefault="001900F7" w:rsidP="001900F7">
      <w:pPr>
        <w:pStyle w:val="ListParagraph"/>
        <w:spacing w:line="360" w:lineRule="auto"/>
        <w:ind w:left="7200"/>
        <w:jc w:val="center"/>
        <w:rPr>
          <w:rFonts w:ascii="Times New Roman" w:hAnsi="Times New Roman"/>
          <w:b/>
          <w:sz w:val="24"/>
          <w:szCs w:val="24"/>
        </w:rPr>
      </w:pPr>
    </w:p>
    <w:p w:rsidR="0013074A" w:rsidRPr="001900F7" w:rsidRDefault="00A647FF" w:rsidP="001900F7">
      <w:pPr>
        <w:pStyle w:val="ListParagraph"/>
        <w:spacing w:line="360" w:lineRule="auto"/>
        <w:jc w:val="both"/>
        <w:rPr>
          <w:rFonts w:ascii="Times New Roman" w:hAnsi="Times New Roman"/>
          <w:sz w:val="24"/>
          <w:szCs w:val="24"/>
        </w:rPr>
      </w:pPr>
      <w:r w:rsidRPr="001F324F">
        <w:rPr>
          <w:rFonts w:ascii="Times New Roman" w:hAnsi="Times New Roman"/>
          <w:b/>
          <w:sz w:val="24"/>
          <w:szCs w:val="24"/>
        </w:rPr>
        <w:t>Table .II Serum biochemical evaluation (</w:t>
      </w:r>
      <w:proofErr w:type="spellStart"/>
      <w:r w:rsidRPr="001F324F">
        <w:rPr>
          <w:rFonts w:ascii="Times New Roman" w:hAnsi="Times New Roman"/>
          <w:b/>
          <w:sz w:val="24"/>
          <w:szCs w:val="24"/>
        </w:rPr>
        <w:t>mean±SE</w:t>
      </w:r>
      <w:proofErr w:type="spellEnd"/>
      <w:r w:rsidRPr="001F324F">
        <w:rPr>
          <w:rFonts w:ascii="Times New Roman" w:hAnsi="Times New Roman"/>
          <w:b/>
          <w:sz w:val="24"/>
          <w:szCs w:val="24"/>
        </w:rPr>
        <w:t>)</w:t>
      </w:r>
    </w:p>
    <w:p w:rsidR="00EE1021" w:rsidRDefault="00EE1021" w:rsidP="00322F36">
      <w:pPr>
        <w:spacing w:line="360" w:lineRule="auto"/>
        <w:jc w:val="center"/>
        <w:rPr>
          <w:rFonts w:ascii="Times New Roman" w:hAnsi="Times New Roman"/>
          <w:b/>
          <w:noProof/>
          <w:sz w:val="24"/>
          <w:szCs w:val="24"/>
        </w:rPr>
      </w:pPr>
    </w:p>
    <w:tbl>
      <w:tblPr>
        <w:tblpPr w:leftFromText="180" w:rightFromText="180" w:vertAnchor="page" w:horzAnchor="margin" w:tblpY="661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1710"/>
        <w:gridCol w:w="1620"/>
        <w:gridCol w:w="1530"/>
        <w:gridCol w:w="1530"/>
        <w:gridCol w:w="1335"/>
      </w:tblGrid>
      <w:tr w:rsidR="00EE1021" w:rsidRPr="001F324F" w:rsidTr="00EE1021">
        <w:trPr>
          <w:trHeight w:val="145"/>
        </w:trPr>
        <w:tc>
          <w:tcPr>
            <w:tcW w:w="2448" w:type="dxa"/>
            <w:vMerge w:val="restart"/>
          </w:tcPr>
          <w:p w:rsidR="00EE1021" w:rsidRPr="001F324F" w:rsidRDefault="00EE1021" w:rsidP="00EE1021">
            <w:pPr>
              <w:pStyle w:val="ListParagraph"/>
              <w:spacing w:line="360" w:lineRule="auto"/>
              <w:ind w:left="0"/>
              <w:rPr>
                <w:rFonts w:ascii="Times New Roman" w:hAnsi="Times New Roman"/>
                <w:b/>
                <w:color w:val="000000"/>
                <w:sz w:val="24"/>
                <w:szCs w:val="24"/>
              </w:rPr>
            </w:pPr>
          </w:p>
          <w:p w:rsidR="00EE1021" w:rsidRPr="001F324F" w:rsidRDefault="00EE1021" w:rsidP="00EE1021">
            <w:pPr>
              <w:pStyle w:val="ListParagraph"/>
              <w:spacing w:line="360" w:lineRule="auto"/>
              <w:ind w:left="0"/>
              <w:rPr>
                <w:rFonts w:ascii="Times New Roman" w:hAnsi="Times New Roman"/>
                <w:b/>
                <w:color w:val="000000"/>
                <w:sz w:val="24"/>
                <w:szCs w:val="24"/>
              </w:rPr>
            </w:pPr>
            <w:r w:rsidRPr="001F324F">
              <w:rPr>
                <w:rFonts w:ascii="Times New Roman" w:hAnsi="Times New Roman"/>
                <w:b/>
                <w:color w:val="000000"/>
                <w:sz w:val="24"/>
                <w:szCs w:val="24"/>
              </w:rPr>
              <w:t xml:space="preserve">      PARAMETERS</w:t>
            </w:r>
          </w:p>
        </w:tc>
        <w:tc>
          <w:tcPr>
            <w:tcW w:w="7725" w:type="dxa"/>
            <w:gridSpan w:val="5"/>
          </w:tcPr>
          <w:p w:rsidR="00EE1021" w:rsidRPr="001F324F" w:rsidRDefault="00EE1021" w:rsidP="00EE1021">
            <w:pPr>
              <w:pStyle w:val="ListParagraph"/>
              <w:spacing w:line="360" w:lineRule="auto"/>
              <w:ind w:left="0" w:firstLine="720"/>
              <w:jc w:val="center"/>
              <w:rPr>
                <w:rFonts w:ascii="Times New Roman" w:hAnsi="Times New Roman"/>
                <w:b/>
                <w:color w:val="000000"/>
                <w:sz w:val="24"/>
                <w:szCs w:val="24"/>
              </w:rPr>
            </w:pPr>
            <w:r w:rsidRPr="001F324F">
              <w:rPr>
                <w:rFonts w:ascii="Times New Roman" w:hAnsi="Times New Roman"/>
                <w:b/>
                <w:color w:val="000000"/>
                <w:sz w:val="24"/>
                <w:szCs w:val="24"/>
              </w:rPr>
              <w:t>Day of observations</w:t>
            </w:r>
          </w:p>
        </w:tc>
      </w:tr>
      <w:tr w:rsidR="00EE1021" w:rsidRPr="001F324F" w:rsidTr="00EE1021">
        <w:trPr>
          <w:trHeight w:val="145"/>
        </w:trPr>
        <w:tc>
          <w:tcPr>
            <w:tcW w:w="2448" w:type="dxa"/>
            <w:vMerge/>
          </w:tcPr>
          <w:p w:rsidR="00EE1021" w:rsidRPr="001F324F" w:rsidRDefault="00EE1021" w:rsidP="00EE1021">
            <w:pPr>
              <w:pStyle w:val="ListParagraph"/>
              <w:spacing w:line="360" w:lineRule="auto"/>
              <w:ind w:left="0" w:firstLine="720"/>
              <w:jc w:val="center"/>
              <w:rPr>
                <w:rFonts w:ascii="Times New Roman" w:hAnsi="Times New Roman"/>
                <w:b/>
                <w:color w:val="000000"/>
                <w:sz w:val="24"/>
                <w:szCs w:val="24"/>
              </w:rPr>
            </w:pPr>
          </w:p>
        </w:tc>
        <w:tc>
          <w:tcPr>
            <w:tcW w:w="1710"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 xml:space="preserve">     0</w:t>
            </w:r>
            <w:r w:rsidRPr="001F324F">
              <w:rPr>
                <w:rFonts w:ascii="Times New Roman" w:hAnsi="Times New Roman"/>
                <w:color w:val="000000"/>
                <w:sz w:val="24"/>
                <w:szCs w:val="24"/>
                <w:vertAlign w:val="superscript"/>
              </w:rPr>
              <w:t>th</w:t>
            </w:r>
            <w:r w:rsidRPr="001F324F">
              <w:rPr>
                <w:rFonts w:ascii="Times New Roman" w:hAnsi="Times New Roman"/>
                <w:color w:val="000000"/>
                <w:sz w:val="24"/>
                <w:szCs w:val="24"/>
              </w:rPr>
              <w:t xml:space="preserve"> day</w:t>
            </w:r>
          </w:p>
        </w:tc>
        <w:tc>
          <w:tcPr>
            <w:tcW w:w="1620"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 xml:space="preserve">    2</w:t>
            </w:r>
            <w:r w:rsidRPr="001F324F">
              <w:rPr>
                <w:rFonts w:ascii="Times New Roman" w:hAnsi="Times New Roman"/>
                <w:color w:val="000000"/>
                <w:sz w:val="24"/>
                <w:szCs w:val="24"/>
                <w:vertAlign w:val="superscript"/>
              </w:rPr>
              <w:t>nd</w:t>
            </w:r>
            <w:r w:rsidRPr="001F324F">
              <w:rPr>
                <w:rFonts w:ascii="Times New Roman" w:hAnsi="Times New Roman"/>
                <w:color w:val="000000"/>
                <w:sz w:val="24"/>
                <w:szCs w:val="24"/>
              </w:rPr>
              <w:t xml:space="preserve">  week</w:t>
            </w:r>
          </w:p>
        </w:tc>
        <w:tc>
          <w:tcPr>
            <w:tcW w:w="1530"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 xml:space="preserve">    4</w:t>
            </w:r>
            <w:r w:rsidRPr="001F324F">
              <w:rPr>
                <w:rFonts w:ascii="Times New Roman" w:hAnsi="Times New Roman"/>
                <w:color w:val="000000"/>
                <w:sz w:val="24"/>
                <w:szCs w:val="24"/>
                <w:vertAlign w:val="superscript"/>
              </w:rPr>
              <w:t>th</w:t>
            </w:r>
            <w:r w:rsidRPr="001F324F">
              <w:rPr>
                <w:rFonts w:ascii="Times New Roman" w:hAnsi="Times New Roman"/>
                <w:color w:val="000000"/>
                <w:sz w:val="24"/>
                <w:szCs w:val="24"/>
              </w:rPr>
              <w:t xml:space="preserve">  week</w:t>
            </w:r>
          </w:p>
        </w:tc>
        <w:tc>
          <w:tcPr>
            <w:tcW w:w="1530"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6</w:t>
            </w:r>
            <w:r w:rsidRPr="001F324F">
              <w:rPr>
                <w:rFonts w:ascii="Times New Roman" w:hAnsi="Times New Roman"/>
                <w:color w:val="000000"/>
                <w:sz w:val="24"/>
                <w:szCs w:val="24"/>
                <w:vertAlign w:val="superscript"/>
              </w:rPr>
              <w:t>th</w:t>
            </w:r>
            <w:r w:rsidRPr="001F324F">
              <w:rPr>
                <w:rFonts w:ascii="Times New Roman" w:hAnsi="Times New Roman"/>
                <w:color w:val="000000"/>
                <w:sz w:val="24"/>
                <w:szCs w:val="24"/>
              </w:rPr>
              <w:t xml:space="preserve">  week</w:t>
            </w:r>
          </w:p>
        </w:tc>
        <w:tc>
          <w:tcPr>
            <w:tcW w:w="1335"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8</w:t>
            </w:r>
            <w:r w:rsidRPr="001F324F">
              <w:rPr>
                <w:rFonts w:ascii="Times New Roman" w:hAnsi="Times New Roman"/>
                <w:color w:val="000000"/>
                <w:sz w:val="24"/>
                <w:szCs w:val="24"/>
                <w:vertAlign w:val="superscript"/>
              </w:rPr>
              <w:t>th</w:t>
            </w:r>
            <w:r w:rsidRPr="001F324F">
              <w:rPr>
                <w:rFonts w:ascii="Times New Roman" w:hAnsi="Times New Roman"/>
                <w:color w:val="000000"/>
                <w:sz w:val="24"/>
                <w:szCs w:val="24"/>
              </w:rPr>
              <w:t xml:space="preserve">  week</w:t>
            </w:r>
          </w:p>
        </w:tc>
      </w:tr>
      <w:tr w:rsidR="00EE1021" w:rsidRPr="001F324F" w:rsidTr="00EE1021">
        <w:trPr>
          <w:trHeight w:val="396"/>
        </w:trPr>
        <w:tc>
          <w:tcPr>
            <w:tcW w:w="2448" w:type="dxa"/>
          </w:tcPr>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color w:val="000000"/>
                <w:sz w:val="24"/>
                <w:szCs w:val="24"/>
              </w:rPr>
              <w:t>Serum Phosphorus    (mg/dl)</w:t>
            </w:r>
          </w:p>
        </w:tc>
        <w:tc>
          <w:tcPr>
            <w:tcW w:w="171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 xml:space="preserve">     6±0.64</w:t>
            </w:r>
          </w:p>
        </w:tc>
        <w:tc>
          <w:tcPr>
            <w:tcW w:w="162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 xml:space="preserve">    5.37±0.46</w:t>
            </w:r>
          </w:p>
        </w:tc>
        <w:tc>
          <w:tcPr>
            <w:tcW w:w="153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 xml:space="preserve">    4.4±0.50</w:t>
            </w:r>
          </w:p>
        </w:tc>
        <w:tc>
          <w:tcPr>
            <w:tcW w:w="153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5.26±0.23</w:t>
            </w:r>
          </w:p>
        </w:tc>
        <w:tc>
          <w:tcPr>
            <w:tcW w:w="1335"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5.11±0.20</w:t>
            </w:r>
          </w:p>
        </w:tc>
      </w:tr>
      <w:tr w:rsidR="00EE1021" w:rsidRPr="001F324F" w:rsidTr="00EE1021">
        <w:trPr>
          <w:trHeight w:val="461"/>
        </w:trPr>
        <w:tc>
          <w:tcPr>
            <w:tcW w:w="2448" w:type="dxa"/>
          </w:tcPr>
          <w:p w:rsidR="00EE1021" w:rsidRPr="001F324F" w:rsidRDefault="00EE1021" w:rsidP="00EE1021">
            <w:pPr>
              <w:pStyle w:val="ListParagraph"/>
              <w:spacing w:line="360" w:lineRule="auto"/>
              <w:ind w:left="0" w:firstLine="720"/>
              <w:jc w:val="center"/>
              <w:rPr>
                <w:rFonts w:ascii="Times New Roman" w:hAnsi="Times New Roman"/>
                <w:color w:val="000000"/>
                <w:sz w:val="24"/>
                <w:szCs w:val="24"/>
              </w:rPr>
            </w:pP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color w:val="000000"/>
                <w:sz w:val="24"/>
                <w:szCs w:val="24"/>
              </w:rPr>
              <w:t>Serum Alkaline phosphatase  (U/L)</w:t>
            </w:r>
          </w:p>
        </w:tc>
        <w:tc>
          <w:tcPr>
            <w:tcW w:w="171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155.17±10.70*</w:t>
            </w:r>
          </w:p>
        </w:tc>
        <w:tc>
          <w:tcPr>
            <w:tcW w:w="162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 xml:space="preserve">   195.67±8.6*</w:t>
            </w:r>
          </w:p>
        </w:tc>
        <w:tc>
          <w:tcPr>
            <w:tcW w:w="153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140±10.28**</w:t>
            </w:r>
          </w:p>
        </w:tc>
        <w:tc>
          <w:tcPr>
            <w:tcW w:w="1530"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132±10.21**</w:t>
            </w:r>
          </w:p>
        </w:tc>
        <w:tc>
          <w:tcPr>
            <w:tcW w:w="1335" w:type="dxa"/>
          </w:tcPr>
          <w:p w:rsidR="00EE1021" w:rsidRPr="001F324F" w:rsidRDefault="00EE1021" w:rsidP="00EE1021">
            <w:pPr>
              <w:pStyle w:val="ListParagraph"/>
              <w:spacing w:line="360" w:lineRule="auto"/>
              <w:ind w:left="0" w:firstLine="720"/>
              <w:jc w:val="center"/>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noProof/>
                <w:color w:val="000000"/>
                <w:sz w:val="24"/>
                <w:szCs w:val="24"/>
              </w:rPr>
              <w:t>128±9.4**</w:t>
            </w:r>
          </w:p>
        </w:tc>
      </w:tr>
      <w:tr w:rsidR="00EE1021" w:rsidRPr="001F324F" w:rsidTr="00EE1021">
        <w:trPr>
          <w:trHeight w:val="461"/>
        </w:trPr>
        <w:tc>
          <w:tcPr>
            <w:tcW w:w="2448"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Serum calcium</w:t>
            </w:r>
            <w:r>
              <w:rPr>
                <w:rFonts w:ascii="Times New Roman" w:hAnsi="Times New Roman"/>
                <w:color w:val="000000"/>
                <w:sz w:val="24"/>
                <w:szCs w:val="24"/>
              </w:rPr>
              <w:t xml:space="preserve">            </w:t>
            </w:r>
            <w:r w:rsidRPr="001F324F">
              <w:rPr>
                <w:rFonts w:ascii="Times New Roman" w:hAnsi="Times New Roman"/>
                <w:color w:val="000000"/>
                <w:sz w:val="24"/>
                <w:szCs w:val="24"/>
              </w:rPr>
              <w:t>( mg/dl)</w:t>
            </w:r>
          </w:p>
        </w:tc>
        <w:tc>
          <w:tcPr>
            <w:tcW w:w="1710" w:type="dxa"/>
          </w:tcPr>
          <w:p w:rsidR="00EE1021" w:rsidRPr="001F324F" w:rsidRDefault="00EE1021" w:rsidP="00EE1021">
            <w:pPr>
              <w:pStyle w:val="ListParagraph"/>
              <w:spacing w:line="360" w:lineRule="auto"/>
              <w:ind w:left="0"/>
              <w:rPr>
                <w:rFonts w:ascii="Times New Roman" w:hAnsi="Times New Roman"/>
                <w:color w:val="000000"/>
                <w:sz w:val="24"/>
                <w:szCs w:val="24"/>
              </w:rPr>
            </w:pP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color w:val="000000"/>
                <w:sz w:val="24"/>
                <w:szCs w:val="24"/>
              </w:rPr>
              <w:t>9.13</w:t>
            </w:r>
            <w:r w:rsidRPr="001F324F">
              <w:rPr>
                <w:rFonts w:ascii="Times New Roman" w:hAnsi="Times New Roman"/>
                <w:noProof/>
                <w:color w:val="000000"/>
                <w:sz w:val="24"/>
                <w:szCs w:val="24"/>
              </w:rPr>
              <w:t>±0.29**</w:t>
            </w:r>
          </w:p>
        </w:tc>
        <w:tc>
          <w:tcPr>
            <w:tcW w:w="1620" w:type="dxa"/>
          </w:tcPr>
          <w:p w:rsidR="00EE1021" w:rsidRPr="001F324F" w:rsidRDefault="00EE1021" w:rsidP="00EE1021">
            <w:pPr>
              <w:pStyle w:val="ListParagraph"/>
              <w:spacing w:line="360" w:lineRule="auto"/>
              <w:ind w:left="0"/>
              <w:rPr>
                <w:rFonts w:ascii="Times New Roman" w:hAnsi="Times New Roman"/>
                <w:color w:val="000000"/>
                <w:sz w:val="24"/>
                <w:szCs w:val="24"/>
              </w:rPr>
            </w:pP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color w:val="000000"/>
                <w:sz w:val="24"/>
                <w:szCs w:val="24"/>
              </w:rPr>
              <w:t>8.883</w:t>
            </w:r>
            <w:r w:rsidRPr="001F324F">
              <w:rPr>
                <w:rFonts w:ascii="Times New Roman" w:hAnsi="Times New Roman"/>
                <w:noProof/>
                <w:color w:val="000000"/>
                <w:sz w:val="24"/>
                <w:szCs w:val="24"/>
              </w:rPr>
              <w:t>±0.39*</w:t>
            </w:r>
          </w:p>
        </w:tc>
        <w:tc>
          <w:tcPr>
            <w:tcW w:w="1530" w:type="dxa"/>
          </w:tcPr>
          <w:p w:rsidR="00EE1021" w:rsidRPr="001F324F" w:rsidRDefault="00EE1021" w:rsidP="00EE1021">
            <w:pPr>
              <w:pStyle w:val="ListParagraph"/>
              <w:spacing w:line="360" w:lineRule="auto"/>
              <w:ind w:left="0"/>
              <w:rPr>
                <w:rFonts w:ascii="Times New Roman" w:hAnsi="Times New Roman"/>
                <w:color w:val="000000"/>
                <w:sz w:val="24"/>
                <w:szCs w:val="24"/>
              </w:rPr>
            </w:pPr>
            <w:r w:rsidRPr="001F324F">
              <w:rPr>
                <w:rFonts w:ascii="Times New Roman" w:hAnsi="Times New Roman"/>
                <w:color w:val="000000"/>
                <w:sz w:val="24"/>
                <w:szCs w:val="24"/>
              </w:rPr>
              <w:t xml:space="preserve">  </w:t>
            </w: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color w:val="000000"/>
                <w:sz w:val="24"/>
                <w:szCs w:val="24"/>
              </w:rPr>
              <w:t>8.433</w:t>
            </w:r>
            <w:r w:rsidRPr="001F324F">
              <w:rPr>
                <w:rFonts w:ascii="Times New Roman" w:hAnsi="Times New Roman"/>
                <w:noProof/>
                <w:color w:val="000000"/>
                <w:sz w:val="24"/>
                <w:szCs w:val="24"/>
              </w:rPr>
              <w:t>±0.35*</w:t>
            </w:r>
          </w:p>
        </w:tc>
        <w:tc>
          <w:tcPr>
            <w:tcW w:w="1530" w:type="dxa"/>
          </w:tcPr>
          <w:p w:rsidR="00EE1021" w:rsidRPr="001F324F" w:rsidRDefault="00EE1021" w:rsidP="00EE1021">
            <w:pPr>
              <w:pStyle w:val="ListParagraph"/>
              <w:spacing w:line="360" w:lineRule="auto"/>
              <w:ind w:left="0"/>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8.483±0.91</w:t>
            </w:r>
          </w:p>
        </w:tc>
        <w:tc>
          <w:tcPr>
            <w:tcW w:w="1335" w:type="dxa"/>
          </w:tcPr>
          <w:p w:rsidR="00EE1021" w:rsidRPr="001F324F" w:rsidRDefault="00EE1021" w:rsidP="00EE1021">
            <w:pPr>
              <w:pStyle w:val="ListParagraph"/>
              <w:spacing w:line="360" w:lineRule="auto"/>
              <w:ind w:left="0"/>
              <w:rPr>
                <w:rFonts w:ascii="Times New Roman" w:hAnsi="Times New Roman"/>
                <w:noProof/>
                <w:color w:val="000000"/>
                <w:sz w:val="24"/>
                <w:szCs w:val="24"/>
              </w:rPr>
            </w:pPr>
          </w:p>
          <w:p w:rsidR="00EE1021" w:rsidRPr="001F324F" w:rsidRDefault="00EE1021" w:rsidP="00EE1021">
            <w:pPr>
              <w:pStyle w:val="ListParagraph"/>
              <w:spacing w:line="360" w:lineRule="auto"/>
              <w:ind w:left="0"/>
              <w:rPr>
                <w:rFonts w:ascii="Times New Roman" w:hAnsi="Times New Roman"/>
                <w:noProof/>
                <w:color w:val="000000"/>
                <w:sz w:val="24"/>
                <w:szCs w:val="24"/>
              </w:rPr>
            </w:pPr>
            <w:r w:rsidRPr="001F324F">
              <w:rPr>
                <w:rFonts w:ascii="Times New Roman" w:hAnsi="Times New Roman"/>
                <w:noProof/>
                <w:color w:val="000000"/>
                <w:sz w:val="24"/>
                <w:szCs w:val="24"/>
              </w:rPr>
              <w:t>8.487±0.71</w:t>
            </w:r>
          </w:p>
        </w:tc>
      </w:tr>
    </w:tbl>
    <w:p w:rsidR="00EE1021" w:rsidRDefault="00EE1021" w:rsidP="00322F36">
      <w:pPr>
        <w:spacing w:line="360" w:lineRule="auto"/>
        <w:jc w:val="center"/>
        <w:rPr>
          <w:rFonts w:ascii="Times New Roman" w:hAnsi="Times New Roman"/>
          <w:b/>
          <w:noProof/>
          <w:sz w:val="24"/>
          <w:szCs w:val="24"/>
        </w:rPr>
      </w:pPr>
    </w:p>
    <w:p w:rsidR="00EE1021" w:rsidRPr="001F324F" w:rsidRDefault="00EE1021" w:rsidP="00EE1021">
      <w:pPr>
        <w:spacing w:line="360" w:lineRule="auto"/>
        <w:jc w:val="center"/>
        <w:rPr>
          <w:rFonts w:ascii="Times New Roman" w:hAnsi="Times New Roman"/>
          <w:b/>
          <w:sz w:val="24"/>
          <w:szCs w:val="24"/>
        </w:rPr>
      </w:pPr>
      <w:r w:rsidRPr="001F324F">
        <w:rPr>
          <w:rFonts w:ascii="Times New Roman" w:hAnsi="Times New Roman"/>
          <w:b/>
          <w:sz w:val="24"/>
          <w:szCs w:val="24"/>
        </w:rPr>
        <w:t>*P&lt;0.01             **P&lt;0.05</w:t>
      </w:r>
    </w:p>
    <w:p w:rsidR="00EE1021" w:rsidRDefault="00EE1021" w:rsidP="00322F36">
      <w:pPr>
        <w:spacing w:line="360" w:lineRule="auto"/>
        <w:jc w:val="center"/>
        <w:rPr>
          <w:rFonts w:ascii="Times New Roman" w:hAnsi="Times New Roman"/>
          <w:b/>
          <w:noProof/>
          <w:sz w:val="24"/>
          <w:szCs w:val="24"/>
        </w:rPr>
      </w:pPr>
    </w:p>
    <w:p w:rsidR="00EE1021" w:rsidRDefault="00EE1021" w:rsidP="00322F36">
      <w:pPr>
        <w:spacing w:line="360" w:lineRule="auto"/>
        <w:jc w:val="center"/>
        <w:rPr>
          <w:rFonts w:ascii="Times New Roman" w:hAnsi="Times New Roman"/>
          <w:b/>
          <w:noProof/>
          <w:sz w:val="24"/>
          <w:szCs w:val="24"/>
        </w:rPr>
      </w:pPr>
    </w:p>
    <w:p w:rsidR="00A61A58" w:rsidRPr="001F324F" w:rsidRDefault="00A61A58" w:rsidP="00322F36">
      <w:pPr>
        <w:spacing w:line="360" w:lineRule="auto"/>
        <w:jc w:val="center"/>
        <w:rPr>
          <w:rFonts w:ascii="Times New Roman" w:hAnsi="Times New Roman"/>
          <w:b/>
          <w:noProof/>
          <w:sz w:val="24"/>
          <w:szCs w:val="24"/>
        </w:rPr>
      </w:pPr>
      <w:r w:rsidRPr="001F324F">
        <w:rPr>
          <w:rFonts w:ascii="Times New Roman" w:hAnsi="Times New Roman"/>
          <w:b/>
          <w:noProof/>
          <w:sz w:val="24"/>
          <w:szCs w:val="24"/>
        </w:rPr>
        <w:t>Serum biochemistry variations during fracture healing( Fig.1, 2,3)</w:t>
      </w:r>
    </w:p>
    <w:p w:rsidR="00A61A58" w:rsidRPr="001F324F" w:rsidRDefault="00A61A58" w:rsidP="00322F36">
      <w:pPr>
        <w:spacing w:line="360" w:lineRule="auto"/>
        <w:jc w:val="center"/>
        <w:rPr>
          <w:rFonts w:ascii="Times New Roman" w:hAnsi="Times New Roman"/>
          <w:noProof/>
          <w:sz w:val="24"/>
          <w:szCs w:val="24"/>
        </w:rPr>
      </w:pPr>
      <w:r w:rsidRPr="001F324F">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5" o:spid="_x0000_i1025" type="#_x0000_t75" style="width:357pt;height:14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CR8T3AAAAAUBAAAPAAAAZHJzL2Rvd25y&#10;ZXYueG1sTI9PS8NAEMXvgt9hGcGb3TRIbGM2RdQgHgT7R7xOs2MSzM6G7LaN397Ri16Gebzhze8V&#10;q8n16khj6DwbmM8SUMS1tx03Bnbb6moBKkRki71nMvBFAVbl+VmBufUnXtNxExslIRxyNNDGOORa&#10;h7olh2HmB2LxPvzoMIocG21HPEm463WaJJl22LF8aHGg+5bqz83BGVi+LHZZtvXvQ/X0xs/VQ5Ou&#10;H1+NubyY7m5BRZri3zH84As6lMK09we2QfUGpEj8neLdzK9F7g2kS1l0Wej/9OU3AAAA//8DAFBL&#10;AwQUAAYACAAAACEAwHUdnAoBAAAwAgAADgAAAGRycy9lMm9Eb2MueG1snJHPasMwDMbvg72D0X11&#10;2kHpQpxewmCnXbYH0Gw5NiS2kd1le/u5fxjdadCbPgl++vSp23/Nk/gkzj4GBetVA4KCjsaHUcH7&#10;2/PDDkQuGAxOMZCCb8qw7+/vuiW1tIkuToZYVEjI7ZIUuFJSK2XWjmbMq5go1KGNPGOpkkdpGJdK&#10;nye5aZqtXCKbxFFTzrU7nIfQn/jWki6v1mYqYlKwbZ62IIqCapIV7B53GxAfRyn7DtuRMTmvL2bw&#10;Bi8z+lBX/6IGLCgO7G9AaYdcKku3p+piSt9MugDq2f8nHK31moaoDzOFco6ZacJSf5ydT7nG13qj&#10;gF/M+pid/HPxta719aP7H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MwI96TsAAAA&#10;YQEAACAAAABkcnMvY2hhcnRzL19yZWxzL2NoYXJ0MS54bWwucmVsc4SQT0sDMRDF74LfIQx4dLPt&#10;QaRstodWoQcRpL3tJWZn/9hsJmSmsvvtjQfBguBhHgzD+73hVdt58uoTE48UDKyKEhQGR+0YegOn&#10;4/P9IygWG1rrKaCBBRm29e1N9YbeSjbxMEZWmRLYwCASN1qzG3CyXFDEkC8dpclKXlOvo3Vn26Ne&#10;l+WDTr8ZUF8x1aE1kA7tCtRxiTn5fzZ13ehwT+4yYZA/IjR5fH3/QCcZalOPYqAbPeaX9W7TnDj3&#10;0FyyNnvks1BsdhSXu3VJXRb5HmQpZs8//hdq82tPs2AK1oOuK31VTP0FAAD//wMAUEsDBBQABgAI&#10;AAAAIQAcLVjd6wUAAF8XAAAVAAAAZHJzL2NoYXJ0cy9jaGFydDEueG1s7Fhtb9s2EP4+YP9BE/I1&#10;tiRL1gtqF67TFAVSNKjbFdiXgZZoWTNNCiSd2P31Pb5IlpwE84KuA9bKQCKRd+Tdc+RzR754ud8S&#10;5w5zUTE6cf2B5zqY5qyoaDlxP328vkxcR0hEC0QYxRP3gIX7cvrrLy/yLF8jLhc1yrEDg1CR5RN3&#10;LWWdDYciX+MtEgNWYwp9K8a3SMInL4cFR/cw+JYMA88bD/Ugrh0APWOALapoo8/P0WerVZXjK5bv&#10;tphKYwXHBElAQKyrWrhTcK5AEvupFzp3iAAu7lA1EkRL04Dp5aeFadQeqF5ZSYL1y1795VW+nr5A&#10;2ZIVh1sO+igjQi7kgWD9UauW+parfwVefbjljvgCUwEsrrNUczrVxIX33cSlgL2KA682EAPKFvoN&#10;xJDApFJx8cBqlAlGquK6IkR/8HI5J9wY7OlHWTw8EVOeU0cearyCUE7cGa8QUYIow+jx9lw81g4D&#10;Gz/0HNYz7R4H3xR2E7fFDWVyOkckr3ZbZZHUOiAM7wDMsIEPXqRGk6AD24FUnm0R3SFy037v37EC&#10;26gUJTZBOTzWuLdQDMIwCZMoTCMvGcXhyEuskukfDaKRH6Xj1PODcRKEUfT6MtDInU4O1h3tEtZj&#10;ylQATLypcz9xgyiEkCo82y7wklDtptFSbjarpyZMzjhGytfj6Kdem56PiJdYGrMrSjE3jjwDEj+I&#10;4Zf6UZR6STgapT1IvIEfRqPUi6MQxLwkju2OuG8gjdNIARoFfhrEoZeOjP666Y/SEPSSOBrHYwAk&#10;OgPQJeJzRTEKCHi/quxSzplennlWcrargUvMHDnZCYk5LszMAsNqyrOqaKJumhkvcLMlrKCN29N7&#10;J4Xn+lpJQ9x6YkQHGLCzAe51ivP2X82FvELCIqVHsFP1lgjwLdJQAAt8wCvl22q6WGMsg98uZhd+&#10;dvH6wlcbR3eB0BwBCSuxWs7ZjtpVEhmna+kAMoY28uxumqM/7zeeUr/Ty7LWUzVSPqxe1TNXUsFT&#10;UkFXKnxKatSVGj8lFXalkr4UGHl0z3xoQODVQgScrQymu+0jSCUKKT2kRgqEWqRMnpoDn0zfYNhN&#10;iKiZO61nopkO/FH3CdK+ByomBv8G2WSQJF2N8ElkGpSTAezSzuOfoHSco0EcNHpzBNFTVjXog4Y/&#10;Pj7xOO5rADhH+MxHEwkdAmiy2xDt3xZmm8aJ78eQ5Mw6PLYnYeoD82gqBr3u5oeoznQSOEr3RxE5&#10;gixYqpgzXkFW18nczLet6Du01zsKrDkKov0tE0ZkaWxpGdhknOfmb/+Hyd+fMd58/+SdxOko9oI0&#10;DsdBEnh+aKJ3MLH0YCON41CloTT0/DGkeRv7fgaFJXZMrt8qdcNmuN5K50gYE9fyCBRvbMdzfFPR&#10;DS7aglJW+eZmSdqVSPFefmTGocYok2NGfhwBJ57kn2+dYuTe1KOmZnU4k7oChfMBvKwZ/6JMO7OO&#10;bfYBVLD/gzoW0+IWcaSq9JNKtq1YDXiQhDgTYmbLji6t2S5saQftJPsDcxtu9WWWcHPYWJIZKalp&#10;y6Ut7ciSvF+tRFP0KZAhJKp81Ctpsanq3iiq/R3im5MOWP4tqwJVn9Jr3+oOaz6HXm21tkV/Mf6G&#10;V4U6sAhl87+3wg9CVVR64z+stB8a8pP5//HJ7XvzfjLo1DqjURQlry/tGaNl/jCIgfsjSBCJ58Xj&#10;cVNL/GT+vz9c/GR+c7x7eIPxXObvl6g6KTzO/LrrFZb3GFu2X5oPzV9w7mr4ueHLkiN9yaPy8+dK&#10;rhdrVLdXQKW4EXB4Q1kpnJqJ9maoexidz6/hsfRYAhcfpSN1T2QKja6Gkk/1nQCku74GpKBHVR5M&#10;ojWtcZADHH0hpO5GlLqjkkxbGSlR66SuN84+Ziee+lnPeqfxM4/ZkBi7FzDq/fdKvKfEsoxNzkUl&#10;6ldQCGzEzGbzEtU2Xu2FYBOvnh29kk3B2gaiJ/bfVX3nV3g6bnBT+cNVeFClY04RuUISORzumCYu&#10;f1vopaEKq/ZefPoVAAD//wMAUEsBAi0AFAAGAAgAAAAhAKTylZEcAQAAXgIAABMAAAAAAAAAAAAA&#10;AAAAAAAAAFtDb250ZW50X1R5cGVzXS54bWxQSwECLQAUAAYACAAAACEAOP0h/9YAAACUAQAACwAA&#10;AAAAAAAAAAAAAABNAQAAX3JlbHMvLnJlbHNQSwECLQAUAAYACAAAACEAzQkfE9wAAAAFAQAADwAA&#10;AAAAAAAAAAAAAABMAgAAZHJzL2Rvd25yZXYueG1sUEsBAi0AFAAGAAgAAAAhAMB1HZwKAQAAMAIA&#10;AA4AAAAAAAAAAAAAAAAAVQMAAGRycy9lMm9Eb2MueG1sUEsBAi0AFAAGAAgAAAAhAKsWzUa5AAAA&#10;IgEAABkAAAAAAAAAAAAAAAAAiwQAAGRycy9fcmVscy9lMm9Eb2MueG1sLnJlbHNQSwECLQAUAAYA&#10;CAAAACEAzAj3pOwAAABhAQAAIAAAAAAAAAAAAAAAAAB7BQAAZHJzL2NoYXJ0cy9fcmVscy9jaGFy&#10;dDEueG1sLnJlbHNQSwECLQAUAAYACAAAACEAHC1Y3esFAABfFwAAFQAAAAAAAAAAAAAAAAClBgAA&#10;ZHJzL2NoYXJ0cy9jaGFydDEueG1sUEsFBgAAAAAHAAcAywEAAMMMAAAAAA==&#10;">
            <v:imagedata r:id="rId6" o:title="" cropbottom="-45f"/>
            <o:lock v:ext="edit" aspectratio="f"/>
          </v:shape>
        </w:pict>
      </w:r>
      <w:r w:rsidRPr="001F324F">
        <w:rPr>
          <w:rFonts w:ascii="Times New Roman" w:hAnsi="Times New Roman"/>
          <w:b/>
          <w:noProof/>
          <w:sz w:val="24"/>
          <w:szCs w:val="24"/>
        </w:rPr>
        <w:t>Fig .1</w:t>
      </w:r>
    </w:p>
    <w:p w:rsidR="00A61A58" w:rsidRPr="00EE1021" w:rsidRDefault="00EE1021" w:rsidP="00EE1021">
      <w:pPr>
        <w:spacing w:line="360" w:lineRule="auto"/>
        <w:rPr>
          <w:rFonts w:ascii="Times New Roman" w:hAnsi="Times New Roman"/>
          <w:b/>
          <w:noProof/>
          <w:sz w:val="24"/>
          <w:szCs w:val="24"/>
        </w:rPr>
      </w:pPr>
      <w:r>
        <w:rPr>
          <w:noProof/>
          <w:lang w:val="en-IN" w:eastAsia="en-IN"/>
        </w:rPr>
        <w:lastRenderedPageBreak/>
        <w:t xml:space="preserve">                </w:t>
      </w:r>
      <w:r w:rsidRPr="00EE1021">
        <w:rPr>
          <w:noProof/>
          <w:lang w:val="en-IN" w:eastAsia="en-IN"/>
        </w:rPr>
        <w:pict>
          <v:shape id="Chart 17" o:spid="_x0000_i1026" type="#_x0000_t75" style="width:352.5pt;height:153.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h7uQ0K&#10;AQAAMAIAAA4AAABkcnMvZTJvRG9jLnhtbJyRTU/DMAyG70j8h8h3lm4gYFXTXSokTlzgB5jEaSO1&#10;SeRkK/x7oq7i44S0i+UP6fHr183hYxrFiTi54BVsNxUI8joY53sFb69PN48gUkZvcAyeFHxSgkN7&#10;fdXMsaZdGMJoiEWB+FTPUcGQc6ylTHqgCdMmRPJlaANPmEvJvTSMc6FPo9xV1b2cA5vIQVNKpdud&#10;h9AufGtJ5xdrE2UxKija8hJZwcPudg/iXcHddr8F2TZY94xxcHoVgxdomdD5svob1WFGcWR3AUoP&#10;yLmwdL1kqyh9MWkFlMv/dzhY6zR1QR8n8vlsM9OIufw4DS4mEFw7o4CfzeKd/HNx2/zUJf/96PYL&#10;AAD//wMAUEsDBBQABgAIAAAAIQCP00JXCwEAAPgBAAAgAAAAZHJzL2NoYXJ0cy9fcmVscy9jaGFy&#10;dDEueG1sLnJlbHOsUU1rwzAMvQ/2H4Jgx8VJDmOUOj20G/QwCqO95eLFykfr2MZWR/Lvp24EVijs&#10;soMeiIeenp6Wq3EwySeG2DsrIU8zSNDWTve2lXDYvz4+QxJJWa2Msyhhwgir8v5u+Y5GEQ/Frvcx&#10;YRUbJXREfiFErDscVEydR8tM48KgiNvQCq/qk2pRFFn2JMJvDSivNJOtlhC2uoBkP3ne/Le2a5q+&#10;xo2rzwNaurFCOIO7jyPWxKIqtEgSmt4gWxbrRXWInEN1Zqw2GE/kfLV2fnooMtcw0KUwUjqaOM+/&#10;Oc3WXkbCYJUBcfuG/D9vIM4Wd/yy0GucfUhIU/HN/ODM5ynnf7Elrv5VfgE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P6BLu7bAAAABQEAAA8AAABkcnMvZG93bnJldi54bWxMj8FKAzEQ&#10;hu+C7xBG8GYTW6ntutkiot4EW4W2t+lm3F1MJkuSbte3N3rRy8Dw/3zzTbkanRUDhdh51nA9USCI&#10;a286bjS8vz1dLUDEhGzQeiYNXxRhVZ2flVgYf+I1DZvUiAzhWKCGNqW+kDLWLTmME98T5+zDB4cp&#10;r6GRJuApw52VU6Xm0mHH+UKLPT20VH9ujk7DLGx3ceTlXtphj/Xzy4weX7daX16M93cgEo3prww/&#10;+lkdqux08Ec2UVgN+ZH0O3N2q27mIA4ZrBZTkFUp/9tX3wAAAP//AwBQSwMEFAAGAAgAAAAhANSn&#10;cDm0BwAAyxsAABUAAABkcnMvY2hhcnRzL2NoYXJ0MS54bWzsWd2T2jgSf7+q/R+8rrwGbOMvXIGt&#10;CXPsZm8mmQqTTdW9XAlbgA9heSUxA/nrr1uSwWagisre5mE3TNUgt1rt7p/6S+LNT7sNc56okCWv&#10;Rq7f81yHVjkvymo5cj89Tl+nriMVqQrCeEVH7p5K96fxD/94k2f5igg1q0lOHRBSySwfuSul6qzf&#10;l/mKbojs8ZpWMLfgYkMUPIplvxDkGYRvWD/wvLivhbhWAPkKARtSVs16cc16vliUOb3l+XZDK2W0&#10;EJQRBQjIVVlLdwzGFURRf+iFzhNhI9dz+0hkpFoaAq1ev3tviIJvq4IWEy4qgLHFv8mzG6aoqEDU&#10;hFcK3mbt3FyF1IaI9bZ+nfNNDcrNS1aqvVYXFATZkxUHO5yP9PdtKagcubkfNkDA8AUUmzIXXPKF&#10;6oHEvkGh2Q0Um/TTfmD3A4z1w0yqPaPGIN8L0Nr+4b1ahSlhbE7yNWLTYj6wHudx4SkYuCpn4p7U&#10;H56EM1/6I5cp33XUDkbFGkbzZYC0AGkwKtYwInkOQAKHHTQUmDeUA8+goQwaHgDF8ABQZhA1lKih&#10;xA0ldp0VK6s1AIlfrrPg7BdDaEbGAbQLozGqVIzqwQ7/izJfjd+QbM6L/YMA9EjGpJohqPqhRkr9&#10;IPCroIuPD8KRXyAGYS/AdBi4Tomu52xHbgXBh4EoyjUEYcVnegRsRFLQCWgeeAXJJGdlMS0Z0w9i&#10;OZ8wYV3Sw4/exBM2dP3KUfuaLiCWR+6NKAlDRpJRcp6ey3P0fmMHOMrBMm2eANsweEYuBM6nmesU&#10;pVB7bZzcqAmjBJKPVo5kavyw4rJecbGVKEdpaVoMrYoHIggidV4auii8Gf438MNA6d1gZM+3ICvP&#10;NqTaEnZ3eN7d88K6OS2W1Gzq/hxxZ6HshUHk+4MkDXwvjaIgTe0iMz/oJSnktjQJ0igIBqkf//O1&#10;iYnTl4N2R704pGF4su8wEqX1j4rjphofqpznkRtEIewm7tFhCixnlTbdrELTG48kW8Uf8eGWMqpo&#10;0XlJzbi6EZQgOEd1TmEyM49ELKkyy8sKMp7R8ysw9AeDxAeIYi+OfC9Jkg6GXs8fJkPEzvPjoecN&#10;0tDMP1vVAeMA4A8HASz3Q/hv5lfNfATiIx+40igOfd8f4jxg0rWrswNzIiZY1BAIGN+WNnZyruMh&#10;z5aQ7GuoXuYdOdtKyO+0MG9+ImI/4Yx3igAkRgq+m2dl0XiP4eaioE1oGkqz15djeDqN4wsxrJ3C&#10;DxLrFJdl6DRwNg/UQqpbIi2AWoKG7MStwJQKPFW9W7ynS0gdTzZ2bI3MiYYPUtVHukDDF+PZilIV&#10;/Phq+srPXv36ysdd0FPANCHQKiBbrSZQSK1n2b2slQOwmdyWZ0/jh/88rz1c/aR3stZvaph8iIaG&#10;KbjEFLSYwktMgxZTfIkpbDGlXSZQ8GiZedBYwNCiA00FKlttN2dAShEkLVKDBEwHkEwjNYF8Nf6Z&#10;QvARhm9uUa8E8qJVDYhRbxB3PoOuibhfZm8aRMMeJKTWx7+4Bw28US/ovCK9uCEN1lHP9ztLTrQC&#10;LI5omYcGeI04kGw0FndzJnEL5Io/39ElVJZ/0ZPUCzO/EWiOWw0gck+Iek82XadH+oyKs/QHKrBj&#10;eSHn7XY+Z3RWfmmLAg0Pqi1J/bkslI1HP7IBRnbvbPqGxJiGfjLUtSXPTiYg/TVFp53XwANvdEE8&#10;YT/KkTmBlmKJ6HBRguq6NTb6b8rqnux0WgDsjoyFLisdG8nugdt2eG4S3KEamYr8tf0RONlfvT/S&#10;hV6NP1O67rRA36S5SeMwCsI48IbpELqM2BbeJjp6aeIPvAAn42gA1fWKwvpntjYQ8dONgu4cz5iY&#10;GkeuzY3QMPMtBN8dtO+0wIYacMUG4L9cPJb5+h4OWMZloTO0c2V1Oqdbb71QwRrIGwe3ruhOPXKz&#10;sCneTBfigZ9EUB9OGm15XT9+dR1WO3N4MAcMR3ClO2osznBo4eILqnbloaMJKgitv8Ch48JBAeA4&#10;RJABDyoyHIrlje3NdEZtEqedozaJYQv9byrsfuOT8R3rVWzObtiyMrRc2b4YqB8WC9l0zL7p3rAx&#10;1640W5d1RwrS0S1fTFT8fstUeffEwAPNEtPE6Z7CZHSoVGdT+9GgVsb+P6V22xjrmPpZlAUeRk1h&#10;tSeXbxcQUDtfqvG95ti7BeP6JmEITAunZ3KdK+Dw/a0LTgCnaS9KwjSFchJFSTy0p+U8O5ScMAmD&#10;IA3CJIDvYZAMMLPp/W4f5YFwPL5+Lzm6/nwvOYfrsD/3nusPlZxj863L0fmSo6feUvVMqS0zc/Ng&#10;g+GQ/pteZCmINh47g8+lWs1WpD7cFC7lnYTzM8mW0qk5XB/bC8S2w0wm0+lkosUjX5s7wqOeaXHa&#10;K6b6c3YF1L6zS168BEr0QTkoJ46+N8TrLlzuYAk7NHPIao1E5UytueYWJPXwz+rZuSy5svuCXNO+&#10;NsPxb6X8UDGbs2xXUJSyfgt3lWt5Y9sIONXha83J8xaKufwADRscqk6KenMP1WxmR8lOJ9nBvMP2&#10;7Wov3rK2m1FdTK667dabCrfdf7vGEw4P+NsQuyWKOALuB0eueFeY6xTsLj/V+BtU1yvaa3QB1L89&#10;6N/gxv8DAAD//wMAUEsDBBQABgAIAAAAIQAjbAUngAYAAFQbAAAcAAAAZHJzL3RoZW1lL3RoZW1l&#10;T3ZlcnJpZGUxLnhtbOxZTW8bRRi+I/EfRntvYyd2Gkd1qtixG0jTRrFb1ON4d7w7zezOamac1DfU&#10;HpGQEAVxoBI3Dgio1Epcyq8JFEGR+hd4Z2Z3vROvSdJGUEF9SLyzz7zf7zMfvnrtfszQIRGS8qTt&#10;1S/XPEQSnwc0Cdve7WH/0pqHpMJJgBlPSNubEuld23j/vat4XUUkJrdgrqABQSAnkeu47UVKpetL&#10;S9KH11he5ilJ4N2YixgreBThUiDwEciP2dJyrba6FGOaeBsg0GdioGcRlOAYdN0aj6lPzKvgoK4R&#10;ciq7TKBDzNoeiAj40ZDcVx5iWCp40fZq5uMtbVxdwuvZJKYWzC3N65tPNi+bEBwsG50iHBVK6/1G&#10;68pWId8AmJrH9Xq9bq9eyDMA7PskyWwpy2z01+qdXGYJZL/Oy+7WmrWGiy/JX5mzudXpdJqtzBYr&#10;1IDs18Ycfq222thcdvAGZPHNOXyjs9ntrjp4A7L41Tl8/0prteHiDShiNDmYQ+uE9vuZ9AIy5my7&#10;Er4G8LVaBp+hoBqK6tIqxjxRi2otxve46ANAAxlWNEFqmpIx9qEmuzgeCYq1ArxOcOmNHfLl3JDW&#10;haQvaKra3ocpTrwS5NXz7189f4qOHzw7fvDT8cOHxw9+tIKcWds4CcuzXn772Z+PP0Z/PP3m5aMv&#10;qvGyjP/1h09++fnzaiC0z8y9F18++e3Zkxdfffr7d48q4JsCj8rwIY2JRDfJEdrnMThmouJaTkbi&#10;fDOGEablGZtJKHGCtZYK+T0VOeibU8yy7Dh2dIgbwTsC6KMKeH1yzzF4EImJohWad6LYAe5yzjpc&#10;VEZhR+sqhXk4ScJq5WJSxu1jfFilu4sTJ7+9SQq8mZel43g3Io6ZewwnCockIQrpd/yAkArv7lLq&#10;xHWX+oJLPlboLkUdTCtDMqQjp5pmk7ZpDHmZVvkM+XZis3sHdTir8nqLHLpI6ArMKowfEuaE8Tqe&#10;KBxXiRzimJUDfgOrqMrIwVT4ZVxPKsh0SBhHvYBIWTXnlgB/S0nfwcBYlWnfZdPYRQpFD6pk3sCc&#10;l5Fb/KAb4Titwg5oEpWxH8gDKFGM9riqgu9yt0P0M+QBJwvTfYcSJ92ns8FtGjomzQpEv5mIilxe&#10;J9yp38GUjTExVAOk7nB1TJO/I25GgbmthosjbqDKF18/rrD7baXsTVi9qnpm+wRRL8KdpOcuFwF9&#10;+9l5C0+SPQINMb9EvSPnd+Ts/efJeVE/Xzwlz1gYCFrvRexG22y744W77jFlbKCmjNyQZuMtYe0J&#10;+jCo55nDJClOYWkEX3UngwIHFwps5iDB1UdURYMIp7Bpr3taSCgz0aFEKZdwWDTDlbI1Hjb+yh41&#10;m/oQYplDYrXLAzu8oofzs0YhxlgVSqvRKlrRAs6qbOVKJhR8ex1ldW3UmbXVjWmGFB1thcs6xOZQ&#10;DiEvXIPBIpqwqUGwFYIor8JxXquGww5mJNBxtznK02JicpEpkhGGqwdzHdDUfs/nqG6SlNfKnCPa&#10;D5sjfXA8JWolbS0t9g20nSVJZXWNBery7L1JlvIKnmUJpJ1sR5aUm5Ml6KjttZrLTQ/5OG17Yzgn&#10;w9c4haxLvY/ELIT7JF8JW/anNrMujbLDuWNuE9Th6sPGfc5hhwdSIdUWlpEtDfMqKwGWaE3W/uUm&#10;hPWiHKhgo7NZsbIGxfCvWQFxdFNLxmPiq3KySyM6dvYxo1I+UUQMouAIjdhE7GNIvy5V8CegEq47&#10;DCPoB7ib09E2r1xyzpqufCNmcHYcszTCGd3qFs072cINIRU2mKeSeeBbpe3GufO7Ylr+glwpl/H/&#10;zBW9nsDtw0qgM+DDRa/ASHdK2+NCRRxYKI2o3xewcTDcAdUC97vwGooK7qDNf0EO9X/bc1aGaWs4&#10;RKp9GiJBYT1SkSBkD2jJVN8pwurZ2mVFskyQqaiSuTK1Zo/IIWFDzYGrem33UASlbtgkowGDO1l/&#10;7nPWQaNQb3LK/eYwWbH22h74p3c+tpnBKZeHzYYmj39hYrE9mK2qdr6Znq+9ZUf0i9k2q5F3hbsU&#10;tLK2f00TzrnUWsaa83i5mRsHWZz3GAaLDVEKd0hI/4H1jwqf2V8w9II65PvArQh+vNDCoGygqi/Z&#10;jQfSBGkHR7BxsoO2mLQoG9ps66Sjli/WF7zTLfSeCLa27Cz5Pmewi82Zq87pxYsMdhZhJ9Z2bGGo&#10;IbMnWxSGxvlBxiTG+SVs4y8AAAD//wMAUEsBAi0AFAAGAAgAAAAhAEAf9EEwAQAA4AIAABMAAAAA&#10;AAAAAAAAAAAAAAAAAFtDb250ZW50X1R5cGVzXS54bWxQSwECLQAUAAYACAAAACEAOP0h/9YAAACU&#10;AQAACwAAAAAAAAAAAAAAAABhAQAAX3JlbHMvLnJlbHNQSwECLQAUAAYACAAAACEAOHu5DQoBAAAw&#10;AgAADgAAAAAAAAAAAAAAAABgAgAAZHJzL2Uyb0RvYy54bWxQSwECLQAUAAYACAAAACEAj9NCVwsB&#10;AAD4AQAAIAAAAAAAAAAAAAAAAACWAwAAZHJzL2NoYXJ0cy9fcmVscy9jaGFydDEueG1sLnJlbHNQ&#10;SwECLQAUAAYACAAAACEAqxbNRrkAAAAiAQAAGQAAAAAAAAAAAAAAAADfBAAAZHJzL19yZWxzL2Uy&#10;b0RvYy54bWwucmVsc1BLAQItABQABgAIAAAAIQD+gS7u2wAAAAUBAAAPAAAAAAAAAAAAAAAAAM8F&#10;AABkcnMvZG93bnJldi54bWxQSwECLQAUAAYACAAAACEA1KdwObQHAADLGwAAFQAAAAAAAAAAAAAA&#10;AADXBgAAZHJzL2NoYXJ0cy9jaGFydDEueG1sUEsBAi0AFAAGAAgAAAAhACNsBSeABgAAVBsAABwA&#10;AAAAAAAAAAAAAAAAvg4AAGRycy90aGVtZS90aGVtZU92ZXJyaWRlMS54bWxQSwUGAAAAAAgACAAV&#10;AgAAeBUAAAAA&#10;">
            <v:imagedata r:id="rId7" o:title=""/>
            <o:lock v:ext="edit" aspectratio="f"/>
          </v:shape>
        </w:pict>
      </w:r>
      <w:r w:rsidR="00A61A58" w:rsidRPr="001F324F">
        <w:rPr>
          <w:rFonts w:ascii="Times New Roman" w:hAnsi="Times New Roman"/>
          <w:b/>
          <w:noProof/>
          <w:sz w:val="24"/>
          <w:szCs w:val="24"/>
        </w:rPr>
        <w:t>Fig.2</w:t>
      </w:r>
    </w:p>
    <w:p w:rsidR="00A61A58" w:rsidRPr="001F324F" w:rsidRDefault="00A61A58" w:rsidP="00322F36">
      <w:pPr>
        <w:spacing w:line="360" w:lineRule="auto"/>
        <w:jc w:val="center"/>
        <w:rPr>
          <w:rFonts w:ascii="Times New Roman" w:hAnsi="Times New Roman"/>
          <w:b/>
          <w:noProof/>
          <w:sz w:val="24"/>
          <w:szCs w:val="24"/>
        </w:rPr>
      </w:pPr>
      <w:r w:rsidRPr="001F324F">
        <w:rPr>
          <w:rFonts w:ascii="Times New Roman" w:hAnsi="Times New Roman"/>
          <w:noProof/>
          <w:sz w:val="24"/>
          <w:szCs w:val="24"/>
        </w:rPr>
        <w:pict>
          <v:shape id="Chart 18" o:spid="_x0000_i1027" type="#_x0000_t75" style="width:357pt;height:17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gnBs2wAAAAUBAAAPAAAAZHJzL2Rvd25y&#10;ZXYueG1sTI/BTsMwEETvSPyDtUhcEHVK2wAhTtUgcePSwoWbG2/jCHsdxU4T/p6FC1xGGs1q5m25&#10;nb0TZxxiF0jBcpGBQGqC6ahV8P72cvsAIiZNRrtAqOALI2yry4tSFyZMtMfzIbWCSygWWoFNqS+k&#10;jI1Fr+Mi9EicncLgdWI7tNIMeuJy7+RdluXS6454weoeny02n4fRK9jV++6kp/Fj9eg29fRa2zy/&#10;mZW6vpp3TyASzunvGH7wGR0qZjqGkUwUTgE/kn6Vs/vlmu1RwWqdbUBWpfxPX30DAAD//wMAUEsD&#10;BBQABgAIAAAAIQC8DyLoDQEAADMCAAAOAAAAZHJzL2Uyb0RvYy54bWyckcFKAzEQhu+C7xDmbrOt&#10;WNql2V6K4MmLPsCYTLqB3SRM0q6+vWNbpJ6E3mYy8OWbfzbbz3FQR+ISUjQwnzWgKNrkQtwbeH97&#10;fliBKhWjwyFFMvBFBbbd/d1myi0tUp8GR6wEEks7ZQN9rbnVutieRiyzlCnK0CcesUrLe+0YJ6GP&#10;g140zVJPiV3mZKkUed2dh9Cd+N6Tra/eF6pqMLBs1ktQ1YBIsoHV42oB6kOs180T6G6D7Z4x98Fe&#10;fPAGnRFDlN9/UTusqA4cbkDZHrkKy7an6iJlbyZdALL5/yEn74OlXbKHkWI9J800YJUzlz7kIgm2&#10;wRngFzf/yU7/2fi6l/r61t03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zAj3pOwA&#10;AABhAQAAIAAAAGRycy9jaGFydHMvX3JlbHMvY2hhcnQxLnhtbC5yZWxzhJBPSwMxEMXvgt8hDHh0&#10;s+1BpGy2h1ahBxGkve0lZmf/2GwmZKay++2NB8GC4GEeDMP7veFV23ny6hMTjxQMrIoSFAZH7Rh6&#10;A6fj8/0jKBYbWuspoIEFGbb17U31ht5KNvEwRlaZEtjAIBI3WrMbcLJcUMSQLx2lyUpeU6+jdWfb&#10;o16X5YNOvxlQXzHVoTWQDu0K1HGJOfl/NnXd6HBP7jJhkD8iNHl8ff9AJxlqU49ioBs95pf1btOc&#10;OPfQXLI2e+SzUGx2FJe7dUldFvkeZClmzz/+F2rza0+zYArWg64rfVVM/QUAAP//AwBQSwMEFAAG&#10;AAgAAAAhAGBbXA3hBQAAZRcAABUAAABkcnMvY2hhcnRzL2NoYXJ0MS54bWzsWFtv2zYUfh+w/6AJ&#10;ea2t+w21CzdZimIJGtTtCuxloCXa1kyTAkkndn/9Di+SLc/ejGDohi0u0FDkIXnOd+58/Wa7Js4j&#10;5qJmdOT6A891MC1ZVdPFyP386fZV5jpCIlohwigeuTss3Dfj7797XRblEnE5bVCJHTiEiqIcuUsp&#10;m2I4FOUSr5EYsAZTWJszvkYSPvliWHH0BIevyTDwvGSoD3HtAegZB6xRTdv9/JL9bD6vS3zDys0a&#10;U2m44JggCQiIZd0IdwzCVUhiP/ci5xERwMUdqkmC6MJMYPrq89RMagnUqqwlwXqwVf/zulyOX6Ni&#10;xqrdA4f9qCBCTuWOYP3RqJnmgas/FZ5/fOCO+ApXASyuM1N3OvXIhfFm5FLAXumB1yvQAWVTPQIy&#10;JDCplV484BoVgpG6uq0J0R98Mbsm3DDs6Z/ieHhEpiSnjtw1eA6qHLkTXiOiCFGB0en5Upyah4ON&#10;HPoOK5kWj4NsCruR2+GGCjme3D0obqSmB0IYAyjDFjoYSI0kQTu2AaqyWCO6QeSu+97eswpbjVQL&#10;bBSyOzW5tTAMotQP8tzLwySO4yz3I7vJrIeDNAGCMMj03zTPf3wVaNSOLwfu9nwJKy1lCnyja+o8&#10;jdwgjkCdCstuCaQkVItpdikxW8tpCJMTjpGSdX/6sdRm5RPiCywN2zWlmBtBngGJH4Zp4odpGKdZ&#10;6IWRFrgsdi1kfpp7YRaESZ54UZKH5qKndjnN/CD18jwN0xiA8+32ZbueBHkWBUkYh4B6HOfamUDq&#10;vlg9PGeIX6voonCA8U1trbhk2jLLYsHZpoEwYu4oyUZIzHFlOBMYjKks6qpVuplmvMKtN1hCq7a+&#10;26jYhTvHQWUJYSLSOiSbNdiWuTNWDqWOAX3qcKe2mK9DJyTaDBRAz/fQhgt5g4QFVDNrL+4ZEkRk&#10;pBGDOPERzxUE8/F0ibEMfrj66covrj5c+cq99BIQXSMQVZE18pptqLWl2GDTSAcANIGlLB6Vs/76&#10;tPLU/kdtvY2+qyXzAaA9WXCOLOiRRefIwh5Zco5MaWV/adYnA0b3MpoPjQoMLU4Q2tV+ulmfgCtT&#10;cOkjNVxA1MFl0tk1hJ7xOwyOh4i6+WD2Qkj9OB74yf4Xn4WtRdfP48GePknO72iB9qOzKmtB9sOz&#10;97YA+0E2CPe/KDjaAeLvATIfLdYaZJiyTom2760DZVGe+H5so0V/PoQ4ok1cu38XCkBvE50R+tT7&#10;U0SJIB0ulFYZr8FvdVY3Druu6T3a2lMPCNH2gQlDMjOm34Vjk36em8hVfPh/JPIvGK++fSbPsiyJ&#10;IXMFXpCnURIcp60cSqks8+I8SlM/Sq3m/yTr/F1ZHFzhdi2dfUAYuTZOQA3HNrzEdzVd4aqrK2Vd&#10;ru5mpLNDirfyEzPG2DJlEknopzEEvaMSTlxW6V2cR+TWlKWmdHU4k7oQhTYBBkvGvyrWLixnWy8A&#10;X/gPlLOYVg+II1WsHxW0XfFqwIMkw5kQE1uCqGDXBjW7hG3QQRvJfsHcqlt9mWDU9hwzMiELauZK&#10;yY1VkBn5MJ+Ltv7zTSmiKkltSdNV3fROUfP3iK+OFiAudzEVAvWp4Lrn+iBmPie42sptjX5j/B2v&#10;K9W3CBWpv72Fg9h/ZOMl6v/72zd/kO0blSD188y2ZwfdCjRcUBjFYRhHWZhHiW5XtMYPe0eY2DdY&#10;rQV2PZpq0Z7Rvr0E/oN3jJfAr16O+lWuzgmnA79eeovlE8Y22M/Mh61buvDcGuuCI/3Uo9Lzl1ou&#10;p0vUdA9BC3EnoD9DxUI4DRPd+9BhoXB7e32d5/p4RXdIbZpbXWf0d9zC7+QOyEBK4Se2HF0CebJj&#10;DlKAo5+F1CuJ2u6oHNMVRorUCqnOvbyVzjz1z/LZa+4vLIEgOhw+xajxz7X4QIl9E7G5uapF8xbq&#10;gJWY2GS+QI3VV/cs2Oqrx0evYlOgdrD2yP65ou+lwPvLAg+KdMwpIjdIIofDc9PI5e+r9nVL61+/&#10;jo9/BwAA//8DAFBLAQItABQABgAIAAAAIQCk8pWRHAEAAF4CAAATAAAAAAAAAAAAAAAAAAAAAABb&#10;Q29udGVudF9UeXBlc10ueG1sUEsBAi0AFAAGAAgAAAAhADj9If/WAAAAlAEAAAsAAAAAAAAAAAAA&#10;AAAATQEAAF9yZWxzLy5yZWxzUEsBAi0AFAAGAAgAAAAhAJCCcGzbAAAABQEAAA8AAAAAAAAAAAAA&#10;AAAATAIAAGRycy9kb3ducmV2LnhtbFBLAQItABQABgAIAAAAIQC8DyLoDQEAADMCAAAOAAAAAAAA&#10;AAAAAAAAAFQDAABkcnMvZTJvRG9jLnhtbFBLAQItABQABgAIAAAAIQCrFs1GuQAAACIBAAAZAAAA&#10;AAAAAAAAAAAAAI0EAABkcnMvX3JlbHMvZTJvRG9jLnhtbC5yZWxzUEsBAi0AFAAGAAgAAAAhAMwI&#10;96TsAAAAYQEAACAAAAAAAAAAAAAAAAAAfQUAAGRycy9jaGFydHMvX3JlbHMvY2hhcnQxLnhtbC5y&#10;ZWxzUEsBAi0AFAAGAAgAAAAhAGBbXA3hBQAAZRcAABUAAAAAAAAAAAAAAAAApwYAAGRycy9jaGFy&#10;dHMvY2hhcnQxLnhtbFBLBQYAAAAABwAHAMsBAAC7DAAAAAA=&#10;">
            <v:imagedata r:id="rId8" o:title=""/>
            <o:lock v:ext="edit" aspectratio="f"/>
          </v:shape>
        </w:pict>
      </w:r>
      <w:r w:rsidRPr="001F324F">
        <w:rPr>
          <w:rFonts w:ascii="Times New Roman" w:hAnsi="Times New Roman"/>
          <w:b/>
          <w:noProof/>
          <w:sz w:val="24"/>
          <w:szCs w:val="24"/>
        </w:rPr>
        <w:t>Fig.3</w:t>
      </w:r>
    </w:p>
    <w:p w:rsidR="00A61A58" w:rsidRPr="001F324F" w:rsidRDefault="00A61A58" w:rsidP="00322F36">
      <w:pPr>
        <w:spacing w:line="360" w:lineRule="auto"/>
        <w:jc w:val="center"/>
        <w:rPr>
          <w:rFonts w:ascii="Times New Roman" w:hAnsi="Times New Roman"/>
          <w:sz w:val="24"/>
          <w:szCs w:val="24"/>
        </w:rPr>
      </w:pPr>
    </w:p>
    <w:sectPr w:rsidR="00A61A58" w:rsidRPr="001F324F" w:rsidSect="001F324F">
      <w:footerReference w:type="default" r:id="rI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E6" w:rsidRDefault="00A21FE6" w:rsidP="001F324F">
      <w:pPr>
        <w:spacing w:after="0" w:line="240" w:lineRule="auto"/>
      </w:pPr>
      <w:r>
        <w:separator/>
      </w:r>
    </w:p>
  </w:endnote>
  <w:endnote w:type="continuationSeparator" w:id="0">
    <w:p w:rsidR="00A21FE6" w:rsidRDefault="00A21FE6" w:rsidP="001F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24F" w:rsidRDefault="001F324F">
    <w:pPr>
      <w:pStyle w:val="Footer"/>
      <w:jc w:val="right"/>
    </w:pPr>
    <w:r>
      <w:fldChar w:fldCharType="begin"/>
    </w:r>
    <w:r>
      <w:instrText xml:space="preserve"> PAGE   \* MERGEFORMAT </w:instrText>
    </w:r>
    <w:r>
      <w:fldChar w:fldCharType="separate"/>
    </w:r>
    <w:r w:rsidR="00A771E0">
      <w:rPr>
        <w:noProof/>
      </w:rPr>
      <w:t>1</w:t>
    </w:r>
    <w:r>
      <w:rPr>
        <w:noProof/>
      </w:rPr>
      <w:fldChar w:fldCharType="end"/>
    </w:r>
  </w:p>
  <w:p w:rsidR="001F324F" w:rsidRDefault="001F32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E6" w:rsidRDefault="00A21FE6" w:rsidP="001F324F">
      <w:pPr>
        <w:spacing w:after="0" w:line="240" w:lineRule="auto"/>
      </w:pPr>
      <w:r>
        <w:separator/>
      </w:r>
    </w:p>
  </w:footnote>
  <w:footnote w:type="continuationSeparator" w:id="0">
    <w:p w:rsidR="00A21FE6" w:rsidRDefault="00A21FE6" w:rsidP="001F32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214"/>
    <w:rsid w:val="00024115"/>
    <w:rsid w:val="00041871"/>
    <w:rsid w:val="00085408"/>
    <w:rsid w:val="0013074A"/>
    <w:rsid w:val="00133FA8"/>
    <w:rsid w:val="0015392D"/>
    <w:rsid w:val="001900F7"/>
    <w:rsid w:val="001F324F"/>
    <w:rsid w:val="00203773"/>
    <w:rsid w:val="0021593C"/>
    <w:rsid w:val="00252BCA"/>
    <w:rsid w:val="002631AB"/>
    <w:rsid w:val="002A17F0"/>
    <w:rsid w:val="00322F36"/>
    <w:rsid w:val="003356DF"/>
    <w:rsid w:val="00387CAB"/>
    <w:rsid w:val="00414542"/>
    <w:rsid w:val="00462AC4"/>
    <w:rsid w:val="0054598F"/>
    <w:rsid w:val="00581F69"/>
    <w:rsid w:val="00593691"/>
    <w:rsid w:val="005D5E8E"/>
    <w:rsid w:val="0061526F"/>
    <w:rsid w:val="00632214"/>
    <w:rsid w:val="006A678E"/>
    <w:rsid w:val="006D26D6"/>
    <w:rsid w:val="00794F96"/>
    <w:rsid w:val="007967BC"/>
    <w:rsid w:val="00823838"/>
    <w:rsid w:val="00845EA4"/>
    <w:rsid w:val="00882635"/>
    <w:rsid w:val="0097291E"/>
    <w:rsid w:val="00991F0A"/>
    <w:rsid w:val="009F6C60"/>
    <w:rsid w:val="00A21FE6"/>
    <w:rsid w:val="00A366A3"/>
    <w:rsid w:val="00A61A58"/>
    <w:rsid w:val="00A647FF"/>
    <w:rsid w:val="00A771E0"/>
    <w:rsid w:val="00AE46E7"/>
    <w:rsid w:val="00B06E5D"/>
    <w:rsid w:val="00C31EEB"/>
    <w:rsid w:val="00CB3E52"/>
    <w:rsid w:val="00CC2624"/>
    <w:rsid w:val="00E14F09"/>
    <w:rsid w:val="00EE1021"/>
    <w:rsid w:val="00EF1DF2"/>
    <w:rsid w:val="00F24BDF"/>
    <w:rsid w:val="00FC55D6"/>
    <w:rsid w:val="00FF23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581F69"/>
    <w:pPr>
      <w:spacing w:before="100" w:beforeAutospacing="1" w:after="100" w:afterAutospacing="1" w:line="240" w:lineRule="auto"/>
      <w:outlineLvl w:val="0"/>
    </w:pPr>
    <w:rPr>
      <w:rFonts w:ascii="Times New Roman" w:hAnsi="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style">
    <w:name w:val="Thesis style"/>
    <w:basedOn w:val="Normal"/>
    <w:uiPriority w:val="99"/>
    <w:rsid w:val="00E14F09"/>
    <w:pPr>
      <w:spacing w:line="480" w:lineRule="auto"/>
      <w:ind w:firstLine="720"/>
      <w:jc w:val="both"/>
    </w:pPr>
    <w:rPr>
      <w:rFonts w:cs="Calibri"/>
      <w:color w:val="000000"/>
      <w:sz w:val="24"/>
      <w:szCs w:val="24"/>
      <w:lang w:val="en-IN" w:eastAsia="en-IN"/>
    </w:rPr>
  </w:style>
  <w:style w:type="table" w:styleId="TableGrid">
    <w:name w:val="Table Grid"/>
    <w:basedOn w:val="TableNormal"/>
    <w:uiPriority w:val="59"/>
    <w:rsid w:val="00414542"/>
    <w:rPr>
      <w:rFonts w:eastAsia="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414542"/>
    <w:pPr>
      <w:ind w:left="720"/>
      <w:contextualSpacing/>
    </w:pPr>
  </w:style>
  <w:style w:type="character" w:customStyle="1" w:styleId="Heading1Char">
    <w:name w:val="Heading 1 Char"/>
    <w:link w:val="Heading1"/>
    <w:uiPriority w:val="9"/>
    <w:rsid w:val="00581F69"/>
    <w:rPr>
      <w:rFonts w:ascii="Times New Roman" w:hAnsi="Times New Roman"/>
      <w:b/>
      <w:bCs/>
      <w:kern w:val="36"/>
      <w:sz w:val="48"/>
      <w:szCs w:val="48"/>
    </w:rPr>
  </w:style>
  <w:style w:type="character" w:styleId="Hyperlink">
    <w:name w:val="Hyperlink"/>
    <w:uiPriority w:val="99"/>
    <w:semiHidden/>
    <w:unhideWhenUsed/>
    <w:rsid w:val="00581F69"/>
    <w:rPr>
      <w:color w:val="0000FF"/>
      <w:u w:val="single"/>
    </w:rPr>
  </w:style>
  <w:style w:type="character" w:customStyle="1" w:styleId="apple-converted-space">
    <w:name w:val="apple-converted-space"/>
    <w:basedOn w:val="DefaultParagraphFont"/>
    <w:rsid w:val="00581F69"/>
  </w:style>
  <w:style w:type="paragraph" w:styleId="Header">
    <w:name w:val="header"/>
    <w:basedOn w:val="Normal"/>
    <w:link w:val="HeaderChar"/>
    <w:uiPriority w:val="99"/>
    <w:unhideWhenUsed/>
    <w:rsid w:val="001F324F"/>
    <w:pPr>
      <w:tabs>
        <w:tab w:val="center" w:pos="4513"/>
        <w:tab w:val="right" w:pos="9026"/>
      </w:tabs>
    </w:pPr>
  </w:style>
  <w:style w:type="character" w:customStyle="1" w:styleId="HeaderChar">
    <w:name w:val="Header Char"/>
    <w:link w:val="Header"/>
    <w:uiPriority w:val="99"/>
    <w:rsid w:val="001F324F"/>
    <w:rPr>
      <w:sz w:val="22"/>
      <w:szCs w:val="22"/>
      <w:lang w:val="en-US" w:eastAsia="en-US"/>
    </w:rPr>
  </w:style>
  <w:style w:type="paragraph" w:styleId="Footer">
    <w:name w:val="footer"/>
    <w:basedOn w:val="Normal"/>
    <w:link w:val="FooterChar"/>
    <w:uiPriority w:val="99"/>
    <w:unhideWhenUsed/>
    <w:rsid w:val="001F324F"/>
    <w:pPr>
      <w:tabs>
        <w:tab w:val="center" w:pos="4513"/>
        <w:tab w:val="right" w:pos="9026"/>
      </w:tabs>
    </w:pPr>
  </w:style>
  <w:style w:type="character" w:customStyle="1" w:styleId="FooterChar">
    <w:name w:val="Footer Char"/>
    <w:link w:val="Footer"/>
    <w:uiPriority w:val="99"/>
    <w:rsid w:val="001F324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82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2014-06-27T09:26:00Z</dcterms:created>
  <dcterms:modified xsi:type="dcterms:W3CDTF">2014-06-27T09:26:00Z</dcterms:modified>
</cp:coreProperties>
</file>