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563" w:rsidRDefault="00FA1945" w:rsidP="00E6257A">
      <w:pPr>
        <w:jc w:val="center"/>
        <w:rPr>
          <w:rFonts w:ascii="Arial" w:hAnsi="Arial" w:cs="Arial"/>
          <w:b/>
          <w:sz w:val="28"/>
          <w:szCs w:val="28"/>
        </w:rPr>
      </w:pPr>
      <w:r>
        <w:rPr>
          <w:rFonts w:ascii="Arial" w:hAnsi="Arial" w:cs="Arial"/>
          <w:b/>
          <w:sz w:val="28"/>
          <w:szCs w:val="28"/>
        </w:rPr>
        <w:t xml:space="preserve">A retrospective study on </w:t>
      </w:r>
      <w:r w:rsidR="005C0EC1">
        <w:rPr>
          <w:rFonts w:ascii="Arial" w:hAnsi="Arial" w:cs="Arial"/>
          <w:b/>
          <w:sz w:val="28"/>
          <w:szCs w:val="28"/>
        </w:rPr>
        <w:t>type and extent</w:t>
      </w:r>
      <w:r w:rsidR="00706C98">
        <w:rPr>
          <w:rFonts w:ascii="Arial" w:hAnsi="Arial" w:cs="Arial"/>
          <w:b/>
          <w:sz w:val="28"/>
          <w:szCs w:val="28"/>
        </w:rPr>
        <w:t xml:space="preserve"> of uterine torsion</w:t>
      </w:r>
      <w:r w:rsidR="005C0EC1">
        <w:rPr>
          <w:rFonts w:ascii="Arial" w:hAnsi="Arial" w:cs="Arial"/>
          <w:b/>
          <w:sz w:val="28"/>
          <w:szCs w:val="28"/>
        </w:rPr>
        <w:t xml:space="preserve"> </w:t>
      </w:r>
      <w:r w:rsidR="008A5563">
        <w:rPr>
          <w:rFonts w:ascii="Arial" w:hAnsi="Arial" w:cs="Arial"/>
          <w:b/>
          <w:sz w:val="28"/>
          <w:szCs w:val="28"/>
        </w:rPr>
        <w:t>in buffaloes</w:t>
      </w:r>
    </w:p>
    <w:p w:rsidR="00AC7FE3" w:rsidRPr="00AC7FE3" w:rsidRDefault="00D036B3" w:rsidP="00E6257A">
      <w:pPr>
        <w:jc w:val="center"/>
        <w:rPr>
          <w:rFonts w:ascii="Arial" w:hAnsi="Arial" w:cs="Arial"/>
          <w:sz w:val="24"/>
          <w:szCs w:val="24"/>
        </w:rPr>
      </w:pPr>
      <w:r>
        <w:rPr>
          <w:rFonts w:ascii="Arial" w:hAnsi="Arial" w:cs="Arial"/>
          <w:sz w:val="24"/>
          <w:szCs w:val="24"/>
        </w:rPr>
        <w:t>Kamlesh J</w:t>
      </w:r>
      <w:r w:rsidR="00AC7FE3">
        <w:rPr>
          <w:rFonts w:ascii="Arial" w:hAnsi="Arial" w:cs="Arial"/>
          <w:sz w:val="24"/>
          <w:szCs w:val="24"/>
        </w:rPr>
        <w:t xml:space="preserve">eengar, </w:t>
      </w:r>
      <w:r w:rsidR="00EA08C2">
        <w:rPr>
          <w:rFonts w:ascii="Arial" w:hAnsi="Arial" w:cs="Arial"/>
          <w:sz w:val="24"/>
          <w:szCs w:val="24"/>
        </w:rPr>
        <w:t xml:space="preserve">Viakas Choudhary, </w:t>
      </w:r>
      <w:r w:rsidR="00AF3428">
        <w:rPr>
          <w:rFonts w:ascii="Arial" w:hAnsi="Arial" w:cs="Arial"/>
          <w:sz w:val="24"/>
          <w:szCs w:val="24"/>
        </w:rPr>
        <w:t>Sandeep Maharia, Vivekanand</w:t>
      </w:r>
      <w:r w:rsidR="00EA08C2">
        <w:rPr>
          <w:rFonts w:ascii="Arial" w:hAnsi="Arial" w:cs="Arial"/>
          <w:sz w:val="24"/>
          <w:szCs w:val="24"/>
        </w:rPr>
        <w:t>, GN Purohit</w:t>
      </w:r>
    </w:p>
    <w:p w:rsidR="00EF556D" w:rsidRDefault="00A32879" w:rsidP="001D7351">
      <w:pPr>
        <w:jc w:val="center"/>
        <w:rPr>
          <w:rFonts w:ascii="Arial" w:hAnsi="Arial" w:cs="Arial"/>
          <w:b/>
          <w:sz w:val="28"/>
          <w:szCs w:val="28"/>
        </w:rPr>
      </w:pPr>
      <w:r w:rsidRPr="00A32879">
        <w:rPr>
          <w:rFonts w:ascii="Arial" w:hAnsi="Arial" w:cs="Arial"/>
          <w:b/>
          <w:sz w:val="28"/>
          <w:szCs w:val="28"/>
        </w:rPr>
        <w:t>Abstract</w:t>
      </w:r>
    </w:p>
    <w:p w:rsidR="008A5563" w:rsidRPr="009C6F9D" w:rsidRDefault="008A5563" w:rsidP="001D7351">
      <w:pPr>
        <w:ind w:firstLine="720"/>
        <w:rPr>
          <w:rFonts w:ascii="Arial" w:hAnsi="Arial" w:cs="Arial"/>
          <w:sz w:val="24"/>
          <w:szCs w:val="24"/>
        </w:rPr>
      </w:pPr>
      <w:r w:rsidRPr="009C6F9D">
        <w:rPr>
          <w:rFonts w:ascii="Arial" w:hAnsi="Arial" w:cs="Arial"/>
          <w:sz w:val="24"/>
          <w:szCs w:val="24"/>
        </w:rPr>
        <w:t xml:space="preserve">Twenty five buffaloes suffering from uterine torsion presented to the </w:t>
      </w:r>
      <w:r w:rsidR="009C6F9D">
        <w:rPr>
          <w:rFonts w:ascii="Arial" w:hAnsi="Arial" w:cs="Arial"/>
          <w:sz w:val="24"/>
          <w:szCs w:val="24"/>
        </w:rPr>
        <w:t>Clini</w:t>
      </w:r>
      <w:r w:rsidR="009C6F9D" w:rsidRPr="009C6F9D">
        <w:rPr>
          <w:rFonts w:ascii="Arial" w:hAnsi="Arial" w:cs="Arial"/>
          <w:sz w:val="24"/>
          <w:szCs w:val="24"/>
        </w:rPr>
        <w:t>c of veterinary gynaecology and obstetrics</w:t>
      </w:r>
      <w:r w:rsidR="009C6F9D">
        <w:rPr>
          <w:rFonts w:ascii="Arial" w:hAnsi="Arial" w:cs="Arial"/>
          <w:sz w:val="24"/>
          <w:szCs w:val="24"/>
        </w:rPr>
        <w:t>, CVAS, Bikaner</w:t>
      </w:r>
      <w:r w:rsidRPr="009C6F9D">
        <w:rPr>
          <w:rFonts w:ascii="Arial" w:hAnsi="Arial" w:cs="Arial"/>
          <w:sz w:val="24"/>
          <w:szCs w:val="24"/>
        </w:rPr>
        <w:t xml:space="preserve"> and were examined for stage of gestation, degree, site and direction of torsion. Results showed that uterine torsion in buffaloes occurred mostly in </w:t>
      </w:r>
      <w:r w:rsidR="00DA1427">
        <w:rPr>
          <w:rFonts w:ascii="Arial" w:hAnsi="Arial" w:cs="Arial"/>
          <w:sz w:val="24"/>
          <w:szCs w:val="24"/>
        </w:rPr>
        <w:t>pluri</w:t>
      </w:r>
      <w:r w:rsidRPr="009C6F9D">
        <w:rPr>
          <w:rFonts w:ascii="Arial" w:hAnsi="Arial" w:cs="Arial"/>
          <w:sz w:val="24"/>
          <w:szCs w:val="24"/>
        </w:rPr>
        <w:t xml:space="preserve">parous buffaloes (56%) at full-term (72%), in clockwise </w:t>
      </w:r>
      <w:r w:rsidR="003254D5" w:rsidRPr="009C6F9D">
        <w:rPr>
          <w:rFonts w:ascii="Arial" w:hAnsi="Arial" w:cs="Arial"/>
          <w:sz w:val="24"/>
          <w:szCs w:val="24"/>
        </w:rPr>
        <w:t xml:space="preserve">direction </w:t>
      </w:r>
      <w:r w:rsidRPr="009C6F9D">
        <w:rPr>
          <w:rFonts w:ascii="Arial" w:hAnsi="Arial" w:cs="Arial"/>
          <w:sz w:val="24"/>
          <w:szCs w:val="24"/>
        </w:rPr>
        <w:t xml:space="preserve">(92%) and postcervical </w:t>
      </w:r>
      <w:r w:rsidR="003254D5" w:rsidRPr="009C6F9D">
        <w:rPr>
          <w:rFonts w:ascii="Arial" w:hAnsi="Arial" w:cs="Arial"/>
          <w:sz w:val="24"/>
          <w:szCs w:val="24"/>
        </w:rPr>
        <w:t xml:space="preserve">location </w:t>
      </w:r>
      <w:r w:rsidRPr="009C6F9D">
        <w:rPr>
          <w:rFonts w:ascii="Arial" w:hAnsi="Arial" w:cs="Arial"/>
          <w:sz w:val="24"/>
          <w:szCs w:val="24"/>
        </w:rPr>
        <w:t>(80%). It was mostly of 180° (48%) followed by 360° (32%) and &gt;360° (20%).</w:t>
      </w:r>
    </w:p>
    <w:p w:rsidR="00403F0F" w:rsidRPr="00B13E63" w:rsidRDefault="00A32879" w:rsidP="001D7351">
      <w:pPr>
        <w:rPr>
          <w:rFonts w:ascii="Arial" w:hAnsi="Arial" w:cs="Arial"/>
          <w:sz w:val="24"/>
          <w:szCs w:val="24"/>
        </w:rPr>
      </w:pPr>
      <w:r>
        <w:rPr>
          <w:rFonts w:ascii="Arial" w:hAnsi="Arial" w:cs="Arial"/>
          <w:b/>
          <w:sz w:val="28"/>
          <w:szCs w:val="28"/>
        </w:rPr>
        <w:t>Keywords</w:t>
      </w:r>
      <w:r w:rsidR="009C6F9D">
        <w:rPr>
          <w:rFonts w:ascii="Arial" w:hAnsi="Arial" w:cs="Arial"/>
          <w:b/>
          <w:sz w:val="28"/>
          <w:szCs w:val="28"/>
        </w:rPr>
        <w:t xml:space="preserve">: </w:t>
      </w:r>
      <w:r w:rsidR="00471FE6">
        <w:rPr>
          <w:rFonts w:ascii="Arial" w:hAnsi="Arial" w:cs="Arial"/>
          <w:sz w:val="24"/>
          <w:szCs w:val="24"/>
        </w:rPr>
        <w:t>Stage of gesta</w:t>
      </w:r>
      <w:r w:rsidR="009C6F9D" w:rsidRPr="009C6F9D">
        <w:rPr>
          <w:rFonts w:ascii="Arial" w:hAnsi="Arial" w:cs="Arial"/>
          <w:sz w:val="24"/>
          <w:szCs w:val="24"/>
        </w:rPr>
        <w:t>tion</w:t>
      </w:r>
      <w:r w:rsidR="009C6F9D">
        <w:rPr>
          <w:rFonts w:ascii="Arial" w:hAnsi="Arial" w:cs="Arial"/>
          <w:sz w:val="24"/>
          <w:szCs w:val="24"/>
        </w:rPr>
        <w:t xml:space="preserve">, Degree of torsion, </w:t>
      </w:r>
      <w:r w:rsidR="00DA1427">
        <w:rPr>
          <w:rFonts w:ascii="Arial" w:hAnsi="Arial" w:cs="Arial"/>
          <w:sz w:val="24"/>
          <w:szCs w:val="24"/>
        </w:rPr>
        <w:t>pluri</w:t>
      </w:r>
      <w:r w:rsidR="00DA1427" w:rsidRPr="009C6F9D">
        <w:rPr>
          <w:rFonts w:ascii="Arial" w:hAnsi="Arial" w:cs="Arial"/>
          <w:sz w:val="24"/>
          <w:szCs w:val="24"/>
        </w:rPr>
        <w:t>parous</w:t>
      </w:r>
      <w:r w:rsidR="00F77C57">
        <w:rPr>
          <w:rFonts w:ascii="Arial" w:hAnsi="Arial" w:cs="Arial"/>
          <w:sz w:val="24"/>
          <w:szCs w:val="24"/>
        </w:rPr>
        <w:t>, Clockwise, Postcervical.</w:t>
      </w:r>
    </w:p>
    <w:p w:rsidR="00A32879" w:rsidRDefault="00A32879" w:rsidP="001D7351">
      <w:pPr>
        <w:rPr>
          <w:rFonts w:ascii="Arial" w:hAnsi="Arial" w:cs="Arial"/>
          <w:b/>
          <w:sz w:val="28"/>
          <w:szCs w:val="28"/>
        </w:rPr>
      </w:pPr>
      <w:r>
        <w:rPr>
          <w:rFonts w:ascii="Arial" w:hAnsi="Arial" w:cs="Arial"/>
          <w:b/>
          <w:sz w:val="28"/>
          <w:szCs w:val="28"/>
        </w:rPr>
        <w:t>Introduction</w:t>
      </w:r>
    </w:p>
    <w:p w:rsidR="00471FE6" w:rsidRPr="00FC3498" w:rsidRDefault="00471FE6" w:rsidP="001D7351">
      <w:pPr>
        <w:autoSpaceDE w:val="0"/>
        <w:autoSpaceDN w:val="0"/>
        <w:adjustRightInd w:val="0"/>
        <w:ind w:firstLine="720"/>
        <w:rPr>
          <w:rFonts w:ascii="Arial" w:hAnsi="Arial" w:cs="Arial"/>
          <w:color w:val="231F20"/>
          <w:sz w:val="24"/>
          <w:szCs w:val="24"/>
        </w:rPr>
      </w:pPr>
      <w:r w:rsidRPr="00FC3498">
        <w:rPr>
          <w:rFonts w:ascii="Arial" w:hAnsi="Arial" w:cs="Arial"/>
          <w:color w:val="231F20"/>
          <w:sz w:val="24"/>
          <w:szCs w:val="24"/>
        </w:rPr>
        <w:t>Torsion of the gravid uterus in bovine is a common condition encountered by the field veterinarians and has been reported to be one of the major causes of dystocia (Pearson, 1975; Sidiquee and Mehta, 1992; Singh et al., 1992). As far as bovine species is concerned, torsion of uterus is of great importance due to its incidence. Uterine to</w:t>
      </w:r>
      <w:r w:rsidR="00F522D6" w:rsidRPr="00FC3498">
        <w:rPr>
          <w:rFonts w:ascii="Arial" w:hAnsi="Arial" w:cs="Arial"/>
          <w:color w:val="231F20"/>
          <w:sz w:val="24"/>
          <w:szCs w:val="24"/>
        </w:rPr>
        <w:t xml:space="preserve">rsion cases </w:t>
      </w:r>
      <w:r w:rsidR="00B31EEC" w:rsidRPr="00FC3498">
        <w:rPr>
          <w:rFonts w:ascii="Arial" w:hAnsi="Arial" w:cs="Arial"/>
          <w:color w:val="231F20"/>
          <w:sz w:val="24"/>
          <w:szCs w:val="24"/>
        </w:rPr>
        <w:t>varied in its incidence in buffaloes from</w:t>
      </w:r>
      <w:r w:rsidR="00F522D6" w:rsidRPr="00FC3498">
        <w:rPr>
          <w:rFonts w:ascii="Arial" w:hAnsi="Arial" w:cs="Arial"/>
          <w:color w:val="231F20"/>
          <w:sz w:val="24"/>
          <w:szCs w:val="24"/>
        </w:rPr>
        <w:t xml:space="preserve"> 53</w:t>
      </w:r>
      <w:r w:rsidR="00B31EEC" w:rsidRPr="00FC3498">
        <w:rPr>
          <w:rFonts w:ascii="Arial" w:hAnsi="Arial" w:cs="Arial"/>
          <w:color w:val="231F20"/>
          <w:sz w:val="24"/>
          <w:szCs w:val="24"/>
        </w:rPr>
        <w:t xml:space="preserve">% to </w:t>
      </w:r>
      <w:r w:rsidRPr="00FC3498">
        <w:rPr>
          <w:rFonts w:ascii="Arial" w:hAnsi="Arial" w:cs="Arial"/>
          <w:color w:val="231F20"/>
          <w:sz w:val="24"/>
          <w:szCs w:val="24"/>
        </w:rPr>
        <w:t>83% of the dystocia presented at</w:t>
      </w:r>
      <w:r w:rsidR="00E42237" w:rsidRPr="00FC3498">
        <w:rPr>
          <w:rFonts w:ascii="Arial" w:hAnsi="Arial" w:cs="Arial"/>
          <w:color w:val="231F20"/>
          <w:sz w:val="24"/>
          <w:szCs w:val="24"/>
        </w:rPr>
        <w:t xml:space="preserve"> different</w:t>
      </w:r>
      <w:r w:rsidRPr="00FC3498">
        <w:rPr>
          <w:rFonts w:ascii="Arial" w:hAnsi="Arial" w:cs="Arial"/>
          <w:color w:val="231F20"/>
          <w:sz w:val="24"/>
          <w:szCs w:val="24"/>
        </w:rPr>
        <w:t xml:space="preserve"> referral</w:t>
      </w:r>
      <w:r w:rsidR="00BC5603" w:rsidRPr="00FC3498">
        <w:rPr>
          <w:rFonts w:ascii="Arial" w:hAnsi="Arial" w:cs="Arial"/>
          <w:color w:val="231F20"/>
          <w:sz w:val="24"/>
          <w:szCs w:val="24"/>
        </w:rPr>
        <w:t xml:space="preserve"> centers</w:t>
      </w:r>
      <w:r w:rsidRPr="00FC3498">
        <w:rPr>
          <w:rFonts w:ascii="Arial" w:hAnsi="Arial" w:cs="Arial"/>
          <w:color w:val="231F20"/>
          <w:sz w:val="24"/>
          <w:szCs w:val="24"/>
        </w:rPr>
        <w:t xml:space="preserve"> (Vasishta 1983, Malhotra 1990, Singh 1991a, Prabhakar </w:t>
      </w:r>
      <w:r w:rsidRPr="00FC3498">
        <w:rPr>
          <w:rFonts w:ascii="Arial" w:hAnsi="Arial" w:cs="Arial"/>
          <w:iCs/>
          <w:color w:val="231F20"/>
          <w:sz w:val="24"/>
          <w:szCs w:val="24"/>
        </w:rPr>
        <w:t xml:space="preserve">et al. </w:t>
      </w:r>
      <w:r w:rsidRPr="00FC3498">
        <w:rPr>
          <w:rFonts w:ascii="Arial" w:hAnsi="Arial" w:cs="Arial"/>
          <w:color w:val="231F20"/>
          <w:sz w:val="24"/>
          <w:szCs w:val="24"/>
        </w:rPr>
        <w:t xml:space="preserve">1994, </w:t>
      </w:r>
      <w:r w:rsidR="00F522D6" w:rsidRPr="00FC3498">
        <w:rPr>
          <w:rFonts w:ascii="Arial" w:hAnsi="Arial" w:cs="Arial"/>
          <w:color w:val="231F20"/>
          <w:sz w:val="24"/>
          <w:szCs w:val="24"/>
        </w:rPr>
        <w:t xml:space="preserve">Purohit and Mehta 2006, </w:t>
      </w:r>
      <w:r w:rsidRPr="00FC3498">
        <w:rPr>
          <w:rFonts w:ascii="Arial" w:hAnsi="Arial" w:cs="Arial"/>
          <w:color w:val="231F20"/>
          <w:sz w:val="24"/>
          <w:szCs w:val="24"/>
        </w:rPr>
        <w:t xml:space="preserve">Srinivas </w:t>
      </w:r>
      <w:r w:rsidRPr="00FC3498">
        <w:rPr>
          <w:rFonts w:ascii="Arial" w:hAnsi="Arial" w:cs="Arial"/>
          <w:iCs/>
          <w:color w:val="231F20"/>
          <w:sz w:val="24"/>
          <w:szCs w:val="24"/>
        </w:rPr>
        <w:t xml:space="preserve">et al. </w:t>
      </w:r>
      <w:r w:rsidRPr="00FC3498">
        <w:rPr>
          <w:rFonts w:ascii="Arial" w:hAnsi="Arial" w:cs="Arial"/>
          <w:color w:val="231F20"/>
          <w:sz w:val="24"/>
          <w:szCs w:val="24"/>
        </w:rPr>
        <w:t>2007</w:t>
      </w:r>
      <w:r w:rsidR="007678B1" w:rsidRPr="00FC3498">
        <w:rPr>
          <w:rFonts w:ascii="Arial" w:hAnsi="Arial" w:cs="Arial"/>
          <w:color w:val="231F20"/>
          <w:sz w:val="24"/>
          <w:szCs w:val="24"/>
        </w:rPr>
        <w:t>,</w:t>
      </w:r>
      <w:r w:rsidR="007678B1" w:rsidRPr="00FC3498">
        <w:rPr>
          <w:rFonts w:ascii="Arial" w:hAnsi="Arial" w:cs="Arial"/>
          <w:color w:val="000000" w:themeColor="text1"/>
          <w:sz w:val="24"/>
          <w:szCs w:val="24"/>
        </w:rPr>
        <w:t xml:space="preserve"> Purohit et a. 2011a, Purohit et al. 2011b, Purohit et al. 2012</w:t>
      </w:r>
      <w:r w:rsidRPr="00FC3498">
        <w:rPr>
          <w:rFonts w:ascii="Arial" w:hAnsi="Arial" w:cs="Arial"/>
          <w:color w:val="231F20"/>
          <w:sz w:val="24"/>
          <w:szCs w:val="24"/>
        </w:rPr>
        <w:t xml:space="preserve">). </w:t>
      </w:r>
    </w:p>
    <w:p w:rsidR="00471FE6" w:rsidRPr="00CF0CB1" w:rsidRDefault="00CF0CB1" w:rsidP="001D7351">
      <w:pPr>
        <w:ind w:firstLine="720"/>
        <w:rPr>
          <w:rFonts w:ascii="Arial" w:hAnsi="Arial" w:cs="Arial"/>
          <w:color w:val="000000" w:themeColor="text1"/>
          <w:sz w:val="24"/>
          <w:szCs w:val="24"/>
        </w:rPr>
      </w:pPr>
      <w:r w:rsidRPr="00CF0CB1">
        <w:rPr>
          <w:rFonts w:ascii="Arial" w:hAnsi="Arial" w:cs="Arial"/>
          <w:color w:val="000000" w:themeColor="text1"/>
          <w:sz w:val="24"/>
          <w:szCs w:val="24"/>
        </w:rPr>
        <w:t>Uterine</w:t>
      </w:r>
      <w:r w:rsidRPr="00CF0CB1">
        <w:rPr>
          <w:rFonts w:ascii="Arial" w:hAnsi="Arial" w:cs="Arial"/>
          <w:color w:val="000000" w:themeColor="text1"/>
          <w:sz w:val="24"/>
          <w:szCs w:val="24"/>
          <w:shd w:val="clear" w:color="auto" w:fill="FFFFFF"/>
        </w:rPr>
        <w:t xml:space="preserve"> </w:t>
      </w:r>
      <w:r w:rsidRPr="00CF0CB1">
        <w:rPr>
          <w:rFonts w:ascii="Arial" w:hAnsi="Arial" w:cs="Arial"/>
          <w:color w:val="000000" w:themeColor="text1"/>
          <w:sz w:val="24"/>
          <w:szCs w:val="24"/>
        </w:rPr>
        <w:t>torsion is a rotation of the gravid horn around its long axis</w:t>
      </w:r>
      <w:r w:rsidRPr="00CF0CB1">
        <w:rPr>
          <w:rFonts w:ascii="Arial" w:hAnsi="Arial" w:cs="Arial"/>
          <w:color w:val="000000" w:themeColor="text1"/>
          <w:sz w:val="24"/>
          <w:szCs w:val="24"/>
          <w:shd w:val="clear" w:color="auto" w:fill="FFFFFF"/>
        </w:rPr>
        <w:t xml:space="preserve"> </w:t>
      </w:r>
      <w:r w:rsidRPr="00CF0CB1">
        <w:rPr>
          <w:rFonts w:ascii="Arial" w:hAnsi="Arial" w:cs="Arial"/>
          <w:color w:val="000000" w:themeColor="text1"/>
          <w:sz w:val="24"/>
          <w:szCs w:val="24"/>
        </w:rPr>
        <w:t xml:space="preserve">(Rakuljic-Zelov, 2002) </w:t>
      </w:r>
      <w:r w:rsidRPr="00CF0CB1">
        <w:rPr>
          <w:rFonts w:ascii="Arial" w:hAnsi="Arial" w:cs="Arial"/>
          <w:color w:val="231F20"/>
          <w:sz w:val="24"/>
          <w:szCs w:val="24"/>
        </w:rPr>
        <w:t xml:space="preserve">which leads to narrowing of the birth canal causing dystocia. </w:t>
      </w:r>
      <w:r w:rsidRPr="00CF0CB1">
        <w:rPr>
          <w:rFonts w:ascii="Arial" w:hAnsi="Arial" w:cs="Arial"/>
          <w:sz w:val="24"/>
          <w:szCs w:val="24"/>
        </w:rPr>
        <w:t>Majority of uterine torsion cases involve the</w:t>
      </w:r>
      <w:r w:rsidRPr="00CF0CB1">
        <w:rPr>
          <w:rFonts w:ascii="Arial" w:hAnsi="Arial" w:cs="Arial"/>
          <w:color w:val="231F20"/>
          <w:sz w:val="24"/>
          <w:szCs w:val="24"/>
        </w:rPr>
        <w:t xml:space="preserve"> </w:t>
      </w:r>
      <w:r w:rsidRPr="00CF0CB1">
        <w:rPr>
          <w:rFonts w:ascii="Arial" w:hAnsi="Arial" w:cs="Arial"/>
          <w:sz w:val="24"/>
          <w:szCs w:val="24"/>
        </w:rPr>
        <w:t>cephalic portion of vagina leading to stenosis</w:t>
      </w:r>
      <w:r w:rsidRPr="00CF0CB1">
        <w:rPr>
          <w:rFonts w:ascii="Arial" w:hAnsi="Arial" w:cs="Arial"/>
          <w:color w:val="231F20"/>
          <w:sz w:val="24"/>
          <w:szCs w:val="24"/>
        </w:rPr>
        <w:t xml:space="preserve"> </w:t>
      </w:r>
      <w:r w:rsidRPr="00CF0CB1">
        <w:rPr>
          <w:rFonts w:ascii="Arial" w:hAnsi="Arial" w:cs="Arial"/>
          <w:sz w:val="24"/>
          <w:szCs w:val="24"/>
        </w:rPr>
        <w:t>along with spiral twisting of its wall (Roberts</w:t>
      </w:r>
      <w:r w:rsidR="00AB3B0A">
        <w:rPr>
          <w:rFonts w:ascii="Arial" w:hAnsi="Arial" w:cs="Arial"/>
          <w:sz w:val="24"/>
          <w:szCs w:val="24"/>
        </w:rPr>
        <w:t>,</w:t>
      </w:r>
      <w:r w:rsidRPr="00CF0CB1">
        <w:rPr>
          <w:rFonts w:ascii="Arial" w:hAnsi="Arial" w:cs="Arial"/>
          <w:sz w:val="24"/>
          <w:szCs w:val="24"/>
        </w:rPr>
        <w:t xml:space="preserve"> 1986).</w:t>
      </w:r>
      <w:r w:rsidRPr="00CF0CB1">
        <w:rPr>
          <w:rFonts w:ascii="Arial" w:hAnsi="Arial" w:cs="Arial"/>
          <w:color w:val="231F20"/>
          <w:sz w:val="24"/>
          <w:szCs w:val="24"/>
        </w:rPr>
        <w:t xml:space="preserve"> </w:t>
      </w:r>
      <w:r w:rsidRPr="00CF0CB1">
        <w:rPr>
          <w:rFonts w:ascii="Arial" w:hAnsi="Arial" w:cs="Arial"/>
          <w:color w:val="000000" w:themeColor="text1"/>
          <w:sz w:val="24"/>
          <w:szCs w:val="24"/>
        </w:rPr>
        <w:t>It appears that pregnancy stages affect the</w:t>
      </w:r>
      <w:r w:rsidRPr="00CF0CB1">
        <w:rPr>
          <w:rFonts w:ascii="Arial" w:hAnsi="Arial" w:cs="Arial"/>
          <w:color w:val="000000" w:themeColor="text1"/>
          <w:sz w:val="24"/>
          <w:szCs w:val="24"/>
          <w:shd w:val="clear" w:color="auto" w:fill="FFFFFF"/>
        </w:rPr>
        <w:t xml:space="preserve"> </w:t>
      </w:r>
      <w:r w:rsidRPr="00CF0CB1">
        <w:rPr>
          <w:rFonts w:ascii="Arial" w:hAnsi="Arial" w:cs="Arial"/>
          <w:color w:val="000000" w:themeColor="text1"/>
          <w:sz w:val="24"/>
          <w:szCs w:val="24"/>
        </w:rPr>
        <w:t>incidence of uterine torsion with a greater incidence during advanced pregnancy, immediately before parturition</w:t>
      </w:r>
      <w:r w:rsidRPr="00CF0CB1">
        <w:rPr>
          <w:rFonts w:ascii="Arial" w:hAnsi="Arial" w:cs="Arial"/>
          <w:color w:val="000000" w:themeColor="text1"/>
          <w:sz w:val="24"/>
          <w:szCs w:val="24"/>
          <w:shd w:val="clear" w:color="auto" w:fill="FFFFFF"/>
        </w:rPr>
        <w:t xml:space="preserve"> </w:t>
      </w:r>
      <w:r w:rsidRPr="00CF0CB1">
        <w:rPr>
          <w:rFonts w:ascii="Arial" w:hAnsi="Arial" w:cs="Arial"/>
          <w:color w:val="000000" w:themeColor="text1"/>
          <w:sz w:val="24"/>
          <w:szCs w:val="24"/>
        </w:rPr>
        <w:t xml:space="preserve">(Rakuljic-Zelov, 2002), and mostly during the second stage of labour (Arthur et al., 1989), although uterine torsion observed commonly in </w:t>
      </w:r>
      <w:r w:rsidR="00DA1427">
        <w:rPr>
          <w:rFonts w:ascii="Arial" w:hAnsi="Arial" w:cs="Arial"/>
          <w:color w:val="000000" w:themeColor="text1"/>
          <w:sz w:val="24"/>
          <w:szCs w:val="24"/>
        </w:rPr>
        <w:t>pluri</w:t>
      </w:r>
      <w:r w:rsidRPr="00CF0CB1">
        <w:rPr>
          <w:rFonts w:ascii="Arial" w:hAnsi="Arial" w:cs="Arial"/>
          <w:color w:val="000000" w:themeColor="text1"/>
          <w:sz w:val="24"/>
          <w:szCs w:val="24"/>
        </w:rPr>
        <w:t>parous animal at the time of parturition or during the last month of gestation and occasionally diagnosed at 5th–8th month of pregnancy</w:t>
      </w:r>
      <w:r w:rsidRPr="00CF0CB1">
        <w:rPr>
          <w:rFonts w:ascii="Arial" w:hAnsi="Arial" w:cs="Arial"/>
          <w:color w:val="000000" w:themeColor="text1"/>
          <w:sz w:val="24"/>
          <w:szCs w:val="24"/>
          <w:shd w:val="clear" w:color="auto" w:fill="FFFFFF"/>
        </w:rPr>
        <w:t xml:space="preserve"> </w:t>
      </w:r>
      <w:r w:rsidRPr="00CF0CB1">
        <w:rPr>
          <w:rFonts w:ascii="Arial" w:hAnsi="Arial" w:cs="Arial"/>
          <w:color w:val="000000" w:themeColor="text1"/>
          <w:sz w:val="24"/>
          <w:szCs w:val="24"/>
        </w:rPr>
        <w:t xml:space="preserve">(Roberts, 1986). It </w:t>
      </w:r>
      <w:r w:rsidRPr="00CF0CB1">
        <w:rPr>
          <w:rFonts w:ascii="Arial" w:hAnsi="Arial" w:cs="Arial"/>
          <w:color w:val="000000" w:themeColor="text1"/>
          <w:sz w:val="24"/>
          <w:szCs w:val="24"/>
          <w:shd w:val="clear" w:color="auto" w:fill="FFFFFF"/>
        </w:rPr>
        <w:t xml:space="preserve">is considered as one of the complicated cause of maternal dystocia in buffaloes culminating in death of both the fetus and the dam if not treated early. </w:t>
      </w:r>
      <w:r w:rsidR="00471FE6" w:rsidRPr="00CF0CB1">
        <w:rPr>
          <w:rFonts w:ascii="Arial" w:hAnsi="Arial" w:cs="Arial"/>
          <w:sz w:val="24"/>
          <w:szCs w:val="24"/>
        </w:rPr>
        <w:t>The present study evaluates retrospectively the type and extent of uterine torsion in affected buffaloes.</w:t>
      </w:r>
    </w:p>
    <w:p w:rsidR="000E6E72" w:rsidRDefault="00A32879" w:rsidP="001D7351">
      <w:pPr>
        <w:rPr>
          <w:rFonts w:ascii="Arial" w:hAnsi="Arial" w:cs="Arial"/>
          <w:b/>
          <w:sz w:val="28"/>
          <w:szCs w:val="28"/>
        </w:rPr>
      </w:pPr>
      <w:r>
        <w:rPr>
          <w:rFonts w:ascii="Arial" w:hAnsi="Arial" w:cs="Arial"/>
          <w:b/>
          <w:sz w:val="28"/>
          <w:szCs w:val="28"/>
        </w:rPr>
        <w:t>Material and method</w:t>
      </w:r>
    </w:p>
    <w:p w:rsidR="00314308" w:rsidRPr="000E6E72" w:rsidRDefault="00314308" w:rsidP="001D7351">
      <w:pPr>
        <w:rPr>
          <w:rFonts w:ascii="Arial" w:hAnsi="Arial" w:cs="Arial"/>
          <w:b/>
          <w:sz w:val="28"/>
          <w:szCs w:val="28"/>
        </w:rPr>
      </w:pPr>
      <w:r w:rsidRPr="005C1F50">
        <w:rPr>
          <w:rFonts w:ascii="Arial" w:hAnsi="Arial" w:cs="Arial"/>
          <w:b/>
          <w:sz w:val="28"/>
          <w:szCs w:val="28"/>
        </w:rPr>
        <w:lastRenderedPageBreak/>
        <w:t>Animals</w:t>
      </w:r>
    </w:p>
    <w:p w:rsidR="00314308" w:rsidRPr="00B13E63" w:rsidRDefault="00314308" w:rsidP="001D7351">
      <w:pPr>
        <w:ind w:firstLine="720"/>
        <w:rPr>
          <w:rFonts w:ascii="Arial" w:hAnsi="Arial" w:cs="Arial"/>
          <w:sz w:val="24"/>
          <w:szCs w:val="24"/>
        </w:rPr>
      </w:pPr>
      <w:r w:rsidRPr="00B13E63">
        <w:rPr>
          <w:rFonts w:ascii="Arial" w:hAnsi="Arial" w:cs="Arial"/>
          <w:sz w:val="24"/>
          <w:szCs w:val="24"/>
        </w:rPr>
        <w:t xml:space="preserve">The present investigation was conducted on 25 buffaloes presented with varying degrees of uterine torsion at </w:t>
      </w:r>
      <w:r w:rsidR="00B13E63">
        <w:rPr>
          <w:rFonts w:ascii="Arial" w:hAnsi="Arial" w:cs="Arial"/>
          <w:sz w:val="24"/>
          <w:szCs w:val="24"/>
        </w:rPr>
        <w:t xml:space="preserve">referral centre </w:t>
      </w:r>
      <w:r w:rsidR="00D42460">
        <w:rPr>
          <w:rFonts w:ascii="Arial" w:hAnsi="Arial" w:cs="Arial"/>
          <w:sz w:val="24"/>
          <w:szCs w:val="24"/>
        </w:rPr>
        <w:t>with</w:t>
      </w:r>
      <w:r w:rsidRPr="00B13E63">
        <w:rPr>
          <w:rFonts w:ascii="Arial" w:hAnsi="Arial" w:cs="Arial"/>
          <w:sz w:val="24"/>
          <w:szCs w:val="24"/>
        </w:rPr>
        <w:t xml:space="preserve"> history of dystocia or due to a general medical problem like colic, straining or reduced food intake. Rectal and vaginal examinations were done to diagnose uterine torsion.</w:t>
      </w:r>
    </w:p>
    <w:p w:rsidR="00F409B8" w:rsidRDefault="00F409B8" w:rsidP="001D7351">
      <w:pPr>
        <w:pStyle w:val="ListParagraph"/>
        <w:spacing w:before="240" w:after="120" w:line="276" w:lineRule="auto"/>
        <w:ind w:left="0"/>
        <w:jc w:val="both"/>
        <w:rPr>
          <w:rFonts w:ascii="Arial" w:hAnsi="Arial" w:cs="Arial"/>
          <w:b/>
          <w:sz w:val="28"/>
          <w:szCs w:val="28"/>
        </w:rPr>
      </w:pPr>
      <w:r w:rsidRPr="008171F0">
        <w:rPr>
          <w:rFonts w:ascii="Arial" w:hAnsi="Arial" w:cs="Arial"/>
          <w:b/>
          <w:sz w:val="28"/>
          <w:szCs w:val="28"/>
        </w:rPr>
        <w:t>Clinical examination</w:t>
      </w:r>
    </w:p>
    <w:p w:rsidR="00F409B8" w:rsidRDefault="00F409B8" w:rsidP="001D7351">
      <w:pPr>
        <w:pStyle w:val="ListParagraph"/>
        <w:spacing w:before="240" w:after="240" w:line="276" w:lineRule="auto"/>
        <w:ind w:left="0" w:firstLine="720"/>
        <w:contextualSpacing w:val="0"/>
        <w:jc w:val="both"/>
        <w:rPr>
          <w:rFonts w:ascii="Arial" w:hAnsi="Arial" w:cs="Arial"/>
        </w:rPr>
      </w:pPr>
      <w:r>
        <w:rPr>
          <w:rFonts w:ascii="Arial" w:hAnsi="Arial" w:cs="Arial"/>
        </w:rPr>
        <w:t xml:space="preserve">Clinical examination included transvaginal followed by transrectal examination of buffaloes to determine the degree (180°, 360° or above 360°) and direction (right side or clockwise and left side or counter-clockwise) of torsion, and presence of vaginal involvement (pre- or post-cervical). The location of broad ligaments or the twist in the vagina was the basis to determine the degree and direction of uterine torsion as described previously (Singla </w:t>
      </w:r>
      <w:r w:rsidRPr="007F4AAD">
        <w:rPr>
          <w:rFonts w:ascii="Arial" w:hAnsi="Arial" w:cs="Arial"/>
          <w:i/>
        </w:rPr>
        <w:t>et al</w:t>
      </w:r>
      <w:r>
        <w:rPr>
          <w:rFonts w:ascii="Arial" w:hAnsi="Arial" w:cs="Arial"/>
        </w:rPr>
        <w:t xml:space="preserve">., 1992; Ghuman, 2010; Purohit </w:t>
      </w:r>
      <w:r w:rsidRPr="007F4AAD">
        <w:rPr>
          <w:rFonts w:ascii="Arial" w:hAnsi="Arial" w:cs="Arial"/>
          <w:i/>
        </w:rPr>
        <w:t>et al</w:t>
      </w:r>
      <w:r w:rsidR="00875F6C">
        <w:rPr>
          <w:rFonts w:ascii="Arial" w:hAnsi="Arial" w:cs="Arial"/>
        </w:rPr>
        <w:t>., 2011</w:t>
      </w:r>
      <w:r w:rsidR="00FC3498">
        <w:rPr>
          <w:rFonts w:ascii="Arial" w:hAnsi="Arial" w:cs="Arial"/>
        </w:rPr>
        <w:t>a</w:t>
      </w:r>
      <w:r>
        <w:rPr>
          <w:rFonts w:ascii="Arial" w:hAnsi="Arial" w:cs="Arial"/>
        </w:rPr>
        <w:t>).</w:t>
      </w:r>
    </w:p>
    <w:p w:rsidR="00F409B8" w:rsidRDefault="00F409B8" w:rsidP="001D7351">
      <w:pPr>
        <w:pStyle w:val="ListParagraph"/>
        <w:spacing w:before="240" w:after="240" w:line="276" w:lineRule="auto"/>
        <w:ind w:left="0" w:firstLine="720"/>
        <w:contextualSpacing w:val="0"/>
        <w:jc w:val="both"/>
        <w:rPr>
          <w:rFonts w:ascii="Arial" w:hAnsi="Arial" w:cs="Arial"/>
        </w:rPr>
      </w:pPr>
      <w:r>
        <w:rPr>
          <w:rFonts w:ascii="Arial" w:hAnsi="Arial" w:cs="Arial"/>
        </w:rPr>
        <w:t>Diagnosis of postcervical uterine torsion was readily made by palpating the stenosed anterior vagina, whose walls were usually disposed in oblique spirals, which indicated the direction of uterine rotation. The cervix might not be immediately palpable, but by carefully following the folds into the narrowing vagina, the lubricated fingers could usually be pressed gently forwards and through the partially dilated cervix.</w:t>
      </w:r>
    </w:p>
    <w:p w:rsidR="00F409B8" w:rsidRDefault="00F409B8" w:rsidP="001D7351">
      <w:pPr>
        <w:spacing w:before="120"/>
        <w:ind w:firstLine="720"/>
        <w:rPr>
          <w:rFonts w:ascii="Arial" w:hAnsi="Arial" w:cs="Arial"/>
          <w:sz w:val="24"/>
          <w:szCs w:val="24"/>
        </w:rPr>
      </w:pPr>
      <w:r w:rsidRPr="00BB330D">
        <w:rPr>
          <w:rFonts w:ascii="Arial" w:hAnsi="Arial" w:cs="Arial"/>
          <w:sz w:val="24"/>
          <w:szCs w:val="24"/>
        </w:rPr>
        <w:t>In buffaloes with precervical location of uterine torsion, the vagina was much less involved, and diagnosis was assisted by palpating the uterus by transrectal examination. Transrectal examination revealed the broad ligaments as displaced. One side of the ligament was pulled tightly over the uterus while the other was pulled ventrally to the uterus. Degree and its site were recorded for each case.</w:t>
      </w:r>
    </w:p>
    <w:p w:rsidR="00D466A8" w:rsidRPr="00BB330D" w:rsidRDefault="00D466A8" w:rsidP="001D7351">
      <w:pPr>
        <w:spacing w:before="120"/>
        <w:ind w:firstLine="720"/>
        <w:rPr>
          <w:rFonts w:ascii="Arial" w:hAnsi="Arial" w:cs="Arial"/>
          <w:sz w:val="24"/>
          <w:szCs w:val="24"/>
        </w:rPr>
      </w:pPr>
      <w:r w:rsidRPr="00BB330D">
        <w:rPr>
          <w:rFonts w:ascii="Arial" w:hAnsi="Arial" w:cs="Arial"/>
          <w:sz w:val="24"/>
          <w:szCs w:val="24"/>
        </w:rPr>
        <w:t>The stage of gestation was ascertained by examination of the signs of approaching parturition including relaxation of sacrosciatic ligaments and udder development. The classification was done as pre term (below 290 days) and full term (310±10 days). The age and parity of the dam was recorded from the history. Buffaloes were further grouped according to parity into either</w:t>
      </w:r>
      <w:r w:rsidR="001D2C44">
        <w:rPr>
          <w:rFonts w:ascii="Arial" w:hAnsi="Arial" w:cs="Arial"/>
          <w:sz w:val="24"/>
          <w:szCs w:val="24"/>
        </w:rPr>
        <w:t xml:space="preserve"> in 1</w:t>
      </w:r>
      <w:r w:rsidR="001D2C44" w:rsidRPr="001D2C44">
        <w:rPr>
          <w:rFonts w:ascii="Arial" w:hAnsi="Arial" w:cs="Arial"/>
          <w:sz w:val="24"/>
          <w:szCs w:val="24"/>
          <w:vertAlign w:val="superscript"/>
        </w:rPr>
        <w:t>st</w:t>
      </w:r>
      <w:r w:rsidR="001D2C44">
        <w:rPr>
          <w:rFonts w:ascii="Arial" w:hAnsi="Arial" w:cs="Arial"/>
          <w:sz w:val="24"/>
          <w:szCs w:val="24"/>
        </w:rPr>
        <w:t xml:space="preserve"> parity or 2</w:t>
      </w:r>
      <w:r w:rsidR="001D2C44" w:rsidRPr="001D2C44">
        <w:rPr>
          <w:rFonts w:ascii="Arial" w:hAnsi="Arial" w:cs="Arial"/>
          <w:sz w:val="24"/>
          <w:szCs w:val="24"/>
          <w:vertAlign w:val="superscript"/>
        </w:rPr>
        <w:t>nd</w:t>
      </w:r>
      <w:r w:rsidR="001D2C44">
        <w:rPr>
          <w:rFonts w:ascii="Arial" w:hAnsi="Arial" w:cs="Arial"/>
          <w:sz w:val="24"/>
          <w:szCs w:val="24"/>
        </w:rPr>
        <w:t xml:space="preserve"> parity or more than 2</w:t>
      </w:r>
      <w:r w:rsidR="001D2C44" w:rsidRPr="001D2C44">
        <w:rPr>
          <w:rFonts w:ascii="Arial" w:hAnsi="Arial" w:cs="Arial"/>
          <w:sz w:val="24"/>
          <w:szCs w:val="24"/>
          <w:vertAlign w:val="superscript"/>
        </w:rPr>
        <w:t>nd</w:t>
      </w:r>
      <w:r w:rsidR="001D2C44">
        <w:rPr>
          <w:rFonts w:ascii="Arial" w:hAnsi="Arial" w:cs="Arial"/>
          <w:sz w:val="24"/>
          <w:szCs w:val="24"/>
        </w:rPr>
        <w:t xml:space="preserve"> parity</w:t>
      </w:r>
      <w:r w:rsidRPr="00BB330D">
        <w:rPr>
          <w:rFonts w:ascii="Arial" w:hAnsi="Arial" w:cs="Arial"/>
          <w:sz w:val="24"/>
          <w:szCs w:val="24"/>
        </w:rPr>
        <w:t>. Buffaloes were classified and grouped into ag</w:t>
      </w:r>
      <w:r w:rsidR="001D2C44">
        <w:rPr>
          <w:rFonts w:ascii="Arial" w:hAnsi="Arial" w:cs="Arial"/>
          <w:sz w:val="24"/>
          <w:szCs w:val="24"/>
        </w:rPr>
        <w:t xml:space="preserve">e as 3-5 years, &gt;5-7 years and above </w:t>
      </w:r>
      <w:r w:rsidRPr="00BB330D">
        <w:rPr>
          <w:rFonts w:ascii="Arial" w:hAnsi="Arial" w:cs="Arial"/>
          <w:sz w:val="24"/>
          <w:szCs w:val="24"/>
        </w:rPr>
        <w:t>7 years.</w:t>
      </w:r>
    </w:p>
    <w:p w:rsidR="00A32879" w:rsidRDefault="00A32879" w:rsidP="001D7351">
      <w:pPr>
        <w:rPr>
          <w:rFonts w:ascii="Arial" w:hAnsi="Arial" w:cs="Arial"/>
          <w:b/>
          <w:sz w:val="28"/>
          <w:szCs w:val="28"/>
        </w:rPr>
      </w:pPr>
      <w:r>
        <w:rPr>
          <w:rFonts w:ascii="Arial" w:hAnsi="Arial" w:cs="Arial"/>
          <w:b/>
          <w:sz w:val="28"/>
          <w:szCs w:val="28"/>
        </w:rPr>
        <w:t>Result</w:t>
      </w:r>
      <w:r w:rsidR="00D466A8">
        <w:rPr>
          <w:rFonts w:ascii="Arial" w:hAnsi="Arial" w:cs="Arial"/>
          <w:b/>
          <w:sz w:val="28"/>
          <w:szCs w:val="28"/>
        </w:rPr>
        <w:t>s</w:t>
      </w:r>
      <w:r w:rsidR="000E6E72">
        <w:rPr>
          <w:rFonts w:ascii="Arial" w:hAnsi="Arial" w:cs="Arial"/>
          <w:b/>
          <w:sz w:val="28"/>
          <w:szCs w:val="28"/>
        </w:rPr>
        <w:t xml:space="preserve"> and discussion</w:t>
      </w:r>
    </w:p>
    <w:p w:rsidR="000E6E72" w:rsidRDefault="000E6E72" w:rsidP="001D7351">
      <w:pPr>
        <w:ind w:firstLine="720"/>
        <w:rPr>
          <w:rFonts w:ascii="Arial" w:hAnsi="Arial" w:cs="Arial"/>
          <w:sz w:val="24"/>
          <w:szCs w:val="24"/>
        </w:rPr>
      </w:pPr>
      <w:r w:rsidRPr="00F94213">
        <w:rPr>
          <w:rFonts w:ascii="Arial" w:hAnsi="Arial" w:cs="Arial"/>
          <w:sz w:val="24"/>
          <w:szCs w:val="24"/>
        </w:rPr>
        <w:t xml:space="preserve">Results showed that </w:t>
      </w:r>
      <w:r w:rsidR="00DA1427">
        <w:rPr>
          <w:rFonts w:ascii="Arial" w:hAnsi="Arial" w:cs="Arial"/>
          <w:sz w:val="24"/>
          <w:szCs w:val="24"/>
        </w:rPr>
        <w:t>pluri</w:t>
      </w:r>
      <w:r w:rsidRPr="00F94213">
        <w:rPr>
          <w:rFonts w:ascii="Arial" w:hAnsi="Arial" w:cs="Arial"/>
          <w:sz w:val="24"/>
          <w:szCs w:val="24"/>
        </w:rPr>
        <w:t xml:space="preserve">parous buffaloes or aged buffaloes might be at greater risk of uterine torsion than primipara. In present study, 44% </w:t>
      </w:r>
      <w:r>
        <w:rPr>
          <w:rFonts w:ascii="Arial" w:hAnsi="Arial" w:cs="Arial"/>
          <w:sz w:val="24"/>
          <w:szCs w:val="24"/>
        </w:rPr>
        <w:t xml:space="preserve">primiparous </w:t>
      </w:r>
      <w:r w:rsidRPr="00F94213">
        <w:rPr>
          <w:rFonts w:ascii="Arial" w:hAnsi="Arial" w:cs="Arial"/>
          <w:sz w:val="24"/>
          <w:szCs w:val="24"/>
        </w:rPr>
        <w:t>buffalo</w:t>
      </w:r>
      <w:r>
        <w:rPr>
          <w:rFonts w:ascii="Arial" w:hAnsi="Arial" w:cs="Arial"/>
          <w:sz w:val="24"/>
          <w:szCs w:val="24"/>
        </w:rPr>
        <w:t>es</w:t>
      </w:r>
      <w:r w:rsidRPr="00F94213">
        <w:rPr>
          <w:rFonts w:ascii="Arial" w:hAnsi="Arial" w:cs="Arial"/>
          <w:sz w:val="24"/>
          <w:szCs w:val="24"/>
        </w:rPr>
        <w:t xml:space="preserve"> suffered from uterine torsion, and </w:t>
      </w:r>
      <w:r w:rsidR="00DA1427">
        <w:rPr>
          <w:rFonts w:ascii="Arial" w:hAnsi="Arial" w:cs="Arial"/>
          <w:sz w:val="24"/>
          <w:szCs w:val="24"/>
        </w:rPr>
        <w:t>pluri</w:t>
      </w:r>
      <w:r w:rsidR="00DA1427" w:rsidRPr="00F94213">
        <w:rPr>
          <w:rFonts w:ascii="Arial" w:hAnsi="Arial" w:cs="Arial"/>
          <w:sz w:val="24"/>
          <w:szCs w:val="24"/>
        </w:rPr>
        <w:t xml:space="preserve">parous </w:t>
      </w:r>
      <w:r w:rsidRPr="00F94213">
        <w:rPr>
          <w:rFonts w:ascii="Arial" w:hAnsi="Arial" w:cs="Arial"/>
          <w:sz w:val="24"/>
          <w:szCs w:val="24"/>
        </w:rPr>
        <w:t>buffalo</w:t>
      </w:r>
      <w:r>
        <w:rPr>
          <w:rFonts w:ascii="Arial" w:hAnsi="Arial" w:cs="Arial"/>
          <w:sz w:val="24"/>
          <w:szCs w:val="24"/>
        </w:rPr>
        <w:t>es</w:t>
      </w:r>
      <w:r w:rsidRPr="00F94213">
        <w:rPr>
          <w:rFonts w:ascii="Arial" w:hAnsi="Arial" w:cs="Arial"/>
          <w:sz w:val="24"/>
          <w:szCs w:val="24"/>
        </w:rPr>
        <w:t xml:space="preserve"> accounted </w:t>
      </w:r>
      <w:r w:rsidR="005964AF" w:rsidRPr="00F94213">
        <w:rPr>
          <w:rFonts w:ascii="Arial" w:hAnsi="Arial" w:cs="Arial"/>
          <w:sz w:val="24"/>
          <w:szCs w:val="24"/>
        </w:rPr>
        <w:t>56%</w:t>
      </w:r>
      <w:r w:rsidR="005964AF">
        <w:rPr>
          <w:rFonts w:ascii="Arial" w:hAnsi="Arial" w:cs="Arial"/>
          <w:sz w:val="24"/>
          <w:szCs w:val="24"/>
        </w:rPr>
        <w:t xml:space="preserve"> of</w:t>
      </w:r>
      <w:r w:rsidRPr="00F94213">
        <w:rPr>
          <w:rFonts w:ascii="Arial" w:hAnsi="Arial" w:cs="Arial"/>
          <w:sz w:val="24"/>
          <w:szCs w:val="24"/>
        </w:rPr>
        <w:t xml:space="preserve"> </w:t>
      </w:r>
      <w:r w:rsidR="005964AF">
        <w:rPr>
          <w:rFonts w:ascii="Arial" w:hAnsi="Arial" w:cs="Arial"/>
          <w:sz w:val="24"/>
          <w:szCs w:val="24"/>
        </w:rPr>
        <w:t xml:space="preserve">total </w:t>
      </w:r>
      <w:r w:rsidRPr="00F94213">
        <w:rPr>
          <w:rFonts w:ascii="Arial" w:hAnsi="Arial" w:cs="Arial"/>
          <w:sz w:val="24"/>
          <w:szCs w:val="24"/>
        </w:rPr>
        <w:t>cases. Similar observations have</w:t>
      </w:r>
      <w:r>
        <w:rPr>
          <w:rFonts w:ascii="Arial" w:hAnsi="Arial" w:cs="Arial"/>
          <w:sz w:val="24"/>
          <w:szCs w:val="24"/>
        </w:rPr>
        <w:t xml:space="preserve"> been recorded in previous</w:t>
      </w:r>
      <w:r w:rsidRPr="00F94213">
        <w:rPr>
          <w:rFonts w:ascii="Arial" w:hAnsi="Arial" w:cs="Arial"/>
          <w:sz w:val="24"/>
          <w:szCs w:val="24"/>
        </w:rPr>
        <w:t xml:space="preserve"> studies (Kolla </w:t>
      </w:r>
      <w:r w:rsidRPr="00F94213">
        <w:rPr>
          <w:rFonts w:ascii="Arial" w:hAnsi="Arial" w:cs="Arial"/>
          <w:i/>
          <w:sz w:val="24"/>
          <w:szCs w:val="24"/>
        </w:rPr>
        <w:t>et al</w:t>
      </w:r>
      <w:r w:rsidRPr="00F94213">
        <w:rPr>
          <w:rFonts w:ascii="Arial" w:hAnsi="Arial" w:cs="Arial"/>
          <w:sz w:val="24"/>
          <w:szCs w:val="24"/>
        </w:rPr>
        <w:t xml:space="preserve">., 1999; Pascal </w:t>
      </w:r>
      <w:r w:rsidRPr="00F94213">
        <w:rPr>
          <w:rFonts w:ascii="Arial" w:hAnsi="Arial" w:cs="Arial"/>
          <w:i/>
          <w:sz w:val="24"/>
          <w:szCs w:val="24"/>
        </w:rPr>
        <w:t>et al</w:t>
      </w:r>
      <w:r w:rsidRPr="00F94213">
        <w:rPr>
          <w:rFonts w:ascii="Arial" w:hAnsi="Arial" w:cs="Arial"/>
          <w:sz w:val="24"/>
          <w:szCs w:val="24"/>
        </w:rPr>
        <w:t xml:space="preserve">., 2008; Amin </w:t>
      </w:r>
      <w:r w:rsidRPr="00F94213">
        <w:rPr>
          <w:rFonts w:ascii="Arial" w:hAnsi="Arial" w:cs="Arial"/>
          <w:i/>
          <w:sz w:val="24"/>
          <w:szCs w:val="24"/>
        </w:rPr>
        <w:t>et al</w:t>
      </w:r>
      <w:r w:rsidRPr="00F94213">
        <w:rPr>
          <w:rFonts w:ascii="Arial" w:hAnsi="Arial" w:cs="Arial"/>
          <w:sz w:val="24"/>
          <w:szCs w:val="24"/>
        </w:rPr>
        <w:t xml:space="preserve">., 2011). </w:t>
      </w:r>
      <w:r w:rsidRPr="00F94213">
        <w:rPr>
          <w:rFonts w:ascii="Arial" w:hAnsi="Arial" w:cs="Arial"/>
          <w:color w:val="231F20"/>
          <w:sz w:val="24"/>
          <w:szCs w:val="24"/>
        </w:rPr>
        <w:t xml:space="preserve">The proposed reasons include larger abdominal cavity, </w:t>
      </w:r>
      <w:r w:rsidRPr="00F94213">
        <w:rPr>
          <w:rFonts w:ascii="Arial" w:hAnsi="Arial" w:cs="Arial"/>
          <w:color w:val="231F20"/>
          <w:sz w:val="24"/>
          <w:szCs w:val="24"/>
        </w:rPr>
        <w:lastRenderedPageBreak/>
        <w:t>stretching of pelvic ligaments, loose and long broad ligaments together with loosening of uterine tissue and decreased uterine tone in aged</w:t>
      </w:r>
      <w:r w:rsidR="003D0B26">
        <w:rPr>
          <w:rFonts w:ascii="Arial" w:hAnsi="Arial" w:cs="Arial"/>
          <w:color w:val="231F20"/>
          <w:sz w:val="24"/>
          <w:szCs w:val="24"/>
        </w:rPr>
        <w:t xml:space="preserve"> bovines (Roberts, 1986; Berger</w:t>
      </w:r>
      <w:r w:rsidRPr="00F94213">
        <w:rPr>
          <w:rFonts w:ascii="Arial" w:hAnsi="Arial" w:cs="Arial"/>
          <w:color w:val="231F20"/>
          <w:sz w:val="24"/>
          <w:szCs w:val="24"/>
        </w:rPr>
        <w:t xml:space="preserve">, 1995; Drost, 2007; Aubry </w:t>
      </w:r>
      <w:r w:rsidRPr="00F94213">
        <w:rPr>
          <w:rFonts w:ascii="Arial" w:hAnsi="Arial" w:cs="Arial"/>
          <w:i/>
          <w:iCs/>
          <w:color w:val="231F20"/>
          <w:sz w:val="24"/>
          <w:szCs w:val="24"/>
        </w:rPr>
        <w:t>et al.,</w:t>
      </w:r>
      <w:r w:rsidRPr="00F94213">
        <w:rPr>
          <w:rFonts w:ascii="Arial" w:hAnsi="Arial" w:cs="Arial"/>
          <w:iCs/>
          <w:color w:val="231F20"/>
          <w:sz w:val="24"/>
          <w:szCs w:val="24"/>
        </w:rPr>
        <w:t xml:space="preserve"> </w:t>
      </w:r>
      <w:r w:rsidRPr="00F94213">
        <w:rPr>
          <w:rFonts w:ascii="Arial" w:hAnsi="Arial" w:cs="Arial"/>
          <w:color w:val="231F20"/>
          <w:sz w:val="24"/>
          <w:szCs w:val="24"/>
        </w:rPr>
        <w:t>2008).</w:t>
      </w:r>
    </w:p>
    <w:p w:rsidR="000E6E72" w:rsidRPr="000E6E72" w:rsidRDefault="001D2C44" w:rsidP="001D7351">
      <w:pPr>
        <w:ind w:firstLine="720"/>
        <w:rPr>
          <w:rFonts w:ascii="Arial" w:hAnsi="Arial" w:cs="Arial"/>
          <w:sz w:val="24"/>
          <w:szCs w:val="24"/>
        </w:rPr>
      </w:pPr>
      <w:r>
        <w:rPr>
          <w:rFonts w:ascii="Arial" w:hAnsi="Arial" w:cs="Arial"/>
          <w:sz w:val="24"/>
          <w:szCs w:val="24"/>
        </w:rPr>
        <w:t>It is</w:t>
      </w:r>
      <w:r w:rsidR="000E6E72" w:rsidRPr="00F94213">
        <w:rPr>
          <w:rFonts w:ascii="Arial" w:hAnsi="Arial" w:cs="Arial"/>
          <w:sz w:val="24"/>
          <w:szCs w:val="24"/>
        </w:rPr>
        <w:t xml:space="preserve"> also</w:t>
      </w:r>
      <w:r>
        <w:rPr>
          <w:rFonts w:ascii="Arial" w:hAnsi="Arial" w:cs="Arial"/>
          <w:sz w:val="24"/>
          <w:szCs w:val="24"/>
        </w:rPr>
        <w:t xml:space="preserve"> noted</w:t>
      </w:r>
      <w:r w:rsidR="000E6E72" w:rsidRPr="00F94213">
        <w:rPr>
          <w:rFonts w:ascii="Arial" w:hAnsi="Arial" w:cs="Arial"/>
          <w:sz w:val="24"/>
          <w:szCs w:val="24"/>
        </w:rPr>
        <w:t xml:space="preserve"> in this study that as the age and parity increased the incidence of uterine torsion observed to be lower. In 3-5 years age buffaloes or in first parity it was 44% and in &gt;5-7 years and </w:t>
      </w:r>
      <w:r>
        <w:rPr>
          <w:rFonts w:ascii="Arial" w:hAnsi="Arial" w:cs="Arial"/>
          <w:sz w:val="24"/>
          <w:szCs w:val="24"/>
        </w:rPr>
        <w:t xml:space="preserve">more than </w:t>
      </w:r>
      <w:r w:rsidR="000E6E72" w:rsidRPr="00F94213">
        <w:rPr>
          <w:rFonts w:ascii="Arial" w:hAnsi="Arial" w:cs="Arial"/>
          <w:sz w:val="24"/>
          <w:szCs w:val="24"/>
        </w:rPr>
        <w:t xml:space="preserve">7 years it was 36% and 20%, respectively. And in second and above second parity the incidence of uterine torsion cases were 32% and 24%, respectively. The results supports the finding of previous study by Pearson (1971) that 28, 22, 24, 14 and 12% of the cases were first, second, third, fourth and fifth gestations, respectively. It may be due to </w:t>
      </w:r>
      <w:r w:rsidR="000E6E72" w:rsidRPr="00F94213">
        <w:rPr>
          <w:rFonts w:ascii="Arial" w:hAnsi="Arial" w:cs="Arial"/>
          <w:color w:val="231F20"/>
          <w:sz w:val="24"/>
          <w:szCs w:val="24"/>
        </w:rPr>
        <w:t>increased thickness of uterine muscles in</w:t>
      </w:r>
      <w:r w:rsidR="00DA1427" w:rsidRPr="00DA1427">
        <w:rPr>
          <w:rFonts w:ascii="Arial" w:hAnsi="Arial" w:cs="Arial"/>
          <w:sz w:val="24"/>
          <w:szCs w:val="24"/>
        </w:rPr>
        <w:t xml:space="preserve"> </w:t>
      </w:r>
      <w:r w:rsidR="00DA1427">
        <w:rPr>
          <w:rFonts w:ascii="Arial" w:hAnsi="Arial" w:cs="Arial"/>
          <w:sz w:val="24"/>
          <w:szCs w:val="24"/>
        </w:rPr>
        <w:t>pluri</w:t>
      </w:r>
      <w:r w:rsidR="00DA1427" w:rsidRPr="00F94213">
        <w:rPr>
          <w:rFonts w:ascii="Arial" w:hAnsi="Arial" w:cs="Arial"/>
          <w:sz w:val="24"/>
          <w:szCs w:val="24"/>
        </w:rPr>
        <w:t>parous</w:t>
      </w:r>
      <w:r w:rsidR="000E6E72" w:rsidRPr="00F94213">
        <w:rPr>
          <w:rFonts w:ascii="Arial" w:hAnsi="Arial" w:cs="Arial"/>
          <w:color w:val="231F20"/>
          <w:sz w:val="24"/>
          <w:szCs w:val="24"/>
        </w:rPr>
        <w:t xml:space="preserve"> bovines that rejects the concept of loosening and</w:t>
      </w:r>
      <w:r w:rsidR="000E6E72" w:rsidRPr="00F94213">
        <w:rPr>
          <w:rFonts w:ascii="Arial" w:hAnsi="Arial" w:cs="Arial"/>
          <w:sz w:val="24"/>
          <w:szCs w:val="24"/>
        </w:rPr>
        <w:t xml:space="preserve"> </w:t>
      </w:r>
      <w:r w:rsidR="000E6E72" w:rsidRPr="00F94213">
        <w:rPr>
          <w:rFonts w:ascii="Arial" w:hAnsi="Arial" w:cs="Arial"/>
          <w:color w:val="231F20"/>
          <w:sz w:val="24"/>
          <w:szCs w:val="24"/>
        </w:rPr>
        <w:t>destabilization of uterine tissue (Mochow and Olds, 1966).</w:t>
      </w:r>
      <w:r w:rsidR="000E6E72" w:rsidRPr="00F94213">
        <w:rPr>
          <w:rFonts w:ascii="Arial" w:hAnsi="Arial" w:cs="Arial"/>
          <w:sz w:val="24"/>
          <w:szCs w:val="24"/>
        </w:rPr>
        <w:t xml:space="preserve"> There is controversial statement with parity number that some authors claiming that the number of previous pregnancies does not appear to influence of uterine torsions (Arthur </w:t>
      </w:r>
      <w:r w:rsidR="000E6E72" w:rsidRPr="00F94213">
        <w:rPr>
          <w:rFonts w:ascii="Arial" w:hAnsi="Arial" w:cs="Arial"/>
          <w:i/>
          <w:sz w:val="24"/>
          <w:szCs w:val="24"/>
        </w:rPr>
        <w:t>et al.,</w:t>
      </w:r>
      <w:r w:rsidR="000E6E72" w:rsidRPr="00F94213">
        <w:rPr>
          <w:rFonts w:ascii="Arial" w:hAnsi="Arial" w:cs="Arial"/>
          <w:sz w:val="24"/>
          <w:szCs w:val="24"/>
        </w:rPr>
        <w:t xml:space="preserve"> 1989).</w:t>
      </w:r>
    </w:p>
    <w:p w:rsidR="00F409B8" w:rsidRPr="00E6257A" w:rsidRDefault="000E6E72" w:rsidP="001D7351">
      <w:pPr>
        <w:tabs>
          <w:tab w:val="left" w:pos="7830"/>
        </w:tabs>
        <w:spacing w:before="240" w:after="240"/>
        <w:rPr>
          <w:rFonts w:ascii="Arial" w:hAnsi="Arial" w:cs="Arial"/>
          <w:b/>
          <w:sz w:val="24"/>
          <w:szCs w:val="24"/>
        </w:rPr>
      </w:pPr>
      <w:r w:rsidRPr="00E6257A">
        <w:rPr>
          <w:rFonts w:ascii="Arial" w:hAnsi="Arial" w:cs="Arial"/>
          <w:b/>
          <w:sz w:val="24"/>
          <w:szCs w:val="24"/>
        </w:rPr>
        <w:t>Table</w:t>
      </w:r>
      <w:r w:rsidR="00F409B8" w:rsidRPr="00E6257A">
        <w:rPr>
          <w:rFonts w:ascii="Arial" w:hAnsi="Arial" w:cs="Arial"/>
          <w:b/>
          <w:sz w:val="24"/>
          <w:szCs w:val="24"/>
        </w:rPr>
        <w:t>: Relationship of type and extent of torsion, with the age and parity of the dam and the stage of gestation in uterine torsion affected buffaloes (n=25).</w:t>
      </w:r>
    </w:p>
    <w:tbl>
      <w:tblPr>
        <w:tblStyle w:val="TableGrid"/>
        <w:tblW w:w="0" w:type="auto"/>
        <w:jc w:val="center"/>
        <w:tblLayout w:type="fixed"/>
        <w:tblLook w:val="04A0"/>
      </w:tblPr>
      <w:tblGrid>
        <w:gridCol w:w="1052"/>
        <w:gridCol w:w="3645"/>
        <w:gridCol w:w="2541"/>
        <w:gridCol w:w="2338"/>
      </w:tblGrid>
      <w:tr w:rsidR="00F409B8" w:rsidRPr="005D5943" w:rsidTr="00F409B8">
        <w:trPr>
          <w:trHeight w:val="395"/>
          <w:jc w:val="center"/>
        </w:trPr>
        <w:tc>
          <w:tcPr>
            <w:tcW w:w="1052" w:type="dxa"/>
          </w:tcPr>
          <w:p w:rsidR="00F409B8" w:rsidRPr="005D5943" w:rsidRDefault="00F409B8" w:rsidP="001D7351">
            <w:pPr>
              <w:spacing w:line="276" w:lineRule="auto"/>
              <w:jc w:val="center"/>
              <w:rPr>
                <w:rFonts w:ascii="Arial" w:hAnsi="Arial" w:cs="Arial"/>
                <w:b/>
                <w:sz w:val="24"/>
                <w:szCs w:val="24"/>
              </w:rPr>
            </w:pPr>
            <w:r w:rsidRPr="005D5943">
              <w:rPr>
                <w:rFonts w:ascii="Arial" w:hAnsi="Arial" w:cs="Arial"/>
                <w:b/>
                <w:sz w:val="24"/>
                <w:szCs w:val="24"/>
              </w:rPr>
              <w:t>Sr. no.</w:t>
            </w:r>
          </w:p>
        </w:tc>
        <w:tc>
          <w:tcPr>
            <w:tcW w:w="6186" w:type="dxa"/>
            <w:gridSpan w:val="2"/>
          </w:tcPr>
          <w:p w:rsidR="00F409B8" w:rsidRDefault="00F409B8" w:rsidP="001D7351">
            <w:pPr>
              <w:spacing w:line="276" w:lineRule="auto"/>
              <w:jc w:val="center"/>
              <w:rPr>
                <w:rFonts w:ascii="Arial" w:hAnsi="Arial" w:cs="Arial"/>
                <w:b/>
                <w:sz w:val="24"/>
                <w:szCs w:val="24"/>
              </w:rPr>
            </w:pPr>
          </w:p>
          <w:p w:rsidR="00F409B8" w:rsidRPr="005D5943" w:rsidRDefault="00F409B8" w:rsidP="001D7351">
            <w:pPr>
              <w:spacing w:line="276" w:lineRule="auto"/>
              <w:jc w:val="center"/>
              <w:rPr>
                <w:rFonts w:ascii="Arial" w:hAnsi="Arial" w:cs="Arial"/>
                <w:b/>
                <w:sz w:val="24"/>
                <w:szCs w:val="24"/>
              </w:rPr>
            </w:pPr>
            <w:r w:rsidRPr="005D5943">
              <w:rPr>
                <w:rFonts w:ascii="Arial" w:hAnsi="Arial" w:cs="Arial"/>
                <w:b/>
                <w:sz w:val="24"/>
                <w:szCs w:val="24"/>
              </w:rPr>
              <w:t>Parameters</w:t>
            </w:r>
          </w:p>
        </w:tc>
        <w:tc>
          <w:tcPr>
            <w:tcW w:w="2338" w:type="dxa"/>
          </w:tcPr>
          <w:p w:rsidR="00F409B8" w:rsidRDefault="00F409B8" w:rsidP="001D7351">
            <w:pPr>
              <w:spacing w:line="276" w:lineRule="auto"/>
              <w:jc w:val="center"/>
              <w:rPr>
                <w:rFonts w:ascii="Arial" w:hAnsi="Arial" w:cs="Arial"/>
                <w:b/>
                <w:sz w:val="24"/>
                <w:szCs w:val="24"/>
              </w:rPr>
            </w:pPr>
          </w:p>
          <w:p w:rsidR="00F409B8" w:rsidRPr="005D5943" w:rsidRDefault="00F409B8" w:rsidP="001D7351">
            <w:pPr>
              <w:spacing w:line="276" w:lineRule="auto"/>
              <w:jc w:val="center"/>
              <w:rPr>
                <w:rFonts w:ascii="Arial" w:hAnsi="Arial" w:cs="Arial"/>
                <w:b/>
                <w:sz w:val="24"/>
                <w:szCs w:val="24"/>
              </w:rPr>
            </w:pPr>
            <w:r w:rsidRPr="005D5943">
              <w:rPr>
                <w:rFonts w:ascii="Arial" w:hAnsi="Arial" w:cs="Arial"/>
                <w:b/>
                <w:sz w:val="24"/>
                <w:szCs w:val="24"/>
              </w:rPr>
              <w:t>n (%)</w:t>
            </w:r>
          </w:p>
        </w:tc>
      </w:tr>
      <w:tr w:rsidR="00F409B8" w:rsidTr="00F409B8">
        <w:trPr>
          <w:trHeight w:val="350"/>
          <w:jc w:val="center"/>
        </w:trPr>
        <w:tc>
          <w:tcPr>
            <w:tcW w:w="1052" w:type="dxa"/>
            <w:vMerge w:val="restart"/>
          </w:tcPr>
          <w:p w:rsidR="00F409B8" w:rsidRDefault="00F409B8" w:rsidP="001D7351">
            <w:pPr>
              <w:spacing w:before="240" w:line="276" w:lineRule="auto"/>
              <w:jc w:val="center"/>
              <w:rPr>
                <w:rFonts w:ascii="Arial" w:hAnsi="Arial" w:cs="Arial"/>
                <w:sz w:val="24"/>
                <w:szCs w:val="24"/>
              </w:rPr>
            </w:pPr>
            <w:r>
              <w:rPr>
                <w:rFonts w:ascii="Arial" w:hAnsi="Arial" w:cs="Arial"/>
                <w:sz w:val="24"/>
                <w:szCs w:val="24"/>
              </w:rPr>
              <w:t>1.</w:t>
            </w:r>
          </w:p>
        </w:tc>
        <w:tc>
          <w:tcPr>
            <w:tcW w:w="3645" w:type="dxa"/>
            <w:vMerge w:val="restart"/>
          </w:tcPr>
          <w:p w:rsidR="00F409B8" w:rsidRDefault="00F409B8" w:rsidP="001D7351">
            <w:pPr>
              <w:spacing w:before="240" w:line="276" w:lineRule="auto"/>
              <w:jc w:val="center"/>
              <w:rPr>
                <w:rFonts w:ascii="Arial" w:hAnsi="Arial" w:cs="Arial"/>
                <w:sz w:val="24"/>
                <w:szCs w:val="24"/>
              </w:rPr>
            </w:pPr>
            <w:r>
              <w:rPr>
                <w:rFonts w:ascii="Arial" w:hAnsi="Arial" w:cs="Arial"/>
                <w:sz w:val="24"/>
                <w:szCs w:val="24"/>
              </w:rPr>
              <w:t>Direction of uterine torsion</w:t>
            </w: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Right side</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23 (92%)</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Left side</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2 (8%)</w:t>
            </w:r>
          </w:p>
        </w:tc>
      </w:tr>
      <w:tr w:rsidR="00F409B8" w:rsidTr="00F409B8">
        <w:trPr>
          <w:trHeight w:val="350"/>
          <w:jc w:val="center"/>
        </w:trPr>
        <w:tc>
          <w:tcPr>
            <w:tcW w:w="1052" w:type="dxa"/>
            <w:vMerge w:val="restart"/>
          </w:tcPr>
          <w:p w:rsidR="00F409B8" w:rsidRDefault="00F409B8" w:rsidP="001D7351">
            <w:pPr>
              <w:spacing w:before="240" w:line="276" w:lineRule="auto"/>
              <w:jc w:val="center"/>
              <w:rPr>
                <w:rFonts w:ascii="Arial" w:hAnsi="Arial" w:cs="Arial"/>
                <w:sz w:val="24"/>
                <w:szCs w:val="24"/>
              </w:rPr>
            </w:pPr>
            <w:r>
              <w:rPr>
                <w:rFonts w:ascii="Arial" w:hAnsi="Arial" w:cs="Arial"/>
                <w:sz w:val="24"/>
                <w:szCs w:val="24"/>
              </w:rPr>
              <w:t>2.</w:t>
            </w:r>
          </w:p>
        </w:tc>
        <w:tc>
          <w:tcPr>
            <w:tcW w:w="3645" w:type="dxa"/>
            <w:vMerge w:val="restart"/>
          </w:tcPr>
          <w:p w:rsidR="00F409B8" w:rsidRDefault="00F409B8" w:rsidP="001D7351">
            <w:pPr>
              <w:spacing w:before="240" w:line="276" w:lineRule="auto"/>
              <w:jc w:val="center"/>
              <w:rPr>
                <w:rFonts w:ascii="Arial" w:hAnsi="Arial" w:cs="Arial"/>
                <w:sz w:val="24"/>
                <w:szCs w:val="24"/>
              </w:rPr>
            </w:pPr>
            <w:r>
              <w:rPr>
                <w:rFonts w:ascii="Arial" w:hAnsi="Arial" w:cs="Arial"/>
                <w:sz w:val="24"/>
                <w:szCs w:val="24"/>
              </w:rPr>
              <w:t>Location of torsion</w:t>
            </w: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Precervical</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5 (20%)</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Postcervical</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20 (80%)</w:t>
            </w:r>
          </w:p>
        </w:tc>
      </w:tr>
      <w:tr w:rsidR="00F409B8" w:rsidTr="00F409B8">
        <w:trPr>
          <w:trHeight w:val="350"/>
          <w:jc w:val="center"/>
        </w:trPr>
        <w:tc>
          <w:tcPr>
            <w:tcW w:w="1052" w:type="dxa"/>
            <w:vMerge w:val="restart"/>
          </w:tcPr>
          <w:p w:rsidR="00F409B8" w:rsidRDefault="00F409B8" w:rsidP="001D7351">
            <w:pPr>
              <w:spacing w:line="276" w:lineRule="auto"/>
              <w:jc w:val="center"/>
              <w:rPr>
                <w:rFonts w:ascii="Arial" w:hAnsi="Arial" w:cs="Arial"/>
                <w:sz w:val="24"/>
                <w:szCs w:val="24"/>
              </w:rPr>
            </w:pPr>
          </w:p>
          <w:p w:rsidR="00F409B8" w:rsidRDefault="00F409B8" w:rsidP="001D7351">
            <w:pPr>
              <w:spacing w:line="276" w:lineRule="auto"/>
              <w:jc w:val="center"/>
              <w:rPr>
                <w:rFonts w:ascii="Arial" w:hAnsi="Arial" w:cs="Arial"/>
                <w:sz w:val="24"/>
                <w:szCs w:val="24"/>
              </w:rPr>
            </w:pPr>
            <w:r>
              <w:rPr>
                <w:rFonts w:ascii="Arial" w:hAnsi="Arial" w:cs="Arial"/>
                <w:sz w:val="24"/>
                <w:szCs w:val="24"/>
              </w:rPr>
              <w:t>3.</w:t>
            </w:r>
          </w:p>
        </w:tc>
        <w:tc>
          <w:tcPr>
            <w:tcW w:w="3645" w:type="dxa"/>
            <w:vMerge w:val="restart"/>
          </w:tcPr>
          <w:p w:rsidR="00F409B8" w:rsidRDefault="00F409B8" w:rsidP="001D7351">
            <w:pPr>
              <w:spacing w:line="276" w:lineRule="auto"/>
              <w:jc w:val="center"/>
              <w:rPr>
                <w:rFonts w:ascii="Arial" w:hAnsi="Arial" w:cs="Arial"/>
                <w:bCs/>
                <w:sz w:val="24"/>
                <w:szCs w:val="24"/>
              </w:rPr>
            </w:pPr>
          </w:p>
          <w:p w:rsidR="00F409B8" w:rsidRDefault="00F409B8" w:rsidP="001D7351">
            <w:pPr>
              <w:spacing w:line="276" w:lineRule="auto"/>
              <w:jc w:val="center"/>
              <w:rPr>
                <w:rFonts w:ascii="Arial" w:hAnsi="Arial" w:cs="Arial"/>
                <w:sz w:val="24"/>
                <w:szCs w:val="24"/>
              </w:rPr>
            </w:pPr>
            <w:r>
              <w:rPr>
                <w:rFonts w:ascii="Arial" w:hAnsi="Arial" w:cs="Arial"/>
                <w:bCs/>
                <w:sz w:val="24"/>
                <w:szCs w:val="24"/>
              </w:rPr>
              <w:t>Degree of torsion</w:t>
            </w: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180°</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12 (48%)</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360°</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8 (32%)</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&gt;360°</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5 (20%)</w:t>
            </w:r>
          </w:p>
        </w:tc>
      </w:tr>
      <w:tr w:rsidR="00F409B8" w:rsidTr="00F409B8">
        <w:trPr>
          <w:trHeight w:val="350"/>
          <w:jc w:val="center"/>
        </w:trPr>
        <w:tc>
          <w:tcPr>
            <w:tcW w:w="1052" w:type="dxa"/>
            <w:vMerge w:val="restart"/>
          </w:tcPr>
          <w:p w:rsidR="00F409B8" w:rsidRDefault="00F409B8" w:rsidP="001D7351">
            <w:pPr>
              <w:spacing w:line="276" w:lineRule="auto"/>
              <w:jc w:val="center"/>
              <w:rPr>
                <w:rFonts w:ascii="Arial" w:hAnsi="Arial" w:cs="Arial"/>
                <w:sz w:val="24"/>
                <w:szCs w:val="24"/>
              </w:rPr>
            </w:pPr>
          </w:p>
          <w:p w:rsidR="00F409B8" w:rsidRDefault="00F409B8" w:rsidP="001D7351">
            <w:pPr>
              <w:spacing w:line="276" w:lineRule="auto"/>
              <w:jc w:val="center"/>
              <w:rPr>
                <w:rFonts w:ascii="Arial" w:hAnsi="Arial" w:cs="Arial"/>
                <w:sz w:val="24"/>
                <w:szCs w:val="24"/>
              </w:rPr>
            </w:pPr>
            <w:r>
              <w:rPr>
                <w:rFonts w:ascii="Arial" w:hAnsi="Arial" w:cs="Arial"/>
                <w:sz w:val="24"/>
                <w:szCs w:val="24"/>
              </w:rPr>
              <w:t>4.</w:t>
            </w:r>
          </w:p>
        </w:tc>
        <w:tc>
          <w:tcPr>
            <w:tcW w:w="3645" w:type="dxa"/>
            <w:vMerge w:val="restart"/>
          </w:tcPr>
          <w:p w:rsidR="00F409B8" w:rsidRDefault="00F409B8" w:rsidP="001D7351">
            <w:pPr>
              <w:spacing w:line="276" w:lineRule="auto"/>
              <w:jc w:val="center"/>
              <w:rPr>
                <w:rFonts w:ascii="Arial" w:hAnsi="Arial" w:cs="Arial"/>
                <w:sz w:val="24"/>
                <w:szCs w:val="24"/>
              </w:rPr>
            </w:pPr>
          </w:p>
          <w:p w:rsidR="00F409B8" w:rsidRDefault="00F409B8" w:rsidP="001D7351">
            <w:pPr>
              <w:spacing w:line="276" w:lineRule="auto"/>
              <w:jc w:val="center"/>
              <w:rPr>
                <w:rFonts w:ascii="Arial" w:hAnsi="Arial" w:cs="Arial"/>
                <w:sz w:val="24"/>
                <w:szCs w:val="24"/>
              </w:rPr>
            </w:pPr>
            <w:r>
              <w:rPr>
                <w:rFonts w:ascii="Arial" w:hAnsi="Arial" w:cs="Arial"/>
                <w:sz w:val="24"/>
                <w:szCs w:val="24"/>
              </w:rPr>
              <w:t>Age of dam</w:t>
            </w: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3-5 yrs</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11 (44%)</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&gt;5 -7 yrs</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9 (36%)</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&gt;7 yrs</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5 (20%)</w:t>
            </w:r>
          </w:p>
        </w:tc>
      </w:tr>
      <w:tr w:rsidR="00F409B8" w:rsidTr="00F409B8">
        <w:trPr>
          <w:trHeight w:val="350"/>
          <w:jc w:val="center"/>
        </w:trPr>
        <w:tc>
          <w:tcPr>
            <w:tcW w:w="1052" w:type="dxa"/>
            <w:vMerge w:val="restart"/>
          </w:tcPr>
          <w:p w:rsidR="00F409B8" w:rsidRDefault="00F409B8" w:rsidP="001D7351">
            <w:pPr>
              <w:spacing w:line="276" w:lineRule="auto"/>
              <w:jc w:val="center"/>
              <w:rPr>
                <w:rFonts w:ascii="Arial" w:hAnsi="Arial" w:cs="Arial"/>
                <w:sz w:val="24"/>
                <w:szCs w:val="24"/>
              </w:rPr>
            </w:pPr>
          </w:p>
          <w:p w:rsidR="00F409B8" w:rsidRDefault="00F409B8" w:rsidP="001D7351">
            <w:pPr>
              <w:spacing w:line="276" w:lineRule="auto"/>
              <w:jc w:val="center"/>
              <w:rPr>
                <w:rFonts w:ascii="Arial" w:hAnsi="Arial" w:cs="Arial"/>
                <w:sz w:val="24"/>
                <w:szCs w:val="24"/>
              </w:rPr>
            </w:pPr>
            <w:r>
              <w:rPr>
                <w:rFonts w:ascii="Arial" w:hAnsi="Arial" w:cs="Arial"/>
                <w:sz w:val="24"/>
                <w:szCs w:val="24"/>
              </w:rPr>
              <w:t>5.</w:t>
            </w:r>
          </w:p>
        </w:tc>
        <w:tc>
          <w:tcPr>
            <w:tcW w:w="3645" w:type="dxa"/>
            <w:vMerge w:val="restart"/>
          </w:tcPr>
          <w:p w:rsidR="00F409B8" w:rsidRDefault="00F409B8" w:rsidP="001D7351">
            <w:pPr>
              <w:spacing w:line="276" w:lineRule="auto"/>
              <w:jc w:val="center"/>
              <w:rPr>
                <w:rFonts w:ascii="Arial" w:hAnsi="Arial" w:cs="Arial"/>
                <w:sz w:val="24"/>
                <w:szCs w:val="24"/>
              </w:rPr>
            </w:pPr>
          </w:p>
          <w:p w:rsidR="00F409B8" w:rsidRDefault="00F409B8" w:rsidP="001D7351">
            <w:pPr>
              <w:spacing w:line="276" w:lineRule="auto"/>
              <w:jc w:val="center"/>
              <w:rPr>
                <w:rFonts w:ascii="Arial" w:hAnsi="Arial" w:cs="Arial"/>
                <w:sz w:val="24"/>
                <w:szCs w:val="24"/>
              </w:rPr>
            </w:pPr>
            <w:r>
              <w:rPr>
                <w:rFonts w:ascii="Arial" w:hAnsi="Arial" w:cs="Arial"/>
                <w:sz w:val="24"/>
                <w:szCs w:val="24"/>
              </w:rPr>
              <w:t xml:space="preserve">Parity of </w:t>
            </w:r>
            <w:r w:rsidR="00403F0F">
              <w:rPr>
                <w:rFonts w:ascii="Arial" w:hAnsi="Arial" w:cs="Arial"/>
                <w:sz w:val="24"/>
                <w:szCs w:val="24"/>
              </w:rPr>
              <w:t>dam</w:t>
            </w: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1</w:t>
            </w:r>
            <w:r w:rsidRPr="00000C75">
              <w:rPr>
                <w:rFonts w:ascii="Arial" w:hAnsi="Arial" w:cs="Arial"/>
                <w:sz w:val="24"/>
                <w:szCs w:val="24"/>
                <w:vertAlign w:val="superscript"/>
              </w:rPr>
              <w:t>st</w:t>
            </w:r>
            <w:r>
              <w:rPr>
                <w:rFonts w:ascii="Arial" w:hAnsi="Arial" w:cs="Arial"/>
                <w:sz w:val="24"/>
                <w:szCs w:val="24"/>
              </w:rPr>
              <w:t xml:space="preserve"> parity</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11 (44%)</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2</w:t>
            </w:r>
            <w:r w:rsidRPr="00000C75">
              <w:rPr>
                <w:rFonts w:ascii="Arial" w:hAnsi="Arial" w:cs="Arial"/>
                <w:sz w:val="24"/>
                <w:szCs w:val="24"/>
                <w:vertAlign w:val="superscript"/>
              </w:rPr>
              <w:t>nd</w:t>
            </w:r>
            <w:r>
              <w:rPr>
                <w:rFonts w:ascii="Arial" w:hAnsi="Arial" w:cs="Arial"/>
                <w:sz w:val="24"/>
                <w:szCs w:val="24"/>
              </w:rPr>
              <w:t xml:space="preserve"> parity</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8 (32%)</w:t>
            </w:r>
          </w:p>
        </w:tc>
      </w:tr>
      <w:tr w:rsidR="00F409B8" w:rsidTr="00F409B8">
        <w:trPr>
          <w:trHeight w:val="350"/>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Pr="00000C75" w:rsidRDefault="00F409B8" w:rsidP="001D7351">
            <w:pPr>
              <w:spacing w:line="276" w:lineRule="auto"/>
              <w:jc w:val="center"/>
              <w:rPr>
                <w:rFonts w:ascii="Arial" w:hAnsi="Arial" w:cs="Arial"/>
                <w:sz w:val="24"/>
                <w:szCs w:val="24"/>
              </w:rPr>
            </w:pPr>
            <w:r>
              <w:rPr>
                <w:rFonts w:ascii="Arial" w:hAnsi="Arial" w:cs="Arial"/>
                <w:sz w:val="24"/>
                <w:szCs w:val="24"/>
              </w:rPr>
              <w:t>&gt;</w:t>
            </w:r>
            <w:r w:rsidRPr="00000C75">
              <w:rPr>
                <w:rFonts w:ascii="Arial" w:hAnsi="Arial" w:cs="Arial"/>
                <w:sz w:val="24"/>
                <w:szCs w:val="24"/>
              </w:rPr>
              <w:t>2</w:t>
            </w:r>
            <w:r w:rsidRPr="00000C75">
              <w:rPr>
                <w:rFonts w:ascii="Arial" w:hAnsi="Arial" w:cs="Arial"/>
                <w:sz w:val="24"/>
                <w:szCs w:val="24"/>
                <w:vertAlign w:val="superscript"/>
              </w:rPr>
              <w:t>nd</w:t>
            </w:r>
            <w:r w:rsidRPr="00000C75">
              <w:rPr>
                <w:rFonts w:ascii="Arial" w:hAnsi="Arial" w:cs="Arial"/>
                <w:sz w:val="24"/>
                <w:szCs w:val="24"/>
              </w:rPr>
              <w:t xml:space="preserve"> parity</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6 (24%)</w:t>
            </w:r>
          </w:p>
        </w:tc>
      </w:tr>
      <w:tr w:rsidR="00F409B8" w:rsidTr="00F409B8">
        <w:trPr>
          <w:trHeight w:val="350"/>
          <w:jc w:val="center"/>
        </w:trPr>
        <w:tc>
          <w:tcPr>
            <w:tcW w:w="1052" w:type="dxa"/>
            <w:vMerge w:val="restart"/>
          </w:tcPr>
          <w:p w:rsidR="00F409B8" w:rsidRDefault="00F409B8" w:rsidP="001D7351">
            <w:pPr>
              <w:spacing w:before="240" w:line="276" w:lineRule="auto"/>
              <w:jc w:val="center"/>
              <w:rPr>
                <w:rFonts w:ascii="Arial" w:hAnsi="Arial" w:cs="Arial"/>
                <w:sz w:val="24"/>
                <w:szCs w:val="24"/>
              </w:rPr>
            </w:pPr>
            <w:r>
              <w:rPr>
                <w:rFonts w:ascii="Arial" w:hAnsi="Arial" w:cs="Arial"/>
                <w:sz w:val="24"/>
                <w:szCs w:val="24"/>
              </w:rPr>
              <w:t>6.</w:t>
            </w:r>
          </w:p>
        </w:tc>
        <w:tc>
          <w:tcPr>
            <w:tcW w:w="3645" w:type="dxa"/>
            <w:vMerge w:val="restart"/>
          </w:tcPr>
          <w:p w:rsidR="00F409B8" w:rsidRDefault="00F409B8" w:rsidP="001D7351">
            <w:pPr>
              <w:spacing w:before="240" w:line="276" w:lineRule="auto"/>
              <w:jc w:val="center"/>
              <w:rPr>
                <w:rFonts w:ascii="Arial" w:hAnsi="Arial" w:cs="Arial"/>
                <w:sz w:val="24"/>
                <w:szCs w:val="24"/>
              </w:rPr>
            </w:pPr>
            <w:r>
              <w:rPr>
                <w:rFonts w:ascii="Arial" w:hAnsi="Arial" w:cs="Arial"/>
                <w:sz w:val="24"/>
                <w:szCs w:val="24"/>
              </w:rPr>
              <w:t>Stage of  gestation</w:t>
            </w: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Pre term</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7 (28%)</w:t>
            </w:r>
          </w:p>
        </w:tc>
      </w:tr>
      <w:tr w:rsidR="00F409B8" w:rsidTr="00F409B8">
        <w:trPr>
          <w:jc w:val="center"/>
        </w:trPr>
        <w:tc>
          <w:tcPr>
            <w:tcW w:w="1052" w:type="dxa"/>
            <w:vMerge/>
          </w:tcPr>
          <w:p w:rsidR="00F409B8" w:rsidRDefault="00F409B8" w:rsidP="001D7351">
            <w:pPr>
              <w:spacing w:line="276" w:lineRule="auto"/>
              <w:jc w:val="center"/>
              <w:rPr>
                <w:rFonts w:ascii="Arial" w:hAnsi="Arial" w:cs="Arial"/>
                <w:sz w:val="24"/>
                <w:szCs w:val="24"/>
              </w:rPr>
            </w:pPr>
          </w:p>
        </w:tc>
        <w:tc>
          <w:tcPr>
            <w:tcW w:w="3645" w:type="dxa"/>
            <w:vMerge/>
          </w:tcPr>
          <w:p w:rsidR="00F409B8" w:rsidRDefault="00F409B8" w:rsidP="001D7351">
            <w:pPr>
              <w:spacing w:line="276" w:lineRule="auto"/>
              <w:jc w:val="center"/>
              <w:rPr>
                <w:rFonts w:ascii="Arial" w:hAnsi="Arial" w:cs="Arial"/>
                <w:sz w:val="24"/>
                <w:szCs w:val="24"/>
              </w:rPr>
            </w:pPr>
          </w:p>
        </w:tc>
        <w:tc>
          <w:tcPr>
            <w:tcW w:w="2541"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Full term</w:t>
            </w:r>
          </w:p>
        </w:tc>
        <w:tc>
          <w:tcPr>
            <w:tcW w:w="2338" w:type="dxa"/>
          </w:tcPr>
          <w:p w:rsidR="00F409B8" w:rsidRDefault="00F409B8" w:rsidP="001D7351">
            <w:pPr>
              <w:spacing w:line="276" w:lineRule="auto"/>
              <w:jc w:val="center"/>
              <w:rPr>
                <w:rFonts w:ascii="Arial" w:hAnsi="Arial" w:cs="Arial"/>
                <w:sz w:val="24"/>
                <w:szCs w:val="24"/>
              </w:rPr>
            </w:pPr>
            <w:r>
              <w:rPr>
                <w:rFonts w:ascii="Arial" w:hAnsi="Arial" w:cs="Arial"/>
                <w:sz w:val="24"/>
                <w:szCs w:val="24"/>
              </w:rPr>
              <w:t>18 (72%)</w:t>
            </w:r>
          </w:p>
        </w:tc>
      </w:tr>
    </w:tbl>
    <w:p w:rsidR="00F409B8" w:rsidRPr="00F94213" w:rsidRDefault="00F409B8" w:rsidP="001D7351">
      <w:pPr>
        <w:spacing w:before="240" w:after="240"/>
        <w:ind w:firstLine="720"/>
        <w:rPr>
          <w:rFonts w:ascii="Arial" w:hAnsi="Arial" w:cs="Arial"/>
          <w:sz w:val="24"/>
          <w:szCs w:val="24"/>
        </w:rPr>
      </w:pPr>
      <w:r w:rsidRPr="00F94213">
        <w:rPr>
          <w:rFonts w:ascii="Arial" w:hAnsi="Arial" w:cs="Arial"/>
          <w:sz w:val="24"/>
          <w:szCs w:val="24"/>
        </w:rPr>
        <w:t xml:space="preserve">Most animals (72%) in the present study were at full term pregnancy which in agreement with the studies of Pearson (1971) and Manning </w:t>
      </w:r>
      <w:r w:rsidRPr="00F94213">
        <w:rPr>
          <w:rFonts w:ascii="Arial" w:hAnsi="Arial" w:cs="Arial"/>
          <w:i/>
          <w:sz w:val="24"/>
          <w:szCs w:val="24"/>
        </w:rPr>
        <w:t>et al</w:t>
      </w:r>
      <w:r w:rsidRPr="00F94213">
        <w:rPr>
          <w:rFonts w:ascii="Arial" w:hAnsi="Arial" w:cs="Arial"/>
          <w:sz w:val="24"/>
          <w:szCs w:val="24"/>
        </w:rPr>
        <w:t xml:space="preserve">. (1982) observed 98% cases of uterine torsion in cows at term. Uterine torsion may occasionally be diagnosed </w:t>
      </w:r>
      <w:r w:rsidRPr="00F94213">
        <w:rPr>
          <w:rFonts w:ascii="Arial" w:hAnsi="Arial" w:cs="Arial"/>
          <w:sz w:val="24"/>
          <w:szCs w:val="24"/>
        </w:rPr>
        <w:lastRenderedPageBreak/>
        <w:t>at 5 to 8 months of gestation (DeBruin, 1910; Craig, 1930; Arthur and Jenner, 1960; Pearson, 1971; Sloss and Dufty, 1980; Roberts, 1986; Ruegg, 1988).</w:t>
      </w:r>
    </w:p>
    <w:p w:rsidR="00F409B8" w:rsidRPr="00F94213" w:rsidRDefault="00F409B8" w:rsidP="001D7351">
      <w:pPr>
        <w:spacing w:before="240" w:after="240"/>
        <w:ind w:firstLine="720"/>
        <w:rPr>
          <w:rFonts w:ascii="Arial" w:hAnsi="Arial" w:cs="Arial"/>
          <w:sz w:val="24"/>
          <w:szCs w:val="24"/>
        </w:rPr>
      </w:pPr>
      <w:r w:rsidRPr="00F94213">
        <w:rPr>
          <w:rFonts w:ascii="Arial" w:hAnsi="Arial" w:cs="Arial"/>
          <w:sz w:val="24"/>
          <w:szCs w:val="24"/>
        </w:rPr>
        <w:t xml:space="preserve">Most cases of uterine torsion in the present study were postcervical torsion (80%) and only a few cases were precervical torsion (20%). These results were similar to that obtained by other authors (Pearson, 1971; Sloss and Dufty, 1980; Roberts, 1986; Arthur </w:t>
      </w:r>
      <w:r w:rsidRPr="00F94213">
        <w:rPr>
          <w:rFonts w:ascii="Arial" w:hAnsi="Arial" w:cs="Arial"/>
          <w:i/>
          <w:sz w:val="24"/>
          <w:szCs w:val="24"/>
        </w:rPr>
        <w:t>et al</w:t>
      </w:r>
      <w:r w:rsidRPr="00F94213">
        <w:rPr>
          <w:rFonts w:ascii="Arial" w:hAnsi="Arial" w:cs="Arial"/>
          <w:sz w:val="24"/>
          <w:szCs w:val="24"/>
        </w:rPr>
        <w:t xml:space="preserve">., 1989; Sharma </w:t>
      </w:r>
      <w:r w:rsidRPr="00F94213">
        <w:rPr>
          <w:rFonts w:ascii="Arial" w:hAnsi="Arial" w:cs="Arial"/>
          <w:i/>
          <w:sz w:val="24"/>
          <w:szCs w:val="24"/>
        </w:rPr>
        <w:t>et al.,</w:t>
      </w:r>
      <w:r w:rsidRPr="00F94213">
        <w:rPr>
          <w:rFonts w:ascii="Arial" w:hAnsi="Arial" w:cs="Arial"/>
          <w:sz w:val="24"/>
          <w:szCs w:val="24"/>
        </w:rPr>
        <w:t xml:space="preserve"> 1995; Frazer </w:t>
      </w:r>
      <w:r w:rsidRPr="00F94213">
        <w:rPr>
          <w:rFonts w:ascii="Arial" w:hAnsi="Arial" w:cs="Arial"/>
          <w:i/>
          <w:sz w:val="24"/>
          <w:szCs w:val="24"/>
        </w:rPr>
        <w:t>et al.,</w:t>
      </w:r>
      <w:r w:rsidRPr="00F94213">
        <w:rPr>
          <w:rFonts w:ascii="Arial" w:hAnsi="Arial" w:cs="Arial"/>
          <w:sz w:val="24"/>
          <w:szCs w:val="24"/>
        </w:rPr>
        <w:t xml:space="preserve"> 1996; Kolla </w:t>
      </w:r>
      <w:r w:rsidRPr="00F94213">
        <w:rPr>
          <w:rFonts w:ascii="Arial" w:hAnsi="Arial" w:cs="Arial"/>
          <w:i/>
          <w:sz w:val="24"/>
          <w:szCs w:val="24"/>
        </w:rPr>
        <w:t>et al.,</w:t>
      </w:r>
      <w:r w:rsidRPr="00F94213">
        <w:rPr>
          <w:rFonts w:ascii="Arial" w:hAnsi="Arial" w:cs="Arial"/>
          <w:sz w:val="24"/>
          <w:szCs w:val="24"/>
        </w:rPr>
        <w:t xml:space="preserve"> 1999; Aubry </w:t>
      </w:r>
      <w:r w:rsidRPr="00F94213">
        <w:rPr>
          <w:rFonts w:ascii="Arial" w:hAnsi="Arial" w:cs="Arial"/>
          <w:i/>
          <w:sz w:val="24"/>
          <w:szCs w:val="24"/>
        </w:rPr>
        <w:t>et al.,</w:t>
      </w:r>
      <w:r w:rsidRPr="00F94213">
        <w:rPr>
          <w:rFonts w:ascii="Arial" w:hAnsi="Arial" w:cs="Arial"/>
          <w:sz w:val="24"/>
          <w:szCs w:val="24"/>
        </w:rPr>
        <w:t xml:space="preserve"> 2008) who found that most of the cases were postcervical. The probable reason for this could be because the anterior vagina is weakest point of the bovine genital tract or due to the absence of the muscles in the cervical area of broad ligaments (Singh, 1991b). Although Singh </w:t>
      </w:r>
      <w:r w:rsidRPr="00F94213">
        <w:rPr>
          <w:rFonts w:ascii="Arial" w:hAnsi="Arial" w:cs="Arial"/>
          <w:i/>
          <w:sz w:val="24"/>
          <w:szCs w:val="24"/>
        </w:rPr>
        <w:t>et al</w:t>
      </w:r>
      <w:r w:rsidRPr="00F94213">
        <w:rPr>
          <w:rFonts w:ascii="Arial" w:hAnsi="Arial" w:cs="Arial"/>
          <w:sz w:val="24"/>
          <w:szCs w:val="24"/>
        </w:rPr>
        <w:t xml:space="preserve">. (1992) reported equal frequency of pre- and post-cervical torsion. But Purohit </w:t>
      </w:r>
      <w:r w:rsidRPr="00F94213">
        <w:rPr>
          <w:rFonts w:ascii="Arial" w:hAnsi="Arial" w:cs="Arial"/>
          <w:i/>
          <w:sz w:val="24"/>
          <w:szCs w:val="24"/>
        </w:rPr>
        <w:t>et al</w:t>
      </w:r>
      <w:r w:rsidR="00875F6C">
        <w:rPr>
          <w:rFonts w:ascii="Arial" w:hAnsi="Arial" w:cs="Arial"/>
          <w:sz w:val="24"/>
          <w:szCs w:val="24"/>
        </w:rPr>
        <w:t>. (2011</w:t>
      </w:r>
      <w:r w:rsidR="00FC3498">
        <w:rPr>
          <w:rFonts w:ascii="Arial" w:hAnsi="Arial" w:cs="Arial"/>
          <w:sz w:val="24"/>
          <w:szCs w:val="24"/>
        </w:rPr>
        <w:t>a</w:t>
      </w:r>
      <w:r w:rsidRPr="00F94213">
        <w:rPr>
          <w:rFonts w:ascii="Arial" w:hAnsi="Arial" w:cs="Arial"/>
          <w:sz w:val="24"/>
          <w:szCs w:val="24"/>
        </w:rPr>
        <w:t xml:space="preserve">) reported the incidence of precervical uterine torsion as 83.6% in buffaloes. Frazer </w:t>
      </w:r>
      <w:r w:rsidRPr="00F94213">
        <w:rPr>
          <w:rFonts w:ascii="Arial" w:hAnsi="Arial" w:cs="Arial"/>
          <w:i/>
          <w:sz w:val="24"/>
          <w:szCs w:val="24"/>
        </w:rPr>
        <w:t>et al</w:t>
      </w:r>
      <w:r w:rsidRPr="00F94213">
        <w:rPr>
          <w:rFonts w:ascii="Arial" w:hAnsi="Arial" w:cs="Arial"/>
          <w:sz w:val="24"/>
          <w:szCs w:val="24"/>
        </w:rPr>
        <w:t>. (1996) reported that precervical torsion was more likely to occur during the last trimester.</w:t>
      </w:r>
    </w:p>
    <w:p w:rsidR="00F409B8" w:rsidRPr="00F94213" w:rsidRDefault="00F409B8" w:rsidP="001D7351">
      <w:pPr>
        <w:spacing w:before="240" w:after="240"/>
        <w:ind w:firstLine="720"/>
        <w:rPr>
          <w:rFonts w:ascii="Arial" w:hAnsi="Arial" w:cs="Arial"/>
          <w:sz w:val="24"/>
          <w:szCs w:val="24"/>
        </w:rPr>
      </w:pPr>
      <w:r w:rsidRPr="00F94213">
        <w:rPr>
          <w:rFonts w:ascii="Arial" w:hAnsi="Arial" w:cs="Arial"/>
          <w:sz w:val="24"/>
          <w:szCs w:val="24"/>
        </w:rPr>
        <w:t>Results of the present study revealed that there was a tendency toward right sided uterine torsion (92%). Many previous studies on buffaloes (</w:t>
      </w:r>
      <w:r w:rsidRPr="00F94213">
        <w:rPr>
          <w:rFonts w:ascii="Arial" w:hAnsi="Arial" w:cs="Arial"/>
          <w:color w:val="231F20"/>
          <w:sz w:val="24"/>
          <w:szCs w:val="24"/>
        </w:rPr>
        <w:t xml:space="preserve">Vasishta, 1983; Malhotra, 1990; Prabhakar </w:t>
      </w:r>
      <w:r w:rsidRPr="00F94213">
        <w:rPr>
          <w:rFonts w:ascii="Arial" w:hAnsi="Arial" w:cs="Arial"/>
          <w:i/>
          <w:iCs/>
          <w:color w:val="231F20"/>
          <w:sz w:val="24"/>
          <w:szCs w:val="24"/>
        </w:rPr>
        <w:t>et al</w:t>
      </w:r>
      <w:r w:rsidRPr="00F94213">
        <w:rPr>
          <w:rFonts w:ascii="Arial" w:hAnsi="Arial" w:cs="Arial"/>
          <w:iCs/>
          <w:color w:val="231F20"/>
          <w:sz w:val="24"/>
          <w:szCs w:val="24"/>
        </w:rPr>
        <w:t xml:space="preserve">., </w:t>
      </w:r>
      <w:r w:rsidR="003D70A3">
        <w:rPr>
          <w:rFonts w:ascii="Arial" w:hAnsi="Arial" w:cs="Arial"/>
          <w:color w:val="231F20"/>
          <w:sz w:val="24"/>
          <w:szCs w:val="24"/>
        </w:rPr>
        <w:t>1994;</w:t>
      </w:r>
      <w:r w:rsidRPr="00F94213">
        <w:rPr>
          <w:rFonts w:ascii="Arial" w:hAnsi="Arial" w:cs="Arial"/>
          <w:color w:val="231F20"/>
          <w:sz w:val="24"/>
          <w:szCs w:val="24"/>
        </w:rPr>
        <w:t xml:space="preserve"> Srinivas </w:t>
      </w:r>
      <w:r w:rsidRPr="00F94213">
        <w:rPr>
          <w:rFonts w:ascii="Arial" w:hAnsi="Arial" w:cs="Arial"/>
          <w:i/>
          <w:iCs/>
          <w:color w:val="231F20"/>
          <w:sz w:val="24"/>
          <w:szCs w:val="24"/>
        </w:rPr>
        <w:t>et al</w:t>
      </w:r>
      <w:r w:rsidRPr="00F94213">
        <w:rPr>
          <w:rFonts w:ascii="Arial" w:hAnsi="Arial" w:cs="Arial"/>
          <w:iCs/>
          <w:color w:val="231F20"/>
          <w:sz w:val="24"/>
          <w:szCs w:val="24"/>
        </w:rPr>
        <w:t xml:space="preserve">., </w:t>
      </w:r>
      <w:r w:rsidR="003D0B26">
        <w:rPr>
          <w:rFonts w:ascii="Arial" w:hAnsi="Arial" w:cs="Arial"/>
          <w:color w:val="231F20"/>
          <w:sz w:val="24"/>
          <w:szCs w:val="24"/>
        </w:rPr>
        <w:t>2007) also report</w:t>
      </w:r>
      <w:r w:rsidRPr="00F94213">
        <w:rPr>
          <w:rFonts w:ascii="Arial" w:hAnsi="Arial" w:cs="Arial"/>
          <w:color w:val="231F20"/>
          <w:sz w:val="24"/>
          <w:szCs w:val="24"/>
        </w:rPr>
        <w:t>ed similar results in their studies.</w:t>
      </w:r>
      <w:r w:rsidRPr="00F94213">
        <w:rPr>
          <w:rFonts w:ascii="Arial" w:hAnsi="Arial" w:cs="Arial"/>
          <w:sz w:val="24"/>
          <w:szCs w:val="24"/>
        </w:rPr>
        <w:t xml:space="preserve"> It is suggested that the rumen prevents rotation of the uterus to the left side and</w:t>
      </w:r>
      <w:r w:rsidRPr="00F94213">
        <w:rPr>
          <w:rFonts w:ascii="Arial" w:hAnsi="Arial" w:cs="Arial"/>
          <w:color w:val="231F20"/>
          <w:sz w:val="24"/>
          <w:szCs w:val="24"/>
        </w:rPr>
        <w:t xml:space="preserve"> absence of a muscular fold on right broad ligament increases the possibility of right torsion (Singh, 1991b).</w:t>
      </w:r>
    </w:p>
    <w:p w:rsidR="00F409B8" w:rsidRPr="00F94213" w:rsidRDefault="00F409B8" w:rsidP="001D7351">
      <w:pPr>
        <w:spacing w:before="240" w:after="240"/>
        <w:ind w:firstLine="720"/>
        <w:rPr>
          <w:rFonts w:ascii="Arial" w:hAnsi="Arial" w:cs="Arial"/>
          <w:sz w:val="24"/>
          <w:szCs w:val="24"/>
        </w:rPr>
      </w:pPr>
      <w:r w:rsidRPr="00F94213">
        <w:rPr>
          <w:rFonts w:ascii="Arial" w:hAnsi="Arial" w:cs="Arial"/>
          <w:sz w:val="24"/>
          <w:szCs w:val="24"/>
        </w:rPr>
        <w:t xml:space="preserve">Torsion of greater than 45° may result in dystocia (Sloss and Dufty, 1980). Minor torsions (45 to 90°) may be detected during routine pregnancy diagnosis, and probably undergo spontaneous correction (Roberts, 1986). During the present study mostly (48%) animals evidenced uterine torsion of 180°. These results in agreement with Sloss and Dufty (1980), Manning </w:t>
      </w:r>
      <w:r w:rsidRPr="00F94213">
        <w:rPr>
          <w:rFonts w:ascii="Arial" w:hAnsi="Arial" w:cs="Arial"/>
          <w:i/>
          <w:sz w:val="24"/>
          <w:szCs w:val="24"/>
        </w:rPr>
        <w:t>et al</w:t>
      </w:r>
      <w:r w:rsidRPr="00F94213">
        <w:rPr>
          <w:rFonts w:ascii="Arial" w:hAnsi="Arial" w:cs="Arial"/>
          <w:sz w:val="24"/>
          <w:szCs w:val="24"/>
        </w:rPr>
        <w:t xml:space="preserve">. (1982), Matharu and Prabhakar (2001), Aubry </w:t>
      </w:r>
      <w:r w:rsidRPr="00F94213">
        <w:rPr>
          <w:rFonts w:ascii="Arial" w:hAnsi="Arial" w:cs="Arial"/>
          <w:i/>
          <w:sz w:val="24"/>
          <w:szCs w:val="24"/>
        </w:rPr>
        <w:t>et al</w:t>
      </w:r>
      <w:r w:rsidRPr="00F94213">
        <w:rPr>
          <w:rFonts w:ascii="Arial" w:hAnsi="Arial" w:cs="Arial"/>
          <w:sz w:val="24"/>
          <w:szCs w:val="24"/>
        </w:rPr>
        <w:t xml:space="preserve">. (2008) and Pascal </w:t>
      </w:r>
      <w:r w:rsidRPr="00F94213">
        <w:rPr>
          <w:rFonts w:ascii="Arial" w:hAnsi="Arial" w:cs="Arial"/>
          <w:i/>
          <w:sz w:val="24"/>
          <w:szCs w:val="24"/>
        </w:rPr>
        <w:t>et al</w:t>
      </w:r>
      <w:r w:rsidRPr="00F94213">
        <w:rPr>
          <w:rFonts w:ascii="Arial" w:hAnsi="Arial" w:cs="Arial"/>
          <w:sz w:val="24"/>
          <w:szCs w:val="24"/>
        </w:rPr>
        <w:t xml:space="preserve">. (2008). Wright (1958) stated that the degree of uterine torsion (90-180) was considered the most common. Torsions of less than 180° are generally managed in the field and account for only 6 to 15% of referral cases (Pearson, 1971; Sloss ans Dufty, 1980; Manning </w:t>
      </w:r>
      <w:r w:rsidRPr="00F94213">
        <w:rPr>
          <w:rFonts w:ascii="Arial" w:hAnsi="Arial" w:cs="Arial"/>
          <w:i/>
          <w:sz w:val="24"/>
          <w:szCs w:val="24"/>
        </w:rPr>
        <w:t>et al.,</w:t>
      </w:r>
      <w:r w:rsidRPr="00F94213">
        <w:rPr>
          <w:rFonts w:ascii="Arial" w:hAnsi="Arial" w:cs="Arial"/>
          <w:sz w:val="24"/>
          <w:szCs w:val="24"/>
        </w:rPr>
        <w:t xml:space="preserve"> 1982). In the present study 32% buffaloes evidenced uterine torsion of 360°. </w:t>
      </w:r>
      <w:r w:rsidRPr="00F94213">
        <w:rPr>
          <w:rFonts w:ascii="Arial" w:hAnsi="Arial" w:cs="Arial"/>
          <w:color w:val="231F20"/>
          <w:sz w:val="24"/>
          <w:szCs w:val="24"/>
        </w:rPr>
        <w:t>Interestingly, in one referral population, 66% torsions were of 360°</w:t>
      </w:r>
      <w:r w:rsidRPr="00F94213">
        <w:rPr>
          <w:rFonts w:ascii="Arial" w:hAnsi="Arial" w:cs="Arial"/>
          <w:sz w:val="24"/>
          <w:szCs w:val="24"/>
        </w:rPr>
        <w:t xml:space="preserve"> (Williams, 1948)</w:t>
      </w:r>
      <w:r w:rsidRPr="00F94213">
        <w:rPr>
          <w:rFonts w:ascii="Arial" w:hAnsi="Arial" w:cs="Arial"/>
          <w:color w:val="231F20"/>
          <w:sz w:val="24"/>
          <w:szCs w:val="24"/>
        </w:rPr>
        <w:t xml:space="preserve">. Proportion of above 360° torsion (20%) was less than others which was also seen in the studies of Pearson (1971), </w:t>
      </w:r>
      <w:r w:rsidRPr="00F94213">
        <w:rPr>
          <w:rFonts w:ascii="Arial" w:hAnsi="Arial" w:cs="Arial"/>
          <w:sz w:val="24"/>
          <w:szCs w:val="24"/>
        </w:rPr>
        <w:t>Sloss and Dufty (1980)</w:t>
      </w:r>
      <w:r w:rsidRPr="00F94213">
        <w:rPr>
          <w:rFonts w:ascii="Arial" w:hAnsi="Arial" w:cs="Arial"/>
          <w:color w:val="231F20"/>
          <w:sz w:val="24"/>
          <w:szCs w:val="24"/>
        </w:rPr>
        <w:t xml:space="preserve">, Manning </w:t>
      </w:r>
      <w:r w:rsidRPr="00F94213">
        <w:rPr>
          <w:rFonts w:ascii="Arial" w:hAnsi="Arial" w:cs="Arial"/>
          <w:i/>
          <w:iCs/>
          <w:color w:val="231F20"/>
          <w:sz w:val="24"/>
          <w:szCs w:val="24"/>
        </w:rPr>
        <w:t>et al</w:t>
      </w:r>
      <w:r w:rsidRPr="00F94213">
        <w:rPr>
          <w:rFonts w:ascii="Arial" w:hAnsi="Arial" w:cs="Arial"/>
          <w:iCs/>
          <w:color w:val="231F20"/>
          <w:sz w:val="24"/>
          <w:szCs w:val="24"/>
        </w:rPr>
        <w:t>. (</w:t>
      </w:r>
      <w:r w:rsidRPr="00F94213">
        <w:rPr>
          <w:rFonts w:ascii="Arial" w:hAnsi="Arial" w:cs="Arial"/>
          <w:color w:val="231F20"/>
          <w:sz w:val="24"/>
          <w:szCs w:val="24"/>
        </w:rPr>
        <w:t xml:space="preserve">1982), Ruegg (1988), Frazer </w:t>
      </w:r>
      <w:r w:rsidRPr="00F94213">
        <w:rPr>
          <w:rFonts w:ascii="Arial" w:hAnsi="Arial" w:cs="Arial"/>
          <w:i/>
          <w:iCs/>
          <w:color w:val="231F20"/>
          <w:sz w:val="24"/>
          <w:szCs w:val="24"/>
        </w:rPr>
        <w:t>et al</w:t>
      </w:r>
      <w:r w:rsidRPr="00F94213">
        <w:rPr>
          <w:rFonts w:ascii="Arial" w:hAnsi="Arial" w:cs="Arial"/>
          <w:iCs/>
          <w:color w:val="231F20"/>
          <w:sz w:val="24"/>
          <w:szCs w:val="24"/>
        </w:rPr>
        <w:t>. (</w:t>
      </w:r>
      <w:r w:rsidRPr="00F94213">
        <w:rPr>
          <w:rFonts w:ascii="Arial" w:hAnsi="Arial" w:cs="Arial"/>
          <w:color w:val="231F20"/>
          <w:sz w:val="24"/>
          <w:szCs w:val="24"/>
        </w:rPr>
        <w:t xml:space="preserve">1996), Noakes </w:t>
      </w:r>
      <w:r w:rsidRPr="00F94213">
        <w:rPr>
          <w:rFonts w:ascii="Arial" w:hAnsi="Arial" w:cs="Arial"/>
          <w:i/>
          <w:iCs/>
          <w:color w:val="231F20"/>
          <w:sz w:val="24"/>
          <w:szCs w:val="24"/>
        </w:rPr>
        <w:t>et al</w:t>
      </w:r>
      <w:r w:rsidRPr="00F94213">
        <w:rPr>
          <w:rFonts w:ascii="Arial" w:hAnsi="Arial" w:cs="Arial"/>
          <w:iCs/>
          <w:color w:val="231F20"/>
          <w:sz w:val="24"/>
          <w:szCs w:val="24"/>
        </w:rPr>
        <w:t>. (</w:t>
      </w:r>
      <w:r w:rsidRPr="00F94213">
        <w:rPr>
          <w:rFonts w:ascii="Arial" w:hAnsi="Arial" w:cs="Arial"/>
          <w:color w:val="231F20"/>
          <w:sz w:val="24"/>
          <w:szCs w:val="24"/>
        </w:rPr>
        <w:t xml:space="preserve">2001) and Aubry </w:t>
      </w:r>
      <w:r w:rsidRPr="00F94213">
        <w:rPr>
          <w:rFonts w:ascii="Arial" w:hAnsi="Arial" w:cs="Arial"/>
          <w:i/>
          <w:iCs/>
          <w:color w:val="231F20"/>
          <w:sz w:val="24"/>
          <w:szCs w:val="24"/>
        </w:rPr>
        <w:t>et al</w:t>
      </w:r>
      <w:r w:rsidRPr="00F94213">
        <w:rPr>
          <w:rFonts w:ascii="Arial" w:hAnsi="Arial" w:cs="Arial"/>
          <w:iCs/>
          <w:color w:val="231F20"/>
          <w:sz w:val="24"/>
          <w:szCs w:val="24"/>
        </w:rPr>
        <w:t>.</w:t>
      </w:r>
      <w:r w:rsidRPr="00F94213">
        <w:rPr>
          <w:rFonts w:ascii="Arial" w:hAnsi="Arial" w:cs="Arial"/>
          <w:color w:val="231F20"/>
          <w:sz w:val="24"/>
          <w:szCs w:val="24"/>
        </w:rPr>
        <w:t xml:space="preserve"> (2008).</w:t>
      </w:r>
    </w:p>
    <w:p w:rsidR="00A32879" w:rsidRDefault="00A32879" w:rsidP="001D7351">
      <w:pPr>
        <w:rPr>
          <w:rFonts w:ascii="Arial" w:hAnsi="Arial" w:cs="Arial"/>
          <w:b/>
          <w:sz w:val="28"/>
          <w:szCs w:val="28"/>
        </w:rPr>
      </w:pPr>
      <w:r>
        <w:rPr>
          <w:rFonts w:ascii="Arial" w:hAnsi="Arial" w:cs="Arial"/>
          <w:b/>
          <w:sz w:val="28"/>
          <w:szCs w:val="28"/>
        </w:rPr>
        <w:t>Summary and conclusion</w:t>
      </w:r>
    </w:p>
    <w:p w:rsidR="005C2049" w:rsidRDefault="00392023" w:rsidP="005C2049">
      <w:pPr>
        <w:spacing w:before="240" w:after="240"/>
        <w:ind w:firstLine="720"/>
        <w:rPr>
          <w:rFonts w:ascii="Arial" w:hAnsi="Arial" w:cs="Arial"/>
          <w:sz w:val="24"/>
          <w:szCs w:val="24"/>
        </w:rPr>
      </w:pPr>
      <w:r w:rsidRPr="00F94213">
        <w:rPr>
          <w:rFonts w:ascii="Arial" w:hAnsi="Arial" w:cs="Arial"/>
          <w:sz w:val="24"/>
          <w:szCs w:val="24"/>
        </w:rPr>
        <w:t xml:space="preserve">The study was conducted on 25 buffaloes presented to the Clinics of Department of Veterinary Gynaecology and Obstetrics, </w:t>
      </w:r>
      <w:r w:rsidR="003D0B26">
        <w:rPr>
          <w:rFonts w:ascii="Arial" w:hAnsi="Arial" w:cs="Arial"/>
          <w:sz w:val="24"/>
          <w:szCs w:val="24"/>
        </w:rPr>
        <w:t xml:space="preserve">CVAS, </w:t>
      </w:r>
      <w:r w:rsidRPr="00F94213">
        <w:rPr>
          <w:rFonts w:ascii="Arial" w:hAnsi="Arial" w:cs="Arial"/>
          <w:sz w:val="24"/>
          <w:szCs w:val="24"/>
        </w:rPr>
        <w:t xml:space="preserve">Bikaner for evaluating the </w:t>
      </w:r>
      <w:r w:rsidR="005C2049">
        <w:rPr>
          <w:rFonts w:ascii="Arial" w:hAnsi="Arial" w:cs="Arial"/>
          <w:sz w:val="24"/>
          <w:szCs w:val="24"/>
        </w:rPr>
        <w:t xml:space="preserve">incidence and </w:t>
      </w:r>
      <w:r w:rsidRPr="00F94213">
        <w:rPr>
          <w:rFonts w:ascii="Arial" w:hAnsi="Arial" w:cs="Arial"/>
          <w:sz w:val="24"/>
          <w:szCs w:val="24"/>
        </w:rPr>
        <w:t>type</w:t>
      </w:r>
      <w:r w:rsidR="005C2049">
        <w:rPr>
          <w:rFonts w:ascii="Arial" w:hAnsi="Arial" w:cs="Arial"/>
          <w:sz w:val="24"/>
          <w:szCs w:val="24"/>
        </w:rPr>
        <w:t xml:space="preserve"> for uterine torsion.</w:t>
      </w:r>
    </w:p>
    <w:p w:rsidR="00392023" w:rsidRPr="00F94213" w:rsidRDefault="00392023" w:rsidP="005C2049">
      <w:pPr>
        <w:spacing w:before="240" w:after="240"/>
        <w:ind w:firstLine="720"/>
        <w:rPr>
          <w:rFonts w:ascii="Arial" w:hAnsi="Arial" w:cs="Arial"/>
          <w:sz w:val="24"/>
          <w:szCs w:val="24"/>
        </w:rPr>
      </w:pPr>
      <w:r w:rsidRPr="00F94213">
        <w:rPr>
          <w:rFonts w:ascii="Arial" w:hAnsi="Arial" w:cs="Arial"/>
          <w:sz w:val="24"/>
          <w:szCs w:val="24"/>
        </w:rPr>
        <w:lastRenderedPageBreak/>
        <w:t>In the present study, history of cases regarding age and parity of the animal, duration of condition, month of pregnancy etc. was taken from the owner. The diagnosis was confirmed by clinical examination; transrectal and transvaginal examination.</w:t>
      </w:r>
    </w:p>
    <w:p w:rsidR="007A74A2" w:rsidRDefault="00392023" w:rsidP="001D7351">
      <w:pPr>
        <w:spacing w:before="240" w:after="240"/>
        <w:ind w:firstLine="720"/>
        <w:rPr>
          <w:rFonts w:ascii="Arial" w:hAnsi="Arial" w:cs="Arial"/>
          <w:sz w:val="24"/>
          <w:szCs w:val="24"/>
        </w:rPr>
      </w:pPr>
      <w:r w:rsidRPr="00F94213">
        <w:rPr>
          <w:rFonts w:ascii="Arial" w:hAnsi="Arial" w:cs="Arial"/>
          <w:sz w:val="24"/>
          <w:szCs w:val="24"/>
        </w:rPr>
        <w:t xml:space="preserve">History, sign and symptoms revealed that uterine torsion mostly occurred in the </w:t>
      </w:r>
      <w:r w:rsidR="00DA1427">
        <w:rPr>
          <w:rFonts w:ascii="Arial" w:hAnsi="Arial" w:cs="Arial"/>
          <w:sz w:val="24"/>
          <w:szCs w:val="24"/>
        </w:rPr>
        <w:t>pluri</w:t>
      </w:r>
      <w:r w:rsidR="00DA1427" w:rsidRPr="00F94213">
        <w:rPr>
          <w:rFonts w:ascii="Arial" w:hAnsi="Arial" w:cs="Arial"/>
          <w:sz w:val="24"/>
          <w:szCs w:val="24"/>
        </w:rPr>
        <w:t xml:space="preserve">parous </w:t>
      </w:r>
      <w:r w:rsidRPr="00F94213">
        <w:rPr>
          <w:rFonts w:ascii="Arial" w:hAnsi="Arial" w:cs="Arial"/>
          <w:sz w:val="24"/>
          <w:szCs w:val="24"/>
        </w:rPr>
        <w:t>buffaloes or in aged buffaloes (56%) at full term of gestation period (72%). Per rectal and per vaginal examination showed that majority of the cases were right side or clockwise (92%) and postcervical (80%). Incidence of 180° torsion was greater (48%) than 360° (32%) and above 360° (20%).</w:t>
      </w:r>
    </w:p>
    <w:p w:rsidR="00392023" w:rsidRPr="000E6E72" w:rsidRDefault="0023159E" w:rsidP="001D7351">
      <w:pPr>
        <w:spacing w:before="240" w:after="240"/>
        <w:ind w:firstLine="720"/>
        <w:rPr>
          <w:rFonts w:ascii="Arial" w:hAnsi="Arial" w:cs="Arial"/>
          <w:sz w:val="24"/>
          <w:szCs w:val="24"/>
        </w:rPr>
      </w:pPr>
      <w:r>
        <w:rPr>
          <w:rFonts w:ascii="Arial" w:hAnsi="Arial" w:cs="Arial"/>
          <w:sz w:val="24"/>
          <w:szCs w:val="24"/>
        </w:rPr>
        <w:t xml:space="preserve">It is concluded </w:t>
      </w:r>
      <w:r w:rsidR="007A74A2">
        <w:rPr>
          <w:rFonts w:ascii="Arial" w:hAnsi="Arial" w:cs="Arial"/>
          <w:sz w:val="24"/>
          <w:szCs w:val="24"/>
        </w:rPr>
        <w:t>that uterine torsion</w:t>
      </w:r>
      <w:r w:rsidR="00392023" w:rsidRPr="000E6E72">
        <w:rPr>
          <w:rFonts w:ascii="Arial" w:hAnsi="Arial" w:cs="Arial"/>
          <w:sz w:val="24"/>
          <w:szCs w:val="24"/>
        </w:rPr>
        <w:t xml:space="preserve"> is mostly of 180 degre</w:t>
      </w:r>
      <w:r>
        <w:rPr>
          <w:rFonts w:ascii="Arial" w:hAnsi="Arial" w:cs="Arial"/>
          <w:sz w:val="24"/>
          <w:szCs w:val="24"/>
        </w:rPr>
        <w:t>e, clock-wise and post-cervical and i</w:t>
      </w:r>
      <w:r w:rsidR="00392023" w:rsidRPr="000E6E72">
        <w:rPr>
          <w:rFonts w:ascii="Arial" w:hAnsi="Arial" w:cs="Arial"/>
          <w:sz w:val="24"/>
          <w:szCs w:val="24"/>
        </w:rPr>
        <w:t>t occurs mostly at term</w:t>
      </w:r>
      <w:r w:rsidR="007A74A2">
        <w:rPr>
          <w:rFonts w:ascii="Arial" w:hAnsi="Arial" w:cs="Arial"/>
          <w:sz w:val="24"/>
          <w:szCs w:val="24"/>
        </w:rPr>
        <w:t>.</w:t>
      </w:r>
      <w:r w:rsidR="00DA1427" w:rsidRPr="00DA1427">
        <w:rPr>
          <w:rFonts w:ascii="Arial" w:hAnsi="Arial" w:cs="Arial"/>
          <w:sz w:val="24"/>
          <w:szCs w:val="24"/>
        </w:rPr>
        <w:t xml:space="preserve"> </w:t>
      </w:r>
      <w:r w:rsidR="00DA1427">
        <w:rPr>
          <w:rFonts w:ascii="Arial" w:hAnsi="Arial" w:cs="Arial"/>
          <w:sz w:val="24"/>
          <w:szCs w:val="24"/>
        </w:rPr>
        <w:t>Pluri</w:t>
      </w:r>
      <w:r w:rsidR="00DA1427" w:rsidRPr="00F94213">
        <w:rPr>
          <w:rFonts w:ascii="Arial" w:hAnsi="Arial" w:cs="Arial"/>
          <w:sz w:val="24"/>
          <w:szCs w:val="24"/>
        </w:rPr>
        <w:t>parous</w:t>
      </w:r>
      <w:r w:rsidR="00392023" w:rsidRPr="000E6E72">
        <w:rPr>
          <w:rFonts w:ascii="Arial" w:hAnsi="Arial" w:cs="Arial"/>
          <w:sz w:val="24"/>
          <w:szCs w:val="24"/>
        </w:rPr>
        <w:t xml:space="preserve"> buffaloes might be at greater risk of uterine torsion than primiparous. </w:t>
      </w:r>
    </w:p>
    <w:p w:rsidR="00A32879" w:rsidRDefault="00A32879" w:rsidP="001D7351">
      <w:pPr>
        <w:rPr>
          <w:rFonts w:ascii="Arial" w:hAnsi="Arial" w:cs="Arial"/>
          <w:b/>
          <w:sz w:val="28"/>
          <w:szCs w:val="28"/>
        </w:rPr>
      </w:pPr>
      <w:r>
        <w:rPr>
          <w:rFonts w:ascii="Arial" w:hAnsi="Arial" w:cs="Arial"/>
          <w:b/>
          <w:sz w:val="28"/>
          <w:szCs w:val="28"/>
        </w:rPr>
        <w:t>References</w:t>
      </w:r>
    </w:p>
    <w:p w:rsidR="009D50C1" w:rsidRPr="0001085B" w:rsidRDefault="00867C28" w:rsidP="00EB12FE">
      <w:pPr>
        <w:spacing w:before="240" w:after="240" w:line="240" w:lineRule="auto"/>
        <w:ind w:left="720" w:hanging="720"/>
        <w:rPr>
          <w:rFonts w:ascii="Arial" w:hAnsi="Arial" w:cs="Arial"/>
          <w:color w:val="000000" w:themeColor="text1"/>
          <w:sz w:val="24"/>
          <w:szCs w:val="24"/>
        </w:rPr>
      </w:pPr>
      <w:hyperlink r:id="rId7" w:tooltip="Search for all articles by this author" w:history="1">
        <w:r w:rsidR="009D50C1" w:rsidRPr="0001085B">
          <w:rPr>
            <w:rStyle w:val="Hyperlink"/>
            <w:rFonts w:ascii="Arial" w:hAnsi="Arial" w:cs="Arial"/>
            <w:color w:val="000000" w:themeColor="text1"/>
            <w:sz w:val="24"/>
            <w:szCs w:val="24"/>
            <w:u w:val="none"/>
            <w:bdr w:val="none" w:sz="0" w:space="0" w:color="auto" w:frame="1"/>
          </w:rPr>
          <w:t>Amin</w:t>
        </w:r>
      </w:hyperlink>
      <w:r w:rsidR="009D50C1" w:rsidRPr="0001085B">
        <w:rPr>
          <w:rFonts w:ascii="Arial" w:hAnsi="Arial" w:cs="Arial"/>
          <w:color w:val="000000" w:themeColor="text1"/>
          <w:sz w:val="24"/>
          <w:szCs w:val="24"/>
        </w:rPr>
        <w:t xml:space="preserve"> SM,</w:t>
      </w:r>
      <w:r w:rsidR="009D50C1" w:rsidRPr="0001085B">
        <w:rPr>
          <w:rFonts w:ascii="Arial" w:hAnsi="Arial" w:cs="Arial"/>
          <w:noProof/>
          <w:color w:val="000000" w:themeColor="text1"/>
          <w:sz w:val="24"/>
          <w:szCs w:val="24"/>
          <w:bdr w:val="none" w:sz="0" w:space="0" w:color="auto" w:frame="1"/>
        </w:rPr>
        <w:t xml:space="preserve"> </w:t>
      </w:r>
      <w:hyperlink r:id="rId8" w:tooltip="Search for all articles by this author" w:history="1">
        <w:r w:rsidR="009D50C1" w:rsidRPr="0001085B">
          <w:rPr>
            <w:rStyle w:val="Hyperlink"/>
            <w:rFonts w:ascii="Arial" w:hAnsi="Arial" w:cs="Arial"/>
            <w:color w:val="000000" w:themeColor="text1"/>
            <w:sz w:val="24"/>
            <w:szCs w:val="24"/>
            <w:u w:val="none"/>
            <w:bdr w:val="none" w:sz="0" w:space="0" w:color="auto" w:frame="1"/>
          </w:rPr>
          <w:t> Amer</w:t>
        </w:r>
      </w:hyperlink>
      <w:r w:rsidR="009D50C1" w:rsidRPr="0001085B">
        <w:rPr>
          <w:rFonts w:ascii="Arial" w:hAnsi="Arial" w:cs="Arial"/>
          <w:color w:val="000000" w:themeColor="text1"/>
          <w:sz w:val="24"/>
          <w:szCs w:val="24"/>
        </w:rPr>
        <w:t xml:space="preserve"> HA,</w:t>
      </w:r>
      <w:r w:rsidR="009D50C1" w:rsidRPr="0001085B">
        <w:rPr>
          <w:rFonts w:ascii="Arial" w:hAnsi="Arial" w:cs="Arial"/>
          <w:color w:val="000000" w:themeColor="text1"/>
          <w:sz w:val="24"/>
          <w:szCs w:val="24"/>
          <w:bdr w:val="none" w:sz="0" w:space="0" w:color="auto" w:frame="1"/>
        </w:rPr>
        <w:t xml:space="preserve"> Hussein</w:t>
      </w:r>
      <w:r w:rsidR="009D50C1" w:rsidRPr="0001085B">
        <w:rPr>
          <w:rFonts w:ascii="Arial" w:hAnsi="Arial" w:cs="Arial"/>
          <w:color w:val="000000" w:themeColor="text1"/>
          <w:sz w:val="24"/>
          <w:szCs w:val="24"/>
        </w:rPr>
        <w:t xml:space="preserve"> </w:t>
      </w:r>
      <w:r w:rsidR="009D50C1" w:rsidRPr="0001085B">
        <w:rPr>
          <w:rFonts w:ascii="Arial" w:hAnsi="Arial" w:cs="Arial"/>
          <w:color w:val="000000" w:themeColor="text1"/>
          <w:sz w:val="24"/>
          <w:szCs w:val="24"/>
          <w:bdr w:val="none" w:sz="0" w:space="0" w:color="auto" w:frame="1"/>
        </w:rPr>
        <w:t>AE and</w:t>
      </w:r>
      <w:hyperlink r:id="rId9" w:tooltip="Search for all articles by this author" w:history="1">
        <w:r w:rsidR="009D50C1" w:rsidRPr="0001085B">
          <w:rPr>
            <w:rStyle w:val="Hyperlink"/>
            <w:rFonts w:ascii="Arial" w:hAnsi="Arial" w:cs="Arial"/>
            <w:color w:val="000000" w:themeColor="text1"/>
            <w:sz w:val="24"/>
            <w:szCs w:val="24"/>
            <w:u w:val="none"/>
            <w:bdr w:val="none" w:sz="0" w:space="0" w:color="auto" w:frame="1"/>
          </w:rPr>
          <w:t> Hazzaa</w:t>
        </w:r>
      </w:hyperlink>
      <w:r w:rsidR="009D50C1" w:rsidRPr="0001085B">
        <w:rPr>
          <w:rFonts w:ascii="Arial" w:hAnsi="Arial" w:cs="Arial"/>
          <w:color w:val="000000" w:themeColor="text1"/>
          <w:sz w:val="24"/>
          <w:szCs w:val="24"/>
        </w:rPr>
        <w:t xml:space="preserve"> AM (2011). Creatine phosphokinase and aspartate aminotransverase profiles and its relation to the severity of uterine torsion in Egyptian buffalo</w:t>
      </w:r>
      <w:r w:rsidR="009D50C1" w:rsidRPr="0001085B">
        <w:rPr>
          <w:rFonts w:ascii="Arial" w:hAnsi="Arial" w:cs="Arial"/>
          <w:bCs/>
          <w:color w:val="000000" w:themeColor="text1"/>
          <w:sz w:val="24"/>
          <w:szCs w:val="24"/>
        </w:rPr>
        <w:t xml:space="preserve">. </w:t>
      </w:r>
      <w:r w:rsidR="009D50C1" w:rsidRPr="0001085B">
        <w:rPr>
          <w:rFonts w:ascii="Arial" w:hAnsi="Arial" w:cs="Arial"/>
          <w:bCs/>
          <w:i/>
          <w:color w:val="000000" w:themeColor="text1"/>
          <w:sz w:val="24"/>
          <w:szCs w:val="24"/>
        </w:rPr>
        <w:t>Anim. Reprod. Sci</w:t>
      </w:r>
      <w:r w:rsidR="009D50C1" w:rsidRPr="0001085B">
        <w:rPr>
          <w:rFonts w:ascii="Arial" w:hAnsi="Arial" w:cs="Arial"/>
          <w:bCs/>
          <w:color w:val="000000" w:themeColor="text1"/>
          <w:sz w:val="24"/>
          <w:szCs w:val="24"/>
        </w:rPr>
        <w:t xml:space="preserve">. </w:t>
      </w:r>
      <w:r w:rsidR="009D50C1" w:rsidRPr="0001085B">
        <w:rPr>
          <w:rFonts w:ascii="Arial" w:hAnsi="Arial" w:cs="Arial"/>
          <w:b/>
          <w:bCs/>
          <w:color w:val="000000" w:themeColor="text1"/>
          <w:sz w:val="24"/>
          <w:szCs w:val="24"/>
        </w:rPr>
        <w:t>123</w:t>
      </w:r>
      <w:r w:rsidR="009D50C1" w:rsidRPr="0001085B">
        <w:rPr>
          <w:rFonts w:ascii="Arial" w:hAnsi="Arial" w:cs="Arial"/>
          <w:bCs/>
          <w:color w:val="000000" w:themeColor="text1"/>
          <w:sz w:val="24"/>
          <w:szCs w:val="24"/>
        </w:rPr>
        <w:t>:163-168.</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Arthur GH and Jenner FH (1960). The viability of the extra-uterine (abdominal) foetus of cattle. </w:t>
      </w:r>
      <w:r w:rsidRPr="0001085B">
        <w:rPr>
          <w:rFonts w:ascii="Arial" w:hAnsi="Arial" w:cs="Arial"/>
          <w:i/>
          <w:color w:val="000000" w:themeColor="text1"/>
          <w:sz w:val="24"/>
          <w:szCs w:val="24"/>
        </w:rPr>
        <w:t>Vet. Rec</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72</w:t>
      </w:r>
      <w:r w:rsidRPr="0001085B">
        <w:rPr>
          <w:rFonts w:ascii="Arial" w:hAnsi="Arial" w:cs="Arial"/>
          <w:color w:val="000000" w:themeColor="text1"/>
          <w:sz w:val="24"/>
          <w:szCs w:val="24"/>
        </w:rPr>
        <w:t>:262.</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Arthur GH, Noakes DE and Pearson H (1989). Maternal dystocia: treatment. Fetal dystocia: aetiology and incidence. The caesarean operation. In: Arthur GH, Noakes DE, Pearson H (ed), Veterinary Reproduction and Obstetrics (Theriogenology). London: Bailliere Tindall,195-310.</w:t>
      </w:r>
    </w:p>
    <w:p w:rsidR="009D50C1" w:rsidRPr="0001085B" w:rsidRDefault="00867C28" w:rsidP="00EB12FE">
      <w:pPr>
        <w:spacing w:before="240" w:after="240" w:line="240" w:lineRule="auto"/>
        <w:ind w:left="720" w:hanging="720"/>
        <w:rPr>
          <w:rStyle w:val="citation-flpages"/>
          <w:rFonts w:ascii="Arial" w:hAnsi="Arial" w:cs="Arial"/>
          <w:color w:val="000000" w:themeColor="text1"/>
          <w:sz w:val="24"/>
          <w:szCs w:val="24"/>
        </w:rPr>
      </w:pPr>
      <w:hyperlink r:id="rId10" w:history="1">
        <w:r w:rsidR="009D50C1" w:rsidRPr="0001085B">
          <w:rPr>
            <w:rStyle w:val="Hyperlink"/>
            <w:rFonts w:ascii="Arial" w:hAnsi="Arial" w:cs="Arial"/>
            <w:color w:val="000000" w:themeColor="text1"/>
            <w:sz w:val="24"/>
            <w:szCs w:val="24"/>
            <w:u w:val="none"/>
          </w:rPr>
          <w:t>Aubry</w:t>
        </w:r>
      </w:hyperlink>
      <w:r w:rsidR="009D50C1" w:rsidRPr="0001085B">
        <w:rPr>
          <w:rFonts w:ascii="Arial" w:hAnsi="Arial" w:cs="Arial"/>
          <w:color w:val="000000" w:themeColor="text1"/>
          <w:sz w:val="24"/>
          <w:szCs w:val="24"/>
        </w:rPr>
        <w:t xml:space="preserve"> P,</w:t>
      </w:r>
      <w:r w:rsidR="009D50C1" w:rsidRPr="0001085B">
        <w:rPr>
          <w:rStyle w:val="apple-converted-space"/>
          <w:rFonts w:ascii="Arial" w:hAnsi="Arial" w:cs="Arial"/>
          <w:color w:val="000000" w:themeColor="text1"/>
          <w:sz w:val="24"/>
          <w:szCs w:val="24"/>
        </w:rPr>
        <w:t> </w:t>
      </w:r>
      <w:hyperlink r:id="rId11" w:history="1">
        <w:r w:rsidR="009D50C1" w:rsidRPr="0001085B">
          <w:rPr>
            <w:rStyle w:val="Hyperlink"/>
            <w:rFonts w:ascii="Arial" w:hAnsi="Arial" w:cs="Arial"/>
            <w:color w:val="000000" w:themeColor="text1"/>
            <w:sz w:val="24"/>
            <w:szCs w:val="24"/>
            <w:u w:val="none"/>
          </w:rPr>
          <w:t xml:space="preserve"> Warnick</w:t>
        </w:r>
      </w:hyperlink>
      <w:r w:rsidR="009D50C1" w:rsidRPr="0001085B">
        <w:rPr>
          <w:rFonts w:ascii="Arial" w:hAnsi="Arial" w:cs="Arial"/>
          <w:color w:val="000000" w:themeColor="text1"/>
          <w:sz w:val="24"/>
          <w:szCs w:val="24"/>
        </w:rPr>
        <w:t xml:space="preserve"> LD,</w:t>
      </w:r>
      <w:r w:rsidR="009D50C1" w:rsidRPr="0001085B">
        <w:rPr>
          <w:rStyle w:val="apple-converted-space"/>
          <w:rFonts w:ascii="Arial" w:hAnsi="Arial" w:cs="Arial"/>
          <w:color w:val="000000" w:themeColor="text1"/>
          <w:sz w:val="24"/>
          <w:szCs w:val="24"/>
        </w:rPr>
        <w:t> </w:t>
      </w:r>
      <w:hyperlink r:id="rId12" w:history="1">
        <w:r w:rsidR="009D50C1" w:rsidRPr="0001085B">
          <w:rPr>
            <w:rStyle w:val="Hyperlink"/>
            <w:rFonts w:ascii="Arial" w:hAnsi="Arial" w:cs="Arial"/>
            <w:color w:val="000000" w:themeColor="text1"/>
            <w:sz w:val="24"/>
            <w:szCs w:val="24"/>
            <w:u w:val="none"/>
          </w:rPr>
          <w:t>DesCôteaux</w:t>
        </w:r>
      </w:hyperlink>
      <w:r w:rsidR="009D50C1" w:rsidRPr="0001085B">
        <w:rPr>
          <w:rFonts w:ascii="Arial" w:hAnsi="Arial" w:cs="Arial"/>
          <w:color w:val="000000" w:themeColor="text1"/>
          <w:sz w:val="24"/>
          <w:szCs w:val="24"/>
        </w:rPr>
        <w:t xml:space="preserve"> L and</w:t>
      </w:r>
      <w:r w:rsidR="009D50C1" w:rsidRPr="0001085B">
        <w:rPr>
          <w:rStyle w:val="apple-converted-space"/>
          <w:rFonts w:ascii="Arial" w:hAnsi="Arial" w:cs="Arial"/>
          <w:color w:val="000000" w:themeColor="text1"/>
          <w:sz w:val="24"/>
          <w:szCs w:val="24"/>
        </w:rPr>
        <w:t> </w:t>
      </w:r>
      <w:hyperlink r:id="rId13" w:history="1">
        <w:r w:rsidR="009D50C1" w:rsidRPr="0001085B">
          <w:rPr>
            <w:rStyle w:val="Hyperlink"/>
            <w:rFonts w:ascii="Arial" w:hAnsi="Arial" w:cs="Arial"/>
            <w:color w:val="000000" w:themeColor="text1"/>
            <w:sz w:val="24"/>
            <w:szCs w:val="24"/>
            <w:u w:val="none"/>
          </w:rPr>
          <w:t xml:space="preserve"> Bouchard</w:t>
        </w:r>
      </w:hyperlink>
      <w:r w:rsidR="009D50C1" w:rsidRPr="0001085B">
        <w:rPr>
          <w:rFonts w:ascii="Arial" w:hAnsi="Arial" w:cs="Arial"/>
          <w:color w:val="000000" w:themeColor="text1"/>
          <w:sz w:val="24"/>
          <w:szCs w:val="24"/>
        </w:rPr>
        <w:t xml:space="preserve"> É (2008). A study of 55 field cases of uterine torsion in dairy cattle.</w:t>
      </w:r>
      <w:r w:rsidR="009D50C1" w:rsidRPr="0001085B">
        <w:rPr>
          <w:rStyle w:val="citation-abbreviation"/>
          <w:rFonts w:ascii="Arial" w:hAnsi="Arial" w:cs="Arial"/>
          <w:color w:val="000000" w:themeColor="text1"/>
          <w:sz w:val="24"/>
          <w:szCs w:val="24"/>
        </w:rPr>
        <w:t xml:space="preserve"> </w:t>
      </w:r>
      <w:r w:rsidR="009D50C1" w:rsidRPr="0001085B">
        <w:rPr>
          <w:rStyle w:val="citation-abbreviation"/>
          <w:rFonts w:ascii="Arial" w:hAnsi="Arial" w:cs="Arial"/>
          <w:i/>
          <w:color w:val="000000" w:themeColor="text1"/>
          <w:sz w:val="24"/>
          <w:szCs w:val="24"/>
        </w:rPr>
        <w:t>Can. Vet. J</w:t>
      </w:r>
      <w:r w:rsidR="009D50C1" w:rsidRPr="0001085B">
        <w:rPr>
          <w:rStyle w:val="citation-abbreviation"/>
          <w:rFonts w:ascii="Arial" w:hAnsi="Arial" w:cs="Arial"/>
          <w:color w:val="000000" w:themeColor="text1"/>
          <w:sz w:val="24"/>
          <w:szCs w:val="24"/>
        </w:rPr>
        <w:t>.</w:t>
      </w:r>
      <w:r w:rsidR="009D50C1" w:rsidRPr="0001085B">
        <w:rPr>
          <w:rStyle w:val="apple-converted-space"/>
          <w:rFonts w:ascii="Arial" w:hAnsi="Arial" w:cs="Arial"/>
          <w:color w:val="000000" w:themeColor="text1"/>
          <w:sz w:val="24"/>
          <w:szCs w:val="24"/>
        </w:rPr>
        <w:t xml:space="preserve"> </w:t>
      </w:r>
      <w:r w:rsidR="009D50C1" w:rsidRPr="0001085B">
        <w:rPr>
          <w:rStyle w:val="citation-volume"/>
          <w:rFonts w:ascii="Arial" w:hAnsi="Arial" w:cs="Arial"/>
          <w:b/>
          <w:color w:val="000000" w:themeColor="text1"/>
          <w:sz w:val="24"/>
          <w:szCs w:val="24"/>
        </w:rPr>
        <w:t>49</w:t>
      </w:r>
      <w:r w:rsidR="009D50C1" w:rsidRPr="0001085B">
        <w:rPr>
          <w:rStyle w:val="citation-flpages"/>
          <w:rFonts w:ascii="Arial" w:hAnsi="Arial" w:cs="Arial"/>
          <w:color w:val="000000" w:themeColor="text1"/>
          <w:sz w:val="24"/>
          <w:szCs w:val="24"/>
        </w:rPr>
        <w:t>:366-372.</w:t>
      </w:r>
    </w:p>
    <w:p w:rsidR="009D50C1" w:rsidRPr="0001085B" w:rsidRDefault="009D50C1" w:rsidP="00EB12FE">
      <w:pPr>
        <w:spacing w:before="240" w:after="240" w:line="240" w:lineRule="auto"/>
        <w:ind w:left="720" w:hanging="720"/>
        <w:rPr>
          <w:rStyle w:val="citation-flpages"/>
          <w:rFonts w:ascii="Arial" w:hAnsi="Arial" w:cs="Arial"/>
          <w:color w:val="000000" w:themeColor="text1"/>
          <w:sz w:val="24"/>
          <w:szCs w:val="24"/>
        </w:rPr>
      </w:pPr>
      <w:r w:rsidRPr="0001085B">
        <w:rPr>
          <w:rFonts w:ascii="Arial" w:hAnsi="Arial" w:cs="Arial"/>
          <w:color w:val="000000" w:themeColor="text1"/>
          <w:sz w:val="24"/>
          <w:szCs w:val="24"/>
        </w:rPr>
        <w:t>Berger-Pusterla J (1995). ‘Investigations on the aetiology of intrapartum uteri torsio in cattle.’ Dissertation, University of Zurich.</w:t>
      </w:r>
    </w:p>
    <w:p w:rsidR="009D50C1" w:rsidRPr="0001085B" w:rsidRDefault="009D50C1" w:rsidP="00EB12FE">
      <w:pPr>
        <w:spacing w:before="240" w:after="240" w:line="240" w:lineRule="auto"/>
        <w:ind w:left="720" w:hanging="720"/>
        <w:rPr>
          <w:rStyle w:val="apple-converted-space"/>
          <w:rFonts w:ascii="Arial" w:hAnsi="Arial" w:cs="Arial"/>
          <w:color w:val="000000" w:themeColor="text1"/>
          <w:sz w:val="24"/>
          <w:szCs w:val="24"/>
        </w:rPr>
      </w:pPr>
      <w:r w:rsidRPr="0001085B">
        <w:rPr>
          <w:rFonts w:ascii="Arial" w:hAnsi="Arial" w:cs="Arial"/>
          <w:color w:val="000000" w:themeColor="text1"/>
          <w:sz w:val="24"/>
          <w:szCs w:val="24"/>
        </w:rPr>
        <w:t xml:space="preserve">Craig JF (1930). Maternal dystokia. In: Craig JF (ed), Fleming’s Veterinary Obstetrics. Chicago, Ill: </w:t>
      </w:r>
      <w:r w:rsidRPr="0001085B">
        <w:rPr>
          <w:rFonts w:ascii="Arial" w:hAnsi="Arial" w:cs="Arial"/>
          <w:i/>
          <w:color w:val="000000" w:themeColor="text1"/>
          <w:sz w:val="24"/>
          <w:szCs w:val="24"/>
        </w:rPr>
        <w:t>Alex. Eger</w:t>
      </w:r>
      <w:r w:rsidRPr="0001085B">
        <w:rPr>
          <w:rFonts w:ascii="Arial" w:hAnsi="Arial" w:cs="Arial"/>
          <w:color w:val="000000" w:themeColor="text1"/>
          <w:sz w:val="24"/>
          <w:szCs w:val="24"/>
        </w:rPr>
        <w:t>. 235-251.</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DeBruin MG (1910). Abnormal parturition - dystokia. In: Wyman, WEA (ed), Bovine Obstetrics. New York: W.R.Jenkins Co, p:144-170.</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Drost M (2007). Complications during gestation in the cow. </w:t>
      </w:r>
      <w:r w:rsidRPr="0001085B">
        <w:rPr>
          <w:rFonts w:ascii="Arial" w:hAnsi="Arial" w:cs="Arial"/>
          <w:i/>
          <w:color w:val="000000" w:themeColor="text1"/>
          <w:sz w:val="24"/>
          <w:szCs w:val="24"/>
        </w:rPr>
        <w:t>Theriogenology</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68</w:t>
      </w:r>
      <w:r w:rsidRPr="0001085B">
        <w:rPr>
          <w:rFonts w:ascii="Arial" w:hAnsi="Arial" w:cs="Arial"/>
          <w:color w:val="000000" w:themeColor="text1"/>
          <w:sz w:val="24"/>
          <w:szCs w:val="24"/>
        </w:rPr>
        <w:t>:487–491.</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Frazer GS, Perkins NR and Constable PD (1996). Bovine Uterine Torsion : 164 Hospital Referral Cases. </w:t>
      </w:r>
      <w:r w:rsidRPr="0001085B">
        <w:rPr>
          <w:rFonts w:ascii="Arial" w:hAnsi="Arial" w:cs="Arial"/>
          <w:i/>
          <w:color w:val="000000" w:themeColor="text1"/>
          <w:sz w:val="24"/>
          <w:szCs w:val="24"/>
        </w:rPr>
        <w:t>Theriogenology</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46</w:t>
      </w:r>
      <w:r w:rsidRPr="0001085B">
        <w:rPr>
          <w:rFonts w:ascii="Arial" w:hAnsi="Arial" w:cs="Arial"/>
          <w:color w:val="000000" w:themeColor="text1"/>
          <w:sz w:val="24"/>
          <w:szCs w:val="24"/>
        </w:rPr>
        <w:t>:739-756.</w:t>
      </w:r>
    </w:p>
    <w:p w:rsidR="009D50C1" w:rsidRPr="0001085B" w:rsidRDefault="009D50C1" w:rsidP="00EB12FE">
      <w:pPr>
        <w:spacing w:before="240" w:after="240" w:line="240" w:lineRule="auto"/>
        <w:ind w:left="720" w:hanging="720"/>
        <w:rPr>
          <w:rFonts w:ascii="Arial" w:hAnsi="Arial" w:cs="Arial"/>
          <w:iCs/>
          <w:color w:val="000000" w:themeColor="text1"/>
          <w:sz w:val="24"/>
          <w:szCs w:val="24"/>
          <w:shd w:val="clear" w:color="auto" w:fill="FFFFFF"/>
        </w:rPr>
      </w:pPr>
      <w:r w:rsidRPr="0001085B">
        <w:rPr>
          <w:rFonts w:ascii="Arial" w:hAnsi="Arial" w:cs="Arial"/>
          <w:iCs/>
          <w:color w:val="000000" w:themeColor="text1"/>
          <w:sz w:val="24"/>
          <w:szCs w:val="24"/>
        </w:rPr>
        <w:lastRenderedPageBreak/>
        <w:t xml:space="preserve">Ghuman SPS (2010). </w:t>
      </w:r>
      <w:r w:rsidRPr="0001085B">
        <w:rPr>
          <w:rFonts w:ascii="Arial" w:hAnsi="Arial" w:cs="Arial"/>
          <w:color w:val="000000" w:themeColor="text1"/>
          <w:sz w:val="24"/>
          <w:szCs w:val="24"/>
        </w:rPr>
        <w:t xml:space="preserve">Uterine torsion in bovines: a review. </w:t>
      </w:r>
      <w:r w:rsidRPr="0001085B">
        <w:rPr>
          <w:rFonts w:ascii="Arial" w:hAnsi="Arial" w:cs="Arial"/>
          <w:i/>
          <w:color w:val="000000" w:themeColor="text1"/>
          <w:sz w:val="24"/>
          <w:szCs w:val="24"/>
        </w:rPr>
        <w:t>Indian J. Anim. Sci</w:t>
      </w:r>
      <w:r w:rsidRPr="0001085B">
        <w:rPr>
          <w:rFonts w:ascii="Arial" w:hAnsi="Arial" w:cs="Arial"/>
          <w:color w:val="000000" w:themeColor="text1"/>
          <w:sz w:val="24"/>
          <w:szCs w:val="24"/>
        </w:rPr>
        <w:t xml:space="preserve">. </w:t>
      </w:r>
      <w:r w:rsidRPr="0001085B">
        <w:rPr>
          <w:rFonts w:ascii="Arial" w:hAnsi="Arial" w:cs="Arial"/>
          <w:b/>
          <w:iCs/>
          <w:color w:val="000000" w:themeColor="text1"/>
          <w:sz w:val="24"/>
          <w:szCs w:val="24"/>
          <w:shd w:val="clear" w:color="auto" w:fill="FFFFFF"/>
        </w:rPr>
        <w:t>80</w:t>
      </w:r>
      <w:r w:rsidRPr="0001085B">
        <w:rPr>
          <w:rFonts w:ascii="Arial" w:hAnsi="Arial" w:cs="Arial"/>
          <w:iCs/>
          <w:color w:val="000000" w:themeColor="text1"/>
          <w:sz w:val="24"/>
          <w:szCs w:val="24"/>
          <w:shd w:val="clear" w:color="auto" w:fill="FFFFFF"/>
        </w:rPr>
        <w:t>:</w:t>
      </w:r>
      <w:r w:rsidRPr="0001085B">
        <w:rPr>
          <w:rFonts w:ascii="Arial" w:hAnsi="Arial" w:cs="Arial"/>
          <w:color w:val="000000" w:themeColor="text1"/>
          <w:sz w:val="24"/>
          <w:szCs w:val="24"/>
        </w:rPr>
        <w:t>289-305</w:t>
      </w:r>
      <w:r w:rsidRPr="0001085B">
        <w:rPr>
          <w:rFonts w:ascii="Arial" w:hAnsi="Arial" w:cs="Arial"/>
          <w:iCs/>
          <w:color w:val="000000" w:themeColor="text1"/>
          <w:sz w:val="24"/>
          <w:szCs w:val="24"/>
          <w:shd w:val="clear" w:color="auto" w:fill="FFFFFF"/>
        </w:rPr>
        <w:t>.</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Kolla K Murthy, Prasad V and Radha Krishna Murthy P (1999). Clinical observations on uterine torsion in buffaloes. </w:t>
      </w:r>
      <w:r w:rsidRPr="0001085B">
        <w:rPr>
          <w:rFonts w:ascii="Arial" w:hAnsi="Arial" w:cs="Arial"/>
          <w:i/>
          <w:color w:val="000000" w:themeColor="text1"/>
          <w:sz w:val="24"/>
          <w:szCs w:val="24"/>
        </w:rPr>
        <w:t>Indian Vet. J</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76</w:t>
      </w:r>
      <w:r w:rsidRPr="0001085B">
        <w:rPr>
          <w:rFonts w:ascii="Arial" w:hAnsi="Arial" w:cs="Arial"/>
          <w:color w:val="000000" w:themeColor="text1"/>
          <w:sz w:val="24"/>
          <w:szCs w:val="24"/>
        </w:rPr>
        <w:t>:643–645.</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Malhotra P (1990). ‘Some studies on the cervical changes in the uterine torsion cases with special reference to cervical filtration in buffaloes.’ </w:t>
      </w:r>
      <w:r w:rsidRPr="0001085B">
        <w:rPr>
          <w:rFonts w:ascii="Arial" w:hAnsi="Arial" w:cs="Arial"/>
          <w:i/>
          <w:color w:val="000000" w:themeColor="text1"/>
          <w:sz w:val="24"/>
          <w:szCs w:val="24"/>
        </w:rPr>
        <w:t>M.V.Sc. Thesis</w:t>
      </w:r>
      <w:r w:rsidRPr="0001085B">
        <w:rPr>
          <w:rFonts w:ascii="Arial" w:hAnsi="Arial" w:cs="Arial"/>
          <w:color w:val="000000" w:themeColor="text1"/>
          <w:sz w:val="24"/>
          <w:szCs w:val="24"/>
        </w:rPr>
        <w:t>, Punjab Agriculture University, Ludhiana, India.</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Manning J, Marsh P, Marshall F, McCorkell R, Muzyka B and Nagel D (1982). Bovine uterine torsion: a review illustrated by cases from the Western College of Veterinary Medicine Large Animal Clinic. </w:t>
      </w:r>
      <w:r w:rsidRPr="0001085B">
        <w:rPr>
          <w:rFonts w:ascii="Arial" w:hAnsi="Arial" w:cs="Arial"/>
          <w:i/>
          <w:color w:val="000000" w:themeColor="text1"/>
          <w:sz w:val="24"/>
          <w:szCs w:val="24"/>
        </w:rPr>
        <w:t>Bovine Pract</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17</w:t>
      </w:r>
      <w:r w:rsidRPr="0001085B">
        <w:rPr>
          <w:rFonts w:ascii="Arial" w:hAnsi="Arial" w:cs="Arial"/>
          <w:color w:val="000000" w:themeColor="text1"/>
          <w:sz w:val="24"/>
          <w:szCs w:val="24"/>
        </w:rPr>
        <w:t>:94-98</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Matharu SS and Prabhakar S (2001). Clinical observations and success of treatment of uterine torsion in buffaloes. </w:t>
      </w:r>
      <w:r w:rsidRPr="0001085B">
        <w:rPr>
          <w:rFonts w:ascii="Arial" w:hAnsi="Arial" w:cs="Arial"/>
          <w:i/>
          <w:iCs/>
          <w:color w:val="000000" w:themeColor="text1"/>
          <w:sz w:val="24"/>
          <w:szCs w:val="24"/>
        </w:rPr>
        <w:t>Indian J. Anim</w:t>
      </w:r>
      <w:r w:rsidRPr="0001085B">
        <w:rPr>
          <w:rFonts w:ascii="Arial" w:hAnsi="Arial" w:cs="Arial"/>
          <w:iCs/>
          <w:color w:val="000000" w:themeColor="text1"/>
          <w:sz w:val="24"/>
          <w:szCs w:val="24"/>
        </w:rPr>
        <w:t>. Reprod.</w:t>
      </w:r>
      <w:r w:rsidRPr="0001085B">
        <w:rPr>
          <w:rFonts w:ascii="Arial" w:hAnsi="Arial" w:cs="Arial"/>
          <w:color w:val="000000" w:themeColor="text1"/>
          <w:sz w:val="24"/>
          <w:szCs w:val="24"/>
        </w:rPr>
        <w:t xml:space="preserve"> </w:t>
      </w:r>
      <w:r w:rsidRPr="0001085B">
        <w:rPr>
          <w:rFonts w:ascii="Arial" w:hAnsi="Arial" w:cs="Arial"/>
          <w:b/>
          <w:bCs/>
          <w:color w:val="000000" w:themeColor="text1"/>
          <w:sz w:val="24"/>
          <w:szCs w:val="24"/>
        </w:rPr>
        <w:t>22</w:t>
      </w:r>
      <w:r w:rsidRPr="0001085B">
        <w:rPr>
          <w:rFonts w:ascii="Arial" w:hAnsi="Arial" w:cs="Arial"/>
          <w:color w:val="000000" w:themeColor="text1"/>
          <w:sz w:val="24"/>
          <w:szCs w:val="24"/>
        </w:rPr>
        <w:t>: 45-48.</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Mochow R and Olds D (1966). Effect of age and number of calvings on histological characteristics of the bovine uterus. </w:t>
      </w:r>
      <w:r w:rsidRPr="0001085B">
        <w:rPr>
          <w:rFonts w:ascii="Arial" w:hAnsi="Arial" w:cs="Arial"/>
          <w:i/>
          <w:iCs/>
          <w:color w:val="000000" w:themeColor="text1"/>
          <w:sz w:val="24"/>
          <w:szCs w:val="24"/>
        </w:rPr>
        <w:t>J. Dairy Sci</w:t>
      </w:r>
      <w:r w:rsidRPr="0001085B">
        <w:rPr>
          <w:rFonts w:ascii="Arial" w:hAnsi="Arial" w:cs="Arial"/>
          <w:iCs/>
          <w:color w:val="000000" w:themeColor="text1"/>
          <w:sz w:val="24"/>
          <w:szCs w:val="24"/>
        </w:rPr>
        <w:t xml:space="preserve">. </w:t>
      </w:r>
      <w:r w:rsidRPr="0001085B">
        <w:rPr>
          <w:rFonts w:ascii="Arial" w:hAnsi="Arial" w:cs="Arial"/>
          <w:color w:val="000000" w:themeColor="text1"/>
          <w:sz w:val="24"/>
          <w:szCs w:val="24"/>
        </w:rPr>
        <w:t>642–646.</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Noakes DE, Parkinson DJ and England GCW (2001). Maternal dystocia In: Arthur’s Veterinary Reproduction and Obstetrics, (Ed.) Noakes D E. Saunders Harcourt, India.</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Pascal A, Lorin DW, Luc D and Émile B (2008). A study of 55 field cases of uterine torsion in dairy cattle. </w:t>
      </w:r>
      <w:r w:rsidRPr="0001085B">
        <w:rPr>
          <w:rFonts w:ascii="Arial" w:hAnsi="Arial" w:cs="Arial"/>
          <w:i/>
          <w:color w:val="000000" w:themeColor="text1"/>
          <w:sz w:val="24"/>
          <w:szCs w:val="24"/>
        </w:rPr>
        <w:t>Can. Vet. J</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49</w:t>
      </w:r>
      <w:r w:rsidRPr="0001085B">
        <w:rPr>
          <w:rFonts w:ascii="Arial" w:hAnsi="Arial" w:cs="Arial"/>
          <w:color w:val="000000" w:themeColor="text1"/>
          <w:sz w:val="24"/>
          <w:szCs w:val="24"/>
        </w:rPr>
        <w:t>:366-372.</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Pearson H (1971). Uterine torsion in cattle: a review of 168 cases. </w:t>
      </w:r>
      <w:r w:rsidRPr="0001085B">
        <w:rPr>
          <w:rFonts w:ascii="Arial" w:hAnsi="Arial" w:cs="Arial"/>
          <w:i/>
          <w:color w:val="000000" w:themeColor="text1"/>
          <w:sz w:val="24"/>
          <w:szCs w:val="24"/>
        </w:rPr>
        <w:t>Vet. Rec</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89</w:t>
      </w:r>
      <w:r w:rsidRPr="0001085B">
        <w:rPr>
          <w:rFonts w:ascii="Arial" w:hAnsi="Arial" w:cs="Arial"/>
          <w:color w:val="000000" w:themeColor="text1"/>
          <w:sz w:val="24"/>
          <w:szCs w:val="24"/>
        </w:rPr>
        <w:t>:597-603.</w:t>
      </w:r>
    </w:p>
    <w:p w:rsidR="009D50C1"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Prabhakar S, Singh P, Nanda AS, Sharma RD and Singh P (1994). Clinico-obstetrical observations on uterine torsion in bovines. </w:t>
      </w:r>
      <w:r w:rsidRPr="0001085B">
        <w:rPr>
          <w:rFonts w:ascii="Arial" w:hAnsi="Arial" w:cs="Arial"/>
          <w:i/>
          <w:iCs/>
          <w:color w:val="000000" w:themeColor="text1"/>
          <w:sz w:val="24"/>
          <w:szCs w:val="24"/>
        </w:rPr>
        <w:t>Indian Vet J</w:t>
      </w:r>
      <w:r w:rsidRPr="0001085B">
        <w:rPr>
          <w:rFonts w:ascii="Arial" w:hAnsi="Arial" w:cs="Arial"/>
          <w:iCs/>
          <w:color w:val="000000" w:themeColor="text1"/>
          <w:sz w:val="24"/>
          <w:szCs w:val="24"/>
        </w:rPr>
        <w:t xml:space="preserve">. </w:t>
      </w:r>
      <w:r w:rsidRPr="0001085B">
        <w:rPr>
          <w:rFonts w:ascii="Arial" w:hAnsi="Arial" w:cs="Arial"/>
          <w:b/>
          <w:bCs/>
          <w:color w:val="000000" w:themeColor="text1"/>
          <w:sz w:val="24"/>
          <w:szCs w:val="24"/>
        </w:rPr>
        <w:t>71</w:t>
      </w:r>
      <w:r w:rsidRPr="0001085B">
        <w:rPr>
          <w:rFonts w:ascii="Arial" w:hAnsi="Arial" w:cs="Arial"/>
          <w:color w:val="000000" w:themeColor="text1"/>
          <w:sz w:val="24"/>
          <w:szCs w:val="24"/>
        </w:rPr>
        <w:t>:822–824.</w:t>
      </w:r>
    </w:p>
    <w:p w:rsidR="003104AB" w:rsidRPr="003104AB" w:rsidRDefault="00867C28" w:rsidP="003104AB">
      <w:pPr>
        <w:spacing w:before="240" w:after="240" w:line="360" w:lineRule="auto"/>
        <w:ind w:left="720" w:hanging="720"/>
        <w:rPr>
          <w:rFonts w:ascii="Arial" w:hAnsi="Arial" w:cs="Arial"/>
          <w:color w:val="000000" w:themeColor="text1"/>
          <w:sz w:val="24"/>
          <w:szCs w:val="24"/>
        </w:rPr>
      </w:pPr>
      <w:hyperlink r:id="rId14" w:history="1">
        <w:r w:rsidR="003104AB" w:rsidRPr="003104AB">
          <w:rPr>
            <w:rStyle w:val="Hyperlink"/>
            <w:rFonts w:ascii="Arial" w:hAnsi="Arial" w:cs="Arial"/>
            <w:color w:val="000000" w:themeColor="text1"/>
            <w:sz w:val="24"/>
            <w:szCs w:val="24"/>
            <w:u w:val="none"/>
            <w:shd w:val="clear" w:color="auto" w:fill="FFFFFF"/>
          </w:rPr>
          <w:t>Purohit GN</w:t>
        </w:r>
      </w:hyperlink>
      <w:r w:rsidR="003104AB" w:rsidRPr="003104AB">
        <w:rPr>
          <w:rFonts w:ascii="Arial" w:hAnsi="Arial" w:cs="Arial"/>
          <w:color w:val="000000" w:themeColor="text1"/>
          <w:sz w:val="24"/>
          <w:szCs w:val="24"/>
        </w:rPr>
        <w:t xml:space="preserve"> and</w:t>
      </w:r>
      <w:r w:rsidR="003104AB" w:rsidRPr="003104AB">
        <w:rPr>
          <w:rStyle w:val="apple-converted-space"/>
          <w:rFonts w:ascii="Arial" w:hAnsi="Arial" w:cs="Arial"/>
          <w:color w:val="000000" w:themeColor="text1"/>
          <w:sz w:val="24"/>
          <w:szCs w:val="24"/>
          <w:shd w:val="clear" w:color="auto" w:fill="FFFFFF"/>
        </w:rPr>
        <w:t> </w:t>
      </w:r>
      <w:hyperlink r:id="rId15" w:history="1">
        <w:r w:rsidR="003104AB" w:rsidRPr="003104AB">
          <w:rPr>
            <w:rStyle w:val="Hyperlink"/>
            <w:rFonts w:ascii="Arial" w:hAnsi="Arial" w:cs="Arial"/>
            <w:color w:val="000000" w:themeColor="text1"/>
            <w:sz w:val="24"/>
            <w:szCs w:val="24"/>
            <w:u w:val="none"/>
            <w:shd w:val="clear" w:color="auto" w:fill="FFFFFF"/>
          </w:rPr>
          <w:t>Mehta JS (</w:t>
        </w:r>
        <w:r w:rsidR="003104AB" w:rsidRPr="003104AB">
          <w:rPr>
            <w:rFonts w:ascii="Arial" w:hAnsi="Arial" w:cs="Arial"/>
            <w:color w:val="000000" w:themeColor="text1"/>
            <w:sz w:val="24"/>
            <w:szCs w:val="24"/>
            <w:shd w:val="clear" w:color="auto" w:fill="FFFFFF"/>
          </w:rPr>
          <w:t>2006</w:t>
        </w:r>
        <w:r w:rsidR="003104AB" w:rsidRPr="003104AB">
          <w:rPr>
            <w:rStyle w:val="Hyperlink"/>
            <w:rFonts w:ascii="Arial" w:hAnsi="Arial" w:cs="Arial"/>
            <w:color w:val="000000" w:themeColor="text1"/>
            <w:sz w:val="24"/>
            <w:szCs w:val="24"/>
            <w:u w:val="none"/>
            <w:shd w:val="clear" w:color="auto" w:fill="FFFFFF"/>
          </w:rPr>
          <w:t>).</w:t>
        </w:r>
      </w:hyperlink>
      <w:r w:rsidR="003104AB" w:rsidRPr="003104AB">
        <w:rPr>
          <w:rFonts w:ascii="Arial" w:hAnsi="Arial" w:cs="Arial"/>
          <w:color w:val="000000" w:themeColor="text1"/>
          <w:sz w:val="24"/>
          <w:szCs w:val="24"/>
          <w:shd w:val="clear" w:color="auto" w:fill="FFFFFF"/>
        </w:rPr>
        <w:t xml:space="preserve"> Dystocia in cattle and buffaloes - a retrospective analysis of 156 cases. </w:t>
      </w:r>
      <w:r w:rsidR="003104AB" w:rsidRPr="003104AB">
        <w:rPr>
          <w:rFonts w:ascii="Arial" w:hAnsi="Arial" w:cs="Arial"/>
          <w:i/>
          <w:color w:val="000000" w:themeColor="text1"/>
          <w:sz w:val="24"/>
          <w:szCs w:val="24"/>
          <w:shd w:val="clear" w:color="auto" w:fill="FFFFFF"/>
        </w:rPr>
        <w:t>Vet. Pract.</w:t>
      </w:r>
      <w:r w:rsidR="003104AB" w:rsidRPr="003104AB">
        <w:rPr>
          <w:rFonts w:ascii="Arial" w:hAnsi="Arial" w:cs="Arial"/>
          <w:color w:val="000000" w:themeColor="text1"/>
          <w:sz w:val="24"/>
          <w:szCs w:val="24"/>
        </w:rPr>
        <w:t xml:space="preserve"> </w:t>
      </w:r>
      <w:r w:rsidR="003104AB" w:rsidRPr="003104AB">
        <w:rPr>
          <w:rFonts w:ascii="Arial" w:hAnsi="Arial" w:cs="Arial"/>
          <w:b/>
          <w:color w:val="000000" w:themeColor="text1"/>
          <w:sz w:val="24"/>
          <w:szCs w:val="24"/>
          <w:shd w:val="clear" w:color="auto" w:fill="FFFFFF"/>
        </w:rPr>
        <w:t>7</w:t>
      </w:r>
      <w:r w:rsidR="003104AB" w:rsidRPr="003104AB">
        <w:rPr>
          <w:rFonts w:ascii="Arial" w:hAnsi="Arial" w:cs="Arial"/>
          <w:color w:val="000000" w:themeColor="text1"/>
          <w:sz w:val="24"/>
          <w:szCs w:val="24"/>
          <w:shd w:val="clear" w:color="auto" w:fill="FFFFFF"/>
        </w:rPr>
        <w:t>:31-34</w:t>
      </w:r>
      <w:r w:rsidR="003104AB" w:rsidRPr="003104AB">
        <w:rPr>
          <w:rFonts w:ascii="Arial" w:hAnsi="Arial" w:cs="Arial"/>
          <w:color w:val="000000" w:themeColor="text1"/>
          <w:sz w:val="24"/>
          <w:szCs w:val="24"/>
        </w:rPr>
        <w:t>.</w:t>
      </w:r>
    </w:p>
    <w:p w:rsidR="00FC3498" w:rsidRDefault="00FC3498" w:rsidP="00FC3498">
      <w:pPr>
        <w:spacing w:before="240" w:after="240" w:line="360" w:lineRule="auto"/>
        <w:ind w:left="720" w:hanging="720"/>
        <w:rPr>
          <w:rFonts w:ascii="Arial" w:hAnsi="Arial" w:cs="Arial"/>
          <w:color w:val="000000" w:themeColor="text1"/>
          <w:sz w:val="24"/>
          <w:szCs w:val="24"/>
        </w:rPr>
      </w:pPr>
      <w:r w:rsidRPr="00FC3498">
        <w:rPr>
          <w:rFonts w:ascii="Arial" w:hAnsi="Arial" w:cs="Arial"/>
          <w:color w:val="000000" w:themeColor="text1"/>
          <w:sz w:val="24"/>
          <w:szCs w:val="24"/>
        </w:rPr>
        <w:t xml:space="preserve">Purohit GN, Barolia Y, Shekher C and Kumar P (2011a). Maternal Dystocia in cows and buffaloes: A review. </w:t>
      </w:r>
      <w:r w:rsidRPr="00FC3498">
        <w:rPr>
          <w:rFonts w:ascii="Arial" w:hAnsi="Arial" w:cs="Arial"/>
          <w:i/>
          <w:color w:val="000000" w:themeColor="text1"/>
          <w:sz w:val="24"/>
          <w:szCs w:val="24"/>
        </w:rPr>
        <w:t>Open J. Anim. Sci</w:t>
      </w:r>
      <w:r w:rsidRPr="00FC3498">
        <w:rPr>
          <w:rFonts w:ascii="Arial" w:hAnsi="Arial" w:cs="Arial"/>
          <w:color w:val="000000" w:themeColor="text1"/>
          <w:sz w:val="24"/>
          <w:szCs w:val="24"/>
        </w:rPr>
        <w:t xml:space="preserve">. </w:t>
      </w:r>
      <w:r w:rsidRPr="00FC3498">
        <w:rPr>
          <w:rFonts w:ascii="Arial" w:hAnsi="Arial" w:cs="Arial"/>
          <w:b/>
          <w:color w:val="000000" w:themeColor="text1"/>
          <w:sz w:val="24"/>
          <w:szCs w:val="24"/>
        </w:rPr>
        <w:t>1</w:t>
      </w:r>
      <w:r w:rsidRPr="00FC3498">
        <w:rPr>
          <w:rFonts w:ascii="Arial" w:hAnsi="Arial" w:cs="Arial"/>
          <w:color w:val="000000" w:themeColor="text1"/>
          <w:sz w:val="24"/>
          <w:szCs w:val="24"/>
        </w:rPr>
        <w:t>:41-53.</w:t>
      </w:r>
    </w:p>
    <w:p w:rsidR="00A9458D" w:rsidRPr="00A9458D" w:rsidRDefault="00A9458D" w:rsidP="00A9458D">
      <w:pPr>
        <w:spacing w:before="240" w:after="240" w:line="360" w:lineRule="auto"/>
        <w:ind w:left="720" w:hanging="720"/>
        <w:rPr>
          <w:rFonts w:ascii="Arial" w:hAnsi="Arial" w:cs="Arial"/>
          <w:bCs/>
          <w:color w:val="000000" w:themeColor="text1"/>
          <w:sz w:val="24"/>
          <w:szCs w:val="24"/>
        </w:rPr>
      </w:pPr>
      <w:r w:rsidRPr="00A9458D">
        <w:rPr>
          <w:rFonts w:ascii="Arial" w:hAnsi="Arial" w:cs="Arial"/>
          <w:color w:val="000000" w:themeColor="text1"/>
          <w:sz w:val="24"/>
          <w:szCs w:val="24"/>
        </w:rPr>
        <w:t>Purohit GN, Barolia Y, Shekhar C and Kumar P (2011b).</w:t>
      </w:r>
      <w:r w:rsidRPr="00A9458D">
        <w:rPr>
          <w:rFonts w:ascii="Arial" w:hAnsi="Arial" w:cs="Arial"/>
          <w:bCs/>
          <w:color w:val="000000" w:themeColor="text1"/>
          <w:sz w:val="24"/>
          <w:szCs w:val="24"/>
        </w:rPr>
        <w:t xml:space="preserve"> Diagnosis and correction of uterine torsion in cattle and buffaloes. </w:t>
      </w:r>
      <w:r w:rsidRPr="00A9458D">
        <w:rPr>
          <w:rFonts w:ascii="Arial" w:hAnsi="Arial" w:cs="Arial"/>
          <w:bCs/>
          <w:i/>
          <w:color w:val="000000" w:themeColor="text1"/>
          <w:sz w:val="24"/>
          <w:szCs w:val="24"/>
        </w:rPr>
        <w:t>Raksha Techn Rev</w:t>
      </w:r>
      <w:r w:rsidRPr="00A9458D">
        <w:rPr>
          <w:rFonts w:ascii="Arial" w:hAnsi="Arial" w:cs="Arial"/>
          <w:bCs/>
          <w:color w:val="000000" w:themeColor="text1"/>
          <w:sz w:val="24"/>
          <w:szCs w:val="24"/>
        </w:rPr>
        <w:t xml:space="preserve">. </w:t>
      </w:r>
      <w:r w:rsidRPr="00A9458D">
        <w:rPr>
          <w:rFonts w:ascii="Arial" w:hAnsi="Arial" w:cs="Arial"/>
          <w:b/>
          <w:bCs/>
          <w:color w:val="000000" w:themeColor="text1"/>
          <w:sz w:val="24"/>
          <w:szCs w:val="24"/>
        </w:rPr>
        <w:t>1</w:t>
      </w:r>
      <w:r w:rsidRPr="00A9458D">
        <w:rPr>
          <w:rFonts w:ascii="Arial" w:hAnsi="Arial" w:cs="Arial"/>
          <w:bCs/>
          <w:color w:val="000000" w:themeColor="text1"/>
          <w:sz w:val="24"/>
          <w:szCs w:val="24"/>
        </w:rPr>
        <w:t>:11-17.</w:t>
      </w:r>
    </w:p>
    <w:p w:rsidR="00A9458D" w:rsidRPr="00A9458D" w:rsidRDefault="00A9458D" w:rsidP="00A9458D">
      <w:pPr>
        <w:spacing w:before="240" w:after="240" w:line="360" w:lineRule="auto"/>
        <w:ind w:left="720" w:hanging="720"/>
        <w:rPr>
          <w:rFonts w:ascii="Arial" w:hAnsi="Arial" w:cs="Arial"/>
          <w:bCs/>
          <w:color w:val="000000" w:themeColor="text1"/>
          <w:sz w:val="24"/>
          <w:szCs w:val="24"/>
        </w:rPr>
      </w:pPr>
      <w:r w:rsidRPr="00A9458D">
        <w:rPr>
          <w:rFonts w:ascii="Arial" w:hAnsi="Arial" w:cs="Arial"/>
          <w:bCs/>
          <w:color w:val="000000" w:themeColor="text1"/>
          <w:sz w:val="24"/>
          <w:szCs w:val="24"/>
        </w:rPr>
        <w:t xml:space="preserve">Purohit GN, Kumar P, Solanki K, Shekher C and Yadav SP (2012). Perspectives of fetal dystocia in cattle and buffalo. </w:t>
      </w:r>
      <w:r w:rsidRPr="00A9458D">
        <w:rPr>
          <w:rFonts w:ascii="Arial" w:hAnsi="Arial" w:cs="Arial"/>
          <w:bCs/>
          <w:i/>
          <w:color w:val="000000" w:themeColor="text1"/>
          <w:sz w:val="24"/>
          <w:szCs w:val="24"/>
        </w:rPr>
        <w:t>Vet. Sci. Dev</w:t>
      </w:r>
      <w:r w:rsidRPr="00A9458D">
        <w:rPr>
          <w:rFonts w:ascii="Arial" w:hAnsi="Arial" w:cs="Arial"/>
          <w:bCs/>
          <w:color w:val="000000" w:themeColor="text1"/>
          <w:sz w:val="24"/>
          <w:szCs w:val="24"/>
        </w:rPr>
        <w:t xml:space="preserve">. </w:t>
      </w:r>
      <w:r w:rsidRPr="00A9458D">
        <w:rPr>
          <w:rFonts w:ascii="Arial" w:hAnsi="Arial" w:cs="Arial"/>
          <w:b/>
          <w:bCs/>
          <w:color w:val="000000" w:themeColor="text1"/>
          <w:sz w:val="24"/>
          <w:szCs w:val="24"/>
        </w:rPr>
        <w:t>2</w:t>
      </w:r>
      <w:r w:rsidRPr="00A9458D">
        <w:rPr>
          <w:rFonts w:ascii="Arial" w:hAnsi="Arial" w:cs="Arial"/>
          <w:bCs/>
          <w:color w:val="000000" w:themeColor="text1"/>
          <w:sz w:val="24"/>
          <w:szCs w:val="24"/>
        </w:rPr>
        <w:t>:31-42.</w:t>
      </w:r>
    </w:p>
    <w:p w:rsidR="009D50C1" w:rsidRPr="0001085B" w:rsidRDefault="009D50C1" w:rsidP="00EB12FE">
      <w:pPr>
        <w:spacing w:before="240" w:after="240" w:line="240" w:lineRule="auto"/>
        <w:ind w:left="720" w:hanging="720"/>
        <w:rPr>
          <w:rFonts w:ascii="Arial" w:hAnsi="Arial" w:cs="Arial"/>
          <w:bCs/>
          <w:color w:val="000000" w:themeColor="text1"/>
          <w:sz w:val="24"/>
          <w:szCs w:val="24"/>
        </w:rPr>
      </w:pPr>
      <w:r w:rsidRPr="0001085B">
        <w:rPr>
          <w:rFonts w:ascii="Arial" w:hAnsi="Arial" w:cs="Arial"/>
          <w:color w:val="000000" w:themeColor="text1"/>
          <w:sz w:val="24"/>
          <w:szCs w:val="24"/>
        </w:rPr>
        <w:lastRenderedPageBreak/>
        <w:t>Rakuljic-Zelov S (2002). Haematological and biochemical profile of cows</w:t>
      </w:r>
      <w:r w:rsidRPr="0001085B">
        <w:rPr>
          <w:rFonts w:ascii="Arial" w:hAnsi="Arial" w:cs="Arial"/>
          <w:bCs/>
          <w:color w:val="000000" w:themeColor="text1"/>
          <w:sz w:val="24"/>
          <w:szCs w:val="24"/>
        </w:rPr>
        <w:t xml:space="preserve"> </w:t>
      </w:r>
      <w:r w:rsidRPr="0001085B">
        <w:rPr>
          <w:rFonts w:ascii="Arial" w:hAnsi="Arial" w:cs="Arial"/>
          <w:color w:val="000000" w:themeColor="text1"/>
          <w:sz w:val="24"/>
          <w:szCs w:val="24"/>
        </w:rPr>
        <w:t xml:space="preserve">affected with uterine torsion. </w:t>
      </w:r>
      <w:r w:rsidRPr="0001085B">
        <w:rPr>
          <w:rFonts w:ascii="Arial" w:hAnsi="Arial" w:cs="Arial"/>
          <w:i/>
          <w:color w:val="000000" w:themeColor="text1"/>
          <w:sz w:val="24"/>
          <w:szCs w:val="24"/>
        </w:rPr>
        <w:t>Slovenian Vet. Res</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39</w:t>
      </w:r>
      <w:r w:rsidRPr="0001085B">
        <w:rPr>
          <w:rFonts w:ascii="Arial" w:hAnsi="Arial" w:cs="Arial"/>
          <w:color w:val="000000" w:themeColor="text1"/>
          <w:sz w:val="24"/>
          <w:szCs w:val="24"/>
        </w:rPr>
        <w:t>: 1580–</w:t>
      </w:r>
      <w:r w:rsidRPr="0001085B">
        <w:rPr>
          <w:rFonts w:ascii="Arial" w:hAnsi="Arial" w:cs="Arial"/>
          <w:bCs/>
          <w:color w:val="000000" w:themeColor="text1"/>
          <w:sz w:val="24"/>
          <w:szCs w:val="24"/>
        </w:rPr>
        <w:t xml:space="preserve"> </w:t>
      </w:r>
      <w:r w:rsidRPr="0001085B">
        <w:rPr>
          <w:rFonts w:ascii="Arial" w:hAnsi="Arial" w:cs="Arial"/>
          <w:color w:val="000000" w:themeColor="text1"/>
          <w:sz w:val="24"/>
          <w:szCs w:val="24"/>
        </w:rPr>
        <w:t>4003.</w:t>
      </w:r>
    </w:p>
    <w:p w:rsidR="009D50C1" w:rsidRPr="0001085B" w:rsidRDefault="009D50C1" w:rsidP="00EB12FE">
      <w:pPr>
        <w:spacing w:before="240" w:after="240" w:line="240" w:lineRule="auto"/>
        <w:ind w:left="720" w:hanging="720"/>
        <w:rPr>
          <w:rFonts w:ascii="Arial" w:eastAsia="BatangChe" w:hAnsi="Arial" w:cs="Arial"/>
          <w:color w:val="000000" w:themeColor="text1"/>
          <w:sz w:val="24"/>
          <w:szCs w:val="24"/>
        </w:rPr>
      </w:pPr>
      <w:r w:rsidRPr="0001085B">
        <w:rPr>
          <w:rFonts w:ascii="Arial" w:eastAsia="BatangChe" w:hAnsi="Arial" w:cs="Arial"/>
          <w:color w:val="000000" w:themeColor="text1"/>
          <w:sz w:val="24"/>
          <w:szCs w:val="24"/>
        </w:rPr>
        <w:t>Roberts SJ (1986). Diseases and accidents during the gestation period. Diagnosis and treatment of the various types of dystocia. Injuries and diseases of the puerperal period. In: Roberts SJ (ed), Veterinary Obstetrics and Genital Diseases (Theriogenology). Woodstock, VT: S.J. Roberts; 230-359.</w:t>
      </w:r>
    </w:p>
    <w:p w:rsidR="009D50C1" w:rsidRPr="001D7351" w:rsidRDefault="009D50C1" w:rsidP="00EB12FE">
      <w:pPr>
        <w:spacing w:before="240" w:after="240" w:line="240" w:lineRule="auto"/>
        <w:ind w:left="720" w:hanging="720"/>
        <w:rPr>
          <w:rStyle w:val="pages"/>
          <w:rFonts w:ascii="Arial" w:hAnsi="Arial" w:cs="Arial"/>
          <w:color w:val="000000" w:themeColor="text1"/>
          <w:sz w:val="24"/>
          <w:szCs w:val="24"/>
        </w:rPr>
      </w:pPr>
      <w:r w:rsidRPr="0001085B">
        <w:rPr>
          <w:rStyle w:val="author"/>
          <w:rFonts w:ascii="Arial" w:hAnsi="Arial" w:cs="Arial"/>
          <w:color w:val="000000" w:themeColor="text1"/>
          <w:sz w:val="24"/>
          <w:szCs w:val="24"/>
        </w:rPr>
        <w:t>Ruegg</w:t>
      </w:r>
      <w:r w:rsidRPr="0001085B">
        <w:rPr>
          <w:rFonts w:ascii="Arial" w:hAnsi="Arial" w:cs="Arial"/>
          <w:bCs/>
          <w:color w:val="000000" w:themeColor="text1"/>
          <w:sz w:val="24"/>
          <w:szCs w:val="24"/>
        </w:rPr>
        <w:t xml:space="preserve"> </w:t>
      </w:r>
      <w:r w:rsidRPr="0001085B">
        <w:rPr>
          <w:rStyle w:val="author"/>
          <w:rFonts w:ascii="Arial" w:hAnsi="Arial" w:cs="Arial"/>
          <w:color w:val="000000" w:themeColor="text1"/>
          <w:sz w:val="24"/>
          <w:szCs w:val="24"/>
        </w:rPr>
        <w:t xml:space="preserve">PL (1988). </w:t>
      </w:r>
      <w:r w:rsidRPr="0001085B">
        <w:rPr>
          <w:rFonts w:ascii="Arial" w:hAnsi="Arial" w:cs="Arial"/>
          <w:color w:val="000000" w:themeColor="text1"/>
          <w:sz w:val="24"/>
          <w:szCs w:val="24"/>
        </w:rPr>
        <w:t>Uterine torsion of 720 degrees in a midgestation cow.</w:t>
      </w:r>
      <w:r w:rsidRPr="0001085B">
        <w:rPr>
          <w:rFonts w:ascii="Arial" w:hAnsi="Arial" w:cs="Arial"/>
          <w:bCs/>
          <w:color w:val="000000" w:themeColor="text1"/>
          <w:sz w:val="24"/>
          <w:szCs w:val="24"/>
        </w:rPr>
        <w:t xml:space="preserve"> </w:t>
      </w:r>
      <w:r w:rsidRPr="0001085B">
        <w:rPr>
          <w:rStyle w:val="container"/>
          <w:rFonts w:ascii="Arial" w:hAnsi="Arial" w:cs="Arial"/>
          <w:i/>
          <w:color w:val="000000" w:themeColor="text1"/>
          <w:sz w:val="24"/>
          <w:szCs w:val="24"/>
        </w:rPr>
        <w:t xml:space="preserve">J. Am. Vet. </w:t>
      </w:r>
      <w:r w:rsidRPr="001D7351">
        <w:rPr>
          <w:rStyle w:val="container"/>
          <w:rFonts w:ascii="Arial" w:hAnsi="Arial" w:cs="Arial"/>
          <w:i/>
          <w:color w:val="000000" w:themeColor="text1"/>
          <w:sz w:val="24"/>
          <w:szCs w:val="24"/>
        </w:rPr>
        <w:t>Med. Assoc</w:t>
      </w:r>
      <w:r w:rsidRPr="001D7351">
        <w:rPr>
          <w:rStyle w:val="apple-converted-space"/>
          <w:rFonts w:ascii="Arial" w:hAnsi="Arial" w:cs="Arial"/>
          <w:color w:val="000000" w:themeColor="text1"/>
          <w:sz w:val="24"/>
          <w:szCs w:val="24"/>
        </w:rPr>
        <w:t xml:space="preserve">. </w:t>
      </w:r>
      <w:r w:rsidRPr="001D7351">
        <w:rPr>
          <w:rStyle w:val="volume"/>
          <w:rFonts w:ascii="Arial" w:hAnsi="Arial" w:cs="Arial"/>
          <w:color w:val="000000" w:themeColor="text1"/>
          <w:sz w:val="24"/>
          <w:szCs w:val="24"/>
        </w:rPr>
        <w:t>192</w:t>
      </w:r>
      <w:r w:rsidRPr="001D7351">
        <w:rPr>
          <w:rFonts w:ascii="Arial" w:hAnsi="Arial" w:cs="Arial"/>
          <w:color w:val="000000" w:themeColor="text1"/>
          <w:sz w:val="24"/>
          <w:szCs w:val="24"/>
        </w:rPr>
        <w:t>:</w:t>
      </w:r>
      <w:r w:rsidRPr="001D7351">
        <w:rPr>
          <w:rStyle w:val="pages"/>
          <w:rFonts w:ascii="Arial" w:hAnsi="Arial" w:cs="Arial"/>
          <w:color w:val="000000" w:themeColor="text1"/>
          <w:sz w:val="24"/>
          <w:szCs w:val="24"/>
        </w:rPr>
        <w:t>207-208.</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Sharma S, Agrawal KB and Singh DP (1995). Torsion of gravid uterus and laparohysterotomy in bovine-a report on 72 clinical cases. </w:t>
      </w:r>
      <w:r w:rsidRPr="0001085B">
        <w:rPr>
          <w:rFonts w:ascii="Arial" w:hAnsi="Arial" w:cs="Arial"/>
          <w:i/>
          <w:color w:val="000000" w:themeColor="text1"/>
          <w:sz w:val="24"/>
          <w:szCs w:val="24"/>
        </w:rPr>
        <w:t>Indian Vet. J.</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72</w:t>
      </w:r>
      <w:r w:rsidRPr="0001085B">
        <w:rPr>
          <w:rFonts w:ascii="Arial" w:hAnsi="Arial" w:cs="Arial"/>
          <w:color w:val="000000" w:themeColor="text1"/>
          <w:sz w:val="24"/>
          <w:szCs w:val="24"/>
        </w:rPr>
        <w:t>:1180 –1182.</w:t>
      </w:r>
    </w:p>
    <w:p w:rsidR="009D50C1" w:rsidRPr="0001085B" w:rsidRDefault="009D50C1" w:rsidP="00EB12FE">
      <w:pPr>
        <w:spacing w:after="0" w:line="240" w:lineRule="auto"/>
        <w:ind w:left="720" w:hanging="720"/>
        <w:textAlignment w:val="baseline"/>
        <w:rPr>
          <w:rFonts w:ascii="Arial" w:eastAsia="Times New Roman" w:hAnsi="Arial" w:cs="Arial"/>
          <w:sz w:val="24"/>
          <w:szCs w:val="24"/>
        </w:rPr>
      </w:pPr>
      <w:r w:rsidRPr="0001085B">
        <w:rPr>
          <w:rFonts w:ascii="Arial" w:eastAsia="Times New Roman" w:hAnsi="Arial" w:cs="Arial"/>
          <w:sz w:val="24"/>
          <w:szCs w:val="24"/>
        </w:rPr>
        <w:t xml:space="preserve">Sidiquee GM and Mehta BM (1992). Uterine torsion in a buffalo with viable twins. </w:t>
      </w:r>
      <w:r w:rsidRPr="0001085B">
        <w:rPr>
          <w:rFonts w:ascii="Arial" w:eastAsia="Times New Roman" w:hAnsi="Arial" w:cs="Arial"/>
          <w:i/>
          <w:sz w:val="24"/>
          <w:szCs w:val="24"/>
        </w:rPr>
        <w:t>Indian Vet J</w:t>
      </w:r>
      <w:r w:rsidRPr="0001085B">
        <w:rPr>
          <w:rFonts w:ascii="Arial" w:eastAsia="Times New Roman" w:hAnsi="Arial" w:cs="Arial"/>
          <w:sz w:val="24"/>
          <w:szCs w:val="24"/>
        </w:rPr>
        <w:t xml:space="preserve">. </w:t>
      </w:r>
      <w:r w:rsidRPr="0001085B">
        <w:rPr>
          <w:rFonts w:ascii="Arial" w:eastAsia="Times New Roman" w:hAnsi="Arial" w:cs="Arial"/>
          <w:b/>
          <w:sz w:val="24"/>
          <w:szCs w:val="24"/>
        </w:rPr>
        <w:t>69</w:t>
      </w:r>
      <w:r w:rsidRPr="0001085B">
        <w:rPr>
          <w:rFonts w:ascii="Arial" w:eastAsia="Times New Roman" w:hAnsi="Arial" w:cs="Arial"/>
          <w:sz w:val="24"/>
          <w:szCs w:val="24"/>
        </w:rPr>
        <w:t>: 257-258.</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Singh M (1991a). ‘Studies on changes in blood and ruminal functions in buffaloes with dystocia.’ Thesis, Punjab Agriculture University, Ludhiana, India.</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Singh P (1991b). ‘Studies on broad ligament in relation to uterine torsion in buffaloes.’ Thesis, Punjab Agriculture University, Ludhiana, India.</w:t>
      </w:r>
    </w:p>
    <w:p w:rsidR="009D50C1" w:rsidRPr="0001085B" w:rsidRDefault="009D50C1" w:rsidP="00EB12FE">
      <w:pPr>
        <w:spacing w:after="0" w:line="240" w:lineRule="auto"/>
        <w:ind w:left="720" w:hanging="720"/>
        <w:textAlignment w:val="baseline"/>
        <w:rPr>
          <w:rFonts w:ascii="Arial" w:eastAsia="Times New Roman" w:hAnsi="Arial" w:cs="Arial"/>
          <w:sz w:val="24"/>
          <w:szCs w:val="24"/>
        </w:rPr>
      </w:pPr>
      <w:r w:rsidRPr="0001085B">
        <w:rPr>
          <w:rFonts w:ascii="Arial" w:eastAsia="Times New Roman" w:hAnsi="Arial" w:cs="Arial"/>
          <w:sz w:val="24"/>
          <w:szCs w:val="24"/>
        </w:rPr>
        <w:t xml:space="preserve">Singh VK, Sharma RD, Dhaliwal GS, Gandotra VK and Prabhakar S (1992). Uterine torsion in cows- an analysis of 34 cases. Indian Vet J. </w:t>
      </w:r>
      <w:r w:rsidRPr="0001085B">
        <w:rPr>
          <w:rFonts w:ascii="Arial" w:eastAsia="Times New Roman" w:hAnsi="Arial" w:cs="Arial"/>
          <w:b/>
          <w:sz w:val="24"/>
          <w:szCs w:val="24"/>
        </w:rPr>
        <w:t>69</w:t>
      </w:r>
      <w:r w:rsidRPr="0001085B">
        <w:rPr>
          <w:rFonts w:ascii="Arial" w:eastAsia="Times New Roman" w:hAnsi="Arial" w:cs="Arial"/>
          <w:sz w:val="24"/>
          <w:szCs w:val="24"/>
        </w:rPr>
        <w:t>: 281-282.</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Singla VK, Sharma RD and Gandotora VK (1992). Changes in certain serum biochemical constituents in buffaloes with</w:t>
      </w:r>
      <w:r w:rsidRPr="0001085B">
        <w:rPr>
          <w:rFonts w:ascii="Arial" w:hAnsi="Arial" w:cs="Arial"/>
          <w:iCs/>
          <w:color w:val="000000" w:themeColor="text1"/>
          <w:sz w:val="24"/>
          <w:szCs w:val="24"/>
          <w:shd w:val="clear" w:color="auto" w:fill="FFFFFF"/>
        </w:rPr>
        <w:t xml:space="preserve"> </w:t>
      </w:r>
      <w:r w:rsidRPr="0001085B">
        <w:rPr>
          <w:rFonts w:ascii="Arial" w:hAnsi="Arial" w:cs="Arial"/>
          <w:color w:val="000000" w:themeColor="text1"/>
          <w:sz w:val="24"/>
          <w:szCs w:val="24"/>
        </w:rPr>
        <w:t xml:space="preserve">uterine torsion. </w:t>
      </w:r>
      <w:r w:rsidRPr="0001085B">
        <w:rPr>
          <w:rFonts w:ascii="Arial" w:hAnsi="Arial" w:cs="Arial"/>
          <w:i/>
          <w:color w:val="000000" w:themeColor="text1"/>
          <w:sz w:val="24"/>
          <w:szCs w:val="24"/>
        </w:rPr>
        <w:t>Indian Vet. J</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69</w:t>
      </w:r>
      <w:r w:rsidRPr="0001085B">
        <w:rPr>
          <w:rFonts w:ascii="Arial" w:hAnsi="Arial" w:cs="Arial"/>
          <w:color w:val="000000" w:themeColor="text1"/>
          <w:sz w:val="24"/>
          <w:szCs w:val="24"/>
        </w:rPr>
        <w:t>:805–807.</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Sloss V and Dufty JH (1980). Obstetrical Physiology. Obstetrical Pathology. Obstetrical procedures. In: Sloss V and Dufty JH (ed), Handbook of Bovine Obstetrics. Baltimore: Williams and Wilkins, 39, </w:t>
      </w:r>
      <w:r w:rsidRPr="0001085B">
        <w:rPr>
          <w:rFonts w:ascii="Arial" w:hAnsi="Arial" w:cs="Arial"/>
          <w:b/>
          <w:color w:val="000000" w:themeColor="text1"/>
          <w:sz w:val="24"/>
          <w:szCs w:val="24"/>
        </w:rPr>
        <w:t>105</w:t>
      </w:r>
      <w:r w:rsidRPr="0001085B">
        <w:rPr>
          <w:rFonts w:ascii="Arial" w:hAnsi="Arial" w:cs="Arial"/>
          <w:color w:val="000000" w:themeColor="text1"/>
          <w:sz w:val="24"/>
          <w:szCs w:val="24"/>
        </w:rPr>
        <w:t>:108-183.</w:t>
      </w:r>
    </w:p>
    <w:p w:rsidR="009D50C1" w:rsidRPr="0001085B"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Srinivas M, Sreenu M, Lakshmi Rani N, Subramanyam Naidu K and Devi Prasad V (2007). Studies on dystocia in graded murrah buffaloes: a retrospective study. </w:t>
      </w:r>
      <w:r w:rsidRPr="0001085B">
        <w:rPr>
          <w:rFonts w:ascii="Arial" w:hAnsi="Arial" w:cs="Arial"/>
          <w:i/>
          <w:iCs/>
          <w:color w:val="000000" w:themeColor="text1"/>
          <w:sz w:val="24"/>
          <w:szCs w:val="24"/>
        </w:rPr>
        <w:t>Buffalo Bull</w:t>
      </w:r>
      <w:r w:rsidRPr="0001085B">
        <w:rPr>
          <w:rFonts w:ascii="Arial" w:hAnsi="Arial" w:cs="Arial"/>
          <w:iCs/>
          <w:color w:val="000000" w:themeColor="text1"/>
          <w:sz w:val="24"/>
          <w:szCs w:val="24"/>
        </w:rPr>
        <w:t xml:space="preserve">. </w:t>
      </w:r>
      <w:r w:rsidRPr="0001085B">
        <w:rPr>
          <w:rFonts w:ascii="Arial" w:hAnsi="Arial" w:cs="Arial"/>
          <w:b/>
          <w:bCs/>
          <w:color w:val="000000" w:themeColor="text1"/>
          <w:sz w:val="24"/>
          <w:szCs w:val="24"/>
        </w:rPr>
        <w:t>26</w:t>
      </w:r>
      <w:r w:rsidRPr="0001085B">
        <w:rPr>
          <w:rFonts w:ascii="Arial" w:hAnsi="Arial" w:cs="Arial"/>
          <w:color w:val="000000" w:themeColor="text1"/>
          <w:sz w:val="24"/>
          <w:szCs w:val="24"/>
        </w:rPr>
        <w:t>:40–45.</w:t>
      </w:r>
    </w:p>
    <w:p w:rsidR="009D50C1" w:rsidRPr="0001085B" w:rsidRDefault="009D50C1" w:rsidP="00EB12FE">
      <w:pPr>
        <w:spacing w:before="240" w:after="240" w:line="240" w:lineRule="auto"/>
        <w:ind w:left="720" w:hanging="720"/>
        <w:rPr>
          <w:rFonts w:ascii="Arial" w:hAnsi="Arial" w:cs="Arial"/>
          <w:iCs/>
          <w:color w:val="000000" w:themeColor="text1"/>
          <w:sz w:val="24"/>
          <w:szCs w:val="24"/>
          <w:shd w:val="clear" w:color="auto" w:fill="FFFFFF"/>
        </w:rPr>
      </w:pPr>
      <w:r w:rsidRPr="0001085B">
        <w:rPr>
          <w:rFonts w:ascii="Arial" w:hAnsi="Arial" w:cs="Arial"/>
          <w:color w:val="000000" w:themeColor="text1"/>
          <w:sz w:val="24"/>
          <w:szCs w:val="24"/>
        </w:rPr>
        <w:t>Vasishta NK (1983). ‘Torsion of uterus in buffaloes in relation to incidence, etiology and treatment.’ M.V.Sc. Thesis, Punjab Agriculture University, Ludhiana, India.</w:t>
      </w:r>
    </w:p>
    <w:p w:rsidR="009D50C1" w:rsidRPr="0001085B" w:rsidRDefault="009D50C1" w:rsidP="00EB12FE">
      <w:pPr>
        <w:spacing w:before="240" w:after="240" w:line="240" w:lineRule="auto"/>
        <w:ind w:left="720" w:hanging="720"/>
        <w:rPr>
          <w:rFonts w:ascii="Arial" w:hAnsi="Arial" w:cs="Arial"/>
          <w:iCs/>
          <w:color w:val="000000" w:themeColor="text1"/>
          <w:sz w:val="24"/>
          <w:szCs w:val="24"/>
          <w:shd w:val="clear" w:color="auto" w:fill="FFFFFF"/>
        </w:rPr>
      </w:pPr>
      <w:r w:rsidRPr="0001085B">
        <w:rPr>
          <w:rFonts w:ascii="Arial" w:hAnsi="Arial" w:cs="Arial"/>
          <w:color w:val="000000" w:themeColor="text1"/>
          <w:sz w:val="24"/>
          <w:szCs w:val="24"/>
        </w:rPr>
        <w:t>Williams WL (1948). The basic causes of dystocia. Torsion of the uterus (Uterine volvulus). In: Williams WL (ed), Veterinary Obstetrics. Worcester, Mass: Ethel Williams Plimpton. 196-9, 295-307.</w:t>
      </w:r>
    </w:p>
    <w:p w:rsidR="009D50C1" w:rsidRPr="009D50C1" w:rsidRDefault="009D50C1" w:rsidP="00EB12FE">
      <w:pPr>
        <w:spacing w:before="240" w:after="240" w:line="240" w:lineRule="auto"/>
        <w:ind w:left="720" w:hanging="720"/>
        <w:rPr>
          <w:rFonts w:ascii="Arial" w:hAnsi="Arial" w:cs="Arial"/>
          <w:color w:val="000000" w:themeColor="text1"/>
          <w:sz w:val="24"/>
          <w:szCs w:val="24"/>
        </w:rPr>
      </w:pPr>
      <w:r w:rsidRPr="0001085B">
        <w:rPr>
          <w:rFonts w:ascii="Arial" w:hAnsi="Arial" w:cs="Arial"/>
          <w:color w:val="000000" w:themeColor="text1"/>
          <w:sz w:val="24"/>
          <w:szCs w:val="24"/>
        </w:rPr>
        <w:t xml:space="preserve">Wright JG (1958). Bovine dystocia. </w:t>
      </w:r>
      <w:r w:rsidRPr="0001085B">
        <w:rPr>
          <w:rFonts w:ascii="Arial" w:hAnsi="Arial" w:cs="Arial"/>
          <w:i/>
          <w:color w:val="000000" w:themeColor="text1"/>
          <w:sz w:val="24"/>
          <w:szCs w:val="24"/>
        </w:rPr>
        <w:t>Vet. Rec</w:t>
      </w:r>
      <w:r w:rsidRPr="0001085B">
        <w:rPr>
          <w:rFonts w:ascii="Arial" w:hAnsi="Arial" w:cs="Arial"/>
          <w:color w:val="000000" w:themeColor="text1"/>
          <w:sz w:val="24"/>
          <w:szCs w:val="24"/>
        </w:rPr>
        <w:t xml:space="preserve">. </w:t>
      </w:r>
      <w:r w:rsidRPr="0001085B">
        <w:rPr>
          <w:rFonts w:ascii="Arial" w:hAnsi="Arial" w:cs="Arial"/>
          <w:b/>
          <w:color w:val="000000" w:themeColor="text1"/>
          <w:sz w:val="24"/>
          <w:szCs w:val="24"/>
        </w:rPr>
        <w:t>70</w:t>
      </w:r>
      <w:r w:rsidRPr="0001085B">
        <w:rPr>
          <w:rFonts w:ascii="Arial" w:hAnsi="Arial" w:cs="Arial"/>
          <w:color w:val="000000" w:themeColor="text1"/>
          <w:sz w:val="24"/>
          <w:szCs w:val="24"/>
        </w:rPr>
        <w:t>:347-356.</w:t>
      </w:r>
    </w:p>
    <w:sectPr w:rsidR="009D50C1" w:rsidRPr="009D50C1" w:rsidSect="00EF556D">
      <w:head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004" w:rsidRDefault="00231004" w:rsidP="00840BC0">
      <w:pPr>
        <w:spacing w:after="0" w:line="240" w:lineRule="auto"/>
      </w:pPr>
      <w:r>
        <w:separator/>
      </w:r>
    </w:p>
  </w:endnote>
  <w:endnote w:type="continuationSeparator" w:id="1">
    <w:p w:rsidR="00231004" w:rsidRDefault="00231004" w:rsidP="00840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004" w:rsidRDefault="00231004" w:rsidP="00840BC0">
      <w:pPr>
        <w:spacing w:after="0" w:line="240" w:lineRule="auto"/>
      </w:pPr>
      <w:r>
        <w:separator/>
      </w:r>
    </w:p>
  </w:footnote>
  <w:footnote w:type="continuationSeparator" w:id="1">
    <w:p w:rsidR="00231004" w:rsidRDefault="00231004" w:rsidP="00840B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02876"/>
      <w:docPartObj>
        <w:docPartGallery w:val="Page Numbers (Top of Page)"/>
        <w:docPartUnique/>
      </w:docPartObj>
    </w:sdtPr>
    <w:sdtContent>
      <w:p w:rsidR="008402CC" w:rsidRDefault="00867C28">
        <w:pPr>
          <w:pStyle w:val="Header"/>
          <w:jc w:val="right"/>
        </w:pPr>
        <w:fldSimple w:instr=" PAGE   \* MERGEFORMAT ">
          <w:r w:rsidR="00EA08C2">
            <w:rPr>
              <w:noProof/>
            </w:rPr>
            <w:t>1</w:t>
          </w:r>
        </w:fldSimple>
      </w:p>
    </w:sdtContent>
  </w:sdt>
  <w:p w:rsidR="003254D5" w:rsidRDefault="003254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02961"/>
    <w:multiLevelType w:val="hybridMultilevel"/>
    <w:tmpl w:val="F42E1184"/>
    <w:lvl w:ilvl="0" w:tplc="0409000F">
      <w:start w:val="1"/>
      <w:numFmt w:val="decimal"/>
      <w:lvlText w:val="%1."/>
      <w:lvlJc w:val="left"/>
      <w:pPr>
        <w:ind w:left="720" w:hanging="360"/>
      </w:pPr>
    </w:lvl>
    <w:lvl w:ilvl="1" w:tplc="4328ACF6">
      <w:numFmt w:val="bullet"/>
      <w:lvlText w:val="-"/>
      <w:lvlJc w:val="left"/>
      <w:pPr>
        <w:ind w:left="1440" w:hanging="360"/>
      </w:pPr>
      <w:rPr>
        <w:rFonts w:ascii="Calibri" w:eastAsia="Times New Roman" w:hAnsi="Calibri" w:cs="Times New Roman"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6E3D7C"/>
    <w:multiLevelType w:val="hybridMultilevel"/>
    <w:tmpl w:val="0BEE0C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32879"/>
    <w:rsid w:val="00066340"/>
    <w:rsid w:val="000E6E72"/>
    <w:rsid w:val="00125287"/>
    <w:rsid w:val="001D2C44"/>
    <w:rsid w:val="001D7351"/>
    <w:rsid w:val="00231004"/>
    <w:rsid w:val="0023159E"/>
    <w:rsid w:val="003104AB"/>
    <w:rsid w:val="00314308"/>
    <w:rsid w:val="003254D5"/>
    <w:rsid w:val="00361501"/>
    <w:rsid w:val="00392023"/>
    <w:rsid w:val="003B7662"/>
    <w:rsid w:val="003C5409"/>
    <w:rsid w:val="003D0B26"/>
    <w:rsid w:val="003D70A3"/>
    <w:rsid w:val="00403F0F"/>
    <w:rsid w:val="00471FE6"/>
    <w:rsid w:val="005964AF"/>
    <w:rsid w:val="005C0EC1"/>
    <w:rsid w:val="005C2049"/>
    <w:rsid w:val="005E31D1"/>
    <w:rsid w:val="00662A81"/>
    <w:rsid w:val="00706C98"/>
    <w:rsid w:val="007678B1"/>
    <w:rsid w:val="00783C55"/>
    <w:rsid w:val="007A74A2"/>
    <w:rsid w:val="00825BA0"/>
    <w:rsid w:val="008402CC"/>
    <w:rsid w:val="00840BC0"/>
    <w:rsid w:val="00867C28"/>
    <w:rsid w:val="00875F6C"/>
    <w:rsid w:val="008A5563"/>
    <w:rsid w:val="008E4386"/>
    <w:rsid w:val="009C6F9D"/>
    <w:rsid w:val="009D50C1"/>
    <w:rsid w:val="00A32879"/>
    <w:rsid w:val="00A9458D"/>
    <w:rsid w:val="00AA3B51"/>
    <w:rsid w:val="00AB3B0A"/>
    <w:rsid w:val="00AC7B65"/>
    <w:rsid w:val="00AC7FE3"/>
    <w:rsid w:val="00AF3428"/>
    <w:rsid w:val="00B13E63"/>
    <w:rsid w:val="00B31EEC"/>
    <w:rsid w:val="00BB330D"/>
    <w:rsid w:val="00BC5603"/>
    <w:rsid w:val="00CE78A4"/>
    <w:rsid w:val="00CF0CB1"/>
    <w:rsid w:val="00D036B3"/>
    <w:rsid w:val="00D21B21"/>
    <w:rsid w:val="00D42460"/>
    <w:rsid w:val="00D438B5"/>
    <w:rsid w:val="00D466A8"/>
    <w:rsid w:val="00D74E9D"/>
    <w:rsid w:val="00D76BB1"/>
    <w:rsid w:val="00DA1427"/>
    <w:rsid w:val="00E42237"/>
    <w:rsid w:val="00E6257A"/>
    <w:rsid w:val="00EA08C2"/>
    <w:rsid w:val="00EB12FE"/>
    <w:rsid w:val="00EF556D"/>
    <w:rsid w:val="00EF750D"/>
    <w:rsid w:val="00F267FF"/>
    <w:rsid w:val="00F409B8"/>
    <w:rsid w:val="00F522D6"/>
    <w:rsid w:val="00F77C57"/>
    <w:rsid w:val="00F94213"/>
    <w:rsid w:val="00FA1945"/>
    <w:rsid w:val="00FA6D06"/>
    <w:rsid w:val="00FC3498"/>
    <w:rsid w:val="00FF7F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5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9B8"/>
    <w:pPr>
      <w:spacing w:after="0" w:line="240" w:lineRule="auto"/>
      <w:ind w:left="720"/>
      <w:contextualSpacing/>
      <w:jc w:val="left"/>
    </w:pPr>
    <w:rPr>
      <w:rFonts w:ascii="Times New Roman" w:eastAsia="Times New Roman" w:hAnsi="Times New Roman" w:cs="Times New Roman"/>
      <w:sz w:val="24"/>
      <w:szCs w:val="24"/>
    </w:rPr>
  </w:style>
  <w:style w:type="table" w:styleId="TableGrid">
    <w:name w:val="Table Grid"/>
    <w:basedOn w:val="TableNormal"/>
    <w:uiPriority w:val="59"/>
    <w:rsid w:val="00F409B8"/>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D50C1"/>
    <w:rPr>
      <w:color w:val="0000FF"/>
      <w:u w:val="single"/>
    </w:rPr>
  </w:style>
  <w:style w:type="character" w:customStyle="1" w:styleId="citation-flpages">
    <w:name w:val="citation-flpages"/>
    <w:basedOn w:val="DefaultParagraphFont"/>
    <w:rsid w:val="009D50C1"/>
  </w:style>
  <w:style w:type="character" w:customStyle="1" w:styleId="apple-converted-space">
    <w:name w:val="apple-converted-space"/>
    <w:basedOn w:val="DefaultParagraphFont"/>
    <w:rsid w:val="009D50C1"/>
  </w:style>
  <w:style w:type="character" w:customStyle="1" w:styleId="citation-abbreviation">
    <w:name w:val="citation-abbreviation"/>
    <w:basedOn w:val="DefaultParagraphFont"/>
    <w:rsid w:val="009D50C1"/>
  </w:style>
  <w:style w:type="character" w:customStyle="1" w:styleId="citation-volume">
    <w:name w:val="citation-volume"/>
    <w:basedOn w:val="DefaultParagraphFont"/>
    <w:rsid w:val="009D50C1"/>
  </w:style>
  <w:style w:type="character" w:customStyle="1" w:styleId="author">
    <w:name w:val="author"/>
    <w:basedOn w:val="DefaultParagraphFont"/>
    <w:rsid w:val="009D50C1"/>
  </w:style>
  <w:style w:type="character" w:customStyle="1" w:styleId="container">
    <w:name w:val="container"/>
    <w:basedOn w:val="DefaultParagraphFont"/>
    <w:rsid w:val="009D50C1"/>
  </w:style>
  <w:style w:type="character" w:customStyle="1" w:styleId="volume">
    <w:name w:val="volume"/>
    <w:basedOn w:val="DefaultParagraphFont"/>
    <w:rsid w:val="009D50C1"/>
  </w:style>
  <w:style w:type="character" w:customStyle="1" w:styleId="pages">
    <w:name w:val="pages"/>
    <w:basedOn w:val="DefaultParagraphFont"/>
    <w:rsid w:val="009D50C1"/>
  </w:style>
  <w:style w:type="paragraph" w:styleId="Header">
    <w:name w:val="header"/>
    <w:basedOn w:val="Normal"/>
    <w:link w:val="HeaderChar"/>
    <w:uiPriority w:val="99"/>
    <w:unhideWhenUsed/>
    <w:rsid w:val="00840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BC0"/>
  </w:style>
  <w:style w:type="paragraph" w:styleId="Footer">
    <w:name w:val="footer"/>
    <w:basedOn w:val="Normal"/>
    <w:link w:val="FooterChar"/>
    <w:uiPriority w:val="99"/>
    <w:semiHidden/>
    <w:unhideWhenUsed/>
    <w:rsid w:val="00840BC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0B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imalreproductionscience.com/article/S0378-4320(10)00481-1/abstract" TargetMode="External"/><Relationship Id="rId13" Type="http://schemas.openxmlformats.org/officeDocument/2006/relationships/hyperlink" Target="http://www.ncbi.nlm.nih.gov/pubmed/?term=Bouchard%20%26%23x000c9%3B%5Bauth%5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nimalreproductionscience.com/article/S0378-4320(10)00481-1/abstract" TargetMode="External"/><Relationship Id="rId12" Type="http://schemas.openxmlformats.org/officeDocument/2006/relationships/hyperlink" Target="http://www.ncbi.nlm.nih.gov/pubmed/?term=DesC%26%23x000f4%3Bteaux%20L%5Bauth%5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Warnick%20LD%5Bauth%5D" TargetMode="External"/><Relationship Id="rId5" Type="http://schemas.openxmlformats.org/officeDocument/2006/relationships/footnotes" Target="footnotes.xml"/><Relationship Id="rId15" Type="http://schemas.openxmlformats.org/officeDocument/2006/relationships/hyperlink" Target="http://www.cabdirect.org/search.html?q=au%3A%22Mehta%2C+J.+S.%22" TargetMode="External"/><Relationship Id="rId10" Type="http://schemas.openxmlformats.org/officeDocument/2006/relationships/hyperlink" Target="http://www.ncbi.nlm.nih.gov/pubmed/?term=Aubry%20P%5Bauth%5D" TargetMode="External"/><Relationship Id="rId4" Type="http://schemas.openxmlformats.org/officeDocument/2006/relationships/webSettings" Target="webSettings.xml"/><Relationship Id="rId9" Type="http://schemas.openxmlformats.org/officeDocument/2006/relationships/hyperlink" Target="http://www.animalreproductionscience.com/article/S0378-4320(10)00481-1/abstract" TargetMode="External"/><Relationship Id="rId14" Type="http://schemas.openxmlformats.org/officeDocument/2006/relationships/hyperlink" Target="http://www.cabdirect.org/search.html?q=au%3A%22Purohit%2C+G.+N.%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7</Pages>
  <Words>2577</Words>
  <Characters>14690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Jinx</cp:lastModifiedBy>
  <cp:revision>52</cp:revision>
  <dcterms:created xsi:type="dcterms:W3CDTF">2014-03-16T10:55:00Z</dcterms:created>
  <dcterms:modified xsi:type="dcterms:W3CDTF">2014-10-08T17:34:00Z</dcterms:modified>
</cp:coreProperties>
</file>