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274" w:rsidRPr="00357493" w:rsidRDefault="00357493">
      <w:pPr>
        <w:spacing w:after="0" w:line="480" w:lineRule="auto"/>
        <w:jc w:val="center"/>
        <w:rPr>
          <w:rFonts w:ascii="Times New Roman" w:hAnsi="Times New Roman"/>
          <w:b/>
          <w:color w:val="000000"/>
          <w:sz w:val="28"/>
          <w:szCs w:val="28"/>
          <w:lang w:val="en-GB"/>
        </w:rPr>
      </w:pPr>
      <w:r w:rsidRPr="00357493">
        <w:rPr>
          <w:rFonts w:ascii="Times New Roman" w:hAnsi="Times New Roman"/>
          <w:b/>
          <w:color w:val="000000"/>
          <w:sz w:val="28"/>
          <w:szCs w:val="28"/>
          <w:lang w:val="en-GB"/>
        </w:rPr>
        <w:t>Distribution of Cultivable Actinobacteria from the Marine Sediments along the Andaman Coast Of Eastern Indian Ocean</w:t>
      </w:r>
    </w:p>
    <w:p w:rsidR="000F6C07" w:rsidRPr="00820AD1" w:rsidRDefault="000F6C07" w:rsidP="000F6C07">
      <w:pPr>
        <w:spacing w:after="0" w:line="480" w:lineRule="auto"/>
        <w:jc w:val="center"/>
        <w:rPr>
          <w:rFonts w:ascii="Times New Roman" w:hAnsi="Times New Roman"/>
          <w:b/>
          <w:bCs/>
          <w:color w:val="000000"/>
          <w:sz w:val="24"/>
          <w:szCs w:val="24"/>
          <w:vertAlign w:val="superscript"/>
          <w:lang w:val="en-GB"/>
        </w:rPr>
      </w:pPr>
      <w:r w:rsidRPr="00820AD1">
        <w:rPr>
          <w:rFonts w:ascii="Times New Roman" w:hAnsi="Times New Roman"/>
          <w:b/>
          <w:bCs/>
          <w:color w:val="000000"/>
          <w:sz w:val="24"/>
          <w:szCs w:val="24"/>
          <w:lang w:val="en-GB"/>
        </w:rPr>
        <w:t>Sumitha Gopalakrishnan</w:t>
      </w:r>
      <w:r w:rsidRPr="00820AD1">
        <w:rPr>
          <w:rFonts w:ascii="Times New Roman" w:hAnsi="Times New Roman"/>
          <w:b/>
          <w:bCs/>
          <w:color w:val="000000"/>
          <w:sz w:val="24"/>
          <w:szCs w:val="24"/>
          <w:vertAlign w:val="superscript"/>
          <w:lang w:val="en-GB"/>
        </w:rPr>
        <w:t>1</w:t>
      </w:r>
      <w:r w:rsidRPr="00820AD1">
        <w:rPr>
          <w:rFonts w:ascii="Times New Roman" w:hAnsi="Times New Roman"/>
          <w:b/>
          <w:bCs/>
          <w:color w:val="000000"/>
          <w:sz w:val="24"/>
          <w:szCs w:val="24"/>
          <w:lang w:val="en-GB"/>
        </w:rPr>
        <w:t>, Jai Sunder</w:t>
      </w:r>
      <w:r w:rsidRPr="00820AD1">
        <w:rPr>
          <w:rFonts w:ascii="Times New Roman" w:hAnsi="Times New Roman"/>
          <w:b/>
          <w:bCs/>
          <w:color w:val="000000"/>
          <w:sz w:val="24"/>
          <w:szCs w:val="24"/>
          <w:vertAlign w:val="superscript"/>
          <w:lang w:val="en-GB"/>
        </w:rPr>
        <w:t>1</w:t>
      </w:r>
      <w:r w:rsidR="00357493" w:rsidRPr="00820AD1">
        <w:rPr>
          <w:rFonts w:ascii="Times New Roman" w:hAnsi="Times New Roman"/>
          <w:b/>
          <w:bCs/>
          <w:color w:val="000000"/>
          <w:sz w:val="24"/>
          <w:szCs w:val="24"/>
          <w:lang w:val="en-GB"/>
        </w:rPr>
        <w:t>,</w:t>
      </w:r>
      <w:r w:rsidRPr="00820AD1">
        <w:rPr>
          <w:rFonts w:ascii="Times New Roman" w:hAnsi="Times New Roman"/>
          <w:b/>
          <w:bCs/>
          <w:color w:val="000000"/>
          <w:sz w:val="24"/>
          <w:szCs w:val="24"/>
          <w:lang w:val="en-GB"/>
        </w:rPr>
        <w:t xml:space="preserve"> S. Venu</w:t>
      </w:r>
      <w:r w:rsidRPr="00820AD1">
        <w:rPr>
          <w:rFonts w:ascii="Times New Roman" w:hAnsi="Times New Roman"/>
          <w:b/>
          <w:bCs/>
          <w:color w:val="000000"/>
          <w:sz w:val="24"/>
          <w:szCs w:val="24"/>
          <w:vertAlign w:val="superscript"/>
          <w:lang w:val="en-GB"/>
        </w:rPr>
        <w:t>2</w:t>
      </w:r>
    </w:p>
    <w:p w:rsidR="00680274" w:rsidRPr="00357493" w:rsidRDefault="000F6C07">
      <w:pPr>
        <w:spacing w:after="0" w:line="240" w:lineRule="auto"/>
        <w:jc w:val="center"/>
        <w:rPr>
          <w:rFonts w:ascii="Times New Roman" w:hAnsi="Times New Roman"/>
          <w:color w:val="000000"/>
          <w:sz w:val="24"/>
          <w:szCs w:val="24"/>
          <w:lang w:val="en-GB"/>
        </w:rPr>
      </w:pPr>
      <w:r w:rsidRPr="00357493">
        <w:rPr>
          <w:rFonts w:ascii="Times New Roman" w:hAnsi="Times New Roman"/>
          <w:color w:val="000000"/>
          <w:sz w:val="24"/>
          <w:szCs w:val="24"/>
          <w:vertAlign w:val="superscript"/>
          <w:lang w:val="en-GB"/>
        </w:rPr>
        <w:t>1</w:t>
      </w:r>
      <w:r w:rsidRPr="00357493">
        <w:rPr>
          <w:rFonts w:ascii="Times New Roman" w:hAnsi="Times New Roman"/>
          <w:color w:val="000000"/>
          <w:sz w:val="24"/>
          <w:szCs w:val="24"/>
          <w:lang w:val="en-GB"/>
        </w:rPr>
        <w:t xml:space="preserve"> Central Island Agriculture Research Institute, Port Blair, Andaman &amp; Nicobar Islands, India</w:t>
      </w:r>
    </w:p>
    <w:p w:rsidR="00680274" w:rsidRPr="00357493" w:rsidRDefault="00680274">
      <w:pPr>
        <w:spacing w:after="0" w:line="240" w:lineRule="auto"/>
        <w:jc w:val="center"/>
        <w:rPr>
          <w:rFonts w:ascii="Times New Roman" w:hAnsi="Times New Roman"/>
          <w:color w:val="000000"/>
          <w:sz w:val="24"/>
          <w:szCs w:val="24"/>
          <w:lang w:val="en-GB"/>
        </w:rPr>
      </w:pPr>
    </w:p>
    <w:p w:rsidR="00680274" w:rsidRPr="00357493" w:rsidRDefault="000F6C07">
      <w:pPr>
        <w:spacing w:after="0" w:line="240" w:lineRule="auto"/>
        <w:jc w:val="center"/>
        <w:rPr>
          <w:rFonts w:ascii="Times New Roman" w:hAnsi="Times New Roman"/>
          <w:color w:val="000000"/>
          <w:sz w:val="24"/>
          <w:szCs w:val="24"/>
          <w:lang w:val="en-GB"/>
        </w:rPr>
      </w:pPr>
      <w:r w:rsidRPr="00357493">
        <w:rPr>
          <w:rFonts w:ascii="Times New Roman" w:hAnsi="Times New Roman"/>
          <w:color w:val="000000"/>
          <w:sz w:val="24"/>
          <w:szCs w:val="24"/>
          <w:vertAlign w:val="superscript"/>
          <w:lang w:val="en-GB"/>
        </w:rPr>
        <w:t>2</w:t>
      </w:r>
      <w:r w:rsidRPr="00357493">
        <w:rPr>
          <w:rFonts w:ascii="Times New Roman" w:hAnsi="Times New Roman"/>
          <w:color w:val="000000"/>
          <w:sz w:val="24"/>
          <w:szCs w:val="24"/>
          <w:lang w:val="en-GB"/>
        </w:rPr>
        <w:t>Department of Ocean Studies and Marine Biology, Pondicherry University, Port Blair, Andaman &amp; Nicobar Islands, India</w:t>
      </w:r>
    </w:p>
    <w:p w:rsidR="00680274" w:rsidRPr="00357493" w:rsidRDefault="00680274">
      <w:pPr>
        <w:spacing w:after="0" w:line="240" w:lineRule="auto"/>
        <w:jc w:val="center"/>
        <w:rPr>
          <w:rFonts w:ascii="Times New Roman" w:hAnsi="Times New Roman"/>
          <w:color w:val="000000"/>
          <w:sz w:val="24"/>
          <w:szCs w:val="24"/>
          <w:lang w:val="en-GB"/>
        </w:rPr>
      </w:pPr>
    </w:p>
    <w:p w:rsidR="00680274" w:rsidRPr="00357493" w:rsidRDefault="00357493">
      <w:pPr>
        <w:spacing w:after="0" w:line="480" w:lineRule="auto"/>
        <w:rPr>
          <w:rStyle w:val="InternetLink"/>
          <w:rFonts w:ascii="Times New Roman" w:hAnsi="Times New Roman"/>
          <w:sz w:val="24"/>
          <w:szCs w:val="24"/>
          <w:lang w:val="en-GB"/>
        </w:rPr>
      </w:pPr>
      <w:r>
        <w:rPr>
          <w:rFonts w:ascii="Times New Roman" w:hAnsi="Times New Roman"/>
        </w:rPr>
        <w:t xml:space="preserve">Corresponding author: </w:t>
      </w:r>
      <w:hyperlink r:id="rId8">
        <w:r w:rsidR="000F6C07" w:rsidRPr="00357493">
          <w:rPr>
            <w:rStyle w:val="InternetLink"/>
            <w:rFonts w:ascii="Times New Roman" w:hAnsi="Times New Roman"/>
            <w:sz w:val="24"/>
            <w:szCs w:val="24"/>
            <w:lang w:val="en-GB"/>
          </w:rPr>
          <w:t>sumithagopalakrishnan@gmail.com</w:t>
        </w:r>
      </w:hyperlink>
    </w:p>
    <w:p w:rsidR="00680274" w:rsidRPr="00357493" w:rsidRDefault="000F6C07">
      <w:pPr>
        <w:spacing w:after="0" w:line="480" w:lineRule="auto"/>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Ph: 09679535689; 09933256866; </w:t>
      </w:r>
    </w:p>
    <w:p w:rsidR="00680274" w:rsidRPr="00357493" w:rsidRDefault="00680274">
      <w:pPr>
        <w:spacing w:after="0" w:line="480" w:lineRule="auto"/>
        <w:rPr>
          <w:rFonts w:ascii="Times New Roman" w:hAnsi="Times New Roman"/>
          <w:b/>
          <w:color w:val="000000"/>
          <w:sz w:val="24"/>
          <w:szCs w:val="24"/>
          <w:lang w:val="en-GB"/>
        </w:rPr>
      </w:pPr>
    </w:p>
    <w:p w:rsidR="00680274" w:rsidRPr="00357493" w:rsidRDefault="00680274">
      <w:pPr>
        <w:spacing w:after="0" w:line="480" w:lineRule="auto"/>
        <w:rPr>
          <w:rFonts w:ascii="Times New Roman" w:hAnsi="Times New Roman"/>
          <w:b/>
          <w:color w:val="000000"/>
          <w:sz w:val="24"/>
          <w:szCs w:val="24"/>
          <w:lang w:val="en-GB"/>
        </w:rPr>
      </w:pPr>
    </w:p>
    <w:p w:rsidR="00680274" w:rsidRPr="00357493" w:rsidRDefault="00680274">
      <w:pPr>
        <w:spacing w:after="0" w:line="480" w:lineRule="auto"/>
        <w:rPr>
          <w:rFonts w:ascii="Times New Roman" w:hAnsi="Times New Roman"/>
          <w:b/>
          <w:color w:val="000000"/>
          <w:sz w:val="24"/>
          <w:szCs w:val="24"/>
          <w:lang w:val="en-GB"/>
        </w:rPr>
      </w:pPr>
    </w:p>
    <w:p w:rsidR="00680274" w:rsidRPr="00357493" w:rsidRDefault="00680274">
      <w:pPr>
        <w:spacing w:after="0" w:line="480" w:lineRule="auto"/>
        <w:rPr>
          <w:rFonts w:ascii="Times New Roman" w:hAnsi="Times New Roman"/>
          <w:b/>
          <w:color w:val="000000"/>
          <w:sz w:val="24"/>
          <w:szCs w:val="24"/>
          <w:lang w:val="en-GB"/>
        </w:rPr>
      </w:pPr>
    </w:p>
    <w:p w:rsidR="00357493" w:rsidRDefault="00357493">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357493">
      <w:pPr>
        <w:spacing w:after="0" w:line="480" w:lineRule="auto"/>
        <w:rPr>
          <w:rFonts w:ascii="Times New Roman" w:hAnsi="Times New Roman"/>
          <w:b/>
          <w:color w:val="000000"/>
          <w:sz w:val="24"/>
          <w:szCs w:val="24"/>
          <w:lang w:val="en-GB"/>
        </w:rPr>
      </w:pPr>
      <w:r>
        <w:rPr>
          <w:rFonts w:ascii="Times New Roman" w:hAnsi="Times New Roman"/>
          <w:b/>
          <w:color w:val="000000"/>
          <w:sz w:val="24"/>
          <w:szCs w:val="24"/>
          <w:lang w:val="en-GB"/>
        </w:rPr>
        <w:lastRenderedPageBreak/>
        <w:t>A</w:t>
      </w:r>
      <w:r w:rsidRPr="00357493">
        <w:rPr>
          <w:rFonts w:ascii="Times New Roman" w:hAnsi="Times New Roman"/>
          <w:b/>
          <w:color w:val="000000"/>
          <w:sz w:val="24"/>
          <w:szCs w:val="24"/>
          <w:lang w:val="en-GB"/>
        </w:rPr>
        <w:t>BSTRACT</w:t>
      </w:r>
    </w:p>
    <w:p w:rsidR="00680274" w:rsidRPr="00357493" w:rsidRDefault="000F6C07">
      <w:pPr>
        <w:spacing w:after="0" w:line="480" w:lineRule="auto"/>
        <w:jc w:val="both"/>
        <w:rPr>
          <w:rFonts w:ascii="Times New Roman" w:hAnsi="Times New Roman"/>
          <w:color w:val="000000"/>
          <w:sz w:val="24"/>
          <w:szCs w:val="20"/>
          <w:lang w:val="en-GB"/>
        </w:rPr>
      </w:pPr>
      <w:r w:rsidRPr="00357493">
        <w:rPr>
          <w:rFonts w:ascii="Times New Roman" w:hAnsi="Times New Roman"/>
          <w:color w:val="000000"/>
          <w:sz w:val="24"/>
          <w:szCs w:val="20"/>
          <w:lang w:val="en-GB"/>
        </w:rPr>
        <w:t xml:space="preserve">Andaman and Nicobar Islands is one of the important biodiversity hot spots in the world which is situated in the Eastern Indian Ocean. The combination of mangrove, rocky and coral reef habitats make it an interesting area for studying microbial population. The present study discusses the distribution status of 643 isolates of Actinobacteria isolated from the marine sediments along the coast of Andaman group of Islands at a depth from 0 to 10 m. Spatially, the coast of South Andaman harbours most number of isolates (290) than the other zones and among these, the highest (7.5%) was isolated from Marina Park. Bathymetrically, the highest number of isolates (269) was recorded from 0 – 1 m depth zone and the most number was isolated from Burmanallah. Among these, </w:t>
      </w:r>
      <w:r w:rsidRPr="00357493">
        <w:rPr>
          <w:rFonts w:ascii="Times New Roman" w:hAnsi="Times New Roman"/>
          <w:i/>
          <w:color w:val="000000"/>
          <w:sz w:val="24"/>
          <w:szCs w:val="20"/>
          <w:lang w:val="en-GB"/>
        </w:rPr>
        <w:t xml:space="preserve">Streptomyces </w:t>
      </w:r>
      <w:r w:rsidRPr="00357493">
        <w:rPr>
          <w:rFonts w:ascii="Times New Roman" w:hAnsi="Times New Roman"/>
          <w:color w:val="000000"/>
          <w:sz w:val="24"/>
          <w:szCs w:val="20"/>
          <w:lang w:val="en-GB"/>
        </w:rPr>
        <w:t xml:space="preserve">spp. was found to be highly dominant (83.4%) spatially as well as bathymetrically. Other genera identified were </w:t>
      </w:r>
      <w:r w:rsidRPr="00357493">
        <w:rPr>
          <w:rFonts w:ascii="Times New Roman" w:hAnsi="Times New Roman"/>
          <w:i/>
          <w:color w:val="000000"/>
          <w:sz w:val="24"/>
          <w:szCs w:val="20"/>
          <w:lang w:val="en-GB"/>
        </w:rPr>
        <w:t>Streptoverticillium</w:t>
      </w:r>
      <w:r w:rsidRPr="00357493">
        <w:rPr>
          <w:rFonts w:ascii="Times New Roman" w:hAnsi="Times New Roman"/>
          <w:color w:val="000000"/>
          <w:sz w:val="24"/>
          <w:szCs w:val="20"/>
          <w:lang w:val="en-GB"/>
        </w:rPr>
        <w:t xml:space="preserve"> spp.,</w:t>
      </w:r>
      <w:r w:rsidRPr="00357493">
        <w:rPr>
          <w:rFonts w:ascii="Times New Roman" w:hAnsi="Times New Roman"/>
          <w:i/>
          <w:color w:val="000000"/>
          <w:sz w:val="24"/>
          <w:szCs w:val="20"/>
          <w:lang w:val="en-GB"/>
        </w:rPr>
        <w:t xml:space="preserve"> Streptosporangia </w:t>
      </w:r>
      <w:r w:rsidRPr="00357493">
        <w:rPr>
          <w:rFonts w:ascii="Times New Roman" w:hAnsi="Times New Roman"/>
          <w:color w:val="000000"/>
          <w:sz w:val="24"/>
          <w:szCs w:val="20"/>
          <w:lang w:val="en-GB"/>
        </w:rPr>
        <w:t>spp.</w:t>
      </w:r>
      <w:r w:rsidRPr="00357493">
        <w:rPr>
          <w:rFonts w:ascii="Times New Roman" w:hAnsi="Times New Roman"/>
          <w:i/>
          <w:color w:val="000000"/>
          <w:sz w:val="24"/>
          <w:szCs w:val="20"/>
          <w:lang w:val="en-GB"/>
        </w:rPr>
        <w:t xml:space="preserve">, Nocardia </w:t>
      </w:r>
      <w:r w:rsidRPr="00357493">
        <w:rPr>
          <w:rFonts w:ascii="Times New Roman" w:hAnsi="Times New Roman"/>
          <w:color w:val="000000"/>
          <w:sz w:val="24"/>
          <w:szCs w:val="20"/>
          <w:lang w:val="en-GB"/>
        </w:rPr>
        <w:t>spp.</w:t>
      </w:r>
      <w:r w:rsidRPr="00357493">
        <w:rPr>
          <w:rFonts w:ascii="Times New Roman" w:hAnsi="Times New Roman"/>
          <w:i/>
          <w:color w:val="000000"/>
          <w:sz w:val="24"/>
          <w:szCs w:val="20"/>
          <w:lang w:val="en-GB"/>
        </w:rPr>
        <w:t xml:space="preserve">, Micromonospora </w:t>
      </w:r>
      <w:r w:rsidRPr="00357493">
        <w:rPr>
          <w:rFonts w:ascii="Times New Roman" w:hAnsi="Times New Roman"/>
          <w:color w:val="000000"/>
          <w:sz w:val="24"/>
          <w:szCs w:val="20"/>
          <w:lang w:val="en-GB"/>
        </w:rPr>
        <w:t xml:space="preserve">spp., </w:t>
      </w:r>
      <w:r w:rsidRPr="00357493">
        <w:rPr>
          <w:rFonts w:ascii="Times New Roman" w:hAnsi="Times New Roman"/>
          <w:i/>
          <w:color w:val="000000"/>
          <w:sz w:val="24"/>
          <w:szCs w:val="20"/>
          <w:lang w:val="en-GB"/>
        </w:rPr>
        <w:t>Actinoplanes</w:t>
      </w:r>
      <w:r w:rsidRPr="00357493">
        <w:rPr>
          <w:rFonts w:ascii="Times New Roman" w:hAnsi="Times New Roman"/>
          <w:color w:val="000000"/>
          <w:sz w:val="24"/>
          <w:szCs w:val="20"/>
          <w:lang w:val="en-GB"/>
        </w:rPr>
        <w:t xml:space="preserve"> spp. and</w:t>
      </w:r>
      <w:r w:rsidRPr="00357493">
        <w:rPr>
          <w:rFonts w:ascii="Times New Roman" w:hAnsi="Times New Roman"/>
          <w:i/>
          <w:color w:val="000000"/>
          <w:sz w:val="24"/>
          <w:szCs w:val="20"/>
          <w:lang w:val="en-GB"/>
        </w:rPr>
        <w:t xml:space="preserve"> Actinomadura </w:t>
      </w:r>
      <w:r w:rsidRPr="00357493">
        <w:rPr>
          <w:rFonts w:ascii="Times New Roman" w:hAnsi="Times New Roman"/>
          <w:color w:val="000000"/>
          <w:sz w:val="24"/>
          <w:szCs w:val="20"/>
          <w:lang w:val="en-GB"/>
        </w:rPr>
        <w:t xml:space="preserve">spp. Highest percentage of </w:t>
      </w:r>
      <w:r w:rsidRPr="00357493">
        <w:rPr>
          <w:rFonts w:ascii="Times New Roman" w:hAnsi="Times New Roman"/>
          <w:i/>
          <w:color w:val="000000"/>
          <w:sz w:val="24"/>
          <w:szCs w:val="20"/>
          <w:lang w:val="en-GB"/>
        </w:rPr>
        <w:t>Streptomyces</w:t>
      </w:r>
      <w:r w:rsidRPr="00357493">
        <w:rPr>
          <w:rFonts w:ascii="Times New Roman" w:hAnsi="Times New Roman"/>
          <w:color w:val="000000"/>
          <w:sz w:val="24"/>
          <w:szCs w:val="20"/>
          <w:lang w:val="en-GB"/>
        </w:rPr>
        <w:t xml:space="preserve"> spp. was recorded from Burmanallah (7.3 %). Marina Park and Science Centre stations recorded highest number of </w:t>
      </w:r>
      <w:r w:rsidRPr="00357493">
        <w:rPr>
          <w:rFonts w:ascii="Times New Roman" w:hAnsi="Times New Roman"/>
          <w:i/>
          <w:color w:val="000000"/>
          <w:sz w:val="24"/>
          <w:szCs w:val="20"/>
          <w:lang w:val="en-GB"/>
        </w:rPr>
        <w:t>Streptoverticillium</w:t>
      </w:r>
      <w:r w:rsidRPr="00357493">
        <w:rPr>
          <w:rFonts w:ascii="Times New Roman" w:hAnsi="Times New Roman"/>
          <w:color w:val="000000"/>
          <w:sz w:val="24"/>
          <w:szCs w:val="20"/>
          <w:lang w:val="en-GB"/>
        </w:rPr>
        <w:t xml:space="preserve"> spp. (11.1 % each) and </w:t>
      </w:r>
      <w:r w:rsidRPr="00357493">
        <w:rPr>
          <w:rFonts w:ascii="Times New Roman" w:hAnsi="Times New Roman"/>
          <w:i/>
          <w:color w:val="000000"/>
          <w:sz w:val="24"/>
          <w:szCs w:val="20"/>
          <w:lang w:val="en-GB"/>
        </w:rPr>
        <w:t>Nocardia</w:t>
      </w:r>
      <w:r w:rsidRPr="00357493">
        <w:rPr>
          <w:rFonts w:ascii="Times New Roman" w:hAnsi="Times New Roman"/>
          <w:color w:val="000000"/>
          <w:sz w:val="24"/>
          <w:szCs w:val="20"/>
          <w:lang w:val="en-GB"/>
        </w:rPr>
        <w:t xml:space="preserve"> spp. was found more in Carbyn’s Cove. </w:t>
      </w:r>
      <w:r w:rsidRPr="00357493">
        <w:rPr>
          <w:rFonts w:ascii="Times New Roman" w:hAnsi="Times New Roman"/>
          <w:i/>
          <w:color w:val="000000"/>
          <w:sz w:val="24"/>
          <w:szCs w:val="20"/>
          <w:lang w:val="en-GB"/>
        </w:rPr>
        <w:t>Micromonospora</w:t>
      </w:r>
      <w:r w:rsidRPr="00357493">
        <w:rPr>
          <w:rFonts w:ascii="Times New Roman" w:hAnsi="Times New Roman"/>
          <w:color w:val="000000"/>
          <w:sz w:val="24"/>
          <w:szCs w:val="20"/>
          <w:lang w:val="en-GB"/>
        </w:rPr>
        <w:t xml:space="preserve"> spp., </w:t>
      </w:r>
      <w:r w:rsidRPr="00357493">
        <w:rPr>
          <w:rFonts w:ascii="Times New Roman" w:hAnsi="Times New Roman"/>
          <w:i/>
          <w:color w:val="000000"/>
          <w:sz w:val="24"/>
          <w:szCs w:val="20"/>
          <w:lang w:val="en-GB"/>
        </w:rPr>
        <w:t>Streptosporangium</w:t>
      </w:r>
      <w:r w:rsidRPr="00357493">
        <w:rPr>
          <w:rFonts w:ascii="Times New Roman" w:hAnsi="Times New Roman"/>
          <w:color w:val="000000"/>
          <w:sz w:val="24"/>
          <w:szCs w:val="20"/>
          <w:lang w:val="en-GB"/>
        </w:rPr>
        <w:t xml:space="preserve"> spp. and </w:t>
      </w:r>
      <w:r w:rsidRPr="00357493">
        <w:rPr>
          <w:rFonts w:ascii="Times New Roman" w:hAnsi="Times New Roman"/>
          <w:i/>
          <w:color w:val="000000"/>
          <w:sz w:val="24"/>
          <w:szCs w:val="20"/>
          <w:lang w:val="en-GB"/>
        </w:rPr>
        <w:t>Actinoplanes</w:t>
      </w:r>
      <w:r w:rsidRPr="00357493">
        <w:rPr>
          <w:rFonts w:ascii="Times New Roman" w:hAnsi="Times New Roman"/>
          <w:color w:val="000000"/>
          <w:sz w:val="24"/>
          <w:szCs w:val="20"/>
          <w:lang w:val="en-GB"/>
        </w:rPr>
        <w:t xml:space="preserve"> spp. were recorded only from few stations and </w:t>
      </w:r>
      <w:r w:rsidRPr="00357493">
        <w:rPr>
          <w:rFonts w:ascii="Times New Roman" w:hAnsi="Times New Roman"/>
          <w:i/>
          <w:color w:val="000000"/>
          <w:sz w:val="24"/>
          <w:szCs w:val="20"/>
          <w:lang w:val="en-GB"/>
        </w:rPr>
        <w:t>Actinomadhura</w:t>
      </w:r>
      <w:r w:rsidRPr="00357493">
        <w:rPr>
          <w:rFonts w:ascii="Times New Roman" w:hAnsi="Times New Roman"/>
          <w:color w:val="000000"/>
          <w:sz w:val="24"/>
          <w:szCs w:val="20"/>
          <w:lang w:val="en-GB"/>
        </w:rPr>
        <w:t xml:space="preserve"> spp. was found only from two stations. In general, the number of isolates decreased from the shore to deeper areas. The mangrove and rocky habitats harbours more number of Actinobacteria than the sandy and reef ecosystems.</w:t>
      </w:r>
    </w:p>
    <w:p w:rsidR="00680274" w:rsidRPr="00357493" w:rsidRDefault="000F6C07">
      <w:pPr>
        <w:spacing w:after="0" w:line="480" w:lineRule="auto"/>
        <w:jc w:val="both"/>
        <w:rPr>
          <w:rFonts w:ascii="Times New Roman" w:hAnsi="Times New Roman"/>
          <w:bCs/>
          <w:color w:val="000000"/>
          <w:sz w:val="24"/>
          <w:szCs w:val="24"/>
          <w:lang w:val="en-GB"/>
        </w:rPr>
      </w:pPr>
      <w:r w:rsidRPr="00357493">
        <w:rPr>
          <w:rFonts w:ascii="Times New Roman" w:hAnsi="Times New Roman"/>
          <w:b/>
          <w:color w:val="000000"/>
          <w:sz w:val="24"/>
          <w:szCs w:val="24"/>
          <w:lang w:val="en-GB"/>
        </w:rPr>
        <w:t xml:space="preserve">Key words: </w:t>
      </w:r>
      <w:r w:rsidRPr="00357493">
        <w:rPr>
          <w:rFonts w:ascii="Times New Roman" w:hAnsi="Times New Roman"/>
          <w:bCs/>
          <w:color w:val="000000"/>
          <w:sz w:val="24"/>
          <w:szCs w:val="24"/>
          <w:lang w:val="en-GB"/>
        </w:rPr>
        <w:t xml:space="preserve">Marine actinobacteria, Andaman, Indian Ocean, </w:t>
      </w:r>
      <w:r w:rsidRPr="00357493">
        <w:rPr>
          <w:rFonts w:ascii="Times New Roman" w:hAnsi="Times New Roman"/>
          <w:bCs/>
          <w:i/>
          <w:color w:val="000000"/>
          <w:sz w:val="24"/>
          <w:szCs w:val="24"/>
          <w:lang w:val="en-GB"/>
        </w:rPr>
        <w:t>Streptomyces</w:t>
      </w:r>
      <w:r w:rsidRPr="00357493">
        <w:rPr>
          <w:rFonts w:ascii="Times New Roman" w:hAnsi="Times New Roman"/>
          <w:bCs/>
          <w:color w:val="000000"/>
          <w:sz w:val="24"/>
          <w:szCs w:val="24"/>
          <w:lang w:val="en-GB"/>
        </w:rPr>
        <w:t>, Indian EEZ</w:t>
      </w:r>
    </w:p>
    <w:p w:rsidR="00680274" w:rsidRDefault="00680274">
      <w:pPr>
        <w:spacing w:after="0" w:line="480" w:lineRule="auto"/>
        <w:rPr>
          <w:rFonts w:ascii="Times New Roman" w:hAnsi="Times New Roman"/>
          <w:b/>
          <w:color w:val="000000"/>
          <w:sz w:val="24"/>
          <w:szCs w:val="24"/>
          <w:lang w:val="en-GB"/>
        </w:rPr>
      </w:pPr>
    </w:p>
    <w:p w:rsidR="00357493" w:rsidRPr="00357493" w:rsidRDefault="00357493">
      <w:pPr>
        <w:spacing w:after="0" w:line="480" w:lineRule="auto"/>
        <w:rPr>
          <w:rFonts w:ascii="Times New Roman" w:hAnsi="Times New Roman"/>
          <w:b/>
          <w:color w:val="000000"/>
          <w:sz w:val="24"/>
          <w:szCs w:val="24"/>
          <w:lang w:val="en-GB"/>
        </w:rPr>
      </w:pPr>
    </w:p>
    <w:p w:rsidR="00680274" w:rsidRPr="00357493" w:rsidRDefault="00680274">
      <w:pPr>
        <w:spacing w:after="0" w:line="480" w:lineRule="auto"/>
        <w:rPr>
          <w:rFonts w:ascii="Times New Roman" w:hAnsi="Times New Roman"/>
          <w:b/>
          <w:color w:val="000000"/>
          <w:sz w:val="24"/>
          <w:szCs w:val="24"/>
          <w:lang w:val="en-GB"/>
        </w:rPr>
      </w:pPr>
    </w:p>
    <w:p w:rsidR="00680274" w:rsidRPr="00357493" w:rsidRDefault="00680274">
      <w:pPr>
        <w:spacing w:after="0" w:line="480" w:lineRule="auto"/>
        <w:rPr>
          <w:rFonts w:ascii="Times New Roman" w:hAnsi="Times New Roman"/>
          <w:b/>
          <w:color w:val="000000"/>
          <w:sz w:val="24"/>
          <w:szCs w:val="24"/>
          <w:lang w:val="en-GB"/>
        </w:rPr>
      </w:pPr>
    </w:p>
    <w:p w:rsidR="00680274" w:rsidRPr="00357493" w:rsidRDefault="00357493">
      <w:pPr>
        <w:spacing w:after="0" w:line="480" w:lineRule="auto"/>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INTRODUCTION</w:t>
      </w:r>
    </w:p>
    <w:p w:rsidR="00680274" w:rsidRPr="00357493" w:rsidRDefault="000F6C07">
      <w:pPr>
        <w:tabs>
          <w:tab w:val="left" w:pos="6840"/>
        </w:tabs>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Andaman and Nicobar Islands contribute almost 26% (1960 km) of 7500 km coastline of India and the coast is gifted with rich biodiversity (Damroy </w:t>
      </w:r>
      <w:r w:rsidR="00357493" w:rsidRPr="0035749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 xml:space="preserve">2003). The entire coastal region of Andaman group of islands is composed of an amalgamation of mangrove forests, coral reefs, rocky, sandy or muddy shores, which are mostly unpolluted (Dagar  </w:t>
      </w:r>
      <w:r w:rsidR="00357493" w:rsidRPr="0035749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1999). The mangrove forests supports a wide range of animals for their feeding and breeding due to the high productivity resulting from the high influx of nutrients  by the activities like heavy leaf littering and tidal fluctuations. This high organic load in turn supports a variety of microbial population in the sediment and water. The coral reef habitats are further more diverse and extend to more than 30 m depth towards the sea from the shore. Habitat associations like mangrove and reef habitats with rocky, sandy and muddy coastal regions also support a higher diversity along the coast.</w:t>
      </w:r>
    </w:p>
    <w:p w:rsidR="00680274" w:rsidRPr="00357493" w:rsidRDefault="000F6C07">
      <w:pPr>
        <w:tabs>
          <w:tab w:val="left" w:pos="6840"/>
        </w:tabs>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The disastrous earthquake of 26 December 2004 has caused submergence of some of the Islands and upheaval of some other Islands. Consequently, virgin land areas were exposed to wave attack (Damroy </w:t>
      </w:r>
      <w:r w:rsidR="00357493" w:rsidRPr="0035749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 xml:space="preserve">2003). So in the post tsunami scenario it is very imperative to evaluate the microbial wealth especially marine Actinomycetes in the modified coastal environment along the Bay Island. These microbes are considered to be terrestrial in origin and believed to occur in the ocean largely as dormant spores that were washed into the sea (Goodfellow and Haynes, 1984). According to Takizawa </w:t>
      </w:r>
      <w:r w:rsidRPr="00357493">
        <w:rPr>
          <w:rFonts w:ascii="Times New Roman" w:hAnsi="Times New Roman"/>
          <w:iCs/>
          <w:color w:val="000000"/>
          <w:sz w:val="24"/>
          <w:szCs w:val="24"/>
          <w:lang w:val="en-GB"/>
        </w:rPr>
        <w:t>et al</w:t>
      </w:r>
      <w:r w:rsidRPr="00357493">
        <w:rPr>
          <w:rFonts w:ascii="Times New Roman" w:hAnsi="Times New Roman"/>
          <w:i/>
          <w:color w:val="000000"/>
          <w:sz w:val="24"/>
          <w:szCs w:val="24"/>
          <w:lang w:val="en-GB"/>
        </w:rPr>
        <w:t xml:space="preserve"> </w:t>
      </w:r>
      <w:r w:rsidRPr="00357493">
        <w:rPr>
          <w:rFonts w:ascii="Times New Roman" w:hAnsi="Times New Roman"/>
          <w:color w:val="000000"/>
          <w:sz w:val="24"/>
          <w:szCs w:val="24"/>
          <w:lang w:val="en-GB"/>
        </w:rPr>
        <w:t xml:space="preserve">(1993) marine Actinomycetes are distributed throughout the marine environment from shallow to deep sediments. They are isolated from different depths, but it is found that littoral inshore zone is most favourable for their survival (Mincer </w:t>
      </w:r>
      <w:r w:rsidR="00357493" w:rsidRPr="0035749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2002).</w:t>
      </w:r>
    </w:p>
    <w:p w:rsidR="00680274" w:rsidRPr="00357493" w:rsidRDefault="000F6C07">
      <w:pPr>
        <w:tabs>
          <w:tab w:val="left" w:pos="6840"/>
        </w:tabs>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Secondary metabolites of Actinomycetes are therapeutically important compounds, especially antiviral, anti-cancerous, antibacterial compounds and around 70% of the antibiotics used in the world were identified and extracted from these microorganisms (Sivakumar </w:t>
      </w:r>
      <w:r w:rsidR="00357493" w:rsidRPr="0035749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 xml:space="preserve">2007). </w:t>
      </w:r>
      <w:r w:rsidRPr="00357493">
        <w:rPr>
          <w:rFonts w:ascii="Times New Roman" w:hAnsi="Times New Roman"/>
          <w:color w:val="000000"/>
          <w:sz w:val="24"/>
          <w:szCs w:val="24"/>
          <w:lang w:val="en-GB"/>
        </w:rPr>
        <w:lastRenderedPageBreak/>
        <w:t>The isolation of Actinomycetes from mixed micro flora present in nature is complicated by their characteristic slow growth (Kerkar, 1994). So the present study conducted with an aim to study the distribution of marine Actinomycete species from the marine sediments of various habitats along the coasts of Andaman group of Islands.</w:t>
      </w:r>
    </w:p>
    <w:p w:rsidR="00357493" w:rsidRDefault="00357493">
      <w:pPr>
        <w:tabs>
          <w:tab w:val="left" w:pos="6840"/>
        </w:tabs>
        <w:spacing w:after="0" w:line="480" w:lineRule="auto"/>
        <w:jc w:val="both"/>
        <w:rPr>
          <w:rFonts w:ascii="Times New Roman" w:hAnsi="Times New Roman"/>
          <w:b/>
          <w:color w:val="000000"/>
          <w:sz w:val="24"/>
          <w:szCs w:val="24"/>
          <w:lang w:val="en-GB"/>
        </w:rPr>
      </w:pPr>
    </w:p>
    <w:p w:rsidR="00680274" w:rsidRPr="00357493" w:rsidRDefault="00357493">
      <w:pPr>
        <w:tabs>
          <w:tab w:val="left" w:pos="6840"/>
        </w:tabs>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t>MATERIALS AND METHODS</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The entire Andaman coast (Fig. 1) was divided into 3 zones viz. South Andaman (Chidiyatapu to Baratang), Middle Andaman (Baratang to Mayabunder) and North Andaman (Mayabunder to Diglipur). Sediment samples were collected aseptically from 0-1 m, 5-6 m and 10 -11 m depth at each station by skin and scuba diving using PVC corer with 2.5 cm diameter during the period January 2011 - May 2013. Various physiochemical factors like  Sea surface Temperature, Salinity, water pH and sediment pH were recorded from each station. Total Organic Carbon of the sediment was estimated following </w:t>
      </w:r>
      <w:r w:rsidRPr="00357493">
        <w:rPr>
          <w:rFonts w:ascii="Times New Roman" w:hAnsi="Times New Roman"/>
          <w:color w:val="000000"/>
          <w:sz w:val="24"/>
          <w:szCs w:val="24"/>
          <w:lang w:val="en-IN" w:eastAsia="en-IN" w:bidi="ar-SA"/>
        </w:rPr>
        <w:t>Walkley and Black (1934) and Udotong et al. (2008). Sediment</w:t>
      </w:r>
      <w:r w:rsidRPr="00357493">
        <w:rPr>
          <w:rFonts w:ascii="Times New Roman" w:hAnsi="Times New Roman"/>
          <w:color w:val="000000"/>
          <w:sz w:val="24"/>
          <w:szCs w:val="24"/>
          <w:lang w:val="en-GB"/>
        </w:rPr>
        <w:t xml:space="preserve"> texture was analysed using Pippet analysis (Jayaraj </w:t>
      </w:r>
      <w:r w:rsidR="00357493">
        <w:rPr>
          <w:rFonts w:ascii="Times New Roman" w:hAnsi="Times New Roman"/>
          <w:i/>
          <w:color w:val="000000"/>
          <w:sz w:val="24"/>
          <w:szCs w:val="24"/>
          <w:lang w:val="en-GB"/>
        </w:rPr>
        <w:t>et al.,</w:t>
      </w:r>
      <w:r w:rsidRPr="00357493">
        <w:rPr>
          <w:rFonts w:ascii="Times New Roman" w:hAnsi="Times New Roman"/>
          <w:color w:val="000000"/>
          <w:sz w:val="24"/>
          <w:szCs w:val="24"/>
          <w:lang w:val="en-GB"/>
        </w:rPr>
        <w:t>1994) to understand the habitat structure.</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The sediment samples were pre treated because some of the Actinobacteria may not appear by normal plating techniques. In order to isolate these Actinobacteria, three pre treatment techniques were applied. </w:t>
      </w:r>
    </w:p>
    <w:p w:rsidR="00680274" w:rsidRPr="00357493" w:rsidRDefault="000F6C07">
      <w:pPr>
        <w:numPr>
          <w:ilvl w:val="0"/>
          <w:numId w:val="1"/>
        </w:numPr>
        <w:spacing w:after="0" w:line="480" w:lineRule="auto"/>
        <w:jc w:val="both"/>
        <w:rPr>
          <w:rFonts w:ascii="Times New Roman" w:hAnsi="Times New Roman"/>
          <w:color w:val="000000"/>
          <w:sz w:val="24"/>
          <w:szCs w:val="24"/>
          <w:lang w:val="en-GB"/>
        </w:rPr>
      </w:pPr>
      <w:r w:rsidRPr="00357493">
        <w:rPr>
          <w:rFonts w:ascii="Times New Roman" w:hAnsi="Times New Roman"/>
          <w:b/>
          <w:color w:val="000000"/>
          <w:sz w:val="24"/>
          <w:szCs w:val="24"/>
          <w:lang w:val="en-GB"/>
        </w:rPr>
        <w:t>Dry heat method</w:t>
      </w:r>
      <w:r w:rsidRPr="00357493">
        <w:rPr>
          <w:rFonts w:ascii="Times New Roman" w:hAnsi="Times New Roman"/>
          <w:color w:val="000000"/>
          <w:sz w:val="24"/>
          <w:szCs w:val="24"/>
          <w:lang w:val="en-GB"/>
        </w:rPr>
        <w:t>: The sediment samples were heated at 120</w:t>
      </w:r>
      <w:r w:rsidRPr="00357493">
        <w:rPr>
          <w:rFonts w:ascii="Times New Roman" w:hAnsi="Times New Roman"/>
          <w:color w:val="000000"/>
          <w:sz w:val="24"/>
          <w:szCs w:val="24"/>
          <w:vertAlign w:val="superscript"/>
          <w:lang w:val="en-GB"/>
        </w:rPr>
        <w:t>o</w:t>
      </w:r>
      <w:r w:rsidRPr="00357493">
        <w:rPr>
          <w:rFonts w:ascii="Times New Roman" w:hAnsi="Times New Roman"/>
          <w:color w:val="000000"/>
          <w:sz w:val="24"/>
          <w:szCs w:val="24"/>
          <w:lang w:val="en-GB"/>
        </w:rPr>
        <w:t xml:space="preserve">C for 1 hour and plated for isolation of temperature tolerant species like Thermoactinomycetes (Lechavier </w:t>
      </w:r>
      <w:r w:rsidR="00357493" w:rsidRPr="006B3D4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1974).</w:t>
      </w:r>
    </w:p>
    <w:p w:rsidR="00680274" w:rsidRPr="00357493" w:rsidRDefault="000F6C07">
      <w:pPr>
        <w:numPr>
          <w:ilvl w:val="0"/>
          <w:numId w:val="1"/>
        </w:numPr>
        <w:spacing w:after="0" w:line="480" w:lineRule="auto"/>
        <w:jc w:val="both"/>
        <w:rPr>
          <w:rFonts w:ascii="Times New Roman" w:hAnsi="Times New Roman"/>
          <w:color w:val="000000"/>
          <w:sz w:val="24"/>
          <w:szCs w:val="24"/>
          <w:lang w:val="en-GB"/>
        </w:rPr>
      </w:pPr>
      <w:r w:rsidRPr="00357493">
        <w:rPr>
          <w:rFonts w:ascii="Times New Roman" w:hAnsi="Times New Roman"/>
          <w:b/>
          <w:color w:val="000000"/>
          <w:sz w:val="24"/>
          <w:szCs w:val="24"/>
          <w:lang w:val="en-GB"/>
        </w:rPr>
        <w:t>Enrichment method</w:t>
      </w:r>
      <w:r w:rsidRPr="00357493">
        <w:rPr>
          <w:rFonts w:ascii="Times New Roman" w:hAnsi="Times New Roman"/>
          <w:color w:val="000000"/>
          <w:sz w:val="24"/>
          <w:szCs w:val="24"/>
          <w:lang w:val="en-GB"/>
        </w:rPr>
        <w:t>: Air dried sediment samples were enriched with 2% CaCO</w:t>
      </w:r>
      <w:r w:rsidRPr="00357493">
        <w:rPr>
          <w:rFonts w:ascii="Times New Roman" w:hAnsi="Times New Roman"/>
          <w:color w:val="000000"/>
          <w:sz w:val="24"/>
          <w:szCs w:val="24"/>
          <w:vertAlign w:val="subscript"/>
          <w:lang w:val="en-GB"/>
        </w:rPr>
        <w:t>3</w:t>
      </w:r>
      <w:r w:rsidRPr="00357493">
        <w:rPr>
          <w:rFonts w:ascii="Times New Roman" w:hAnsi="Times New Roman"/>
          <w:color w:val="000000"/>
          <w:sz w:val="24"/>
          <w:szCs w:val="24"/>
          <w:lang w:val="en-GB"/>
        </w:rPr>
        <w:t xml:space="preserve"> and incubated 37°C for 10-15 days. Treatment with CaCO</w:t>
      </w:r>
      <w:r w:rsidRPr="00357493">
        <w:rPr>
          <w:rFonts w:ascii="Times New Roman" w:hAnsi="Times New Roman"/>
          <w:color w:val="000000"/>
          <w:sz w:val="24"/>
          <w:szCs w:val="24"/>
          <w:vertAlign w:val="subscript"/>
          <w:lang w:val="en-GB"/>
        </w:rPr>
        <w:t>3</w:t>
      </w:r>
      <w:r w:rsidRPr="00357493">
        <w:rPr>
          <w:rFonts w:ascii="Times New Roman" w:hAnsi="Times New Roman"/>
          <w:color w:val="000000"/>
          <w:sz w:val="24"/>
          <w:szCs w:val="24"/>
          <w:lang w:val="en-GB"/>
        </w:rPr>
        <w:t xml:space="preserve"> enhances the growth of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(Jenson </w:t>
      </w:r>
      <w:r w:rsidR="00357493" w:rsidRPr="006B3D4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1984).</w:t>
      </w:r>
    </w:p>
    <w:p w:rsidR="00680274" w:rsidRPr="00357493" w:rsidRDefault="000F6C07">
      <w:pPr>
        <w:numPr>
          <w:ilvl w:val="0"/>
          <w:numId w:val="1"/>
        </w:numPr>
        <w:spacing w:after="0" w:line="480" w:lineRule="auto"/>
        <w:jc w:val="both"/>
        <w:rPr>
          <w:rFonts w:ascii="Times New Roman" w:hAnsi="Times New Roman"/>
          <w:color w:val="000000"/>
          <w:sz w:val="24"/>
          <w:szCs w:val="24"/>
          <w:lang w:val="en-GB"/>
        </w:rPr>
      </w:pPr>
      <w:r w:rsidRPr="00357493">
        <w:rPr>
          <w:rFonts w:ascii="Times New Roman" w:hAnsi="Times New Roman"/>
          <w:b/>
          <w:color w:val="000000"/>
          <w:sz w:val="24"/>
          <w:szCs w:val="24"/>
          <w:lang w:val="en-GB"/>
        </w:rPr>
        <w:lastRenderedPageBreak/>
        <w:t>Phenolic Treatment</w:t>
      </w:r>
      <w:r w:rsidRPr="00357493">
        <w:rPr>
          <w:rFonts w:ascii="Times New Roman" w:hAnsi="Times New Roman"/>
          <w:color w:val="000000"/>
          <w:sz w:val="24"/>
          <w:szCs w:val="24"/>
          <w:lang w:val="en-GB"/>
        </w:rPr>
        <w:t>: Air dried sediment samples were inoculated in media which contains 1.5% phenol, Nalidixic acid and cycloheximide (50 µg) against fungal contaminants. Colonies with a powdery appearance and leathery colonies oppressed to media were selected. The organisms were identified based on their morphological characters viz. types of substrate mycelia and aerial mycelia, temperature tolerance at 27 - 65</w:t>
      </w:r>
      <w:r w:rsidRPr="00357493">
        <w:rPr>
          <w:rFonts w:ascii="Times New Roman" w:hAnsi="Times New Roman"/>
          <w:color w:val="000000"/>
          <w:sz w:val="24"/>
          <w:szCs w:val="24"/>
          <w:vertAlign w:val="superscript"/>
          <w:lang w:val="en-GB"/>
        </w:rPr>
        <w:t>o</w:t>
      </w:r>
      <w:r w:rsidRPr="00357493">
        <w:rPr>
          <w:rFonts w:ascii="Times New Roman" w:hAnsi="Times New Roman"/>
          <w:color w:val="000000"/>
          <w:sz w:val="24"/>
          <w:szCs w:val="24"/>
          <w:lang w:val="en-GB"/>
        </w:rPr>
        <w:t xml:space="preserve">C, colour of spores, aerial and substrate mycelia (Jenson </w:t>
      </w:r>
      <w:r w:rsidR="00357493" w:rsidRPr="006B3D4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1984).</w:t>
      </w:r>
    </w:p>
    <w:p w:rsidR="00680274" w:rsidRPr="00357493" w:rsidRDefault="000F6C07">
      <w:pPr>
        <w:spacing w:after="0" w:line="480" w:lineRule="auto"/>
        <w:jc w:val="both"/>
        <w:rPr>
          <w:rFonts w:ascii="Times New Roman" w:hAnsi="Times New Roman"/>
          <w:color w:val="000000"/>
          <w:sz w:val="24"/>
          <w:szCs w:val="24"/>
          <w:lang w:val="en-GB" w:eastAsia="en-IN" w:bidi="ar-SA"/>
        </w:rPr>
      </w:pPr>
      <w:r w:rsidRPr="00357493">
        <w:rPr>
          <w:rFonts w:ascii="Times New Roman" w:eastAsia="+mn-ea" w:hAnsi="Times New Roman"/>
          <w:color w:val="000000"/>
          <w:sz w:val="24"/>
          <w:szCs w:val="24"/>
          <w:lang w:val="en-GB"/>
        </w:rPr>
        <w:t xml:space="preserve">The isolates were inoculated in Marine Actinomycete growth (MAG) broth (Starch-1gm, Peptone-0.4gm, Yeast extract-0.2gm, NaCl 1%v/w incubated for 4-5 days and observed for aerial mycelium under 100 x light microscope. The isolates were also studied for their carbohydrate utilization viz. D-glucose, D-Fructose, L-Rhamnose, D-Galactose,  Lactose, Sucrose, L-Arabinose, Raffinose, Xylose, Salicin, Cellulose and Inositol (Pridham and Gottileb 1948). </w:t>
      </w:r>
      <w:r w:rsidRPr="00357493">
        <w:rPr>
          <w:rFonts w:ascii="Times New Roman" w:hAnsi="Times New Roman"/>
          <w:color w:val="000000"/>
          <w:sz w:val="24"/>
          <w:szCs w:val="24"/>
          <w:lang w:val="en-GB"/>
        </w:rPr>
        <w:t>Salt tolerance (</w:t>
      </w:r>
      <w:r w:rsidRPr="00357493">
        <w:rPr>
          <w:rFonts w:ascii="Times New Roman" w:eastAsia="+mn-ea" w:hAnsi="Times New Roman"/>
          <w:color w:val="000000"/>
          <w:sz w:val="24"/>
          <w:szCs w:val="24"/>
          <w:lang w:val="en-GB"/>
        </w:rPr>
        <w:t xml:space="preserve">NaCl) </w:t>
      </w:r>
      <w:r w:rsidRPr="00357493">
        <w:rPr>
          <w:rFonts w:ascii="Times New Roman" w:hAnsi="Times New Roman"/>
          <w:color w:val="000000"/>
          <w:sz w:val="24"/>
          <w:szCs w:val="24"/>
          <w:lang w:val="en-GB"/>
        </w:rPr>
        <w:t>was determined by growing the organisms on glucose nutrient agar plates supplemented with 0 to 10% (w/v) NaCl</w:t>
      </w:r>
      <w:r w:rsidRPr="00357493">
        <w:rPr>
          <w:rFonts w:ascii="Times New Roman" w:eastAsia="+mn-ea" w:hAnsi="Times New Roman"/>
          <w:color w:val="000000"/>
          <w:sz w:val="24"/>
          <w:szCs w:val="24"/>
          <w:lang w:val="en-GB"/>
        </w:rPr>
        <w:t xml:space="preserve">. </w:t>
      </w:r>
      <w:r w:rsidRPr="00357493">
        <w:rPr>
          <w:rFonts w:ascii="Times New Roman" w:hAnsi="Times New Roman"/>
          <w:color w:val="000000"/>
          <w:sz w:val="24"/>
          <w:szCs w:val="24"/>
          <w:lang w:val="en-GB"/>
        </w:rPr>
        <w:t xml:space="preserve">The isolates were tested for temperature tolerance, oxidase, nitrate reduction, catalase and urease activities. The isolates were also screened for the production of enzymes such as protease, lipase, amylase, chitinase and cellulase activity as per the method of Williams </w:t>
      </w:r>
      <w:r w:rsidRPr="006B3D4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 xml:space="preserve"> (1983). Protease activity was checked by spot inoculating loopful of culture along with the spores, into Nutrient Gelatin Agar (Peptone – 5gm, Beef extract – 3gm, Gelatin – 120 gm pH 6.8) after 24 to 48hr incubation plates were flooded with gelatin precipitating reagent which consequently liquefy Gelatin to amino acids. A clear zone is the indication for positive result. Lipase activity was determined by inoculating loopfull cultures in Tributyrin Agar (Himedia, Mumbai).Clearing zone indicates the positive result. Amylase activity was determined by spot inoculating the cultures in Starch Agar Medium (Peptone- 0.5gm, Beef extract- 0.3gm, Starch - 0.2g, Agar- 2.0g, Sea water- 100ml, pH- 7.2). </w:t>
      </w:r>
      <w:r w:rsidRPr="00357493">
        <w:rPr>
          <w:rFonts w:ascii="Times New Roman" w:hAnsi="Times New Roman"/>
          <w:color w:val="000000"/>
          <w:sz w:val="24"/>
          <w:szCs w:val="24"/>
          <w:lang w:val="en-GB" w:eastAsia="en-IN" w:bidi="ar-SA"/>
        </w:rPr>
        <w:t xml:space="preserve">Degradation of casein was determined following Lindqvist and Storgards (1960). The growth at different temperatures, other physiological and </w:t>
      </w:r>
      <w:r w:rsidRPr="00357493">
        <w:rPr>
          <w:rFonts w:ascii="Times New Roman" w:hAnsi="Times New Roman"/>
          <w:color w:val="000000"/>
          <w:sz w:val="24"/>
          <w:szCs w:val="24"/>
          <w:lang w:val="en-GB" w:eastAsia="en-IN" w:bidi="ar-SA"/>
        </w:rPr>
        <w:lastRenderedPageBreak/>
        <w:t xml:space="preserve">biochemical characteristics were studied using the method described by Williams </w:t>
      </w:r>
      <w:r w:rsidRPr="00357493">
        <w:rPr>
          <w:rFonts w:ascii="Times New Roman" w:hAnsi="Times New Roman"/>
          <w:i/>
          <w:color w:val="000000"/>
          <w:sz w:val="24"/>
          <w:szCs w:val="24"/>
          <w:lang w:val="en-GB" w:eastAsia="en-IN" w:bidi="ar-SA"/>
        </w:rPr>
        <w:t>et al.</w:t>
      </w:r>
      <w:r w:rsidRPr="00357493">
        <w:rPr>
          <w:rFonts w:ascii="Times New Roman" w:hAnsi="Times New Roman"/>
          <w:color w:val="000000"/>
          <w:sz w:val="24"/>
          <w:szCs w:val="24"/>
          <w:lang w:val="en-GB" w:eastAsia="en-IN" w:bidi="ar-SA"/>
        </w:rPr>
        <w:t xml:space="preserve"> (1983). All tests were performed at 28°C.</w:t>
      </w:r>
      <w:r w:rsidRPr="00357493">
        <w:rPr>
          <w:rFonts w:ascii="Times New Roman" w:hAnsi="Times New Roman"/>
          <w:color w:val="000000"/>
          <w:sz w:val="24"/>
          <w:szCs w:val="24"/>
          <w:lang w:val="en-GB"/>
        </w:rPr>
        <w:t xml:space="preserve">  For enzymes like chitinase and cellulose, cultures were inoculated in cellulose agar medium and chitinase agar medium for 7 to 15 days. Formation of clear zone was the positive result</w:t>
      </w:r>
      <w:r w:rsidRPr="00357493">
        <w:rPr>
          <w:rFonts w:ascii="Times New Roman" w:hAnsi="Times New Roman"/>
          <w:color w:val="000000"/>
          <w:sz w:val="24"/>
          <w:szCs w:val="24"/>
          <w:lang w:val="en-GB" w:eastAsia="en-IN" w:bidi="ar-SA"/>
        </w:rPr>
        <w:t xml:space="preserve"> The production of melanoïdes pigments was carried out on ISP6 Agar (peptone, 20 g; ferric citrate ammoniacal, 0.5 g; sodium thiosulfate, 0.08 g; yeast extract, 1 g; K2HPO4, 1 g; Agar 15 g; H2O, 1000 ml, pH 7.2) and ISP7 agar (glycerol, 15g; L-tyrosin, 0.5 g; L-asparagine, 1 g; K2HPO4, 0.5 g; MgSO4, 7H2O,0.5 g; NaCl, 0.5 g; FeSO4, 7H2O, 0.01 g; standard saline solution, 1ml; agar, 18 g; H20, 1000 ml, pH 7.2) (Shirling and Gottlieb,1966).</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The susceptibilities of the organisms to various antibiotics were studied on nutrient agar plates containing various antibiotics such as triacylolandomycin, lincomycin and rifampicin. The antibiotics were aseptically mixed with sterile molten agar and the preparations were maintained at 45°C and poured into plates. After inoculation, the plates were incubated at 30°C for 1 week. Growth on the media was compared with growth of a control and was recorded as negative or positive (no growth or growth respectively).</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Thin layer Chromatography was done to determine cell wall composition. To detect the presence of meso Diamino pimelic acid, the sample were pelletised and treated with 6N HCL. Vaccum evaporation was done to evaporate HCL present in the sample and spotted in TLC Plates (Merck). After running for 5-6 hour in solvent system (methanol : distilled water : 6N HCL : Pyridine (80:26:4:10), plates were air dried, sprayed with 0.2% Ninhydrin in acetone.  developed in hot air oven at 100</w:t>
      </w:r>
      <w:r w:rsidRPr="00357493">
        <w:rPr>
          <w:rFonts w:ascii="Times New Roman" w:hAnsi="Times New Roman"/>
          <w:color w:val="000000"/>
          <w:sz w:val="24"/>
          <w:szCs w:val="24"/>
          <w:vertAlign w:val="superscript"/>
          <w:lang w:val="en-GB"/>
        </w:rPr>
        <w:t>o</w:t>
      </w:r>
      <w:r w:rsidRPr="00357493">
        <w:rPr>
          <w:rFonts w:ascii="Times New Roman" w:hAnsi="Times New Roman"/>
          <w:color w:val="000000"/>
          <w:sz w:val="24"/>
          <w:szCs w:val="24"/>
          <w:lang w:val="en-GB"/>
        </w:rPr>
        <w:t xml:space="preserve">C for 3 minutes observed for maroon coloured spots (Becker </w:t>
      </w:r>
      <w:r w:rsidR="00357493" w:rsidRPr="006B3D43">
        <w:rPr>
          <w:rFonts w:ascii="Times New Roman" w:hAnsi="Times New Roman"/>
          <w:iCs/>
          <w:color w:val="000000"/>
          <w:sz w:val="24"/>
          <w:szCs w:val="24"/>
          <w:lang w:val="en-GB"/>
        </w:rPr>
        <w:t>et al.,</w:t>
      </w:r>
      <w:r w:rsidRPr="00357493">
        <w:rPr>
          <w:rFonts w:ascii="Times New Roman" w:hAnsi="Times New Roman"/>
          <w:color w:val="000000"/>
          <w:sz w:val="24"/>
          <w:szCs w:val="24"/>
          <w:lang w:val="en-GB"/>
        </w:rPr>
        <w:t>1965).</w:t>
      </w:r>
    </w:p>
    <w:p w:rsidR="00680274" w:rsidRDefault="00680274">
      <w:pPr>
        <w:spacing w:after="0" w:line="480" w:lineRule="auto"/>
        <w:jc w:val="both"/>
        <w:rPr>
          <w:rFonts w:ascii="Times New Roman" w:hAnsi="Times New Roman"/>
          <w:b/>
          <w:color w:val="000000"/>
          <w:sz w:val="24"/>
          <w:szCs w:val="24"/>
          <w:lang w:val="en-GB"/>
        </w:rPr>
      </w:pPr>
    </w:p>
    <w:p w:rsidR="006B3D43" w:rsidRDefault="006B3D43">
      <w:pPr>
        <w:spacing w:after="0" w:line="480" w:lineRule="auto"/>
        <w:jc w:val="both"/>
        <w:rPr>
          <w:rFonts w:ascii="Times New Roman" w:hAnsi="Times New Roman"/>
          <w:b/>
          <w:color w:val="000000"/>
          <w:sz w:val="24"/>
          <w:szCs w:val="24"/>
          <w:lang w:val="en-GB"/>
        </w:rPr>
      </w:pPr>
    </w:p>
    <w:p w:rsidR="006B3D43" w:rsidRPr="00357493" w:rsidRDefault="006B3D43">
      <w:pPr>
        <w:spacing w:after="0" w:line="480" w:lineRule="auto"/>
        <w:jc w:val="both"/>
        <w:rPr>
          <w:rFonts w:ascii="Times New Roman" w:hAnsi="Times New Roman"/>
          <w:b/>
          <w:color w:val="000000"/>
          <w:sz w:val="24"/>
          <w:szCs w:val="24"/>
          <w:lang w:val="en-GB"/>
        </w:rPr>
      </w:pPr>
    </w:p>
    <w:p w:rsidR="00680274" w:rsidRPr="00357493" w:rsidRDefault="006B3D43">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RESULTS</w:t>
      </w:r>
      <w:r>
        <w:rPr>
          <w:rFonts w:ascii="Times New Roman" w:hAnsi="Times New Roman"/>
          <w:b/>
          <w:color w:val="000000"/>
          <w:sz w:val="24"/>
          <w:szCs w:val="24"/>
          <w:lang w:val="en-GB"/>
        </w:rPr>
        <w:t xml:space="preserve"> AND DISCUSSION </w:t>
      </w: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t>Habitat Structure</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The detailed survey have shown that the entire study area along the coast was dominated mostly by mangrove forests or sandy beaches along with a combination of other habitats like rocky and corals (Table 1). The sediment analysis by standard pipette analysis have shown that most of the stations were loamy followed by sandy, clayey and muddy. The isolates from most of the stations were found to be more salt tolerant especially in the deeper regions. Even though they were showing growth at 0 ppt to 70 ppt salt concentration, highest percentage of growth was observed in the range 30-40 ppt of salt concentration (Fig.2).</w:t>
      </w: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t>General Distribution and abundance</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During the present study, 643 isolates were isolated from the sediment samples collected along the coast of Andaman Islands (Table 2). The highest abundance of Actinomycetes population was recorded from the South Andaman Zone in total as well as in all the sampled depths (2.90 x 10 </w:t>
      </w:r>
      <w:r w:rsidRPr="00357493">
        <w:rPr>
          <w:rFonts w:ascii="Times New Roman" w:hAnsi="Times New Roman"/>
          <w:color w:val="000000"/>
          <w:sz w:val="24"/>
          <w:szCs w:val="24"/>
          <w:vertAlign w:val="superscript"/>
          <w:lang w:val="en-GB"/>
        </w:rPr>
        <w:t xml:space="preserve">2 </w:t>
      </w:r>
      <w:r w:rsidRPr="00357493">
        <w:rPr>
          <w:rFonts w:ascii="Times New Roman" w:hAnsi="Times New Roman"/>
          <w:color w:val="000000"/>
          <w:sz w:val="24"/>
          <w:szCs w:val="24"/>
          <w:lang w:val="en-GB"/>
        </w:rPr>
        <w:t>cfu/g) followed by North Andaman (2.05 x 10</w:t>
      </w:r>
      <w:r w:rsidRPr="00357493">
        <w:rPr>
          <w:rFonts w:ascii="Times New Roman" w:hAnsi="Times New Roman"/>
          <w:color w:val="000000"/>
          <w:sz w:val="24"/>
          <w:szCs w:val="24"/>
          <w:vertAlign w:val="superscript"/>
          <w:lang w:val="en-GB"/>
        </w:rPr>
        <w:t>2</w:t>
      </w:r>
      <w:r w:rsidRPr="00357493">
        <w:rPr>
          <w:rFonts w:ascii="Times New Roman" w:hAnsi="Times New Roman"/>
          <w:color w:val="000000"/>
          <w:sz w:val="24"/>
          <w:szCs w:val="24"/>
          <w:lang w:val="en-GB"/>
        </w:rPr>
        <w:t xml:space="preserve"> cfu/g) and Middle Andaman (1.46 x 10</w:t>
      </w:r>
      <w:r w:rsidRPr="00357493">
        <w:rPr>
          <w:rFonts w:ascii="Times New Roman" w:hAnsi="Times New Roman"/>
          <w:color w:val="000000"/>
          <w:sz w:val="24"/>
          <w:szCs w:val="24"/>
          <w:vertAlign w:val="superscript"/>
          <w:lang w:val="en-GB"/>
        </w:rPr>
        <w:t>2</w:t>
      </w:r>
      <w:r w:rsidRPr="00357493">
        <w:rPr>
          <w:rFonts w:ascii="Times New Roman" w:hAnsi="Times New Roman"/>
          <w:color w:val="000000"/>
          <w:sz w:val="24"/>
          <w:szCs w:val="24"/>
          <w:lang w:val="en-GB"/>
        </w:rPr>
        <w:t xml:space="preserve"> cfu/g). A depth wise analysis have shown that the depth 0-1m inhabits highest number (269 isolates) followed by 5-7m (195) and 10-12m (179).</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The most number of Actinomycetes were recorded from Marina Park (7.5%) of South Andaman followed by Burmanallah (6.1%) and Chidiyatappu (5.9%). While only one isolate was isolated from Minnie Bay. In the 0-1m depth, most number of Actinomycetes were recorded from Burmanallah (23 isolates) followed by Marina Park (22), Kalipur (16) and Chidiyatappu (14) etc. In the depth 5-6m, maximum number was observed in Marina Park (18 isolates) followed by Chattam (16), Culbert Bay (12), Science Centre (12) and Betapur (10). In the depth zone 10-11m, most number of Actinomycetes were observed from Chidiyatappu (18 isolates) followed by Betapur (15), Kadamtala (11), Burmanallah (10), </w:t>
      </w:r>
      <w:r w:rsidRPr="00357493">
        <w:rPr>
          <w:rFonts w:ascii="Times New Roman" w:hAnsi="Times New Roman"/>
          <w:color w:val="000000"/>
          <w:sz w:val="24"/>
          <w:szCs w:val="24"/>
          <w:lang w:val="en-GB"/>
        </w:rPr>
        <w:lastRenderedPageBreak/>
        <w:t>Carbyn’s Cove (10) and Kodiyaghat (10). Actinomycetes could not be recorded from the stations Chattam and Minnie Bay.</w:t>
      </w: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t>Distribution and Abundance in South Andaman Zone</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Maximum number of isolates (123) was recorded at 0-1m depth followed by 5-6m (90) and the least was recorded from 10-11m (77) (Table 2). Marina Park station was recorded most number of Actinomycetes contributing to 16.6% and the least was in Minnie Bay (0.3%). In 0-1m depth zone, Burmanallah recorded the highest (23 colonies) and in the depth 10-11m, highest number was recorded in Chidiyatappu (18).</w:t>
      </w: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t>Distribution and Abundance in Middle Andaman</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In Middle Andaman, out of 207 Actinomycetes , 0-1m showed the maximum (75 colonies) followed by 10-11m (73) and the least was recorded from 5-6m (59). Betapur station recorded the most number of Actinomycetes (32 colonies) contributing to 15.5% from the zone. In 0-1m depth zone, Yeratta, Austin Creek and Mayabunder contributed the highest (11 colonies each). Betapur and Karmatang recorded maximum number of Actinomycetes from the depth 5-6m (10 each) followed by Billiground (8), Yeratta (7), etc. In the depth 10-11m, highest number was recorded in the station Betapur (15).</w:t>
      </w: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t>Distribution and Abundance in North Andaman</w:t>
      </w:r>
    </w:p>
    <w:p w:rsidR="00680274"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In North Andaman, out of 146 Actinomycetes recorded, 0-1m showed the maximum (71 colonies) followed by 5-6m (46) and the least was recorded from 10-11m (29). Kalipur station recorded the most number of Actinomycetes (32 colonies) contributing to 21.9% from the zone. In 0-1m depth zone, Kalipur contributed the highest (16 colonies). Culbert Bay recorded maximum number of Actinomycetes from the depth 5-6m (12). While in the depth 10-11m, highest number was recorded in the station Kalipur (6).</w:t>
      </w:r>
    </w:p>
    <w:p w:rsidR="006B3D43" w:rsidRDefault="006B3D43">
      <w:pPr>
        <w:spacing w:after="0" w:line="480" w:lineRule="auto"/>
        <w:jc w:val="both"/>
        <w:rPr>
          <w:rFonts w:ascii="Times New Roman" w:hAnsi="Times New Roman"/>
          <w:color w:val="000000"/>
          <w:sz w:val="24"/>
          <w:szCs w:val="24"/>
          <w:lang w:val="en-GB"/>
        </w:rPr>
      </w:pPr>
    </w:p>
    <w:p w:rsidR="006B3D43" w:rsidRPr="00357493" w:rsidRDefault="006B3D43">
      <w:pPr>
        <w:spacing w:after="0" w:line="480" w:lineRule="auto"/>
        <w:jc w:val="both"/>
        <w:rPr>
          <w:rFonts w:ascii="Times New Roman" w:hAnsi="Times New Roman"/>
          <w:color w:val="000000"/>
          <w:sz w:val="24"/>
          <w:szCs w:val="24"/>
          <w:lang w:val="en-GB"/>
        </w:rPr>
      </w:pPr>
    </w:p>
    <w:p w:rsidR="00680274" w:rsidRPr="006B3D43" w:rsidRDefault="000F6C07">
      <w:pPr>
        <w:pStyle w:val="ListParagraph"/>
        <w:numPr>
          <w:ilvl w:val="0"/>
          <w:numId w:val="2"/>
        </w:numPr>
        <w:spacing w:after="0" w:line="480" w:lineRule="auto"/>
        <w:jc w:val="both"/>
        <w:rPr>
          <w:rFonts w:ascii="Times New Roman" w:hAnsi="Times New Roman"/>
          <w:b/>
          <w:i/>
          <w:iCs/>
          <w:color w:val="000000"/>
          <w:sz w:val="24"/>
          <w:szCs w:val="24"/>
          <w:lang w:val="en-GB"/>
        </w:rPr>
      </w:pPr>
      <w:r w:rsidRPr="006B3D43">
        <w:rPr>
          <w:rFonts w:ascii="Times New Roman" w:hAnsi="Times New Roman"/>
          <w:b/>
          <w:i/>
          <w:iCs/>
          <w:color w:val="000000"/>
          <w:sz w:val="24"/>
          <w:szCs w:val="24"/>
          <w:lang w:val="en-GB"/>
        </w:rPr>
        <w:lastRenderedPageBreak/>
        <w:t>Distribution of various Actinomycete genera</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The seven major Actinomycete genera identified from the morphologically different isolates appeared in the media are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Streptoverticillium</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Nocardia</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Micromonospora</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Actinoplanes</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Streptosporangium</w:t>
      </w:r>
      <w:r w:rsidRPr="00357493">
        <w:rPr>
          <w:rFonts w:ascii="Times New Roman" w:hAnsi="Times New Roman"/>
          <w:color w:val="000000"/>
          <w:sz w:val="24"/>
          <w:szCs w:val="24"/>
          <w:lang w:val="en-GB"/>
        </w:rPr>
        <w:t xml:space="preserve"> spp. and </w:t>
      </w:r>
      <w:r w:rsidRPr="00357493">
        <w:rPr>
          <w:rFonts w:ascii="Times New Roman" w:hAnsi="Times New Roman"/>
          <w:i/>
          <w:color w:val="000000"/>
          <w:sz w:val="24"/>
          <w:szCs w:val="24"/>
          <w:lang w:val="en-GB"/>
        </w:rPr>
        <w:t>Actinomadura</w:t>
      </w:r>
      <w:r w:rsidRPr="00357493">
        <w:rPr>
          <w:rFonts w:ascii="Times New Roman" w:hAnsi="Times New Roman"/>
          <w:color w:val="000000"/>
          <w:sz w:val="24"/>
          <w:szCs w:val="24"/>
          <w:lang w:val="en-GB"/>
        </w:rPr>
        <w:t xml:space="preserve"> spp. (Table 3). It could be seen from the analysis of the species composition that 83.4% of colonies were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(Fig. 3).  </w:t>
      </w:r>
      <w:r w:rsidRPr="00357493">
        <w:rPr>
          <w:rFonts w:ascii="Times New Roman" w:hAnsi="Times New Roman"/>
          <w:i/>
          <w:color w:val="000000"/>
          <w:sz w:val="24"/>
          <w:szCs w:val="24"/>
          <w:lang w:val="en-GB"/>
        </w:rPr>
        <w:t>Streptoverticillium</w:t>
      </w:r>
      <w:r w:rsidRPr="00357493">
        <w:rPr>
          <w:rFonts w:ascii="Times New Roman" w:hAnsi="Times New Roman"/>
          <w:color w:val="000000"/>
          <w:sz w:val="24"/>
          <w:szCs w:val="24"/>
          <w:lang w:val="en-GB"/>
        </w:rPr>
        <w:t xml:space="preserve"> spp. was found to be the second most dominant genus (11.2%).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showed dominance spatially as well as bathymetrically. Spatially,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showed the highest percentage distribution in South Andaman (38.4%%) compared to Middle (28%) and North Andaman Islands (17%). The highest percentage was recorded from 0-1m depth (36.9%) followed by 10-11m (24.9%) and 5-6m (21.6%) (Table 4).</w:t>
      </w:r>
      <w:r w:rsidRPr="00357493">
        <w:rPr>
          <w:rFonts w:ascii="Times New Roman" w:hAnsi="Times New Roman"/>
          <w:i/>
          <w:color w:val="000000"/>
          <w:sz w:val="24"/>
          <w:szCs w:val="24"/>
          <w:lang w:val="en-GB"/>
        </w:rPr>
        <w:t xml:space="preserve"> Streptoverticillium</w:t>
      </w:r>
      <w:r w:rsidRPr="00357493">
        <w:rPr>
          <w:rFonts w:ascii="Times New Roman" w:hAnsi="Times New Roman"/>
          <w:color w:val="000000"/>
          <w:sz w:val="24"/>
          <w:szCs w:val="24"/>
          <w:lang w:val="en-GB"/>
        </w:rPr>
        <w:t xml:space="preserve"> spp. could be recorded from all the depths and zones, and spatially, highest contribution was from South Andaman (4.2%) followed by North Andaman (3.9%) and Middle Andaman (Table 5). Depth-wise, 5-6m has recorded the maximum with 5.4%. </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i/>
          <w:color w:val="000000"/>
          <w:sz w:val="24"/>
          <w:szCs w:val="24"/>
          <w:lang w:val="en-GB"/>
        </w:rPr>
        <w:t>Nocardia</w:t>
      </w:r>
      <w:r w:rsidRPr="00357493">
        <w:rPr>
          <w:rFonts w:ascii="Times New Roman" w:hAnsi="Times New Roman"/>
          <w:color w:val="000000"/>
          <w:sz w:val="24"/>
          <w:szCs w:val="24"/>
          <w:lang w:val="en-GB"/>
        </w:rPr>
        <w:t xml:space="preserve"> spp. was the third most abundant group with a total of 14 colonies recorded from all the three zones with a maximum representation from South Andamans (1.2%) (Table 6). </w:t>
      </w:r>
      <w:r w:rsidRPr="00357493">
        <w:rPr>
          <w:rFonts w:ascii="Times New Roman" w:hAnsi="Times New Roman"/>
          <w:i/>
          <w:color w:val="000000"/>
          <w:sz w:val="24"/>
          <w:szCs w:val="24"/>
          <w:lang w:val="en-GB"/>
        </w:rPr>
        <w:t>Micromonospora</w:t>
      </w:r>
      <w:r w:rsidRPr="00357493">
        <w:rPr>
          <w:rFonts w:ascii="Times New Roman" w:hAnsi="Times New Roman"/>
          <w:color w:val="000000"/>
          <w:sz w:val="24"/>
          <w:szCs w:val="24"/>
          <w:lang w:val="en-GB"/>
        </w:rPr>
        <w:t xml:space="preserve"> spp. was recorded maximum from South Andaman (0.6%) and was absent in the 0-1m depth and observed mostly from the 5-6m depth (0.9%). </w:t>
      </w:r>
      <w:r w:rsidRPr="00357493">
        <w:rPr>
          <w:rFonts w:ascii="Times New Roman" w:hAnsi="Times New Roman"/>
          <w:i/>
          <w:color w:val="000000"/>
          <w:sz w:val="24"/>
          <w:szCs w:val="24"/>
          <w:lang w:val="en-GB"/>
        </w:rPr>
        <w:t>Actinoplanes</w:t>
      </w:r>
      <w:r w:rsidRPr="00357493">
        <w:rPr>
          <w:rFonts w:ascii="Times New Roman" w:hAnsi="Times New Roman"/>
          <w:color w:val="000000"/>
          <w:sz w:val="24"/>
          <w:szCs w:val="24"/>
          <w:lang w:val="en-GB"/>
        </w:rPr>
        <w:t xml:space="preserve"> spp. also found to distribute in all the three zones with highest contribution from North Andamans (0.5%). It was absent in the depth 0-1m and highest concentration was found in 5-6m (0.8%). </w:t>
      </w:r>
      <w:r w:rsidRPr="00357493">
        <w:rPr>
          <w:rFonts w:ascii="Times New Roman" w:hAnsi="Times New Roman"/>
          <w:i/>
          <w:color w:val="000000"/>
          <w:sz w:val="24"/>
          <w:szCs w:val="24"/>
          <w:lang w:val="en-GB"/>
        </w:rPr>
        <w:t>Streptosporangium</w:t>
      </w:r>
      <w:r w:rsidRPr="00357493">
        <w:rPr>
          <w:rFonts w:ascii="Times New Roman" w:hAnsi="Times New Roman"/>
          <w:color w:val="000000"/>
          <w:sz w:val="24"/>
          <w:szCs w:val="24"/>
          <w:lang w:val="en-GB"/>
        </w:rPr>
        <w:t xml:space="preserve"> spp. could not be recorded from Middle Andaman and only 5 numbers could be recorded during the present study. Whereas, </w:t>
      </w:r>
      <w:r w:rsidRPr="00357493">
        <w:rPr>
          <w:rFonts w:ascii="Times New Roman" w:hAnsi="Times New Roman"/>
          <w:i/>
          <w:color w:val="000000"/>
          <w:sz w:val="24"/>
          <w:szCs w:val="24"/>
          <w:lang w:val="en-GB"/>
        </w:rPr>
        <w:t>Actinomadura</w:t>
      </w:r>
      <w:r w:rsidRPr="00357493">
        <w:rPr>
          <w:rFonts w:ascii="Times New Roman" w:hAnsi="Times New Roman"/>
          <w:color w:val="000000"/>
          <w:sz w:val="24"/>
          <w:szCs w:val="24"/>
          <w:lang w:val="en-GB"/>
        </w:rPr>
        <w:t xml:space="preserve"> spp. could be recorded only from Middle Andamans and was absent in the 0-1m depth.</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was recorded from all the stations. The highest percentage was recorded from Burmanallah (7.3%) followed by Marina Park (7.1), Chidiyatyappu (6.5), Betapur (5.8) </w:t>
      </w:r>
      <w:r w:rsidRPr="00357493">
        <w:rPr>
          <w:rFonts w:ascii="Times New Roman" w:hAnsi="Times New Roman"/>
          <w:color w:val="000000"/>
          <w:sz w:val="24"/>
          <w:szCs w:val="24"/>
          <w:lang w:val="en-GB"/>
        </w:rPr>
        <w:lastRenderedPageBreak/>
        <w:t xml:space="preserve">and Kalipur (4.9).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dominated in the stations Burmanallah (7.3%) followed by Marina Park (7.1), Chidiyatyappu (6.5) in South Andaman. Depth-wise, the highest percentage composition was found in the 0-1m depth zone at Burmanallah (4.3%) and Chattam at the depth 5-6m (4.1%). In the Middle Andaman, Betapur recorded maximum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(5.8%) Kalipur station could record maximum number of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(4.9%) in the North Andaman Zone. 0-1m depth at Kalipur station has recorded highest (3%).</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i/>
          <w:color w:val="000000"/>
          <w:sz w:val="24"/>
          <w:szCs w:val="24"/>
          <w:lang w:val="en-GB"/>
        </w:rPr>
        <w:t>Streptoverticillium</w:t>
      </w:r>
      <w:r w:rsidRPr="00357493">
        <w:rPr>
          <w:rFonts w:ascii="Times New Roman" w:hAnsi="Times New Roman"/>
          <w:color w:val="000000"/>
          <w:sz w:val="24"/>
          <w:szCs w:val="24"/>
          <w:lang w:val="en-GB"/>
        </w:rPr>
        <w:t xml:space="preserve"> spp. could be recorded from a total of 20 stations during the present study (Table 3). Highest percentage composition was found from Marina Park and Science Center stations (11.1% each) in South Andaman. Depth wise, maximum contribution was found from Marina Park Station (11.1%) followed by Science Center (8.3%) at the depth 5-6m. In Middle Andaman, Austin Creek has recorded highest percentage composition of 8.3 %. Depth-wise, 0-1m at Yeratta and Austin Creek has recorded the highest (5% each). While in North Andaman, highest recordings were from Durgapur and Culbert Bay (8.3% each) in the 0-1m depth.</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Highest concentration of </w:t>
      </w:r>
      <w:r w:rsidRPr="00357493">
        <w:rPr>
          <w:rFonts w:ascii="Times New Roman" w:hAnsi="Times New Roman"/>
          <w:i/>
          <w:color w:val="000000"/>
          <w:sz w:val="24"/>
          <w:szCs w:val="24"/>
          <w:lang w:val="en-GB"/>
        </w:rPr>
        <w:t>Nocardia</w:t>
      </w:r>
      <w:r w:rsidRPr="00357493">
        <w:rPr>
          <w:rFonts w:ascii="Times New Roman" w:hAnsi="Times New Roman"/>
          <w:color w:val="000000"/>
          <w:sz w:val="24"/>
          <w:szCs w:val="24"/>
          <w:lang w:val="en-GB"/>
        </w:rPr>
        <w:t xml:space="preserve"> spp. was found in Carbyn’s Cove of South Andaman (28.6%) followed by Junglighat (21.4%) and was reported from 7 stations only (Table 4). </w:t>
      </w:r>
      <w:r w:rsidRPr="00357493">
        <w:rPr>
          <w:rFonts w:ascii="Times New Roman" w:hAnsi="Times New Roman"/>
          <w:i/>
          <w:color w:val="000000"/>
          <w:sz w:val="24"/>
          <w:szCs w:val="24"/>
          <w:lang w:val="en-GB"/>
        </w:rPr>
        <w:t>Micromonospora</w:t>
      </w:r>
      <w:r w:rsidRPr="00357493">
        <w:rPr>
          <w:rFonts w:ascii="Times New Roman" w:hAnsi="Times New Roman"/>
          <w:color w:val="000000"/>
          <w:sz w:val="24"/>
          <w:szCs w:val="24"/>
          <w:lang w:val="en-GB"/>
        </w:rPr>
        <w:t xml:space="preserve"> spp. was recorded from 5 stations viz. Chattam, Sippighat, Kadamtala, Aerial Bay Jetty and Culbert Bay. Only 4 stations recorded </w:t>
      </w:r>
      <w:r w:rsidRPr="00357493">
        <w:rPr>
          <w:rFonts w:ascii="Times New Roman" w:hAnsi="Times New Roman"/>
          <w:i/>
          <w:color w:val="000000"/>
          <w:sz w:val="24"/>
          <w:szCs w:val="24"/>
          <w:lang w:val="en-GB"/>
        </w:rPr>
        <w:t>Actinoplanes</w:t>
      </w:r>
      <w:r w:rsidRPr="00357493">
        <w:rPr>
          <w:rFonts w:ascii="Times New Roman" w:hAnsi="Times New Roman"/>
          <w:color w:val="000000"/>
          <w:sz w:val="24"/>
          <w:szCs w:val="24"/>
          <w:lang w:val="en-GB"/>
        </w:rPr>
        <w:t xml:space="preserve"> spp. and Kalipur contributed maximum (50%) followed by Bakultala, Betapur (17% each) and Chidiyatappu. </w:t>
      </w:r>
      <w:r w:rsidRPr="00357493">
        <w:rPr>
          <w:rFonts w:ascii="Times New Roman" w:hAnsi="Times New Roman"/>
          <w:i/>
          <w:color w:val="000000"/>
          <w:sz w:val="24"/>
          <w:szCs w:val="24"/>
          <w:lang w:val="en-GB"/>
        </w:rPr>
        <w:t>Streptosporangium</w:t>
      </w:r>
      <w:r w:rsidRPr="00357493">
        <w:rPr>
          <w:rFonts w:ascii="Times New Roman" w:hAnsi="Times New Roman"/>
          <w:color w:val="000000"/>
          <w:sz w:val="24"/>
          <w:szCs w:val="24"/>
          <w:lang w:val="en-GB"/>
        </w:rPr>
        <w:t xml:space="preserve"> spp. was found equal percentage distribution in Culbert Bay, Chattam, Kodiyaghat, Marina Park and Kalipur (20% each). </w:t>
      </w:r>
      <w:r w:rsidRPr="00357493">
        <w:rPr>
          <w:rFonts w:ascii="Times New Roman" w:hAnsi="Times New Roman"/>
          <w:i/>
          <w:color w:val="000000"/>
          <w:sz w:val="24"/>
          <w:szCs w:val="24"/>
          <w:lang w:val="en-GB"/>
        </w:rPr>
        <w:t>Actinomadhura</w:t>
      </w:r>
      <w:r w:rsidRPr="00357493">
        <w:rPr>
          <w:rFonts w:ascii="Times New Roman" w:hAnsi="Times New Roman"/>
          <w:color w:val="000000"/>
          <w:sz w:val="24"/>
          <w:szCs w:val="24"/>
          <w:lang w:val="en-GB"/>
        </w:rPr>
        <w:t xml:space="preserve"> spp. was found to be the rarest and could be recorded only from two stations viz. Karmatang and Mayabunder.</w:t>
      </w:r>
    </w:p>
    <w:p w:rsidR="006B3D43" w:rsidRDefault="006B3D43">
      <w:pPr>
        <w:spacing w:after="0" w:line="480" w:lineRule="auto"/>
        <w:jc w:val="both"/>
        <w:rPr>
          <w:rFonts w:ascii="Times New Roman" w:hAnsi="Times New Roman"/>
          <w:color w:val="000000"/>
          <w:sz w:val="24"/>
          <w:szCs w:val="24"/>
          <w:lang w:val="en-GB"/>
        </w:rPr>
      </w:pP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lastRenderedPageBreak/>
        <w:softHyphen/>
      </w:r>
      <w:r w:rsidRPr="00357493">
        <w:rPr>
          <w:rFonts w:ascii="Times New Roman" w:hAnsi="Times New Roman"/>
          <w:color w:val="000000"/>
          <w:sz w:val="24"/>
          <w:szCs w:val="24"/>
          <w:lang w:val="en-GB"/>
        </w:rPr>
        <w:softHyphen/>
      </w:r>
      <w:r w:rsidRPr="00357493">
        <w:rPr>
          <w:rFonts w:ascii="Times New Roman" w:hAnsi="Times New Roman"/>
          <w:color w:val="000000"/>
          <w:sz w:val="24"/>
          <w:szCs w:val="24"/>
          <w:lang w:val="en-GB"/>
        </w:rPr>
        <w:softHyphen/>
      </w:r>
      <w:r w:rsidRPr="00357493">
        <w:rPr>
          <w:rFonts w:ascii="Times New Roman" w:hAnsi="Times New Roman"/>
          <w:color w:val="000000"/>
          <w:sz w:val="24"/>
          <w:szCs w:val="24"/>
          <w:lang w:val="en-GB"/>
        </w:rPr>
        <w:softHyphen/>
        <w:t xml:space="preserve">During the present study it could be noticed that most of the stations were found to be a combination of either mangroves or sandy with other habitats. The domination of Actinomycetes was discernible in the South Andaman when compared to other zones. This zone is mainly dominated by mangrove habitats followed by sandy and rocky habitats. In stations like Wandoor, Burmanallah and Chidiyatappu, the corals are mostly a continuation of the mangrove ecosystem and the inhabitants are found interacting very closely. The human interferences including tourism activities were found to be higher in areas like Junglighat, Minnie Bay, Marina Park, Science Centre, Wandoor and Chidiyatapu. Rocky bottoms were found in the stations viz. Burmanallah, Carbyn’s Cove, Kodiyaghat, Marina Park, and Science Centre. While in other zones, mangroves and other types of habitats co-exist in stations like Yerratta, Kadamthala, Rangat, Karmatang, Panchavati, Nimbuthala, Bakulthala etc. where a lot of anthropogenic activities like fishing, fire wood collection, etc. taking place. Sandy beaches dominated in stations like RRO camp, Culbert Bay, Shivpur, Aamkunj etc. </w:t>
      </w: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While considering the sediment texture, the present results have shown that the clay loamy and loamy sandy sediments hold maximum number of Actinomycete population. Ravikumar </w:t>
      </w:r>
      <w:r w:rsidR="00357493">
        <w:rPr>
          <w:rFonts w:ascii="Times New Roman" w:hAnsi="Times New Roman"/>
          <w:i/>
          <w:color w:val="000000"/>
          <w:sz w:val="24"/>
          <w:szCs w:val="24"/>
          <w:lang w:val="en-GB"/>
        </w:rPr>
        <w:t>et al.,</w:t>
      </w:r>
      <w:r w:rsidRPr="00357493">
        <w:rPr>
          <w:rFonts w:ascii="Times New Roman" w:hAnsi="Times New Roman"/>
          <w:color w:val="000000"/>
          <w:sz w:val="24"/>
          <w:szCs w:val="24"/>
          <w:lang w:val="en-GB"/>
        </w:rPr>
        <w:t xml:space="preserve">(2011) have recorded highest number of Actinomycete isolates from the mangrove sediments at Thondi Tmil Nadu, where the sediment was clayey which can hold maximum number of Actinomycetes. </w:t>
      </w:r>
    </w:p>
    <w:p w:rsidR="00680274" w:rsidRPr="00357493" w:rsidRDefault="000F6C07">
      <w:pPr>
        <w:tabs>
          <w:tab w:val="left" w:pos="90"/>
        </w:tabs>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Sujatha et al. (2005) have reported the dominance of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in all the stations from Andaman Islands. Other than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Micromonospora</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 xml:space="preserve">Nocardia </w:t>
      </w:r>
      <w:r w:rsidRPr="00357493">
        <w:rPr>
          <w:rFonts w:ascii="Times New Roman" w:hAnsi="Times New Roman"/>
          <w:color w:val="000000"/>
          <w:sz w:val="24"/>
          <w:szCs w:val="24"/>
          <w:lang w:val="en-GB"/>
        </w:rPr>
        <w:t xml:space="preserve">spp., </w:t>
      </w:r>
      <w:r w:rsidRPr="00357493">
        <w:rPr>
          <w:rFonts w:ascii="Times New Roman" w:hAnsi="Times New Roman"/>
          <w:i/>
          <w:color w:val="000000"/>
          <w:sz w:val="24"/>
          <w:szCs w:val="24"/>
          <w:lang w:val="en-GB"/>
        </w:rPr>
        <w:t>Streptoverticillium</w:t>
      </w:r>
      <w:r w:rsidRPr="00357493">
        <w:rPr>
          <w:rFonts w:ascii="Times New Roman" w:hAnsi="Times New Roman"/>
          <w:color w:val="000000"/>
          <w:sz w:val="24"/>
          <w:szCs w:val="24"/>
          <w:lang w:val="en-GB"/>
        </w:rPr>
        <w:t xml:space="preserve"> spp. and </w:t>
      </w:r>
      <w:r w:rsidRPr="00357493">
        <w:rPr>
          <w:rFonts w:ascii="Times New Roman" w:hAnsi="Times New Roman"/>
          <w:i/>
          <w:color w:val="000000"/>
          <w:sz w:val="24"/>
          <w:szCs w:val="24"/>
          <w:lang w:val="en-GB"/>
        </w:rPr>
        <w:t xml:space="preserve">Saccharopolyspora </w:t>
      </w:r>
      <w:r w:rsidRPr="00357493">
        <w:rPr>
          <w:rFonts w:ascii="Times New Roman" w:hAnsi="Times New Roman"/>
          <w:color w:val="000000"/>
          <w:sz w:val="24"/>
          <w:szCs w:val="24"/>
          <w:lang w:val="en-GB"/>
        </w:rPr>
        <w:t xml:space="preserve">spp. were also recorded. While Balagurunathan et al. (1985) has also reported some common species like </w:t>
      </w:r>
      <w:r w:rsidRPr="00357493">
        <w:rPr>
          <w:rFonts w:ascii="Times New Roman" w:hAnsi="Times New Roman"/>
          <w:i/>
          <w:color w:val="000000"/>
          <w:sz w:val="24"/>
          <w:szCs w:val="24"/>
          <w:lang w:val="en-GB"/>
        </w:rPr>
        <w:t>Rhodococcos</w:t>
      </w:r>
      <w:r w:rsidRPr="00357493">
        <w:rPr>
          <w:rFonts w:ascii="Times New Roman" w:hAnsi="Times New Roman"/>
          <w:color w:val="000000"/>
          <w:sz w:val="24"/>
          <w:szCs w:val="24"/>
          <w:lang w:val="en-GB"/>
        </w:rPr>
        <w:t xml:space="preserve"> sp.,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w:t>
      </w:r>
      <w:r w:rsidRPr="00357493">
        <w:rPr>
          <w:rFonts w:ascii="Times New Roman" w:hAnsi="Times New Roman"/>
          <w:i/>
          <w:color w:val="000000"/>
          <w:sz w:val="24"/>
          <w:szCs w:val="24"/>
          <w:lang w:val="en-GB"/>
        </w:rPr>
        <w:t>Salinospora</w:t>
      </w:r>
      <w:r w:rsidRPr="00357493">
        <w:rPr>
          <w:rFonts w:ascii="Times New Roman" w:hAnsi="Times New Roman"/>
          <w:color w:val="000000"/>
          <w:sz w:val="24"/>
          <w:szCs w:val="24"/>
          <w:lang w:val="en-GB"/>
        </w:rPr>
        <w:t xml:space="preserve"> sp. and </w:t>
      </w:r>
      <w:r w:rsidRPr="00357493">
        <w:rPr>
          <w:rFonts w:ascii="Times New Roman" w:hAnsi="Times New Roman"/>
          <w:i/>
          <w:color w:val="000000"/>
          <w:sz w:val="24"/>
          <w:szCs w:val="24"/>
          <w:lang w:val="en-GB"/>
        </w:rPr>
        <w:t>Micromonospora</w:t>
      </w:r>
      <w:r w:rsidRPr="00357493">
        <w:rPr>
          <w:rFonts w:ascii="Times New Roman" w:hAnsi="Times New Roman"/>
          <w:color w:val="000000"/>
          <w:sz w:val="24"/>
          <w:szCs w:val="24"/>
          <w:lang w:val="en-GB"/>
        </w:rPr>
        <w:t xml:space="preserve"> sp. from the mangrove sediments. </w:t>
      </w:r>
      <w:r w:rsidRPr="00357493">
        <w:rPr>
          <w:rFonts w:ascii="Times New Roman" w:hAnsi="Times New Roman"/>
          <w:color w:val="000000"/>
          <w:sz w:val="24"/>
          <w:szCs w:val="24"/>
          <w:lang w:val="en-GB"/>
        </w:rPr>
        <w:lastRenderedPageBreak/>
        <w:t xml:space="preserve">Similarly, the dominance of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was evident in the present study also and the abundance of the other genera was negligible.</w:t>
      </w:r>
    </w:p>
    <w:p w:rsidR="00680274" w:rsidRPr="00357493" w:rsidRDefault="000F6C07">
      <w:pPr>
        <w:tabs>
          <w:tab w:val="left" w:pos="90"/>
        </w:tabs>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In the present study the saccarolytic Actinomycetes like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load was high and most of them were isolated from depth ranges 0-1 m and 5 – 6 m depth zones. Grein and Meyers (1958) collected over 200 isolates from 100 samples. Majority in the isolates were coming under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According to them, </w:t>
      </w:r>
      <w:r w:rsidRPr="00357493">
        <w:rPr>
          <w:rFonts w:ascii="Times New Roman" w:hAnsi="Times New Roman"/>
          <w:i/>
          <w:color w:val="000000"/>
          <w:sz w:val="24"/>
          <w:szCs w:val="24"/>
          <w:lang w:val="en-GB"/>
        </w:rPr>
        <w:t>Streptomyces</w:t>
      </w:r>
      <w:r w:rsidRPr="00357493">
        <w:rPr>
          <w:rFonts w:ascii="Times New Roman" w:hAnsi="Times New Roman"/>
          <w:color w:val="000000"/>
          <w:sz w:val="24"/>
          <w:szCs w:val="24"/>
          <w:lang w:val="en-GB"/>
        </w:rPr>
        <w:t xml:space="preserve"> spp. are not autochthonous marine flora, they may be terrestrial forms adapted to salinity of sea water and sediment. Some scientists considered Actinomycetes to be part of indigenous marine micro flora (Zobell, 1946; Okazaki and Okami, 1976; Weyland, 1981) where as others considered them as wash in components that merely survived in marine and littoral sediment as spores (Good fellow and Haynes, 1983). This view is supported by the observation that the numbers of Actinomycetes in marine habitat decreases with increasing distance from land (Weyland, 1969). The present study have shown a general trend that the 0-1 m depth have recorded highest concentration of Actinomycetes followed by 5-6 m and 10-11 m. This indicates that these isolates include true marine forms as well as the washed away forms from terrestrial environment which showed a wide salt tolerance.</w:t>
      </w: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Default="00680274">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Default="006B3D43">
      <w:pPr>
        <w:tabs>
          <w:tab w:val="left" w:pos="90"/>
        </w:tabs>
        <w:spacing w:after="0" w:line="240" w:lineRule="auto"/>
        <w:jc w:val="both"/>
        <w:rPr>
          <w:rFonts w:ascii="Times New Roman" w:hAnsi="Times New Roman"/>
          <w:b/>
          <w:color w:val="000000"/>
          <w:sz w:val="24"/>
          <w:szCs w:val="24"/>
          <w:lang w:val="en-GB"/>
        </w:rPr>
      </w:pPr>
    </w:p>
    <w:p w:rsidR="006B3D43" w:rsidRPr="00357493" w:rsidRDefault="006B3D43">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80274">
      <w:pPr>
        <w:tabs>
          <w:tab w:val="left" w:pos="90"/>
        </w:tabs>
        <w:spacing w:after="0" w:line="240" w:lineRule="auto"/>
        <w:jc w:val="both"/>
        <w:rPr>
          <w:rFonts w:ascii="Times New Roman" w:hAnsi="Times New Roman"/>
          <w:b/>
          <w:color w:val="000000"/>
          <w:sz w:val="24"/>
          <w:szCs w:val="24"/>
          <w:lang w:val="en-GB"/>
        </w:rPr>
      </w:pPr>
    </w:p>
    <w:p w:rsidR="00680274" w:rsidRPr="00357493" w:rsidRDefault="006B3D43">
      <w:pPr>
        <w:tabs>
          <w:tab w:val="left" w:pos="90"/>
        </w:tabs>
        <w:spacing w:after="0" w:line="24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REFERENCE</w:t>
      </w:r>
    </w:p>
    <w:p w:rsidR="00680274" w:rsidRPr="00357493" w:rsidRDefault="00680274">
      <w:pPr>
        <w:spacing w:after="0" w:line="240" w:lineRule="auto"/>
        <w:ind w:left="426" w:hanging="426"/>
        <w:jc w:val="both"/>
        <w:rPr>
          <w:rFonts w:ascii="Times New Roman" w:hAnsi="Times New Roman"/>
          <w:color w:val="000000"/>
          <w:sz w:val="24"/>
          <w:szCs w:val="24"/>
          <w:lang w:val="en-GB"/>
        </w:rPr>
      </w:pPr>
    </w:p>
    <w:p w:rsidR="00680274" w:rsidRPr="00357493" w:rsidRDefault="006B3D43">
      <w:pPr>
        <w:spacing w:after="0" w:line="360" w:lineRule="auto"/>
        <w:ind w:left="425" w:hanging="425"/>
        <w:jc w:val="both"/>
        <w:rPr>
          <w:rFonts w:ascii="Times New Roman" w:hAnsi="Times New Roman"/>
          <w:color w:val="000000"/>
          <w:sz w:val="24"/>
          <w:szCs w:val="24"/>
          <w:lang w:val="en-GB"/>
        </w:rPr>
      </w:pPr>
      <w:r>
        <w:rPr>
          <w:rFonts w:ascii="Times New Roman" w:hAnsi="Times New Roman"/>
          <w:color w:val="000000"/>
          <w:sz w:val="24"/>
          <w:szCs w:val="24"/>
          <w:lang w:val="en-GB"/>
        </w:rPr>
        <w:t>Becker B, Lechevalier MP, Lechevalier HA</w:t>
      </w:r>
      <w:r w:rsidR="000F6C07" w:rsidRPr="00357493">
        <w:rPr>
          <w:rFonts w:ascii="Times New Roman" w:hAnsi="Times New Roman"/>
          <w:color w:val="000000"/>
          <w:sz w:val="24"/>
          <w:szCs w:val="24"/>
          <w:lang w:val="en-GB"/>
        </w:rPr>
        <w:t xml:space="preserve"> </w:t>
      </w:r>
      <w:r w:rsidR="00D366BF" w:rsidRPr="00357493">
        <w:rPr>
          <w:rFonts w:ascii="Times New Roman" w:hAnsi="Times New Roman"/>
          <w:color w:val="000000"/>
          <w:sz w:val="24"/>
          <w:szCs w:val="24"/>
          <w:lang w:val="en-GB"/>
        </w:rPr>
        <w:t xml:space="preserve">(1965). </w:t>
      </w:r>
      <w:r w:rsidR="000F6C07" w:rsidRPr="00357493">
        <w:rPr>
          <w:rFonts w:ascii="Times New Roman" w:hAnsi="Times New Roman"/>
          <w:color w:val="000000"/>
          <w:sz w:val="24"/>
          <w:szCs w:val="24"/>
          <w:lang w:val="en-GB"/>
        </w:rPr>
        <w:t>Chemical composition of cell wall preparations from strains of various form genera of aerobic actinomycetes</w:t>
      </w:r>
      <w:r w:rsidR="000F6C07" w:rsidRPr="00357493">
        <w:rPr>
          <w:rFonts w:ascii="Times New Roman" w:hAnsi="Times New Roman"/>
          <w:i/>
          <w:color w:val="000000"/>
          <w:sz w:val="24"/>
          <w:szCs w:val="24"/>
          <w:lang w:val="en-GB"/>
        </w:rPr>
        <w:t xml:space="preserve">. </w:t>
      </w:r>
      <w:r w:rsidR="000F6C07" w:rsidRPr="00357493">
        <w:rPr>
          <w:rFonts w:ascii="Times New Roman" w:hAnsi="Times New Roman"/>
          <w:color w:val="000000"/>
          <w:sz w:val="24"/>
          <w:szCs w:val="24"/>
          <w:lang w:val="en-GB"/>
        </w:rPr>
        <w:t>Appl Microbiol</w:t>
      </w:r>
      <w:r w:rsidR="000F6C07" w:rsidRPr="00357493">
        <w:rPr>
          <w:rFonts w:ascii="Times New Roman" w:hAnsi="Times New Roman"/>
          <w:i/>
          <w:color w:val="000000"/>
          <w:sz w:val="24"/>
          <w:szCs w:val="24"/>
          <w:lang w:val="en-GB"/>
        </w:rPr>
        <w:t>.</w:t>
      </w:r>
      <w:r>
        <w:rPr>
          <w:rFonts w:ascii="Times New Roman" w:hAnsi="Times New Roman"/>
          <w:color w:val="000000"/>
          <w:sz w:val="24"/>
          <w:szCs w:val="24"/>
          <w:lang w:val="en-GB"/>
        </w:rPr>
        <w:t xml:space="preserve"> 13: 236-243.</w:t>
      </w:r>
    </w:p>
    <w:p w:rsidR="00680274" w:rsidRPr="00357493" w:rsidRDefault="000F6C07">
      <w:pPr>
        <w:spacing w:after="0" w:line="360" w:lineRule="auto"/>
        <w:ind w:left="425" w:hanging="425"/>
        <w:jc w:val="both"/>
        <w:rPr>
          <w:rFonts w:ascii="Times New Roman" w:hAnsi="Times New Roman"/>
          <w:bCs/>
          <w:color w:val="000000"/>
          <w:sz w:val="24"/>
          <w:szCs w:val="24"/>
          <w:lang w:val="en-GB" w:bidi="hi-IN"/>
        </w:rPr>
      </w:pPr>
      <w:r w:rsidRPr="00357493">
        <w:rPr>
          <w:rFonts w:ascii="Times New Roman" w:hAnsi="Times New Roman"/>
          <w:bCs/>
          <w:color w:val="000000"/>
          <w:sz w:val="24"/>
          <w:szCs w:val="24"/>
          <w:lang w:val="en-GB" w:bidi="hi-IN"/>
        </w:rPr>
        <w:t>Bredholt H, Fjaervik E, Jhonsen G and Zotechev SB</w:t>
      </w:r>
      <w:r w:rsidRPr="00357493">
        <w:rPr>
          <w:rFonts w:ascii="Times New Roman" w:hAnsi="Times New Roman"/>
          <w:b/>
          <w:bCs/>
          <w:color w:val="000000"/>
          <w:sz w:val="24"/>
          <w:szCs w:val="24"/>
          <w:lang w:val="en-GB" w:bidi="hi-IN"/>
        </w:rPr>
        <w:t xml:space="preserve"> </w:t>
      </w:r>
      <w:r w:rsidR="00D366BF" w:rsidRPr="00357493">
        <w:rPr>
          <w:rFonts w:ascii="Times New Roman" w:hAnsi="Times New Roman"/>
          <w:b/>
          <w:bCs/>
          <w:color w:val="000000"/>
          <w:sz w:val="24"/>
          <w:szCs w:val="24"/>
          <w:lang w:val="en-GB" w:bidi="hi-IN"/>
        </w:rPr>
        <w:t>(</w:t>
      </w:r>
      <w:r w:rsidR="00D366BF" w:rsidRPr="00357493">
        <w:rPr>
          <w:rFonts w:ascii="Times New Roman" w:hAnsi="Times New Roman"/>
          <w:iCs/>
          <w:color w:val="000000"/>
          <w:sz w:val="24"/>
          <w:szCs w:val="24"/>
          <w:lang w:val="en-GB" w:bidi="hi-IN"/>
        </w:rPr>
        <w:t xml:space="preserve">2008). </w:t>
      </w:r>
      <w:r w:rsidRPr="00357493">
        <w:rPr>
          <w:rFonts w:ascii="Times New Roman" w:hAnsi="Times New Roman"/>
          <w:color w:val="000000"/>
          <w:sz w:val="24"/>
          <w:szCs w:val="24"/>
          <w:lang w:val="en-GB" w:bidi="hi-IN"/>
        </w:rPr>
        <w:t>Actinomycetes from sediments in the</w:t>
      </w:r>
      <w:r w:rsidRPr="00357493">
        <w:rPr>
          <w:rFonts w:ascii="Times New Roman" w:hAnsi="Times New Roman"/>
          <w:b/>
          <w:bCs/>
          <w:color w:val="000000"/>
          <w:sz w:val="24"/>
          <w:szCs w:val="24"/>
          <w:lang w:val="en-GB" w:bidi="hi-IN"/>
        </w:rPr>
        <w:t xml:space="preserve"> </w:t>
      </w:r>
      <w:r w:rsidRPr="00357493">
        <w:rPr>
          <w:rFonts w:ascii="Times New Roman" w:hAnsi="Times New Roman"/>
          <w:color w:val="000000"/>
          <w:sz w:val="24"/>
          <w:szCs w:val="24"/>
          <w:lang w:val="en-GB" w:bidi="hi-IN"/>
        </w:rPr>
        <w:t xml:space="preserve">Trondhein Fjrod, Norway: Diversity and biological activity. </w:t>
      </w:r>
      <w:r w:rsidRPr="00357493">
        <w:rPr>
          <w:rFonts w:ascii="Times New Roman" w:hAnsi="Times New Roman"/>
          <w:iCs/>
          <w:color w:val="000000"/>
          <w:sz w:val="24"/>
          <w:szCs w:val="24"/>
          <w:lang w:val="en-GB" w:bidi="hi-IN"/>
        </w:rPr>
        <w:t>J</w:t>
      </w:r>
      <w:r w:rsidR="006B3D43">
        <w:rPr>
          <w:rFonts w:ascii="Times New Roman" w:hAnsi="Times New Roman"/>
          <w:iCs/>
          <w:color w:val="000000"/>
          <w:sz w:val="24"/>
          <w:szCs w:val="24"/>
          <w:lang w:val="en-GB" w:bidi="hi-IN"/>
        </w:rPr>
        <w:t>.</w:t>
      </w:r>
      <w:r w:rsidRPr="00357493">
        <w:rPr>
          <w:rFonts w:ascii="Times New Roman" w:hAnsi="Times New Roman"/>
          <w:iCs/>
          <w:color w:val="000000"/>
          <w:sz w:val="24"/>
          <w:szCs w:val="24"/>
          <w:lang w:val="en-GB" w:bidi="hi-IN"/>
        </w:rPr>
        <w:t xml:space="preserve"> Mar</w:t>
      </w:r>
      <w:r w:rsidR="006B3D43">
        <w:rPr>
          <w:rFonts w:ascii="Times New Roman" w:hAnsi="Times New Roman"/>
          <w:iCs/>
          <w:color w:val="000000"/>
          <w:sz w:val="24"/>
          <w:szCs w:val="24"/>
          <w:lang w:val="en-GB" w:bidi="hi-IN"/>
        </w:rPr>
        <w:t>.</w:t>
      </w:r>
      <w:r w:rsidRPr="00357493">
        <w:rPr>
          <w:rFonts w:ascii="Times New Roman" w:hAnsi="Times New Roman"/>
          <w:iCs/>
          <w:color w:val="000000"/>
          <w:sz w:val="24"/>
          <w:szCs w:val="24"/>
          <w:lang w:val="en-GB" w:bidi="hi-IN"/>
        </w:rPr>
        <w:t xml:space="preserve"> Drugs.</w:t>
      </w:r>
      <w:r w:rsidRPr="00357493">
        <w:rPr>
          <w:rFonts w:ascii="Times New Roman" w:hAnsi="Times New Roman"/>
          <w:i/>
          <w:iCs/>
          <w:color w:val="000000"/>
          <w:sz w:val="24"/>
          <w:szCs w:val="24"/>
          <w:lang w:val="en-GB" w:bidi="hi-IN"/>
        </w:rPr>
        <w:t xml:space="preserve"> </w:t>
      </w:r>
      <w:r w:rsidRPr="00357493">
        <w:rPr>
          <w:rFonts w:ascii="Times New Roman" w:hAnsi="Times New Roman"/>
          <w:bCs/>
          <w:color w:val="000000"/>
          <w:sz w:val="24"/>
          <w:szCs w:val="24"/>
          <w:lang w:val="en-GB" w:bidi="hi-IN"/>
        </w:rPr>
        <w:t>6: 12-24.</w:t>
      </w:r>
    </w:p>
    <w:p w:rsidR="00680274" w:rsidRPr="00357493" w:rsidRDefault="006B3D43">
      <w:pPr>
        <w:tabs>
          <w:tab w:val="left" w:pos="567"/>
        </w:tabs>
        <w:spacing w:after="0" w:line="360" w:lineRule="auto"/>
        <w:ind w:left="425" w:hanging="425"/>
        <w:jc w:val="both"/>
        <w:rPr>
          <w:rFonts w:ascii="Times New Roman" w:hAnsi="Times New Roman"/>
          <w:color w:val="000000"/>
          <w:sz w:val="24"/>
          <w:szCs w:val="24"/>
          <w:lang w:val="en-GB" w:bidi="ar-SA"/>
        </w:rPr>
      </w:pPr>
      <w:r>
        <w:rPr>
          <w:rFonts w:ascii="Times New Roman" w:hAnsi="Times New Roman"/>
          <w:color w:val="000000"/>
          <w:sz w:val="24"/>
          <w:szCs w:val="24"/>
          <w:lang w:val="en-GB" w:bidi="ar-SA"/>
        </w:rPr>
        <w:t xml:space="preserve">Buchanan RE and  Gibbons V </w:t>
      </w:r>
      <w:r w:rsidR="00D366BF" w:rsidRPr="00357493">
        <w:rPr>
          <w:rFonts w:ascii="Times New Roman" w:hAnsi="Times New Roman"/>
          <w:color w:val="000000"/>
          <w:sz w:val="24"/>
          <w:szCs w:val="24"/>
          <w:lang w:val="en-GB" w:bidi="ar-SA"/>
        </w:rPr>
        <w:t xml:space="preserve">(1974). </w:t>
      </w:r>
      <w:r w:rsidR="000F6C07" w:rsidRPr="00357493">
        <w:rPr>
          <w:rFonts w:ascii="Times New Roman" w:hAnsi="Times New Roman"/>
          <w:color w:val="000000"/>
          <w:sz w:val="24"/>
          <w:szCs w:val="24"/>
          <w:lang w:val="en-GB" w:bidi="ar-SA"/>
        </w:rPr>
        <w:t>Actinomycetes In;Bergey’s manual of determinative bacteriology. The Williams and Wilkins Co., Baltimore. Ed 8: 747 – 842.</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t>Dagar JC,</w:t>
      </w:r>
      <w:r w:rsidR="006B3D43">
        <w:rPr>
          <w:rFonts w:ascii="Times New Roman" w:hAnsi="Times New Roman"/>
          <w:color w:val="000000"/>
          <w:sz w:val="24"/>
          <w:szCs w:val="24"/>
          <w:lang w:val="en-GB"/>
        </w:rPr>
        <w:t xml:space="preserve"> Mongia AD and Bandyopadhyay AK</w:t>
      </w:r>
      <w:r w:rsidRPr="00357493">
        <w:rPr>
          <w:rFonts w:ascii="Times New Roman" w:hAnsi="Times New Roman"/>
          <w:color w:val="000000"/>
          <w:sz w:val="24"/>
          <w:szCs w:val="24"/>
          <w:lang w:val="en-GB"/>
        </w:rPr>
        <w:t xml:space="preserve"> </w:t>
      </w:r>
      <w:r w:rsidR="00D366BF" w:rsidRPr="00357493">
        <w:rPr>
          <w:rFonts w:ascii="Times New Roman" w:hAnsi="Times New Roman"/>
          <w:color w:val="000000"/>
          <w:sz w:val="24"/>
          <w:szCs w:val="24"/>
          <w:lang w:val="en-GB"/>
        </w:rPr>
        <w:t>(1991).</w:t>
      </w:r>
      <w:r w:rsidRPr="00357493">
        <w:rPr>
          <w:rFonts w:ascii="Times New Roman" w:hAnsi="Times New Roman"/>
          <w:color w:val="000000"/>
          <w:sz w:val="24"/>
          <w:szCs w:val="24"/>
          <w:lang w:val="en-GB"/>
        </w:rPr>
        <w:t xml:space="preserve"> In: </w:t>
      </w:r>
      <w:r w:rsidRPr="00357493">
        <w:rPr>
          <w:rFonts w:ascii="Times New Roman" w:hAnsi="Times New Roman"/>
          <w:iCs/>
          <w:color w:val="000000"/>
          <w:sz w:val="24"/>
          <w:szCs w:val="24"/>
          <w:lang w:val="en-GB"/>
        </w:rPr>
        <w:t>Mangroves of Andaman and Nicobar</w:t>
      </w:r>
      <w:r w:rsidRPr="00357493">
        <w:rPr>
          <w:rFonts w:ascii="Times New Roman" w:hAnsi="Times New Roman"/>
          <w:i/>
          <w:iCs/>
          <w:color w:val="000000"/>
          <w:sz w:val="24"/>
          <w:szCs w:val="24"/>
          <w:lang w:val="en-GB"/>
        </w:rPr>
        <w:t xml:space="preserve"> </w:t>
      </w:r>
      <w:r w:rsidRPr="00357493">
        <w:rPr>
          <w:rFonts w:ascii="Times New Roman" w:hAnsi="Times New Roman"/>
          <w:iCs/>
          <w:color w:val="000000"/>
          <w:sz w:val="24"/>
          <w:szCs w:val="24"/>
          <w:lang w:val="en-GB"/>
        </w:rPr>
        <w:t>Islands</w:t>
      </w:r>
      <w:r w:rsidRPr="00357493">
        <w:rPr>
          <w:rFonts w:ascii="Times New Roman" w:hAnsi="Times New Roman"/>
          <w:color w:val="000000"/>
          <w:sz w:val="24"/>
          <w:szCs w:val="24"/>
          <w:lang w:val="en-GB"/>
        </w:rPr>
        <w:t>. Oxford and IBH, New</w:t>
      </w:r>
      <w:r w:rsidRPr="00357493">
        <w:rPr>
          <w:rFonts w:ascii="Times New Roman" w:hAnsi="Times New Roman"/>
          <w:i/>
          <w:iCs/>
          <w:color w:val="000000"/>
          <w:sz w:val="24"/>
          <w:szCs w:val="24"/>
          <w:lang w:val="en-GB"/>
        </w:rPr>
        <w:t xml:space="preserve"> </w:t>
      </w:r>
      <w:r w:rsidRPr="00357493">
        <w:rPr>
          <w:rFonts w:ascii="Times New Roman" w:hAnsi="Times New Roman"/>
          <w:color w:val="000000"/>
          <w:sz w:val="24"/>
          <w:szCs w:val="24"/>
          <w:lang w:val="en-GB"/>
        </w:rPr>
        <w:t>Delhi. 166.</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t>Da</w:t>
      </w:r>
      <w:r w:rsidR="006B3D43">
        <w:rPr>
          <w:rFonts w:ascii="Times New Roman" w:hAnsi="Times New Roman"/>
          <w:color w:val="000000"/>
          <w:sz w:val="24"/>
          <w:szCs w:val="24"/>
          <w:lang w:val="en-GB"/>
        </w:rPr>
        <w:t>m Roy S</w:t>
      </w:r>
      <w:r w:rsidRPr="00357493">
        <w:rPr>
          <w:rFonts w:ascii="Times New Roman" w:hAnsi="Times New Roman"/>
          <w:color w:val="000000"/>
          <w:sz w:val="24"/>
          <w:szCs w:val="24"/>
          <w:lang w:val="en-GB"/>
        </w:rPr>
        <w:t xml:space="preserve"> </w:t>
      </w:r>
      <w:r w:rsidR="00D366BF" w:rsidRPr="00357493">
        <w:rPr>
          <w:rFonts w:ascii="Times New Roman" w:hAnsi="Times New Roman"/>
          <w:color w:val="000000"/>
          <w:sz w:val="24"/>
          <w:szCs w:val="24"/>
          <w:lang w:val="en-GB"/>
        </w:rPr>
        <w:t xml:space="preserve">(2003). </w:t>
      </w:r>
      <w:r w:rsidRPr="00357493">
        <w:rPr>
          <w:rFonts w:ascii="Times New Roman" w:hAnsi="Times New Roman"/>
          <w:color w:val="000000"/>
          <w:sz w:val="24"/>
          <w:szCs w:val="24"/>
          <w:lang w:val="en-GB"/>
        </w:rPr>
        <w:t>In:</w:t>
      </w:r>
      <w:r w:rsidRPr="00357493">
        <w:rPr>
          <w:rFonts w:ascii="Times New Roman" w:hAnsi="Times New Roman"/>
          <w:iCs/>
          <w:color w:val="000000"/>
          <w:sz w:val="24"/>
          <w:szCs w:val="24"/>
          <w:lang w:val="en-GB"/>
        </w:rPr>
        <w:t>A Compendium on Mangrove Biodiversity of Andaman &amp; Nicobar Islands</w:t>
      </w:r>
      <w:r w:rsidRPr="00357493">
        <w:rPr>
          <w:rFonts w:ascii="Times New Roman" w:hAnsi="Times New Roman"/>
          <w:color w:val="000000"/>
          <w:sz w:val="24"/>
          <w:szCs w:val="24"/>
          <w:lang w:val="en-GB"/>
        </w:rPr>
        <w:t>, Director, CARI Port Blair and Agro</w:t>
      </w:r>
      <w:r w:rsidRPr="00357493">
        <w:rPr>
          <w:rFonts w:ascii="Times New Roman" w:hAnsi="Times New Roman"/>
          <w:iCs/>
          <w:color w:val="000000"/>
          <w:sz w:val="24"/>
          <w:szCs w:val="24"/>
          <w:lang w:val="en-GB"/>
        </w:rPr>
        <w:t xml:space="preserve"> </w:t>
      </w:r>
      <w:r w:rsidRPr="00357493">
        <w:rPr>
          <w:rFonts w:ascii="Times New Roman" w:hAnsi="Times New Roman"/>
          <w:color w:val="000000"/>
          <w:sz w:val="24"/>
          <w:szCs w:val="24"/>
          <w:lang w:val="en-GB"/>
        </w:rPr>
        <w:t>Ecosystem Director, NATP. 196.</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t>Goodfellow M</w:t>
      </w:r>
      <w:r w:rsidR="006B3D43">
        <w:rPr>
          <w:rFonts w:ascii="Times New Roman" w:hAnsi="Times New Roman"/>
          <w:color w:val="000000"/>
          <w:sz w:val="24"/>
          <w:szCs w:val="24"/>
          <w:lang w:val="en-GB"/>
        </w:rPr>
        <w:t xml:space="preserve"> and  Haynes JA</w:t>
      </w:r>
      <w:r w:rsidRPr="00357493">
        <w:rPr>
          <w:rFonts w:ascii="Times New Roman" w:hAnsi="Times New Roman"/>
          <w:color w:val="000000"/>
          <w:sz w:val="24"/>
          <w:szCs w:val="24"/>
          <w:lang w:val="en-GB"/>
        </w:rPr>
        <w:t xml:space="preserve"> </w:t>
      </w:r>
      <w:bookmarkStart w:id="0" w:name="19941_bc"/>
      <w:bookmarkEnd w:id="0"/>
      <w:r w:rsidR="00D366BF" w:rsidRPr="00357493">
        <w:rPr>
          <w:rFonts w:ascii="Times New Roman" w:hAnsi="Times New Roman"/>
          <w:color w:val="000000"/>
          <w:sz w:val="24"/>
          <w:szCs w:val="24"/>
          <w:lang w:val="en-GB"/>
        </w:rPr>
        <w:t xml:space="preserve">(1984). </w:t>
      </w:r>
      <w:r w:rsidRPr="00357493">
        <w:rPr>
          <w:rFonts w:ascii="Times New Roman" w:hAnsi="Times New Roman"/>
          <w:color w:val="000000"/>
          <w:sz w:val="24"/>
          <w:szCs w:val="24"/>
          <w:lang w:val="en-GB"/>
        </w:rPr>
        <w:t xml:space="preserve">Actinomycetes in Marine Sediments. In: Oritz-Oritz L, Bojali CF, and  Yakoleff V.editors. </w:t>
      </w:r>
      <w:r w:rsidRPr="00357493">
        <w:rPr>
          <w:rFonts w:ascii="Times New Roman" w:hAnsi="Times New Roman"/>
          <w:i/>
          <w:color w:val="000000"/>
          <w:sz w:val="24"/>
          <w:szCs w:val="24"/>
          <w:lang w:val="en-GB"/>
        </w:rPr>
        <w:t xml:space="preserve"> </w:t>
      </w:r>
      <w:r w:rsidRPr="00357493">
        <w:rPr>
          <w:rFonts w:ascii="Times New Roman" w:hAnsi="Times New Roman"/>
          <w:color w:val="000000"/>
          <w:sz w:val="24"/>
          <w:szCs w:val="24"/>
          <w:lang w:val="en-GB"/>
        </w:rPr>
        <w:t>Biological, Biochemical and Biomedical Aspects of Actinomycetes. N</w:t>
      </w:r>
      <w:r w:rsidR="00D366BF" w:rsidRPr="00357493">
        <w:rPr>
          <w:rFonts w:ascii="Times New Roman" w:hAnsi="Times New Roman"/>
          <w:color w:val="000000"/>
          <w:sz w:val="24"/>
          <w:szCs w:val="24"/>
          <w:lang w:val="en-GB"/>
        </w:rPr>
        <w:t>ew York, London: Academic Press</w:t>
      </w:r>
      <w:r w:rsidRPr="00357493">
        <w:rPr>
          <w:rFonts w:ascii="Times New Roman" w:hAnsi="Times New Roman"/>
          <w:color w:val="000000"/>
          <w:sz w:val="24"/>
          <w:szCs w:val="24"/>
          <w:lang w:val="en-GB"/>
        </w:rPr>
        <w:t>. 453.</w:t>
      </w:r>
    </w:p>
    <w:p w:rsidR="00680274" w:rsidRPr="00357493" w:rsidRDefault="006B3D43">
      <w:pPr>
        <w:pStyle w:val="Default"/>
        <w:spacing w:line="360" w:lineRule="auto"/>
        <w:ind w:left="425" w:hanging="425"/>
        <w:jc w:val="both"/>
        <w:rPr>
          <w:lang w:val="en-GB"/>
        </w:rPr>
      </w:pPr>
      <w:r>
        <w:rPr>
          <w:lang w:val="en-GB"/>
        </w:rPr>
        <w:t>Gottlieb D</w:t>
      </w:r>
      <w:r w:rsidR="00D366BF" w:rsidRPr="00357493">
        <w:rPr>
          <w:lang w:val="en-GB"/>
        </w:rPr>
        <w:t xml:space="preserve"> (1973).</w:t>
      </w:r>
      <w:r w:rsidR="000F6C07" w:rsidRPr="00357493">
        <w:rPr>
          <w:lang w:val="en-GB"/>
        </w:rPr>
        <w:t xml:space="preserve"> General considerations and implications of the actinomycetes. In </w:t>
      </w:r>
      <w:r w:rsidR="000F6C07" w:rsidRPr="00357493">
        <w:rPr>
          <w:i/>
          <w:iCs/>
          <w:lang w:val="en-GB"/>
        </w:rPr>
        <w:t>Actinomycetales: Characteristics and Practical Importance</w:t>
      </w:r>
      <w:r w:rsidR="000F6C07" w:rsidRPr="00357493">
        <w:rPr>
          <w:lang w:val="en-GB"/>
        </w:rPr>
        <w:t>, (eds. Sykes, D and Skinner,F.</w:t>
      </w:r>
      <w:r w:rsidR="00D366BF" w:rsidRPr="00357493">
        <w:rPr>
          <w:lang w:val="en-GB"/>
        </w:rPr>
        <w:t xml:space="preserve">A. ), Academic Press, New York. </w:t>
      </w:r>
      <w:r w:rsidR="000F6C07" w:rsidRPr="00357493">
        <w:rPr>
          <w:lang w:val="en-GB"/>
        </w:rPr>
        <w:t xml:space="preserve">1-10. </w:t>
      </w:r>
    </w:p>
    <w:p w:rsidR="00680274" w:rsidRPr="00357493" w:rsidRDefault="006B3D43">
      <w:pPr>
        <w:spacing w:after="0" w:line="360" w:lineRule="auto"/>
        <w:ind w:left="425" w:hanging="425"/>
        <w:jc w:val="both"/>
        <w:rPr>
          <w:rFonts w:ascii="Times New Roman" w:hAnsi="Times New Roman"/>
          <w:color w:val="000000"/>
          <w:sz w:val="24"/>
          <w:szCs w:val="24"/>
          <w:lang w:val="en-GB" w:bidi="ar-SA"/>
        </w:rPr>
      </w:pPr>
      <w:r>
        <w:rPr>
          <w:rFonts w:ascii="Times New Roman" w:hAnsi="Times New Roman"/>
          <w:color w:val="000000"/>
          <w:sz w:val="24"/>
          <w:szCs w:val="24"/>
          <w:lang w:val="en-GB" w:bidi="ar-SA"/>
        </w:rPr>
        <w:t>Grein A and Meyers SP</w:t>
      </w:r>
      <w:r w:rsidR="000F6C07" w:rsidRPr="00357493">
        <w:rPr>
          <w:rFonts w:ascii="Times New Roman" w:hAnsi="Times New Roman"/>
          <w:color w:val="000000"/>
          <w:sz w:val="24"/>
          <w:szCs w:val="24"/>
          <w:lang w:val="en-GB" w:bidi="ar-SA"/>
        </w:rPr>
        <w:t xml:space="preserve"> </w:t>
      </w:r>
      <w:r w:rsidR="00D366BF" w:rsidRPr="00357493">
        <w:rPr>
          <w:rFonts w:ascii="Times New Roman" w:hAnsi="Times New Roman"/>
          <w:color w:val="000000"/>
          <w:sz w:val="24"/>
          <w:szCs w:val="24"/>
          <w:lang w:val="en-GB" w:bidi="ar-SA"/>
        </w:rPr>
        <w:t xml:space="preserve">(1958). </w:t>
      </w:r>
      <w:r w:rsidR="000F6C07" w:rsidRPr="00357493">
        <w:rPr>
          <w:rFonts w:ascii="Times New Roman" w:hAnsi="Times New Roman"/>
          <w:color w:val="000000"/>
          <w:sz w:val="24"/>
          <w:szCs w:val="24"/>
          <w:lang w:val="en-GB" w:bidi="ar-SA"/>
        </w:rPr>
        <w:t>Growth characteristics and antibiotic production of actinomycetes isolated from littoral sediments and materials suspended in seawater</w:t>
      </w:r>
      <w:r w:rsidR="000F6C07" w:rsidRPr="00357493">
        <w:rPr>
          <w:rFonts w:ascii="Times New Roman" w:hAnsi="Times New Roman"/>
          <w:i/>
          <w:color w:val="000000"/>
          <w:sz w:val="24"/>
          <w:szCs w:val="24"/>
          <w:lang w:val="en-GB" w:bidi="ar-SA"/>
        </w:rPr>
        <w:t xml:space="preserve">. </w:t>
      </w:r>
      <w:r w:rsidR="000F6C07" w:rsidRPr="00357493">
        <w:rPr>
          <w:rFonts w:ascii="Times New Roman" w:hAnsi="Times New Roman"/>
          <w:color w:val="000000"/>
          <w:sz w:val="24"/>
          <w:szCs w:val="24"/>
          <w:lang w:val="en-GB" w:bidi="ar-SA"/>
        </w:rPr>
        <w:t>J. Bact</w:t>
      </w:r>
      <w:r w:rsidR="000F6C07" w:rsidRPr="00357493">
        <w:rPr>
          <w:rFonts w:ascii="Times New Roman" w:hAnsi="Times New Roman"/>
          <w:i/>
          <w:color w:val="000000"/>
          <w:sz w:val="24"/>
          <w:szCs w:val="24"/>
          <w:lang w:val="en-GB" w:bidi="ar-SA"/>
        </w:rPr>
        <w:t>.</w:t>
      </w:r>
      <w:r w:rsidR="000F6C07" w:rsidRPr="00357493">
        <w:rPr>
          <w:rFonts w:ascii="Times New Roman" w:hAnsi="Times New Roman"/>
          <w:color w:val="000000"/>
          <w:sz w:val="24"/>
          <w:szCs w:val="24"/>
          <w:lang w:val="en-GB" w:bidi="ar-SA"/>
        </w:rPr>
        <w:t xml:space="preserve"> 76: 457-468.</w:t>
      </w:r>
    </w:p>
    <w:p w:rsidR="00680274" w:rsidRPr="00357493" w:rsidRDefault="000F6C07">
      <w:pPr>
        <w:tabs>
          <w:tab w:val="left" w:pos="567"/>
        </w:tabs>
        <w:spacing w:after="0" w:line="360" w:lineRule="auto"/>
        <w:ind w:left="425" w:hanging="425"/>
        <w:jc w:val="both"/>
        <w:rPr>
          <w:rFonts w:ascii="Times New Roman" w:hAnsi="Times New Roman"/>
          <w:color w:val="000000"/>
          <w:sz w:val="24"/>
          <w:szCs w:val="24"/>
          <w:lang w:val="en-GB" w:eastAsia="en-IN" w:bidi="ar-SA"/>
        </w:rPr>
      </w:pPr>
      <w:r w:rsidRPr="00357493">
        <w:rPr>
          <w:rFonts w:ascii="Times New Roman" w:hAnsi="Times New Roman"/>
          <w:color w:val="000000"/>
          <w:sz w:val="24"/>
          <w:szCs w:val="24"/>
          <w:lang w:val="en-GB" w:eastAsia="en-IN" w:bidi="ar-SA"/>
        </w:rPr>
        <w:t>J</w:t>
      </w:r>
      <w:r w:rsidR="006B3D43">
        <w:rPr>
          <w:rFonts w:ascii="Times New Roman" w:hAnsi="Times New Roman"/>
          <w:color w:val="000000"/>
          <w:sz w:val="24"/>
          <w:szCs w:val="24"/>
          <w:lang w:val="en-GB" w:eastAsia="en-IN" w:bidi="ar-SA"/>
        </w:rPr>
        <w:t xml:space="preserve">ensen PR, Dwight R and Fenical W </w:t>
      </w:r>
      <w:r w:rsidR="00AF2BEB" w:rsidRPr="00357493">
        <w:rPr>
          <w:rFonts w:ascii="Times New Roman" w:hAnsi="Times New Roman"/>
          <w:color w:val="000000"/>
          <w:sz w:val="24"/>
          <w:szCs w:val="24"/>
          <w:lang w:val="en-GB" w:eastAsia="en-IN" w:bidi="ar-SA"/>
        </w:rPr>
        <w:t xml:space="preserve">(1991). </w:t>
      </w:r>
      <w:r w:rsidRPr="00357493">
        <w:rPr>
          <w:rFonts w:ascii="Times New Roman" w:hAnsi="Times New Roman"/>
          <w:color w:val="000000"/>
          <w:sz w:val="24"/>
          <w:szCs w:val="24"/>
          <w:lang w:val="en-GB" w:eastAsia="en-IN" w:bidi="ar-SA"/>
        </w:rPr>
        <w:t>Distribution of actinomycetes in near shore tropical marine sediments. Appl</w:t>
      </w:r>
      <w:r w:rsidR="006B3D43">
        <w:rPr>
          <w:rFonts w:ascii="Times New Roman" w:hAnsi="Times New Roman"/>
          <w:color w:val="000000"/>
          <w:sz w:val="24"/>
          <w:szCs w:val="24"/>
          <w:lang w:val="en-GB" w:eastAsia="en-IN" w:bidi="ar-SA"/>
        </w:rPr>
        <w:t xml:space="preserve">. </w:t>
      </w:r>
      <w:r w:rsidRPr="00357493">
        <w:rPr>
          <w:rFonts w:ascii="Times New Roman" w:hAnsi="Times New Roman"/>
          <w:color w:val="000000"/>
          <w:sz w:val="24"/>
          <w:szCs w:val="24"/>
          <w:lang w:val="en-GB" w:eastAsia="en-IN" w:bidi="ar-SA"/>
        </w:rPr>
        <w:t>Environ</w:t>
      </w:r>
      <w:r w:rsidR="006B3D43">
        <w:rPr>
          <w:rFonts w:ascii="Times New Roman" w:hAnsi="Times New Roman"/>
          <w:color w:val="000000"/>
          <w:sz w:val="24"/>
          <w:szCs w:val="24"/>
          <w:lang w:val="en-GB" w:eastAsia="en-IN" w:bidi="ar-SA"/>
        </w:rPr>
        <w:t>.</w:t>
      </w:r>
      <w:r w:rsidRPr="00357493">
        <w:rPr>
          <w:rFonts w:ascii="Times New Roman" w:hAnsi="Times New Roman"/>
          <w:color w:val="000000"/>
          <w:sz w:val="24"/>
          <w:szCs w:val="24"/>
          <w:lang w:val="en-GB" w:eastAsia="en-IN" w:bidi="ar-SA"/>
        </w:rPr>
        <w:t xml:space="preserve"> Microbiol</w:t>
      </w:r>
      <w:r w:rsidR="006B3D43">
        <w:rPr>
          <w:rFonts w:ascii="Times New Roman" w:hAnsi="Times New Roman"/>
          <w:color w:val="000000"/>
          <w:sz w:val="24"/>
          <w:szCs w:val="24"/>
          <w:lang w:val="en-GB" w:eastAsia="en-IN" w:bidi="ar-SA"/>
        </w:rPr>
        <w:t>.</w:t>
      </w:r>
      <w:r w:rsidRPr="00357493">
        <w:rPr>
          <w:rFonts w:ascii="Times New Roman" w:hAnsi="Times New Roman"/>
          <w:color w:val="000000"/>
          <w:sz w:val="24"/>
          <w:szCs w:val="24"/>
          <w:lang w:val="en-GB" w:eastAsia="en-IN" w:bidi="ar-SA"/>
        </w:rPr>
        <w:t xml:space="preserve"> 57: 1102–1108.</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t>Jen</w:t>
      </w:r>
      <w:r w:rsidR="006B3D43">
        <w:rPr>
          <w:rFonts w:ascii="Times New Roman" w:hAnsi="Times New Roman"/>
          <w:color w:val="000000"/>
          <w:sz w:val="24"/>
          <w:szCs w:val="24"/>
          <w:lang w:val="en-GB"/>
        </w:rPr>
        <w:t>sen PR, Mincer TJ, Williams PG and Fenical W</w:t>
      </w:r>
      <w:r w:rsidRPr="00357493">
        <w:rPr>
          <w:rFonts w:ascii="Times New Roman" w:hAnsi="Times New Roman"/>
          <w:color w:val="000000"/>
          <w:sz w:val="24"/>
          <w:szCs w:val="24"/>
          <w:lang w:val="en-GB"/>
        </w:rPr>
        <w:t xml:space="preserve"> </w:t>
      </w:r>
      <w:r w:rsidR="00AF2BEB" w:rsidRPr="00357493">
        <w:rPr>
          <w:rFonts w:ascii="Times New Roman" w:hAnsi="Times New Roman"/>
          <w:color w:val="000000"/>
          <w:sz w:val="24"/>
          <w:szCs w:val="24"/>
          <w:lang w:val="en-GB"/>
        </w:rPr>
        <w:t>(2005).</w:t>
      </w:r>
      <w:r w:rsidRPr="00357493">
        <w:rPr>
          <w:rFonts w:ascii="Times New Roman" w:hAnsi="Times New Roman"/>
          <w:color w:val="000000"/>
          <w:sz w:val="24"/>
          <w:szCs w:val="24"/>
          <w:lang w:val="en-GB"/>
        </w:rPr>
        <w:t xml:space="preserve"> Marine actinomycete diversity and natural product discovery. Antonie Van Leeuwenhoek. 87:  43–48.</w:t>
      </w:r>
    </w:p>
    <w:p w:rsidR="00680274" w:rsidRPr="00357493" w:rsidRDefault="006B3D43">
      <w:pPr>
        <w:spacing w:after="0" w:line="360" w:lineRule="auto"/>
        <w:ind w:left="425" w:hanging="425"/>
        <w:jc w:val="both"/>
        <w:rPr>
          <w:rFonts w:ascii="Times New Roman" w:hAnsi="Times New Roman"/>
          <w:color w:val="000000"/>
          <w:sz w:val="24"/>
          <w:szCs w:val="24"/>
          <w:lang w:val="en-GB"/>
        </w:rPr>
      </w:pPr>
      <w:r>
        <w:rPr>
          <w:rFonts w:ascii="Times New Roman" w:hAnsi="Times New Roman"/>
          <w:color w:val="000000"/>
          <w:sz w:val="24"/>
          <w:szCs w:val="24"/>
          <w:lang w:val="en-GB"/>
        </w:rPr>
        <w:t>Kerkar S</w:t>
      </w:r>
      <w:r w:rsidR="000F6C07" w:rsidRPr="00357493">
        <w:rPr>
          <w:rFonts w:ascii="Times New Roman" w:hAnsi="Times New Roman"/>
          <w:color w:val="000000"/>
          <w:sz w:val="24"/>
          <w:szCs w:val="24"/>
          <w:lang w:val="en-GB"/>
        </w:rPr>
        <w:t xml:space="preserve"> </w:t>
      </w:r>
      <w:r w:rsidR="00AF2BEB" w:rsidRPr="00357493">
        <w:rPr>
          <w:rFonts w:ascii="Times New Roman" w:hAnsi="Times New Roman"/>
          <w:color w:val="000000"/>
          <w:sz w:val="24"/>
          <w:szCs w:val="24"/>
          <w:lang w:val="en-GB"/>
        </w:rPr>
        <w:t xml:space="preserve">(1994). </w:t>
      </w:r>
      <w:r w:rsidR="000F6C07" w:rsidRPr="00357493">
        <w:rPr>
          <w:rFonts w:ascii="Times New Roman" w:hAnsi="Times New Roman"/>
          <w:color w:val="000000"/>
          <w:sz w:val="24"/>
          <w:szCs w:val="24"/>
          <w:lang w:val="en-GB"/>
        </w:rPr>
        <w:t xml:space="preserve">Antibiotic production by plasmid borne Streptomyces spp.In: Sushikumar Agadi VV, Das VK, and Desai BN,editors. </w:t>
      </w:r>
      <w:r w:rsidR="000F6C07" w:rsidRPr="00357493">
        <w:rPr>
          <w:rFonts w:ascii="Times New Roman" w:hAnsi="Times New Roman"/>
          <w:iCs/>
          <w:color w:val="000000"/>
          <w:sz w:val="24"/>
          <w:szCs w:val="24"/>
          <w:lang w:val="en-GB"/>
        </w:rPr>
        <w:t>Ocean Technology,Perspectives</w:t>
      </w:r>
      <w:r w:rsidR="000F6C07" w:rsidRPr="00357493">
        <w:rPr>
          <w:rFonts w:ascii="Times New Roman" w:hAnsi="Times New Roman"/>
          <w:i/>
          <w:iCs/>
          <w:color w:val="000000"/>
          <w:sz w:val="24"/>
          <w:szCs w:val="24"/>
          <w:lang w:val="en-GB"/>
        </w:rPr>
        <w:t>.</w:t>
      </w:r>
      <w:r w:rsidR="000F6C07" w:rsidRPr="00357493">
        <w:rPr>
          <w:rFonts w:ascii="Times New Roman" w:hAnsi="Times New Roman"/>
          <w:color w:val="000000"/>
          <w:sz w:val="24"/>
          <w:szCs w:val="24"/>
          <w:lang w:val="en-GB"/>
        </w:rPr>
        <w:t xml:space="preserve"> 949-959. </w:t>
      </w:r>
    </w:p>
    <w:p w:rsidR="00680274" w:rsidRPr="00357493" w:rsidRDefault="000F6C07">
      <w:pPr>
        <w:spacing w:after="0" w:line="360" w:lineRule="auto"/>
        <w:ind w:left="425" w:hanging="425"/>
        <w:jc w:val="both"/>
        <w:rPr>
          <w:rFonts w:ascii="Times New Roman" w:hAnsi="Times New Roman"/>
          <w:color w:val="000000"/>
          <w:sz w:val="24"/>
          <w:szCs w:val="24"/>
          <w:lang w:val="en-GB" w:bidi="ar-SA"/>
        </w:rPr>
      </w:pPr>
      <w:r w:rsidRPr="00357493">
        <w:rPr>
          <w:rFonts w:ascii="Times New Roman" w:hAnsi="Times New Roman"/>
          <w:color w:val="000000"/>
          <w:sz w:val="24"/>
          <w:szCs w:val="24"/>
          <w:lang w:val="en-GB" w:bidi="ar-SA"/>
        </w:rPr>
        <w:t>Lechevalier HA</w:t>
      </w:r>
      <w:r w:rsidR="006B3D43">
        <w:rPr>
          <w:rFonts w:ascii="Times New Roman" w:hAnsi="Times New Roman"/>
          <w:color w:val="000000"/>
          <w:sz w:val="24"/>
          <w:szCs w:val="24"/>
          <w:lang w:val="en-GB" w:bidi="ar-SA"/>
        </w:rPr>
        <w:t xml:space="preserve"> and Lechevalier  MP </w:t>
      </w:r>
      <w:r w:rsidR="00AF2BEB" w:rsidRPr="00357493">
        <w:rPr>
          <w:rFonts w:ascii="Times New Roman" w:hAnsi="Times New Roman"/>
          <w:color w:val="000000"/>
          <w:sz w:val="24"/>
          <w:szCs w:val="24"/>
          <w:lang w:val="en-GB" w:bidi="ar-SA"/>
        </w:rPr>
        <w:t xml:space="preserve">(1967). </w:t>
      </w:r>
      <w:r w:rsidRPr="00357493">
        <w:rPr>
          <w:rFonts w:ascii="Times New Roman" w:hAnsi="Times New Roman"/>
          <w:color w:val="000000"/>
          <w:sz w:val="24"/>
          <w:szCs w:val="24"/>
          <w:lang w:val="en-GB" w:bidi="ar-SA"/>
        </w:rPr>
        <w:t>Biology of Actinomycetes</w:t>
      </w:r>
      <w:r w:rsidRPr="00357493">
        <w:rPr>
          <w:rFonts w:ascii="Times New Roman" w:hAnsi="Times New Roman"/>
          <w:i/>
          <w:color w:val="000000"/>
          <w:sz w:val="24"/>
          <w:szCs w:val="24"/>
          <w:lang w:val="en-GB" w:bidi="ar-SA"/>
        </w:rPr>
        <w:t xml:space="preserve">. </w:t>
      </w:r>
      <w:r w:rsidRPr="00357493">
        <w:rPr>
          <w:rFonts w:ascii="Times New Roman" w:hAnsi="Times New Roman"/>
          <w:color w:val="000000"/>
          <w:sz w:val="24"/>
          <w:szCs w:val="24"/>
          <w:lang w:val="en-GB" w:bidi="ar-SA"/>
        </w:rPr>
        <w:t>Ann.</w:t>
      </w:r>
      <w:r w:rsidR="006B3D43">
        <w:rPr>
          <w:rFonts w:ascii="Times New Roman" w:hAnsi="Times New Roman"/>
          <w:color w:val="000000"/>
          <w:sz w:val="24"/>
          <w:szCs w:val="24"/>
          <w:lang w:val="en-GB" w:bidi="ar-SA"/>
        </w:rPr>
        <w:t xml:space="preserve"> </w:t>
      </w:r>
      <w:r w:rsidRPr="00357493">
        <w:rPr>
          <w:rFonts w:ascii="Times New Roman" w:hAnsi="Times New Roman"/>
          <w:color w:val="000000"/>
          <w:sz w:val="24"/>
          <w:szCs w:val="24"/>
          <w:lang w:val="en-GB" w:bidi="ar-SA"/>
        </w:rPr>
        <w:t>Rev. Microbiol. 21: 71-100.</w:t>
      </w:r>
    </w:p>
    <w:p w:rsidR="00680274" w:rsidRPr="00357493" w:rsidRDefault="006B3D43">
      <w:pPr>
        <w:spacing w:after="0" w:line="360" w:lineRule="auto"/>
        <w:ind w:left="425" w:hanging="425"/>
        <w:jc w:val="both"/>
        <w:rPr>
          <w:rFonts w:ascii="Times New Roman" w:hAnsi="Times New Roman"/>
          <w:color w:val="000000"/>
          <w:sz w:val="24"/>
          <w:szCs w:val="24"/>
          <w:lang w:val="en-GB" w:bidi="ar-SA"/>
        </w:rPr>
      </w:pPr>
      <w:r>
        <w:rPr>
          <w:rFonts w:ascii="Times New Roman" w:hAnsi="Times New Roman"/>
          <w:color w:val="000000"/>
          <w:sz w:val="24"/>
          <w:szCs w:val="24"/>
          <w:lang w:val="en-GB" w:bidi="ar-SA"/>
        </w:rPr>
        <w:t xml:space="preserve">Lindqvist B and </w:t>
      </w:r>
      <w:r w:rsidR="000F6C07" w:rsidRPr="00357493">
        <w:rPr>
          <w:rFonts w:ascii="Times New Roman" w:hAnsi="Times New Roman"/>
          <w:color w:val="000000"/>
          <w:sz w:val="24"/>
          <w:szCs w:val="24"/>
          <w:lang w:val="en-GB" w:bidi="ar-SA"/>
        </w:rPr>
        <w:t xml:space="preserve">Storgards T </w:t>
      </w:r>
      <w:r w:rsidR="00AF2BEB" w:rsidRPr="00357493">
        <w:rPr>
          <w:rFonts w:ascii="Times New Roman" w:hAnsi="Times New Roman"/>
          <w:color w:val="000000"/>
          <w:sz w:val="24"/>
          <w:szCs w:val="24"/>
          <w:lang w:val="en-GB" w:bidi="ar-SA"/>
        </w:rPr>
        <w:t xml:space="preserve">(1960). </w:t>
      </w:r>
      <w:r w:rsidR="000F6C07" w:rsidRPr="00357493">
        <w:rPr>
          <w:rFonts w:ascii="Times New Roman" w:hAnsi="Times New Roman"/>
          <w:color w:val="000000"/>
          <w:sz w:val="24"/>
          <w:szCs w:val="24"/>
          <w:lang w:val="en-GB" w:bidi="ar-SA"/>
        </w:rPr>
        <w:t>An Electrophoretic investigation of the degradation of beta Casein by Crystalline Renin</w:t>
      </w:r>
      <w:r>
        <w:rPr>
          <w:rFonts w:ascii="Times New Roman" w:hAnsi="Times New Roman"/>
          <w:color w:val="000000"/>
          <w:sz w:val="24"/>
          <w:szCs w:val="24"/>
          <w:lang w:val="en-GB" w:bidi="ar-SA"/>
        </w:rPr>
        <w:t>.</w:t>
      </w:r>
      <w:r w:rsidR="000F6C07" w:rsidRPr="00357493">
        <w:rPr>
          <w:rFonts w:ascii="Times New Roman" w:hAnsi="Times New Roman"/>
          <w:color w:val="000000"/>
          <w:sz w:val="24"/>
          <w:szCs w:val="24"/>
          <w:lang w:val="en-GB" w:bidi="ar-SA"/>
        </w:rPr>
        <w:t xml:space="preserve"> Acta Chemica Scandinavica. 14: 757-764.</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lastRenderedPageBreak/>
        <w:t>Min</w:t>
      </w:r>
      <w:r w:rsidR="006B3D43">
        <w:rPr>
          <w:rFonts w:ascii="Times New Roman" w:hAnsi="Times New Roman"/>
          <w:color w:val="000000"/>
          <w:sz w:val="24"/>
          <w:szCs w:val="24"/>
          <w:lang w:val="en-GB"/>
        </w:rPr>
        <w:t xml:space="preserve">cer TJ, Jensen PR, Kauffman CA and </w:t>
      </w:r>
      <w:r w:rsidRPr="00357493">
        <w:rPr>
          <w:rFonts w:ascii="Times New Roman" w:hAnsi="Times New Roman"/>
          <w:color w:val="000000"/>
          <w:sz w:val="24"/>
          <w:szCs w:val="24"/>
          <w:lang w:val="en-GB"/>
        </w:rPr>
        <w:t xml:space="preserve">Fenical W </w:t>
      </w:r>
      <w:r w:rsidR="00AF2BEB" w:rsidRPr="00357493">
        <w:rPr>
          <w:rFonts w:ascii="Times New Roman" w:hAnsi="Times New Roman"/>
          <w:color w:val="000000"/>
          <w:sz w:val="24"/>
          <w:szCs w:val="24"/>
          <w:lang w:val="en-GB"/>
        </w:rPr>
        <w:t xml:space="preserve">(2002). </w:t>
      </w:r>
      <w:r w:rsidRPr="00357493">
        <w:rPr>
          <w:rFonts w:ascii="Times New Roman" w:hAnsi="Times New Roman"/>
          <w:color w:val="000000"/>
          <w:sz w:val="24"/>
          <w:szCs w:val="24"/>
          <w:lang w:val="en-GB"/>
        </w:rPr>
        <w:t>Widespread and persistent populations of a major new marine Actinomycete taxon in ocean sediments. Appl. Environ. Microbiol. 68: 5005-5011.</w:t>
      </w:r>
    </w:p>
    <w:p w:rsidR="00680274" w:rsidRPr="00357493" w:rsidRDefault="006B3D43">
      <w:pPr>
        <w:spacing w:after="0" w:line="360" w:lineRule="auto"/>
        <w:ind w:left="425" w:hanging="425"/>
        <w:jc w:val="both"/>
        <w:rPr>
          <w:rFonts w:ascii="Times New Roman" w:hAnsi="Times New Roman"/>
          <w:color w:val="000000"/>
          <w:sz w:val="24"/>
          <w:szCs w:val="24"/>
          <w:lang w:val="en-GB" w:bidi="ar-SA"/>
        </w:rPr>
      </w:pPr>
      <w:r>
        <w:rPr>
          <w:rFonts w:ascii="Times New Roman" w:hAnsi="Times New Roman"/>
          <w:color w:val="000000"/>
          <w:sz w:val="24"/>
          <w:szCs w:val="24"/>
          <w:lang w:val="en-GB" w:bidi="ar-SA"/>
        </w:rPr>
        <w:t>Nonomura H</w:t>
      </w:r>
      <w:r w:rsidR="000F6C07" w:rsidRPr="00357493">
        <w:rPr>
          <w:rFonts w:ascii="Times New Roman" w:hAnsi="Times New Roman"/>
          <w:color w:val="000000"/>
          <w:sz w:val="24"/>
          <w:szCs w:val="24"/>
          <w:lang w:val="en-GB" w:bidi="ar-SA"/>
        </w:rPr>
        <w:t xml:space="preserve"> </w:t>
      </w:r>
      <w:r w:rsidR="00AF2BEB" w:rsidRPr="00357493">
        <w:rPr>
          <w:rFonts w:ascii="Times New Roman" w:hAnsi="Times New Roman"/>
          <w:color w:val="000000"/>
          <w:sz w:val="24"/>
          <w:szCs w:val="24"/>
          <w:lang w:val="en-GB" w:bidi="ar-SA"/>
        </w:rPr>
        <w:t xml:space="preserve">(1974). </w:t>
      </w:r>
      <w:r w:rsidR="000F6C07" w:rsidRPr="00357493">
        <w:rPr>
          <w:rFonts w:ascii="Times New Roman" w:hAnsi="Times New Roman"/>
          <w:color w:val="000000"/>
          <w:sz w:val="24"/>
          <w:szCs w:val="24"/>
          <w:lang w:val="en-GB" w:bidi="ar-SA"/>
        </w:rPr>
        <w:t xml:space="preserve">Key for classification and identification of 458 species of the </w:t>
      </w:r>
      <w:r w:rsidR="000F6C07" w:rsidRPr="00357493">
        <w:rPr>
          <w:rFonts w:ascii="Times New Roman" w:hAnsi="Times New Roman"/>
          <w:i/>
          <w:iCs/>
          <w:color w:val="000000"/>
          <w:sz w:val="24"/>
          <w:szCs w:val="24"/>
          <w:lang w:val="en-GB"/>
        </w:rPr>
        <w:t xml:space="preserve">Streptomycetes </w:t>
      </w:r>
      <w:r w:rsidR="000F6C07" w:rsidRPr="00357493">
        <w:rPr>
          <w:rFonts w:ascii="Times New Roman" w:hAnsi="Times New Roman"/>
          <w:color w:val="000000"/>
          <w:sz w:val="24"/>
          <w:szCs w:val="24"/>
          <w:lang w:val="en-GB" w:bidi="ar-SA"/>
        </w:rPr>
        <w:t xml:space="preserve">included in ISP.  </w:t>
      </w:r>
      <w:r w:rsidR="000F6C07" w:rsidRPr="00357493">
        <w:rPr>
          <w:rFonts w:ascii="Times New Roman" w:hAnsi="Times New Roman"/>
          <w:iCs/>
          <w:color w:val="000000"/>
          <w:sz w:val="24"/>
          <w:szCs w:val="24"/>
          <w:lang w:val="en-GB"/>
        </w:rPr>
        <w:t xml:space="preserve">J. Ferment. Technol. </w:t>
      </w:r>
      <w:r w:rsidR="000F6C07" w:rsidRPr="00357493">
        <w:rPr>
          <w:rFonts w:ascii="Times New Roman" w:hAnsi="Times New Roman"/>
          <w:color w:val="000000"/>
          <w:sz w:val="24"/>
          <w:szCs w:val="24"/>
          <w:lang w:val="en-GB" w:bidi="ar-SA"/>
        </w:rPr>
        <w:t>52: 78 - 92.</w:t>
      </w:r>
    </w:p>
    <w:p w:rsidR="00680274" w:rsidRPr="00357493" w:rsidRDefault="006B3D43">
      <w:pPr>
        <w:tabs>
          <w:tab w:val="left" w:pos="567"/>
        </w:tabs>
        <w:spacing w:after="0" w:line="360" w:lineRule="auto"/>
        <w:ind w:left="425" w:hanging="425"/>
        <w:jc w:val="both"/>
        <w:rPr>
          <w:rFonts w:ascii="Times New Roman" w:hAnsi="Times New Roman"/>
          <w:iCs/>
          <w:color w:val="000000"/>
          <w:sz w:val="24"/>
          <w:szCs w:val="24"/>
          <w:lang w:val="en-GB"/>
        </w:rPr>
      </w:pPr>
      <w:r>
        <w:rPr>
          <w:rFonts w:ascii="Times New Roman" w:hAnsi="Times New Roman"/>
          <w:bCs/>
          <w:iCs/>
          <w:color w:val="000000"/>
          <w:sz w:val="24"/>
          <w:szCs w:val="24"/>
          <w:lang w:val="en-GB"/>
        </w:rPr>
        <w:t xml:space="preserve">Okazaki T and </w:t>
      </w:r>
      <w:r w:rsidR="000F6C07" w:rsidRPr="00357493">
        <w:rPr>
          <w:rFonts w:ascii="Times New Roman" w:hAnsi="Times New Roman"/>
          <w:bCs/>
          <w:iCs/>
          <w:color w:val="000000"/>
          <w:sz w:val="24"/>
          <w:szCs w:val="24"/>
          <w:lang w:val="en-GB"/>
        </w:rPr>
        <w:t>Okami Y</w:t>
      </w:r>
      <w:r w:rsidR="000F6C07" w:rsidRPr="00357493">
        <w:rPr>
          <w:rFonts w:ascii="Times New Roman" w:hAnsi="Times New Roman"/>
          <w:iCs/>
          <w:color w:val="000000"/>
          <w:sz w:val="24"/>
          <w:szCs w:val="24"/>
          <w:lang w:val="en-GB"/>
        </w:rPr>
        <w:t xml:space="preserve"> </w:t>
      </w:r>
      <w:r w:rsidR="00AF2BEB" w:rsidRPr="00357493">
        <w:rPr>
          <w:rFonts w:ascii="Times New Roman" w:hAnsi="Times New Roman"/>
          <w:iCs/>
          <w:color w:val="000000"/>
          <w:sz w:val="24"/>
          <w:szCs w:val="24"/>
          <w:lang w:val="en-GB"/>
        </w:rPr>
        <w:t xml:space="preserve">(1976). </w:t>
      </w:r>
      <w:r w:rsidR="000F6C07" w:rsidRPr="00357493">
        <w:rPr>
          <w:rFonts w:ascii="Times New Roman" w:hAnsi="Times New Roman"/>
          <w:iCs/>
          <w:color w:val="000000"/>
          <w:sz w:val="24"/>
          <w:szCs w:val="24"/>
          <w:lang w:val="en-GB"/>
        </w:rPr>
        <w:t>Studies on actinomycetes isolated from shallow sea and their antibiotic substances. In: Ari T, Toppan, editors. Actinomycetes, the Boundary</w:t>
      </w:r>
      <w:r w:rsidR="00AF2BEB" w:rsidRPr="00357493">
        <w:rPr>
          <w:rFonts w:ascii="Times New Roman" w:hAnsi="Times New Roman"/>
          <w:iCs/>
          <w:color w:val="000000"/>
          <w:sz w:val="24"/>
          <w:szCs w:val="24"/>
          <w:lang w:val="en-GB"/>
        </w:rPr>
        <w:t xml:space="preserve"> Microorganisms. Tokyo:  </w:t>
      </w:r>
      <w:r w:rsidR="000F6C07" w:rsidRPr="00357493">
        <w:rPr>
          <w:rFonts w:ascii="Times New Roman" w:hAnsi="Times New Roman"/>
          <w:iCs/>
          <w:color w:val="000000"/>
          <w:sz w:val="24"/>
          <w:szCs w:val="24"/>
          <w:lang w:val="en-GB"/>
        </w:rPr>
        <w:t xml:space="preserve">123–161. </w:t>
      </w:r>
    </w:p>
    <w:p w:rsidR="00680274" w:rsidRPr="00357493" w:rsidRDefault="006B3D43">
      <w:pPr>
        <w:spacing w:after="0" w:line="360" w:lineRule="auto"/>
        <w:ind w:left="425" w:hanging="425"/>
        <w:jc w:val="both"/>
        <w:rPr>
          <w:rFonts w:ascii="Times New Roman" w:hAnsi="Times New Roman"/>
          <w:color w:val="000000"/>
          <w:sz w:val="24"/>
          <w:szCs w:val="24"/>
          <w:lang w:val="en-GB"/>
        </w:rPr>
      </w:pPr>
      <w:r>
        <w:rPr>
          <w:rFonts w:ascii="Times New Roman" w:hAnsi="Times New Roman"/>
          <w:color w:val="000000"/>
          <w:sz w:val="24"/>
          <w:szCs w:val="24"/>
          <w:lang w:val="en-GB"/>
        </w:rPr>
        <w:t>Pridham TG and Gottlieb D</w:t>
      </w:r>
      <w:r w:rsidR="00AF2BEB" w:rsidRPr="00357493">
        <w:rPr>
          <w:rFonts w:ascii="Times New Roman" w:hAnsi="Times New Roman"/>
          <w:color w:val="000000"/>
          <w:sz w:val="24"/>
          <w:szCs w:val="24"/>
          <w:lang w:val="en-GB"/>
        </w:rPr>
        <w:t xml:space="preserve"> (1948).</w:t>
      </w:r>
      <w:r w:rsidR="000F6C07" w:rsidRPr="00357493">
        <w:rPr>
          <w:rFonts w:ascii="Times New Roman" w:hAnsi="Times New Roman"/>
          <w:color w:val="000000"/>
          <w:sz w:val="24"/>
          <w:szCs w:val="24"/>
          <w:lang w:val="en-GB"/>
        </w:rPr>
        <w:t xml:space="preserve"> The utilization of carbon compounds by some actinomycetes as an aid for species determination</w:t>
      </w:r>
      <w:r w:rsidR="000F6C07" w:rsidRPr="00357493">
        <w:rPr>
          <w:rFonts w:ascii="Times New Roman" w:hAnsi="Times New Roman"/>
          <w:i/>
          <w:color w:val="000000"/>
          <w:sz w:val="24"/>
          <w:szCs w:val="24"/>
          <w:lang w:val="en-GB"/>
        </w:rPr>
        <w:t xml:space="preserve">. </w:t>
      </w:r>
      <w:r w:rsidR="000F6C07" w:rsidRPr="00357493">
        <w:rPr>
          <w:rFonts w:ascii="Times New Roman" w:hAnsi="Times New Roman"/>
          <w:color w:val="000000"/>
          <w:sz w:val="24"/>
          <w:szCs w:val="24"/>
          <w:lang w:val="en-GB"/>
        </w:rPr>
        <w:t xml:space="preserve">J. Bacteriol. </w:t>
      </w:r>
      <w:r w:rsidR="00AF2BEB" w:rsidRPr="00357493">
        <w:rPr>
          <w:rFonts w:ascii="Times New Roman" w:hAnsi="Times New Roman"/>
          <w:color w:val="000000"/>
          <w:sz w:val="24"/>
          <w:szCs w:val="24"/>
          <w:lang w:val="en-GB"/>
        </w:rPr>
        <w:t xml:space="preserve"> 56(1) : </w:t>
      </w:r>
      <w:r w:rsidR="000F6C07" w:rsidRPr="00357493">
        <w:rPr>
          <w:rFonts w:ascii="Times New Roman" w:hAnsi="Times New Roman"/>
          <w:color w:val="000000"/>
          <w:sz w:val="24"/>
          <w:szCs w:val="24"/>
          <w:lang w:val="en-GB"/>
        </w:rPr>
        <w:t>107-114.</w:t>
      </w:r>
    </w:p>
    <w:p w:rsidR="00680274" w:rsidRPr="00357493" w:rsidRDefault="000F6C07">
      <w:pPr>
        <w:spacing w:after="0" w:line="360" w:lineRule="auto"/>
        <w:ind w:left="425" w:hanging="425"/>
        <w:jc w:val="both"/>
        <w:rPr>
          <w:rFonts w:ascii="Times New Roman" w:hAnsi="Times New Roman"/>
          <w:color w:val="000000"/>
          <w:sz w:val="24"/>
          <w:szCs w:val="24"/>
          <w:lang w:val="en-GB" w:eastAsia="en-IN"/>
        </w:rPr>
      </w:pPr>
      <w:r w:rsidRPr="00357493">
        <w:rPr>
          <w:rFonts w:ascii="Times New Roman" w:hAnsi="Times New Roman"/>
          <w:color w:val="000000"/>
          <w:sz w:val="24"/>
          <w:szCs w:val="24"/>
          <w:lang w:val="en-GB" w:eastAsia="en-IN"/>
        </w:rPr>
        <w:t>Ravikumar S,  Krishnakumar S,  Inb</w:t>
      </w:r>
      <w:r w:rsidR="006B3D43">
        <w:rPr>
          <w:rFonts w:ascii="Times New Roman" w:hAnsi="Times New Roman"/>
          <w:color w:val="000000"/>
          <w:sz w:val="24"/>
          <w:szCs w:val="24"/>
          <w:lang w:val="en-GB" w:eastAsia="en-IN"/>
        </w:rPr>
        <w:t xml:space="preserve">aneson SJ, and Gnanadesigan M </w:t>
      </w:r>
      <w:r w:rsidR="00AF2BEB" w:rsidRPr="00357493">
        <w:rPr>
          <w:rFonts w:ascii="Times New Roman" w:hAnsi="Times New Roman"/>
          <w:color w:val="000000"/>
          <w:sz w:val="24"/>
          <w:szCs w:val="24"/>
          <w:lang w:val="en-GB" w:eastAsia="en-IN"/>
        </w:rPr>
        <w:t xml:space="preserve">(2010). </w:t>
      </w:r>
      <w:r w:rsidRPr="00357493">
        <w:rPr>
          <w:rFonts w:ascii="Times New Roman" w:hAnsi="Times New Roman"/>
          <w:color w:val="000000"/>
          <w:sz w:val="24"/>
          <w:szCs w:val="24"/>
          <w:lang w:val="en-GB" w:eastAsia="en-IN"/>
        </w:rPr>
        <w:t xml:space="preserve">Antagonistic activity of marine actinomycetes from Arabian Sea coast. Archi. Appl. Sci. Res. </w:t>
      </w:r>
      <w:r w:rsidR="008B3B3F" w:rsidRPr="00357493">
        <w:rPr>
          <w:rFonts w:ascii="Times New Roman" w:hAnsi="Times New Roman"/>
          <w:color w:val="000000"/>
          <w:sz w:val="24"/>
          <w:szCs w:val="24"/>
          <w:lang w:val="en-GB" w:eastAsia="en-IN"/>
        </w:rPr>
        <w:t xml:space="preserve">  2(6) </w:t>
      </w:r>
      <w:r w:rsidR="00AF2BEB" w:rsidRPr="00357493">
        <w:rPr>
          <w:rFonts w:ascii="Times New Roman" w:hAnsi="Times New Roman"/>
          <w:color w:val="000000"/>
          <w:sz w:val="24"/>
          <w:szCs w:val="24"/>
          <w:lang w:val="en-GB" w:eastAsia="en-IN"/>
        </w:rPr>
        <w:t xml:space="preserve">: </w:t>
      </w:r>
      <w:r w:rsidRPr="00357493">
        <w:rPr>
          <w:rFonts w:ascii="Times New Roman" w:hAnsi="Times New Roman"/>
          <w:color w:val="000000"/>
          <w:sz w:val="24"/>
          <w:szCs w:val="24"/>
          <w:lang w:val="en-GB" w:eastAsia="en-IN"/>
        </w:rPr>
        <w:t>273-280.</w:t>
      </w:r>
    </w:p>
    <w:p w:rsidR="00680274" w:rsidRPr="00357493" w:rsidRDefault="006B3D43">
      <w:pPr>
        <w:tabs>
          <w:tab w:val="left" w:pos="567"/>
        </w:tabs>
        <w:spacing w:after="0" w:line="360" w:lineRule="auto"/>
        <w:ind w:left="425" w:hanging="425"/>
        <w:jc w:val="both"/>
        <w:rPr>
          <w:rFonts w:ascii="Times New Roman" w:hAnsi="Times New Roman"/>
          <w:color w:val="000000"/>
          <w:sz w:val="24"/>
          <w:szCs w:val="24"/>
          <w:lang w:val="en-GB" w:eastAsia="en-IN" w:bidi="ar-SA"/>
        </w:rPr>
      </w:pPr>
      <w:r>
        <w:rPr>
          <w:rFonts w:ascii="Times New Roman" w:hAnsi="Times New Roman"/>
          <w:color w:val="000000"/>
          <w:sz w:val="24"/>
          <w:szCs w:val="24"/>
          <w:lang w:val="en-GB" w:eastAsia="en-IN" w:bidi="ar-SA"/>
        </w:rPr>
        <w:t xml:space="preserve">Shirling EB, and Gottlieb D </w:t>
      </w:r>
      <w:r w:rsidR="008B3B3F" w:rsidRPr="00357493">
        <w:rPr>
          <w:rFonts w:ascii="Times New Roman" w:hAnsi="Times New Roman"/>
          <w:color w:val="000000"/>
          <w:sz w:val="24"/>
          <w:szCs w:val="24"/>
          <w:lang w:val="en-GB" w:eastAsia="en-IN" w:bidi="ar-SA"/>
        </w:rPr>
        <w:t>(1966).</w:t>
      </w:r>
      <w:r w:rsidR="000F6C07" w:rsidRPr="00357493">
        <w:rPr>
          <w:rFonts w:ascii="Times New Roman" w:hAnsi="Times New Roman"/>
          <w:color w:val="000000"/>
          <w:sz w:val="24"/>
          <w:szCs w:val="24"/>
          <w:lang w:val="en-GB" w:eastAsia="en-IN" w:bidi="ar-SA"/>
        </w:rPr>
        <w:t xml:space="preserve"> Methods for characterization of Streptomyces species. Inter</w:t>
      </w:r>
      <w:r>
        <w:rPr>
          <w:rFonts w:ascii="Times New Roman" w:hAnsi="Times New Roman"/>
          <w:color w:val="000000"/>
          <w:sz w:val="24"/>
          <w:szCs w:val="24"/>
          <w:lang w:val="en-GB" w:eastAsia="en-IN" w:bidi="ar-SA"/>
        </w:rPr>
        <w:t>.</w:t>
      </w:r>
      <w:r w:rsidR="000F6C07" w:rsidRPr="00357493">
        <w:rPr>
          <w:rFonts w:ascii="Times New Roman" w:hAnsi="Times New Roman"/>
          <w:color w:val="000000"/>
          <w:sz w:val="24"/>
          <w:szCs w:val="24"/>
          <w:lang w:val="en-GB" w:eastAsia="en-IN" w:bidi="ar-SA"/>
        </w:rPr>
        <w:t xml:space="preserve"> J</w:t>
      </w:r>
      <w:r>
        <w:rPr>
          <w:rFonts w:ascii="Times New Roman" w:hAnsi="Times New Roman"/>
          <w:color w:val="000000"/>
          <w:sz w:val="24"/>
          <w:szCs w:val="24"/>
          <w:lang w:val="en-GB" w:eastAsia="en-IN" w:bidi="ar-SA"/>
        </w:rPr>
        <w:t xml:space="preserve">. </w:t>
      </w:r>
      <w:r w:rsidR="000F6C07" w:rsidRPr="00357493">
        <w:rPr>
          <w:rFonts w:ascii="Times New Roman" w:hAnsi="Times New Roman"/>
          <w:color w:val="000000"/>
          <w:sz w:val="24"/>
          <w:szCs w:val="24"/>
          <w:lang w:val="en-GB" w:eastAsia="en-IN" w:bidi="ar-SA"/>
        </w:rPr>
        <w:t>Syst</w:t>
      </w:r>
      <w:r>
        <w:rPr>
          <w:rFonts w:ascii="Times New Roman" w:hAnsi="Times New Roman"/>
          <w:color w:val="000000"/>
          <w:sz w:val="24"/>
          <w:szCs w:val="24"/>
          <w:lang w:val="en-GB" w:eastAsia="en-IN" w:bidi="ar-SA"/>
        </w:rPr>
        <w:t>.</w:t>
      </w:r>
      <w:r w:rsidR="000F6C07" w:rsidRPr="00357493">
        <w:rPr>
          <w:rFonts w:ascii="Times New Roman" w:hAnsi="Times New Roman"/>
          <w:color w:val="000000"/>
          <w:sz w:val="24"/>
          <w:szCs w:val="24"/>
          <w:lang w:val="en-GB" w:eastAsia="en-IN" w:bidi="ar-SA"/>
        </w:rPr>
        <w:t xml:space="preserve"> Bacteriol</w:t>
      </w:r>
      <w:r>
        <w:rPr>
          <w:rFonts w:ascii="Times New Roman" w:hAnsi="Times New Roman"/>
          <w:color w:val="000000"/>
          <w:sz w:val="24"/>
          <w:szCs w:val="24"/>
          <w:lang w:val="en-GB" w:eastAsia="en-IN" w:bidi="ar-SA"/>
        </w:rPr>
        <w:t>.</w:t>
      </w:r>
      <w:r w:rsidR="000F6C07" w:rsidRPr="00357493">
        <w:rPr>
          <w:rFonts w:ascii="Times New Roman" w:hAnsi="Times New Roman"/>
          <w:color w:val="000000"/>
          <w:sz w:val="24"/>
          <w:szCs w:val="24"/>
          <w:lang w:val="en-GB" w:eastAsia="en-IN" w:bidi="ar-SA"/>
        </w:rPr>
        <w:t>16: 313–340.</w:t>
      </w:r>
    </w:p>
    <w:p w:rsidR="00680274" w:rsidRPr="00357493" w:rsidRDefault="006B3D43">
      <w:pPr>
        <w:spacing w:after="0" w:line="360" w:lineRule="auto"/>
        <w:ind w:left="425" w:hanging="425"/>
        <w:jc w:val="both"/>
        <w:rPr>
          <w:rFonts w:ascii="Times New Roman" w:hAnsi="Times New Roman"/>
          <w:color w:val="000000"/>
          <w:sz w:val="24"/>
          <w:szCs w:val="24"/>
          <w:lang w:val="en-GB"/>
        </w:rPr>
      </w:pPr>
      <w:r>
        <w:rPr>
          <w:rFonts w:ascii="Times New Roman" w:hAnsi="Times New Roman"/>
          <w:color w:val="000000"/>
          <w:sz w:val="24"/>
          <w:szCs w:val="24"/>
          <w:lang w:val="en-GB"/>
        </w:rPr>
        <w:t xml:space="preserve">Shirling EB and </w:t>
      </w:r>
      <w:r w:rsidR="000F6C07" w:rsidRPr="00357493">
        <w:rPr>
          <w:rFonts w:ascii="Times New Roman" w:hAnsi="Times New Roman"/>
          <w:color w:val="000000"/>
          <w:sz w:val="24"/>
          <w:szCs w:val="24"/>
          <w:lang w:val="en-GB"/>
        </w:rPr>
        <w:t xml:space="preserve">Gottlieb D </w:t>
      </w:r>
      <w:r w:rsidR="008B3B3F" w:rsidRPr="00357493">
        <w:rPr>
          <w:rFonts w:ascii="Times New Roman" w:hAnsi="Times New Roman"/>
          <w:color w:val="000000"/>
          <w:sz w:val="24"/>
          <w:szCs w:val="24"/>
          <w:lang w:val="en-GB"/>
        </w:rPr>
        <w:t xml:space="preserve">(1966). </w:t>
      </w:r>
      <w:r w:rsidR="000F6C07" w:rsidRPr="00357493">
        <w:rPr>
          <w:rFonts w:ascii="Times New Roman" w:hAnsi="Times New Roman"/>
          <w:color w:val="000000"/>
          <w:sz w:val="24"/>
          <w:szCs w:val="24"/>
          <w:lang w:val="en-GB"/>
        </w:rPr>
        <w:t xml:space="preserve">Methods for characterization of Streptomyces species. Int. J. Syst. Bacteriol. </w:t>
      </w:r>
      <w:r w:rsidR="008B3B3F" w:rsidRPr="00357493">
        <w:rPr>
          <w:rFonts w:ascii="Times New Roman" w:hAnsi="Times New Roman"/>
          <w:color w:val="000000"/>
          <w:sz w:val="24"/>
          <w:szCs w:val="24"/>
          <w:lang w:val="en-GB"/>
        </w:rPr>
        <w:t xml:space="preserve"> </w:t>
      </w:r>
      <w:r w:rsidR="000F6C07" w:rsidRPr="00357493">
        <w:rPr>
          <w:rFonts w:ascii="Times New Roman" w:hAnsi="Times New Roman"/>
          <w:color w:val="000000"/>
          <w:sz w:val="24"/>
          <w:szCs w:val="24"/>
          <w:lang w:val="en-GB"/>
        </w:rPr>
        <w:t>16: 313-340.</w:t>
      </w:r>
    </w:p>
    <w:p w:rsidR="00680274" w:rsidRPr="00357493" w:rsidRDefault="000F6C07">
      <w:pPr>
        <w:spacing w:after="0" w:line="360" w:lineRule="auto"/>
        <w:ind w:left="425" w:hanging="425"/>
        <w:jc w:val="both"/>
        <w:rPr>
          <w:rFonts w:ascii="Times New Roman" w:hAnsi="Times New Roman"/>
          <w:color w:val="000000"/>
          <w:sz w:val="24"/>
          <w:szCs w:val="24"/>
          <w:lang w:val="en-GB" w:bidi="hi-IN"/>
        </w:rPr>
      </w:pPr>
      <w:r w:rsidRPr="00357493">
        <w:rPr>
          <w:rFonts w:ascii="Times New Roman" w:hAnsi="Times New Roman"/>
          <w:color w:val="000000"/>
          <w:sz w:val="24"/>
          <w:szCs w:val="24"/>
          <w:lang w:val="en-GB" w:bidi="ar-SA"/>
        </w:rPr>
        <w:t>S</w:t>
      </w:r>
      <w:r w:rsidRPr="00357493">
        <w:rPr>
          <w:rFonts w:ascii="Times New Roman" w:hAnsi="Times New Roman"/>
          <w:color w:val="000000"/>
          <w:sz w:val="24"/>
          <w:szCs w:val="24"/>
          <w:lang w:val="en-GB" w:bidi="hi-IN"/>
        </w:rPr>
        <w:t>ivaku</w:t>
      </w:r>
      <w:r w:rsidR="006B3D43">
        <w:rPr>
          <w:rFonts w:ascii="Times New Roman" w:hAnsi="Times New Roman"/>
          <w:color w:val="000000"/>
          <w:sz w:val="24"/>
          <w:szCs w:val="24"/>
          <w:lang w:val="en-GB" w:bidi="hi-IN"/>
        </w:rPr>
        <w:t>mar K, Sahu MK, Thangaradjou T and Kannan L</w:t>
      </w:r>
      <w:r w:rsidRPr="00357493">
        <w:rPr>
          <w:rFonts w:ascii="Times New Roman" w:hAnsi="Times New Roman"/>
          <w:color w:val="000000"/>
          <w:sz w:val="24"/>
          <w:szCs w:val="24"/>
          <w:lang w:val="en-GB" w:bidi="hi-IN"/>
        </w:rPr>
        <w:t xml:space="preserve"> </w:t>
      </w:r>
      <w:r w:rsidR="008B3B3F" w:rsidRPr="00357493">
        <w:rPr>
          <w:rFonts w:ascii="Times New Roman" w:hAnsi="Times New Roman"/>
          <w:color w:val="000000"/>
          <w:sz w:val="24"/>
          <w:szCs w:val="24"/>
          <w:lang w:val="en-GB" w:bidi="hi-IN"/>
        </w:rPr>
        <w:t xml:space="preserve">(2007). </w:t>
      </w:r>
      <w:r w:rsidRPr="00357493">
        <w:rPr>
          <w:rFonts w:ascii="Times New Roman" w:hAnsi="Times New Roman"/>
          <w:color w:val="000000"/>
          <w:sz w:val="24"/>
          <w:szCs w:val="24"/>
          <w:lang w:val="en-GB" w:bidi="hi-IN"/>
        </w:rPr>
        <w:t>Research on marine actinobacteria in India. Ind</w:t>
      </w:r>
      <w:r w:rsidR="006B3D43">
        <w:rPr>
          <w:rFonts w:ascii="Times New Roman" w:hAnsi="Times New Roman"/>
          <w:color w:val="000000"/>
          <w:sz w:val="24"/>
          <w:szCs w:val="24"/>
          <w:lang w:val="en-GB" w:bidi="hi-IN"/>
        </w:rPr>
        <w:t>. J. Microbiol.</w:t>
      </w:r>
      <w:r w:rsidRPr="00357493">
        <w:rPr>
          <w:rFonts w:ascii="Times New Roman" w:hAnsi="Times New Roman"/>
          <w:color w:val="000000"/>
          <w:sz w:val="24"/>
          <w:szCs w:val="24"/>
          <w:lang w:val="en-GB" w:bidi="hi-IN"/>
        </w:rPr>
        <w:t>47: 186-196.</w:t>
      </w:r>
    </w:p>
    <w:p w:rsidR="00680274" w:rsidRPr="00357493" w:rsidRDefault="006B3D43">
      <w:pPr>
        <w:pStyle w:val="Default"/>
        <w:spacing w:line="360" w:lineRule="auto"/>
        <w:ind w:left="425" w:hanging="425"/>
        <w:jc w:val="both"/>
        <w:rPr>
          <w:lang w:val="en-GB"/>
        </w:rPr>
      </w:pPr>
      <w:r>
        <w:rPr>
          <w:lang w:val="en-GB"/>
        </w:rPr>
        <w:t xml:space="preserve">Sujatha P, Kurad VVSNB and </w:t>
      </w:r>
      <w:r w:rsidR="000F6C07" w:rsidRPr="00357493">
        <w:rPr>
          <w:lang w:val="en-GB"/>
        </w:rPr>
        <w:t>Terli</w:t>
      </w:r>
      <w:r>
        <w:rPr>
          <w:lang w:val="en-GB"/>
        </w:rPr>
        <w:t xml:space="preserve"> </w:t>
      </w:r>
      <w:r w:rsidR="000F6C07" w:rsidRPr="00357493">
        <w:rPr>
          <w:lang w:val="en-GB"/>
        </w:rPr>
        <w:t xml:space="preserve"> R </w:t>
      </w:r>
      <w:r w:rsidR="008B3B3F" w:rsidRPr="00357493">
        <w:rPr>
          <w:lang w:val="en-GB"/>
        </w:rPr>
        <w:t>(2005)</w:t>
      </w:r>
      <w:r w:rsidR="000F6C07" w:rsidRPr="00357493">
        <w:rPr>
          <w:lang w:val="en-GB"/>
        </w:rPr>
        <w:t xml:space="preserve"> Studies on antagonistic marine actinomycetes from the Bay of Bengal.World J</w:t>
      </w:r>
      <w:r>
        <w:rPr>
          <w:lang w:val="en-GB"/>
        </w:rPr>
        <w:t>.</w:t>
      </w:r>
      <w:r w:rsidR="000F6C07" w:rsidRPr="00357493">
        <w:rPr>
          <w:lang w:val="en-GB"/>
        </w:rPr>
        <w:t xml:space="preserve"> Microbiol</w:t>
      </w:r>
      <w:r>
        <w:rPr>
          <w:lang w:val="en-GB"/>
        </w:rPr>
        <w:t>.</w:t>
      </w:r>
      <w:r w:rsidR="000F6C07" w:rsidRPr="00357493">
        <w:rPr>
          <w:lang w:val="en-GB"/>
        </w:rPr>
        <w:t xml:space="preserve"> Biotechnol.</w:t>
      </w:r>
      <w:r w:rsidR="008B3B3F" w:rsidRPr="00357493">
        <w:rPr>
          <w:lang w:val="en-GB"/>
        </w:rPr>
        <w:t xml:space="preserve"> </w:t>
      </w:r>
      <w:r w:rsidR="000F6C07" w:rsidRPr="00357493">
        <w:rPr>
          <w:lang w:val="en-GB"/>
        </w:rPr>
        <w:t xml:space="preserve">21:  583-585. </w:t>
      </w:r>
    </w:p>
    <w:p w:rsidR="00680274" w:rsidRPr="00357493" w:rsidRDefault="006B3D43">
      <w:pPr>
        <w:tabs>
          <w:tab w:val="left" w:pos="567"/>
        </w:tabs>
        <w:spacing w:after="0" w:line="360" w:lineRule="auto"/>
        <w:ind w:left="425" w:hanging="425"/>
        <w:jc w:val="both"/>
        <w:rPr>
          <w:rFonts w:ascii="Times New Roman" w:hAnsi="Times New Roman"/>
          <w:color w:val="000000"/>
          <w:sz w:val="24"/>
          <w:szCs w:val="24"/>
          <w:lang w:val="en-GB" w:eastAsia="en-IN" w:bidi="ar-SA"/>
        </w:rPr>
      </w:pPr>
      <w:r>
        <w:rPr>
          <w:rFonts w:ascii="Times New Roman" w:hAnsi="Times New Roman"/>
          <w:color w:val="000000"/>
          <w:sz w:val="24"/>
          <w:szCs w:val="24"/>
          <w:lang w:val="en-GB" w:eastAsia="en-IN" w:bidi="ar-SA"/>
        </w:rPr>
        <w:t>Takizawa M, Colwell RR and  Hill  RT</w:t>
      </w:r>
      <w:r w:rsidR="000F6C07" w:rsidRPr="00357493">
        <w:rPr>
          <w:rFonts w:ascii="Times New Roman" w:hAnsi="Times New Roman"/>
          <w:color w:val="000000"/>
          <w:sz w:val="24"/>
          <w:szCs w:val="24"/>
          <w:lang w:val="en-GB" w:eastAsia="en-IN" w:bidi="ar-SA"/>
        </w:rPr>
        <w:t xml:space="preserve"> </w:t>
      </w:r>
      <w:r w:rsidR="008B3B3F" w:rsidRPr="00357493">
        <w:rPr>
          <w:rFonts w:ascii="Times New Roman" w:hAnsi="Times New Roman"/>
          <w:color w:val="000000"/>
          <w:sz w:val="24"/>
          <w:szCs w:val="24"/>
          <w:lang w:val="en-GB" w:eastAsia="en-IN" w:bidi="ar-SA"/>
        </w:rPr>
        <w:t>(1993).</w:t>
      </w:r>
      <w:r w:rsidR="000F6C07" w:rsidRPr="00357493">
        <w:rPr>
          <w:rFonts w:ascii="Times New Roman" w:hAnsi="Times New Roman"/>
          <w:color w:val="000000"/>
          <w:sz w:val="24"/>
          <w:szCs w:val="24"/>
          <w:lang w:val="en-GB" w:eastAsia="en-IN" w:bidi="ar-SA"/>
        </w:rPr>
        <w:t xml:space="preserve"> Isolation and diversity of actinomycetes in the Chesapeake Bay. Appl</w:t>
      </w:r>
      <w:r>
        <w:rPr>
          <w:rFonts w:ascii="Times New Roman" w:hAnsi="Times New Roman"/>
          <w:color w:val="000000"/>
          <w:sz w:val="24"/>
          <w:szCs w:val="24"/>
          <w:lang w:val="en-GB" w:eastAsia="en-IN" w:bidi="ar-SA"/>
        </w:rPr>
        <w:t>.</w:t>
      </w:r>
      <w:r w:rsidR="000F6C07" w:rsidRPr="00357493">
        <w:rPr>
          <w:rFonts w:ascii="Times New Roman" w:hAnsi="Times New Roman"/>
          <w:color w:val="000000"/>
          <w:sz w:val="24"/>
          <w:szCs w:val="24"/>
          <w:lang w:val="en-GB" w:eastAsia="en-IN" w:bidi="ar-SA"/>
        </w:rPr>
        <w:t xml:space="preserve"> Environ</w:t>
      </w:r>
      <w:r>
        <w:rPr>
          <w:rFonts w:ascii="Times New Roman" w:hAnsi="Times New Roman"/>
          <w:color w:val="000000"/>
          <w:sz w:val="24"/>
          <w:szCs w:val="24"/>
          <w:lang w:val="en-GB" w:eastAsia="en-IN" w:bidi="ar-SA"/>
        </w:rPr>
        <w:t>.</w:t>
      </w:r>
      <w:r w:rsidR="000F6C07" w:rsidRPr="00357493">
        <w:rPr>
          <w:rFonts w:ascii="Times New Roman" w:hAnsi="Times New Roman"/>
          <w:color w:val="000000"/>
          <w:sz w:val="24"/>
          <w:szCs w:val="24"/>
          <w:lang w:val="en-GB" w:eastAsia="en-IN" w:bidi="ar-SA"/>
        </w:rPr>
        <w:t xml:space="preserve"> Microbiol</w:t>
      </w:r>
      <w:r>
        <w:rPr>
          <w:rFonts w:ascii="Times New Roman" w:hAnsi="Times New Roman"/>
          <w:color w:val="000000"/>
          <w:sz w:val="24"/>
          <w:szCs w:val="24"/>
          <w:lang w:val="en-GB" w:eastAsia="en-IN" w:bidi="ar-SA"/>
        </w:rPr>
        <w:t xml:space="preserve">. </w:t>
      </w:r>
      <w:r w:rsidR="000F6C07" w:rsidRPr="00357493">
        <w:rPr>
          <w:rFonts w:ascii="Times New Roman" w:hAnsi="Times New Roman"/>
          <w:color w:val="000000"/>
          <w:sz w:val="24"/>
          <w:szCs w:val="24"/>
          <w:lang w:val="en-GB" w:eastAsia="en-IN" w:bidi="ar-SA"/>
        </w:rPr>
        <w:t>59: 997–1002.</w:t>
      </w:r>
    </w:p>
    <w:p w:rsidR="00680274" w:rsidRPr="00357493" w:rsidRDefault="000F6C07">
      <w:pPr>
        <w:tabs>
          <w:tab w:val="left" w:pos="567"/>
        </w:tabs>
        <w:spacing w:after="0" w:line="360" w:lineRule="auto"/>
        <w:ind w:left="425" w:hanging="425"/>
        <w:jc w:val="both"/>
        <w:rPr>
          <w:rFonts w:ascii="Times New Roman" w:hAnsi="Times New Roman"/>
          <w:sz w:val="24"/>
          <w:szCs w:val="24"/>
          <w:lang w:val="en-IN" w:eastAsia="en-IN" w:bidi="ar-SA"/>
        </w:rPr>
      </w:pPr>
      <w:r w:rsidRPr="00357493">
        <w:rPr>
          <w:rFonts w:ascii="Times New Roman" w:hAnsi="Times New Roman"/>
          <w:sz w:val="24"/>
          <w:szCs w:val="24"/>
          <w:lang w:val="en-IN" w:eastAsia="en-IN" w:bidi="ar-SA"/>
        </w:rPr>
        <w:t>Udotong IR,</w:t>
      </w:r>
      <w:r w:rsidR="008B3B3F" w:rsidRPr="00357493">
        <w:rPr>
          <w:rFonts w:ascii="Times New Roman" w:hAnsi="Times New Roman"/>
          <w:sz w:val="24"/>
          <w:szCs w:val="24"/>
          <w:lang w:val="en-IN" w:eastAsia="en-IN" w:bidi="ar-SA"/>
        </w:rPr>
        <w:t xml:space="preserve"> </w:t>
      </w:r>
      <w:r w:rsidRPr="00357493">
        <w:rPr>
          <w:rFonts w:ascii="Times New Roman" w:hAnsi="Times New Roman"/>
          <w:sz w:val="24"/>
          <w:szCs w:val="24"/>
          <w:lang w:val="en-IN" w:eastAsia="en-IN" w:bidi="ar-SA"/>
        </w:rPr>
        <w:t xml:space="preserve">John OUM, and  Udotong JIR </w:t>
      </w:r>
      <w:r w:rsidR="008B3B3F" w:rsidRPr="00357493">
        <w:rPr>
          <w:rFonts w:ascii="Times New Roman" w:hAnsi="Times New Roman"/>
          <w:sz w:val="24"/>
          <w:szCs w:val="24"/>
          <w:lang w:val="en-IN" w:eastAsia="en-IN" w:bidi="ar-SA"/>
        </w:rPr>
        <w:t>(2008).</w:t>
      </w:r>
      <w:r w:rsidRPr="00357493">
        <w:rPr>
          <w:rFonts w:ascii="Times New Roman" w:hAnsi="Times New Roman"/>
          <w:sz w:val="24"/>
          <w:szCs w:val="24"/>
          <w:lang w:val="en-IN" w:eastAsia="en-IN" w:bidi="ar-SA"/>
        </w:rPr>
        <w:t xml:space="preserve"> Microbiological and Physicochemical Studies of Wetland Soils in Eket, Nigeria. World Academy of Science, Engineering and Technology.</w:t>
      </w:r>
      <w:r w:rsidR="008B3B3F" w:rsidRPr="00357493">
        <w:rPr>
          <w:rFonts w:ascii="Times New Roman" w:hAnsi="Times New Roman"/>
          <w:sz w:val="24"/>
          <w:szCs w:val="24"/>
          <w:lang w:val="en-IN" w:eastAsia="en-IN" w:bidi="ar-SA"/>
        </w:rPr>
        <w:t xml:space="preserve"> </w:t>
      </w:r>
      <w:r w:rsidRPr="00357493">
        <w:rPr>
          <w:rFonts w:ascii="Times New Roman" w:hAnsi="Times New Roman"/>
          <w:sz w:val="24"/>
          <w:szCs w:val="24"/>
          <w:lang w:val="en-IN" w:eastAsia="en-IN" w:bidi="ar-SA"/>
        </w:rPr>
        <w:t>44: 837 – 842.</w:t>
      </w:r>
    </w:p>
    <w:p w:rsidR="00680274" w:rsidRPr="00357493" w:rsidRDefault="000F6C07">
      <w:pPr>
        <w:spacing w:after="0" w:line="360" w:lineRule="auto"/>
        <w:ind w:left="425" w:hanging="425"/>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Vijayakumar R, Muthukumar </w:t>
      </w:r>
      <w:r w:rsidR="00BD518E">
        <w:rPr>
          <w:rFonts w:ascii="Times New Roman" w:hAnsi="Times New Roman"/>
          <w:color w:val="000000"/>
          <w:sz w:val="24"/>
          <w:szCs w:val="24"/>
          <w:lang w:val="en-GB"/>
        </w:rPr>
        <w:t xml:space="preserve">C, Thajuddin N, Panneerselvam A and </w:t>
      </w:r>
      <w:r w:rsidRPr="00357493">
        <w:rPr>
          <w:rFonts w:ascii="Times New Roman" w:hAnsi="Times New Roman"/>
          <w:color w:val="000000"/>
          <w:sz w:val="24"/>
          <w:szCs w:val="24"/>
          <w:lang w:val="en-GB"/>
        </w:rPr>
        <w:t>Saravanamuthu R</w:t>
      </w:r>
      <w:r w:rsidR="00BD518E">
        <w:rPr>
          <w:rFonts w:ascii="Times New Roman" w:hAnsi="Times New Roman"/>
          <w:color w:val="000000"/>
          <w:sz w:val="24"/>
          <w:szCs w:val="24"/>
          <w:lang w:val="en-GB"/>
        </w:rPr>
        <w:t xml:space="preserve">       </w:t>
      </w:r>
      <w:r w:rsidR="00BD518E" w:rsidRPr="00357493">
        <w:rPr>
          <w:rFonts w:ascii="Times New Roman" w:hAnsi="Times New Roman"/>
          <w:color w:val="000000"/>
          <w:sz w:val="24"/>
          <w:szCs w:val="24"/>
          <w:lang w:val="en-GB"/>
        </w:rPr>
        <w:t>(2007</w:t>
      </w:r>
      <w:r w:rsidR="008B3B3F" w:rsidRPr="00357493">
        <w:rPr>
          <w:rFonts w:ascii="Times New Roman" w:hAnsi="Times New Roman"/>
          <w:color w:val="000000"/>
          <w:sz w:val="24"/>
          <w:szCs w:val="24"/>
          <w:lang w:val="en-GB"/>
        </w:rPr>
        <w:t>).</w:t>
      </w:r>
      <w:r w:rsidRPr="00357493">
        <w:rPr>
          <w:rFonts w:ascii="Times New Roman" w:hAnsi="Times New Roman"/>
          <w:color w:val="000000"/>
          <w:sz w:val="24"/>
          <w:szCs w:val="24"/>
          <w:lang w:val="en-GB"/>
        </w:rPr>
        <w:t>Studies on the diversity of actinomycetes in the Palk Strait region of Bay of Bengal, India. Actinomycetologica.</w:t>
      </w:r>
      <w:r w:rsidR="008B3B3F" w:rsidRPr="00357493">
        <w:rPr>
          <w:rFonts w:ascii="Times New Roman" w:hAnsi="Times New Roman"/>
          <w:color w:val="000000"/>
          <w:sz w:val="24"/>
          <w:szCs w:val="24"/>
          <w:lang w:val="en-GB"/>
        </w:rPr>
        <w:t xml:space="preserve"> </w:t>
      </w:r>
      <w:r w:rsidRPr="00357493">
        <w:rPr>
          <w:rFonts w:ascii="Times New Roman" w:hAnsi="Times New Roman"/>
          <w:color w:val="000000"/>
          <w:sz w:val="24"/>
          <w:szCs w:val="24"/>
          <w:lang w:val="en-GB"/>
        </w:rPr>
        <w:t>21 : 59-65.</w:t>
      </w:r>
    </w:p>
    <w:p w:rsidR="00680274" w:rsidRPr="00357493" w:rsidRDefault="00BD518E">
      <w:pPr>
        <w:spacing w:after="0" w:line="360" w:lineRule="auto"/>
        <w:ind w:left="425" w:hanging="425"/>
        <w:jc w:val="both"/>
        <w:rPr>
          <w:rFonts w:ascii="Times New Roman" w:hAnsi="Times New Roman"/>
          <w:sz w:val="24"/>
          <w:szCs w:val="24"/>
          <w:lang w:val="en-IN" w:eastAsia="en-IN" w:bidi="ar-SA"/>
        </w:rPr>
      </w:pPr>
      <w:r>
        <w:rPr>
          <w:rFonts w:ascii="Times New Roman" w:hAnsi="Times New Roman"/>
          <w:sz w:val="24"/>
          <w:szCs w:val="24"/>
          <w:lang w:val="en-IN" w:eastAsia="en-IN" w:bidi="ar-SA"/>
        </w:rPr>
        <w:t xml:space="preserve">Walkley A and </w:t>
      </w:r>
      <w:r w:rsidR="00C842A6" w:rsidRPr="00357493">
        <w:rPr>
          <w:rFonts w:ascii="Times New Roman" w:hAnsi="Times New Roman"/>
          <w:sz w:val="24"/>
          <w:szCs w:val="24"/>
          <w:lang w:val="en-IN" w:eastAsia="en-IN" w:bidi="ar-SA"/>
        </w:rPr>
        <w:t xml:space="preserve"> </w:t>
      </w:r>
      <w:r w:rsidR="000F6C07" w:rsidRPr="00357493">
        <w:rPr>
          <w:rFonts w:ascii="Times New Roman" w:hAnsi="Times New Roman"/>
          <w:sz w:val="24"/>
          <w:szCs w:val="24"/>
          <w:lang w:val="en-IN" w:eastAsia="en-IN" w:bidi="ar-SA"/>
        </w:rPr>
        <w:t>Blac</w:t>
      </w:r>
      <w:r>
        <w:rPr>
          <w:rFonts w:ascii="Times New Roman" w:hAnsi="Times New Roman"/>
          <w:sz w:val="24"/>
          <w:szCs w:val="24"/>
          <w:lang w:val="en-IN" w:eastAsia="en-IN" w:bidi="ar-SA"/>
        </w:rPr>
        <w:t>k IA</w:t>
      </w:r>
      <w:r w:rsidR="000F6C07" w:rsidRPr="00357493">
        <w:rPr>
          <w:rFonts w:ascii="Times New Roman" w:hAnsi="Times New Roman"/>
          <w:sz w:val="24"/>
          <w:szCs w:val="24"/>
          <w:lang w:val="en-IN" w:eastAsia="en-IN" w:bidi="ar-SA"/>
        </w:rPr>
        <w:t xml:space="preserve"> </w:t>
      </w:r>
      <w:r w:rsidR="00C842A6" w:rsidRPr="00357493">
        <w:rPr>
          <w:rFonts w:ascii="Times New Roman" w:hAnsi="Times New Roman"/>
          <w:sz w:val="24"/>
          <w:szCs w:val="24"/>
          <w:lang w:val="en-IN" w:eastAsia="en-IN" w:bidi="ar-SA"/>
        </w:rPr>
        <w:t>(</w:t>
      </w:r>
      <w:r w:rsidR="008B3B3F" w:rsidRPr="00357493">
        <w:rPr>
          <w:rFonts w:ascii="Times New Roman" w:hAnsi="Times New Roman"/>
          <w:sz w:val="24"/>
          <w:szCs w:val="24"/>
          <w:lang w:val="en-IN" w:eastAsia="en-IN" w:bidi="ar-SA"/>
        </w:rPr>
        <w:t xml:space="preserve">1934). </w:t>
      </w:r>
      <w:r w:rsidR="000F6C07" w:rsidRPr="00357493">
        <w:rPr>
          <w:rFonts w:ascii="Times New Roman" w:hAnsi="Times New Roman"/>
          <w:sz w:val="24"/>
          <w:szCs w:val="24"/>
          <w:lang w:val="en-IN" w:eastAsia="en-IN" w:bidi="ar-SA"/>
        </w:rPr>
        <w:t>An examination of the Degtjereff Method for determining Soil organic matter and a proposed modification of the chromic and titration method. Soil Science .</w:t>
      </w:r>
      <w:r w:rsidR="008B3B3F" w:rsidRPr="00357493">
        <w:rPr>
          <w:rFonts w:ascii="Times New Roman" w:hAnsi="Times New Roman"/>
          <w:sz w:val="24"/>
          <w:szCs w:val="24"/>
          <w:lang w:val="en-IN" w:eastAsia="en-IN" w:bidi="ar-SA"/>
        </w:rPr>
        <w:t xml:space="preserve">  </w:t>
      </w:r>
      <w:r w:rsidR="000F6C07" w:rsidRPr="00357493">
        <w:rPr>
          <w:rFonts w:ascii="Times New Roman" w:hAnsi="Times New Roman"/>
          <w:sz w:val="24"/>
          <w:szCs w:val="24"/>
          <w:lang w:val="en-IN" w:eastAsia="en-IN" w:bidi="ar-SA"/>
        </w:rPr>
        <w:t>37: 29-38.</w:t>
      </w:r>
    </w:p>
    <w:p w:rsidR="00680274" w:rsidRPr="00357493" w:rsidRDefault="00BD518E">
      <w:pPr>
        <w:spacing w:after="0" w:line="360" w:lineRule="auto"/>
        <w:ind w:left="425" w:hanging="425"/>
        <w:jc w:val="both"/>
        <w:rPr>
          <w:rFonts w:ascii="Times New Roman" w:hAnsi="Times New Roman"/>
          <w:color w:val="000000"/>
          <w:sz w:val="24"/>
          <w:szCs w:val="24"/>
          <w:lang w:val="en-GB" w:bidi="ar-SA"/>
        </w:rPr>
      </w:pPr>
      <w:r>
        <w:rPr>
          <w:rFonts w:ascii="Times New Roman" w:hAnsi="Times New Roman"/>
          <w:color w:val="000000"/>
          <w:sz w:val="24"/>
          <w:szCs w:val="24"/>
          <w:lang w:val="en-GB" w:bidi="ar-SA"/>
        </w:rPr>
        <w:lastRenderedPageBreak/>
        <w:t xml:space="preserve">Weyland H </w:t>
      </w:r>
      <w:r w:rsidR="00C842A6" w:rsidRPr="00357493">
        <w:rPr>
          <w:rFonts w:ascii="Times New Roman" w:hAnsi="Times New Roman"/>
          <w:color w:val="000000"/>
          <w:sz w:val="24"/>
          <w:szCs w:val="24"/>
          <w:lang w:val="en-GB" w:bidi="ar-SA"/>
        </w:rPr>
        <w:t>(1969).</w:t>
      </w:r>
      <w:r w:rsidR="000F6C07" w:rsidRPr="00357493">
        <w:rPr>
          <w:rFonts w:ascii="Times New Roman" w:hAnsi="Times New Roman"/>
          <w:color w:val="000000"/>
          <w:sz w:val="24"/>
          <w:szCs w:val="24"/>
          <w:lang w:val="en-GB" w:bidi="ar-SA"/>
        </w:rPr>
        <w:t xml:space="preserve"> Actinomycetes in North sea and A</w:t>
      </w:r>
      <w:r w:rsidR="00C842A6" w:rsidRPr="00357493">
        <w:rPr>
          <w:rFonts w:ascii="Times New Roman" w:hAnsi="Times New Roman"/>
          <w:color w:val="000000"/>
          <w:sz w:val="24"/>
          <w:szCs w:val="24"/>
          <w:lang w:val="en-GB" w:bidi="ar-SA"/>
        </w:rPr>
        <w:t>tlantic sediments. Nature. Lond. H. 53:</w:t>
      </w:r>
      <w:r w:rsidR="000F6C07" w:rsidRPr="00357493">
        <w:rPr>
          <w:rFonts w:ascii="Times New Roman" w:hAnsi="Times New Roman"/>
          <w:color w:val="000000"/>
          <w:sz w:val="24"/>
          <w:szCs w:val="24"/>
          <w:lang w:val="en-GB" w:bidi="ar-SA"/>
        </w:rPr>
        <w:t>223.</w:t>
      </w:r>
    </w:p>
    <w:p w:rsidR="00680274" w:rsidRPr="00357493" w:rsidRDefault="00BD518E">
      <w:pPr>
        <w:spacing w:after="0" w:line="360" w:lineRule="auto"/>
        <w:ind w:left="425" w:hanging="425"/>
        <w:jc w:val="both"/>
        <w:rPr>
          <w:rFonts w:ascii="Times New Roman" w:hAnsi="Times New Roman"/>
          <w:color w:val="000000"/>
          <w:sz w:val="24"/>
          <w:szCs w:val="24"/>
          <w:lang w:val="en-GB" w:bidi="hi-IN"/>
        </w:rPr>
      </w:pPr>
      <w:r>
        <w:rPr>
          <w:rFonts w:ascii="Times New Roman" w:hAnsi="Times New Roman"/>
          <w:bCs/>
          <w:color w:val="000000"/>
          <w:sz w:val="24"/>
          <w:szCs w:val="24"/>
          <w:lang w:val="en-GB" w:bidi="hi-IN"/>
        </w:rPr>
        <w:t xml:space="preserve">Weyland H </w:t>
      </w:r>
      <w:r w:rsidR="00C842A6" w:rsidRPr="00357493">
        <w:rPr>
          <w:rFonts w:ascii="Times New Roman" w:hAnsi="Times New Roman"/>
          <w:bCs/>
          <w:color w:val="000000"/>
          <w:sz w:val="24"/>
          <w:szCs w:val="24"/>
          <w:lang w:val="en-GB" w:bidi="hi-IN"/>
        </w:rPr>
        <w:t>(</w:t>
      </w:r>
      <w:r w:rsidR="00C842A6" w:rsidRPr="00357493">
        <w:rPr>
          <w:rFonts w:ascii="Times New Roman" w:hAnsi="Times New Roman"/>
          <w:iCs/>
          <w:color w:val="000000"/>
          <w:sz w:val="24"/>
          <w:szCs w:val="24"/>
          <w:lang w:val="en-GB" w:bidi="hi-IN"/>
        </w:rPr>
        <w:t xml:space="preserve">1981). </w:t>
      </w:r>
      <w:r w:rsidR="000F6C07" w:rsidRPr="00357493">
        <w:rPr>
          <w:rFonts w:ascii="Times New Roman" w:hAnsi="Times New Roman"/>
          <w:color w:val="000000"/>
          <w:sz w:val="24"/>
          <w:szCs w:val="24"/>
          <w:lang w:val="en-GB" w:bidi="hi-IN"/>
        </w:rPr>
        <w:t xml:space="preserve">Characteristics of Actinomycetes isolated from marine sediments. </w:t>
      </w:r>
      <w:r w:rsidR="000F6C07" w:rsidRPr="00357493">
        <w:rPr>
          <w:rFonts w:ascii="Times New Roman" w:hAnsi="Times New Roman"/>
          <w:iCs/>
          <w:color w:val="000000"/>
          <w:sz w:val="24"/>
          <w:szCs w:val="24"/>
          <w:lang w:val="en-GB" w:bidi="hi-IN"/>
        </w:rPr>
        <w:t>Zentralblatt für</w:t>
      </w:r>
      <w:r w:rsidR="000F6C07" w:rsidRPr="00357493">
        <w:rPr>
          <w:rFonts w:ascii="Times New Roman" w:hAnsi="Times New Roman"/>
          <w:color w:val="000000"/>
          <w:sz w:val="24"/>
          <w:szCs w:val="24"/>
          <w:lang w:val="en-GB" w:bidi="hi-IN"/>
        </w:rPr>
        <w:t xml:space="preserve"> </w:t>
      </w:r>
      <w:r w:rsidR="000F6C07" w:rsidRPr="00357493">
        <w:rPr>
          <w:rFonts w:ascii="Times New Roman" w:hAnsi="Times New Roman"/>
          <w:iCs/>
          <w:color w:val="000000"/>
          <w:sz w:val="24"/>
          <w:szCs w:val="24"/>
          <w:lang w:val="en-GB" w:bidi="hi-IN"/>
        </w:rPr>
        <w:t xml:space="preserve">Bakteriologie, Parasitenkunde, Infektionskrankheiten und Hygiene Abt I suppl </w:t>
      </w:r>
      <w:r w:rsidR="000F6C07" w:rsidRPr="00357493">
        <w:rPr>
          <w:rFonts w:ascii="Times New Roman" w:hAnsi="Times New Roman"/>
          <w:bCs/>
          <w:iCs/>
          <w:color w:val="000000"/>
          <w:sz w:val="24"/>
          <w:szCs w:val="24"/>
          <w:lang w:val="en-GB" w:bidi="hi-IN"/>
        </w:rPr>
        <w:t>II</w:t>
      </w:r>
      <w:r w:rsidR="00C842A6" w:rsidRPr="00357493">
        <w:rPr>
          <w:rFonts w:ascii="Times New Roman" w:hAnsi="Times New Roman"/>
          <w:iCs/>
          <w:color w:val="000000"/>
          <w:sz w:val="24"/>
          <w:szCs w:val="24"/>
          <w:lang w:val="en-GB" w:bidi="hi-IN"/>
        </w:rPr>
        <w:t xml:space="preserve">. </w:t>
      </w:r>
      <w:r w:rsidR="000F6C07" w:rsidRPr="00357493">
        <w:rPr>
          <w:rFonts w:ascii="Times New Roman" w:hAnsi="Times New Roman"/>
          <w:bCs/>
          <w:color w:val="000000"/>
          <w:sz w:val="24"/>
          <w:szCs w:val="24"/>
          <w:lang w:val="en-GB" w:bidi="hi-IN"/>
        </w:rPr>
        <w:t>309 - 314</w:t>
      </w:r>
      <w:r w:rsidR="000F6C07" w:rsidRPr="00357493">
        <w:rPr>
          <w:rFonts w:ascii="Times New Roman" w:hAnsi="Times New Roman"/>
          <w:color w:val="000000"/>
          <w:sz w:val="24"/>
          <w:szCs w:val="24"/>
          <w:lang w:val="en-GB" w:bidi="hi-IN"/>
        </w:rPr>
        <w:t>.</w:t>
      </w:r>
    </w:p>
    <w:p w:rsidR="00680274" w:rsidRPr="00357493" w:rsidRDefault="000F6C07">
      <w:pPr>
        <w:spacing w:after="0" w:line="360" w:lineRule="auto"/>
        <w:ind w:left="425" w:hanging="425"/>
        <w:jc w:val="both"/>
        <w:rPr>
          <w:rFonts w:ascii="Times New Roman" w:hAnsi="Times New Roman"/>
          <w:color w:val="000000"/>
          <w:sz w:val="24"/>
          <w:szCs w:val="24"/>
          <w:lang w:val="en-GB" w:bidi="hi-IN"/>
        </w:rPr>
      </w:pPr>
      <w:r w:rsidRPr="00357493">
        <w:rPr>
          <w:rFonts w:ascii="Times New Roman" w:hAnsi="Times New Roman"/>
          <w:color w:val="000000"/>
          <w:sz w:val="24"/>
          <w:szCs w:val="24"/>
          <w:lang w:val="en-GB" w:bidi="hi-IN"/>
        </w:rPr>
        <w:t>Williams ST, Goodfellow  M, Alderson G, Wellington EMH, Sneath PHA,and Sackin MJ</w:t>
      </w:r>
      <w:r w:rsidR="00C842A6" w:rsidRPr="00357493">
        <w:rPr>
          <w:rFonts w:ascii="Times New Roman" w:hAnsi="Times New Roman"/>
          <w:color w:val="000000"/>
          <w:sz w:val="24"/>
          <w:szCs w:val="24"/>
          <w:lang w:val="en-GB" w:bidi="hi-IN"/>
        </w:rPr>
        <w:t xml:space="preserve"> (1983a)</w:t>
      </w:r>
      <w:r w:rsidRPr="00357493">
        <w:rPr>
          <w:rFonts w:ascii="Times New Roman" w:hAnsi="Times New Roman"/>
          <w:color w:val="000000"/>
          <w:sz w:val="24"/>
          <w:szCs w:val="24"/>
          <w:lang w:val="en-GB" w:bidi="hi-IN"/>
        </w:rPr>
        <w:t xml:space="preserve">. Numerical classifcation of </w:t>
      </w:r>
      <w:r w:rsidRPr="00357493">
        <w:rPr>
          <w:rFonts w:ascii="Times New Roman" w:hAnsi="Times New Roman"/>
          <w:i/>
          <w:iCs/>
          <w:color w:val="000000"/>
          <w:sz w:val="24"/>
          <w:szCs w:val="24"/>
          <w:lang w:val="en-GB" w:bidi="hi-IN"/>
        </w:rPr>
        <w:t xml:space="preserve">Streptomyces </w:t>
      </w:r>
      <w:r w:rsidRPr="00357493">
        <w:rPr>
          <w:rFonts w:ascii="Times New Roman" w:hAnsi="Times New Roman"/>
          <w:color w:val="000000"/>
          <w:sz w:val="24"/>
          <w:szCs w:val="24"/>
          <w:lang w:val="en-GB" w:bidi="hi-IN"/>
        </w:rPr>
        <w:t xml:space="preserve">and related genera. </w:t>
      </w:r>
      <w:r w:rsidRPr="00357493">
        <w:rPr>
          <w:rFonts w:ascii="Times New Roman" w:hAnsi="Times New Roman"/>
          <w:iCs/>
          <w:color w:val="000000"/>
          <w:sz w:val="24"/>
          <w:szCs w:val="24"/>
          <w:lang w:val="en-GB" w:bidi="hi-IN"/>
        </w:rPr>
        <w:t>J .Gen.Microbiol</w:t>
      </w:r>
      <w:r w:rsidRPr="00357493">
        <w:rPr>
          <w:rFonts w:ascii="Times New Roman" w:hAnsi="Times New Roman"/>
          <w:i/>
          <w:iCs/>
          <w:color w:val="000000"/>
          <w:sz w:val="24"/>
          <w:szCs w:val="24"/>
          <w:lang w:val="en-GB" w:bidi="hi-IN"/>
        </w:rPr>
        <w:t>.</w:t>
      </w:r>
      <w:r w:rsidR="00C842A6" w:rsidRPr="00357493">
        <w:rPr>
          <w:rFonts w:ascii="Times New Roman" w:hAnsi="Times New Roman"/>
          <w:color w:val="000000"/>
          <w:sz w:val="24"/>
          <w:szCs w:val="24"/>
          <w:lang w:val="en-GB" w:bidi="hi-IN"/>
        </w:rPr>
        <w:t xml:space="preserve"> </w:t>
      </w:r>
      <w:r w:rsidRPr="00357493">
        <w:rPr>
          <w:rFonts w:ascii="Times New Roman" w:hAnsi="Times New Roman"/>
          <w:color w:val="000000"/>
          <w:sz w:val="24"/>
          <w:szCs w:val="24"/>
          <w:lang w:val="en-GB" w:bidi="hi-IN"/>
        </w:rPr>
        <w:t>129: 1743 -1813.</w:t>
      </w:r>
    </w:p>
    <w:p w:rsidR="00BD518E" w:rsidRDefault="000F6C07" w:rsidP="00BD518E">
      <w:pPr>
        <w:spacing w:after="0" w:line="360" w:lineRule="auto"/>
        <w:ind w:left="425" w:hanging="425"/>
        <w:jc w:val="both"/>
        <w:rPr>
          <w:rFonts w:ascii="Times New Roman" w:hAnsi="Times New Roman"/>
          <w:color w:val="000000"/>
          <w:sz w:val="24"/>
          <w:szCs w:val="24"/>
          <w:lang w:val="en-GB" w:bidi="hi-IN"/>
        </w:rPr>
      </w:pPr>
      <w:r w:rsidRPr="00357493">
        <w:rPr>
          <w:rFonts w:ascii="Times New Roman" w:hAnsi="Times New Roman"/>
          <w:color w:val="000000"/>
          <w:sz w:val="24"/>
          <w:szCs w:val="24"/>
          <w:lang w:val="en-GB" w:bidi="hi-IN"/>
        </w:rPr>
        <w:t>Zobell CE</w:t>
      </w:r>
      <w:r w:rsidR="00BD518E">
        <w:rPr>
          <w:rFonts w:ascii="Times New Roman" w:hAnsi="Times New Roman"/>
          <w:color w:val="000000"/>
          <w:sz w:val="24"/>
          <w:szCs w:val="24"/>
          <w:lang w:val="en-GB" w:bidi="hi-IN"/>
        </w:rPr>
        <w:t xml:space="preserve"> </w:t>
      </w:r>
      <w:r w:rsidR="00C842A6" w:rsidRPr="00357493">
        <w:rPr>
          <w:rFonts w:ascii="Times New Roman" w:hAnsi="Times New Roman"/>
          <w:color w:val="000000"/>
          <w:sz w:val="24"/>
          <w:szCs w:val="24"/>
          <w:lang w:val="en-GB" w:bidi="hi-IN"/>
        </w:rPr>
        <w:t>(1940).</w:t>
      </w:r>
      <w:r w:rsidRPr="00357493">
        <w:rPr>
          <w:rFonts w:ascii="Times New Roman" w:hAnsi="Times New Roman"/>
          <w:color w:val="000000"/>
          <w:sz w:val="24"/>
          <w:szCs w:val="24"/>
          <w:lang w:val="en-GB" w:bidi="hi-IN"/>
        </w:rPr>
        <w:t xml:space="preserve"> Studies on the thermal sensitivity of marine bacteria. J.Bact.</w:t>
      </w:r>
      <w:r w:rsidR="00C842A6" w:rsidRPr="00357493">
        <w:rPr>
          <w:rFonts w:ascii="Times New Roman" w:hAnsi="Times New Roman"/>
          <w:color w:val="000000"/>
          <w:sz w:val="24"/>
          <w:szCs w:val="24"/>
          <w:lang w:val="en-GB" w:bidi="hi-IN"/>
        </w:rPr>
        <w:t xml:space="preserve"> </w:t>
      </w:r>
      <w:r w:rsidRPr="00357493">
        <w:rPr>
          <w:rFonts w:ascii="Times New Roman" w:hAnsi="Times New Roman"/>
          <w:color w:val="000000"/>
          <w:sz w:val="24"/>
          <w:szCs w:val="24"/>
          <w:lang w:val="en-GB" w:bidi="hi-IN"/>
        </w:rPr>
        <w:t>40:223.</w:t>
      </w:r>
    </w:p>
    <w:p w:rsidR="00680274" w:rsidRPr="00357493" w:rsidRDefault="00BD518E" w:rsidP="00BD518E">
      <w:pPr>
        <w:spacing w:after="0" w:line="360" w:lineRule="auto"/>
        <w:ind w:left="425" w:hanging="425"/>
        <w:jc w:val="both"/>
        <w:rPr>
          <w:rFonts w:ascii="Times New Roman" w:hAnsi="Times New Roman"/>
          <w:color w:val="000000"/>
          <w:sz w:val="24"/>
          <w:szCs w:val="24"/>
          <w:lang w:val="en-GB" w:bidi="hi-IN"/>
        </w:rPr>
      </w:pPr>
      <w:r w:rsidRPr="00BD518E">
        <w:rPr>
          <w:rFonts w:ascii="Times New Roman" w:hAnsi="Times New Roman"/>
          <w:color w:val="000000"/>
          <w:sz w:val="24"/>
          <w:szCs w:val="24"/>
          <w:lang w:val="en-GB" w:bidi="hi-IN"/>
        </w:rPr>
        <w:t>T</w:t>
      </w:r>
      <w:r w:rsidR="00C842A6" w:rsidRPr="00BD518E">
        <w:rPr>
          <w:rFonts w:ascii="Times New Roman" w:hAnsi="Times New Roman"/>
          <w:color w:val="000000"/>
          <w:sz w:val="24"/>
          <w:szCs w:val="24"/>
          <w:lang w:val="en-GB" w:bidi="hi-IN"/>
        </w:rPr>
        <w:t>eriti R (2010). Berberine for Diabetes Mellitus Type 2. Nat. Med. J. 2(10): 5 - 6.</w:t>
      </w:r>
    </w:p>
    <w:p w:rsidR="00680274" w:rsidRPr="00357493" w:rsidRDefault="00680274" w:rsidP="00BD518E">
      <w:pPr>
        <w:spacing w:after="0" w:line="360" w:lineRule="auto"/>
        <w:ind w:left="425" w:hanging="425"/>
        <w:jc w:val="both"/>
        <w:rPr>
          <w:rFonts w:ascii="Times New Roman" w:hAnsi="Times New Roman"/>
          <w:color w:val="000000"/>
          <w:sz w:val="24"/>
          <w:szCs w:val="24"/>
          <w:lang w:val="en-GB" w:bidi="hi-IN"/>
        </w:rPr>
      </w:pPr>
    </w:p>
    <w:p w:rsidR="00680274" w:rsidRPr="00357493" w:rsidRDefault="00680274">
      <w:pPr>
        <w:spacing w:after="0" w:line="480" w:lineRule="auto"/>
        <w:jc w:val="both"/>
        <w:rPr>
          <w:rFonts w:ascii="Times New Roman" w:hAnsi="Times New Roman"/>
          <w:color w:val="000000"/>
          <w:sz w:val="24"/>
          <w:szCs w:val="24"/>
          <w:lang w:val="en-GB"/>
        </w:rPr>
      </w:pPr>
    </w:p>
    <w:p w:rsidR="00680274" w:rsidRPr="00357493" w:rsidRDefault="00680274">
      <w:pPr>
        <w:spacing w:after="0" w:line="480" w:lineRule="auto"/>
        <w:jc w:val="both"/>
        <w:rPr>
          <w:rFonts w:ascii="Times New Roman" w:hAnsi="Times New Roman"/>
          <w:color w:val="000000"/>
          <w:sz w:val="24"/>
          <w:szCs w:val="24"/>
          <w:lang w:val="en-GB"/>
        </w:rPr>
      </w:pPr>
    </w:p>
    <w:p w:rsidR="00680274" w:rsidRPr="00357493" w:rsidRDefault="00680274">
      <w:pPr>
        <w:spacing w:after="0" w:line="480" w:lineRule="auto"/>
        <w:jc w:val="both"/>
        <w:rPr>
          <w:rFonts w:ascii="Times New Roman" w:hAnsi="Times New Roman"/>
          <w:color w:val="000000"/>
          <w:sz w:val="24"/>
          <w:szCs w:val="24"/>
          <w:lang w:val="en-GB"/>
        </w:rPr>
      </w:pPr>
    </w:p>
    <w:p w:rsidR="00680274" w:rsidRPr="00357493" w:rsidRDefault="00680274">
      <w:pPr>
        <w:spacing w:after="0" w:line="480" w:lineRule="auto"/>
        <w:jc w:val="both"/>
        <w:rPr>
          <w:rFonts w:ascii="Times New Roman" w:hAnsi="Times New Roman"/>
          <w:color w:val="000000"/>
          <w:sz w:val="24"/>
          <w:szCs w:val="24"/>
          <w:lang w:val="en-GB"/>
        </w:rPr>
      </w:pPr>
    </w:p>
    <w:p w:rsidR="00680274" w:rsidRPr="00357493" w:rsidRDefault="000F6C07">
      <w:pPr>
        <w:spacing w:after="0" w:line="48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 xml:space="preserve"> </w:t>
      </w: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0F6C07">
      <w:pPr>
        <w:spacing w:after="0" w:line="480" w:lineRule="auto"/>
        <w:jc w:val="center"/>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Figure 1</w:t>
      </w:r>
      <w:r w:rsidR="00BD518E">
        <w:rPr>
          <w:rFonts w:ascii="Times New Roman" w:hAnsi="Times New Roman"/>
          <w:b/>
          <w:color w:val="000000"/>
          <w:sz w:val="24"/>
          <w:szCs w:val="24"/>
          <w:lang w:val="en-GB"/>
        </w:rPr>
        <w:t>:</w:t>
      </w:r>
      <w:r w:rsidRPr="00357493">
        <w:rPr>
          <w:rFonts w:ascii="Times New Roman" w:hAnsi="Times New Roman"/>
          <w:b/>
          <w:color w:val="000000"/>
          <w:sz w:val="24"/>
          <w:szCs w:val="24"/>
          <w:lang w:val="en-GB"/>
        </w:rPr>
        <w:t xml:space="preserve"> Map of Andaman group of Islands</w:t>
      </w:r>
    </w:p>
    <w:p w:rsidR="00680274" w:rsidRPr="00357493" w:rsidRDefault="000F6C07">
      <w:pPr>
        <w:spacing w:after="0" w:line="480" w:lineRule="auto"/>
        <w:jc w:val="center"/>
        <w:rPr>
          <w:rFonts w:ascii="Times New Roman" w:hAnsi="Times New Roman"/>
        </w:rPr>
      </w:pPr>
      <w:r w:rsidRPr="00357493">
        <w:rPr>
          <w:rFonts w:ascii="Times New Roman" w:hAnsi="Times New Roman"/>
          <w:noProof/>
          <w:lang w:val="en-IN" w:eastAsia="en-IN" w:bidi="hi-IN"/>
        </w:rPr>
        <w:drawing>
          <wp:inline distT="0" distB="0" distL="0" distR="0">
            <wp:extent cx="3451225" cy="380238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3451225" cy="3802380"/>
                    </a:xfrm>
                    <a:prstGeom prst="rect">
                      <a:avLst/>
                    </a:prstGeom>
                    <a:noFill/>
                    <a:ln w="9525">
                      <a:noFill/>
                      <a:miter lim="800000"/>
                      <a:headEnd/>
                      <a:tailEnd/>
                    </a:ln>
                  </pic:spPr>
                </pic:pic>
              </a:graphicData>
            </a:graphic>
          </wp:inline>
        </w:drawing>
      </w: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2D0899">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1</w:t>
      </w:r>
      <w:r w:rsidR="00BD518E">
        <w:rPr>
          <w:rFonts w:ascii="Times New Roman" w:hAnsi="Times New Roman"/>
          <w:b/>
          <w:color w:val="000000"/>
          <w:sz w:val="24"/>
          <w:szCs w:val="24"/>
          <w:lang w:val="en-GB"/>
        </w:rPr>
        <w:t>:</w:t>
      </w:r>
      <w:r w:rsidR="000F6C07" w:rsidRPr="00357493">
        <w:rPr>
          <w:rFonts w:ascii="Times New Roman" w:hAnsi="Times New Roman"/>
          <w:b/>
          <w:color w:val="000000"/>
          <w:sz w:val="24"/>
          <w:szCs w:val="24"/>
          <w:lang w:val="en-GB"/>
        </w:rPr>
        <w:t xml:space="preserve"> Physico-chemical parameters of sea bed and water of various stations</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1624"/>
        <w:gridCol w:w="554"/>
        <w:gridCol w:w="768"/>
        <w:gridCol w:w="810"/>
        <w:gridCol w:w="505"/>
        <w:gridCol w:w="816"/>
        <w:gridCol w:w="1387"/>
        <w:gridCol w:w="1751"/>
        <w:gridCol w:w="920"/>
      </w:tblGrid>
      <w:tr w:rsidR="00680274" w:rsidRPr="00357493">
        <w:trPr>
          <w:cantSplit/>
          <w:trHeight w:val="283"/>
          <w:jc w:val="center"/>
        </w:trPr>
        <w:tc>
          <w:tcPr>
            <w:tcW w:w="162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bookmarkStart w:id="1" w:name="OLE_LINK1"/>
            <w:bookmarkEnd w:id="1"/>
            <w:r w:rsidRPr="00357493">
              <w:rPr>
                <w:rFonts w:ascii="Times New Roman" w:hAnsi="Times New Roman"/>
                <w:b/>
                <w:bCs/>
                <w:color w:val="000000"/>
                <w:lang w:val="en-GB" w:eastAsia="en-IN" w:bidi="ar-SA"/>
              </w:rPr>
              <w:t>Station</w:t>
            </w:r>
          </w:p>
        </w:tc>
        <w:tc>
          <w:tcPr>
            <w:tcW w:w="54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S‰</w:t>
            </w:r>
          </w:p>
        </w:tc>
        <w:tc>
          <w:tcPr>
            <w:tcW w:w="75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S.S.T. °C</w:t>
            </w:r>
          </w:p>
        </w:tc>
        <w:tc>
          <w:tcPr>
            <w:tcW w:w="7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Water pH</w:t>
            </w:r>
          </w:p>
        </w:tc>
        <w:tc>
          <w:tcPr>
            <w:tcW w:w="2686" w:type="dxa"/>
            <w:gridSpan w:val="3"/>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Sediment Properties</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Sea bed Characteristics*</w:t>
            </w:r>
          </w:p>
        </w:tc>
        <w:tc>
          <w:tcPr>
            <w:tcW w:w="9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Isolates (%)</w:t>
            </w:r>
          </w:p>
        </w:tc>
      </w:tr>
      <w:tr w:rsidR="00680274" w:rsidRPr="00357493">
        <w:trPr>
          <w:cantSplit/>
          <w:trHeight w:val="263"/>
          <w:jc w:val="center"/>
        </w:trPr>
        <w:tc>
          <w:tcPr>
            <w:tcW w:w="162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rPr>
                <w:rFonts w:ascii="Times New Roman" w:hAnsi="Times New Roman"/>
                <w:b/>
                <w:bCs/>
                <w:color w:val="000000"/>
                <w:lang w:val="en-GB" w:eastAsia="en-IN" w:bidi="ar-SA"/>
              </w:rPr>
            </w:pPr>
          </w:p>
        </w:tc>
        <w:tc>
          <w:tcPr>
            <w:tcW w:w="54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jc w:val="center"/>
              <w:rPr>
                <w:rFonts w:ascii="Times New Roman" w:hAnsi="Times New Roman"/>
                <w:b/>
                <w:bCs/>
                <w:color w:val="000000"/>
                <w:lang w:val="en-GB" w:eastAsia="en-IN" w:bidi="ar-SA"/>
              </w:rPr>
            </w:pPr>
          </w:p>
        </w:tc>
        <w:tc>
          <w:tcPr>
            <w:tcW w:w="75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jc w:val="center"/>
              <w:rPr>
                <w:rFonts w:ascii="Times New Roman" w:hAnsi="Times New Roman"/>
                <w:b/>
                <w:bCs/>
                <w:color w:val="000000"/>
                <w:lang w:val="en-GB" w:eastAsia="en-IN" w:bidi="ar-SA"/>
              </w:rPr>
            </w:pPr>
          </w:p>
        </w:tc>
        <w:tc>
          <w:tcPr>
            <w:tcW w:w="794" w:type="dxa"/>
            <w:vMerge/>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jc w:val="center"/>
              <w:rPr>
                <w:rFonts w:ascii="Times New Roman" w:hAnsi="Times New Roman"/>
                <w:b/>
                <w:bCs/>
                <w:color w:val="000000"/>
                <w:lang w:val="en-GB" w:eastAsia="en-IN" w:bidi="ar-SA"/>
              </w:rPr>
            </w:pP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pH</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TOC %</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b/>
                <w:bCs/>
                <w:color w:val="000000"/>
                <w:lang w:val="en-GB" w:eastAsia="en-IN" w:bidi="ar-SA"/>
              </w:rPr>
            </w:pPr>
            <w:r w:rsidRPr="00357493">
              <w:rPr>
                <w:rFonts w:ascii="Times New Roman" w:hAnsi="Times New Roman"/>
                <w:b/>
                <w:bCs/>
                <w:color w:val="000000"/>
                <w:lang w:val="en-GB" w:eastAsia="en-IN" w:bidi="ar-SA"/>
              </w:rPr>
              <w:t>Texture</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jc w:val="center"/>
              <w:rPr>
                <w:rFonts w:ascii="Times New Roman" w:hAnsi="Times New Roman"/>
                <w:b/>
                <w:bCs/>
                <w:color w:val="000000"/>
                <w:lang w:val="en-GB" w:eastAsia="en-IN" w:bidi="ar-SA"/>
              </w:rPr>
            </w:pP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680274">
            <w:pPr>
              <w:spacing w:after="0" w:line="240" w:lineRule="auto"/>
              <w:jc w:val="center"/>
              <w:rPr>
                <w:rFonts w:ascii="Times New Roman" w:hAnsi="Times New Roman"/>
                <w:b/>
                <w:bCs/>
                <w:color w:val="000000"/>
                <w:lang w:val="en-GB" w:eastAsia="en-IN" w:bidi="ar-SA"/>
              </w:rPr>
            </w:pPr>
          </w:p>
        </w:tc>
      </w:tr>
      <w:tr w:rsidR="00680274" w:rsidRPr="00357493">
        <w:trPr>
          <w:cantSplit/>
          <w:trHeight w:val="283"/>
          <w:jc w:val="center"/>
        </w:trPr>
        <w:tc>
          <w:tcPr>
            <w:tcW w:w="9025" w:type="dxa"/>
            <w:gridSpan w:val="9"/>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b/>
                <w:color w:val="000000"/>
              </w:rPr>
            </w:pPr>
            <w:r w:rsidRPr="00357493">
              <w:rPr>
                <w:rFonts w:ascii="Times New Roman" w:hAnsi="Times New Roman"/>
                <w:b/>
                <w:color w:val="000000"/>
              </w:rPr>
              <w:t>South Andaman</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Burmanallah</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32</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5.4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1.23</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R, 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6.1</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Carbyn's Beach</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30</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6.3</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R, 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4.5</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Chattam</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33</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muddy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3.1</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Chidiyatappu</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0.86</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C</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5.9</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Dignabad</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30</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8.3</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5.4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0.43</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clay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2.8</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Junglighat</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32</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5.8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0.9</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Muddy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Kodiyaghat</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8.1</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0.75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R</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3.6</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Marina Park</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30</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8.9</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 R</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7.5</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Science Center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8.2</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0.45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R, 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Minnie Bay</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8.4</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0.6</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0.2</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Sippighat</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32</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8.2</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0.8</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2.0</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Collinpur Beach</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8.2</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0.4</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0.9</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Wandoor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7.2</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0.8</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loam</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1.1</w:t>
            </w:r>
          </w:p>
        </w:tc>
      </w:tr>
      <w:tr w:rsidR="00680274" w:rsidRPr="00357493">
        <w:trPr>
          <w:cantSplit/>
          <w:trHeight w:val="283"/>
          <w:jc w:val="center"/>
        </w:trPr>
        <w:tc>
          <w:tcPr>
            <w:tcW w:w="9025" w:type="dxa"/>
            <w:gridSpan w:val="9"/>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b/>
                <w:color w:val="000000"/>
                <w:lang w:val="en-GB" w:eastAsia="en-IN" w:bidi="ar-SA"/>
              </w:rPr>
            </w:pPr>
            <w:r w:rsidRPr="00357493">
              <w:rPr>
                <w:rFonts w:ascii="Times New Roman" w:hAnsi="Times New Roman"/>
                <w:b/>
                <w:color w:val="000000"/>
                <w:lang w:val="en-GB" w:eastAsia="en-IN" w:bidi="ar-SA"/>
              </w:rPr>
              <w:t>Middle Andaman</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Billiground</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27</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7.3</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6.6</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0.56</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 with Shells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3.6</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Betapur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28</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6.5</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loamy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5.0</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Yeratta</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32</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23</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5.4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2.43</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3.9</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Bakultala</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1.23</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3.0</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Rangat</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6.6</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1.4</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1.7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Nimbutala</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8.2</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0.9</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Loamy clay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2.8</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Kadamtala</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33</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8.1</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0.9</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3.1</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Karmatang</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33</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6.9</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clay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R</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3.3</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Austin Creek</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7.7</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3.4</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Mayabunder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23</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Coarse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R</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2.5</w:t>
            </w:r>
          </w:p>
        </w:tc>
      </w:tr>
      <w:tr w:rsidR="00680274" w:rsidRPr="00357493">
        <w:trPr>
          <w:cantSplit/>
          <w:trHeight w:val="283"/>
          <w:jc w:val="center"/>
        </w:trPr>
        <w:tc>
          <w:tcPr>
            <w:tcW w:w="9025" w:type="dxa"/>
            <w:gridSpan w:val="9"/>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b/>
                <w:color w:val="000000"/>
                <w:lang w:val="en-GB" w:eastAsia="en-IN" w:bidi="ar-SA"/>
              </w:rPr>
            </w:pPr>
            <w:r w:rsidRPr="00357493">
              <w:rPr>
                <w:rFonts w:ascii="Times New Roman" w:hAnsi="Times New Roman"/>
                <w:b/>
                <w:color w:val="000000"/>
                <w:lang w:val="en-GB" w:eastAsia="en-IN" w:bidi="ar-SA"/>
              </w:rPr>
              <w:t>North Andaman</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Panchavati</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33</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6.5</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0.7</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Gravel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 R</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1.7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Aerial Bay Jetty</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0.6</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Muddy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M, 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2.0</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Durgapur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8.1</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6.5</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1.9</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Kalipur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35</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0.4</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Sandy clay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5.0</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Shyamkunj</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33</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7.8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1.64</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Clay loamy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 M</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2.5</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RRO Camp</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6.9</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0.5</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Loamy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1.7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lastRenderedPageBreak/>
              <w:t>Culbert Bay</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8.2</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0.372</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Loamy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3.7</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Aamkunj</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25</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6.4</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1.32</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Loamy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2.2</w:t>
            </w:r>
          </w:p>
        </w:tc>
      </w:tr>
      <w:tr w:rsidR="00680274" w:rsidRPr="00357493">
        <w:trPr>
          <w:cantSplit/>
          <w:trHeight w:val="283"/>
          <w:jc w:val="center"/>
        </w:trPr>
        <w:tc>
          <w:tcPr>
            <w:tcW w:w="162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rPr>
                <w:rFonts w:ascii="Times New Roman" w:hAnsi="Times New Roman"/>
                <w:color w:val="000000"/>
                <w:lang w:val="en-GB" w:eastAsia="en-IN" w:bidi="ar-SA"/>
              </w:rPr>
            </w:pPr>
            <w:r w:rsidRPr="00357493">
              <w:rPr>
                <w:rFonts w:ascii="Times New Roman" w:hAnsi="Times New Roman"/>
                <w:color w:val="000000"/>
                <w:lang w:val="en-GB" w:eastAsia="en-IN" w:bidi="ar-SA"/>
              </w:rPr>
              <w:t>Shivpur</w:t>
            </w:r>
          </w:p>
        </w:tc>
        <w:tc>
          <w:tcPr>
            <w:tcW w:w="54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34</w:t>
            </w:r>
          </w:p>
        </w:tc>
        <w:tc>
          <w:tcPr>
            <w:tcW w:w="7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24</w:t>
            </w:r>
          </w:p>
        </w:tc>
        <w:tc>
          <w:tcPr>
            <w:tcW w:w="79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8.1</w:t>
            </w:r>
          </w:p>
        </w:tc>
        <w:tc>
          <w:tcPr>
            <w:tcW w:w="49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6.8</w:t>
            </w:r>
          </w:p>
        </w:tc>
        <w:tc>
          <w:tcPr>
            <w:tcW w:w="80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0.3288</w:t>
            </w:r>
          </w:p>
        </w:tc>
        <w:tc>
          <w:tcPr>
            <w:tcW w:w="1385"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Coarse sandy</w:t>
            </w:r>
          </w:p>
        </w:tc>
        <w:tc>
          <w:tcPr>
            <w:tcW w:w="17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lang w:val="en-GB" w:eastAsia="en-IN" w:bidi="ar-SA"/>
              </w:rPr>
            </w:pPr>
            <w:r w:rsidRPr="00357493">
              <w:rPr>
                <w:rFonts w:ascii="Times New Roman" w:hAnsi="Times New Roman"/>
                <w:color w:val="000000"/>
                <w:lang w:val="en-GB" w:eastAsia="en-IN" w:bidi="ar-SA"/>
              </w:rPr>
              <w:t>S</w:t>
            </w:r>
          </w:p>
        </w:tc>
        <w:tc>
          <w:tcPr>
            <w:tcW w:w="91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680274" w:rsidRPr="00357493" w:rsidRDefault="000F6C07">
            <w:pPr>
              <w:spacing w:after="0" w:line="240" w:lineRule="auto"/>
              <w:jc w:val="center"/>
              <w:rPr>
                <w:rFonts w:ascii="Times New Roman" w:hAnsi="Times New Roman"/>
                <w:color w:val="000000"/>
              </w:rPr>
            </w:pPr>
            <w:r w:rsidRPr="00357493">
              <w:rPr>
                <w:rFonts w:ascii="Times New Roman" w:hAnsi="Times New Roman"/>
                <w:color w:val="000000"/>
              </w:rPr>
              <w:t>2.0</w:t>
            </w:r>
          </w:p>
        </w:tc>
      </w:tr>
    </w:tbl>
    <w:p w:rsidR="00680274" w:rsidRPr="00357493" w:rsidRDefault="000F6C07">
      <w:pPr>
        <w:spacing w:after="0" w:line="480" w:lineRule="auto"/>
        <w:jc w:val="both"/>
        <w:rPr>
          <w:rFonts w:ascii="Times New Roman" w:hAnsi="Times New Roman"/>
          <w:b/>
          <w:color w:val="000000"/>
          <w:lang w:val="en-GB" w:eastAsia="en-IN" w:bidi="ar-SA"/>
        </w:rPr>
      </w:pPr>
      <w:bookmarkStart w:id="2" w:name="OLE_LINK11"/>
      <w:bookmarkEnd w:id="2"/>
      <w:r w:rsidRPr="00357493">
        <w:rPr>
          <w:rFonts w:ascii="Times New Roman" w:hAnsi="Times New Roman"/>
          <w:b/>
          <w:color w:val="000000"/>
          <w:lang w:val="en-GB" w:eastAsia="en-IN" w:bidi="ar-SA"/>
        </w:rPr>
        <w:t>*S = Sandy; R = Rocky; M = Mangrove; C = Coral</w:t>
      </w:r>
    </w:p>
    <w:p w:rsidR="00680274" w:rsidRPr="00357493" w:rsidRDefault="00680274">
      <w:pPr>
        <w:spacing w:after="0" w:line="480" w:lineRule="auto"/>
        <w:jc w:val="center"/>
        <w:rPr>
          <w:rFonts w:ascii="Times New Roman" w:hAnsi="Times New Roman"/>
          <w:b/>
          <w:color w:val="000000"/>
          <w:sz w:val="24"/>
          <w:szCs w:val="24"/>
          <w:lang w:val="en-GB"/>
        </w:rPr>
      </w:pP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0F6C07">
      <w:pPr>
        <w:spacing w:after="0" w:line="480" w:lineRule="auto"/>
        <w:jc w:val="center"/>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Figure 2</w:t>
      </w:r>
      <w:r w:rsidR="00BD518E">
        <w:rPr>
          <w:rFonts w:ascii="Times New Roman" w:hAnsi="Times New Roman"/>
          <w:b/>
          <w:color w:val="000000"/>
          <w:sz w:val="24"/>
          <w:szCs w:val="24"/>
          <w:lang w:val="en-GB"/>
        </w:rPr>
        <w:t xml:space="preserve">: </w:t>
      </w:r>
      <w:r w:rsidRPr="00357493">
        <w:rPr>
          <w:rFonts w:ascii="Times New Roman" w:hAnsi="Times New Roman"/>
          <w:b/>
          <w:color w:val="000000"/>
          <w:sz w:val="24"/>
          <w:szCs w:val="24"/>
          <w:lang w:val="en-GB"/>
        </w:rPr>
        <w:t xml:space="preserve"> Salinity tolerance of Actinobacteria isolated from Andaman Coast</w:t>
      </w:r>
    </w:p>
    <w:p w:rsidR="00680274" w:rsidRPr="00357493" w:rsidRDefault="000F6C07">
      <w:pPr>
        <w:spacing w:after="0" w:line="480" w:lineRule="auto"/>
        <w:jc w:val="center"/>
        <w:rPr>
          <w:rFonts w:ascii="Times New Roman" w:hAnsi="Times New Roman"/>
        </w:rPr>
      </w:pPr>
      <w:r w:rsidRPr="00357493">
        <w:rPr>
          <w:rFonts w:ascii="Times New Roman" w:hAnsi="Times New Roman"/>
          <w:noProof/>
          <w:lang w:val="en-IN" w:eastAsia="en-IN" w:bidi="hi-IN"/>
        </w:rPr>
        <w:drawing>
          <wp:inline distT="0" distB="0" distL="0" distR="0">
            <wp:extent cx="4324350" cy="2304415"/>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0F6C07">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2</w:t>
      </w:r>
      <w:r w:rsidR="00BD518E">
        <w:rPr>
          <w:rFonts w:ascii="Times New Roman" w:hAnsi="Times New Roman"/>
          <w:b/>
          <w:color w:val="000000"/>
          <w:sz w:val="24"/>
          <w:szCs w:val="24"/>
          <w:lang w:val="en-GB"/>
        </w:rPr>
        <w:t xml:space="preserve">: </w:t>
      </w:r>
      <w:r w:rsidRPr="00357493">
        <w:rPr>
          <w:rFonts w:ascii="Times New Roman" w:hAnsi="Times New Roman"/>
          <w:b/>
          <w:color w:val="000000"/>
          <w:sz w:val="24"/>
          <w:szCs w:val="24"/>
          <w:lang w:val="en-GB"/>
        </w:rPr>
        <w:t xml:space="preserve"> Zone wise and Depth wise Distribution of Actinomycetes</w:t>
      </w:r>
    </w:p>
    <w:tbl>
      <w:tblPr>
        <w:tblW w:w="0" w:type="auto"/>
        <w:tblInd w:w="-5" w:type="dxa"/>
        <w:tblBorders>
          <w:top w:val="single" w:sz="4" w:space="0" w:color="00000A"/>
          <w:left w:val="single" w:sz="4" w:space="0" w:color="00000A"/>
          <w:bottom w:val="nil"/>
          <w:right w:val="single" w:sz="4" w:space="0" w:color="00000A"/>
          <w:insideH w:val="nil"/>
          <w:insideV w:val="single" w:sz="4" w:space="0" w:color="00000A"/>
        </w:tblBorders>
        <w:tblCellMar>
          <w:left w:w="98" w:type="dxa"/>
        </w:tblCellMar>
        <w:tblLook w:val="04A0"/>
      </w:tblPr>
      <w:tblGrid>
        <w:gridCol w:w="982"/>
        <w:gridCol w:w="1752"/>
        <w:gridCol w:w="983"/>
        <w:gridCol w:w="983"/>
        <w:gridCol w:w="983"/>
        <w:gridCol w:w="983"/>
        <w:gridCol w:w="1208"/>
        <w:gridCol w:w="1151"/>
      </w:tblGrid>
      <w:tr w:rsidR="00680274" w:rsidRPr="00357493">
        <w:trPr>
          <w:cantSplit/>
          <w:trHeight w:val="700"/>
        </w:trPr>
        <w:tc>
          <w:tcPr>
            <w:tcW w:w="982"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Zone</w:t>
            </w:r>
          </w:p>
        </w:tc>
        <w:tc>
          <w:tcPr>
            <w:tcW w:w="1752"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Station</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0-1 m</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5-6 m</w:t>
            </w:r>
          </w:p>
        </w:tc>
        <w:tc>
          <w:tcPr>
            <w:tcW w:w="983"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10-11 m</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Total</w:t>
            </w:r>
          </w:p>
        </w:tc>
        <w:tc>
          <w:tcPr>
            <w:tcW w:w="120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(Zone wise)</w:t>
            </w:r>
          </w:p>
        </w:tc>
        <w:tc>
          <w:tcPr>
            <w:tcW w:w="1151"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(Total)</w:t>
            </w:r>
          </w:p>
        </w:tc>
      </w:tr>
      <w:tr w:rsidR="00680274" w:rsidRPr="00357493">
        <w:trPr>
          <w:cantSplit/>
        </w:trPr>
        <w:tc>
          <w:tcPr>
            <w:tcW w:w="982" w:type="dxa"/>
            <w:vMerge w:val="restart"/>
            <w:tcBorders>
              <w:top w:val="single" w:sz="4" w:space="0" w:color="00000A"/>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South Andaman</w:t>
            </w: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Burmanallah</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23</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39</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13.4</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6.1</w:t>
            </w:r>
          </w:p>
        </w:tc>
      </w:tr>
      <w:tr w:rsidR="00680274" w:rsidRPr="00357493">
        <w:trPr>
          <w:cantSplit/>
          <w:trHeight w:val="304"/>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Carbyn's Beach</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29</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10.0</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4.5</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Chattam</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20</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6.9</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3.1</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Chidiyatappu</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18</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38</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13.1</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5.9</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Dignabad</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18</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6.2</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2.8</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Junglighat</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24</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8.3</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3.7</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Kodiyaghat</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23</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7.9</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3.6</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Marina Park</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22</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18</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48</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16.6</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7.5</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Science Center</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24</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8.3</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3.7</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Minni Bay</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0.3</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0.2</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Sippighat</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13</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4.5</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2.0</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Collinpur Beach</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6</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2.1</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0.9</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Wandoor</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0</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7</w:t>
            </w:r>
          </w:p>
        </w:tc>
        <w:tc>
          <w:tcPr>
            <w:tcW w:w="1208"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2.4</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r>
      <w:tr w:rsidR="00680274" w:rsidRPr="00357493">
        <w:trPr>
          <w:cantSplit/>
          <w:trHeight w:val="233"/>
        </w:trPr>
        <w:tc>
          <w:tcPr>
            <w:tcW w:w="982"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Total</w:t>
            </w:r>
          </w:p>
        </w:tc>
        <w:tc>
          <w:tcPr>
            <w:tcW w:w="983"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123</w:t>
            </w:r>
          </w:p>
        </w:tc>
        <w:tc>
          <w:tcPr>
            <w:tcW w:w="983"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90</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77</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290</w:t>
            </w:r>
          </w:p>
        </w:tc>
        <w:tc>
          <w:tcPr>
            <w:tcW w:w="1208"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151"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45</w:t>
            </w:r>
          </w:p>
        </w:tc>
      </w:tr>
      <w:tr w:rsidR="00680274" w:rsidRPr="00357493">
        <w:trPr>
          <w:cantSplit/>
          <w:trHeight w:val="233"/>
        </w:trPr>
        <w:tc>
          <w:tcPr>
            <w:tcW w:w="982"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752"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w:t>
            </w:r>
          </w:p>
        </w:tc>
        <w:tc>
          <w:tcPr>
            <w:tcW w:w="983"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42</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31</w:t>
            </w:r>
          </w:p>
        </w:tc>
        <w:tc>
          <w:tcPr>
            <w:tcW w:w="9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27</w:t>
            </w:r>
          </w:p>
        </w:tc>
        <w:tc>
          <w:tcPr>
            <w:tcW w:w="9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208"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151"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r>
      <w:tr w:rsidR="00680274" w:rsidRPr="00357493">
        <w:trPr>
          <w:cantSplit/>
        </w:trPr>
        <w:tc>
          <w:tcPr>
            <w:tcW w:w="982" w:type="dxa"/>
            <w:vMerge w:val="restart"/>
            <w:tcBorders>
              <w:top w:val="nil"/>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Middle Andaman</w:t>
            </w: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Billiground</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23</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11.1</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3.6</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Betapur</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32</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15.5</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5.0</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Yeratta</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25</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12.1</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3.9</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Bakultala</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19</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9.2</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3.0</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Rangat</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11</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5.3</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1.7</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Nimbutala</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18</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8.7</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2.8</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Kadamtala</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20</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9.7</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3.1</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Karmatang</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21</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10.1</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3.3</w:t>
            </w:r>
          </w:p>
        </w:tc>
      </w:tr>
      <w:tr w:rsidR="00680274" w:rsidRPr="00357493">
        <w:trPr>
          <w:cantSplit/>
          <w:trHeight w:val="245"/>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Austin Creek</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22</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10.6</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3.4</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Mayabunder</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16</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7.7</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2.5</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Total</w:t>
            </w:r>
          </w:p>
        </w:tc>
        <w:tc>
          <w:tcPr>
            <w:tcW w:w="983"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75</w:t>
            </w:r>
          </w:p>
        </w:tc>
        <w:tc>
          <w:tcPr>
            <w:tcW w:w="983"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59</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73</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207</w:t>
            </w:r>
          </w:p>
        </w:tc>
        <w:tc>
          <w:tcPr>
            <w:tcW w:w="1208"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151"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32</w:t>
            </w:r>
          </w:p>
        </w:tc>
      </w:tr>
      <w:tr w:rsidR="00680274" w:rsidRPr="00357493">
        <w:trPr>
          <w:cantSplit/>
          <w:trHeight w:val="233"/>
        </w:trPr>
        <w:tc>
          <w:tcPr>
            <w:tcW w:w="982" w:type="dxa"/>
            <w:tcBorders>
              <w:top w:val="nil"/>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752"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w:t>
            </w:r>
          </w:p>
        </w:tc>
        <w:tc>
          <w:tcPr>
            <w:tcW w:w="983"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36</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29</w:t>
            </w:r>
          </w:p>
        </w:tc>
        <w:tc>
          <w:tcPr>
            <w:tcW w:w="9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35</w:t>
            </w:r>
          </w:p>
        </w:tc>
        <w:tc>
          <w:tcPr>
            <w:tcW w:w="9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208"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151"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r>
      <w:tr w:rsidR="00680274" w:rsidRPr="00357493">
        <w:trPr>
          <w:cantSplit/>
        </w:trPr>
        <w:tc>
          <w:tcPr>
            <w:tcW w:w="982" w:type="dxa"/>
            <w:vMerge w:val="restart"/>
            <w:tcBorders>
              <w:top w:val="nil"/>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North Andaman</w:t>
            </w: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Panchavati</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7.5</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1.7</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Aerial Bay Jetty</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8.9</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2.0</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Durgapur</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8.2</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1.9</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Kalipur</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10</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32</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21.9</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5.0</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Shyamkunj</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11.0</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2.5</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RRO Camp</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7.5</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1.7</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Culbert Bay</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24</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16.4</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3.7</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Hamkunj</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9.6</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2.2</w:t>
            </w:r>
          </w:p>
        </w:tc>
      </w:tr>
      <w:tr w:rsidR="00680274" w:rsidRPr="00357493">
        <w:trPr>
          <w:cantSplit/>
          <w:trHeight w:val="164"/>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Shivpur</w:t>
            </w:r>
          </w:p>
        </w:tc>
        <w:tc>
          <w:tcPr>
            <w:tcW w:w="9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w:t>
            </w:r>
          </w:p>
        </w:tc>
        <w:tc>
          <w:tcPr>
            <w:tcW w:w="9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w:t>
            </w:r>
          </w:p>
        </w:tc>
        <w:tc>
          <w:tcPr>
            <w:tcW w:w="983"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w:t>
            </w:r>
          </w:p>
        </w:tc>
        <w:tc>
          <w:tcPr>
            <w:tcW w:w="1208"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8.9</w:t>
            </w:r>
          </w:p>
        </w:tc>
        <w:tc>
          <w:tcPr>
            <w:tcW w:w="115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2.0</w:t>
            </w:r>
          </w:p>
        </w:tc>
      </w:tr>
      <w:tr w:rsidR="00680274" w:rsidRPr="00357493">
        <w:trPr>
          <w:cantSplit/>
          <w:trHeight w:val="233"/>
        </w:trPr>
        <w:tc>
          <w:tcPr>
            <w:tcW w:w="982"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sz w:val="24"/>
                <w:szCs w:val="24"/>
                <w:lang w:val="en-IN" w:eastAsia="en-IN" w:bidi="ar-SA"/>
              </w:rPr>
            </w:pPr>
          </w:p>
        </w:tc>
        <w:tc>
          <w:tcPr>
            <w:tcW w:w="1752"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Total</w:t>
            </w:r>
          </w:p>
        </w:tc>
        <w:tc>
          <w:tcPr>
            <w:tcW w:w="983"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71</w:t>
            </w:r>
          </w:p>
        </w:tc>
        <w:tc>
          <w:tcPr>
            <w:tcW w:w="983"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46</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29</w:t>
            </w:r>
          </w:p>
        </w:tc>
        <w:tc>
          <w:tcPr>
            <w:tcW w:w="9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146</w:t>
            </w:r>
          </w:p>
        </w:tc>
        <w:tc>
          <w:tcPr>
            <w:tcW w:w="1208"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151"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23</w:t>
            </w:r>
          </w:p>
        </w:tc>
      </w:tr>
      <w:tr w:rsidR="00680274" w:rsidRPr="00357493">
        <w:trPr>
          <w:cantSplit/>
          <w:trHeight w:val="233"/>
        </w:trPr>
        <w:tc>
          <w:tcPr>
            <w:tcW w:w="982" w:type="dxa"/>
            <w:tcBorders>
              <w:top w:val="nil"/>
              <w:left w:val="nil"/>
              <w:bottom w:val="nil"/>
              <w:right w:val="nil"/>
            </w:tcBorders>
            <w:shd w:val="clear" w:color="auto" w:fill="FFFFFF"/>
            <w:tcMar>
              <w:left w:w="108" w:type="dxa"/>
            </w:tcMar>
            <w:vAlign w:val="bottom"/>
          </w:tcPr>
          <w:p w:rsidR="00680274" w:rsidRPr="00357493" w:rsidRDefault="00680274">
            <w:pPr>
              <w:spacing w:after="0" w:line="240" w:lineRule="auto"/>
              <w:rPr>
                <w:rFonts w:ascii="Times New Roman" w:hAnsi="Times New Roman"/>
                <w:color w:val="000000"/>
                <w:sz w:val="24"/>
                <w:szCs w:val="24"/>
                <w:lang w:val="en-IN" w:eastAsia="en-IN" w:bidi="ar-SA"/>
              </w:rPr>
            </w:pPr>
          </w:p>
        </w:tc>
        <w:tc>
          <w:tcPr>
            <w:tcW w:w="1752"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w:t>
            </w:r>
          </w:p>
        </w:tc>
        <w:tc>
          <w:tcPr>
            <w:tcW w:w="983" w:type="dxa"/>
            <w:tcBorders>
              <w:top w:val="single" w:sz="4" w:space="0" w:color="00000A"/>
              <w:left w:val="single" w:sz="4" w:space="0" w:color="00000A"/>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49</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32</w:t>
            </w:r>
          </w:p>
        </w:tc>
        <w:tc>
          <w:tcPr>
            <w:tcW w:w="9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20</w:t>
            </w:r>
          </w:p>
        </w:tc>
        <w:tc>
          <w:tcPr>
            <w:tcW w:w="983"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208"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151" w:type="dxa"/>
            <w:tcBorders>
              <w:top w:val="single" w:sz="4" w:space="0" w:color="00000A"/>
              <w:left w:val="nil"/>
              <w:bottom w:val="single" w:sz="4" w:space="0" w:color="00000A"/>
              <w:right w:val="single" w:sz="4" w:space="0" w:color="00000A"/>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r>
      <w:tr w:rsidR="00680274" w:rsidRPr="00357493">
        <w:trPr>
          <w:cantSplit/>
          <w:trHeight w:val="233"/>
        </w:trPr>
        <w:tc>
          <w:tcPr>
            <w:tcW w:w="2734" w:type="dxa"/>
            <w:gridSpan w:val="2"/>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GRAND TOTAL</w:t>
            </w:r>
          </w:p>
        </w:tc>
        <w:tc>
          <w:tcPr>
            <w:tcW w:w="9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269</w:t>
            </w:r>
          </w:p>
        </w:tc>
        <w:tc>
          <w:tcPr>
            <w:tcW w:w="983"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195</w:t>
            </w:r>
          </w:p>
        </w:tc>
        <w:tc>
          <w:tcPr>
            <w:tcW w:w="983"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179</w:t>
            </w:r>
          </w:p>
        </w:tc>
        <w:tc>
          <w:tcPr>
            <w:tcW w:w="983"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643</w:t>
            </w:r>
          </w:p>
        </w:tc>
        <w:tc>
          <w:tcPr>
            <w:tcW w:w="1208"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c>
          <w:tcPr>
            <w:tcW w:w="1151" w:type="dxa"/>
            <w:tcBorders>
              <w:top w:val="nil"/>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 </w:t>
            </w:r>
          </w:p>
        </w:tc>
      </w:tr>
      <w:tr w:rsidR="00680274" w:rsidRPr="00357493">
        <w:trPr>
          <w:cantSplit/>
          <w:trHeight w:val="233"/>
        </w:trPr>
        <w:tc>
          <w:tcPr>
            <w:tcW w:w="982" w:type="dxa"/>
            <w:tcBorders>
              <w:top w:val="nil"/>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752"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w:t>
            </w:r>
          </w:p>
        </w:tc>
        <w:tc>
          <w:tcPr>
            <w:tcW w:w="983" w:type="dxa"/>
            <w:tcBorders>
              <w:top w:val="nil"/>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42</w:t>
            </w:r>
          </w:p>
        </w:tc>
        <w:tc>
          <w:tcPr>
            <w:tcW w:w="9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30</w:t>
            </w:r>
          </w:p>
        </w:tc>
        <w:tc>
          <w:tcPr>
            <w:tcW w:w="983"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28</w:t>
            </w:r>
          </w:p>
        </w:tc>
        <w:tc>
          <w:tcPr>
            <w:tcW w:w="983" w:type="dxa"/>
            <w:tcBorders>
              <w:top w:val="nil"/>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208" w:type="dxa"/>
            <w:tcBorders>
              <w:top w:val="nil"/>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c>
          <w:tcPr>
            <w:tcW w:w="1151" w:type="dxa"/>
            <w:tcBorders>
              <w:top w:val="nil"/>
              <w:left w:val="nil"/>
              <w:bottom w:val="single" w:sz="4" w:space="0" w:color="00000A"/>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 </w:t>
            </w:r>
          </w:p>
        </w:tc>
      </w:tr>
    </w:tbl>
    <w:p w:rsidR="00680274" w:rsidRPr="00357493" w:rsidRDefault="00680274">
      <w:pPr>
        <w:spacing w:after="0" w:line="480" w:lineRule="auto"/>
        <w:jc w:val="both"/>
        <w:rPr>
          <w:rFonts w:ascii="Times New Roman" w:hAnsi="Times New Roman"/>
          <w:b/>
          <w:color w:val="000000"/>
          <w:sz w:val="24"/>
          <w:szCs w:val="24"/>
          <w:lang w:val="en-GB"/>
        </w:rPr>
      </w:pPr>
    </w:p>
    <w:p w:rsidR="00680274" w:rsidRPr="00357493" w:rsidRDefault="000F6C07">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3</w:t>
      </w:r>
      <w:r w:rsidR="00BD518E">
        <w:rPr>
          <w:rFonts w:ascii="Times New Roman" w:hAnsi="Times New Roman"/>
          <w:b/>
          <w:color w:val="000000"/>
          <w:sz w:val="24"/>
          <w:szCs w:val="24"/>
          <w:lang w:val="en-GB"/>
        </w:rPr>
        <w:t xml:space="preserve">: </w:t>
      </w:r>
      <w:r w:rsidRPr="00357493">
        <w:rPr>
          <w:rFonts w:ascii="Times New Roman" w:hAnsi="Times New Roman"/>
          <w:b/>
          <w:color w:val="000000"/>
          <w:sz w:val="24"/>
          <w:szCs w:val="24"/>
          <w:lang w:val="en-GB"/>
        </w:rPr>
        <w:t xml:space="preserve"> Biochemical characterization of Actinomycetes isolated from Andaman coast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1"/>
        <w:gridCol w:w="1661"/>
        <w:gridCol w:w="3524"/>
      </w:tblGrid>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jc w:val="center"/>
              <w:rPr>
                <w:rFonts w:ascii="Times New Roman" w:hAnsi="Times New Roman"/>
                <w:b/>
                <w:bCs/>
                <w:sz w:val="24"/>
                <w:szCs w:val="24"/>
                <w:lang w:val="en-IN" w:eastAsia="en-IN" w:bidi="ar-SA"/>
              </w:rPr>
            </w:pPr>
            <w:r w:rsidRPr="00357493">
              <w:rPr>
                <w:rFonts w:ascii="Times New Roman" w:hAnsi="Times New Roman"/>
                <w:b/>
                <w:bCs/>
                <w:sz w:val="24"/>
                <w:szCs w:val="24"/>
                <w:lang w:val="en-IN" w:eastAsia="en-IN" w:bidi="ar-SA"/>
              </w:rPr>
              <w:t>Characteristics</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b/>
                <w:bCs/>
                <w:sz w:val="24"/>
                <w:szCs w:val="24"/>
                <w:lang w:val="en-IN" w:eastAsia="en-IN" w:bidi="ar-SA"/>
              </w:rPr>
            </w:pPr>
            <w:r w:rsidRPr="00357493">
              <w:rPr>
                <w:rFonts w:ascii="Times New Roman" w:hAnsi="Times New Roman"/>
                <w:b/>
                <w:bCs/>
                <w:sz w:val="24"/>
                <w:szCs w:val="24"/>
                <w:lang w:val="en-IN" w:eastAsia="en-IN" w:bidi="ar-SA"/>
              </w:rPr>
              <w:t>Colonies shown positive result</w:t>
            </w:r>
          </w:p>
        </w:tc>
        <w:tc>
          <w:tcPr>
            <w:tcW w:w="3524" w:type="dxa"/>
            <w:shd w:val="clear" w:color="auto" w:fill="FFFFFF"/>
            <w:vAlign w:val="center"/>
          </w:tcPr>
          <w:p w:rsidR="00680274" w:rsidRPr="00357493" w:rsidRDefault="000F6C07">
            <w:pPr>
              <w:spacing w:after="0" w:line="240" w:lineRule="auto"/>
              <w:jc w:val="center"/>
              <w:rPr>
                <w:rFonts w:ascii="Times New Roman" w:hAnsi="Times New Roman"/>
                <w:b/>
                <w:bCs/>
                <w:sz w:val="24"/>
                <w:szCs w:val="24"/>
                <w:lang w:val="en-IN" w:eastAsia="en-IN" w:bidi="ar-SA"/>
              </w:rPr>
            </w:pPr>
            <w:r w:rsidRPr="00357493">
              <w:rPr>
                <w:rFonts w:ascii="Times New Roman" w:hAnsi="Times New Roman"/>
                <w:b/>
                <w:bCs/>
                <w:sz w:val="24"/>
                <w:szCs w:val="24"/>
                <w:lang w:val="en-IN" w:eastAsia="en-IN" w:bidi="ar-SA"/>
              </w:rPr>
              <w:t>Possible Species</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Aerial mass colour</w:t>
            </w:r>
          </w:p>
        </w:tc>
        <w:tc>
          <w:tcPr>
            <w:tcW w:w="1661" w:type="dxa"/>
            <w:shd w:val="clear" w:color="auto" w:fill="FFFFFF"/>
            <w:vAlign w:val="center"/>
          </w:tcPr>
          <w:p w:rsidR="00680274" w:rsidRPr="00357493" w:rsidRDefault="00680274">
            <w:pPr>
              <w:spacing w:after="0" w:line="240" w:lineRule="auto"/>
              <w:jc w:val="center"/>
              <w:rPr>
                <w:rFonts w:ascii="Times New Roman" w:hAnsi="Times New Roman"/>
                <w:color w:val="000000"/>
                <w:sz w:val="24"/>
                <w:szCs w:val="24"/>
                <w:lang w:val="en-IN" w:eastAsia="en-IN" w:bidi="ar-SA"/>
              </w:rPr>
            </w:pPr>
          </w:p>
        </w:tc>
        <w:tc>
          <w:tcPr>
            <w:tcW w:w="3524" w:type="dxa"/>
            <w:shd w:val="clear" w:color="auto" w:fill="FFFFFF"/>
            <w:vAlign w:val="center"/>
          </w:tcPr>
          <w:p w:rsidR="00680274" w:rsidRPr="00357493" w:rsidRDefault="00680274">
            <w:pPr>
              <w:spacing w:after="0" w:line="240" w:lineRule="auto"/>
              <w:rPr>
                <w:rFonts w:ascii="Times New Roman" w:hAnsi="Times New Roman"/>
                <w:color w:val="000000"/>
                <w:sz w:val="24"/>
                <w:szCs w:val="24"/>
                <w:lang w:val="en-IN" w:eastAsia="en-IN" w:bidi="ar-SA"/>
              </w:rPr>
            </w:pP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White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AM, NO, AP,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White cream/yellow</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136</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AM, NO, SP</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White changing to grey</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White change to red</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42</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Grey</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145</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Red/Orange/Pink</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27</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MM, NO, SP</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Substrate Mycelium</w:t>
            </w:r>
          </w:p>
        </w:tc>
        <w:tc>
          <w:tcPr>
            <w:tcW w:w="1661" w:type="dxa"/>
            <w:shd w:val="clear" w:color="auto" w:fill="FFFFFF"/>
            <w:vAlign w:val="center"/>
          </w:tcPr>
          <w:p w:rsidR="00680274" w:rsidRPr="00357493" w:rsidRDefault="00680274">
            <w:pPr>
              <w:spacing w:after="0" w:line="240" w:lineRule="auto"/>
              <w:jc w:val="center"/>
              <w:rPr>
                <w:rFonts w:ascii="Times New Roman" w:hAnsi="Times New Roman"/>
                <w:color w:val="000000"/>
                <w:sz w:val="24"/>
                <w:szCs w:val="24"/>
                <w:lang w:val="en-IN" w:eastAsia="en-IN" w:bidi="ar-SA"/>
              </w:rPr>
            </w:pPr>
          </w:p>
        </w:tc>
        <w:tc>
          <w:tcPr>
            <w:tcW w:w="3524" w:type="dxa"/>
            <w:shd w:val="clear" w:color="auto" w:fill="FFFFFF"/>
            <w:vAlign w:val="center"/>
          </w:tcPr>
          <w:p w:rsidR="00680274" w:rsidRPr="00357493" w:rsidRDefault="00680274">
            <w:pPr>
              <w:spacing w:after="0" w:line="240" w:lineRule="auto"/>
              <w:rPr>
                <w:rFonts w:ascii="Times New Roman" w:hAnsi="Times New Roman"/>
                <w:color w:val="000000"/>
                <w:sz w:val="24"/>
                <w:szCs w:val="24"/>
                <w:lang w:val="en-IN" w:eastAsia="en-IN" w:bidi="ar-SA"/>
              </w:rPr>
            </w:pP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Substrate Mycelium</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594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MM, AP, AM, SP, 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Fragmented Substrate Mycelium</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Sporophore morphology</w:t>
            </w:r>
          </w:p>
        </w:tc>
        <w:tc>
          <w:tcPr>
            <w:tcW w:w="1661" w:type="dxa"/>
            <w:shd w:val="clear" w:color="auto" w:fill="FFFFFF"/>
            <w:vAlign w:val="center"/>
          </w:tcPr>
          <w:p w:rsidR="00680274" w:rsidRPr="00357493" w:rsidRDefault="00680274">
            <w:pPr>
              <w:spacing w:after="0" w:line="240" w:lineRule="auto"/>
              <w:jc w:val="center"/>
              <w:rPr>
                <w:rFonts w:ascii="Times New Roman" w:hAnsi="Times New Roman"/>
                <w:color w:val="000000"/>
                <w:sz w:val="24"/>
                <w:szCs w:val="24"/>
                <w:lang w:val="en-IN" w:eastAsia="en-IN" w:bidi="ar-SA"/>
              </w:rPr>
            </w:pPr>
          </w:p>
        </w:tc>
        <w:tc>
          <w:tcPr>
            <w:tcW w:w="3524" w:type="dxa"/>
            <w:shd w:val="clear" w:color="auto" w:fill="FFFFFF"/>
            <w:vAlign w:val="center"/>
          </w:tcPr>
          <w:p w:rsidR="00680274" w:rsidRPr="00357493" w:rsidRDefault="00680274">
            <w:pPr>
              <w:spacing w:after="0" w:line="240" w:lineRule="auto"/>
              <w:rPr>
                <w:rFonts w:ascii="Times New Roman" w:hAnsi="Times New Roman"/>
                <w:color w:val="000000"/>
                <w:sz w:val="24"/>
                <w:szCs w:val="24"/>
                <w:lang w:val="en-IN" w:eastAsia="en-IN" w:bidi="ar-SA"/>
              </w:rPr>
            </w:pP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Sporarngia Formation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578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AP, AM, SP, 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Straight</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145</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Spiral</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230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Flexous</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111</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Retinaculum apertum</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Conidia Formation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AM, AP</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Pigment production</w:t>
            </w:r>
          </w:p>
        </w:tc>
        <w:tc>
          <w:tcPr>
            <w:tcW w:w="1661" w:type="dxa"/>
            <w:shd w:val="clear" w:color="auto" w:fill="FFFFFF"/>
            <w:vAlign w:val="center"/>
          </w:tcPr>
          <w:p w:rsidR="00680274" w:rsidRPr="00357493" w:rsidRDefault="00680274">
            <w:pPr>
              <w:spacing w:after="0" w:line="240" w:lineRule="auto"/>
              <w:jc w:val="center"/>
              <w:rPr>
                <w:rFonts w:ascii="Times New Roman" w:hAnsi="Times New Roman"/>
                <w:color w:val="000000"/>
                <w:sz w:val="24"/>
                <w:szCs w:val="24"/>
                <w:lang w:val="en-IN" w:eastAsia="en-IN" w:bidi="ar-SA"/>
              </w:rPr>
            </w:pPr>
          </w:p>
        </w:tc>
        <w:tc>
          <w:tcPr>
            <w:tcW w:w="3524" w:type="dxa"/>
            <w:shd w:val="clear" w:color="auto" w:fill="FFFFFF"/>
            <w:vAlign w:val="center"/>
          </w:tcPr>
          <w:p w:rsidR="00680274" w:rsidRPr="00357493" w:rsidRDefault="00680274">
            <w:pPr>
              <w:spacing w:after="0" w:line="240" w:lineRule="auto"/>
              <w:rPr>
                <w:rFonts w:ascii="Times New Roman" w:hAnsi="Times New Roman"/>
                <w:color w:val="000000"/>
                <w:sz w:val="24"/>
                <w:szCs w:val="24"/>
                <w:lang w:val="en-IN" w:eastAsia="en-IN" w:bidi="ar-SA"/>
              </w:rPr>
            </w:pP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Melanin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129</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Reverse colour</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115</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Soluble colour</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134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Isolates showing pigmentation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158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r w:rsidR="00680274" w:rsidRPr="00357493" w:rsidTr="00BD518E">
        <w:trPr>
          <w:cantSplit/>
          <w:trHeight w:val="227"/>
        </w:trPr>
        <w:tc>
          <w:tcPr>
            <w:tcW w:w="9026" w:type="dxa"/>
            <w:gridSpan w:val="3"/>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Carbohydrates utilised by the isolates</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D-glucose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640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AP, NO, MM,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D-Fructose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632</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AP, NO, MM,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L-Rhamnose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450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AP,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D-Galactose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MM,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Lactose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219</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Sucrose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354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L-Arabinose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630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AP, NO,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Raffinose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604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Xylose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630</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NO,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Salicin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405</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SP, AP, MM,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Cellulose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309</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SP,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Inositol</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617</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Oxidase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386</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SP</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Tyrosine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Xanthine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Hypoxanthine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16</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 AP</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bCs/>
                <w:color w:val="000000"/>
                <w:sz w:val="24"/>
                <w:szCs w:val="24"/>
                <w:lang w:val="en-IN" w:eastAsia="en-IN" w:bidi="ar-SA"/>
              </w:rPr>
            </w:pPr>
            <w:r w:rsidRPr="00357493">
              <w:rPr>
                <w:rFonts w:ascii="Times New Roman" w:hAnsi="Times New Roman"/>
                <w:b/>
                <w:bCs/>
                <w:color w:val="000000"/>
                <w:sz w:val="24"/>
                <w:szCs w:val="24"/>
                <w:lang w:val="en-IN" w:eastAsia="en-IN" w:bidi="ar-SA"/>
              </w:rPr>
              <w:t>Enzyme Activity</w:t>
            </w:r>
          </w:p>
        </w:tc>
        <w:tc>
          <w:tcPr>
            <w:tcW w:w="1661" w:type="dxa"/>
            <w:shd w:val="clear" w:color="auto" w:fill="FFFFFF"/>
            <w:vAlign w:val="center"/>
          </w:tcPr>
          <w:p w:rsidR="00680274" w:rsidRPr="00357493" w:rsidRDefault="00680274">
            <w:pPr>
              <w:spacing w:after="0" w:line="240" w:lineRule="auto"/>
              <w:jc w:val="center"/>
              <w:rPr>
                <w:rFonts w:ascii="Times New Roman" w:hAnsi="Times New Roman"/>
                <w:color w:val="000000"/>
                <w:sz w:val="24"/>
                <w:szCs w:val="24"/>
                <w:lang w:val="en-IN" w:eastAsia="en-IN" w:bidi="ar-SA"/>
              </w:rPr>
            </w:pPr>
          </w:p>
        </w:tc>
        <w:tc>
          <w:tcPr>
            <w:tcW w:w="3524" w:type="dxa"/>
            <w:shd w:val="clear" w:color="auto" w:fill="FFFFFF"/>
            <w:vAlign w:val="center"/>
          </w:tcPr>
          <w:p w:rsidR="00680274" w:rsidRPr="00357493" w:rsidRDefault="00680274">
            <w:pPr>
              <w:spacing w:after="0" w:line="240" w:lineRule="auto"/>
              <w:rPr>
                <w:rFonts w:ascii="Times New Roman" w:hAnsi="Times New Roman"/>
                <w:color w:val="000000"/>
                <w:sz w:val="24"/>
                <w:szCs w:val="24"/>
                <w:lang w:val="en-IN" w:eastAsia="en-IN" w:bidi="ar-SA"/>
              </w:rPr>
            </w:pP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Catalase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514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Urease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386</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 SM,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lastRenderedPageBreak/>
              <w:t>Amylase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568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MM, NO, AP,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Protease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571</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MM, SV</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Lipase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549</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MM, SV, NO, SM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Chitinase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12</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MM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Cellulase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18</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MM, NO</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Lysozyme</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14</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NO</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Caesin</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452</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 MM, AP, AM</w:t>
            </w:r>
          </w:p>
        </w:tc>
      </w:tr>
      <w:tr w:rsidR="00680274" w:rsidRPr="00357493" w:rsidTr="00BD518E">
        <w:trPr>
          <w:cantSplit/>
          <w:trHeight w:val="227"/>
        </w:trPr>
        <w:tc>
          <w:tcPr>
            <w:tcW w:w="3841" w:type="dxa"/>
            <w:shd w:val="clear" w:color="auto" w:fill="FFFFFF"/>
            <w:vAlign w:val="center"/>
          </w:tcPr>
          <w:p w:rsidR="00680274" w:rsidRPr="00357493" w:rsidRDefault="000F6C07">
            <w:pPr>
              <w:spacing w:after="0" w:line="240" w:lineRule="auto"/>
              <w:rPr>
                <w:rFonts w:ascii="Times New Roman" w:hAnsi="Times New Roman"/>
                <w:b/>
                <w:color w:val="000000"/>
                <w:sz w:val="24"/>
                <w:szCs w:val="24"/>
                <w:lang w:val="en-IN" w:eastAsia="en-IN" w:bidi="ar-SA"/>
              </w:rPr>
            </w:pPr>
            <w:r w:rsidRPr="00357493">
              <w:rPr>
                <w:rFonts w:ascii="Times New Roman" w:hAnsi="Times New Roman"/>
                <w:b/>
                <w:color w:val="000000"/>
                <w:sz w:val="24"/>
                <w:szCs w:val="24"/>
                <w:lang w:val="en-IN" w:eastAsia="en-IN" w:bidi="ar-SA"/>
              </w:rPr>
              <w:t>Presence of Di Amino Pimelic Acid</w:t>
            </w:r>
          </w:p>
        </w:tc>
        <w:tc>
          <w:tcPr>
            <w:tcW w:w="1661" w:type="dxa"/>
            <w:shd w:val="clear" w:color="auto" w:fill="FFFFFF"/>
            <w:vAlign w:val="center"/>
          </w:tcPr>
          <w:p w:rsidR="00680274" w:rsidRPr="00357493" w:rsidRDefault="000F6C07">
            <w:pPr>
              <w:spacing w:after="0" w:line="240" w:lineRule="auto"/>
              <w:jc w:val="center"/>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549</w:t>
            </w:r>
          </w:p>
        </w:tc>
        <w:tc>
          <w:tcPr>
            <w:tcW w:w="3524" w:type="dxa"/>
            <w:shd w:val="clear" w:color="auto" w:fill="FFFFFF"/>
            <w:vAlign w:val="center"/>
          </w:tcPr>
          <w:p w:rsidR="00680274" w:rsidRPr="00357493" w:rsidRDefault="000F6C07">
            <w:pPr>
              <w:spacing w:after="0" w:line="240" w:lineRule="auto"/>
              <w:rPr>
                <w:rFonts w:ascii="Times New Roman" w:hAnsi="Times New Roman"/>
                <w:color w:val="000000"/>
                <w:sz w:val="24"/>
                <w:szCs w:val="24"/>
                <w:lang w:val="en-IN" w:eastAsia="en-IN" w:bidi="ar-SA"/>
              </w:rPr>
            </w:pPr>
            <w:r w:rsidRPr="00357493">
              <w:rPr>
                <w:rFonts w:ascii="Times New Roman" w:hAnsi="Times New Roman"/>
                <w:color w:val="000000"/>
                <w:sz w:val="24"/>
                <w:szCs w:val="24"/>
                <w:lang w:val="en-IN" w:eastAsia="en-IN" w:bidi="ar-SA"/>
              </w:rPr>
              <w:t>SM, SV</w:t>
            </w:r>
          </w:p>
        </w:tc>
      </w:tr>
    </w:tbl>
    <w:p w:rsidR="00680274" w:rsidRPr="00357493" w:rsidRDefault="000F6C07">
      <w:pPr>
        <w:spacing w:after="0" w:line="240" w:lineRule="auto"/>
        <w:jc w:val="both"/>
        <w:rPr>
          <w:rFonts w:ascii="Times New Roman" w:hAnsi="Times New Roman"/>
          <w:color w:val="000000"/>
          <w:sz w:val="24"/>
          <w:szCs w:val="24"/>
          <w:lang w:val="en-GB"/>
        </w:rPr>
      </w:pPr>
      <w:r w:rsidRPr="00357493">
        <w:rPr>
          <w:rFonts w:ascii="Times New Roman" w:hAnsi="Times New Roman"/>
          <w:color w:val="000000"/>
          <w:sz w:val="24"/>
          <w:szCs w:val="24"/>
          <w:lang w:val="en-GB"/>
        </w:rPr>
        <w:t>SM – Streptomyces; SV – Streptoverticillium spp.; MM – Micromonospora spp.; AP – Actinoplanes spp.; AM – Actinomadhura spp.; NO – Nocardia spp.; SP – Streptosporangium spp.</w:t>
      </w: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680274" w:rsidRPr="00357493" w:rsidRDefault="00680274">
      <w:pPr>
        <w:spacing w:after="0" w:line="480" w:lineRule="auto"/>
        <w:jc w:val="center"/>
        <w:rPr>
          <w:rFonts w:ascii="Times New Roman" w:hAnsi="Times New Roman"/>
          <w:b/>
          <w:color w:val="000000"/>
          <w:sz w:val="24"/>
          <w:szCs w:val="24"/>
          <w:lang w:val="en-GB"/>
        </w:rPr>
      </w:pP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0F6C07">
      <w:pPr>
        <w:spacing w:after="0" w:line="480" w:lineRule="auto"/>
        <w:jc w:val="center"/>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Figure 3</w:t>
      </w:r>
      <w:r w:rsidR="00BD518E">
        <w:rPr>
          <w:rFonts w:ascii="Times New Roman" w:hAnsi="Times New Roman"/>
          <w:b/>
          <w:color w:val="000000"/>
          <w:sz w:val="24"/>
          <w:szCs w:val="24"/>
          <w:lang w:val="en-GB"/>
        </w:rPr>
        <w:t xml:space="preserve">: </w:t>
      </w:r>
      <w:r w:rsidRPr="00357493">
        <w:rPr>
          <w:rFonts w:ascii="Times New Roman" w:hAnsi="Times New Roman"/>
          <w:b/>
          <w:color w:val="000000"/>
          <w:sz w:val="24"/>
          <w:szCs w:val="24"/>
          <w:lang w:val="en-GB"/>
        </w:rPr>
        <w:t xml:space="preserve"> Depth wise percentage composition of Actinomycete genera</w:t>
      </w:r>
    </w:p>
    <w:p w:rsidR="00680274" w:rsidRPr="00357493" w:rsidRDefault="000F6C07">
      <w:pPr>
        <w:spacing w:after="0" w:line="480" w:lineRule="auto"/>
        <w:jc w:val="center"/>
        <w:rPr>
          <w:rFonts w:ascii="Times New Roman" w:hAnsi="Times New Roman"/>
          <w:color w:val="000000"/>
          <w:sz w:val="24"/>
          <w:szCs w:val="24"/>
          <w:lang w:val="en-GB"/>
        </w:rPr>
      </w:pPr>
      <w:r w:rsidRPr="00357493">
        <w:rPr>
          <w:rFonts w:ascii="Times New Roman" w:hAnsi="Times New Roman"/>
          <w:noProof/>
          <w:lang w:val="en-IN" w:eastAsia="en-IN" w:bidi="hi-IN"/>
        </w:rPr>
        <w:drawing>
          <wp:inline distT="0" distB="0" distL="0" distR="0">
            <wp:extent cx="5182235" cy="4053840"/>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357493">
        <w:rPr>
          <w:rFonts w:ascii="Times New Roman" w:hAnsi="Times New Roman"/>
          <w:color w:val="000000"/>
          <w:sz w:val="24"/>
          <w:szCs w:val="24"/>
          <w:lang w:val="en-GB"/>
        </w:rPr>
        <w:t>.</w:t>
      </w:r>
    </w:p>
    <w:p w:rsidR="00680274" w:rsidRPr="00357493" w:rsidRDefault="00680274">
      <w:pPr>
        <w:spacing w:after="0" w:line="480" w:lineRule="auto"/>
        <w:jc w:val="center"/>
        <w:rPr>
          <w:rFonts w:ascii="Times New Roman" w:hAnsi="Times New Roman"/>
          <w:b/>
          <w:color w:val="000000"/>
          <w:sz w:val="24"/>
          <w:szCs w:val="24"/>
          <w:lang w:val="en-GB"/>
        </w:rPr>
      </w:pP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0F6C07">
      <w:pPr>
        <w:spacing w:after="0" w:line="480" w:lineRule="auto"/>
        <w:jc w:val="center"/>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4</w:t>
      </w:r>
      <w:r w:rsidR="00BD518E">
        <w:rPr>
          <w:rFonts w:ascii="Times New Roman" w:hAnsi="Times New Roman"/>
          <w:b/>
          <w:color w:val="000000"/>
          <w:sz w:val="24"/>
          <w:szCs w:val="24"/>
          <w:lang w:val="en-GB"/>
        </w:rPr>
        <w:t>:</w:t>
      </w:r>
      <w:r w:rsidRPr="00357493">
        <w:rPr>
          <w:rFonts w:ascii="Times New Roman" w:hAnsi="Times New Roman"/>
          <w:b/>
          <w:color w:val="000000"/>
          <w:sz w:val="24"/>
          <w:szCs w:val="24"/>
          <w:lang w:val="en-GB"/>
        </w:rPr>
        <w:t xml:space="preserve"> Depth-wise percentage distribution of </w:t>
      </w:r>
      <w:r w:rsidRPr="00357493">
        <w:rPr>
          <w:rFonts w:ascii="Times New Roman" w:hAnsi="Times New Roman"/>
          <w:b/>
          <w:i/>
          <w:color w:val="000000"/>
          <w:sz w:val="24"/>
          <w:szCs w:val="24"/>
          <w:lang w:val="en-GB"/>
        </w:rPr>
        <w:t>Streptomyces</w:t>
      </w:r>
      <w:r w:rsidRPr="00357493">
        <w:rPr>
          <w:rFonts w:ascii="Times New Roman" w:hAnsi="Times New Roman"/>
          <w:b/>
          <w:color w:val="000000"/>
          <w:sz w:val="24"/>
          <w:szCs w:val="24"/>
          <w:lang w:val="en-GB"/>
        </w:rPr>
        <w:t xml:space="preserve"> spp.</w:t>
      </w:r>
    </w:p>
    <w:tbl>
      <w:tblPr>
        <w:tblW w:w="0" w:type="auto"/>
        <w:jc w:val="center"/>
        <w:tblBorders>
          <w:top w:val="single" w:sz="4" w:space="0" w:color="00000A"/>
          <w:left w:val="single" w:sz="4" w:space="0" w:color="00000A"/>
          <w:bottom w:val="nil"/>
          <w:right w:val="single" w:sz="4" w:space="0" w:color="00000A"/>
          <w:insideH w:val="nil"/>
          <w:insideV w:val="single" w:sz="4" w:space="0" w:color="00000A"/>
        </w:tblBorders>
        <w:tblCellMar>
          <w:left w:w="98" w:type="dxa"/>
        </w:tblCellMar>
        <w:tblLook w:val="04A0"/>
      </w:tblPr>
      <w:tblGrid>
        <w:gridCol w:w="958"/>
        <w:gridCol w:w="1900"/>
        <w:gridCol w:w="958"/>
        <w:gridCol w:w="960"/>
        <w:gridCol w:w="958"/>
        <w:gridCol w:w="959"/>
        <w:gridCol w:w="959"/>
        <w:gridCol w:w="967"/>
      </w:tblGrid>
      <w:tr w:rsidR="00680274" w:rsidRPr="00357493">
        <w:trPr>
          <w:cantSplit/>
          <w:trHeight w:val="900"/>
          <w:jc w:val="center"/>
        </w:trPr>
        <w:tc>
          <w:tcPr>
            <w:tcW w:w="958"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Zone</w:t>
            </w:r>
          </w:p>
        </w:tc>
        <w:tc>
          <w:tcPr>
            <w:tcW w:w="1900"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Station</w:t>
            </w:r>
          </w:p>
        </w:tc>
        <w:tc>
          <w:tcPr>
            <w:tcW w:w="958"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0-1 m</w:t>
            </w:r>
          </w:p>
        </w:tc>
        <w:tc>
          <w:tcPr>
            <w:tcW w:w="960"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5-6 m</w:t>
            </w:r>
          </w:p>
        </w:tc>
        <w:tc>
          <w:tcPr>
            <w:tcW w:w="9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10-11 m</w:t>
            </w:r>
          </w:p>
        </w:tc>
        <w:tc>
          <w:tcPr>
            <w:tcW w:w="959"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 (Zone Wise)</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 (Total</w:t>
            </w:r>
          </w:p>
        </w:tc>
      </w:tr>
      <w:tr w:rsidR="00680274" w:rsidRPr="00357493">
        <w:trPr>
          <w:cantSplit/>
          <w:jc w:val="center"/>
        </w:trPr>
        <w:tc>
          <w:tcPr>
            <w:tcW w:w="958" w:type="dxa"/>
            <w:vMerge w:val="restart"/>
            <w:tcBorders>
              <w:top w:val="single" w:sz="4" w:space="0" w:color="00000A"/>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South Andaman</w:t>
            </w: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Burmanallah</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23</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39</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15.8</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7.3</w:t>
            </w:r>
          </w:p>
        </w:tc>
      </w:tr>
      <w:tr w:rsidR="00680274" w:rsidRPr="00357493">
        <w:trPr>
          <w:cantSplit/>
          <w:trHeight w:val="39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Carbyn's Beach</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22</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8.9</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4.1</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Chattam</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17</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6.9</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3.2</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Chidiyatappu</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18</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35</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14.2</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6.5</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Dignabad</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18</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7.3</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3.4</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Junglighat</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21</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8.5</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3.9</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Kodiyaghat</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8.1</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3.7</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Marina Park</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21</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38</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15.4</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7.1</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Science Center</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16</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6.5</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3.0</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Minni Bay</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0.4</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0.2</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Sippighat</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4.0</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1.9</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Collinpur Beach</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0.9</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Wandoor</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0.9</w:t>
            </w:r>
          </w:p>
        </w:tc>
      </w:tr>
      <w:tr w:rsidR="00680274" w:rsidRPr="00357493">
        <w:trPr>
          <w:cantSplit/>
          <w:trHeight w:val="300"/>
          <w:jc w:val="center"/>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117</w:t>
            </w:r>
          </w:p>
        </w:tc>
        <w:tc>
          <w:tcPr>
            <w:tcW w:w="960"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62</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68</w:t>
            </w:r>
          </w:p>
        </w:tc>
        <w:tc>
          <w:tcPr>
            <w:tcW w:w="959"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247</w:t>
            </w:r>
          </w:p>
        </w:tc>
        <w:tc>
          <w:tcPr>
            <w:tcW w:w="95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46.1</w:t>
            </w:r>
          </w:p>
        </w:tc>
      </w:tr>
      <w:tr w:rsidR="00680274" w:rsidRPr="00357493">
        <w:trPr>
          <w:cantSplit/>
          <w:jc w:val="center"/>
        </w:trPr>
        <w:tc>
          <w:tcPr>
            <w:tcW w:w="958" w:type="dxa"/>
            <w:vMerge w:val="restart"/>
            <w:tcBorders>
              <w:top w:val="single" w:sz="4" w:space="0" w:color="00000A"/>
              <w:left w:val="single" w:sz="4" w:space="0" w:color="00000A"/>
              <w:bottom w:val="single" w:sz="4" w:space="0" w:color="000001"/>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Middle Andaman</w:t>
            </w: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Billiground</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21</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11.7</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3.9</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Betapur</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15</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31</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17.2</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5.8</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Yeratta</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3.7</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Bakultala</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17</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9.4</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3.2</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Rangat</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5.6</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1.9</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Nimbutala</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13</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7.2</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2.4</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Kadamtala</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19</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10.6</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3.5</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Karmatang</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3.7</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Austin Creek</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15</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8.3</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2.8</w:t>
            </w:r>
          </w:p>
        </w:tc>
      </w:tr>
      <w:tr w:rsidR="00680274" w:rsidRPr="00357493">
        <w:trPr>
          <w:cantSplit/>
          <w:trHeight w:val="315"/>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Mayabunder</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7.8</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2.6</w:t>
            </w:r>
          </w:p>
        </w:tc>
      </w:tr>
      <w:tr w:rsidR="00680274" w:rsidRPr="00357493">
        <w:trPr>
          <w:cantSplit/>
          <w:trHeight w:val="300"/>
          <w:jc w:val="center"/>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63</w:t>
            </w:r>
          </w:p>
        </w:tc>
        <w:tc>
          <w:tcPr>
            <w:tcW w:w="960"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46</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71</w:t>
            </w:r>
          </w:p>
        </w:tc>
        <w:tc>
          <w:tcPr>
            <w:tcW w:w="959"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180</w:t>
            </w:r>
          </w:p>
        </w:tc>
        <w:tc>
          <w:tcPr>
            <w:tcW w:w="95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33.6</w:t>
            </w:r>
          </w:p>
        </w:tc>
      </w:tr>
      <w:tr w:rsidR="00680274" w:rsidRPr="00357493">
        <w:trPr>
          <w:cantSplit/>
          <w:jc w:val="center"/>
        </w:trPr>
        <w:tc>
          <w:tcPr>
            <w:tcW w:w="958" w:type="dxa"/>
            <w:vMerge w:val="restart"/>
            <w:tcBorders>
              <w:top w:val="nil"/>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North Andaman</w:t>
            </w: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Panchavati</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6.4</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1.3</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Aerial Bay Jetty</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7</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6.4</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1.3</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Durgapur</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5.5</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Kalipur</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16</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26</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23.9</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4.9</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Shyamkunj</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12.8</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2.6</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RRO Camp</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10.1</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2.1</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Culbert Bay</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16</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14.7</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3.0</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Hamkunj</w:t>
            </w:r>
          </w:p>
        </w:tc>
        <w:tc>
          <w:tcPr>
            <w:tcW w:w="95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60"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9</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8.3</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1.7</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Shivpur</w:t>
            </w:r>
          </w:p>
        </w:tc>
        <w:tc>
          <w:tcPr>
            <w:tcW w:w="958" w:type="dxa"/>
            <w:tcBorders>
              <w:top w:val="nil"/>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60" w:type="dxa"/>
            <w:tcBorders>
              <w:top w:val="nil"/>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13</w:t>
            </w:r>
          </w:p>
        </w:tc>
        <w:tc>
          <w:tcPr>
            <w:tcW w:w="95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11.9</w:t>
            </w:r>
          </w:p>
        </w:tc>
        <w:tc>
          <w:tcPr>
            <w:tcW w:w="967"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2.4</w:t>
            </w:r>
          </w:p>
        </w:tc>
      </w:tr>
      <w:tr w:rsidR="00680274" w:rsidRPr="00357493">
        <w:trPr>
          <w:cantSplit/>
          <w:trHeight w:val="300"/>
          <w:jc w:val="center"/>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900"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57</w:t>
            </w:r>
          </w:p>
        </w:tc>
        <w:tc>
          <w:tcPr>
            <w:tcW w:w="960"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31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21</w:t>
            </w:r>
          </w:p>
        </w:tc>
        <w:tc>
          <w:tcPr>
            <w:tcW w:w="959"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109</w:t>
            </w:r>
          </w:p>
        </w:tc>
        <w:tc>
          <w:tcPr>
            <w:tcW w:w="95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7"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20.3</w:t>
            </w:r>
          </w:p>
        </w:tc>
      </w:tr>
      <w:tr w:rsidR="00680274" w:rsidRPr="00357493">
        <w:trPr>
          <w:cantSplit/>
          <w:trHeight w:val="210"/>
          <w:jc w:val="center"/>
        </w:trPr>
        <w:tc>
          <w:tcPr>
            <w:tcW w:w="958" w:type="dxa"/>
            <w:tcBorders>
              <w:top w:val="single" w:sz="4" w:space="0" w:color="00000A"/>
              <w:left w:val="single" w:sz="4" w:space="0" w:color="00000A"/>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1900"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7" w:type="dxa"/>
            <w:tcBorders>
              <w:top w:val="nil"/>
              <w:left w:val="nil"/>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r>
      <w:tr w:rsidR="00680274" w:rsidRPr="00357493">
        <w:trPr>
          <w:cantSplit/>
          <w:trHeight w:val="95"/>
          <w:jc w:val="center"/>
        </w:trPr>
        <w:tc>
          <w:tcPr>
            <w:tcW w:w="958" w:type="dxa"/>
            <w:tcBorders>
              <w:top w:val="nil"/>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1900"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Grand Total</w:t>
            </w:r>
          </w:p>
        </w:tc>
        <w:tc>
          <w:tcPr>
            <w:tcW w:w="958"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237</w:t>
            </w:r>
          </w:p>
        </w:tc>
        <w:tc>
          <w:tcPr>
            <w:tcW w:w="960"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139</w:t>
            </w:r>
          </w:p>
        </w:tc>
        <w:tc>
          <w:tcPr>
            <w:tcW w:w="958"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160</w:t>
            </w:r>
          </w:p>
        </w:tc>
        <w:tc>
          <w:tcPr>
            <w:tcW w:w="959"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536</w:t>
            </w:r>
          </w:p>
        </w:tc>
        <w:tc>
          <w:tcPr>
            <w:tcW w:w="959" w:type="dxa"/>
            <w:tcBorders>
              <w:top w:val="nil"/>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7" w:type="dxa"/>
            <w:tcBorders>
              <w:top w:val="nil"/>
              <w:left w:val="nil"/>
              <w:bottom w:val="single" w:sz="4" w:space="0" w:color="00000A"/>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r>
    </w:tbl>
    <w:p w:rsidR="00680274" w:rsidRPr="00357493" w:rsidRDefault="00680274">
      <w:pPr>
        <w:spacing w:after="0" w:line="480" w:lineRule="auto"/>
        <w:jc w:val="both"/>
        <w:rPr>
          <w:rFonts w:ascii="Times New Roman" w:hAnsi="Times New Roman"/>
          <w:i/>
          <w:color w:val="000000"/>
          <w:sz w:val="24"/>
          <w:szCs w:val="24"/>
          <w:lang w:val="en-GB"/>
        </w:rPr>
      </w:pPr>
    </w:p>
    <w:p w:rsidR="00BD518E" w:rsidRDefault="00BD518E">
      <w:pPr>
        <w:spacing w:after="0" w:line="480" w:lineRule="auto"/>
        <w:jc w:val="both"/>
        <w:rPr>
          <w:rFonts w:ascii="Times New Roman" w:hAnsi="Times New Roman"/>
          <w:b/>
          <w:color w:val="000000"/>
          <w:sz w:val="24"/>
          <w:szCs w:val="24"/>
          <w:lang w:val="en-GB"/>
        </w:rPr>
      </w:pPr>
    </w:p>
    <w:p w:rsidR="00680274" w:rsidRPr="00357493" w:rsidRDefault="000F6C07">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5</w:t>
      </w:r>
      <w:r w:rsidR="00BD518E">
        <w:rPr>
          <w:rFonts w:ascii="Times New Roman" w:hAnsi="Times New Roman"/>
          <w:b/>
          <w:color w:val="000000"/>
          <w:sz w:val="24"/>
          <w:szCs w:val="24"/>
          <w:lang w:val="en-GB"/>
        </w:rPr>
        <w:t>:</w:t>
      </w:r>
      <w:r w:rsidRPr="00357493">
        <w:rPr>
          <w:rFonts w:ascii="Times New Roman" w:hAnsi="Times New Roman"/>
          <w:b/>
          <w:color w:val="000000"/>
          <w:sz w:val="24"/>
          <w:szCs w:val="24"/>
          <w:lang w:val="en-GB"/>
        </w:rPr>
        <w:t xml:space="preserve"> Depth-wise distribution of </w:t>
      </w:r>
      <w:r w:rsidRPr="00357493">
        <w:rPr>
          <w:rFonts w:ascii="Times New Roman" w:hAnsi="Times New Roman"/>
          <w:b/>
          <w:i/>
          <w:color w:val="000000"/>
          <w:sz w:val="24"/>
          <w:szCs w:val="24"/>
          <w:lang w:val="en-GB"/>
        </w:rPr>
        <w:t>Streptoverticillium</w:t>
      </w:r>
      <w:r w:rsidRPr="00357493">
        <w:rPr>
          <w:rFonts w:ascii="Times New Roman" w:hAnsi="Times New Roman"/>
          <w:b/>
          <w:color w:val="000000"/>
          <w:sz w:val="24"/>
          <w:szCs w:val="24"/>
          <w:lang w:val="en-GB"/>
        </w:rPr>
        <w:t xml:space="preserve"> spp. </w:t>
      </w:r>
    </w:p>
    <w:tbl>
      <w:tblPr>
        <w:tblW w:w="0" w:type="auto"/>
        <w:tblInd w:w="84" w:type="dxa"/>
        <w:tblBorders>
          <w:top w:val="single" w:sz="4" w:space="0" w:color="00000A"/>
          <w:left w:val="single" w:sz="4" w:space="0" w:color="00000A"/>
          <w:bottom w:val="nil"/>
          <w:right w:val="single" w:sz="4" w:space="0" w:color="00000A"/>
          <w:insideH w:val="nil"/>
          <w:insideV w:val="single" w:sz="4" w:space="0" w:color="00000A"/>
        </w:tblBorders>
        <w:tblCellMar>
          <w:left w:w="98" w:type="dxa"/>
        </w:tblCellMar>
        <w:tblLook w:val="04A0"/>
      </w:tblPr>
      <w:tblGrid>
        <w:gridCol w:w="958"/>
        <w:gridCol w:w="1738"/>
        <w:gridCol w:w="959"/>
        <w:gridCol w:w="959"/>
        <w:gridCol w:w="958"/>
        <w:gridCol w:w="960"/>
        <w:gridCol w:w="958"/>
        <w:gridCol w:w="968"/>
      </w:tblGrid>
      <w:tr w:rsidR="00680274" w:rsidRPr="00357493">
        <w:trPr>
          <w:cantSplit/>
          <w:trHeight w:val="20"/>
        </w:trPr>
        <w:tc>
          <w:tcPr>
            <w:tcW w:w="958"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Zone</w:t>
            </w:r>
          </w:p>
        </w:tc>
        <w:tc>
          <w:tcPr>
            <w:tcW w:w="1738"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Station</w:t>
            </w:r>
          </w:p>
        </w:tc>
        <w:tc>
          <w:tcPr>
            <w:tcW w:w="959"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0-1 m</w:t>
            </w:r>
          </w:p>
        </w:tc>
        <w:tc>
          <w:tcPr>
            <w:tcW w:w="95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5-6 m</w:t>
            </w:r>
          </w:p>
        </w:tc>
        <w:tc>
          <w:tcPr>
            <w:tcW w:w="95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10-11 m</w:t>
            </w:r>
          </w:p>
        </w:tc>
        <w:tc>
          <w:tcPr>
            <w:tcW w:w="960"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8"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 (Zone Wise)</w:t>
            </w:r>
          </w:p>
        </w:tc>
        <w:tc>
          <w:tcPr>
            <w:tcW w:w="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 (Total</w:t>
            </w:r>
          </w:p>
        </w:tc>
      </w:tr>
      <w:tr w:rsidR="00680274" w:rsidRPr="00357493">
        <w:trPr>
          <w:cantSplit/>
        </w:trPr>
        <w:tc>
          <w:tcPr>
            <w:tcW w:w="958" w:type="dxa"/>
            <w:vMerge w:val="restart"/>
            <w:tcBorders>
              <w:top w:val="single" w:sz="4" w:space="0" w:color="00000A"/>
              <w:left w:val="single" w:sz="4" w:space="0" w:color="00000A"/>
              <w:bottom w:val="single" w:sz="4" w:space="0" w:color="000001"/>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South Andaman</w:t>
            </w: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Carbyn's Beach</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0</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4.2</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Chidiyatappu</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4.2</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Kodiyaghat</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4.2</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Marina Park</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29.6</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Science Center</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29.6</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11.1</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Collinpur Beach</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3.7</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Wandoor</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3.7</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r>
      <w:tr w:rsidR="00680274" w:rsidRPr="00357493">
        <w:trPr>
          <w:cantSplit/>
          <w:trHeight w:val="20"/>
        </w:trPr>
        <w:tc>
          <w:tcPr>
            <w:tcW w:w="958" w:type="dxa"/>
            <w:vMerge/>
            <w:tcBorders>
              <w:top w:val="single" w:sz="4" w:space="0" w:color="00000A"/>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9"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w:t>
            </w:r>
          </w:p>
        </w:tc>
        <w:tc>
          <w:tcPr>
            <w:tcW w:w="959"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20</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5</w:t>
            </w:r>
          </w:p>
        </w:tc>
        <w:tc>
          <w:tcPr>
            <w:tcW w:w="960"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27</w:t>
            </w:r>
          </w:p>
        </w:tc>
        <w:tc>
          <w:tcPr>
            <w:tcW w:w="958"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37.5</w:t>
            </w:r>
          </w:p>
        </w:tc>
      </w:tr>
      <w:tr w:rsidR="00680274" w:rsidRPr="00357493">
        <w:trPr>
          <w:cantSplit/>
        </w:trPr>
        <w:tc>
          <w:tcPr>
            <w:tcW w:w="958" w:type="dxa"/>
            <w:vMerge w:val="restart"/>
            <w:tcBorders>
              <w:top w:val="nil"/>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Middle Andaman</w:t>
            </w: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Billiground</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10.0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2.8</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Yeratta</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25.0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6.9</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Bakultala</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Rangat</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Nimbutala</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5.6</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Austin Creek</w:t>
            </w:r>
          </w:p>
        </w:tc>
        <w:tc>
          <w:tcPr>
            <w:tcW w:w="959"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9"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30.0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8.3</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Mayabunder</w:t>
            </w:r>
          </w:p>
        </w:tc>
        <w:tc>
          <w:tcPr>
            <w:tcW w:w="959"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nil"/>
              <w:bottom w:val="nil"/>
              <w:right w:val="nil"/>
            </w:tcBorders>
            <w:shd w:val="clear" w:color="auto" w:fill="FFFFFF"/>
            <w:tcMar>
              <w:left w:w="108" w:type="dxa"/>
            </w:tcMar>
            <w:vAlign w:val="center"/>
          </w:tcPr>
          <w:p w:rsidR="00680274" w:rsidRPr="00357493" w:rsidRDefault="00680274">
            <w:pPr>
              <w:spacing w:after="0" w:line="240" w:lineRule="auto"/>
              <w:jc w:val="center"/>
              <w:rPr>
                <w:rFonts w:ascii="Times New Roman" w:hAnsi="Times New Roman"/>
                <w:color w:val="000000"/>
                <w:lang w:val="en-IN" w:eastAsia="en-IN" w:bidi="ar-SA"/>
              </w:rPr>
            </w:pP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1.4</w:t>
            </w:r>
          </w:p>
        </w:tc>
      </w:tr>
      <w:tr w:rsidR="00680274" w:rsidRPr="00357493">
        <w:trPr>
          <w:cantSplit/>
          <w:trHeight w:val="20"/>
        </w:trPr>
        <w:tc>
          <w:tcPr>
            <w:tcW w:w="95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9"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12</w:t>
            </w:r>
          </w:p>
        </w:tc>
        <w:tc>
          <w:tcPr>
            <w:tcW w:w="959"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7</w:t>
            </w:r>
          </w:p>
        </w:tc>
        <w:tc>
          <w:tcPr>
            <w:tcW w:w="958"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w:t>
            </w:r>
          </w:p>
        </w:tc>
        <w:tc>
          <w:tcPr>
            <w:tcW w:w="960" w:type="dxa"/>
            <w:tcBorders>
              <w:top w:val="single" w:sz="4" w:space="0" w:color="00000A"/>
              <w:left w:val="nil"/>
              <w:bottom w:val="single" w:sz="4" w:space="0" w:color="00000A"/>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20</w:t>
            </w:r>
          </w:p>
        </w:tc>
        <w:tc>
          <w:tcPr>
            <w:tcW w:w="958"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27.8</w:t>
            </w:r>
          </w:p>
        </w:tc>
      </w:tr>
      <w:tr w:rsidR="00680274" w:rsidRPr="00357493">
        <w:trPr>
          <w:cantSplit/>
        </w:trPr>
        <w:tc>
          <w:tcPr>
            <w:tcW w:w="958" w:type="dxa"/>
            <w:vMerge w:val="restart"/>
            <w:tcBorders>
              <w:top w:val="single" w:sz="4" w:space="0" w:color="00000A"/>
              <w:left w:val="single" w:sz="4" w:space="0" w:color="00000A"/>
              <w:bottom w:val="nil"/>
              <w:right w:val="single" w:sz="4" w:space="0" w:color="00000A"/>
            </w:tcBorders>
            <w:shd w:val="clear" w:color="auto" w:fill="FFFFFF"/>
            <w:tcMar>
              <w:left w:w="98" w:type="dxa"/>
            </w:tcMar>
            <w:textDirection w:val="btL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North Andaman</w:t>
            </w: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Panchavati</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2.8</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Aerial Bay Jetty</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16.0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5.6</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Durgapur</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24.0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8.3</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Kalipur</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2.8</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Culbert Bay</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4</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24.0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8.3</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Hamkunj</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9"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1</w:t>
            </w:r>
          </w:p>
        </w:tc>
        <w:tc>
          <w:tcPr>
            <w:tcW w:w="95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3</w:t>
            </w:r>
          </w:p>
        </w:tc>
        <w:tc>
          <w:tcPr>
            <w:tcW w:w="960"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5</w:t>
            </w:r>
          </w:p>
        </w:tc>
        <w:tc>
          <w:tcPr>
            <w:tcW w:w="958"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20.0</w:t>
            </w:r>
          </w:p>
        </w:tc>
        <w:tc>
          <w:tcPr>
            <w:tcW w:w="968"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6.9</w:t>
            </w:r>
          </w:p>
        </w:tc>
      </w:tr>
      <w:tr w:rsidR="00680274" w:rsidRPr="00357493">
        <w:trPr>
          <w:cantSplit/>
          <w:trHeight w:val="20"/>
        </w:trPr>
        <w:tc>
          <w:tcPr>
            <w:tcW w:w="958" w:type="dxa"/>
            <w:vMerge/>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b/>
                <w:bCs/>
                <w:color w:val="000000"/>
                <w:lang w:val="en-IN" w:eastAsia="en-IN" w:bidi="ar-SA"/>
              </w:rPr>
            </w:pPr>
          </w:p>
        </w:tc>
        <w:tc>
          <w:tcPr>
            <w:tcW w:w="1738"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Total</w:t>
            </w:r>
          </w:p>
        </w:tc>
        <w:tc>
          <w:tcPr>
            <w:tcW w:w="959"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13</w:t>
            </w:r>
          </w:p>
        </w:tc>
        <w:tc>
          <w:tcPr>
            <w:tcW w:w="959"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8</w:t>
            </w:r>
          </w:p>
        </w:tc>
        <w:tc>
          <w:tcPr>
            <w:tcW w:w="958"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4</w:t>
            </w:r>
          </w:p>
        </w:tc>
        <w:tc>
          <w:tcPr>
            <w:tcW w:w="960" w:type="dxa"/>
            <w:tcBorders>
              <w:top w:val="single" w:sz="4" w:space="0" w:color="00000A"/>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25</w:t>
            </w:r>
          </w:p>
        </w:tc>
        <w:tc>
          <w:tcPr>
            <w:tcW w:w="958"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8"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34.7</w:t>
            </w:r>
          </w:p>
        </w:tc>
      </w:tr>
      <w:tr w:rsidR="00680274" w:rsidRPr="00357493">
        <w:trPr>
          <w:cantSplit/>
          <w:trHeight w:val="20"/>
        </w:trPr>
        <w:tc>
          <w:tcPr>
            <w:tcW w:w="958" w:type="dxa"/>
            <w:tcBorders>
              <w:top w:val="single" w:sz="4" w:space="0" w:color="00000A"/>
              <w:left w:val="single" w:sz="4" w:space="0" w:color="00000A"/>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1738"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9"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0"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58" w:type="dxa"/>
            <w:tcBorders>
              <w:top w:val="single" w:sz="4" w:space="0" w:color="00000A"/>
              <w:left w:val="nil"/>
              <w:bottom w:val="nil"/>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8" w:type="dxa"/>
            <w:tcBorders>
              <w:top w:val="nil"/>
              <w:left w:val="nil"/>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r>
      <w:tr w:rsidR="00680274" w:rsidRPr="00357493">
        <w:trPr>
          <w:cantSplit/>
          <w:trHeight w:val="20"/>
        </w:trPr>
        <w:tc>
          <w:tcPr>
            <w:tcW w:w="958" w:type="dxa"/>
            <w:tcBorders>
              <w:top w:val="nil"/>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1738"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Grand Total</w:t>
            </w:r>
          </w:p>
        </w:tc>
        <w:tc>
          <w:tcPr>
            <w:tcW w:w="959"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27</w:t>
            </w:r>
          </w:p>
        </w:tc>
        <w:tc>
          <w:tcPr>
            <w:tcW w:w="959"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35</w:t>
            </w:r>
          </w:p>
        </w:tc>
        <w:tc>
          <w:tcPr>
            <w:tcW w:w="958"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10</w:t>
            </w:r>
          </w:p>
        </w:tc>
        <w:tc>
          <w:tcPr>
            <w:tcW w:w="960"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lang w:val="en-IN" w:eastAsia="en-IN" w:bidi="ar-SA"/>
              </w:rPr>
            </w:pPr>
            <w:r w:rsidRPr="00357493">
              <w:rPr>
                <w:rFonts w:ascii="Times New Roman" w:hAnsi="Times New Roman"/>
                <w:b/>
                <w:bCs/>
                <w:color w:val="000000"/>
                <w:lang w:val="en-IN" w:eastAsia="en-IN" w:bidi="ar-SA"/>
              </w:rPr>
              <w:t>72</w:t>
            </w:r>
          </w:p>
        </w:tc>
        <w:tc>
          <w:tcPr>
            <w:tcW w:w="958" w:type="dxa"/>
            <w:tcBorders>
              <w:top w:val="nil"/>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c>
          <w:tcPr>
            <w:tcW w:w="968" w:type="dxa"/>
            <w:tcBorders>
              <w:top w:val="nil"/>
              <w:left w:val="nil"/>
              <w:bottom w:val="single" w:sz="4" w:space="0" w:color="00000A"/>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lang w:val="en-IN" w:eastAsia="en-IN" w:bidi="ar-SA"/>
              </w:rPr>
            </w:pPr>
            <w:r w:rsidRPr="00357493">
              <w:rPr>
                <w:rFonts w:ascii="Times New Roman" w:hAnsi="Times New Roman"/>
                <w:color w:val="000000"/>
                <w:lang w:val="en-IN" w:eastAsia="en-IN" w:bidi="ar-SA"/>
              </w:rPr>
              <w:t> </w:t>
            </w:r>
          </w:p>
        </w:tc>
      </w:tr>
    </w:tbl>
    <w:p w:rsidR="00680274" w:rsidRPr="00357493" w:rsidRDefault="00680274">
      <w:pPr>
        <w:spacing w:after="0" w:line="480" w:lineRule="auto"/>
        <w:jc w:val="both"/>
        <w:rPr>
          <w:rFonts w:ascii="Times New Roman" w:hAnsi="Times New Roman"/>
          <w:b/>
          <w:color w:val="000000"/>
          <w:sz w:val="24"/>
          <w:szCs w:val="24"/>
          <w:lang w:val="en-GB"/>
        </w:rPr>
      </w:pPr>
    </w:p>
    <w:p w:rsidR="00BD518E" w:rsidRDefault="00BD518E">
      <w:pPr>
        <w:suppressAutoHyphens w:val="0"/>
        <w:spacing w:after="0" w:line="240" w:lineRule="auto"/>
        <w:rPr>
          <w:rFonts w:ascii="Times New Roman" w:hAnsi="Times New Roman"/>
          <w:b/>
          <w:color w:val="000000"/>
          <w:sz w:val="24"/>
          <w:szCs w:val="24"/>
          <w:lang w:val="en-GB"/>
        </w:rPr>
      </w:pPr>
      <w:r>
        <w:rPr>
          <w:rFonts w:ascii="Times New Roman" w:hAnsi="Times New Roman"/>
          <w:b/>
          <w:color w:val="000000"/>
          <w:sz w:val="24"/>
          <w:szCs w:val="24"/>
          <w:lang w:val="en-GB"/>
        </w:rPr>
        <w:br w:type="page"/>
      </w:r>
    </w:p>
    <w:p w:rsidR="00680274" w:rsidRPr="00357493" w:rsidRDefault="000F6C07">
      <w:pPr>
        <w:spacing w:after="0" w:line="480" w:lineRule="auto"/>
        <w:jc w:val="both"/>
        <w:rPr>
          <w:rFonts w:ascii="Times New Roman" w:hAnsi="Times New Roman"/>
          <w:b/>
          <w:color w:val="000000"/>
          <w:sz w:val="24"/>
          <w:szCs w:val="24"/>
          <w:lang w:val="en-GB"/>
        </w:rPr>
      </w:pPr>
      <w:r w:rsidRPr="00357493">
        <w:rPr>
          <w:rFonts w:ascii="Times New Roman" w:hAnsi="Times New Roman"/>
          <w:b/>
          <w:color w:val="000000"/>
          <w:sz w:val="24"/>
          <w:szCs w:val="24"/>
          <w:lang w:val="en-GB"/>
        </w:rPr>
        <w:lastRenderedPageBreak/>
        <w:t>Table 6</w:t>
      </w:r>
      <w:r w:rsidR="00BD518E">
        <w:rPr>
          <w:rFonts w:ascii="Times New Roman" w:hAnsi="Times New Roman"/>
          <w:b/>
          <w:color w:val="000000"/>
          <w:sz w:val="24"/>
          <w:szCs w:val="24"/>
          <w:lang w:val="en-GB"/>
        </w:rPr>
        <w:t>:</w:t>
      </w:r>
      <w:r w:rsidRPr="00357493">
        <w:rPr>
          <w:rFonts w:ascii="Times New Roman" w:hAnsi="Times New Roman"/>
          <w:b/>
          <w:color w:val="000000"/>
          <w:sz w:val="24"/>
          <w:szCs w:val="24"/>
          <w:lang w:val="en-GB"/>
        </w:rPr>
        <w:t xml:space="preserve"> Depth-wise distribution of other Actinobacteria genera</w:t>
      </w:r>
    </w:p>
    <w:tbl>
      <w:tblPr>
        <w:tblW w:w="0" w:type="auto"/>
        <w:tblInd w:w="84" w:type="dxa"/>
        <w:tblBorders>
          <w:top w:val="single" w:sz="4" w:space="0" w:color="00000A"/>
          <w:left w:val="single" w:sz="4" w:space="0" w:color="00000A"/>
          <w:bottom w:val="nil"/>
          <w:right w:val="single" w:sz="4" w:space="0" w:color="00000A"/>
          <w:insideH w:val="nil"/>
          <w:insideV w:val="single" w:sz="4" w:space="0" w:color="00000A"/>
        </w:tblBorders>
        <w:tblCellMar>
          <w:left w:w="98" w:type="dxa"/>
        </w:tblCellMar>
        <w:tblLook w:val="04A0"/>
      </w:tblPr>
      <w:tblGrid>
        <w:gridCol w:w="1778"/>
        <w:gridCol w:w="1783"/>
        <w:gridCol w:w="697"/>
        <w:gridCol w:w="861"/>
        <w:gridCol w:w="815"/>
        <w:gridCol w:w="683"/>
        <w:gridCol w:w="839"/>
        <w:gridCol w:w="825"/>
      </w:tblGrid>
      <w:tr w:rsidR="00680274" w:rsidRPr="00357493">
        <w:trPr>
          <w:cantSplit/>
          <w:trHeight w:val="20"/>
        </w:trPr>
        <w:tc>
          <w:tcPr>
            <w:tcW w:w="1778" w:type="dxa"/>
            <w:tcBorders>
              <w:top w:val="single" w:sz="4" w:space="0" w:color="00000A"/>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Zone</w:t>
            </w:r>
          </w:p>
        </w:tc>
        <w:tc>
          <w:tcPr>
            <w:tcW w:w="1783" w:type="dxa"/>
            <w:tcBorders>
              <w:top w:val="single" w:sz="4" w:space="0" w:color="00000A"/>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Station</w:t>
            </w:r>
          </w:p>
        </w:tc>
        <w:tc>
          <w:tcPr>
            <w:tcW w:w="69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0-1 m</w:t>
            </w:r>
          </w:p>
        </w:tc>
        <w:tc>
          <w:tcPr>
            <w:tcW w:w="861"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5-6 m</w:t>
            </w:r>
          </w:p>
        </w:tc>
        <w:tc>
          <w:tcPr>
            <w:tcW w:w="81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10-11 m</w:t>
            </w:r>
          </w:p>
        </w:tc>
        <w:tc>
          <w:tcPr>
            <w:tcW w:w="683"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839"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(Zone wise)</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(Total)</w:t>
            </w:r>
          </w:p>
        </w:tc>
      </w:tr>
      <w:tr w:rsidR="00680274" w:rsidRPr="00357493">
        <w:trPr>
          <w:cantSplit/>
          <w:trHeight w:val="20"/>
        </w:trPr>
        <w:tc>
          <w:tcPr>
            <w:tcW w:w="3561" w:type="dxa"/>
            <w:gridSpan w:val="2"/>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b/>
                <w:bCs/>
                <w:color w:val="000000"/>
                <w:sz w:val="20"/>
                <w:szCs w:val="20"/>
                <w:lang w:val="en-IN" w:eastAsia="en-IN" w:bidi="ar-SA"/>
              </w:rPr>
            </w:pPr>
            <w:r w:rsidRPr="00357493">
              <w:rPr>
                <w:rFonts w:ascii="Times New Roman" w:hAnsi="Times New Roman"/>
                <w:b/>
                <w:bCs/>
                <w:i/>
                <w:iCs/>
                <w:color w:val="000000"/>
                <w:sz w:val="20"/>
                <w:szCs w:val="20"/>
                <w:lang w:val="en-IN" w:eastAsia="en-IN" w:bidi="ar-SA"/>
              </w:rPr>
              <w:t>Streptosporangia</w:t>
            </w:r>
            <w:r w:rsidRPr="00357493">
              <w:rPr>
                <w:rFonts w:ascii="Times New Roman" w:hAnsi="Times New Roman"/>
                <w:b/>
                <w:bCs/>
                <w:color w:val="000000"/>
                <w:sz w:val="20"/>
                <w:szCs w:val="20"/>
                <w:lang w:val="en-IN" w:eastAsia="en-IN" w:bidi="ar-SA"/>
              </w:rPr>
              <w:t xml:space="preserve"> spp.</w:t>
            </w:r>
          </w:p>
        </w:tc>
        <w:tc>
          <w:tcPr>
            <w:tcW w:w="697"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61" w:type="dxa"/>
            <w:tcBorders>
              <w:top w:val="single" w:sz="4" w:space="0" w:color="00000A"/>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15" w:type="dxa"/>
            <w:tcBorders>
              <w:top w:val="single" w:sz="4" w:space="0" w:color="00000A"/>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83" w:type="dxa"/>
            <w:tcBorders>
              <w:top w:val="single" w:sz="4" w:space="0" w:color="00000A"/>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39" w:type="dxa"/>
            <w:tcBorders>
              <w:top w:val="single" w:sz="4" w:space="0" w:color="00000A"/>
              <w:left w:val="nil"/>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3" w:type="dxa"/>
            <w:tcBorders>
              <w:top w:val="single" w:sz="4" w:space="0" w:color="00000A"/>
              <w:left w:val="nil"/>
              <w:bottom w:val="single" w:sz="4" w:space="0" w:color="00000A"/>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South Andaman</w:t>
            </w: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Chattam</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61"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33.3</w:t>
            </w:r>
          </w:p>
        </w:tc>
        <w:tc>
          <w:tcPr>
            <w:tcW w:w="82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20.0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Marina Park</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33.3</w:t>
            </w:r>
          </w:p>
        </w:tc>
        <w:tc>
          <w:tcPr>
            <w:tcW w:w="82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20.0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Wandoor</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33.3</w:t>
            </w:r>
          </w:p>
        </w:tc>
        <w:tc>
          <w:tcPr>
            <w:tcW w:w="82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20.0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61"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60.0</w:t>
            </w:r>
          </w:p>
        </w:tc>
      </w:tr>
      <w:tr w:rsidR="00680274" w:rsidRPr="00357493">
        <w:trPr>
          <w:cantSplit/>
          <w:trHeight w:val="20"/>
        </w:trPr>
        <w:tc>
          <w:tcPr>
            <w:tcW w:w="1778" w:type="dxa"/>
            <w:vMerge w:val="restart"/>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North Andaman</w:t>
            </w: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Culbert Bay</w:t>
            </w:r>
          </w:p>
        </w:tc>
        <w:tc>
          <w:tcPr>
            <w:tcW w:w="695"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20.0</w:t>
            </w:r>
          </w:p>
        </w:tc>
      </w:tr>
      <w:tr w:rsidR="00680274" w:rsidRPr="00357493">
        <w:trPr>
          <w:cantSplit/>
          <w:trHeight w:val="20"/>
        </w:trPr>
        <w:tc>
          <w:tcPr>
            <w:tcW w:w="177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Kalipur</w:t>
            </w:r>
          </w:p>
        </w:tc>
        <w:tc>
          <w:tcPr>
            <w:tcW w:w="695"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1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20.0</w:t>
            </w:r>
          </w:p>
        </w:tc>
      </w:tr>
      <w:tr w:rsidR="00680274" w:rsidRPr="00357493">
        <w:trPr>
          <w:cantSplit/>
          <w:trHeight w:val="20"/>
        </w:trPr>
        <w:tc>
          <w:tcPr>
            <w:tcW w:w="177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single" w:sz="4" w:space="0" w:color="00000A"/>
              <w:left w:val="single" w:sz="4" w:space="0" w:color="00000A"/>
              <w:bottom w:val="nil"/>
              <w:right w:val="nil"/>
            </w:tcBorders>
            <w:shd w:val="clear" w:color="auto" w:fill="FFFFFF"/>
            <w:tcMar>
              <w:left w:w="9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nil"/>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40.0</w:t>
            </w:r>
          </w:p>
        </w:tc>
      </w:tr>
      <w:tr w:rsidR="00680274" w:rsidRPr="00357493">
        <w:trPr>
          <w:cantSplit/>
          <w:trHeight w:val="20"/>
        </w:trPr>
        <w:tc>
          <w:tcPr>
            <w:tcW w:w="1778"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1783"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Grand Total</w:t>
            </w:r>
          </w:p>
        </w:tc>
        <w:tc>
          <w:tcPr>
            <w:tcW w:w="695"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15"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683"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w:t>
            </w:r>
          </w:p>
        </w:tc>
        <w:tc>
          <w:tcPr>
            <w:tcW w:w="839" w:type="dxa"/>
            <w:tcBorders>
              <w:top w:val="nil"/>
              <w:left w:val="nil"/>
              <w:bottom w:val="nil"/>
              <w:right w:val="nil"/>
            </w:tcBorders>
            <w:shd w:val="clear" w:color="auto" w:fill="FFFFFF"/>
            <w:tcMar>
              <w:left w:w="98" w:type="dxa"/>
            </w:tcMar>
            <w:vAlign w:val="center"/>
          </w:tcPr>
          <w:p w:rsidR="00680274" w:rsidRPr="00357493" w:rsidRDefault="00680274">
            <w:pPr>
              <w:spacing w:after="0" w:line="240" w:lineRule="auto"/>
              <w:jc w:val="center"/>
              <w:rPr>
                <w:rFonts w:ascii="Times New Roman" w:hAnsi="Times New Roman"/>
                <w:b/>
                <w:bCs/>
                <w:color w:val="000000"/>
                <w:sz w:val="20"/>
                <w:szCs w:val="20"/>
                <w:lang w:val="en-IN" w:eastAsia="en-IN" w:bidi="ar-SA"/>
              </w:rPr>
            </w:pPr>
          </w:p>
        </w:tc>
        <w:tc>
          <w:tcPr>
            <w:tcW w:w="82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b/>
                <w:bCs/>
                <w:color w:val="000000"/>
                <w:sz w:val="20"/>
                <w:szCs w:val="20"/>
                <w:lang w:val="en-IN" w:eastAsia="en-IN" w:bidi="ar-SA"/>
              </w:rPr>
            </w:pPr>
            <w:r w:rsidRPr="00357493">
              <w:rPr>
                <w:rFonts w:ascii="Times New Roman" w:hAnsi="Times New Roman"/>
                <w:b/>
                <w:bCs/>
                <w:i/>
                <w:iCs/>
                <w:color w:val="000000"/>
                <w:sz w:val="20"/>
                <w:szCs w:val="20"/>
                <w:lang w:val="en-IN" w:eastAsia="en-IN" w:bidi="ar-SA"/>
              </w:rPr>
              <w:t>Nocardia</w:t>
            </w:r>
            <w:r w:rsidRPr="00357493">
              <w:rPr>
                <w:rFonts w:ascii="Times New Roman" w:hAnsi="Times New Roman"/>
                <w:b/>
                <w:bCs/>
                <w:color w:val="000000"/>
                <w:sz w:val="20"/>
                <w:szCs w:val="20"/>
                <w:lang w:val="en-IN" w:eastAsia="en-IN" w:bidi="ar-SA"/>
              </w:rPr>
              <w:t xml:space="preserve"> spp.</w:t>
            </w:r>
          </w:p>
        </w:tc>
        <w:tc>
          <w:tcPr>
            <w:tcW w:w="1783"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9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61"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South Andaman</w:t>
            </w: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Carbyn's Beach</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4</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28.6</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Junglighat</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37.5</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21.4</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Marina Park</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12.5</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7.1</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4</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8</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57.1</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Middle Andaman</w:t>
            </w: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Nimbutala</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7.1</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Austin Creek</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7.1</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14.3</w:t>
            </w:r>
          </w:p>
        </w:tc>
      </w:tr>
      <w:tr w:rsidR="00680274" w:rsidRPr="00357493">
        <w:trPr>
          <w:cantSplit/>
          <w:trHeight w:val="20"/>
        </w:trPr>
        <w:tc>
          <w:tcPr>
            <w:tcW w:w="1778" w:type="dxa"/>
            <w:vMerge w:val="restart"/>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North Andaman</w:t>
            </w: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Panchavati</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6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14.3</w:t>
            </w:r>
          </w:p>
        </w:tc>
      </w:tr>
      <w:tr w:rsidR="00680274" w:rsidRPr="00357493">
        <w:trPr>
          <w:cantSplit/>
          <w:trHeight w:val="20"/>
        </w:trPr>
        <w:tc>
          <w:tcPr>
            <w:tcW w:w="1778" w:type="dxa"/>
            <w:vMerge/>
            <w:tcBorders>
              <w:top w:val="nil"/>
              <w:left w:val="single" w:sz="4" w:space="0" w:color="00000A"/>
              <w:bottom w:val="nil"/>
              <w:right w:val="nil"/>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single" w:sz="4" w:space="0" w:color="00000A"/>
              <w:bottom w:val="nil"/>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Shyamkunj</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14.3</w:t>
            </w:r>
          </w:p>
        </w:tc>
      </w:tr>
      <w:tr w:rsidR="00680274" w:rsidRPr="00357493">
        <w:trPr>
          <w:cantSplit/>
          <w:trHeight w:val="20"/>
        </w:trPr>
        <w:tc>
          <w:tcPr>
            <w:tcW w:w="1778" w:type="dxa"/>
            <w:vMerge/>
            <w:tcBorders>
              <w:top w:val="nil"/>
              <w:left w:val="single" w:sz="4" w:space="0" w:color="00000A"/>
              <w:bottom w:val="nil"/>
              <w:right w:val="nil"/>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61"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15"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4</w:t>
            </w:r>
          </w:p>
        </w:tc>
        <w:tc>
          <w:tcPr>
            <w:tcW w:w="83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28.6</w:t>
            </w:r>
          </w:p>
        </w:tc>
      </w:tr>
      <w:tr w:rsidR="00680274" w:rsidRPr="00357493">
        <w:trPr>
          <w:cantSplit/>
          <w:trHeight w:val="20"/>
        </w:trPr>
        <w:tc>
          <w:tcPr>
            <w:tcW w:w="1778"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1783" w:type="dxa"/>
            <w:tcBorders>
              <w:top w:val="single" w:sz="4" w:space="0" w:color="00000A"/>
              <w:left w:val="nil"/>
              <w:bottom w:val="nil"/>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Grand Total</w:t>
            </w:r>
          </w:p>
        </w:tc>
        <w:tc>
          <w:tcPr>
            <w:tcW w:w="695"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61"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8</w:t>
            </w:r>
          </w:p>
        </w:tc>
        <w:tc>
          <w:tcPr>
            <w:tcW w:w="815"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4</w:t>
            </w:r>
          </w:p>
        </w:tc>
        <w:tc>
          <w:tcPr>
            <w:tcW w:w="6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14</w:t>
            </w:r>
          </w:p>
        </w:tc>
        <w:tc>
          <w:tcPr>
            <w:tcW w:w="83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r>
      <w:tr w:rsidR="00680274" w:rsidRPr="00357493">
        <w:trPr>
          <w:cantSplit/>
          <w:trHeight w:val="20"/>
        </w:trPr>
        <w:tc>
          <w:tcPr>
            <w:tcW w:w="1778" w:type="dxa"/>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b/>
                <w:bCs/>
                <w:color w:val="000000"/>
                <w:sz w:val="20"/>
                <w:szCs w:val="20"/>
                <w:lang w:val="en-IN" w:eastAsia="en-IN" w:bidi="ar-SA"/>
              </w:rPr>
            </w:pPr>
            <w:r w:rsidRPr="00357493">
              <w:rPr>
                <w:rFonts w:ascii="Times New Roman" w:hAnsi="Times New Roman"/>
                <w:b/>
                <w:bCs/>
                <w:i/>
                <w:iCs/>
                <w:color w:val="000000"/>
                <w:sz w:val="20"/>
                <w:szCs w:val="20"/>
                <w:lang w:val="en-IN" w:eastAsia="en-IN" w:bidi="ar-SA"/>
              </w:rPr>
              <w:t>Actinoplanes</w:t>
            </w:r>
            <w:r w:rsidRPr="00357493">
              <w:rPr>
                <w:rFonts w:ascii="Times New Roman" w:hAnsi="Times New Roman"/>
                <w:b/>
                <w:bCs/>
                <w:color w:val="000000"/>
                <w:sz w:val="20"/>
                <w:szCs w:val="20"/>
                <w:lang w:val="en-IN" w:eastAsia="en-IN" w:bidi="ar-SA"/>
              </w:rPr>
              <w:t xml:space="preserve"> spp.</w:t>
            </w:r>
          </w:p>
        </w:tc>
        <w:tc>
          <w:tcPr>
            <w:tcW w:w="1783" w:type="dxa"/>
            <w:tcBorders>
              <w:top w:val="single" w:sz="4" w:space="0" w:color="00000A"/>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9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61"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South Andaman</w:t>
            </w:r>
          </w:p>
        </w:tc>
        <w:tc>
          <w:tcPr>
            <w:tcW w:w="1783"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Sippighat</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16.7</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16.7</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Middle Andaman</w:t>
            </w: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Betapur</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16.7</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Bakultala</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16.7</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33.3</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North Andaman</w:t>
            </w:r>
          </w:p>
        </w:tc>
        <w:tc>
          <w:tcPr>
            <w:tcW w:w="1783"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Kalipur</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15"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83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50.0</w:t>
            </w:r>
          </w:p>
        </w:tc>
      </w:tr>
      <w:tr w:rsidR="00680274" w:rsidRPr="00357493">
        <w:trPr>
          <w:cantSplit/>
          <w:trHeight w:val="20"/>
        </w:trPr>
        <w:tc>
          <w:tcPr>
            <w:tcW w:w="1778" w:type="dxa"/>
            <w:tcBorders>
              <w:top w:val="nil"/>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Grand 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6</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r>
      <w:tr w:rsidR="00680274" w:rsidRPr="00357493">
        <w:trPr>
          <w:cantSplit/>
          <w:trHeight w:val="20"/>
        </w:trPr>
        <w:tc>
          <w:tcPr>
            <w:tcW w:w="3561" w:type="dxa"/>
            <w:gridSpan w:val="2"/>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b/>
                <w:bCs/>
                <w:color w:val="000000"/>
                <w:sz w:val="20"/>
                <w:szCs w:val="20"/>
                <w:lang w:val="en-IN" w:eastAsia="en-IN" w:bidi="ar-SA"/>
              </w:rPr>
            </w:pPr>
            <w:r w:rsidRPr="00357493">
              <w:rPr>
                <w:rFonts w:ascii="Times New Roman" w:hAnsi="Times New Roman"/>
                <w:b/>
                <w:bCs/>
                <w:i/>
                <w:iCs/>
                <w:color w:val="000000"/>
                <w:sz w:val="20"/>
                <w:szCs w:val="20"/>
                <w:lang w:val="en-IN" w:eastAsia="en-IN" w:bidi="ar-SA"/>
              </w:rPr>
              <w:t>Actinomadura</w:t>
            </w:r>
            <w:r w:rsidRPr="00357493">
              <w:rPr>
                <w:rFonts w:ascii="Times New Roman" w:hAnsi="Times New Roman"/>
                <w:b/>
                <w:bCs/>
                <w:color w:val="000000"/>
                <w:sz w:val="20"/>
                <w:szCs w:val="20"/>
                <w:lang w:val="en-IN" w:eastAsia="en-IN" w:bidi="ar-SA"/>
              </w:rPr>
              <w:t xml:space="preserve"> spp.</w:t>
            </w:r>
          </w:p>
        </w:tc>
        <w:tc>
          <w:tcPr>
            <w:tcW w:w="697"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61"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15"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83"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39" w:type="dxa"/>
            <w:tcBorders>
              <w:top w:val="nil"/>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3" w:type="dxa"/>
            <w:tcBorders>
              <w:top w:val="nil"/>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vMerge w:val="restart"/>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Middle Andaman</w:t>
            </w:r>
          </w:p>
        </w:tc>
        <w:tc>
          <w:tcPr>
            <w:tcW w:w="1783" w:type="dxa"/>
            <w:tcBorders>
              <w:top w:val="nil"/>
              <w:left w:val="nil"/>
              <w:bottom w:val="nil"/>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Karmatang</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r>
      <w:tr w:rsidR="00680274" w:rsidRPr="00357493">
        <w:trPr>
          <w:cantSplit/>
          <w:trHeight w:val="20"/>
        </w:trPr>
        <w:tc>
          <w:tcPr>
            <w:tcW w:w="177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Mayabunder</w:t>
            </w:r>
          </w:p>
        </w:tc>
        <w:tc>
          <w:tcPr>
            <w:tcW w:w="69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r>
      <w:tr w:rsidR="00680274" w:rsidRPr="00357493">
        <w:trPr>
          <w:cantSplit/>
          <w:trHeight w:val="20"/>
        </w:trPr>
        <w:tc>
          <w:tcPr>
            <w:tcW w:w="1778" w:type="dxa"/>
            <w:vMerge/>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nil"/>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Grand Total</w:t>
            </w:r>
          </w:p>
        </w:tc>
        <w:tc>
          <w:tcPr>
            <w:tcW w:w="695"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15"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3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3561" w:type="dxa"/>
            <w:gridSpan w:val="2"/>
            <w:tcBorders>
              <w:top w:val="single" w:sz="4" w:space="0" w:color="00000A"/>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b/>
                <w:bCs/>
                <w:color w:val="000000"/>
                <w:sz w:val="20"/>
                <w:szCs w:val="20"/>
                <w:lang w:val="en-IN" w:eastAsia="en-IN" w:bidi="ar-SA"/>
              </w:rPr>
            </w:pPr>
            <w:r w:rsidRPr="00357493">
              <w:rPr>
                <w:rFonts w:ascii="Times New Roman" w:hAnsi="Times New Roman"/>
                <w:b/>
                <w:bCs/>
                <w:i/>
                <w:iCs/>
                <w:color w:val="000000"/>
                <w:sz w:val="20"/>
                <w:szCs w:val="20"/>
                <w:lang w:val="en-IN" w:eastAsia="en-IN" w:bidi="ar-SA"/>
              </w:rPr>
              <w:t>Micromonospora</w:t>
            </w:r>
            <w:r w:rsidRPr="00357493">
              <w:rPr>
                <w:rFonts w:ascii="Times New Roman" w:hAnsi="Times New Roman"/>
                <w:b/>
                <w:bCs/>
                <w:color w:val="000000"/>
                <w:sz w:val="20"/>
                <w:szCs w:val="20"/>
                <w:lang w:val="en-IN" w:eastAsia="en-IN" w:bidi="ar-SA"/>
              </w:rPr>
              <w:t xml:space="preserve"> spp.</w:t>
            </w:r>
          </w:p>
        </w:tc>
        <w:tc>
          <w:tcPr>
            <w:tcW w:w="697"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61"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3"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South Andaman</w:t>
            </w:r>
          </w:p>
        </w:tc>
        <w:tc>
          <w:tcPr>
            <w:tcW w:w="1783" w:type="dxa"/>
            <w:tcBorders>
              <w:top w:val="nil"/>
              <w:left w:val="nil"/>
              <w:bottom w:val="nil"/>
              <w:right w:val="single" w:sz="4" w:space="0" w:color="00000A"/>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Chattam</w:t>
            </w:r>
          </w:p>
        </w:tc>
        <w:tc>
          <w:tcPr>
            <w:tcW w:w="69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25.0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single" w:sz="4" w:space="0" w:color="00000A"/>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Sippighat</w:t>
            </w:r>
          </w:p>
        </w:tc>
        <w:tc>
          <w:tcPr>
            <w:tcW w:w="69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50.0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25.0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4</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50.0</w:t>
            </w:r>
          </w:p>
        </w:tc>
      </w:tr>
      <w:tr w:rsidR="00680274" w:rsidRPr="00357493">
        <w:trPr>
          <w:cantSplit/>
          <w:trHeight w:val="20"/>
        </w:trPr>
        <w:tc>
          <w:tcPr>
            <w:tcW w:w="1778" w:type="dxa"/>
            <w:vMerge w:val="restart"/>
            <w:tcBorders>
              <w:top w:val="nil"/>
              <w:left w:val="single" w:sz="4" w:space="0" w:color="00000A"/>
              <w:bottom w:val="single" w:sz="4" w:space="0" w:color="000001"/>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Middle Andaman</w:t>
            </w:r>
          </w:p>
        </w:tc>
        <w:tc>
          <w:tcPr>
            <w:tcW w:w="1783" w:type="dxa"/>
            <w:tcBorders>
              <w:top w:val="nil"/>
              <w:left w:val="single" w:sz="4" w:space="0" w:color="00000A"/>
              <w:bottom w:val="single" w:sz="4" w:space="0" w:color="00000A"/>
              <w:right w:val="single" w:sz="4" w:space="0" w:color="00000A"/>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Kadamtala</w:t>
            </w:r>
          </w:p>
        </w:tc>
        <w:tc>
          <w:tcPr>
            <w:tcW w:w="695" w:type="dxa"/>
            <w:tcBorders>
              <w:top w:val="nil"/>
              <w:left w:val="nil"/>
              <w:bottom w:val="nil"/>
              <w:right w:val="single" w:sz="4" w:space="0" w:color="00000A"/>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100</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12.5</w:t>
            </w:r>
          </w:p>
        </w:tc>
      </w:tr>
      <w:tr w:rsidR="00680274" w:rsidRPr="00357493">
        <w:trPr>
          <w:cantSplit/>
          <w:trHeight w:val="20"/>
        </w:trPr>
        <w:tc>
          <w:tcPr>
            <w:tcW w:w="1778" w:type="dxa"/>
            <w:vMerge/>
            <w:tcBorders>
              <w:top w:val="nil"/>
              <w:left w:val="single" w:sz="4" w:space="0" w:color="00000A"/>
              <w:bottom w:val="single" w:sz="4" w:space="0" w:color="000001"/>
              <w:right w:val="nil"/>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12.5</w:t>
            </w:r>
          </w:p>
        </w:tc>
      </w:tr>
      <w:tr w:rsidR="00680274" w:rsidRPr="00357493">
        <w:trPr>
          <w:cantSplit/>
          <w:trHeight w:val="20"/>
        </w:trPr>
        <w:tc>
          <w:tcPr>
            <w:tcW w:w="1778" w:type="dxa"/>
            <w:vMerge w:val="restart"/>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North Andaman</w:t>
            </w:r>
          </w:p>
        </w:tc>
        <w:tc>
          <w:tcPr>
            <w:tcW w:w="1783" w:type="dxa"/>
            <w:tcBorders>
              <w:top w:val="nil"/>
              <w:left w:val="nil"/>
              <w:bottom w:val="nil"/>
              <w:right w:val="single" w:sz="4" w:space="0" w:color="00000A"/>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Aerial Bay Jetty</w:t>
            </w:r>
          </w:p>
        </w:tc>
        <w:tc>
          <w:tcPr>
            <w:tcW w:w="69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66.7</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25.0</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single" w:sz="4" w:space="0" w:color="00000A"/>
            </w:tcBorders>
            <w:shd w:val="clear" w:color="auto" w:fill="FFFFFF"/>
            <w:tcMar>
              <w:left w:w="10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Culbert Bay</w:t>
            </w:r>
          </w:p>
        </w:tc>
        <w:tc>
          <w:tcPr>
            <w:tcW w:w="69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15"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683" w:type="dxa"/>
            <w:tcBorders>
              <w:top w:val="nil"/>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w:t>
            </w:r>
          </w:p>
        </w:tc>
        <w:tc>
          <w:tcPr>
            <w:tcW w:w="839" w:type="dxa"/>
            <w:tcBorders>
              <w:top w:val="nil"/>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33.3</w:t>
            </w:r>
          </w:p>
        </w:tc>
        <w:tc>
          <w:tcPr>
            <w:tcW w:w="825" w:type="dxa"/>
            <w:tcBorders>
              <w:top w:val="nil"/>
              <w:left w:val="single" w:sz="4" w:space="0" w:color="00000A"/>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12.5</w:t>
            </w:r>
          </w:p>
        </w:tc>
      </w:tr>
      <w:tr w:rsidR="00680274" w:rsidRPr="00357493">
        <w:trPr>
          <w:cantSplit/>
          <w:trHeight w:val="20"/>
        </w:trPr>
        <w:tc>
          <w:tcPr>
            <w:tcW w:w="1778" w:type="dxa"/>
            <w:vMerge/>
            <w:tcBorders>
              <w:top w:val="nil"/>
              <w:left w:val="single" w:sz="4" w:space="0" w:color="00000A"/>
              <w:bottom w:val="single" w:sz="4" w:space="0" w:color="000001"/>
              <w:right w:val="single" w:sz="4" w:space="0" w:color="00000A"/>
            </w:tcBorders>
            <w:shd w:val="clear" w:color="auto" w:fill="FFFFFF"/>
            <w:tcMar>
              <w:left w:w="98" w:type="dxa"/>
            </w:tcMar>
            <w:vAlign w:val="center"/>
          </w:tcPr>
          <w:p w:rsidR="00680274" w:rsidRPr="00357493" w:rsidRDefault="00680274">
            <w:pPr>
              <w:spacing w:after="0" w:line="240" w:lineRule="auto"/>
              <w:rPr>
                <w:rFonts w:ascii="Times New Roman" w:hAnsi="Times New Roman"/>
                <w:color w:val="000000"/>
                <w:sz w:val="20"/>
                <w:szCs w:val="20"/>
                <w:lang w:val="en-IN" w:eastAsia="en-IN" w:bidi="ar-SA"/>
              </w:rPr>
            </w:pPr>
          </w:p>
        </w:tc>
        <w:tc>
          <w:tcPr>
            <w:tcW w:w="1783" w:type="dxa"/>
            <w:tcBorders>
              <w:top w:val="nil"/>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Total</w:t>
            </w:r>
          </w:p>
        </w:tc>
        <w:tc>
          <w:tcPr>
            <w:tcW w:w="695" w:type="dxa"/>
            <w:tcBorders>
              <w:top w:val="single" w:sz="4" w:space="0" w:color="00000A"/>
              <w:left w:val="single" w:sz="4" w:space="0" w:color="00000A"/>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0</w:t>
            </w:r>
          </w:p>
        </w:tc>
        <w:tc>
          <w:tcPr>
            <w:tcW w:w="861" w:type="dxa"/>
            <w:tcBorders>
              <w:top w:val="single" w:sz="4" w:space="0" w:color="00000A"/>
              <w:left w:val="nil"/>
              <w:bottom w:val="nil"/>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2</w:t>
            </w:r>
          </w:p>
        </w:tc>
        <w:tc>
          <w:tcPr>
            <w:tcW w:w="815"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1</w:t>
            </w:r>
          </w:p>
        </w:tc>
        <w:tc>
          <w:tcPr>
            <w:tcW w:w="683"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w:t>
            </w:r>
          </w:p>
        </w:tc>
        <w:tc>
          <w:tcPr>
            <w:tcW w:w="839" w:type="dxa"/>
            <w:tcBorders>
              <w:top w:val="single" w:sz="4" w:space="0" w:color="00000A"/>
              <w:left w:val="nil"/>
              <w:bottom w:val="nil"/>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 </w:t>
            </w:r>
          </w:p>
        </w:tc>
        <w:tc>
          <w:tcPr>
            <w:tcW w:w="825" w:type="dxa"/>
            <w:tcBorders>
              <w:top w:val="single" w:sz="4" w:space="0" w:color="00000A"/>
              <w:left w:val="nil"/>
              <w:bottom w:val="nil"/>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37.5</w:t>
            </w:r>
          </w:p>
        </w:tc>
      </w:tr>
      <w:tr w:rsidR="00680274" w:rsidRPr="00357493">
        <w:trPr>
          <w:cantSplit/>
          <w:trHeight w:val="20"/>
        </w:trPr>
        <w:tc>
          <w:tcPr>
            <w:tcW w:w="1778" w:type="dxa"/>
            <w:tcBorders>
              <w:top w:val="nil"/>
              <w:left w:val="single" w:sz="4" w:space="0" w:color="00000A"/>
              <w:bottom w:val="single" w:sz="4" w:space="0" w:color="00000A"/>
              <w:right w:val="nil"/>
            </w:tcBorders>
            <w:shd w:val="clear" w:color="auto" w:fill="FFFFFF"/>
            <w:tcMar>
              <w:left w:w="98" w:type="dxa"/>
            </w:tcMar>
            <w:vAlign w:val="bottom"/>
          </w:tcPr>
          <w:p w:rsidR="00680274" w:rsidRPr="00357493" w:rsidRDefault="000F6C07">
            <w:pPr>
              <w:spacing w:after="0" w:line="240" w:lineRule="auto"/>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1783" w:type="dxa"/>
            <w:tcBorders>
              <w:top w:val="nil"/>
              <w:left w:val="nil"/>
              <w:bottom w:val="single" w:sz="4" w:space="0" w:color="00000A"/>
              <w:right w:val="nil"/>
            </w:tcBorders>
            <w:shd w:val="clear" w:color="auto" w:fill="FFFFFF"/>
            <w:tcMar>
              <w:left w:w="108" w:type="dxa"/>
            </w:tcMar>
            <w:vAlign w:val="bottom"/>
          </w:tcPr>
          <w:p w:rsidR="00680274" w:rsidRPr="00357493" w:rsidRDefault="000F6C07">
            <w:pPr>
              <w:spacing w:after="0" w:line="240" w:lineRule="auto"/>
              <w:jc w:val="right"/>
              <w:rPr>
                <w:rFonts w:ascii="Times New Roman" w:hAnsi="Times New Roman"/>
                <w:b/>
                <w:bCs/>
                <w:color w:val="000000"/>
                <w:sz w:val="20"/>
                <w:szCs w:val="20"/>
                <w:lang w:val="en-IN" w:eastAsia="en-IN" w:bidi="ar-SA"/>
              </w:rPr>
            </w:pPr>
            <w:r w:rsidRPr="00357493">
              <w:rPr>
                <w:rFonts w:ascii="Times New Roman" w:hAnsi="Times New Roman"/>
                <w:b/>
                <w:bCs/>
                <w:color w:val="000000"/>
                <w:sz w:val="20"/>
                <w:szCs w:val="20"/>
                <w:lang w:val="en-IN" w:eastAsia="en-IN" w:bidi="ar-SA"/>
              </w:rPr>
              <w:t>Grand Total</w:t>
            </w:r>
          </w:p>
        </w:tc>
        <w:tc>
          <w:tcPr>
            <w:tcW w:w="695" w:type="dxa"/>
            <w:tcBorders>
              <w:top w:val="single" w:sz="4" w:space="0" w:color="00000A"/>
              <w:left w:val="single" w:sz="4" w:space="0" w:color="00000A"/>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0</w:t>
            </w:r>
          </w:p>
        </w:tc>
        <w:tc>
          <w:tcPr>
            <w:tcW w:w="861" w:type="dxa"/>
            <w:tcBorders>
              <w:top w:val="single" w:sz="4" w:space="0" w:color="00000A"/>
              <w:left w:val="nil"/>
              <w:bottom w:val="single" w:sz="4" w:space="0" w:color="00000A"/>
              <w:right w:val="nil"/>
            </w:tcBorders>
            <w:shd w:val="clear" w:color="auto" w:fill="FFFFFF"/>
            <w:tcMar>
              <w:left w:w="10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6</w:t>
            </w:r>
          </w:p>
        </w:tc>
        <w:tc>
          <w:tcPr>
            <w:tcW w:w="815"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2</w:t>
            </w:r>
          </w:p>
        </w:tc>
        <w:tc>
          <w:tcPr>
            <w:tcW w:w="683"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8</w:t>
            </w:r>
          </w:p>
        </w:tc>
        <w:tc>
          <w:tcPr>
            <w:tcW w:w="839" w:type="dxa"/>
            <w:tcBorders>
              <w:top w:val="single" w:sz="4" w:space="0" w:color="00000A"/>
              <w:left w:val="nil"/>
              <w:bottom w:val="single" w:sz="4" w:space="0" w:color="00000A"/>
              <w:right w:val="nil"/>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c>
          <w:tcPr>
            <w:tcW w:w="825" w:type="dxa"/>
            <w:tcBorders>
              <w:top w:val="single" w:sz="4" w:space="0" w:color="00000A"/>
              <w:left w:val="nil"/>
              <w:bottom w:val="single" w:sz="4" w:space="0" w:color="00000A"/>
              <w:right w:val="single" w:sz="4" w:space="0" w:color="00000A"/>
            </w:tcBorders>
            <w:shd w:val="clear" w:color="auto" w:fill="FFFFFF"/>
            <w:tcMar>
              <w:left w:w="98" w:type="dxa"/>
            </w:tcMar>
            <w:vAlign w:val="center"/>
          </w:tcPr>
          <w:p w:rsidR="00680274" w:rsidRPr="00357493" w:rsidRDefault="000F6C07">
            <w:pPr>
              <w:spacing w:after="0" w:line="240" w:lineRule="auto"/>
              <w:jc w:val="center"/>
              <w:rPr>
                <w:rFonts w:ascii="Times New Roman" w:hAnsi="Times New Roman"/>
                <w:color w:val="000000"/>
                <w:sz w:val="20"/>
                <w:szCs w:val="20"/>
                <w:lang w:val="en-IN" w:eastAsia="en-IN" w:bidi="ar-SA"/>
              </w:rPr>
            </w:pPr>
            <w:r w:rsidRPr="00357493">
              <w:rPr>
                <w:rFonts w:ascii="Times New Roman" w:hAnsi="Times New Roman"/>
                <w:color w:val="000000"/>
                <w:sz w:val="20"/>
                <w:szCs w:val="20"/>
                <w:lang w:val="en-IN" w:eastAsia="en-IN" w:bidi="ar-SA"/>
              </w:rPr>
              <w:t> </w:t>
            </w:r>
          </w:p>
        </w:tc>
      </w:tr>
    </w:tbl>
    <w:p w:rsidR="00680274" w:rsidRPr="00357493" w:rsidRDefault="00680274">
      <w:pPr>
        <w:spacing w:after="0" w:line="480" w:lineRule="auto"/>
        <w:jc w:val="both"/>
        <w:rPr>
          <w:rFonts w:ascii="Times New Roman" w:hAnsi="Times New Roman"/>
        </w:rPr>
      </w:pPr>
    </w:p>
    <w:sectPr w:rsidR="00680274" w:rsidRPr="00357493" w:rsidSect="00680274">
      <w:footerReference w:type="default" r:id="rId12"/>
      <w:pgSz w:w="11906" w:h="16838"/>
      <w:pgMar w:top="1440" w:right="1440" w:bottom="1440" w:left="1440" w:header="0" w:footer="72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820" w:rsidRDefault="003B2820" w:rsidP="00680274">
      <w:pPr>
        <w:spacing w:after="0" w:line="240" w:lineRule="auto"/>
      </w:pPr>
      <w:r>
        <w:separator/>
      </w:r>
    </w:p>
  </w:endnote>
  <w:endnote w:type="continuationSeparator" w:id="1">
    <w:p w:rsidR="003B2820" w:rsidRDefault="003B2820" w:rsidP="00680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00079"/>
      <w:docPartObj>
        <w:docPartGallery w:val="Page Numbers (Bottom of Page)"/>
        <w:docPartUnique/>
      </w:docPartObj>
    </w:sdtPr>
    <w:sdtContent>
      <w:p w:rsidR="00357493" w:rsidRDefault="00357493">
        <w:pPr>
          <w:pStyle w:val="Footer"/>
          <w:jc w:val="center"/>
        </w:pPr>
        <w:fldSimple w:instr=" PAGE   \* MERGEFORMAT ">
          <w:r w:rsidR="00820AD1">
            <w:rPr>
              <w:noProof/>
            </w:rPr>
            <w:t>2</w:t>
          </w:r>
        </w:fldSimple>
      </w:p>
    </w:sdtContent>
  </w:sdt>
  <w:p w:rsidR="00357493" w:rsidRDefault="00357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820" w:rsidRDefault="003B2820" w:rsidP="00680274">
      <w:pPr>
        <w:spacing w:after="0" w:line="240" w:lineRule="auto"/>
      </w:pPr>
      <w:r>
        <w:separator/>
      </w:r>
    </w:p>
  </w:footnote>
  <w:footnote w:type="continuationSeparator" w:id="1">
    <w:p w:rsidR="003B2820" w:rsidRDefault="003B2820" w:rsidP="00680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61169"/>
    <w:multiLevelType w:val="multilevel"/>
    <w:tmpl w:val="8EDE6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7B01EA1"/>
    <w:multiLevelType w:val="multilevel"/>
    <w:tmpl w:val="933605A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D784685"/>
    <w:multiLevelType w:val="multilevel"/>
    <w:tmpl w:val="4D9CC53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w:hdrShapeDefaults>
  <w:footnotePr>
    <w:footnote w:id="0"/>
    <w:footnote w:id="1"/>
  </w:footnotePr>
  <w:endnotePr>
    <w:endnote w:id="0"/>
    <w:endnote w:id="1"/>
  </w:endnotePr>
  <w:compat/>
  <w:rsids>
    <w:rsidRoot w:val="00680274"/>
    <w:rsid w:val="000F6C07"/>
    <w:rsid w:val="0029655A"/>
    <w:rsid w:val="002D0899"/>
    <w:rsid w:val="00357493"/>
    <w:rsid w:val="003B2820"/>
    <w:rsid w:val="00680274"/>
    <w:rsid w:val="006B3D43"/>
    <w:rsid w:val="00820AD1"/>
    <w:rsid w:val="008B3B3F"/>
    <w:rsid w:val="00AF2BEB"/>
    <w:rsid w:val="00BD518E"/>
    <w:rsid w:val="00C842A6"/>
    <w:rsid w:val="00D366BF"/>
    <w:rsid w:val="00F20659"/>
    <w:rsid w:val="00FD571E"/>
    <w:rsid w:val="00FF2FF1"/>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048"/>
    <w:pPr>
      <w:suppressAutoHyphens/>
      <w:spacing w:after="200" w:line="276" w:lineRule="auto"/>
    </w:pPr>
    <w:rPr>
      <w:color w:val="00000A"/>
      <w:sz w:val="22"/>
      <w:szCs w:val="22"/>
      <w:lang w:bidi="en-US"/>
    </w:rPr>
  </w:style>
  <w:style w:type="paragraph" w:styleId="Heading1">
    <w:name w:val="heading 1"/>
    <w:basedOn w:val="Normal"/>
    <w:next w:val="Normal"/>
    <w:link w:val="Heading1Char"/>
    <w:uiPriority w:val="9"/>
    <w:qFormat/>
    <w:rsid w:val="00F44048"/>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F44048"/>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F44048"/>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F44048"/>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F44048"/>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F44048"/>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F44048"/>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F44048"/>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F44048"/>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rsid w:val="005428E2"/>
    <w:rPr>
      <w:rFonts w:ascii="Tahoma" w:hAnsi="Tahoma" w:cs="Tahoma"/>
      <w:sz w:val="16"/>
      <w:szCs w:val="16"/>
    </w:rPr>
  </w:style>
  <w:style w:type="character" w:customStyle="1" w:styleId="Heading3Char">
    <w:name w:val="Heading 3 Char"/>
    <w:basedOn w:val="DefaultParagraphFont"/>
    <w:link w:val="Heading3"/>
    <w:uiPriority w:val="9"/>
    <w:rsid w:val="00F44048"/>
    <w:rPr>
      <w:rFonts w:ascii="Cambria" w:eastAsia="Times New Roman" w:hAnsi="Cambria" w:cs="Times New Roman"/>
      <w:b/>
      <w:bCs/>
    </w:rPr>
  </w:style>
  <w:style w:type="character" w:customStyle="1" w:styleId="Heading1Char">
    <w:name w:val="Heading 1 Char"/>
    <w:basedOn w:val="DefaultParagraphFont"/>
    <w:link w:val="Heading1"/>
    <w:uiPriority w:val="9"/>
    <w:rsid w:val="00F44048"/>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semiHidden/>
    <w:rsid w:val="00F44048"/>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F44048"/>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F44048"/>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F44048"/>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F44048"/>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F44048"/>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F44048"/>
    <w:rPr>
      <w:rFonts w:ascii="Cambria" w:eastAsia="Times New Roman" w:hAnsi="Cambria" w:cs="Times New Roman"/>
      <w:i/>
      <w:iCs/>
      <w:spacing w:val="5"/>
      <w:sz w:val="20"/>
      <w:szCs w:val="20"/>
    </w:rPr>
  </w:style>
  <w:style w:type="character" w:customStyle="1" w:styleId="TitleChar">
    <w:name w:val="Title Char"/>
    <w:basedOn w:val="DefaultParagraphFont"/>
    <w:link w:val="Title"/>
    <w:uiPriority w:val="10"/>
    <w:rsid w:val="00F44048"/>
    <w:rPr>
      <w:rFonts w:ascii="Cambria" w:eastAsia="Times New Roman" w:hAnsi="Cambria" w:cs="Times New Roman"/>
      <w:spacing w:val="5"/>
      <w:sz w:val="52"/>
      <w:szCs w:val="52"/>
    </w:rPr>
  </w:style>
  <w:style w:type="character" w:customStyle="1" w:styleId="SubtitleChar">
    <w:name w:val="Subtitle Char"/>
    <w:basedOn w:val="DefaultParagraphFont"/>
    <w:link w:val="Subtitle"/>
    <w:uiPriority w:val="11"/>
    <w:rsid w:val="00F44048"/>
    <w:rPr>
      <w:rFonts w:ascii="Cambria" w:eastAsia="Times New Roman" w:hAnsi="Cambria" w:cs="Times New Roman"/>
      <w:i/>
      <w:iCs/>
      <w:spacing w:val="13"/>
      <w:sz w:val="24"/>
      <w:szCs w:val="24"/>
    </w:rPr>
  </w:style>
  <w:style w:type="character" w:styleId="Strong">
    <w:name w:val="Strong"/>
    <w:uiPriority w:val="22"/>
    <w:qFormat/>
    <w:rsid w:val="00F44048"/>
    <w:rPr>
      <w:b/>
      <w:bCs/>
    </w:rPr>
  </w:style>
  <w:style w:type="character" w:styleId="Emphasis">
    <w:name w:val="Emphasis"/>
    <w:uiPriority w:val="20"/>
    <w:qFormat/>
    <w:rsid w:val="00F44048"/>
    <w:rPr>
      <w:i/>
      <w:iCs/>
    </w:rPr>
  </w:style>
  <w:style w:type="character" w:customStyle="1" w:styleId="QuoteChar">
    <w:name w:val="Quote Char"/>
    <w:basedOn w:val="DefaultParagraphFont"/>
    <w:link w:val="Quote"/>
    <w:uiPriority w:val="29"/>
    <w:rsid w:val="00F44048"/>
    <w:rPr>
      <w:i/>
      <w:iCs/>
    </w:rPr>
  </w:style>
  <w:style w:type="character" w:customStyle="1" w:styleId="IntenseQuoteChar">
    <w:name w:val="Intense Quote Char"/>
    <w:basedOn w:val="DefaultParagraphFont"/>
    <w:link w:val="IntenseQuote"/>
    <w:uiPriority w:val="30"/>
    <w:rsid w:val="00F44048"/>
    <w:rPr>
      <w:b/>
      <w:bCs/>
      <w:i/>
      <w:iCs/>
    </w:rPr>
  </w:style>
  <w:style w:type="character" w:styleId="SubtleEmphasis">
    <w:name w:val="Subtle Emphasis"/>
    <w:uiPriority w:val="19"/>
    <w:qFormat/>
    <w:rsid w:val="00F44048"/>
    <w:rPr>
      <w:i/>
      <w:iCs/>
    </w:rPr>
  </w:style>
  <w:style w:type="character" w:styleId="IntenseEmphasis">
    <w:name w:val="Intense Emphasis"/>
    <w:uiPriority w:val="21"/>
    <w:qFormat/>
    <w:rsid w:val="00F44048"/>
    <w:rPr>
      <w:b/>
      <w:bCs/>
    </w:rPr>
  </w:style>
  <w:style w:type="character" w:styleId="SubtleReference">
    <w:name w:val="Subtle Reference"/>
    <w:uiPriority w:val="31"/>
    <w:qFormat/>
    <w:rsid w:val="00F44048"/>
    <w:rPr>
      <w:smallCaps/>
    </w:rPr>
  </w:style>
  <w:style w:type="character" w:styleId="IntenseReference">
    <w:name w:val="Intense Reference"/>
    <w:uiPriority w:val="32"/>
    <w:qFormat/>
    <w:rsid w:val="00F44048"/>
    <w:rPr>
      <w:smallCaps/>
      <w:spacing w:val="5"/>
      <w:u w:val="single"/>
    </w:rPr>
  </w:style>
  <w:style w:type="character" w:styleId="BookTitle">
    <w:name w:val="Book Title"/>
    <w:uiPriority w:val="33"/>
    <w:qFormat/>
    <w:rsid w:val="00F44048"/>
    <w:rPr>
      <w:i/>
      <w:iCs/>
      <w:smallCaps/>
      <w:spacing w:val="5"/>
    </w:rPr>
  </w:style>
  <w:style w:type="character" w:customStyle="1" w:styleId="HeaderChar">
    <w:name w:val="Header Char"/>
    <w:basedOn w:val="DefaultParagraphFont"/>
    <w:link w:val="Header"/>
    <w:uiPriority w:val="99"/>
    <w:semiHidden/>
    <w:rsid w:val="00C27AFD"/>
    <w:rPr>
      <w:sz w:val="22"/>
      <w:szCs w:val="22"/>
      <w:lang w:bidi="en-US"/>
    </w:rPr>
  </w:style>
  <w:style w:type="character" w:customStyle="1" w:styleId="FooterChar">
    <w:name w:val="Footer Char"/>
    <w:basedOn w:val="DefaultParagraphFont"/>
    <w:link w:val="Footer"/>
    <w:uiPriority w:val="99"/>
    <w:rsid w:val="00C27AFD"/>
    <w:rPr>
      <w:sz w:val="22"/>
      <w:szCs w:val="22"/>
      <w:lang w:bidi="en-US"/>
    </w:rPr>
  </w:style>
  <w:style w:type="character" w:styleId="CommentReference">
    <w:name w:val="annotation reference"/>
    <w:basedOn w:val="DefaultParagraphFont"/>
    <w:uiPriority w:val="99"/>
    <w:semiHidden/>
    <w:unhideWhenUsed/>
    <w:rsid w:val="001D0CBB"/>
    <w:rPr>
      <w:sz w:val="16"/>
      <w:szCs w:val="16"/>
    </w:rPr>
  </w:style>
  <w:style w:type="character" w:customStyle="1" w:styleId="CommentTextChar">
    <w:name w:val="Comment Text Char"/>
    <w:basedOn w:val="DefaultParagraphFont"/>
    <w:link w:val="CommentText"/>
    <w:uiPriority w:val="99"/>
    <w:semiHidden/>
    <w:rsid w:val="001D0CBB"/>
    <w:rPr>
      <w:lang w:val="en-US" w:eastAsia="en-US" w:bidi="en-US"/>
    </w:rPr>
  </w:style>
  <w:style w:type="character" w:customStyle="1" w:styleId="CommentSubjectChar">
    <w:name w:val="Comment Subject Char"/>
    <w:basedOn w:val="CommentTextChar"/>
    <w:link w:val="CommentSubject"/>
    <w:uiPriority w:val="99"/>
    <w:semiHidden/>
    <w:rsid w:val="001D0CBB"/>
    <w:rPr>
      <w:b/>
      <w:bCs/>
    </w:rPr>
  </w:style>
  <w:style w:type="character" w:styleId="HTMLCite">
    <w:name w:val="HTML Cite"/>
    <w:basedOn w:val="DefaultParagraphFont"/>
    <w:uiPriority w:val="99"/>
    <w:semiHidden/>
    <w:unhideWhenUsed/>
    <w:rsid w:val="00941084"/>
    <w:rPr>
      <w:i/>
      <w:iCs/>
    </w:rPr>
  </w:style>
  <w:style w:type="character" w:customStyle="1" w:styleId="cit-pub-date">
    <w:name w:val="cit-pub-date"/>
    <w:basedOn w:val="DefaultParagraphFont"/>
    <w:rsid w:val="00941084"/>
  </w:style>
  <w:style w:type="character" w:customStyle="1" w:styleId="a">
    <w:name w:val="a"/>
    <w:basedOn w:val="DefaultParagraphFont"/>
    <w:rsid w:val="001315D8"/>
  </w:style>
  <w:style w:type="character" w:customStyle="1" w:styleId="l6">
    <w:name w:val="l6"/>
    <w:basedOn w:val="DefaultParagraphFont"/>
    <w:rsid w:val="001315D8"/>
  </w:style>
  <w:style w:type="character" w:customStyle="1" w:styleId="InternetLink">
    <w:name w:val="Internet Link"/>
    <w:basedOn w:val="DefaultParagraphFont"/>
    <w:uiPriority w:val="99"/>
    <w:unhideWhenUsed/>
    <w:rsid w:val="00EE2762"/>
    <w:rPr>
      <w:color w:val="0000FF"/>
      <w:u w:val="single"/>
    </w:rPr>
  </w:style>
  <w:style w:type="character" w:customStyle="1" w:styleId="ListLabel1">
    <w:name w:val="ListLabel 1"/>
    <w:rsid w:val="00680274"/>
    <w:rPr>
      <w:i w:val="0"/>
      <w:iCs/>
      <w:sz w:val="24"/>
      <w:szCs w:val="24"/>
    </w:rPr>
  </w:style>
  <w:style w:type="character" w:customStyle="1" w:styleId="ListLabel2">
    <w:name w:val="ListLabel 2"/>
    <w:rsid w:val="00680274"/>
    <w:rPr>
      <w:b/>
    </w:rPr>
  </w:style>
  <w:style w:type="character" w:customStyle="1" w:styleId="ListLabel3">
    <w:name w:val="ListLabel 3"/>
    <w:rsid w:val="00680274"/>
    <w:rPr>
      <w:rFonts w:eastAsia="Times New Roman" w:cs="Times New Roman"/>
    </w:rPr>
  </w:style>
  <w:style w:type="character" w:customStyle="1" w:styleId="ListLabel4">
    <w:name w:val="ListLabel 4"/>
    <w:rsid w:val="00680274"/>
    <w:rPr>
      <w:rFonts w:cs="Courier New"/>
    </w:rPr>
  </w:style>
  <w:style w:type="character" w:customStyle="1" w:styleId="ListLabel5">
    <w:name w:val="ListLabel 5"/>
    <w:rsid w:val="00680274"/>
    <w:rPr>
      <w:b/>
    </w:rPr>
  </w:style>
  <w:style w:type="paragraph" w:customStyle="1" w:styleId="Heading">
    <w:name w:val="Heading"/>
    <w:basedOn w:val="Normal"/>
    <w:next w:val="TextBody"/>
    <w:rsid w:val="00680274"/>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sid w:val="00680274"/>
    <w:pPr>
      <w:spacing w:after="140" w:line="288" w:lineRule="auto"/>
    </w:pPr>
  </w:style>
  <w:style w:type="paragraph" w:styleId="List">
    <w:name w:val="List"/>
    <w:basedOn w:val="TextBody"/>
    <w:rsid w:val="00680274"/>
    <w:rPr>
      <w:rFonts w:cs="FreeSans"/>
    </w:rPr>
  </w:style>
  <w:style w:type="paragraph" w:styleId="Caption">
    <w:name w:val="caption"/>
    <w:basedOn w:val="Normal"/>
    <w:next w:val="Normal"/>
    <w:uiPriority w:val="35"/>
    <w:semiHidden/>
    <w:unhideWhenUsed/>
    <w:rsid w:val="002F1E81"/>
    <w:rPr>
      <w:b/>
      <w:bCs/>
      <w:sz w:val="20"/>
      <w:szCs w:val="20"/>
    </w:rPr>
  </w:style>
  <w:style w:type="paragraph" w:customStyle="1" w:styleId="Index">
    <w:name w:val="Index"/>
    <w:basedOn w:val="Normal"/>
    <w:rsid w:val="00680274"/>
    <w:pPr>
      <w:suppressLineNumbers/>
    </w:pPr>
    <w:rPr>
      <w:rFonts w:cs="FreeSans"/>
    </w:rPr>
  </w:style>
  <w:style w:type="paragraph" w:styleId="BalloonText">
    <w:name w:val="Balloon Text"/>
    <w:basedOn w:val="Normal"/>
    <w:link w:val="BalloonTextChar"/>
    <w:uiPriority w:val="99"/>
    <w:semiHidden/>
    <w:unhideWhenUsed/>
    <w:rsid w:val="005428E2"/>
    <w:pPr>
      <w:spacing w:after="0" w:line="240" w:lineRule="auto"/>
    </w:pPr>
    <w:rPr>
      <w:rFonts w:ascii="Tahoma" w:hAnsi="Tahoma" w:cs="Tahoma"/>
      <w:sz w:val="16"/>
      <w:szCs w:val="16"/>
    </w:rPr>
  </w:style>
  <w:style w:type="paragraph" w:styleId="Title">
    <w:name w:val="Title"/>
    <w:basedOn w:val="Normal"/>
    <w:next w:val="Normal"/>
    <w:link w:val="TitleChar"/>
    <w:uiPriority w:val="10"/>
    <w:qFormat/>
    <w:rsid w:val="00F44048"/>
    <w:pPr>
      <w:pBdr>
        <w:top w:val="nil"/>
        <w:left w:val="nil"/>
        <w:bottom w:val="single" w:sz="4" w:space="1" w:color="00000A"/>
        <w:right w:val="nil"/>
      </w:pBdr>
      <w:spacing w:line="240" w:lineRule="auto"/>
      <w:contextualSpacing/>
    </w:pPr>
    <w:rPr>
      <w:rFonts w:ascii="Cambria" w:hAnsi="Cambria"/>
      <w:spacing w:val="5"/>
      <w:sz w:val="52"/>
      <w:szCs w:val="52"/>
    </w:rPr>
  </w:style>
  <w:style w:type="paragraph" w:styleId="Subtitle">
    <w:name w:val="Subtitle"/>
    <w:basedOn w:val="Normal"/>
    <w:next w:val="Normal"/>
    <w:link w:val="SubtitleChar"/>
    <w:uiPriority w:val="11"/>
    <w:qFormat/>
    <w:rsid w:val="00F44048"/>
    <w:pPr>
      <w:spacing w:after="600"/>
    </w:pPr>
    <w:rPr>
      <w:rFonts w:ascii="Cambria" w:hAnsi="Cambria"/>
      <w:i/>
      <w:iCs/>
      <w:spacing w:val="13"/>
      <w:sz w:val="24"/>
      <w:szCs w:val="24"/>
    </w:rPr>
  </w:style>
  <w:style w:type="paragraph" w:styleId="NoSpacing">
    <w:name w:val="No Spacing"/>
    <w:basedOn w:val="Normal"/>
    <w:uiPriority w:val="1"/>
    <w:qFormat/>
    <w:rsid w:val="00F44048"/>
    <w:pPr>
      <w:spacing w:after="0" w:line="240" w:lineRule="auto"/>
    </w:pPr>
  </w:style>
  <w:style w:type="paragraph" w:styleId="ListParagraph">
    <w:name w:val="List Paragraph"/>
    <w:basedOn w:val="Normal"/>
    <w:uiPriority w:val="34"/>
    <w:qFormat/>
    <w:rsid w:val="00F44048"/>
    <w:pPr>
      <w:ind w:left="720"/>
      <w:contextualSpacing/>
    </w:pPr>
  </w:style>
  <w:style w:type="paragraph" w:styleId="Quote">
    <w:name w:val="Quote"/>
    <w:basedOn w:val="Normal"/>
    <w:next w:val="Normal"/>
    <w:link w:val="QuoteChar"/>
    <w:uiPriority w:val="29"/>
    <w:qFormat/>
    <w:rsid w:val="00F44048"/>
    <w:pPr>
      <w:spacing w:before="200" w:after="0"/>
      <w:ind w:left="360" w:right="360"/>
    </w:pPr>
    <w:rPr>
      <w:i/>
      <w:iCs/>
    </w:rPr>
  </w:style>
  <w:style w:type="paragraph" w:styleId="IntenseQuote">
    <w:name w:val="Intense Quote"/>
    <w:basedOn w:val="Normal"/>
    <w:next w:val="Normal"/>
    <w:link w:val="IntenseQuoteChar"/>
    <w:uiPriority w:val="30"/>
    <w:qFormat/>
    <w:rsid w:val="00F44048"/>
    <w:pPr>
      <w:pBdr>
        <w:top w:val="nil"/>
        <w:left w:val="nil"/>
        <w:bottom w:val="single" w:sz="4" w:space="1" w:color="00000A"/>
        <w:right w:val="nil"/>
      </w:pBdr>
      <w:spacing w:before="200" w:after="280"/>
      <w:ind w:left="1008" w:right="1152"/>
      <w:jc w:val="both"/>
    </w:pPr>
    <w:rPr>
      <w:b/>
      <w:bCs/>
      <w:i/>
      <w:iCs/>
    </w:rPr>
  </w:style>
  <w:style w:type="paragraph" w:customStyle="1" w:styleId="ContentsHeading">
    <w:name w:val="Contents Heading"/>
    <w:basedOn w:val="Heading1"/>
    <w:next w:val="Normal"/>
    <w:uiPriority w:val="39"/>
    <w:semiHidden/>
    <w:unhideWhenUsed/>
    <w:qFormat/>
    <w:rsid w:val="00F44048"/>
  </w:style>
  <w:style w:type="paragraph" w:styleId="Header">
    <w:name w:val="header"/>
    <w:basedOn w:val="Normal"/>
    <w:link w:val="HeaderChar"/>
    <w:uiPriority w:val="99"/>
    <w:semiHidden/>
    <w:unhideWhenUsed/>
    <w:rsid w:val="00C27AFD"/>
    <w:pPr>
      <w:tabs>
        <w:tab w:val="center" w:pos="4680"/>
        <w:tab w:val="right" w:pos="9360"/>
      </w:tabs>
    </w:pPr>
  </w:style>
  <w:style w:type="paragraph" w:styleId="Footer">
    <w:name w:val="footer"/>
    <w:basedOn w:val="Normal"/>
    <w:link w:val="FooterChar"/>
    <w:uiPriority w:val="99"/>
    <w:unhideWhenUsed/>
    <w:rsid w:val="00C27AFD"/>
    <w:pPr>
      <w:tabs>
        <w:tab w:val="center" w:pos="4680"/>
        <w:tab w:val="right" w:pos="9360"/>
      </w:tabs>
    </w:pPr>
  </w:style>
  <w:style w:type="paragraph" w:styleId="CommentText">
    <w:name w:val="annotation text"/>
    <w:basedOn w:val="Normal"/>
    <w:link w:val="CommentTextChar"/>
    <w:uiPriority w:val="99"/>
    <w:semiHidden/>
    <w:unhideWhenUsed/>
    <w:rsid w:val="001D0CBB"/>
    <w:rPr>
      <w:sz w:val="20"/>
      <w:szCs w:val="20"/>
    </w:rPr>
  </w:style>
  <w:style w:type="paragraph" w:styleId="CommentSubject">
    <w:name w:val="annotation subject"/>
    <w:basedOn w:val="CommentText"/>
    <w:link w:val="CommentSubjectChar"/>
    <w:uiPriority w:val="99"/>
    <w:semiHidden/>
    <w:unhideWhenUsed/>
    <w:rsid w:val="001D0CBB"/>
    <w:rPr>
      <w:b/>
      <w:bCs/>
    </w:rPr>
  </w:style>
  <w:style w:type="paragraph" w:customStyle="1" w:styleId="Default">
    <w:name w:val="Default"/>
    <w:rsid w:val="00706438"/>
    <w:pPr>
      <w:suppressAutoHyphens/>
    </w:pPr>
    <w:rPr>
      <w:rFonts w:ascii="Times New Roman" w:eastAsia="Calibri" w:hAnsi="Times New Roman"/>
      <w:color w:val="000000"/>
      <w:sz w:val="24"/>
      <w:szCs w:val="24"/>
      <w:lang w:val="en-IN" w:bidi="hi-IN"/>
    </w:rPr>
  </w:style>
  <w:style w:type="table" w:styleId="TableGrid">
    <w:name w:val="Table Grid"/>
    <w:basedOn w:val="TableNormal"/>
    <w:uiPriority w:val="59"/>
    <w:rsid w:val="0070783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ithagopalakrishna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glossaryDocument" Target="glossary/document.xml"/></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title>
      <c:txPr>
        <a:bodyPr/>
        <a:lstStyle/>
        <a:p>
          <a:pPr>
            <a:defRPr lang="en-US"/>
          </a:pPr>
          <a:endParaRPr lang="en-US"/>
        </a:p>
      </c:txPr>
    </c:title>
    <c:plotArea>
      <c:layout/>
      <c:lineChart>
        <c:grouping val="standard"/>
        <c:ser>
          <c:idx val="0"/>
          <c:order val="0"/>
          <c:tx>
            <c:strRef>
              <c:f>label 0</c:f>
              <c:strCache>
                <c:ptCount val="1"/>
              </c:strCache>
            </c:strRef>
          </c:tx>
          <c:spPr>
            <a:ln w="28440">
              <a:solidFill>
                <a:srgbClr val="4A7EBB"/>
              </a:solidFill>
              <a:round/>
            </a:ln>
          </c:spPr>
          <c:marker>
            <c:symbol val="diamond"/>
            <c:size val="3"/>
          </c:marker>
          <c:cat>
            <c:strRef>
              <c:f>categories</c:f>
              <c:strCache>
                <c:ptCount val="8"/>
                <c:pt idx="0">
                  <c:v>0 ppt</c:v>
                </c:pt>
                <c:pt idx="1">
                  <c:v>10 ppt</c:v>
                </c:pt>
                <c:pt idx="2">
                  <c:v>20 ppt</c:v>
                </c:pt>
                <c:pt idx="3">
                  <c:v>30 ppt</c:v>
                </c:pt>
                <c:pt idx="4">
                  <c:v>40 ppt</c:v>
                </c:pt>
                <c:pt idx="5">
                  <c:v>50 ppt</c:v>
                </c:pt>
                <c:pt idx="6">
                  <c:v>60 ppt</c:v>
                </c:pt>
                <c:pt idx="7">
                  <c:v>70 ppt</c:v>
                </c:pt>
              </c:strCache>
            </c:strRef>
          </c:cat>
          <c:val>
            <c:numRef>
              <c:f>3</c:f>
              <c:numCache>
                <c:formatCode>General</c:formatCode>
                <c:ptCount val="8"/>
                <c:pt idx="0">
                  <c:v>4.3478260869565171</c:v>
                </c:pt>
                <c:pt idx="1">
                  <c:v>13.0434782608696</c:v>
                </c:pt>
                <c:pt idx="2">
                  <c:v>17.3913043478261</c:v>
                </c:pt>
                <c:pt idx="3">
                  <c:v>34.782608695652094</c:v>
                </c:pt>
                <c:pt idx="4">
                  <c:v>26.086956521739086</c:v>
                </c:pt>
                <c:pt idx="5">
                  <c:v>4.3478260869565171</c:v>
                </c:pt>
                <c:pt idx="6">
                  <c:v>8.6956521739130501</c:v>
                </c:pt>
                <c:pt idx="7">
                  <c:v>4.3478260869565171</c:v>
                </c:pt>
              </c:numCache>
            </c:numRef>
          </c:val>
        </c:ser>
        <c:marker val="1"/>
        <c:axId val="129839104"/>
        <c:axId val="129841408"/>
      </c:lineChart>
      <c:catAx>
        <c:axId val="129839104"/>
        <c:scaling>
          <c:orientation val="minMax"/>
        </c:scaling>
        <c:axPos val="b"/>
        <c:title>
          <c:tx>
            <c:rich>
              <a:bodyPr/>
              <a:lstStyle/>
              <a:p>
                <a:pPr>
                  <a:defRPr lang="en-US"/>
                </a:pPr>
                <a:r>
                  <a:rPr lang="en-US" sz="1000" b="1">
                    <a:solidFill>
                      <a:srgbClr val="000000"/>
                    </a:solidFill>
                    <a:latin typeface="Calibri"/>
                  </a:rPr>
                  <a:t>Salinity (ppt)</a:t>
                </a:r>
              </a:p>
            </c:rich>
          </c:tx>
        </c:title>
        <c:majorTickMark val="none"/>
        <c:tickLblPos val="nextTo"/>
        <c:spPr>
          <a:ln w="9360">
            <a:solidFill>
              <a:srgbClr val="878787"/>
            </a:solidFill>
            <a:round/>
          </a:ln>
        </c:spPr>
        <c:txPr>
          <a:bodyPr/>
          <a:lstStyle/>
          <a:p>
            <a:pPr>
              <a:defRPr lang="en-US"/>
            </a:pPr>
            <a:endParaRPr lang="en-US"/>
          </a:p>
        </c:txPr>
        <c:crossAx val="129841408"/>
        <c:crossesAt val="0"/>
        <c:auto val="1"/>
        <c:lblAlgn val="ctr"/>
        <c:lblOffset val="100"/>
      </c:catAx>
      <c:valAx>
        <c:axId val="129841408"/>
        <c:scaling>
          <c:orientation val="minMax"/>
        </c:scaling>
        <c:axPos val="l"/>
        <c:title>
          <c:tx>
            <c:rich>
              <a:bodyPr/>
              <a:lstStyle/>
              <a:p>
                <a:pPr>
                  <a:defRPr lang="en-US"/>
                </a:pPr>
                <a:r>
                  <a:rPr lang="en-US" sz="1000" b="1">
                    <a:solidFill>
                      <a:srgbClr val="000000"/>
                    </a:solidFill>
                    <a:latin typeface="Calibri"/>
                  </a:rPr>
                  <a:t>Isolates (%)</a:t>
                </a:r>
              </a:p>
            </c:rich>
          </c:tx>
        </c:title>
        <c:numFmt formatCode="General" sourceLinked="1"/>
        <c:tickLblPos val="nextTo"/>
        <c:spPr>
          <a:ln w="9360">
            <a:solidFill>
              <a:srgbClr val="878787"/>
            </a:solidFill>
            <a:round/>
          </a:ln>
        </c:spPr>
        <c:txPr>
          <a:bodyPr/>
          <a:lstStyle/>
          <a:p>
            <a:pPr>
              <a:defRPr lang="en-US"/>
            </a:pPr>
            <a:endParaRPr lang="en-US"/>
          </a:p>
        </c:txPr>
        <c:crossAx val="129839104"/>
        <c:crossesAt val="0"/>
        <c:crossBetween val="between"/>
      </c:valAx>
      <c:spPr>
        <a:solidFill>
          <a:srgbClr val="FFFFFF"/>
        </a:solidFill>
        <a:ln>
          <a:noFill/>
        </a:ln>
      </c:spPr>
    </c:plotArea>
    <c:plotVisOnly val="1"/>
  </c:chart>
  <c:spPr>
    <a:noFill/>
    <a:ln>
      <a:noFill/>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lrMapOvr bg1="lt1" tx1="dk1" bg2="lt2" tx2="dk2" accent1="accent1" accent2="accent2" accent3="accent3" accent4="accent4" accent5="accent5" accent6="accent6" hlink="hlink" folHlink="folHlink"/>
  <c:chart>
    <c:view3D>
      <c:rotX val="17"/>
      <c:rotY val="18"/>
      <c:rAngAx val="1"/>
    </c:view3D>
    <c:floor>
      <c:spPr>
        <a:noFill/>
        <a:ln w="9360">
          <a:solidFill>
            <a:srgbClr val="878787"/>
          </a:solidFill>
          <a:round/>
        </a:ln>
      </c:spPr>
    </c:floor>
    <c:backWall>
      <c:spPr>
        <a:noFill/>
        <a:ln w="9360">
          <a:solidFill>
            <a:srgbClr val="878787"/>
          </a:solidFill>
          <a:round/>
        </a:ln>
      </c:spPr>
    </c:backWall>
    <c:plotArea>
      <c:layout>
        <c:manualLayout>
          <c:layoutTarget val="inner"/>
          <c:xMode val="edge"/>
          <c:yMode val="edge"/>
          <c:x val="0.28913335655368771"/>
          <c:y val="3.4461152882205519E-2"/>
          <c:w val="0.56829341008271539"/>
          <c:h val="0.86378174767627758"/>
        </c:manualLayout>
      </c:layout>
      <c:bar3DChart>
        <c:barDir val="bar"/>
        <c:grouping val="clustered"/>
        <c:ser>
          <c:idx val="0"/>
          <c:order val="0"/>
          <c:tx>
            <c:strRef>
              <c:f>label 3</c:f>
              <c:strCache>
                <c:ptCount val="1"/>
                <c:pt idx="0">
                  <c:v>0-1 m</c:v>
                </c:pt>
              </c:strCache>
            </c:strRef>
          </c:tx>
          <c:spPr>
            <a:solidFill>
              <a:srgbClr val="4F81BD"/>
            </a:solidFill>
            <a:ln>
              <a:noFill/>
            </a:ln>
          </c:spPr>
          <c:cat>
            <c:strRef>
              <c:f>categories</c:f>
              <c:strCache>
                <c:ptCount val="7"/>
                <c:pt idx="0">
                  <c:v>Streptomyces spp.</c:v>
                </c:pt>
                <c:pt idx="1">
                  <c:v>Streptocerticillium spp.</c:v>
                </c:pt>
                <c:pt idx="2">
                  <c:v>Streptosporangium spp.</c:v>
                </c:pt>
                <c:pt idx="3">
                  <c:v>Nocardia spp.</c:v>
                </c:pt>
                <c:pt idx="4">
                  <c:v>Actinoplanes spp.</c:v>
                </c:pt>
                <c:pt idx="5">
                  <c:v>Actinomadura spp.</c:v>
                </c:pt>
                <c:pt idx="6">
                  <c:v>Micromonospora spp.</c:v>
                </c:pt>
              </c:strCache>
            </c:strRef>
          </c:cat>
          <c:val>
            <c:numRef>
              <c:f>3</c:f>
              <c:numCache>
                <c:formatCode>General</c:formatCode>
                <c:ptCount val="7"/>
                <c:pt idx="0">
                  <c:v>36.8584758942457</c:v>
                </c:pt>
                <c:pt idx="1">
                  <c:v>4.1990668740279764</c:v>
                </c:pt>
                <c:pt idx="2">
                  <c:v>0.15552099533437011</c:v>
                </c:pt>
                <c:pt idx="3">
                  <c:v>0.31104199066874222</c:v>
                </c:pt>
                <c:pt idx="4">
                  <c:v>0</c:v>
                </c:pt>
                <c:pt idx="5">
                  <c:v>0</c:v>
                </c:pt>
                <c:pt idx="6">
                  <c:v>0</c:v>
                </c:pt>
              </c:numCache>
            </c:numRef>
          </c:val>
        </c:ser>
        <c:ser>
          <c:idx val="1"/>
          <c:order val="1"/>
          <c:tx>
            <c:strRef>
              <c:f>label 4</c:f>
              <c:strCache>
                <c:ptCount val="1"/>
                <c:pt idx="0">
                  <c:v>5-6 m</c:v>
                </c:pt>
              </c:strCache>
            </c:strRef>
          </c:tx>
          <c:spPr>
            <a:solidFill>
              <a:srgbClr val="C0504D"/>
            </a:solidFill>
            <a:ln>
              <a:noFill/>
            </a:ln>
          </c:spPr>
          <c:cat>
            <c:strRef>
              <c:f>categories</c:f>
              <c:strCache>
                <c:ptCount val="7"/>
                <c:pt idx="0">
                  <c:v>Streptomyces spp.</c:v>
                </c:pt>
                <c:pt idx="1">
                  <c:v>Streptocerticillium spp.</c:v>
                </c:pt>
                <c:pt idx="2">
                  <c:v>Streptosporangium spp.</c:v>
                </c:pt>
                <c:pt idx="3">
                  <c:v>Nocardia spp.</c:v>
                </c:pt>
                <c:pt idx="4">
                  <c:v>Actinoplanes spp.</c:v>
                </c:pt>
                <c:pt idx="5">
                  <c:v>Actinomadura spp.</c:v>
                </c:pt>
                <c:pt idx="6">
                  <c:v>Micromonospora spp.</c:v>
                </c:pt>
              </c:strCache>
            </c:strRef>
          </c:cat>
          <c:val>
            <c:numRef>
              <c:f>4</c:f>
              <c:numCache>
                <c:formatCode>General</c:formatCode>
                <c:ptCount val="7"/>
                <c:pt idx="0">
                  <c:v>21.617418351477614</c:v>
                </c:pt>
                <c:pt idx="1">
                  <c:v>5.4432348367029464</c:v>
                </c:pt>
                <c:pt idx="2">
                  <c:v>0.15552099533437011</c:v>
                </c:pt>
                <c:pt idx="3">
                  <c:v>1.24416796267496</c:v>
                </c:pt>
                <c:pt idx="4">
                  <c:v>0.77760497667185802</c:v>
                </c:pt>
                <c:pt idx="5">
                  <c:v>0.15552099533437011</c:v>
                </c:pt>
                <c:pt idx="6">
                  <c:v>0.93312597200622105</c:v>
                </c:pt>
              </c:numCache>
            </c:numRef>
          </c:val>
        </c:ser>
        <c:ser>
          <c:idx val="2"/>
          <c:order val="2"/>
          <c:tx>
            <c:strRef>
              <c:f>label 5</c:f>
              <c:strCache>
                <c:ptCount val="1"/>
                <c:pt idx="0">
                  <c:v>10-11 m</c:v>
                </c:pt>
              </c:strCache>
            </c:strRef>
          </c:tx>
          <c:spPr>
            <a:solidFill>
              <a:srgbClr val="9BBB59"/>
            </a:solidFill>
            <a:ln>
              <a:noFill/>
            </a:ln>
          </c:spPr>
          <c:cat>
            <c:strRef>
              <c:f>categories</c:f>
              <c:strCache>
                <c:ptCount val="7"/>
                <c:pt idx="0">
                  <c:v>Streptomyces spp.</c:v>
                </c:pt>
                <c:pt idx="1">
                  <c:v>Streptocerticillium spp.</c:v>
                </c:pt>
                <c:pt idx="2">
                  <c:v>Streptosporangium spp.</c:v>
                </c:pt>
                <c:pt idx="3">
                  <c:v>Nocardia spp.</c:v>
                </c:pt>
                <c:pt idx="4">
                  <c:v>Actinoplanes spp.</c:v>
                </c:pt>
                <c:pt idx="5">
                  <c:v>Actinomadura spp.</c:v>
                </c:pt>
                <c:pt idx="6">
                  <c:v>Micromonospora spp.</c:v>
                </c:pt>
              </c:strCache>
            </c:strRef>
          </c:cat>
          <c:val>
            <c:numRef>
              <c:f>5</c:f>
              <c:numCache>
                <c:formatCode>General</c:formatCode>
                <c:ptCount val="7"/>
                <c:pt idx="0">
                  <c:v>24.883359253499187</c:v>
                </c:pt>
                <c:pt idx="1">
                  <c:v>1.5552099533437</c:v>
                </c:pt>
                <c:pt idx="2">
                  <c:v>0.46656298600311102</c:v>
                </c:pt>
                <c:pt idx="3">
                  <c:v>0.622083981337481</c:v>
                </c:pt>
                <c:pt idx="4">
                  <c:v>0.15552099533437011</c:v>
                </c:pt>
                <c:pt idx="5">
                  <c:v>0.15552099533437011</c:v>
                </c:pt>
                <c:pt idx="6">
                  <c:v>0.31104199066874222</c:v>
                </c:pt>
              </c:numCache>
            </c:numRef>
          </c:val>
        </c:ser>
        <c:ser>
          <c:idx val="3"/>
          <c:order val="3"/>
          <c:tx>
            <c:strRef>
              <c:f>label 6</c:f>
              <c:strCache>
                <c:ptCount val="1"/>
                <c:pt idx="0">
                  <c:v>Total</c:v>
                </c:pt>
              </c:strCache>
            </c:strRef>
          </c:tx>
          <c:spPr>
            <a:solidFill>
              <a:srgbClr val="8064A2"/>
            </a:solidFill>
            <a:ln>
              <a:noFill/>
            </a:ln>
          </c:spPr>
          <c:cat>
            <c:strRef>
              <c:f>categories</c:f>
              <c:strCache>
                <c:ptCount val="7"/>
                <c:pt idx="0">
                  <c:v>Streptomyces spp.</c:v>
                </c:pt>
                <c:pt idx="1">
                  <c:v>Streptocerticillium spp.</c:v>
                </c:pt>
                <c:pt idx="2">
                  <c:v>Streptosporangium spp.</c:v>
                </c:pt>
                <c:pt idx="3">
                  <c:v>Nocardia spp.</c:v>
                </c:pt>
                <c:pt idx="4">
                  <c:v>Actinoplanes spp.</c:v>
                </c:pt>
                <c:pt idx="5">
                  <c:v>Actinomadura spp.</c:v>
                </c:pt>
                <c:pt idx="6">
                  <c:v>Micromonospora spp.</c:v>
                </c:pt>
              </c:strCache>
            </c:strRef>
          </c:cat>
          <c:val>
            <c:numRef>
              <c:f>6</c:f>
              <c:numCache>
                <c:formatCode>General</c:formatCode>
                <c:ptCount val="7"/>
                <c:pt idx="0">
                  <c:v>83.359253499222859</c:v>
                </c:pt>
                <c:pt idx="1">
                  <c:v>11.197511664074593</c:v>
                </c:pt>
                <c:pt idx="2">
                  <c:v>0.77760497667185802</c:v>
                </c:pt>
                <c:pt idx="3">
                  <c:v>2.1772939346811797</c:v>
                </c:pt>
                <c:pt idx="4">
                  <c:v>0.93312597200622105</c:v>
                </c:pt>
                <c:pt idx="5">
                  <c:v>0.31104199066874222</c:v>
                </c:pt>
                <c:pt idx="6">
                  <c:v>1.24416796267496</c:v>
                </c:pt>
              </c:numCache>
            </c:numRef>
          </c:val>
        </c:ser>
        <c:shape val="box"/>
        <c:axId val="144229888"/>
        <c:axId val="144261504"/>
        <c:axId val="0"/>
      </c:bar3DChart>
      <c:catAx>
        <c:axId val="144229888"/>
        <c:scaling>
          <c:orientation val="minMax"/>
        </c:scaling>
        <c:axPos val="b"/>
        <c:tickLblPos val="nextTo"/>
        <c:spPr>
          <a:ln w="9360">
            <a:solidFill>
              <a:srgbClr val="878787"/>
            </a:solidFill>
            <a:round/>
          </a:ln>
        </c:spPr>
        <c:txPr>
          <a:bodyPr/>
          <a:lstStyle/>
          <a:p>
            <a:pPr>
              <a:defRPr lang="en-US"/>
            </a:pPr>
            <a:endParaRPr lang="en-US"/>
          </a:p>
        </c:txPr>
        <c:crossAx val="144261504"/>
        <c:crossesAt val="0"/>
        <c:auto val="1"/>
        <c:lblAlgn val="ctr"/>
        <c:lblOffset val="100"/>
      </c:catAx>
      <c:valAx>
        <c:axId val="144261504"/>
        <c:scaling>
          <c:orientation val="minMax"/>
        </c:scaling>
        <c:axPos val="l"/>
        <c:majorGridlines>
          <c:spPr>
            <a:ln w="9360">
              <a:solidFill>
                <a:srgbClr val="878787"/>
              </a:solidFill>
              <a:round/>
            </a:ln>
          </c:spPr>
        </c:majorGridlines>
        <c:numFmt formatCode="General" sourceLinked="1"/>
        <c:tickLblPos val="nextTo"/>
        <c:spPr>
          <a:ln w="9360">
            <a:solidFill>
              <a:srgbClr val="878787"/>
            </a:solidFill>
            <a:round/>
          </a:ln>
        </c:spPr>
        <c:txPr>
          <a:bodyPr/>
          <a:lstStyle/>
          <a:p>
            <a:pPr>
              <a:defRPr lang="en-US"/>
            </a:pPr>
            <a:endParaRPr lang="en-US"/>
          </a:p>
        </c:txPr>
        <c:crossAx val="144229888"/>
        <c:crossesAt val="0"/>
        <c:crossBetween val="between"/>
      </c:valAx>
      <c:spPr>
        <a:noFill/>
        <a:ln w="9360">
          <a:solidFill>
            <a:srgbClr val="878787"/>
          </a:solidFill>
          <a:round/>
        </a:ln>
      </c:spPr>
    </c:plotArea>
    <c:legend>
      <c:legendPos val="r"/>
      <c:spPr>
        <a:noFill/>
        <a:ln>
          <a:noFill/>
        </a:ln>
      </c:spPr>
      <c:txPr>
        <a:bodyPr/>
        <a:lstStyle/>
        <a:p>
          <a:pPr>
            <a:defRPr lang="en-US"/>
          </a:pPr>
          <a:endParaRPr lang="en-US"/>
        </a:p>
      </c:txPr>
    </c:legend>
    <c:plotVisOnly val="1"/>
  </c:chart>
  <c:spPr>
    <a:noFill/>
    <a:ln>
      <a:noFill/>
    </a:ln>
  </c:spPr>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FreeSans">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9374F"/>
    <w:rsid w:val="00D9374F"/>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192692C198494897484A7F4E7D40CC">
    <w:name w:val="41192692C198494897484A7F4E7D40CC"/>
    <w:rsid w:val="00D9374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1C6CC-256F-420B-ADB4-27D2F27E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5179</Words>
  <Characters>29521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JaiSunder</cp:lastModifiedBy>
  <cp:revision>4</cp:revision>
  <cp:lastPrinted>2012-10-22T10:01:00Z</cp:lastPrinted>
  <dcterms:created xsi:type="dcterms:W3CDTF">2014-10-14T11:55:00Z</dcterms:created>
  <dcterms:modified xsi:type="dcterms:W3CDTF">2014-10-14T11:55:00Z</dcterms:modified>
  <dc:language>en-US</dc:language>
</cp:coreProperties>
</file>