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51" w:rsidRDefault="00BE2651" w:rsidP="00BE2651">
      <w:pPr>
        <w:autoSpaceDE w:val="0"/>
        <w:autoSpaceDN w:val="0"/>
        <w:adjustRightInd w:val="0"/>
        <w:spacing w:after="0" w:line="480" w:lineRule="auto"/>
        <w:ind w:firstLine="851"/>
        <w:jc w:val="both"/>
        <w:rPr>
          <w:rFonts w:ascii="Times New Roman" w:eastAsia="AdvGulliv-R" w:hAnsi="Times New Roman" w:cs="Times New Roman"/>
          <w:sz w:val="24"/>
          <w:szCs w:val="24"/>
        </w:rPr>
      </w:pPr>
      <w:r w:rsidRPr="00BD106F">
        <w:rPr>
          <w:rFonts w:ascii="Times New Roman" w:eastAsia="AdvGulliv-R" w:hAnsi="Times New Roman" w:cs="Times New Roman"/>
          <w:sz w:val="24"/>
          <w:szCs w:val="24"/>
        </w:rPr>
        <w:t xml:space="preserve">The research on avian malaria parasites of the genus </w:t>
      </w:r>
      <w:r w:rsidRPr="00BD106F">
        <w:rPr>
          <w:rFonts w:ascii="Times New Roman" w:hAnsi="Times New Roman" w:cs="Times New Roman"/>
          <w:sz w:val="24"/>
          <w:szCs w:val="24"/>
        </w:rPr>
        <w:t xml:space="preserve">Plasmodium </w:t>
      </w:r>
      <w:r w:rsidRPr="00BD106F">
        <w:rPr>
          <w:rFonts w:ascii="Times New Roman" w:eastAsia="AdvGulliv-R" w:hAnsi="Times New Roman" w:cs="Times New Roman"/>
          <w:sz w:val="24"/>
          <w:szCs w:val="24"/>
        </w:rPr>
        <w:t xml:space="preserve">has been </w:t>
      </w:r>
      <w:r w:rsidR="00FA5849">
        <w:rPr>
          <w:rFonts w:ascii="Times New Roman" w:eastAsia="AdvGulliv-R" w:hAnsi="Times New Roman" w:cs="Times New Roman"/>
          <w:sz w:val="24"/>
          <w:szCs w:val="24"/>
        </w:rPr>
        <w:t>started at the end of</w:t>
      </w:r>
      <w:r w:rsidRPr="00BD106F">
        <w:rPr>
          <w:rFonts w:ascii="Times New Roman" w:eastAsia="AdvGulliv-R" w:hAnsi="Times New Roman" w:cs="Times New Roman"/>
          <w:sz w:val="24"/>
          <w:szCs w:val="24"/>
        </w:rPr>
        <w:t xml:space="preserve"> 19</w:t>
      </w:r>
      <w:r w:rsidRPr="00BD106F">
        <w:rPr>
          <w:rFonts w:ascii="Times New Roman" w:eastAsia="AdvGulliv-R" w:hAnsi="Times New Roman" w:cs="Times New Roman"/>
          <w:sz w:val="24"/>
          <w:szCs w:val="24"/>
          <w:vertAlign w:val="superscript"/>
        </w:rPr>
        <w:t>th</w:t>
      </w:r>
      <w:r w:rsidRPr="00BD106F">
        <w:rPr>
          <w:rFonts w:ascii="Times New Roman" w:eastAsia="AdvGulliv-R" w:hAnsi="Times New Roman" w:cs="Times New Roman"/>
          <w:sz w:val="24"/>
          <w:szCs w:val="24"/>
        </w:rPr>
        <w:t xml:space="preserve">century, when these organisms were discovered. Many studies were </w:t>
      </w:r>
      <w:r w:rsidR="00FA5849">
        <w:rPr>
          <w:rFonts w:ascii="Times New Roman" w:eastAsia="AdvGulliv-R" w:hAnsi="Times New Roman" w:cs="Times New Roman"/>
          <w:sz w:val="24"/>
          <w:szCs w:val="24"/>
        </w:rPr>
        <w:t>conducted in the early years</w:t>
      </w:r>
      <w:r w:rsidRPr="00BD106F">
        <w:rPr>
          <w:rFonts w:ascii="Times New Roman" w:eastAsia="AdvGulliv-R" w:hAnsi="Times New Roman" w:cs="Times New Roman"/>
          <w:sz w:val="24"/>
          <w:szCs w:val="24"/>
        </w:rPr>
        <w:t xml:space="preserve"> of the 20th century, not only with the aim to evaluate life cycle, vectors and mechanisms of malaria effects on different bird species, but also for </w:t>
      </w:r>
      <w:r w:rsidR="00FA5849">
        <w:rPr>
          <w:rFonts w:ascii="Times New Roman" w:eastAsia="AdvGulliv-R" w:hAnsi="Times New Roman" w:cs="Times New Roman"/>
          <w:sz w:val="24"/>
          <w:szCs w:val="24"/>
        </w:rPr>
        <w:t>discovering</w:t>
      </w:r>
      <w:r w:rsidRPr="00BD106F">
        <w:rPr>
          <w:rFonts w:ascii="Times New Roman" w:eastAsia="AdvGulliv-R" w:hAnsi="Times New Roman" w:cs="Times New Roman"/>
          <w:sz w:val="24"/>
          <w:szCs w:val="24"/>
        </w:rPr>
        <w:t xml:space="preserve"> new antimalarial drugs for humans (Garnham 1966).</w:t>
      </w:r>
    </w:p>
    <w:p w:rsidR="00BE2651" w:rsidRPr="00461961" w:rsidRDefault="00FA5849" w:rsidP="00BE2651">
      <w:pPr>
        <w:autoSpaceDE w:val="0"/>
        <w:autoSpaceDN w:val="0"/>
        <w:adjustRightInd w:val="0"/>
        <w:spacing w:after="0" w:line="480" w:lineRule="auto"/>
        <w:ind w:firstLine="851"/>
        <w:jc w:val="both"/>
        <w:rPr>
          <w:rFonts w:ascii="Times New Roman" w:eastAsia="Times New Roman" w:hAnsi="Times New Roman" w:cs="Times New Roman"/>
          <w:bCs/>
          <w:sz w:val="24"/>
          <w:szCs w:val="24"/>
          <w:lang w:val="en-GB" w:eastAsia="en-CA"/>
        </w:rPr>
      </w:pPr>
      <w:r>
        <w:rPr>
          <w:rFonts w:ascii="Times New Roman" w:hAnsi="Times New Roman" w:cs="Times New Roman"/>
          <w:color w:val="000000"/>
          <w:sz w:val="24"/>
          <w:szCs w:val="24"/>
        </w:rPr>
        <w:t>Malaria is prevalent</w:t>
      </w:r>
      <w:r w:rsidR="00BE2651" w:rsidRPr="00461961">
        <w:rPr>
          <w:rFonts w:ascii="Times New Roman" w:hAnsi="Times New Roman" w:cs="Times New Roman"/>
          <w:color w:val="000000"/>
          <w:sz w:val="24"/>
          <w:szCs w:val="24"/>
        </w:rPr>
        <w:t xml:space="preserve"> in Africa, Central and South America, certain Caribbean islands and parts of Asia, where braithophillic mosquitoes transmit it. Over 65 species of Plasmodium have been isolated from birds and only three species (P. gallinaceum, P. juxtanucleare and P. durae) are the most pathogenic (Springer, 1991). The parasite infects domestic chickens, penguins, ducks, canaries, falcons, pigeons and several marine avifauna (Brossy, 1992; Biu et al., 2005; William, 2005; Schultz and Whittington, 2005). In </w:t>
      </w:r>
      <w:r>
        <w:rPr>
          <w:rFonts w:ascii="Times New Roman" w:hAnsi="Times New Roman" w:cs="Times New Roman"/>
          <w:color w:val="000000"/>
          <w:sz w:val="24"/>
          <w:szCs w:val="24"/>
        </w:rPr>
        <w:t>the infected birds, the</w:t>
      </w:r>
      <w:r w:rsidR="00BE2651" w:rsidRPr="00461961">
        <w:rPr>
          <w:rFonts w:ascii="Times New Roman" w:hAnsi="Times New Roman" w:cs="Times New Roman"/>
          <w:color w:val="000000"/>
          <w:sz w:val="24"/>
          <w:szCs w:val="24"/>
        </w:rPr>
        <w:t xml:space="preserve"> disease is associated with fever, depression, anorexia, loss of body weight, dyspnea, hepatomegaly, splenomegaly, ocular haemorrhage, haemolytic anaemia, haemoglobinuria, leukocytosis, lymphocytosis, hypoalbuminaemia, nephritis, fatty liver, oedema of the lungs, hydropericardium and occlusion of capillaries of the brain (Jordan and Pattison, 1998; Aiello, 1998; William, 2005). Mortality in bird due the disease may be up to 90 % (Jordan and Pattison, 1998).</w:t>
      </w:r>
    </w:p>
    <w:p w:rsidR="00BE2651" w:rsidRPr="00BD106F" w:rsidRDefault="00BE2651" w:rsidP="00BE2651">
      <w:pPr>
        <w:autoSpaceDE w:val="0"/>
        <w:autoSpaceDN w:val="0"/>
        <w:adjustRightInd w:val="0"/>
        <w:spacing w:after="0" w:line="480" w:lineRule="auto"/>
        <w:ind w:firstLine="851"/>
        <w:jc w:val="both"/>
        <w:rPr>
          <w:rFonts w:ascii="Times New Roman" w:eastAsia="AdvGulliv-R" w:hAnsi="Times New Roman" w:cs="Times New Roman"/>
          <w:sz w:val="24"/>
          <w:szCs w:val="24"/>
        </w:rPr>
      </w:pPr>
      <w:r w:rsidRPr="00BD106F">
        <w:rPr>
          <w:rFonts w:ascii="Times New Roman" w:eastAsia="Times New Roman" w:hAnsi="Times New Roman" w:cs="Times New Roman"/>
          <w:sz w:val="24"/>
          <w:szCs w:val="24"/>
        </w:rPr>
        <w:t xml:space="preserve">The prevalence and parasitemia of </w:t>
      </w:r>
      <w:r w:rsidRPr="00BD106F">
        <w:rPr>
          <w:rFonts w:ascii="Times New Roman" w:eastAsia="Times New Roman" w:hAnsi="Times New Roman" w:cs="Times New Roman"/>
          <w:i/>
          <w:iCs/>
          <w:sz w:val="24"/>
          <w:szCs w:val="24"/>
        </w:rPr>
        <w:t>Plasmodium relictum</w:t>
      </w:r>
      <w:r w:rsidRPr="00BD106F">
        <w:rPr>
          <w:rFonts w:ascii="Times New Roman" w:eastAsia="Times New Roman" w:hAnsi="Times New Roman" w:cs="Times New Roman"/>
          <w:sz w:val="24"/>
          <w:szCs w:val="24"/>
        </w:rPr>
        <w:t xml:space="preserve"> of 1750 individuals sampled in 24 different house sparrow populations in France were calculated and 24% of infected sparrows with the parasite </w:t>
      </w:r>
      <w:r w:rsidRPr="00BD106F">
        <w:rPr>
          <w:rFonts w:ascii="Times New Roman" w:eastAsia="Times New Roman" w:hAnsi="Times New Roman" w:cs="Times New Roman"/>
          <w:i/>
          <w:iCs/>
          <w:sz w:val="24"/>
          <w:szCs w:val="24"/>
        </w:rPr>
        <w:t xml:space="preserve">Plasmodium relictum </w:t>
      </w:r>
      <w:r w:rsidRPr="00BD106F">
        <w:rPr>
          <w:rFonts w:ascii="Times New Roman" w:eastAsia="Times New Roman" w:hAnsi="Times New Roman" w:cs="Times New Roman"/>
          <w:iCs/>
          <w:sz w:val="24"/>
          <w:szCs w:val="24"/>
        </w:rPr>
        <w:t>were found</w:t>
      </w:r>
      <w:r>
        <w:rPr>
          <w:rFonts w:ascii="Times New Roman" w:eastAsia="Times New Roman" w:hAnsi="Times New Roman" w:cs="Times New Roman"/>
          <w:iCs/>
          <w:sz w:val="24"/>
          <w:szCs w:val="24"/>
        </w:rPr>
        <w:t xml:space="preserve"> </w:t>
      </w:r>
      <w:r w:rsidRPr="00BD106F">
        <w:rPr>
          <w:rFonts w:ascii="Times New Roman" w:eastAsia="AdvGulliv-R" w:hAnsi="Times New Roman" w:cs="Times New Roman"/>
          <w:sz w:val="24"/>
          <w:szCs w:val="24"/>
        </w:rPr>
        <w:t>(Loiseau et al. 2012).</w:t>
      </w:r>
    </w:p>
    <w:p w:rsidR="00BE2651" w:rsidRPr="00823449" w:rsidRDefault="00BE2651" w:rsidP="00BE2651">
      <w:pPr>
        <w:autoSpaceDE w:val="0"/>
        <w:autoSpaceDN w:val="0"/>
        <w:adjustRightInd w:val="0"/>
        <w:spacing w:after="0" w:line="480" w:lineRule="auto"/>
        <w:ind w:firstLine="851"/>
        <w:jc w:val="both"/>
        <w:rPr>
          <w:rFonts w:ascii="Times New Roman" w:eastAsia="Times New Roman" w:hAnsi="Times New Roman" w:cs="Times New Roman"/>
          <w:b/>
          <w:bCs/>
          <w:sz w:val="24"/>
          <w:szCs w:val="24"/>
          <w:lang w:val="en-GB" w:eastAsia="en-CA"/>
        </w:rPr>
      </w:pPr>
      <w:r w:rsidRPr="00BD106F">
        <w:rPr>
          <w:rFonts w:ascii="Times New Roman" w:eastAsia="Times New Roman" w:hAnsi="Times New Roman" w:cs="Times New Roman"/>
          <w:sz w:val="24"/>
          <w:szCs w:val="24"/>
          <w:lang w:val="en-GB" w:eastAsia="en-CA"/>
        </w:rPr>
        <w:t xml:space="preserve">Native Hawaiian forest birds are </w:t>
      </w:r>
      <w:r w:rsidR="00FA5849">
        <w:rPr>
          <w:rFonts w:ascii="Times New Roman" w:eastAsia="Times New Roman" w:hAnsi="Times New Roman" w:cs="Times New Roman"/>
          <w:sz w:val="24"/>
          <w:szCs w:val="24"/>
          <w:lang w:val="en-GB" w:eastAsia="en-CA"/>
        </w:rPr>
        <w:t>at risk of</w:t>
      </w:r>
      <w:r w:rsidRPr="00BD106F">
        <w:rPr>
          <w:rFonts w:ascii="Times New Roman" w:eastAsia="Times New Roman" w:hAnsi="Times New Roman" w:cs="Times New Roman"/>
          <w:sz w:val="24"/>
          <w:szCs w:val="24"/>
          <w:lang w:val="en-GB" w:eastAsia="en-CA"/>
        </w:rPr>
        <w:t xml:space="preserve"> extinction with more than 75% of species recorded in historical times either extinct or endangered</w:t>
      </w:r>
      <w:r w:rsidR="00FA5849">
        <w:rPr>
          <w:rFonts w:ascii="Times New Roman" w:eastAsia="Times New Roman" w:hAnsi="Times New Roman" w:cs="Times New Roman"/>
          <w:sz w:val="24"/>
          <w:szCs w:val="24"/>
          <w:lang w:val="en-GB" w:eastAsia="en-CA"/>
        </w:rPr>
        <w:t>. I</w:t>
      </w:r>
      <w:r w:rsidRPr="00BD106F">
        <w:rPr>
          <w:rFonts w:ascii="Times New Roman" w:eastAsia="Times New Roman" w:hAnsi="Times New Roman" w:cs="Times New Roman"/>
          <w:sz w:val="24"/>
          <w:szCs w:val="24"/>
          <w:lang w:val="en-GB" w:eastAsia="en-CA"/>
        </w:rPr>
        <w:t xml:space="preserve">solation of </w:t>
      </w:r>
      <w:r w:rsidRPr="00BD106F">
        <w:rPr>
          <w:rFonts w:ascii="Times New Roman" w:eastAsia="Times New Roman" w:hAnsi="Times New Roman" w:cs="Times New Roman"/>
          <w:i/>
          <w:iCs/>
          <w:sz w:val="24"/>
          <w:szCs w:val="24"/>
          <w:lang w:val="en-GB" w:eastAsia="en-CA"/>
        </w:rPr>
        <w:t>Plasmodium relictum</w:t>
      </w:r>
      <w:r w:rsidRPr="00BD106F">
        <w:rPr>
          <w:rFonts w:ascii="Times New Roman" w:eastAsia="Times New Roman" w:hAnsi="Times New Roman" w:cs="Times New Roman"/>
          <w:sz w:val="24"/>
          <w:szCs w:val="24"/>
          <w:lang w:val="en-GB" w:eastAsia="en-CA"/>
        </w:rPr>
        <w:t xml:space="preserve"> from the island of Hawaii is also a factor of this catastrophe. Significant declines in food consumption and a corresponding loss of body weight occurred in malaria-infected birds. Both sex and body </w:t>
      </w:r>
      <w:r w:rsidRPr="00BD106F">
        <w:rPr>
          <w:rFonts w:ascii="Times New Roman" w:eastAsia="Times New Roman" w:hAnsi="Times New Roman" w:cs="Times New Roman"/>
          <w:sz w:val="24"/>
          <w:szCs w:val="24"/>
          <w:lang w:val="en-GB" w:eastAsia="en-CA"/>
        </w:rPr>
        <w:lastRenderedPageBreak/>
        <w:t xml:space="preserve">weight had significant effects on survival time, with males more susceptible than females and birds with low initial weights more susceptible than those with higher initial weights. Gross and microscopic lesions in malaria fatalities included massive enlargement of the spleen and liver, hyperplasia of the reticuloendothelial system with extensive deposition of malarial pigment, and overwhelming anaemia in which over 30% of the circulating erythrocytes were parasitized. This disease continues to threaten remaining high elevation populations of endangered native birds </w:t>
      </w:r>
      <w:r w:rsidRPr="00BD106F">
        <w:rPr>
          <w:rFonts w:ascii="Times New Roman" w:eastAsia="Times New Roman" w:hAnsi="Times New Roman" w:cs="Times New Roman"/>
          <w:bCs/>
          <w:sz w:val="24"/>
          <w:szCs w:val="24"/>
          <w:lang w:val="en-GB" w:eastAsia="en-CA"/>
        </w:rPr>
        <w:t>(Atkinsons et</w:t>
      </w:r>
      <w:r>
        <w:rPr>
          <w:rFonts w:ascii="Times New Roman" w:eastAsia="Times New Roman" w:hAnsi="Times New Roman" w:cs="Times New Roman"/>
          <w:bCs/>
          <w:sz w:val="24"/>
          <w:szCs w:val="24"/>
          <w:lang w:val="en-GB" w:eastAsia="en-CA"/>
        </w:rPr>
        <w:t xml:space="preserve"> </w:t>
      </w:r>
      <w:r w:rsidRPr="00BD106F">
        <w:rPr>
          <w:rFonts w:ascii="Times New Roman" w:eastAsia="Times New Roman" w:hAnsi="Times New Roman" w:cs="Times New Roman"/>
          <w:bCs/>
          <w:sz w:val="24"/>
          <w:szCs w:val="24"/>
          <w:lang w:val="en-GB" w:eastAsia="en-CA"/>
        </w:rPr>
        <w:t>al.1995).</w:t>
      </w:r>
    </w:p>
    <w:p w:rsidR="00BE2651" w:rsidRPr="00823449" w:rsidRDefault="00BE2651" w:rsidP="00BE2651">
      <w:pPr>
        <w:autoSpaceDE w:val="0"/>
        <w:autoSpaceDN w:val="0"/>
        <w:adjustRightInd w:val="0"/>
        <w:spacing w:after="0" w:line="480" w:lineRule="auto"/>
        <w:jc w:val="both"/>
        <w:rPr>
          <w:rFonts w:ascii="Times New Roman" w:hAnsi="Times New Roman" w:cs="Times New Roman"/>
          <w:b/>
          <w:sz w:val="24"/>
          <w:szCs w:val="24"/>
        </w:rPr>
      </w:pPr>
      <w:r w:rsidRPr="00823449">
        <w:rPr>
          <w:rFonts w:ascii="Times New Roman" w:hAnsi="Times New Roman" w:cs="Times New Roman"/>
          <w:b/>
          <w:sz w:val="24"/>
          <w:szCs w:val="24"/>
        </w:rPr>
        <w:t>PATHOGENECITY OF MALARIAL PARASITES</w:t>
      </w:r>
    </w:p>
    <w:p w:rsidR="00BE2651" w:rsidRPr="00461961" w:rsidRDefault="00BE2651" w:rsidP="00BE2651">
      <w:pPr>
        <w:autoSpaceDE w:val="0"/>
        <w:autoSpaceDN w:val="0"/>
        <w:adjustRightInd w:val="0"/>
        <w:spacing w:after="0" w:line="480" w:lineRule="auto"/>
        <w:ind w:firstLine="851"/>
        <w:jc w:val="both"/>
        <w:rPr>
          <w:rFonts w:ascii="Times New Roman" w:hAnsi="Times New Roman" w:cs="Times New Roman"/>
          <w:sz w:val="24"/>
          <w:szCs w:val="24"/>
        </w:rPr>
      </w:pPr>
      <w:r w:rsidRPr="00461961">
        <w:rPr>
          <w:rFonts w:ascii="Times New Roman" w:hAnsi="Times New Roman" w:cs="Times New Roman"/>
          <w:sz w:val="24"/>
          <w:szCs w:val="24"/>
        </w:rPr>
        <w:t>Malarial parasites are supposed to have strong negative effects on host fitness because this group of intra-cellular parasites causes dramatic reductions in the efficiency of metabolism (Chen et al. 2001). The infection begins with the bite of an insect inserting sporozoite stages from its saliva into the blood stream of the host. Then the development of extra erthrocyticmeronts starts by asexual division inside internal organs for several generations (a minimum of two generations) until penetration into erythrocytes gives rise to gametocytes.</w:t>
      </w:r>
    </w:p>
    <w:p w:rsidR="00BE2651" w:rsidRPr="00461961"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461961">
        <w:rPr>
          <w:rFonts w:ascii="Times New Roman" w:hAnsi="Times New Roman" w:cs="Times New Roman"/>
          <w:sz w:val="24"/>
          <w:szCs w:val="24"/>
        </w:rPr>
        <w:t>This extra erythrocytic step is very important in order to improve the initial infectious source. Once intensity of infection has increased, a few merozoites penetrate into red blood cells to initiate the erythrocytic cycle producing macro- and microgametocytes by sexual division (Valki</w:t>
      </w:r>
      <w:r w:rsidRPr="00461961">
        <w:rPr>
          <w:rFonts w:ascii="Times New Roman" w:eastAsia="BookAntiqua-Identity-H" w:hAnsi="Times New Roman" w:cs="Times New Roman"/>
          <w:sz w:val="24"/>
          <w:szCs w:val="24"/>
        </w:rPr>
        <w:t>u</w:t>
      </w:r>
      <w:r w:rsidRPr="00461961">
        <w:rPr>
          <w:rFonts w:ascii="Times New Roman" w:hAnsi="Times New Roman" w:cs="Times New Roman"/>
          <w:sz w:val="24"/>
          <w:szCs w:val="24"/>
        </w:rPr>
        <w:t xml:space="preserve">nas 2005; Wakelin 1996). After a period of growth there is production of new erythrocyticmeronts (schizonts). The infected cells then burst, releasing merozoites that will infect red blood cells, so that a high proportion of available erythrocytes may become infected. Erythrocytic cytoplasm and haemoglobin is digested by the parasite to obtain amino acids, but the haem is stored in the form of an insoluble pigment. When infected red blood cells burst, pigment and other metabolic products are released into the circulation, inducing the </w:t>
      </w:r>
      <w:r w:rsidRPr="00461961">
        <w:rPr>
          <w:rFonts w:ascii="Times New Roman" w:hAnsi="Times New Roman" w:cs="Times New Roman"/>
          <w:sz w:val="24"/>
          <w:szCs w:val="24"/>
        </w:rPr>
        <w:lastRenderedPageBreak/>
        <w:t>characteristic fever and other symptoms of illness (Wakelin 1996). During the exoerythrocyticmeronts stage there are pathological changes such as blocking of brain capillaries and capillaries of other vital organs thereby producing anoxia, death of cells and necrosis of tissues (i.e. liver and spleen). The most severe pathology happens in the blood stage, when destructions of host blood cells provoke acute anemia. Other consequences of malarial parasites infections include development of pneumonia-like symptoms and excessive enlargement of the spleen and liver that eventually causes rupture (Valki</w:t>
      </w:r>
      <w:r w:rsidRPr="00461961">
        <w:rPr>
          <w:rFonts w:ascii="Times New Roman" w:eastAsia="BookAntiqua-Identity-H" w:hAnsi="Times New Roman" w:cs="Times New Roman"/>
          <w:sz w:val="24"/>
          <w:szCs w:val="24"/>
        </w:rPr>
        <w:t>u</w:t>
      </w:r>
      <w:r w:rsidRPr="00461961">
        <w:rPr>
          <w:rFonts w:ascii="Times New Roman" w:hAnsi="Times New Roman" w:cs="Times New Roman"/>
          <w:sz w:val="24"/>
          <w:szCs w:val="24"/>
        </w:rPr>
        <w:t>nas 2005).</w:t>
      </w:r>
      <w:r w:rsidRPr="00461961">
        <w:rPr>
          <w:rFonts w:ascii="Times New Roman" w:hAnsi="Times New Roman" w:cs="Times New Roman"/>
          <w:color w:val="000000"/>
          <w:sz w:val="24"/>
          <w:szCs w:val="24"/>
        </w:rPr>
        <w:t xml:space="preserve"> Previously blood parasites were considered low pathogenicity organisms (Weatherhead &amp;</w:t>
      </w:r>
      <w:r>
        <w:rPr>
          <w:rFonts w:ascii="Times New Roman" w:hAnsi="Times New Roman" w:cs="Times New Roman"/>
          <w:color w:val="000000"/>
          <w:sz w:val="24"/>
          <w:szCs w:val="24"/>
        </w:rPr>
        <w:t xml:space="preserve"> </w:t>
      </w:r>
      <w:r w:rsidRPr="00461961">
        <w:rPr>
          <w:rFonts w:ascii="Times New Roman" w:hAnsi="Times New Roman" w:cs="Times New Roman"/>
          <w:color w:val="000000"/>
          <w:sz w:val="24"/>
          <w:szCs w:val="24"/>
        </w:rPr>
        <w:t>Bennett 1992; Bennett et al. 1993) in spite of them causing disease and death in captive birds.</w:t>
      </w:r>
    </w:p>
    <w:p w:rsidR="00BE2651" w:rsidRPr="00461961"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461961">
        <w:rPr>
          <w:rFonts w:ascii="Times New Roman" w:hAnsi="Times New Roman" w:cs="Times New Roman"/>
          <w:color w:val="000000"/>
          <w:sz w:val="24"/>
          <w:szCs w:val="24"/>
        </w:rPr>
        <w:t>However, some researchers did not find detrimental effect of these</w:t>
      </w:r>
      <w:r>
        <w:rPr>
          <w:rFonts w:ascii="Times New Roman" w:hAnsi="Times New Roman" w:cs="Times New Roman"/>
          <w:color w:val="000000"/>
          <w:sz w:val="24"/>
          <w:szCs w:val="24"/>
        </w:rPr>
        <w:t xml:space="preserve"> </w:t>
      </w:r>
      <w:r w:rsidRPr="00461961">
        <w:rPr>
          <w:rFonts w:ascii="Times New Roman" w:hAnsi="Times New Roman" w:cs="Times New Roman"/>
          <w:color w:val="000000"/>
          <w:sz w:val="24"/>
          <w:szCs w:val="24"/>
        </w:rPr>
        <w:t>parasites (Fallis &amp; Desser 1977; Dufva &amp; Allander 1995; Dawson &amp; Bortolloti 2000).</w:t>
      </w:r>
    </w:p>
    <w:p w:rsidR="00BE2651" w:rsidRPr="00461961"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461961">
        <w:rPr>
          <w:rFonts w:ascii="Times New Roman" w:hAnsi="Times New Roman" w:cs="Times New Roman"/>
          <w:color w:val="000000"/>
          <w:sz w:val="24"/>
          <w:szCs w:val="24"/>
        </w:rPr>
        <w:t>Therefore, there are no clear conclusions about parasite pathogenicity and about regulation</w:t>
      </w:r>
      <w:r>
        <w:rPr>
          <w:rFonts w:ascii="Times New Roman" w:hAnsi="Times New Roman" w:cs="Times New Roman"/>
          <w:color w:val="000000"/>
          <w:sz w:val="24"/>
          <w:szCs w:val="24"/>
        </w:rPr>
        <w:t xml:space="preserve"> </w:t>
      </w:r>
      <w:r w:rsidRPr="00461961">
        <w:rPr>
          <w:rFonts w:ascii="Times New Roman" w:hAnsi="Times New Roman" w:cs="Times New Roman"/>
          <w:color w:val="000000"/>
          <w:sz w:val="24"/>
          <w:szCs w:val="24"/>
        </w:rPr>
        <w:t>of their host populations. The main problem of most of these studies is the lack of</w:t>
      </w:r>
    </w:p>
    <w:p w:rsidR="00BE2651" w:rsidRPr="00461961" w:rsidRDefault="00BE2651" w:rsidP="00BE2651">
      <w:pPr>
        <w:autoSpaceDE w:val="0"/>
        <w:autoSpaceDN w:val="0"/>
        <w:adjustRightInd w:val="0"/>
        <w:spacing w:after="0" w:line="480" w:lineRule="auto"/>
        <w:rPr>
          <w:rFonts w:ascii="Times New Roman" w:hAnsi="Times New Roman" w:cs="Times New Roman"/>
          <w:color w:val="444444"/>
          <w:sz w:val="24"/>
          <w:szCs w:val="24"/>
        </w:rPr>
      </w:pPr>
      <w:r>
        <w:rPr>
          <w:rFonts w:ascii="Times New Roman" w:hAnsi="Times New Roman" w:cs="Times New Roman"/>
          <w:color w:val="000000"/>
          <w:sz w:val="24"/>
          <w:szCs w:val="24"/>
        </w:rPr>
        <w:t xml:space="preserve"> </w:t>
      </w:r>
      <w:r w:rsidRPr="00461961">
        <w:rPr>
          <w:rFonts w:ascii="Times New Roman" w:hAnsi="Times New Roman" w:cs="Times New Roman"/>
          <w:color w:val="000000"/>
          <w:sz w:val="24"/>
          <w:szCs w:val="24"/>
        </w:rPr>
        <w:t xml:space="preserve">experimentation. </w:t>
      </w:r>
    </w:p>
    <w:p w:rsidR="00BE2651" w:rsidRDefault="00BE2651" w:rsidP="00BE2651">
      <w:pPr>
        <w:autoSpaceDE w:val="0"/>
        <w:autoSpaceDN w:val="0"/>
        <w:adjustRightInd w:val="0"/>
        <w:spacing w:after="0" w:line="480" w:lineRule="auto"/>
        <w:jc w:val="both"/>
        <w:rPr>
          <w:rFonts w:ascii="Times New Roman" w:hAnsi="Times New Roman" w:cs="Times New Roman"/>
          <w:sz w:val="24"/>
          <w:szCs w:val="24"/>
        </w:rPr>
      </w:pPr>
    </w:p>
    <w:p w:rsidR="00BE2651" w:rsidRPr="00823449" w:rsidRDefault="00BE2651" w:rsidP="00BE2651">
      <w:pPr>
        <w:autoSpaceDE w:val="0"/>
        <w:autoSpaceDN w:val="0"/>
        <w:adjustRightInd w:val="0"/>
        <w:spacing w:after="0" w:line="480" w:lineRule="auto"/>
        <w:jc w:val="both"/>
        <w:rPr>
          <w:rFonts w:ascii="Times New Roman" w:hAnsi="Times New Roman" w:cs="Times New Roman"/>
          <w:b/>
          <w:sz w:val="24"/>
          <w:szCs w:val="24"/>
        </w:rPr>
      </w:pPr>
      <w:r w:rsidRPr="00823449">
        <w:rPr>
          <w:rFonts w:ascii="Times New Roman" w:hAnsi="Times New Roman" w:cs="Times New Roman"/>
          <w:b/>
          <w:sz w:val="24"/>
          <w:szCs w:val="24"/>
        </w:rPr>
        <w:t>DIVERSITY</w:t>
      </w:r>
    </w:p>
    <w:p w:rsidR="00BE2651" w:rsidRPr="00BD106F" w:rsidRDefault="00BE2651" w:rsidP="00BE2651">
      <w:pPr>
        <w:autoSpaceDE w:val="0"/>
        <w:autoSpaceDN w:val="0"/>
        <w:adjustRightInd w:val="0"/>
        <w:spacing w:after="0" w:line="480" w:lineRule="auto"/>
        <w:ind w:firstLine="851"/>
        <w:jc w:val="both"/>
        <w:rPr>
          <w:rFonts w:ascii="Times New Roman" w:hAnsi="Times New Roman" w:cs="Times New Roman"/>
          <w:sz w:val="24"/>
          <w:szCs w:val="24"/>
        </w:rPr>
      </w:pPr>
      <w:r w:rsidRPr="00BD106F">
        <w:rPr>
          <w:rFonts w:ascii="Times New Roman" w:hAnsi="Times New Roman" w:cs="Times New Roman"/>
          <w:sz w:val="24"/>
          <w:szCs w:val="24"/>
        </w:rPr>
        <w:t>Haemosporidians are one of the most well known groups of parasitic protists. They include the agents of malaria, one of the most lethal human diseases. But the systematic and ecological diversity of malaria parasites is much larger. Systematic parasitologists have erected more than 500 described species belonging to 15 genera within the order Haemosporidia (Phylum Apicomplexa) that infect reptiles, turtles, birds, and mammals (Martinsen et al. 2008). These parasites are distributed in every terrestrial habitat on all the warm continents.</w:t>
      </w:r>
    </w:p>
    <w:p w:rsidR="00BE2651" w:rsidRPr="00BD106F" w:rsidRDefault="00BE2651" w:rsidP="00BE2651">
      <w:pPr>
        <w:autoSpaceDE w:val="0"/>
        <w:autoSpaceDN w:val="0"/>
        <w:adjustRightInd w:val="0"/>
        <w:spacing w:after="0" w:line="480" w:lineRule="auto"/>
        <w:ind w:firstLine="851"/>
        <w:jc w:val="both"/>
        <w:rPr>
          <w:rFonts w:ascii="Times New Roman" w:hAnsi="Times New Roman" w:cs="Times New Roman"/>
          <w:sz w:val="24"/>
          <w:szCs w:val="24"/>
        </w:rPr>
      </w:pPr>
      <w:r w:rsidRPr="00BD106F">
        <w:rPr>
          <w:rFonts w:ascii="Times New Roman" w:hAnsi="Times New Roman" w:cs="Times New Roman"/>
          <w:sz w:val="24"/>
          <w:szCs w:val="24"/>
        </w:rPr>
        <w:lastRenderedPageBreak/>
        <w:t xml:space="preserve">More than 200 parasite species of the genera </w:t>
      </w:r>
      <w:r w:rsidRPr="00BD106F">
        <w:rPr>
          <w:rFonts w:ascii="Times New Roman" w:hAnsi="Times New Roman" w:cs="Times New Roman"/>
          <w:i/>
          <w:iCs/>
          <w:sz w:val="24"/>
          <w:szCs w:val="24"/>
        </w:rPr>
        <w:t>Plasmodium</w:t>
      </w:r>
      <w:r w:rsidRPr="00BD106F">
        <w:rPr>
          <w:rFonts w:ascii="Times New Roman" w:hAnsi="Times New Roman" w:cs="Times New Roman"/>
          <w:sz w:val="24"/>
          <w:szCs w:val="24"/>
        </w:rPr>
        <w:t xml:space="preserve">, </w:t>
      </w:r>
      <w:r w:rsidRPr="00BD106F">
        <w:rPr>
          <w:rFonts w:ascii="Times New Roman" w:hAnsi="Times New Roman" w:cs="Times New Roman"/>
          <w:i/>
          <w:iCs/>
          <w:sz w:val="24"/>
          <w:szCs w:val="24"/>
        </w:rPr>
        <w:t>Haemoproteus</w:t>
      </w:r>
      <w:r>
        <w:rPr>
          <w:rFonts w:ascii="Times New Roman" w:hAnsi="Times New Roman" w:cs="Times New Roman"/>
          <w:i/>
          <w:iCs/>
          <w:sz w:val="24"/>
          <w:szCs w:val="24"/>
        </w:rPr>
        <w:t xml:space="preserve"> </w:t>
      </w:r>
      <w:r w:rsidRPr="00BD106F">
        <w:rPr>
          <w:rFonts w:ascii="Times New Roman" w:hAnsi="Times New Roman" w:cs="Times New Roman"/>
          <w:sz w:val="24"/>
          <w:szCs w:val="24"/>
        </w:rPr>
        <w:t xml:space="preserve">and </w:t>
      </w:r>
      <w:r w:rsidRPr="00BD106F">
        <w:rPr>
          <w:rFonts w:ascii="Times New Roman" w:hAnsi="Times New Roman" w:cs="Times New Roman"/>
          <w:i/>
          <w:iCs/>
          <w:sz w:val="24"/>
          <w:szCs w:val="24"/>
        </w:rPr>
        <w:t>Leucocytozoon</w:t>
      </w:r>
      <w:r>
        <w:rPr>
          <w:rFonts w:ascii="Times New Roman" w:hAnsi="Times New Roman" w:cs="Times New Roman"/>
          <w:i/>
          <w:iCs/>
          <w:sz w:val="24"/>
          <w:szCs w:val="24"/>
        </w:rPr>
        <w:t xml:space="preserve"> </w:t>
      </w:r>
      <w:r w:rsidRPr="00BD106F">
        <w:rPr>
          <w:rFonts w:ascii="Times New Roman" w:hAnsi="Times New Roman" w:cs="Times New Roman"/>
          <w:sz w:val="24"/>
          <w:szCs w:val="24"/>
        </w:rPr>
        <w:t>have been morphologically described among the 4</w:t>
      </w:r>
      <w:r>
        <w:rPr>
          <w:rFonts w:ascii="Times New Roman" w:hAnsi="Times New Roman" w:cs="Times New Roman"/>
          <w:sz w:val="24"/>
          <w:szCs w:val="24"/>
        </w:rPr>
        <w:t>,</w:t>
      </w:r>
      <w:r w:rsidRPr="00BD106F">
        <w:rPr>
          <w:rFonts w:ascii="Times New Roman" w:hAnsi="Times New Roman" w:cs="Times New Roman"/>
          <w:sz w:val="24"/>
          <w:szCs w:val="24"/>
        </w:rPr>
        <w:t>000 bird species investigated worldwide (Valki</w:t>
      </w:r>
      <w:r>
        <w:rPr>
          <w:rFonts w:ascii="Times New Roman" w:eastAsia="BookAntiqua-Identity-H" w:hAnsi="Times New Roman" w:cs="Times New Roman"/>
          <w:sz w:val="24"/>
          <w:szCs w:val="24"/>
        </w:rPr>
        <w:t>u</w:t>
      </w:r>
      <w:r w:rsidRPr="00BD106F">
        <w:rPr>
          <w:rFonts w:ascii="Times New Roman" w:hAnsi="Times New Roman" w:cs="Times New Roman"/>
          <w:sz w:val="24"/>
          <w:szCs w:val="24"/>
        </w:rPr>
        <w:t>nas 2005).</w:t>
      </w:r>
    </w:p>
    <w:p w:rsidR="00BE2651" w:rsidRPr="00BD106F" w:rsidRDefault="00BE2651" w:rsidP="00BE2651">
      <w:pPr>
        <w:autoSpaceDE w:val="0"/>
        <w:autoSpaceDN w:val="0"/>
        <w:adjustRightInd w:val="0"/>
        <w:spacing w:after="0" w:line="480" w:lineRule="auto"/>
        <w:ind w:firstLine="851"/>
        <w:jc w:val="both"/>
        <w:rPr>
          <w:rFonts w:ascii="Times New Roman" w:hAnsi="Times New Roman" w:cs="Times New Roman"/>
          <w:sz w:val="24"/>
          <w:szCs w:val="24"/>
        </w:rPr>
      </w:pPr>
      <w:r w:rsidRPr="00BD106F">
        <w:rPr>
          <w:rFonts w:ascii="Times New Roman" w:hAnsi="Times New Roman" w:cs="Times New Roman"/>
          <w:sz w:val="24"/>
          <w:szCs w:val="24"/>
        </w:rPr>
        <w:t>Since the introduction of polymerase chain reaction-based methods for parasite identification (Bensch et al. 2000), research in avian malaria has boosted. Also, the publication of genetic database of these parasites (Bensch et al. 2009)</w:t>
      </w:r>
      <w:r>
        <w:rPr>
          <w:rFonts w:ascii="Times New Roman" w:hAnsi="Times New Roman" w:cs="Times New Roman"/>
          <w:sz w:val="24"/>
          <w:szCs w:val="24"/>
        </w:rPr>
        <w:t>.</w:t>
      </w:r>
    </w:p>
    <w:p w:rsidR="00BE2651" w:rsidRPr="00823449" w:rsidRDefault="00BE2651" w:rsidP="00BE2651">
      <w:pPr>
        <w:autoSpaceDE w:val="0"/>
        <w:autoSpaceDN w:val="0"/>
        <w:adjustRightInd w:val="0"/>
        <w:spacing w:after="0" w:line="480" w:lineRule="auto"/>
        <w:rPr>
          <w:rFonts w:ascii="Times New Roman" w:hAnsi="Times New Roman" w:cs="Times New Roman"/>
          <w:b/>
          <w:bCs/>
          <w:color w:val="000000"/>
          <w:sz w:val="24"/>
          <w:szCs w:val="24"/>
        </w:rPr>
      </w:pPr>
    </w:p>
    <w:p w:rsidR="00BE2651" w:rsidRPr="00823449" w:rsidRDefault="00BE2651" w:rsidP="00BE2651">
      <w:pPr>
        <w:autoSpaceDE w:val="0"/>
        <w:autoSpaceDN w:val="0"/>
        <w:adjustRightInd w:val="0"/>
        <w:spacing w:after="0" w:line="480" w:lineRule="auto"/>
        <w:rPr>
          <w:rFonts w:ascii="Times New Roman" w:hAnsi="Times New Roman" w:cs="Times New Roman"/>
          <w:b/>
          <w:bCs/>
          <w:color w:val="000000"/>
          <w:sz w:val="24"/>
          <w:szCs w:val="24"/>
        </w:rPr>
      </w:pPr>
      <w:r w:rsidRPr="00823449">
        <w:rPr>
          <w:rFonts w:ascii="Times New Roman" w:hAnsi="Times New Roman" w:cs="Times New Roman"/>
          <w:b/>
          <w:bCs/>
          <w:color w:val="000000"/>
          <w:sz w:val="24"/>
          <w:szCs w:val="24"/>
        </w:rPr>
        <w:t>I</w:t>
      </w:r>
      <w:r>
        <w:rPr>
          <w:rFonts w:ascii="Times New Roman" w:hAnsi="Times New Roman" w:cs="Times New Roman"/>
          <w:b/>
          <w:bCs/>
          <w:color w:val="000000"/>
          <w:sz w:val="24"/>
          <w:szCs w:val="24"/>
        </w:rPr>
        <w:t>MPORTANCE OF STUDIES ON AVIAN MALARIA</w:t>
      </w:r>
    </w:p>
    <w:p w:rsidR="00BE2651" w:rsidRPr="00C11CF9"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C11CF9">
        <w:rPr>
          <w:rFonts w:ascii="Times New Roman" w:hAnsi="Times New Roman" w:cs="Times New Roman"/>
          <w:color w:val="000000"/>
          <w:sz w:val="24"/>
          <w:szCs w:val="24"/>
        </w:rPr>
        <w:t xml:space="preserve">Only five years later than Charles Louis Alphonse Laveran discovered the human malaria, in 1885 the Russian physiologist and protistologist Vassily Danilewsky found intraerythrocytic parasites in the blood of amphibians, birds and reptiles. He described in great detail the morphology of the various forms he observed, becoming aware of the fact that parasites from birds resembled the malaria parasites described by Laveran, Marchiafava and Celli. Intrigued and highly motivated with such similarities, he developed many ecological, anatomical and pathological investigations on infected birds, </w:t>
      </w:r>
    </w:p>
    <w:p w:rsidR="00BE2651" w:rsidRPr="00C11CF9"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C11CF9">
        <w:rPr>
          <w:rFonts w:ascii="Times New Roman" w:hAnsi="Times New Roman" w:cs="Times New Roman"/>
          <w:color w:val="000000"/>
          <w:sz w:val="24"/>
          <w:szCs w:val="24"/>
        </w:rPr>
        <w:t xml:space="preserve">As we have seen, from its origin research on bird malaria parasites has played an important role as human malaria research. Experiments with avian malaria contributed a great deal to our understanding of the life cycle of the human malaria parasite. In addition, the fundamental studies on chemotherapy of malaria were carried out with birds, and resulted in the discovery of two very well known synthetic drugs, plasmochin and atebrin. The most remarkable scientific advance linking avian and human malaria was done by Sir Ronald Ross, a British officer in the Indian Medical Service. </w:t>
      </w:r>
    </w:p>
    <w:p w:rsidR="00BE2651" w:rsidRPr="00C11CF9"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C11CF9">
        <w:rPr>
          <w:rFonts w:ascii="Times New Roman" w:hAnsi="Times New Roman" w:cs="Times New Roman"/>
          <w:color w:val="000000"/>
          <w:sz w:val="24"/>
          <w:szCs w:val="24"/>
        </w:rPr>
        <w:lastRenderedPageBreak/>
        <w:t>For a long time malaria was thought to be spread by odours, and vapours produced in swamps were blamed as the origin of malaria infection. But Laveran verified the presence of pigmented bodies of parasites in the blood of malaria infected patients, suggesting an alternative cause.</w:t>
      </w:r>
    </w:p>
    <w:p w:rsidR="00BE2651" w:rsidRPr="00C11CF9"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C11CF9">
        <w:rPr>
          <w:rFonts w:ascii="Times New Roman" w:hAnsi="Times New Roman" w:cs="Times New Roman"/>
          <w:color w:val="000000"/>
          <w:sz w:val="24"/>
          <w:szCs w:val="24"/>
        </w:rPr>
        <w:t xml:space="preserve">Finally, in 1897, Ross managed to get mosquitoes to feed on malarial patients and found evidences of the parasite within the stomach cavities of </w:t>
      </w:r>
      <w:r w:rsidRPr="00C11CF9">
        <w:rPr>
          <w:rFonts w:ascii="Times New Roman" w:hAnsi="Times New Roman" w:cs="Times New Roman"/>
          <w:i/>
          <w:iCs/>
          <w:color w:val="000000"/>
          <w:sz w:val="24"/>
          <w:szCs w:val="24"/>
        </w:rPr>
        <w:t xml:space="preserve">Anopheles </w:t>
      </w:r>
      <w:r w:rsidRPr="00C11CF9">
        <w:rPr>
          <w:rFonts w:ascii="Times New Roman" w:hAnsi="Times New Roman" w:cs="Times New Roman"/>
          <w:color w:val="000000"/>
          <w:sz w:val="24"/>
          <w:szCs w:val="24"/>
        </w:rPr>
        <w:t xml:space="preserve">mosquitoes. </w:t>
      </w:r>
    </w:p>
    <w:p w:rsidR="00BE2651" w:rsidRPr="00C11CF9" w:rsidRDefault="00BE2651" w:rsidP="00BE2651">
      <w:pPr>
        <w:autoSpaceDE w:val="0"/>
        <w:autoSpaceDN w:val="0"/>
        <w:adjustRightInd w:val="0"/>
        <w:spacing w:after="0" w:line="480" w:lineRule="auto"/>
        <w:ind w:firstLine="851"/>
        <w:rPr>
          <w:rFonts w:ascii="Times New Roman" w:hAnsi="Times New Roman" w:cs="Times New Roman"/>
          <w:color w:val="000000"/>
          <w:sz w:val="24"/>
          <w:szCs w:val="24"/>
        </w:rPr>
      </w:pPr>
      <w:r w:rsidRPr="00C11CF9">
        <w:rPr>
          <w:rFonts w:ascii="Times New Roman" w:hAnsi="Times New Roman" w:cs="Times New Roman"/>
          <w:color w:val="000000"/>
          <w:sz w:val="24"/>
          <w:szCs w:val="24"/>
        </w:rPr>
        <w:t xml:space="preserve">Ross then turned his attention to avian malaria parasites, giving him a control over his experiment subjects difficult to attain with human models. Working with caged birds, Ross confirmed the transmissive way of spreading of malaria, revealing the further development of the avian malaria parasite in the body of the mosquito. </w:t>
      </w:r>
    </w:p>
    <w:p w:rsidR="00BE2651" w:rsidRPr="00C11CF9" w:rsidRDefault="00BE2651" w:rsidP="00BE2651">
      <w:pPr>
        <w:autoSpaceDE w:val="0"/>
        <w:autoSpaceDN w:val="0"/>
        <w:adjustRightInd w:val="0"/>
        <w:spacing w:after="0" w:line="480" w:lineRule="auto"/>
        <w:rPr>
          <w:rFonts w:ascii="Times New Roman" w:hAnsi="Times New Roman" w:cs="Times New Roman"/>
          <w:color w:val="000000"/>
          <w:sz w:val="24"/>
          <w:szCs w:val="24"/>
        </w:rPr>
      </w:pPr>
      <w:r w:rsidRPr="00C11CF9">
        <w:rPr>
          <w:rFonts w:ascii="Times New Roman" w:hAnsi="Times New Roman" w:cs="Times New Roman"/>
          <w:color w:val="000000"/>
          <w:sz w:val="24"/>
          <w:szCs w:val="24"/>
        </w:rPr>
        <w:t>For this discover</w:t>
      </w:r>
      <w:r>
        <w:rPr>
          <w:rFonts w:ascii="Times New Roman" w:hAnsi="Times New Roman" w:cs="Times New Roman"/>
          <w:color w:val="000000"/>
          <w:sz w:val="24"/>
          <w:szCs w:val="24"/>
        </w:rPr>
        <w:t>y</w:t>
      </w:r>
      <w:r w:rsidRPr="00C11CF9">
        <w:rPr>
          <w:rFonts w:ascii="Times New Roman" w:hAnsi="Times New Roman" w:cs="Times New Roman"/>
          <w:color w:val="000000"/>
          <w:sz w:val="24"/>
          <w:szCs w:val="24"/>
        </w:rPr>
        <w:t>, Ross was awarded the Nobel Prize in 1902.</w:t>
      </w:r>
    </w:p>
    <w:p w:rsidR="00BE2651" w:rsidRPr="000F6BE6" w:rsidRDefault="00BE2651" w:rsidP="00BE2651">
      <w:pPr>
        <w:autoSpaceDE w:val="0"/>
        <w:autoSpaceDN w:val="0"/>
        <w:adjustRightInd w:val="0"/>
        <w:spacing w:after="0" w:line="480" w:lineRule="auto"/>
        <w:jc w:val="both"/>
        <w:rPr>
          <w:rFonts w:ascii="Times New Roman" w:hAnsi="Times New Roman" w:cs="Times New Roman"/>
          <w:b/>
          <w:sz w:val="24"/>
          <w:szCs w:val="24"/>
        </w:rPr>
      </w:pPr>
    </w:p>
    <w:p w:rsidR="00BE2651" w:rsidRPr="000F6BE6" w:rsidRDefault="00BE2651" w:rsidP="00BE2651">
      <w:pPr>
        <w:autoSpaceDE w:val="0"/>
        <w:autoSpaceDN w:val="0"/>
        <w:adjustRightInd w:val="0"/>
        <w:spacing w:after="0" w:line="480" w:lineRule="auto"/>
        <w:jc w:val="both"/>
        <w:rPr>
          <w:rFonts w:ascii="Times New Roman" w:eastAsia="AdvGulliv-R" w:hAnsi="Times New Roman" w:cs="Times New Roman"/>
          <w:b/>
          <w:sz w:val="24"/>
          <w:szCs w:val="24"/>
        </w:rPr>
      </w:pPr>
      <w:r w:rsidRPr="000F6BE6">
        <w:rPr>
          <w:rFonts w:ascii="Times New Roman" w:eastAsia="AdvGulliv-R" w:hAnsi="Times New Roman" w:cs="Times New Roman"/>
          <w:b/>
          <w:sz w:val="24"/>
          <w:szCs w:val="24"/>
        </w:rPr>
        <w:t>TREATMENT</w:t>
      </w:r>
    </w:p>
    <w:p w:rsidR="00BE2651" w:rsidRPr="00BD106F" w:rsidRDefault="00BE2651" w:rsidP="00BE2651">
      <w:pPr>
        <w:autoSpaceDE w:val="0"/>
        <w:autoSpaceDN w:val="0"/>
        <w:adjustRightInd w:val="0"/>
        <w:spacing w:after="0" w:line="480" w:lineRule="auto"/>
        <w:ind w:firstLine="851"/>
        <w:jc w:val="both"/>
        <w:rPr>
          <w:rFonts w:ascii="Times New Roman" w:eastAsia="AdvGulliv-R" w:hAnsi="Times New Roman" w:cs="Times New Roman"/>
          <w:sz w:val="24"/>
          <w:szCs w:val="24"/>
        </w:rPr>
      </w:pPr>
      <w:r w:rsidRPr="00BD106F">
        <w:rPr>
          <w:rFonts w:ascii="Times New Roman" w:eastAsia="AdvGulliv-R" w:hAnsi="Times New Roman" w:cs="Times New Roman"/>
          <w:sz w:val="24"/>
          <w:szCs w:val="24"/>
        </w:rPr>
        <w:t>Drugs for treating malaria in birds are poorly investigated. The main studies on bird malaria treatment with pyrimethamine, quinine, chloroquine, proguanil and other 8-aminoquinolines, were mostly done in the middle of the 20th century (Garnham 1966; Valkiunas 2005). It worth mentioning that primaquine was also used for treatment of related to Plasmodium spp. haemosporidian parasites in several recent studies (Marzal et al. 2005</w:t>
      </w:r>
      <w:r>
        <w:rPr>
          <w:rFonts w:ascii="Times New Roman" w:eastAsia="AdvGulliv-R" w:hAnsi="Times New Roman" w:cs="Times New Roman"/>
          <w:sz w:val="24"/>
          <w:szCs w:val="24"/>
        </w:rPr>
        <w:t>; Merino et al. 2000</w:t>
      </w:r>
      <w:r w:rsidRPr="00BD106F">
        <w:rPr>
          <w:rFonts w:ascii="Times New Roman" w:eastAsia="AdvGulliv-R" w:hAnsi="Times New Roman" w:cs="Times New Roman"/>
          <w:sz w:val="24"/>
          <w:szCs w:val="24"/>
        </w:rPr>
        <w:t xml:space="preserve">). Effective malaria treatment would be useful both for experimental work in laboratory and field experimental studies of fitness costs of this infection; it can be also used for treatment of birds in captivity and in conservation biology projects to protect vulnerable birds from malaria, which is widespread avian disease. </w:t>
      </w:r>
    </w:p>
    <w:p w:rsidR="00BE2651" w:rsidRPr="00BD106F" w:rsidRDefault="00BE2651" w:rsidP="00BE2651">
      <w:pPr>
        <w:autoSpaceDE w:val="0"/>
        <w:autoSpaceDN w:val="0"/>
        <w:adjustRightInd w:val="0"/>
        <w:spacing w:after="0" w:line="480" w:lineRule="auto"/>
        <w:ind w:firstLine="851"/>
        <w:jc w:val="both"/>
        <w:rPr>
          <w:rFonts w:ascii="Times New Roman" w:hAnsi="Times New Roman" w:cs="Times New Roman"/>
          <w:sz w:val="24"/>
          <w:szCs w:val="24"/>
        </w:rPr>
      </w:pPr>
      <w:r w:rsidRPr="00BD106F">
        <w:rPr>
          <w:rFonts w:ascii="Times New Roman" w:eastAsia="AdvGulliv-R" w:hAnsi="Times New Roman" w:cs="Times New Roman"/>
          <w:sz w:val="24"/>
          <w:szCs w:val="24"/>
        </w:rPr>
        <w:lastRenderedPageBreak/>
        <w:t>Recent PCR-based studies provided innovative opportunities to diagnose malaria parasites and revealed huge genetic diversity of these pathogens, which are convenient model organisms to address questions about evolutionary biology of malaria and other pathogens (Bensch et al. 2004</w:t>
      </w:r>
      <w:r>
        <w:rPr>
          <w:rFonts w:ascii="Times New Roman" w:eastAsia="AdvGulliv-R" w:hAnsi="Times New Roman" w:cs="Times New Roman"/>
          <w:sz w:val="24"/>
          <w:szCs w:val="24"/>
        </w:rPr>
        <w:t>; Perkins and Schall 2002</w:t>
      </w:r>
      <w:r w:rsidRPr="00BD106F">
        <w:rPr>
          <w:rFonts w:ascii="Times New Roman" w:eastAsia="AdvGulliv-R" w:hAnsi="Times New Roman" w:cs="Times New Roman"/>
          <w:sz w:val="24"/>
          <w:szCs w:val="24"/>
        </w:rPr>
        <w:t>)</w:t>
      </w:r>
    </w:p>
    <w:p w:rsidR="00BE2651" w:rsidRPr="00BD106F" w:rsidRDefault="00BE2651" w:rsidP="00BE2651">
      <w:pPr>
        <w:autoSpaceDE w:val="0"/>
        <w:autoSpaceDN w:val="0"/>
        <w:adjustRightInd w:val="0"/>
        <w:spacing w:after="0" w:line="480" w:lineRule="auto"/>
        <w:ind w:firstLine="851"/>
        <w:jc w:val="both"/>
        <w:rPr>
          <w:rFonts w:ascii="Times New Roman" w:eastAsia="AdvGulliv-R" w:hAnsi="Times New Roman" w:cs="Times New Roman"/>
          <w:sz w:val="24"/>
          <w:szCs w:val="24"/>
        </w:rPr>
      </w:pPr>
      <w:r w:rsidRPr="00BD106F">
        <w:rPr>
          <w:rFonts w:ascii="Times New Roman" w:eastAsia="Times New Roman" w:hAnsi="Times New Roman" w:cs="Times New Roman"/>
          <w:sz w:val="24"/>
          <w:szCs w:val="24"/>
        </w:rPr>
        <w:t xml:space="preserve">The prevalence and parasitemia of </w:t>
      </w:r>
      <w:r w:rsidRPr="00BD106F">
        <w:rPr>
          <w:rFonts w:ascii="Times New Roman" w:eastAsia="Times New Roman" w:hAnsi="Times New Roman" w:cs="Times New Roman"/>
          <w:i/>
          <w:iCs/>
          <w:sz w:val="24"/>
          <w:szCs w:val="24"/>
        </w:rPr>
        <w:t>Plasmodium relictum</w:t>
      </w:r>
      <w:r w:rsidRPr="00BD106F">
        <w:rPr>
          <w:rFonts w:ascii="Times New Roman" w:eastAsia="Times New Roman" w:hAnsi="Times New Roman" w:cs="Times New Roman"/>
          <w:sz w:val="24"/>
          <w:szCs w:val="24"/>
        </w:rPr>
        <w:t xml:space="preserve"> of 1750 individuals sampled in 24 different house sparrow populations in France were calculated and 24% of infected sparrows with the parasite </w:t>
      </w:r>
      <w:r w:rsidRPr="00BD106F">
        <w:rPr>
          <w:rFonts w:ascii="Times New Roman" w:eastAsia="Times New Roman" w:hAnsi="Times New Roman" w:cs="Times New Roman"/>
          <w:i/>
          <w:iCs/>
          <w:sz w:val="24"/>
          <w:szCs w:val="24"/>
        </w:rPr>
        <w:t xml:space="preserve">Plasmodium relictum </w:t>
      </w:r>
      <w:r w:rsidRPr="00BD106F">
        <w:rPr>
          <w:rFonts w:ascii="Times New Roman" w:eastAsia="Times New Roman" w:hAnsi="Times New Roman" w:cs="Times New Roman"/>
          <w:iCs/>
          <w:sz w:val="24"/>
          <w:szCs w:val="24"/>
        </w:rPr>
        <w:t>were found</w:t>
      </w:r>
      <w:r>
        <w:rPr>
          <w:rFonts w:ascii="Times New Roman" w:eastAsia="Times New Roman" w:hAnsi="Times New Roman" w:cs="Times New Roman"/>
          <w:iCs/>
          <w:sz w:val="24"/>
          <w:szCs w:val="24"/>
        </w:rPr>
        <w:t xml:space="preserve"> </w:t>
      </w:r>
      <w:r w:rsidRPr="00BD106F">
        <w:rPr>
          <w:rFonts w:ascii="Times New Roman" w:eastAsia="AdvGulliv-R" w:hAnsi="Times New Roman" w:cs="Times New Roman"/>
          <w:sz w:val="24"/>
          <w:szCs w:val="24"/>
        </w:rPr>
        <w:t>(Loiseau et al. 2012).</w:t>
      </w:r>
    </w:p>
    <w:p w:rsidR="00BE2651" w:rsidRDefault="00BE2651" w:rsidP="00BE2651">
      <w:pPr>
        <w:autoSpaceDE w:val="0"/>
        <w:autoSpaceDN w:val="0"/>
        <w:adjustRightInd w:val="0"/>
        <w:spacing w:after="0" w:line="480" w:lineRule="auto"/>
        <w:ind w:firstLine="851"/>
        <w:jc w:val="both"/>
        <w:rPr>
          <w:rFonts w:ascii="Times New Roman" w:eastAsia="Times New Roman" w:hAnsi="Times New Roman" w:cs="Times New Roman"/>
          <w:bCs/>
          <w:sz w:val="24"/>
          <w:szCs w:val="24"/>
          <w:lang w:val="en-GB" w:eastAsia="en-CA"/>
        </w:rPr>
      </w:pPr>
      <w:r w:rsidRPr="00BD106F">
        <w:rPr>
          <w:rFonts w:ascii="Times New Roman" w:eastAsia="Times New Roman" w:hAnsi="Times New Roman" w:cs="Times New Roman"/>
          <w:sz w:val="24"/>
          <w:szCs w:val="24"/>
          <w:lang w:val="en-GB" w:eastAsia="en-CA"/>
        </w:rPr>
        <w:t xml:space="preserve">Native Hawaiian forest birds are facing a major extinction crisis with more than 75% of species recorded in historical times either extinct or endangered isolation of </w:t>
      </w:r>
      <w:r w:rsidRPr="00BD106F">
        <w:rPr>
          <w:rFonts w:ascii="Times New Roman" w:eastAsia="Times New Roman" w:hAnsi="Times New Roman" w:cs="Times New Roman"/>
          <w:i/>
          <w:iCs/>
          <w:sz w:val="24"/>
          <w:szCs w:val="24"/>
          <w:lang w:val="en-GB" w:eastAsia="en-CA"/>
        </w:rPr>
        <w:t>Plasmodium relictum</w:t>
      </w:r>
      <w:r w:rsidRPr="00BD106F">
        <w:rPr>
          <w:rFonts w:ascii="Times New Roman" w:eastAsia="Times New Roman" w:hAnsi="Times New Roman" w:cs="Times New Roman"/>
          <w:sz w:val="24"/>
          <w:szCs w:val="24"/>
          <w:lang w:val="en-GB" w:eastAsia="en-CA"/>
        </w:rPr>
        <w:t xml:space="preserve"> from the island of Hawaii is also a factor of this catastrophe. Significant declines in food consumption and a corresponding loss of body weight occurred in malaria-infected birds. Both sex and body weight had significant effects on survival time, with males more susceptible than females and birds with low initial weights more susceptible than those with higher initial weights. Gross and microscopic lesions in malaria fatalities included massive enlargement of the spleen and liver, hyperplasia of the reticuloendothelial system with extensive deposition of malarial pigment, and overwhelming anaemia in which over 30% of the circulating erythrocytes were parasitized. This disease continues to threaten remaining high elevation populations of endangered native birds </w:t>
      </w:r>
      <w:r w:rsidRPr="00BD106F">
        <w:rPr>
          <w:rFonts w:ascii="Times New Roman" w:eastAsia="Times New Roman" w:hAnsi="Times New Roman" w:cs="Times New Roman"/>
          <w:bCs/>
          <w:sz w:val="24"/>
          <w:szCs w:val="24"/>
          <w:lang w:val="en-GB" w:eastAsia="en-CA"/>
        </w:rPr>
        <w:t>(Atkinsons et</w:t>
      </w:r>
      <w:r>
        <w:rPr>
          <w:rFonts w:ascii="Times New Roman" w:eastAsia="Times New Roman" w:hAnsi="Times New Roman" w:cs="Times New Roman"/>
          <w:bCs/>
          <w:sz w:val="24"/>
          <w:szCs w:val="24"/>
          <w:lang w:val="en-GB" w:eastAsia="en-CA"/>
        </w:rPr>
        <w:t xml:space="preserve"> </w:t>
      </w:r>
      <w:r w:rsidRPr="00BD106F">
        <w:rPr>
          <w:rFonts w:ascii="Times New Roman" w:eastAsia="Times New Roman" w:hAnsi="Times New Roman" w:cs="Times New Roman"/>
          <w:bCs/>
          <w:sz w:val="24"/>
          <w:szCs w:val="24"/>
          <w:lang w:val="en-GB" w:eastAsia="en-CA"/>
        </w:rPr>
        <w:t>al.1995).</w:t>
      </w:r>
    </w:p>
    <w:p w:rsidR="00BE2651" w:rsidRPr="00626695" w:rsidRDefault="00BE2651" w:rsidP="00BE2651">
      <w:pPr>
        <w:autoSpaceDE w:val="0"/>
        <w:autoSpaceDN w:val="0"/>
        <w:adjustRightInd w:val="0"/>
        <w:spacing w:after="0" w:line="240" w:lineRule="auto"/>
        <w:rPr>
          <w:rFonts w:ascii="Tahoma" w:hAnsi="Tahoma" w:cs="Tahoma"/>
          <w:color w:val="000000"/>
          <w:sz w:val="24"/>
          <w:szCs w:val="24"/>
        </w:rPr>
      </w:pPr>
    </w:p>
    <w:p w:rsidR="00D21A67" w:rsidRDefault="00D21A67" w:rsidP="00D21A67">
      <w:pPr>
        <w:spacing w:after="0" w:line="480" w:lineRule="auto"/>
        <w:ind w:left="851" w:hanging="851"/>
        <w:jc w:val="center"/>
        <w:rPr>
          <w:rFonts w:ascii="Times New Roman" w:hAnsi="Times New Roman" w:cs="Times New Roman"/>
          <w:b/>
          <w:color w:val="000000"/>
          <w:sz w:val="28"/>
          <w:szCs w:val="28"/>
        </w:rPr>
      </w:pPr>
    </w:p>
    <w:p w:rsidR="009952F7" w:rsidRDefault="009952F7" w:rsidP="00D21A67">
      <w:pPr>
        <w:spacing w:after="0" w:line="480" w:lineRule="auto"/>
        <w:ind w:left="851" w:hanging="851"/>
        <w:jc w:val="center"/>
        <w:rPr>
          <w:rFonts w:ascii="Times New Roman" w:hAnsi="Times New Roman" w:cs="Times New Roman"/>
          <w:b/>
          <w:color w:val="000000"/>
          <w:sz w:val="28"/>
          <w:szCs w:val="28"/>
        </w:rPr>
      </w:pPr>
    </w:p>
    <w:p w:rsidR="009952F7" w:rsidRDefault="009952F7" w:rsidP="00D21A67">
      <w:pPr>
        <w:spacing w:after="0" w:line="480" w:lineRule="auto"/>
        <w:ind w:left="851" w:hanging="851"/>
        <w:jc w:val="center"/>
        <w:rPr>
          <w:rFonts w:ascii="Times New Roman" w:hAnsi="Times New Roman" w:cs="Times New Roman"/>
          <w:b/>
          <w:color w:val="000000"/>
          <w:sz w:val="28"/>
          <w:szCs w:val="28"/>
        </w:rPr>
      </w:pPr>
    </w:p>
    <w:p w:rsidR="009952F7" w:rsidRDefault="009952F7" w:rsidP="00D21A67">
      <w:pPr>
        <w:spacing w:after="0" w:line="480" w:lineRule="auto"/>
        <w:ind w:left="851" w:hanging="851"/>
        <w:jc w:val="center"/>
        <w:rPr>
          <w:rFonts w:ascii="Times New Roman" w:hAnsi="Times New Roman" w:cs="Times New Roman"/>
          <w:b/>
          <w:color w:val="000000"/>
          <w:sz w:val="28"/>
          <w:szCs w:val="28"/>
        </w:rPr>
      </w:pPr>
    </w:p>
    <w:p w:rsidR="00D21A67" w:rsidRPr="00D21A67" w:rsidRDefault="00D21A67" w:rsidP="00D21A67">
      <w:pPr>
        <w:spacing w:after="0" w:line="480" w:lineRule="auto"/>
        <w:ind w:left="851" w:hanging="851"/>
        <w:jc w:val="center"/>
        <w:rPr>
          <w:rFonts w:ascii="Times New Roman" w:hAnsi="Times New Roman" w:cs="Times New Roman"/>
          <w:b/>
          <w:color w:val="000000"/>
          <w:sz w:val="28"/>
          <w:szCs w:val="28"/>
        </w:rPr>
      </w:pPr>
      <w:r w:rsidRPr="00D21A67">
        <w:rPr>
          <w:rFonts w:ascii="Times New Roman" w:hAnsi="Times New Roman" w:cs="Times New Roman"/>
          <w:b/>
          <w:color w:val="000000"/>
          <w:sz w:val="28"/>
          <w:szCs w:val="28"/>
        </w:rPr>
        <w:lastRenderedPageBreak/>
        <w:t>LITERATURE CITED</w:t>
      </w:r>
    </w:p>
    <w:p w:rsidR="00D21A67" w:rsidRDefault="00D21A67" w:rsidP="005C6C49">
      <w:pPr>
        <w:spacing w:after="0" w:line="480" w:lineRule="auto"/>
        <w:ind w:left="851" w:hanging="851"/>
        <w:rPr>
          <w:rFonts w:ascii="Times New Roman" w:hAnsi="Times New Roman" w:cs="Times New Roman"/>
          <w:color w:val="000000"/>
          <w:sz w:val="24"/>
          <w:szCs w:val="24"/>
        </w:rPr>
      </w:pPr>
    </w:p>
    <w:p w:rsidR="000823A2" w:rsidRPr="005C6C49" w:rsidRDefault="000823A2" w:rsidP="005C6C49">
      <w:pPr>
        <w:spacing w:after="0" w:line="480" w:lineRule="auto"/>
        <w:ind w:left="851" w:hanging="851"/>
        <w:rPr>
          <w:rFonts w:ascii="Times New Roman" w:hAnsi="Times New Roman" w:cs="Times New Roman"/>
          <w:sz w:val="24"/>
          <w:szCs w:val="24"/>
        </w:rPr>
      </w:pPr>
      <w:r w:rsidRPr="005C6C49">
        <w:rPr>
          <w:rFonts w:ascii="Times New Roman" w:hAnsi="Times New Roman" w:cs="Times New Roman"/>
          <w:color w:val="000000"/>
          <w:sz w:val="24"/>
          <w:szCs w:val="24"/>
        </w:rPr>
        <w:t>A</w:t>
      </w:r>
      <w:r w:rsidR="005C6C49" w:rsidRPr="005C6C49">
        <w:rPr>
          <w:rFonts w:ascii="Times New Roman" w:hAnsi="Times New Roman" w:cs="Times New Roman"/>
          <w:color w:val="000000"/>
          <w:sz w:val="24"/>
          <w:szCs w:val="24"/>
        </w:rPr>
        <w:t>iello</w:t>
      </w:r>
      <w:r w:rsidRPr="005C6C49">
        <w:rPr>
          <w:rFonts w:ascii="Times New Roman" w:hAnsi="Times New Roman" w:cs="Times New Roman"/>
          <w:color w:val="000000"/>
          <w:sz w:val="24"/>
          <w:szCs w:val="24"/>
        </w:rPr>
        <w:t xml:space="preserve">, S. E. (1998). The Merk Veterinary Manual. 8th </w:t>
      </w:r>
      <w:r w:rsidR="005C6C49" w:rsidRPr="005C6C49">
        <w:rPr>
          <w:rFonts w:ascii="Times New Roman" w:hAnsi="Times New Roman" w:cs="Times New Roman"/>
          <w:color w:val="000000"/>
          <w:sz w:val="24"/>
          <w:szCs w:val="24"/>
        </w:rPr>
        <w:t xml:space="preserve">Edition, National Publishing, </w:t>
      </w:r>
      <w:r w:rsidRPr="005C6C49">
        <w:rPr>
          <w:rFonts w:ascii="Times New Roman" w:hAnsi="Times New Roman" w:cs="Times New Roman"/>
          <w:color w:val="000000"/>
          <w:sz w:val="24"/>
          <w:szCs w:val="24"/>
        </w:rPr>
        <w:t>Philadelphia.</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Atkinson, C.T., Woods, K.L., Dusek, R.J., Sileo, L.S., Iko, W.M., 1995. Wildlife disease and conservation in Hawaii: pathogenicity of avian malaria (Plasmodium relictum) in experimentally infected Iiwi (Vestiariacoccinea). Parasitology 111, 59–69.</w:t>
      </w:r>
    </w:p>
    <w:p w:rsidR="00B07EAC" w:rsidRPr="00B07EAC" w:rsidRDefault="00B07EAC" w:rsidP="00B07EAC">
      <w:pPr>
        <w:autoSpaceDE w:val="0"/>
        <w:autoSpaceDN w:val="0"/>
        <w:adjustRightInd w:val="0"/>
        <w:spacing w:after="0" w:line="480" w:lineRule="auto"/>
        <w:ind w:left="851" w:hanging="851"/>
        <w:rPr>
          <w:rFonts w:ascii="Times New Roman" w:hAnsi="Times New Roman" w:cs="Times New Roman"/>
          <w:sz w:val="24"/>
          <w:szCs w:val="24"/>
        </w:rPr>
      </w:pPr>
      <w:r w:rsidRPr="005C6C49">
        <w:rPr>
          <w:rFonts w:ascii="Times New Roman" w:hAnsi="Times New Roman" w:cs="Times New Roman"/>
          <w:sz w:val="24"/>
          <w:szCs w:val="24"/>
        </w:rPr>
        <w:t>Bennett, G. F., Peirce, M. A.&amp; Ashford, R. W. (1993). Avian Haematozoa, mortality and</w:t>
      </w:r>
      <w:r>
        <w:rPr>
          <w:rFonts w:ascii="Times New Roman" w:hAnsi="Times New Roman" w:cs="Times New Roman"/>
          <w:sz w:val="24"/>
          <w:szCs w:val="24"/>
        </w:rPr>
        <w:t xml:space="preserve"> </w:t>
      </w:r>
      <w:r w:rsidRPr="005C6C49">
        <w:rPr>
          <w:rFonts w:ascii="Times New Roman" w:hAnsi="Times New Roman" w:cs="Times New Roman"/>
          <w:sz w:val="24"/>
          <w:szCs w:val="24"/>
        </w:rPr>
        <w:t xml:space="preserve">pathogenicity. </w:t>
      </w:r>
      <w:r w:rsidRPr="005C6C49">
        <w:rPr>
          <w:rFonts w:ascii="Times New Roman" w:hAnsi="Times New Roman" w:cs="Times New Roman"/>
          <w:i/>
          <w:iCs/>
          <w:sz w:val="24"/>
          <w:szCs w:val="24"/>
        </w:rPr>
        <w:t xml:space="preserve">Journal of Natural History </w:t>
      </w:r>
      <w:r w:rsidRPr="005C6C49">
        <w:rPr>
          <w:rFonts w:ascii="Times New Roman" w:hAnsi="Times New Roman" w:cs="Times New Roman"/>
          <w:sz w:val="24"/>
          <w:szCs w:val="24"/>
        </w:rPr>
        <w:t>London, Vol. 26, pp. 993-1001</w:t>
      </w:r>
      <w:r>
        <w:rPr>
          <w:rFonts w:ascii="Times New Roman" w:hAnsi="Times New Roman" w:cs="Times New Roman"/>
          <w:sz w:val="24"/>
          <w:szCs w:val="24"/>
        </w:rPr>
        <w:t>.</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Bensch,S., Stjernman, M., Hasselquist, D., Ostman, O., Hansson, B., Westerdahl, H.,</w:t>
      </w:r>
      <w:r w:rsidR="005C6C49" w:rsidRPr="005C6C49">
        <w:rPr>
          <w:rFonts w:ascii="Times New Roman" w:eastAsia="AdvGulliv-R" w:hAnsi="Times New Roman" w:cs="Times New Roman"/>
          <w:sz w:val="24"/>
          <w:szCs w:val="24"/>
        </w:rPr>
        <w:t xml:space="preserve"> </w:t>
      </w:r>
      <w:r w:rsidRPr="005C6C49">
        <w:rPr>
          <w:rFonts w:ascii="Times New Roman" w:eastAsia="AdvGulliv-R" w:hAnsi="Times New Roman" w:cs="Times New Roman"/>
          <w:sz w:val="24"/>
          <w:szCs w:val="24"/>
        </w:rPr>
        <w:t>Pinheiro, R.T., 2000. Host specificity in avian blood parasites: a study of Plasmodium and Haemoproteus mitochondrial DNA amplified from birds. Proceedings of the Royal Society of London Series B, Biological Sciences B 267, 1583–1589.</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Bensch, S., Perez-Tris, J., Waldenstrom, J., Hellgren, O; 2004. Linkage between nuclear and mitochondrial DNA sequences in avian malaria parasites: multiple cases of cryptic speciation? Evolution 58, 1617–1621.</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Bensch, S., Hellgren, O., Perez-Tris, J., 2009. A public database of malaria parasites and related haemosporidians in avian hosts based on mitochondrial cytochrome b lineages. Mol. Ecol. Resour. 9, 1353–1358.</w:t>
      </w:r>
    </w:p>
    <w:p w:rsidR="000823A2" w:rsidRPr="005C6C49" w:rsidRDefault="000823A2" w:rsidP="005C6C49">
      <w:pPr>
        <w:spacing w:after="0" w:line="480" w:lineRule="auto"/>
        <w:ind w:left="851" w:hanging="851"/>
        <w:jc w:val="both"/>
        <w:rPr>
          <w:rFonts w:ascii="Times New Roman" w:hAnsi="Times New Roman" w:cs="Times New Roman"/>
          <w:sz w:val="24"/>
          <w:szCs w:val="24"/>
        </w:rPr>
      </w:pPr>
      <w:r w:rsidRPr="005C6C49">
        <w:rPr>
          <w:rFonts w:ascii="Times New Roman" w:hAnsi="Times New Roman" w:cs="Times New Roman"/>
          <w:sz w:val="24"/>
          <w:szCs w:val="24"/>
        </w:rPr>
        <w:t>Brossy, J. J., 1992. Malaria in wild and captive Jackass penguins, Sphenis cusdermersus, along the southern African coast. Ostrich, 63: 10 – 12.</w:t>
      </w:r>
    </w:p>
    <w:p w:rsidR="000823A2" w:rsidRPr="005C6C49" w:rsidRDefault="000823A2" w:rsidP="005C6C49">
      <w:pPr>
        <w:spacing w:after="0" w:line="480" w:lineRule="auto"/>
        <w:ind w:left="851" w:hanging="851"/>
        <w:jc w:val="both"/>
        <w:rPr>
          <w:rFonts w:ascii="Times New Roman" w:hAnsi="Times New Roman" w:cs="Times New Roman"/>
          <w:sz w:val="24"/>
          <w:szCs w:val="24"/>
        </w:rPr>
      </w:pPr>
      <w:r w:rsidRPr="005C6C49">
        <w:rPr>
          <w:rFonts w:ascii="Times New Roman" w:hAnsi="Times New Roman" w:cs="Times New Roman"/>
          <w:color w:val="000000"/>
          <w:sz w:val="24"/>
          <w:szCs w:val="24"/>
        </w:rPr>
        <w:lastRenderedPageBreak/>
        <w:t>B</w:t>
      </w:r>
      <w:r w:rsidR="005C6C49">
        <w:rPr>
          <w:rFonts w:ascii="Times New Roman" w:hAnsi="Times New Roman" w:cs="Times New Roman"/>
          <w:color w:val="000000"/>
          <w:sz w:val="24"/>
          <w:szCs w:val="24"/>
        </w:rPr>
        <w:t>ui</w:t>
      </w:r>
      <w:r w:rsidRPr="005C6C49">
        <w:rPr>
          <w:rFonts w:ascii="Times New Roman" w:hAnsi="Times New Roman" w:cs="Times New Roman"/>
          <w:color w:val="000000"/>
          <w:sz w:val="24"/>
          <w:szCs w:val="24"/>
        </w:rPr>
        <w:t>, A. A., J</w:t>
      </w:r>
      <w:r w:rsidR="005C6C49">
        <w:rPr>
          <w:rFonts w:ascii="Times New Roman" w:hAnsi="Times New Roman" w:cs="Times New Roman"/>
          <w:color w:val="000000"/>
          <w:sz w:val="24"/>
          <w:szCs w:val="24"/>
        </w:rPr>
        <w:t>idda</w:t>
      </w:r>
      <w:r w:rsidRPr="005C6C49">
        <w:rPr>
          <w:rFonts w:ascii="Times New Roman" w:hAnsi="Times New Roman" w:cs="Times New Roman"/>
          <w:color w:val="000000"/>
          <w:sz w:val="24"/>
          <w:szCs w:val="24"/>
        </w:rPr>
        <w:t>, M. S. and Y</w:t>
      </w:r>
      <w:r w:rsidR="005C6C49">
        <w:rPr>
          <w:rFonts w:ascii="Times New Roman" w:hAnsi="Times New Roman" w:cs="Times New Roman"/>
          <w:color w:val="000000"/>
          <w:sz w:val="24"/>
          <w:szCs w:val="24"/>
        </w:rPr>
        <w:t>ahaya</w:t>
      </w:r>
      <w:r w:rsidRPr="005C6C49">
        <w:rPr>
          <w:rFonts w:ascii="Times New Roman" w:hAnsi="Times New Roman" w:cs="Times New Roman"/>
          <w:color w:val="000000"/>
          <w:sz w:val="24"/>
          <w:szCs w:val="24"/>
        </w:rPr>
        <w:t>, K. (2005). Prevalence of blood parasites of domestic pigeons in Maiduguri, Nigeria. International Journal of Biomedical and Health Sciences, 1: 21 – 24.</w:t>
      </w:r>
    </w:p>
    <w:p w:rsidR="000823A2" w:rsidRPr="005C6C49" w:rsidRDefault="000823A2" w:rsidP="005C6C49">
      <w:pPr>
        <w:autoSpaceDE w:val="0"/>
        <w:autoSpaceDN w:val="0"/>
        <w:adjustRightInd w:val="0"/>
        <w:spacing w:after="0" w:line="480" w:lineRule="auto"/>
        <w:ind w:left="851" w:hanging="851"/>
        <w:jc w:val="both"/>
        <w:rPr>
          <w:rFonts w:ascii="Times New Roman" w:hAnsi="Times New Roman" w:cs="Times New Roman"/>
          <w:sz w:val="24"/>
          <w:szCs w:val="24"/>
        </w:rPr>
      </w:pPr>
      <w:r w:rsidRPr="005C6C49">
        <w:rPr>
          <w:rFonts w:ascii="Times New Roman" w:hAnsi="Times New Roman" w:cs="Times New Roman"/>
          <w:sz w:val="24"/>
          <w:szCs w:val="24"/>
        </w:rPr>
        <w:t xml:space="preserve">Chen, M.; Shi, L. &amp; Sullivan, D. Jr., 2001. </w:t>
      </w:r>
      <w:r w:rsidRPr="005C6C49">
        <w:rPr>
          <w:rFonts w:ascii="Times New Roman" w:hAnsi="Times New Roman" w:cs="Times New Roman"/>
          <w:i/>
          <w:iCs/>
          <w:sz w:val="24"/>
          <w:szCs w:val="24"/>
        </w:rPr>
        <w:t>Haemoproteus</w:t>
      </w:r>
      <w:r w:rsidRPr="005C6C49">
        <w:rPr>
          <w:rFonts w:ascii="Times New Roman" w:hAnsi="Times New Roman" w:cs="Times New Roman"/>
          <w:sz w:val="24"/>
          <w:szCs w:val="24"/>
        </w:rPr>
        <w:t xml:space="preserve">and </w:t>
      </w:r>
      <w:r w:rsidRPr="005C6C49">
        <w:rPr>
          <w:rFonts w:ascii="Times New Roman" w:hAnsi="Times New Roman" w:cs="Times New Roman"/>
          <w:i/>
          <w:iCs/>
          <w:sz w:val="24"/>
          <w:szCs w:val="24"/>
        </w:rPr>
        <w:t>Schitosoma</w:t>
      </w:r>
      <w:r w:rsidRPr="005C6C49">
        <w:rPr>
          <w:rFonts w:ascii="Times New Roman" w:hAnsi="Times New Roman" w:cs="Times New Roman"/>
          <w:sz w:val="24"/>
          <w:szCs w:val="24"/>
        </w:rPr>
        <w:t xml:space="preserve">synthesize heme polymers similar to </w:t>
      </w:r>
      <w:r w:rsidRPr="005C6C49">
        <w:rPr>
          <w:rFonts w:ascii="Times New Roman" w:hAnsi="Times New Roman" w:cs="Times New Roman"/>
          <w:i/>
          <w:iCs/>
          <w:sz w:val="24"/>
          <w:szCs w:val="24"/>
        </w:rPr>
        <w:t xml:space="preserve">Plasmodium </w:t>
      </w:r>
      <w:r w:rsidRPr="005C6C49">
        <w:rPr>
          <w:rFonts w:ascii="Times New Roman" w:hAnsi="Times New Roman" w:cs="Times New Roman"/>
          <w:sz w:val="24"/>
          <w:szCs w:val="24"/>
        </w:rPr>
        <w:t xml:space="preserve">hemozoinand  hematin. </w:t>
      </w:r>
      <w:r w:rsidRPr="005C6C49">
        <w:rPr>
          <w:rFonts w:ascii="Times New Roman" w:hAnsi="Times New Roman" w:cs="Times New Roman"/>
          <w:iCs/>
          <w:sz w:val="24"/>
          <w:szCs w:val="24"/>
        </w:rPr>
        <w:t>Molecular and Biochemical</w:t>
      </w:r>
      <w:r w:rsidRPr="005C6C49">
        <w:rPr>
          <w:rFonts w:ascii="Times New Roman" w:hAnsi="Times New Roman" w:cs="Times New Roman"/>
          <w:sz w:val="24"/>
          <w:szCs w:val="24"/>
        </w:rPr>
        <w:t xml:space="preserve"> </w:t>
      </w:r>
      <w:r w:rsidRPr="005C6C49">
        <w:rPr>
          <w:rFonts w:ascii="Times New Roman" w:hAnsi="Times New Roman" w:cs="Times New Roman"/>
          <w:iCs/>
          <w:sz w:val="24"/>
          <w:szCs w:val="24"/>
        </w:rPr>
        <w:t>Parasitology</w:t>
      </w:r>
      <w:r w:rsidRPr="005C6C49">
        <w:rPr>
          <w:rFonts w:ascii="Times New Roman" w:hAnsi="Times New Roman" w:cs="Times New Roman"/>
          <w:sz w:val="24"/>
          <w:szCs w:val="24"/>
        </w:rPr>
        <w:t>, Vol. 113, pp. 1-8</w:t>
      </w:r>
    </w:p>
    <w:p w:rsidR="000823A2" w:rsidRPr="005C6C49" w:rsidRDefault="000823A2" w:rsidP="001C2DC7">
      <w:pPr>
        <w:autoSpaceDE w:val="0"/>
        <w:autoSpaceDN w:val="0"/>
        <w:adjustRightInd w:val="0"/>
        <w:spacing w:after="0" w:line="480" w:lineRule="auto"/>
        <w:ind w:left="851" w:hanging="851"/>
        <w:rPr>
          <w:rFonts w:ascii="Times New Roman" w:hAnsi="Times New Roman" w:cs="Times New Roman"/>
          <w:sz w:val="24"/>
          <w:szCs w:val="24"/>
        </w:rPr>
      </w:pPr>
      <w:r w:rsidRPr="005C6C49">
        <w:rPr>
          <w:rFonts w:ascii="Times New Roman" w:hAnsi="Times New Roman" w:cs="Times New Roman"/>
          <w:sz w:val="24"/>
          <w:szCs w:val="24"/>
        </w:rPr>
        <w:t>Dawson, R. D. &amp; Bortolotti, G. R. (2000). Effects of hematozoan parasites on condition and</w:t>
      </w:r>
      <w:r w:rsidR="001C2DC7">
        <w:rPr>
          <w:rFonts w:ascii="Times New Roman" w:hAnsi="Times New Roman" w:cs="Times New Roman"/>
          <w:sz w:val="24"/>
          <w:szCs w:val="24"/>
        </w:rPr>
        <w:t xml:space="preserve"> </w:t>
      </w:r>
      <w:r w:rsidRPr="005C6C49">
        <w:rPr>
          <w:rFonts w:ascii="Times New Roman" w:hAnsi="Times New Roman" w:cs="Times New Roman"/>
          <w:sz w:val="24"/>
          <w:szCs w:val="24"/>
        </w:rPr>
        <w:t xml:space="preserve">return rates of American kestrels. </w:t>
      </w:r>
      <w:r w:rsidRPr="005C6C49">
        <w:rPr>
          <w:rFonts w:ascii="Times New Roman" w:hAnsi="Times New Roman" w:cs="Times New Roman"/>
          <w:i/>
          <w:iCs/>
          <w:sz w:val="24"/>
          <w:szCs w:val="24"/>
        </w:rPr>
        <w:t>Auk</w:t>
      </w:r>
      <w:r w:rsidRPr="005C6C49">
        <w:rPr>
          <w:rFonts w:ascii="Times New Roman" w:hAnsi="Times New Roman" w:cs="Times New Roman"/>
          <w:sz w:val="24"/>
          <w:szCs w:val="24"/>
        </w:rPr>
        <w:t>, Vol. 117, pp. 373-380.</w:t>
      </w:r>
    </w:p>
    <w:p w:rsidR="000823A2" w:rsidRPr="005C6C49" w:rsidRDefault="000823A2" w:rsidP="001C2DC7">
      <w:pPr>
        <w:autoSpaceDE w:val="0"/>
        <w:autoSpaceDN w:val="0"/>
        <w:adjustRightInd w:val="0"/>
        <w:spacing w:after="0" w:line="480" w:lineRule="auto"/>
        <w:ind w:left="851" w:hanging="851"/>
        <w:rPr>
          <w:rFonts w:ascii="Times New Roman" w:hAnsi="Times New Roman" w:cs="Times New Roman"/>
          <w:sz w:val="24"/>
          <w:szCs w:val="24"/>
        </w:rPr>
      </w:pPr>
      <w:r w:rsidRPr="005C6C49">
        <w:rPr>
          <w:rFonts w:ascii="Times New Roman" w:hAnsi="Times New Roman" w:cs="Times New Roman"/>
          <w:sz w:val="24"/>
          <w:szCs w:val="24"/>
        </w:rPr>
        <w:t>Dufva, R. &amp; Allander, K. (1995). Intraespecific variation in plumage coloration reflects</w:t>
      </w:r>
      <w:r w:rsidR="001C2DC7">
        <w:rPr>
          <w:rFonts w:ascii="Times New Roman" w:hAnsi="Times New Roman" w:cs="Times New Roman"/>
          <w:sz w:val="24"/>
          <w:szCs w:val="24"/>
        </w:rPr>
        <w:t xml:space="preserve"> </w:t>
      </w:r>
      <w:r w:rsidRPr="005C6C49">
        <w:rPr>
          <w:rFonts w:ascii="Times New Roman" w:hAnsi="Times New Roman" w:cs="Times New Roman"/>
          <w:sz w:val="24"/>
          <w:szCs w:val="24"/>
        </w:rPr>
        <w:t>inmune response in great tit (</w:t>
      </w:r>
      <w:r w:rsidRPr="005C6C49">
        <w:rPr>
          <w:rFonts w:ascii="Times New Roman" w:hAnsi="Times New Roman" w:cs="Times New Roman"/>
          <w:i/>
          <w:iCs/>
          <w:sz w:val="24"/>
          <w:szCs w:val="24"/>
        </w:rPr>
        <w:t>Parus major</w:t>
      </w:r>
      <w:r w:rsidRPr="005C6C49">
        <w:rPr>
          <w:rFonts w:ascii="Times New Roman" w:hAnsi="Times New Roman" w:cs="Times New Roman"/>
          <w:sz w:val="24"/>
          <w:szCs w:val="24"/>
        </w:rPr>
        <w:t xml:space="preserve">) males. </w:t>
      </w:r>
      <w:r w:rsidRPr="005C6C49">
        <w:rPr>
          <w:rFonts w:ascii="Times New Roman" w:hAnsi="Times New Roman" w:cs="Times New Roman"/>
          <w:i/>
          <w:iCs/>
          <w:sz w:val="24"/>
          <w:szCs w:val="24"/>
        </w:rPr>
        <w:t>Functional Ecology</w:t>
      </w:r>
      <w:r w:rsidRPr="005C6C49">
        <w:rPr>
          <w:rFonts w:ascii="Times New Roman" w:hAnsi="Times New Roman" w:cs="Times New Roman"/>
          <w:sz w:val="24"/>
          <w:szCs w:val="24"/>
        </w:rPr>
        <w:t>, Vol. 9, pp. 785-789</w:t>
      </w:r>
    </w:p>
    <w:p w:rsidR="000823A2" w:rsidRPr="005C6C49" w:rsidRDefault="000823A2" w:rsidP="001C2DC7">
      <w:pPr>
        <w:autoSpaceDE w:val="0"/>
        <w:autoSpaceDN w:val="0"/>
        <w:adjustRightInd w:val="0"/>
        <w:spacing w:after="0" w:line="480" w:lineRule="auto"/>
        <w:ind w:left="851" w:hanging="851"/>
        <w:rPr>
          <w:rFonts w:ascii="Times New Roman" w:hAnsi="Times New Roman" w:cs="Times New Roman"/>
          <w:sz w:val="24"/>
          <w:szCs w:val="24"/>
        </w:rPr>
      </w:pPr>
      <w:r w:rsidRPr="005C6C49">
        <w:rPr>
          <w:rFonts w:ascii="Times New Roman" w:hAnsi="Times New Roman" w:cs="Times New Roman"/>
          <w:sz w:val="24"/>
          <w:szCs w:val="24"/>
        </w:rPr>
        <w:t xml:space="preserve">Fallis, A. M. &amp; Desser, S. S. (1977). On species of </w:t>
      </w:r>
      <w:r w:rsidRPr="005C6C49">
        <w:rPr>
          <w:rFonts w:ascii="Times New Roman" w:hAnsi="Times New Roman" w:cs="Times New Roman"/>
          <w:i/>
          <w:iCs/>
          <w:sz w:val="24"/>
          <w:szCs w:val="24"/>
        </w:rPr>
        <w:t>Leucocytozoon</w:t>
      </w:r>
      <w:r w:rsidRPr="005C6C49">
        <w:rPr>
          <w:rFonts w:ascii="Times New Roman" w:hAnsi="Times New Roman" w:cs="Times New Roman"/>
          <w:sz w:val="24"/>
          <w:szCs w:val="24"/>
        </w:rPr>
        <w:t xml:space="preserve">, </w:t>
      </w:r>
      <w:r w:rsidRPr="005C6C49">
        <w:rPr>
          <w:rFonts w:ascii="Times New Roman" w:hAnsi="Times New Roman" w:cs="Times New Roman"/>
          <w:i/>
          <w:iCs/>
          <w:sz w:val="24"/>
          <w:szCs w:val="24"/>
        </w:rPr>
        <w:t>Haemoproteus</w:t>
      </w:r>
      <w:r w:rsidRPr="005C6C49">
        <w:rPr>
          <w:rFonts w:ascii="Times New Roman" w:hAnsi="Times New Roman" w:cs="Times New Roman"/>
          <w:sz w:val="24"/>
          <w:szCs w:val="24"/>
        </w:rPr>
        <w:t>, and</w:t>
      </w:r>
      <w:r w:rsidR="001C2DC7">
        <w:rPr>
          <w:rFonts w:ascii="Times New Roman" w:hAnsi="Times New Roman" w:cs="Times New Roman"/>
          <w:sz w:val="24"/>
          <w:szCs w:val="24"/>
        </w:rPr>
        <w:t xml:space="preserve"> </w:t>
      </w:r>
      <w:r w:rsidRPr="005C6C49">
        <w:rPr>
          <w:rFonts w:ascii="Times New Roman" w:hAnsi="Times New Roman" w:cs="Times New Roman"/>
          <w:i/>
          <w:iCs/>
          <w:sz w:val="24"/>
          <w:szCs w:val="24"/>
        </w:rPr>
        <w:t>Hepatocystis</w:t>
      </w:r>
      <w:r w:rsidRPr="005C6C49">
        <w:rPr>
          <w:rFonts w:ascii="Times New Roman" w:hAnsi="Times New Roman" w:cs="Times New Roman"/>
          <w:sz w:val="24"/>
          <w:szCs w:val="24"/>
        </w:rPr>
        <w:t xml:space="preserve">. In </w:t>
      </w:r>
      <w:r w:rsidRPr="005C6C49">
        <w:rPr>
          <w:rFonts w:ascii="Times New Roman" w:hAnsi="Times New Roman" w:cs="Times New Roman"/>
          <w:i/>
          <w:iCs/>
          <w:sz w:val="24"/>
          <w:szCs w:val="24"/>
        </w:rPr>
        <w:t>Parasitic protozoa</w:t>
      </w:r>
      <w:r w:rsidRPr="005C6C49">
        <w:rPr>
          <w:rFonts w:ascii="Times New Roman" w:hAnsi="Times New Roman" w:cs="Times New Roman"/>
          <w:sz w:val="24"/>
          <w:szCs w:val="24"/>
        </w:rPr>
        <w:t>, J.P. Kreier (Ed.), pp. 239-266, Academic Press,</w:t>
      </w:r>
      <w:r w:rsidR="001C2DC7">
        <w:rPr>
          <w:rFonts w:ascii="Times New Roman" w:hAnsi="Times New Roman" w:cs="Times New Roman"/>
          <w:sz w:val="24"/>
          <w:szCs w:val="24"/>
        </w:rPr>
        <w:t xml:space="preserve"> </w:t>
      </w:r>
      <w:r w:rsidRPr="005C6C49">
        <w:rPr>
          <w:rFonts w:ascii="Times New Roman" w:hAnsi="Times New Roman" w:cs="Times New Roman"/>
          <w:sz w:val="24"/>
          <w:szCs w:val="24"/>
        </w:rPr>
        <w:t>ISBN 0 04 591021 9, New York, USA</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Garnham, P.C.C., 1966. Malaria Parasites and Other Haemosporidia. Blackwell Scientific Publications, Oxford,UK.</w:t>
      </w:r>
    </w:p>
    <w:p w:rsidR="000823A2" w:rsidRPr="001C2DC7" w:rsidRDefault="000823A2" w:rsidP="001C2DC7">
      <w:pPr>
        <w:spacing w:after="0" w:line="480" w:lineRule="auto"/>
        <w:ind w:left="851" w:hanging="851"/>
        <w:jc w:val="both"/>
        <w:rPr>
          <w:rFonts w:ascii="Times New Roman" w:hAnsi="Times New Roman" w:cs="Times New Roman"/>
          <w:sz w:val="24"/>
          <w:szCs w:val="24"/>
        </w:rPr>
      </w:pPr>
      <w:r w:rsidRPr="005C6C49">
        <w:rPr>
          <w:rFonts w:ascii="Times New Roman" w:hAnsi="Times New Roman" w:cs="Times New Roman"/>
          <w:sz w:val="24"/>
          <w:szCs w:val="24"/>
        </w:rPr>
        <w:t>Jordan, F. T. W. and Pattison, M., 1998.Poultry Diseases. 4th Edition, WB Saunders, London.</w:t>
      </w:r>
      <w:r w:rsidR="001C2DC7">
        <w:rPr>
          <w:rFonts w:ascii="Times New Roman" w:hAnsi="Times New Roman" w:cs="Times New Roman"/>
          <w:sz w:val="24"/>
          <w:szCs w:val="24"/>
        </w:rPr>
        <w:t xml:space="preserve"> </w:t>
      </w:r>
      <w:hyperlink r:id="rId4" w:anchor="auth-1" w:history="1">
        <w:r w:rsidRPr="005C6C49">
          <w:rPr>
            <w:rFonts w:ascii="Times New Roman" w:eastAsia="Times New Roman" w:hAnsi="Times New Roman" w:cs="Times New Roman"/>
            <w:bCs/>
            <w:sz w:val="24"/>
            <w:szCs w:val="24"/>
          </w:rPr>
          <w:t>Loiseau</w:t>
        </w:r>
      </w:hyperlink>
      <w:r w:rsidRPr="005C6C49">
        <w:rPr>
          <w:rFonts w:ascii="Times New Roman" w:eastAsia="Times New Roman" w:hAnsi="Times New Roman" w:cs="Times New Roman"/>
          <w:bCs/>
          <w:sz w:val="24"/>
          <w:szCs w:val="24"/>
        </w:rPr>
        <w:t xml:space="preserve">, C., </w:t>
      </w:r>
      <w:hyperlink r:id="rId5" w:anchor="auth-2" w:history="1">
        <w:r w:rsidRPr="005C6C49">
          <w:rPr>
            <w:rFonts w:ascii="Times New Roman" w:eastAsia="Times New Roman" w:hAnsi="Times New Roman" w:cs="Times New Roman"/>
            <w:bCs/>
            <w:sz w:val="24"/>
            <w:szCs w:val="24"/>
          </w:rPr>
          <w:t>Harrigan</w:t>
        </w:r>
      </w:hyperlink>
      <w:r w:rsidRPr="005C6C49">
        <w:rPr>
          <w:rFonts w:ascii="Times New Roman" w:eastAsia="Times New Roman" w:hAnsi="Times New Roman" w:cs="Times New Roman"/>
          <w:bCs/>
          <w:sz w:val="24"/>
          <w:szCs w:val="24"/>
        </w:rPr>
        <w:t xml:space="preserve">, R.J., </w:t>
      </w:r>
      <w:hyperlink r:id="rId6" w:anchor="auth-3" w:history="1">
        <w:r w:rsidRPr="005C6C49">
          <w:rPr>
            <w:rFonts w:ascii="Times New Roman" w:eastAsia="Times New Roman" w:hAnsi="Times New Roman" w:cs="Times New Roman"/>
            <w:bCs/>
            <w:sz w:val="24"/>
            <w:szCs w:val="24"/>
          </w:rPr>
          <w:t>Bichet</w:t>
        </w:r>
      </w:hyperlink>
      <w:r w:rsidRPr="005C6C49">
        <w:rPr>
          <w:rFonts w:ascii="Times New Roman" w:eastAsia="Times New Roman" w:hAnsi="Times New Roman" w:cs="Times New Roman"/>
          <w:bCs/>
          <w:sz w:val="24"/>
          <w:szCs w:val="24"/>
        </w:rPr>
        <w:t>, C.,</w:t>
      </w:r>
      <w:hyperlink r:id="rId7" w:anchor="auth-4" w:history="1">
        <w:r w:rsidRPr="005C6C49">
          <w:rPr>
            <w:rFonts w:ascii="Times New Roman" w:eastAsia="Times New Roman" w:hAnsi="Times New Roman" w:cs="Times New Roman"/>
            <w:bCs/>
            <w:sz w:val="24"/>
            <w:szCs w:val="24"/>
          </w:rPr>
          <w:t xml:space="preserve"> Julliard</w:t>
        </w:r>
      </w:hyperlink>
      <w:r w:rsidRPr="005C6C49">
        <w:rPr>
          <w:rFonts w:ascii="Times New Roman" w:eastAsia="Times New Roman" w:hAnsi="Times New Roman" w:cs="Times New Roman"/>
          <w:bCs/>
          <w:sz w:val="24"/>
          <w:szCs w:val="24"/>
        </w:rPr>
        <w:t xml:space="preserve">, R., </w:t>
      </w:r>
      <w:hyperlink r:id="rId8" w:anchor="auth-5" w:history="1">
        <w:r w:rsidRPr="005C6C49">
          <w:rPr>
            <w:rFonts w:ascii="Times New Roman" w:eastAsia="Times New Roman" w:hAnsi="Times New Roman" w:cs="Times New Roman"/>
            <w:bCs/>
            <w:sz w:val="24"/>
            <w:szCs w:val="24"/>
          </w:rPr>
          <w:t>Garnier</w:t>
        </w:r>
      </w:hyperlink>
      <w:r w:rsidRPr="005C6C49">
        <w:rPr>
          <w:rFonts w:ascii="Times New Roman" w:eastAsia="Times New Roman" w:hAnsi="Times New Roman" w:cs="Times New Roman"/>
          <w:bCs/>
          <w:sz w:val="24"/>
          <w:szCs w:val="24"/>
        </w:rPr>
        <w:t xml:space="preserve">, S., </w:t>
      </w:r>
      <w:hyperlink r:id="rId9" w:anchor="auth-6" w:history="1">
        <w:r w:rsidRPr="005C6C49">
          <w:rPr>
            <w:rFonts w:ascii="Times New Roman" w:eastAsia="Times New Roman" w:hAnsi="Times New Roman" w:cs="Times New Roman"/>
            <w:bCs/>
            <w:sz w:val="24"/>
            <w:szCs w:val="24"/>
          </w:rPr>
          <w:t>Lendvai</w:t>
        </w:r>
      </w:hyperlink>
      <w:r w:rsidRPr="005C6C49">
        <w:rPr>
          <w:rFonts w:ascii="Times New Roman" w:eastAsia="Times New Roman" w:hAnsi="Times New Roman" w:cs="Times New Roman"/>
          <w:bCs/>
          <w:sz w:val="24"/>
          <w:szCs w:val="24"/>
        </w:rPr>
        <w:t xml:space="preserve">, A. Z., Chastel, O and Sorci., 2012. </w:t>
      </w:r>
      <w:r w:rsidRPr="005C6C49">
        <w:rPr>
          <w:rFonts w:ascii="Times New Roman" w:eastAsia="Times New Roman" w:hAnsi="Times New Roman" w:cs="Times New Roman"/>
          <w:spacing w:val="-8"/>
          <w:kern w:val="36"/>
          <w:sz w:val="24"/>
          <w:szCs w:val="24"/>
        </w:rPr>
        <w:t>Predictions of avian </w:t>
      </w:r>
      <w:r w:rsidRPr="005C6C49">
        <w:rPr>
          <w:rFonts w:ascii="Times New Roman" w:eastAsia="Times New Roman" w:hAnsi="Times New Roman" w:cs="Times New Roman"/>
          <w:i/>
          <w:iCs/>
          <w:spacing w:val="-8"/>
          <w:kern w:val="36"/>
          <w:sz w:val="24"/>
          <w:szCs w:val="24"/>
        </w:rPr>
        <w:t>Plasmodium</w:t>
      </w:r>
      <w:r w:rsidRPr="005C6C49">
        <w:rPr>
          <w:rFonts w:ascii="Times New Roman" w:eastAsia="Times New Roman" w:hAnsi="Times New Roman" w:cs="Times New Roman"/>
          <w:spacing w:val="-8"/>
          <w:kern w:val="36"/>
          <w:sz w:val="24"/>
          <w:szCs w:val="24"/>
        </w:rPr>
        <w:t> expansion under climate change. 1126.</w:t>
      </w:r>
    </w:p>
    <w:p w:rsidR="000823A2" w:rsidRPr="005C6C49" w:rsidRDefault="000823A2" w:rsidP="005C6C49">
      <w:pPr>
        <w:spacing w:after="0" w:line="480" w:lineRule="auto"/>
        <w:ind w:left="851" w:hanging="851"/>
        <w:jc w:val="both"/>
        <w:rPr>
          <w:rFonts w:ascii="Times New Roman" w:eastAsia="AdvGulliv-R" w:hAnsi="Times New Roman" w:cs="Times New Roman"/>
          <w:sz w:val="24"/>
          <w:szCs w:val="24"/>
        </w:rPr>
      </w:pPr>
      <w:r w:rsidRPr="005C6C49">
        <w:rPr>
          <w:rFonts w:ascii="Times New Roman" w:hAnsi="Times New Roman" w:cs="Times New Roman"/>
          <w:sz w:val="24"/>
          <w:szCs w:val="24"/>
        </w:rPr>
        <w:t>M</w:t>
      </w:r>
      <w:r w:rsidRPr="005C6C49">
        <w:rPr>
          <w:rFonts w:ascii="Times New Roman" w:eastAsia="AdvGulliv-R" w:hAnsi="Times New Roman" w:cs="Times New Roman"/>
          <w:sz w:val="24"/>
          <w:szCs w:val="24"/>
        </w:rPr>
        <w:t>artinsen, E.S., Perkins, S.L., Schall, J.J., 2008. A three-genome phylogeny of malaria parasites (Plasmodium and closely related genera): evolution of life-historytraits and host switches. Molecular Phylogenetics and Evolution 47, 261–273.</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lastRenderedPageBreak/>
        <w:t>Marzal, A., de Lope, F., Navarro, C., Moller, A.P., 2005. Malarial parasites decrease reproductive success: an experimental study in a passerine bird. Oecologia.142, 541–545.</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Merino, S.,Moreno, J., Sanz, J.J., Arreiro, E., 2000. Are avian blood parasites pathogenic in the wild? A medication experiment in blue tits (Paruscaeruleus). Proceedings of the Royal Society of London Series B, Biological Sciences B 267, 2507–2510.</w:t>
      </w:r>
    </w:p>
    <w:p w:rsidR="000823A2"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Perkins, S.L., Schall, J.J., 2002. A molecular phylogeny of malaria parasites recovered from cytochrome b gene sequences. J. Parasitol. 88, 972–978.</w:t>
      </w:r>
    </w:p>
    <w:p w:rsidR="00B07EAC" w:rsidRPr="005C6C49" w:rsidRDefault="00B07EAC" w:rsidP="00B07EAC">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hAnsi="Times New Roman" w:cs="Times New Roman"/>
          <w:color w:val="000000"/>
          <w:sz w:val="24"/>
          <w:szCs w:val="24"/>
        </w:rPr>
        <w:t>S</w:t>
      </w:r>
      <w:r>
        <w:rPr>
          <w:rFonts w:ascii="Times New Roman" w:hAnsi="Times New Roman" w:cs="Times New Roman"/>
          <w:color w:val="000000"/>
          <w:sz w:val="24"/>
          <w:szCs w:val="24"/>
        </w:rPr>
        <w:t>chultz</w:t>
      </w:r>
      <w:r w:rsidRPr="005C6C49">
        <w:rPr>
          <w:rFonts w:ascii="Times New Roman" w:hAnsi="Times New Roman" w:cs="Times New Roman"/>
          <w:color w:val="000000"/>
          <w:sz w:val="24"/>
          <w:szCs w:val="24"/>
        </w:rPr>
        <w:t>, A. and W</w:t>
      </w:r>
      <w:r>
        <w:rPr>
          <w:rFonts w:ascii="Times New Roman" w:hAnsi="Times New Roman" w:cs="Times New Roman"/>
          <w:color w:val="000000"/>
          <w:sz w:val="24"/>
          <w:szCs w:val="24"/>
        </w:rPr>
        <w:t>hitington</w:t>
      </w:r>
      <w:r w:rsidRPr="005C6C49">
        <w:rPr>
          <w:rFonts w:ascii="Times New Roman" w:hAnsi="Times New Roman" w:cs="Times New Roman"/>
          <w:color w:val="000000"/>
          <w:sz w:val="24"/>
          <w:szCs w:val="24"/>
        </w:rPr>
        <w:t>, P. (2005). High prevalence of avian malaria infection to avifauna at Cape Receife, Eastern Cape, South Africa. Ostrich, 76: 56 - 60.</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hAnsi="Times New Roman" w:cs="Times New Roman"/>
          <w:sz w:val="24"/>
          <w:szCs w:val="24"/>
        </w:rPr>
        <w:t>Springer, W. T., 1991. Other blood and tissue protozoa.Pages 814–826. In CALNEK, B. W. (Ed), Diseases of Poultry, 9th Edition, Iowa State University Press, Iowa, USA.</w:t>
      </w:r>
    </w:p>
    <w:p w:rsidR="000823A2" w:rsidRPr="005C6C49" w:rsidRDefault="000823A2" w:rsidP="005C6C49">
      <w:pPr>
        <w:autoSpaceDE w:val="0"/>
        <w:autoSpaceDN w:val="0"/>
        <w:adjustRightInd w:val="0"/>
        <w:spacing w:after="0" w:line="480" w:lineRule="auto"/>
        <w:ind w:left="851" w:hanging="851"/>
        <w:jc w:val="both"/>
        <w:rPr>
          <w:rFonts w:ascii="Times New Roman" w:eastAsia="AdvGulliv-R" w:hAnsi="Times New Roman" w:cs="Times New Roman"/>
          <w:sz w:val="24"/>
          <w:szCs w:val="24"/>
        </w:rPr>
      </w:pPr>
      <w:r w:rsidRPr="005C6C49">
        <w:rPr>
          <w:rFonts w:ascii="Times New Roman" w:eastAsia="AdvGulliv-R" w:hAnsi="Times New Roman" w:cs="Times New Roman"/>
          <w:sz w:val="24"/>
          <w:szCs w:val="24"/>
        </w:rPr>
        <w:t>Valkiunas, G., 2005. Avian Malaria Parasites and other Haemosporidia. CRC Press, Boca Raton, Florida, USA.</w:t>
      </w:r>
    </w:p>
    <w:p w:rsidR="000823A2" w:rsidRPr="005C6C49" w:rsidRDefault="000823A2" w:rsidP="005C6C49">
      <w:pPr>
        <w:autoSpaceDE w:val="0"/>
        <w:autoSpaceDN w:val="0"/>
        <w:adjustRightInd w:val="0"/>
        <w:spacing w:after="0" w:line="480" w:lineRule="auto"/>
        <w:ind w:left="851" w:hanging="851"/>
        <w:jc w:val="both"/>
        <w:rPr>
          <w:rFonts w:ascii="Times New Roman" w:hAnsi="Times New Roman" w:cs="Times New Roman"/>
          <w:sz w:val="24"/>
          <w:szCs w:val="24"/>
        </w:rPr>
      </w:pPr>
      <w:r w:rsidRPr="005C6C49">
        <w:rPr>
          <w:rFonts w:ascii="Times New Roman" w:hAnsi="Times New Roman" w:cs="Times New Roman"/>
          <w:sz w:val="24"/>
          <w:szCs w:val="24"/>
        </w:rPr>
        <w:t xml:space="preserve">Wakelin, D., 1996. </w:t>
      </w:r>
      <w:r w:rsidRPr="005C6C49">
        <w:rPr>
          <w:rFonts w:ascii="Times New Roman" w:hAnsi="Times New Roman" w:cs="Times New Roman"/>
          <w:iCs/>
          <w:sz w:val="24"/>
          <w:szCs w:val="24"/>
        </w:rPr>
        <w:t>Immunity to parasites: How parasitic infections are controlled</w:t>
      </w:r>
      <w:r w:rsidRPr="005C6C49">
        <w:rPr>
          <w:rFonts w:ascii="Times New Roman" w:hAnsi="Times New Roman" w:cs="Times New Roman"/>
          <w:sz w:val="24"/>
          <w:szCs w:val="24"/>
        </w:rPr>
        <w:t>. Cambridge University Press, ISBN 978-0521436359, Cambridge, UK.</w:t>
      </w:r>
    </w:p>
    <w:p w:rsidR="000823A2" w:rsidRPr="005C6C49" w:rsidRDefault="000823A2" w:rsidP="00427806">
      <w:pPr>
        <w:autoSpaceDE w:val="0"/>
        <w:autoSpaceDN w:val="0"/>
        <w:adjustRightInd w:val="0"/>
        <w:spacing w:after="0" w:line="480" w:lineRule="auto"/>
        <w:ind w:left="851" w:hanging="851"/>
        <w:rPr>
          <w:rFonts w:ascii="Times New Roman" w:hAnsi="Times New Roman" w:cs="Times New Roman"/>
          <w:sz w:val="24"/>
          <w:szCs w:val="24"/>
        </w:rPr>
      </w:pPr>
      <w:r w:rsidRPr="005C6C49">
        <w:rPr>
          <w:rFonts w:ascii="Times New Roman" w:hAnsi="Times New Roman" w:cs="Times New Roman"/>
          <w:sz w:val="24"/>
          <w:szCs w:val="24"/>
        </w:rPr>
        <w:t>Weatherhead, P. J. &amp; Bennett, G. F. (1992). Ecology of parasitism of brown-headed cowbirds</w:t>
      </w:r>
      <w:r w:rsidR="00427806">
        <w:rPr>
          <w:rFonts w:ascii="Times New Roman" w:hAnsi="Times New Roman" w:cs="Times New Roman"/>
          <w:sz w:val="24"/>
          <w:szCs w:val="24"/>
        </w:rPr>
        <w:t xml:space="preserve"> </w:t>
      </w:r>
      <w:r w:rsidRPr="005C6C49">
        <w:rPr>
          <w:rFonts w:ascii="Times New Roman" w:hAnsi="Times New Roman" w:cs="Times New Roman"/>
          <w:sz w:val="24"/>
          <w:szCs w:val="24"/>
        </w:rPr>
        <w:t xml:space="preserve">by haematozoa. </w:t>
      </w:r>
      <w:r w:rsidRPr="005C6C49">
        <w:rPr>
          <w:rFonts w:ascii="Times New Roman" w:hAnsi="Times New Roman" w:cs="Times New Roman"/>
          <w:i/>
          <w:iCs/>
          <w:sz w:val="24"/>
          <w:szCs w:val="24"/>
        </w:rPr>
        <w:t>Canadian Journal of Zoology</w:t>
      </w:r>
      <w:r w:rsidRPr="005C6C49">
        <w:rPr>
          <w:rFonts w:ascii="Times New Roman" w:hAnsi="Times New Roman" w:cs="Times New Roman"/>
          <w:sz w:val="24"/>
          <w:szCs w:val="24"/>
        </w:rPr>
        <w:t>, Vol. 70, pp. 1-7</w:t>
      </w:r>
    </w:p>
    <w:p w:rsidR="000823A2" w:rsidRPr="005C6C49" w:rsidRDefault="000823A2" w:rsidP="005C6C49">
      <w:pPr>
        <w:spacing w:after="0" w:line="480" w:lineRule="auto"/>
        <w:ind w:left="851" w:hanging="851"/>
        <w:rPr>
          <w:rFonts w:ascii="Times New Roman" w:hAnsi="Times New Roman" w:cs="Times New Roman"/>
          <w:sz w:val="24"/>
          <w:szCs w:val="24"/>
        </w:rPr>
      </w:pPr>
      <w:r w:rsidRPr="005C6C49">
        <w:rPr>
          <w:rFonts w:ascii="Times New Roman" w:hAnsi="Times New Roman" w:cs="Times New Roman"/>
          <w:color w:val="000000"/>
          <w:sz w:val="24"/>
          <w:szCs w:val="24"/>
        </w:rPr>
        <w:t>W</w:t>
      </w:r>
      <w:r w:rsidR="00427806">
        <w:rPr>
          <w:rFonts w:ascii="Times New Roman" w:hAnsi="Times New Roman" w:cs="Times New Roman"/>
          <w:color w:val="000000"/>
          <w:sz w:val="24"/>
          <w:szCs w:val="24"/>
        </w:rPr>
        <w:t>illiam</w:t>
      </w:r>
      <w:r w:rsidRPr="005C6C49">
        <w:rPr>
          <w:rFonts w:ascii="Times New Roman" w:hAnsi="Times New Roman" w:cs="Times New Roman"/>
          <w:color w:val="000000"/>
          <w:sz w:val="24"/>
          <w:szCs w:val="24"/>
        </w:rPr>
        <w:t>, R. B. (2005). Avian malaria: clinical and chemical pathology of Plasmodium gallinaceum in the domestic fowl, Gallusgallus. Avian Pathology, 34: 29 – 47.</w:t>
      </w:r>
    </w:p>
    <w:sectPr w:rsidR="000823A2" w:rsidRPr="005C6C49" w:rsidSect="008B57E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vGulliv-R">
    <w:altName w:val="MS Mincho"/>
    <w:panose1 w:val="00000000000000000000"/>
    <w:charset w:val="80"/>
    <w:family w:val="auto"/>
    <w:notTrueType/>
    <w:pitch w:val="default"/>
    <w:sig w:usb0="00000001" w:usb1="08070000" w:usb2="00000010" w:usb3="00000000" w:csb0="00020000" w:csb1="00000000"/>
  </w:font>
  <w:font w:name="BookAntiqua-Identity-H">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823A2"/>
    <w:rsid w:val="000823A2"/>
    <w:rsid w:val="001C2DC7"/>
    <w:rsid w:val="002E3F98"/>
    <w:rsid w:val="00366BBD"/>
    <w:rsid w:val="00427806"/>
    <w:rsid w:val="005C6C49"/>
    <w:rsid w:val="008B57E9"/>
    <w:rsid w:val="009952F7"/>
    <w:rsid w:val="00B07EAC"/>
    <w:rsid w:val="00BE2651"/>
    <w:rsid w:val="00C22C73"/>
    <w:rsid w:val="00C3255E"/>
    <w:rsid w:val="00C45E42"/>
    <w:rsid w:val="00D21A67"/>
    <w:rsid w:val="00E314C8"/>
    <w:rsid w:val="00FA5849"/>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3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ture.com/srep/2013/130124/srep01126/full/srep01126.html" TargetMode="External"/><Relationship Id="rId3" Type="http://schemas.openxmlformats.org/officeDocument/2006/relationships/webSettings" Target="webSettings.xml"/><Relationship Id="rId7" Type="http://schemas.openxmlformats.org/officeDocument/2006/relationships/hyperlink" Target="http://www.nature.com/srep/2013/130124/srep01126/full/srep0112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ure.com/srep/2013/130124/srep01126/full/srep01126.html" TargetMode="External"/><Relationship Id="rId11" Type="http://schemas.openxmlformats.org/officeDocument/2006/relationships/theme" Target="theme/theme1.xml"/><Relationship Id="rId5" Type="http://schemas.openxmlformats.org/officeDocument/2006/relationships/hyperlink" Target="http://www.nature.com/srep/2013/130124/srep01126/full/srep01126.html" TargetMode="External"/><Relationship Id="rId10" Type="http://schemas.openxmlformats.org/officeDocument/2006/relationships/fontTable" Target="fontTable.xml"/><Relationship Id="rId4" Type="http://schemas.openxmlformats.org/officeDocument/2006/relationships/hyperlink" Target="http://www.nature.com/srep/2013/130124/srep01126/full/srep01126.html" TargetMode="External"/><Relationship Id="rId9" Type="http://schemas.openxmlformats.org/officeDocument/2006/relationships/hyperlink" Target="http://www.nature.com/srep/2013/130124/srep01126/full/srep011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2324</Words>
  <Characters>13250</Characters>
  <Application>Microsoft Office Word</Application>
  <DocSecurity>0</DocSecurity>
  <Lines>110</Lines>
  <Paragraphs>31</Paragraphs>
  <ScaleCrop>false</ScaleCrop>
  <Company>Grizli777</Company>
  <LinksUpToDate>false</LinksUpToDate>
  <CharactersWithSpaces>15543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AHMAD</dc:creator>
  <cp:lastModifiedBy>FATIMA AHMAD</cp:lastModifiedBy>
  <cp:revision>2</cp:revision>
  <dcterms:created xsi:type="dcterms:W3CDTF">2014-10-15T17:00:00Z</dcterms:created>
  <dcterms:modified xsi:type="dcterms:W3CDTF">2014-10-15T17:00:00Z</dcterms:modified>
</cp:coreProperties>
</file>