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8D" w:rsidRDefault="00170B73">
      <w:pPr>
        <w:pStyle w:val="Heading1"/>
        <w:jc w:val="center"/>
        <w:rPr>
          <w:rFonts w:asciiTheme="minorHAnsi" w:hAnsiTheme="minorHAnsi" w:cs="Calibri"/>
          <w:noProof/>
          <w:color w:val="auto"/>
          <w:sz w:val="56"/>
          <w:szCs w:val="44"/>
          <w:lang w:val="en-US"/>
        </w:rPr>
      </w:pPr>
      <w:r>
        <w:rPr>
          <w:rFonts w:asciiTheme="minorHAnsi" w:hAnsiTheme="minorHAnsi" w:cs="Calibri"/>
          <w:noProof/>
          <w:color w:val="auto"/>
          <w:sz w:val="56"/>
          <w:szCs w:val="44"/>
          <w:lang w:val="en-US"/>
        </w:rPr>
        <w:t>CURRICULUM VITAE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4115"/>
      </w:tblGrid>
      <w:tr w:rsidR="0007738D">
        <w:trPr>
          <w:trHeight w:val="890"/>
        </w:trPr>
        <w:tc>
          <w:tcPr>
            <w:tcW w:w="4518" w:type="dxa"/>
          </w:tcPr>
          <w:p w:rsidR="0007738D" w:rsidRPr="00132D2D" w:rsidRDefault="00170B73">
            <w:pPr>
              <w:pStyle w:val="Heading1"/>
              <w:outlineLvl w:val="0"/>
              <w:rPr>
                <w:rFonts w:asciiTheme="minorHAnsi" w:hAnsiTheme="minorHAnsi" w:cstheme="minorHAnsi"/>
                <w:noProof/>
                <w:color w:val="auto"/>
                <w:u w:val="single"/>
                <w:lang w:val="en-US"/>
              </w:rPr>
            </w:pPr>
            <w:r w:rsidRPr="00132D2D">
              <w:rPr>
                <w:rFonts w:asciiTheme="minorHAnsi" w:hAnsiTheme="minorHAnsi" w:cstheme="minorHAnsi"/>
                <w:noProof/>
                <w:color w:val="auto"/>
                <w:u w:val="single"/>
                <w:lang w:val="en-US"/>
              </w:rPr>
              <w:t>MUHAMMAD TARIQ SAEED</w:t>
            </w:r>
          </w:p>
          <w:p w:rsidR="0007738D" w:rsidRPr="00132D2D" w:rsidRDefault="00132D2D">
            <w:pPr>
              <w:rPr>
                <w:rFonts w:asciiTheme="minorHAnsi" w:hAnsiTheme="minorHAnsi" w:cstheme="minorHAnsi"/>
                <w:b/>
                <w:bCs/>
                <w:lang w:val="en-US"/>
              </w:rPr>
            </w:pPr>
            <w:r w:rsidRPr="00132D2D">
              <w:rPr>
                <w:rFonts w:asciiTheme="minorHAnsi" w:hAnsiTheme="minorHAnsi" w:cstheme="minorHAnsi"/>
                <w:b/>
                <w:bCs/>
                <w:lang w:val="en-US"/>
              </w:rPr>
              <w:t>S/O</w:t>
            </w:r>
            <w:r w:rsidR="00170B73" w:rsidRPr="00132D2D">
              <w:rPr>
                <w:rFonts w:asciiTheme="minorHAnsi" w:hAnsiTheme="minorHAnsi" w:cstheme="minorHAnsi"/>
                <w:b/>
                <w:bCs/>
                <w:lang w:val="en-US"/>
              </w:rPr>
              <w:t xml:space="preserve"> </w:t>
            </w:r>
            <w:r w:rsidR="00170B73" w:rsidRPr="00132D2D">
              <w:rPr>
                <w:rFonts w:asciiTheme="minorHAnsi" w:hAnsiTheme="minorHAnsi" w:cstheme="minorHAnsi"/>
                <w:b/>
                <w:bCs/>
                <w:sz w:val="22"/>
                <w:szCs w:val="22"/>
                <w:lang w:val="en-US"/>
              </w:rPr>
              <w:t>HAFIZ MUHAMMAD SAEED</w:t>
            </w:r>
          </w:p>
        </w:tc>
        <w:tc>
          <w:tcPr>
            <w:tcW w:w="4338" w:type="dxa"/>
          </w:tcPr>
          <w:p w:rsidR="0007738D" w:rsidRDefault="00170B73">
            <w:pPr>
              <w:pStyle w:val="Heading1"/>
              <w:outlineLvl w:val="0"/>
              <w:rPr>
                <w:rFonts w:asciiTheme="minorHAnsi" w:hAnsiTheme="minorHAnsi" w:cs="Calibri"/>
                <w:noProof/>
                <w:color w:val="auto"/>
                <w:sz w:val="44"/>
                <w:szCs w:val="44"/>
                <w:lang w:val="en-US"/>
              </w:rPr>
            </w:pPr>
            <w:r>
              <w:rPr>
                <w:rFonts w:asciiTheme="minorHAnsi" w:hAnsiTheme="minorHAnsi" w:cs="Calibri"/>
                <w:noProof/>
                <w:color w:val="auto"/>
                <w:sz w:val="44"/>
                <w:szCs w:val="44"/>
                <w:lang w:val="en-US"/>
              </w:rPr>
              <w:t xml:space="preserve">                    </w:t>
            </w:r>
          </w:p>
        </w:tc>
      </w:tr>
      <w:tr w:rsidR="0007738D">
        <w:trPr>
          <w:trHeight w:val="2571"/>
        </w:trPr>
        <w:tc>
          <w:tcPr>
            <w:tcW w:w="4518" w:type="dxa"/>
          </w:tcPr>
          <w:p w:rsidR="0007738D" w:rsidRPr="00132D2D" w:rsidRDefault="0007738D">
            <w:pPr>
              <w:jc w:val="both"/>
              <w:rPr>
                <w:rFonts w:asciiTheme="minorHAnsi" w:hAnsiTheme="minorHAnsi" w:cstheme="minorHAnsi"/>
                <w:sz w:val="22"/>
                <w:szCs w:val="22"/>
              </w:rPr>
            </w:pPr>
          </w:p>
          <w:p w:rsidR="0007738D" w:rsidRPr="00132D2D" w:rsidRDefault="00170B73">
            <w:pPr>
              <w:jc w:val="both"/>
              <w:rPr>
                <w:rFonts w:asciiTheme="minorHAnsi" w:hAnsiTheme="minorHAnsi" w:cstheme="minorHAnsi"/>
                <w:sz w:val="26"/>
                <w:szCs w:val="26"/>
              </w:rPr>
            </w:pPr>
            <w:r w:rsidRPr="00132D2D">
              <w:rPr>
                <w:rFonts w:asciiTheme="minorHAnsi" w:hAnsiTheme="minorHAnsi" w:cstheme="minorHAnsi"/>
                <w:sz w:val="26"/>
                <w:szCs w:val="26"/>
              </w:rPr>
              <w:t xml:space="preserve">                                                                                                            </w:t>
            </w:r>
          </w:p>
          <w:p w:rsidR="0007738D" w:rsidRPr="00132D2D" w:rsidRDefault="00170B73">
            <w:pPr>
              <w:jc w:val="both"/>
              <w:rPr>
                <w:rFonts w:asciiTheme="minorHAnsi" w:hAnsiTheme="minorHAnsi" w:cstheme="minorHAnsi"/>
                <w:sz w:val="26"/>
                <w:szCs w:val="26"/>
              </w:rPr>
            </w:pPr>
            <w:r w:rsidRPr="00132D2D">
              <w:rPr>
                <w:rFonts w:asciiTheme="minorHAnsi" w:hAnsiTheme="minorHAnsi" w:cstheme="minorHAnsi"/>
                <w:sz w:val="26"/>
                <w:szCs w:val="26"/>
              </w:rPr>
              <w:t>Ph.D. Agronomy,</w:t>
            </w:r>
          </w:p>
          <w:p w:rsidR="0007738D" w:rsidRPr="00132D2D" w:rsidRDefault="00170B73">
            <w:pPr>
              <w:jc w:val="both"/>
              <w:rPr>
                <w:rFonts w:asciiTheme="minorHAnsi" w:hAnsiTheme="minorHAnsi" w:cstheme="minorHAnsi"/>
                <w:sz w:val="26"/>
                <w:szCs w:val="26"/>
              </w:rPr>
            </w:pPr>
            <w:r w:rsidRPr="00132D2D">
              <w:rPr>
                <w:rFonts w:asciiTheme="minorHAnsi" w:hAnsiTheme="minorHAnsi" w:cstheme="minorHAnsi"/>
                <w:sz w:val="26"/>
                <w:szCs w:val="26"/>
              </w:rPr>
              <w:t xml:space="preserve">Department of Agronomy,                                                                                        </w:t>
            </w:r>
          </w:p>
          <w:p w:rsidR="0007738D" w:rsidRPr="00132D2D" w:rsidRDefault="00170B73">
            <w:pPr>
              <w:jc w:val="both"/>
              <w:rPr>
                <w:rFonts w:asciiTheme="minorHAnsi" w:hAnsiTheme="minorHAnsi" w:cstheme="minorHAnsi"/>
                <w:sz w:val="26"/>
                <w:szCs w:val="26"/>
              </w:rPr>
            </w:pPr>
            <w:r w:rsidRPr="00132D2D">
              <w:rPr>
                <w:rFonts w:asciiTheme="minorHAnsi" w:hAnsiTheme="minorHAnsi" w:cstheme="minorHAnsi"/>
                <w:sz w:val="26"/>
                <w:szCs w:val="26"/>
              </w:rPr>
              <w:t xml:space="preserve">University of Agriculture,                                                                                                                      </w:t>
            </w:r>
            <w:r w:rsidRPr="00132D2D">
              <w:rPr>
                <w:rFonts w:asciiTheme="minorHAnsi" w:hAnsiTheme="minorHAnsi" w:cstheme="minorHAnsi"/>
                <w:sz w:val="26"/>
                <w:szCs w:val="26"/>
              </w:rPr>
              <w:t xml:space="preserve">                  </w:t>
            </w:r>
          </w:p>
          <w:p w:rsidR="0007738D" w:rsidRPr="00132D2D" w:rsidRDefault="00170B73">
            <w:pPr>
              <w:jc w:val="both"/>
              <w:rPr>
                <w:rFonts w:asciiTheme="minorHAnsi" w:hAnsiTheme="minorHAnsi" w:cstheme="minorHAnsi"/>
                <w:sz w:val="26"/>
                <w:szCs w:val="26"/>
              </w:rPr>
            </w:pPr>
            <w:r w:rsidRPr="00132D2D">
              <w:rPr>
                <w:rFonts w:asciiTheme="minorHAnsi" w:hAnsiTheme="minorHAnsi" w:cstheme="minorHAnsi"/>
                <w:sz w:val="26"/>
                <w:szCs w:val="26"/>
              </w:rPr>
              <w:t xml:space="preserve">Faisalabad-Pakistan                                                                                                   </w:t>
            </w:r>
          </w:p>
          <w:p w:rsidR="0007738D" w:rsidRPr="00132D2D" w:rsidRDefault="00170B73">
            <w:pPr>
              <w:jc w:val="both"/>
              <w:rPr>
                <w:rFonts w:asciiTheme="minorHAnsi" w:hAnsiTheme="minorHAnsi" w:cstheme="minorHAnsi"/>
                <w:sz w:val="26"/>
                <w:szCs w:val="26"/>
              </w:rPr>
            </w:pPr>
            <w:r w:rsidRPr="00132D2D">
              <w:rPr>
                <w:rFonts w:asciiTheme="minorHAnsi" w:hAnsiTheme="minorHAnsi" w:cstheme="minorHAnsi"/>
                <w:sz w:val="26"/>
                <w:szCs w:val="26"/>
              </w:rPr>
              <w:t>+92 305 5813864</w:t>
            </w:r>
          </w:p>
          <w:p w:rsidR="0007738D" w:rsidRPr="00132D2D" w:rsidRDefault="00170B73">
            <w:pPr>
              <w:jc w:val="both"/>
              <w:rPr>
                <w:rFonts w:asciiTheme="minorHAnsi" w:hAnsiTheme="minorHAnsi" w:cstheme="minorHAnsi"/>
                <w:sz w:val="22"/>
                <w:szCs w:val="22"/>
                <w:u w:val="single"/>
              </w:rPr>
            </w:pPr>
            <w:r w:rsidRPr="00132D2D">
              <w:rPr>
                <w:rFonts w:asciiTheme="minorHAnsi" w:hAnsiTheme="minorHAnsi" w:cstheme="minorHAnsi"/>
                <w:sz w:val="26"/>
                <w:szCs w:val="26"/>
                <w:u w:val="single"/>
              </w:rPr>
              <w:t>mtsuaf@gmail.com</w:t>
            </w:r>
            <w:r w:rsidRPr="00132D2D">
              <w:rPr>
                <w:rFonts w:asciiTheme="minorHAnsi" w:hAnsiTheme="minorHAnsi" w:cstheme="minorHAnsi"/>
                <w:sz w:val="26"/>
                <w:szCs w:val="26"/>
                <w:u w:val="single"/>
              </w:rPr>
              <w:t xml:space="preserve">                                                                      </w:t>
            </w:r>
            <w:r w:rsidRPr="00132D2D">
              <w:rPr>
                <w:rFonts w:asciiTheme="minorHAnsi" w:hAnsiTheme="minorHAnsi" w:cstheme="minorHAnsi"/>
                <w:sz w:val="26"/>
                <w:szCs w:val="26"/>
                <w:u w:val="single"/>
              </w:rPr>
              <w:t xml:space="preserve">                                                                                                                    </w:t>
            </w:r>
            <w:r w:rsidR="007C1726">
              <w:rPr>
                <w:rFonts w:asciiTheme="minorHAnsi" w:hAnsiTheme="minorHAnsi" w:cstheme="minorHAnsi"/>
                <w:sz w:val="26"/>
                <w:szCs w:val="26"/>
                <w:u w:val="single"/>
              </w:rPr>
              <w:t>mtariqsaeeduaf@yahoo.com</w:t>
            </w:r>
            <w:r w:rsidRPr="00132D2D">
              <w:rPr>
                <w:rFonts w:asciiTheme="minorHAnsi" w:hAnsiTheme="minorHAnsi" w:cstheme="minorHAnsi"/>
                <w:sz w:val="26"/>
                <w:szCs w:val="26"/>
                <w:u w:val="single"/>
              </w:rPr>
              <w:t xml:space="preserve">  </w:t>
            </w:r>
          </w:p>
        </w:tc>
        <w:tc>
          <w:tcPr>
            <w:tcW w:w="4338" w:type="dxa"/>
          </w:tcPr>
          <w:p w:rsidR="0007738D" w:rsidRDefault="00170B73">
            <w:pPr>
              <w:pStyle w:val="Heading1"/>
              <w:outlineLvl w:val="0"/>
              <w:rPr>
                <w:rFonts w:asciiTheme="minorHAnsi" w:hAnsiTheme="minorHAnsi" w:cs="Calibri"/>
                <w:noProof/>
                <w:color w:val="auto"/>
                <w:sz w:val="44"/>
                <w:szCs w:val="44"/>
                <w:lang w:val="en-US"/>
              </w:rPr>
            </w:pPr>
            <w:r>
              <w:rPr>
                <w:rFonts w:asciiTheme="minorHAnsi" w:hAnsiTheme="minorHAnsi" w:cs="Calibri"/>
                <w:noProof/>
                <w:color w:val="auto"/>
                <w:sz w:val="44"/>
                <w:szCs w:val="44"/>
                <w:lang w:val="en-US"/>
              </w:rPr>
              <w:t xml:space="preserve">                     </w:t>
            </w:r>
            <w:r>
              <w:rPr>
                <w:rFonts w:asciiTheme="minorHAnsi" w:hAnsiTheme="minorHAnsi" w:cs="Calibri"/>
                <w:noProof/>
                <w:color w:val="auto"/>
                <w:sz w:val="44"/>
                <w:szCs w:val="44"/>
                <w:lang w:val="en-US"/>
              </w:rPr>
              <w:drawing>
                <wp:inline distT="0" distB="0" distL="0" distR="0" wp14:anchorId="0654D2FB" wp14:editId="7F2E8F87">
                  <wp:extent cx="1045210" cy="1398270"/>
                  <wp:effectExtent l="0" t="0" r="0" b="0"/>
                  <wp:docPr id="2" name="Picture 1" descr="C:\Users\M TARIQ RANA\Desktop\Research Pics before Threshing\DSC0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 TARIQ RANA\Desktop\Research Pics before Threshing\DSC047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398270"/>
                          </a:xfrm>
                          <a:prstGeom prst="rect">
                            <a:avLst/>
                          </a:prstGeom>
                          <a:noFill/>
                          <a:ln>
                            <a:noFill/>
                          </a:ln>
                        </pic:spPr>
                      </pic:pic>
                    </a:graphicData>
                  </a:graphic>
                </wp:inline>
              </w:drawing>
            </w:r>
          </w:p>
        </w:tc>
      </w:tr>
    </w:tbl>
    <w:p w:rsidR="0007738D" w:rsidRDefault="00170B73">
      <w:pPr>
        <w:tabs>
          <w:tab w:val="left" w:pos="315"/>
          <w:tab w:val="right" w:pos="8640"/>
        </w:tabs>
        <w:jc w:val="right"/>
        <w:rPr>
          <w:rFonts w:asciiTheme="minorHAnsi" w:hAnsiTheme="minorHAnsi" w:cs="Calibri"/>
          <w:sz w:val="18"/>
        </w:rPr>
      </w:pPr>
      <w:r>
        <w:rPr>
          <w:rFonts w:asciiTheme="minorHAnsi" w:hAnsiTheme="minorHAnsi" w:cs="Calibri"/>
          <w:b/>
          <w:noProof/>
          <w:sz w:val="44"/>
          <w:lang w:val="en-US"/>
        </w:rPr>
        <w:t xml:space="preserve">                                                                  </w:t>
      </w:r>
      <w:r>
        <w:rPr>
          <w:rFonts w:asciiTheme="minorHAnsi" w:hAnsiTheme="minorHAnsi" w:cs="Calibri"/>
          <w:b/>
          <w:noProof/>
          <w:sz w:val="44"/>
          <w:lang w:val="en-US"/>
        </w:rPr>
        <w:tab/>
      </w:r>
    </w:p>
    <w:p w:rsidR="0007738D" w:rsidRDefault="00170B73">
      <w:pPr>
        <w:jc w:val="both"/>
        <w:rPr>
          <w:szCs w:val="24"/>
        </w:rPr>
      </w:pPr>
      <w:r>
        <w:rPr>
          <w:szCs w:val="24"/>
        </w:rPr>
        <w:t xml:space="preserve">                                                                                                                           </w:t>
      </w:r>
      <w:r>
        <w:rPr>
          <w:rFonts w:ascii="Albertus Extra Bold" w:hAnsi="Albertus Extra Bold" w:cs="Arial"/>
          <w:sz w:val="18"/>
          <w:szCs w:val="24"/>
        </w:rPr>
        <w:t xml:space="preserve">   </w:t>
      </w:r>
      <w:r>
        <w:rPr>
          <w:szCs w:val="24"/>
        </w:rPr>
        <w:t xml:space="preserve"> </w:t>
      </w:r>
    </w:p>
    <w:tbl>
      <w:tblPr>
        <w:tblpPr w:leftFromText="180" w:rightFromText="180" w:vertAnchor="text" w:horzAnchor="margin" w:tblpY="127"/>
        <w:tblW w:w="8703" w:type="dxa"/>
        <w:tblBorders>
          <w:top w:val="single" w:sz="12" w:space="0" w:color="800000"/>
          <w:left w:val="single" w:sz="12" w:space="0" w:color="800000"/>
          <w:bottom w:val="single" w:sz="12" w:space="0" w:color="800000"/>
          <w:right w:val="single" w:sz="12" w:space="0" w:color="800000"/>
          <w:insideH w:val="single" w:sz="12" w:space="0" w:color="800000"/>
          <w:insideV w:val="single" w:sz="12" w:space="0" w:color="800000"/>
        </w:tblBorders>
        <w:tblLayout w:type="fixed"/>
        <w:tblLook w:val="04A0" w:firstRow="1" w:lastRow="0" w:firstColumn="1" w:lastColumn="0" w:noHBand="0" w:noVBand="1"/>
      </w:tblPr>
      <w:tblGrid>
        <w:gridCol w:w="2794"/>
        <w:gridCol w:w="2864"/>
        <w:gridCol w:w="3045"/>
      </w:tblGrid>
      <w:tr w:rsidR="0007738D">
        <w:trPr>
          <w:trHeight w:val="1600"/>
        </w:trPr>
        <w:tc>
          <w:tcPr>
            <w:tcW w:w="2794" w:type="dxa"/>
          </w:tcPr>
          <w:p w:rsidR="0007738D" w:rsidRDefault="00170B73">
            <w:pPr>
              <w:pStyle w:val="ListParagraph"/>
              <w:spacing w:after="0" w:line="240" w:lineRule="auto"/>
              <w:ind w:left="0"/>
              <w:jc w:val="both"/>
              <w:rPr>
                <w:b/>
                <w:bCs/>
                <w:lang w:val="en-GB"/>
              </w:rPr>
            </w:pPr>
            <w:r>
              <w:rPr>
                <w:b/>
                <w:bCs/>
                <w:lang w:val="en-GB"/>
              </w:rPr>
              <w:t>PERMANENT ADDRESS:</w:t>
            </w:r>
          </w:p>
          <w:p w:rsidR="0007738D" w:rsidRDefault="00170B73">
            <w:pPr>
              <w:pStyle w:val="ListParagraph"/>
              <w:spacing w:after="0" w:line="240" w:lineRule="auto"/>
              <w:ind w:left="0"/>
              <w:rPr>
                <w:bCs/>
                <w:lang w:val="en-GB"/>
              </w:rPr>
            </w:pPr>
            <w:r>
              <w:rPr>
                <w:bCs/>
                <w:lang w:val="en-GB"/>
              </w:rPr>
              <w:t>P/O Sardar Pur Jhandir Tehsil Mailsi, District Vehari, Division Multan, Punjab- Pakistan</w:t>
            </w:r>
          </w:p>
        </w:tc>
        <w:tc>
          <w:tcPr>
            <w:tcW w:w="2864" w:type="dxa"/>
          </w:tcPr>
          <w:p w:rsidR="0007738D" w:rsidRDefault="00170B73">
            <w:pPr>
              <w:pStyle w:val="ListParagraph"/>
              <w:spacing w:after="0" w:line="240" w:lineRule="auto"/>
              <w:ind w:left="0"/>
              <w:jc w:val="both"/>
              <w:rPr>
                <w:b/>
                <w:bCs/>
                <w:lang w:val="en-GB"/>
              </w:rPr>
            </w:pPr>
            <w:r>
              <w:rPr>
                <w:b/>
                <w:bCs/>
                <w:lang w:val="en-GB"/>
              </w:rPr>
              <w:t>Date of Birth:</w:t>
            </w:r>
          </w:p>
          <w:p w:rsidR="0007738D" w:rsidRDefault="00170B73">
            <w:pPr>
              <w:jc w:val="right"/>
              <w:rPr>
                <w:rFonts w:ascii="Calibri" w:hAnsi="Calibri"/>
                <w:bCs/>
                <w:sz w:val="22"/>
                <w:szCs w:val="22"/>
              </w:rPr>
            </w:pPr>
            <w:r>
              <w:rPr>
                <w:rFonts w:ascii="Calibri" w:hAnsi="Calibri"/>
                <w:b/>
                <w:bCs/>
                <w:sz w:val="22"/>
                <w:szCs w:val="22"/>
              </w:rPr>
              <w:t xml:space="preserve">             </w:t>
            </w:r>
            <w:r>
              <w:rPr>
                <w:rFonts w:ascii="Calibri" w:hAnsi="Calibri"/>
                <w:bCs/>
                <w:sz w:val="22"/>
                <w:szCs w:val="22"/>
              </w:rPr>
              <w:t>December 12, 1989</w:t>
            </w:r>
          </w:p>
          <w:p w:rsidR="0007738D" w:rsidRDefault="00170B73">
            <w:pPr>
              <w:pStyle w:val="ListParagraph"/>
              <w:spacing w:after="0" w:line="240" w:lineRule="auto"/>
              <w:ind w:left="0"/>
              <w:jc w:val="both"/>
              <w:rPr>
                <w:b/>
                <w:bCs/>
                <w:lang w:val="en-GB"/>
              </w:rPr>
            </w:pPr>
            <w:r>
              <w:rPr>
                <w:b/>
                <w:bCs/>
                <w:lang w:val="en-GB"/>
              </w:rPr>
              <w:t>CNIC #</w:t>
            </w:r>
          </w:p>
          <w:p w:rsidR="0007738D" w:rsidRDefault="00170B73">
            <w:pPr>
              <w:jc w:val="right"/>
              <w:rPr>
                <w:rFonts w:ascii="Calibri" w:hAnsi="Calibri"/>
                <w:bCs/>
                <w:sz w:val="22"/>
                <w:szCs w:val="22"/>
              </w:rPr>
            </w:pPr>
            <w:r>
              <w:rPr>
                <w:rFonts w:ascii="Calibri" w:hAnsi="Calibri"/>
                <w:b/>
                <w:bCs/>
                <w:sz w:val="22"/>
                <w:szCs w:val="22"/>
              </w:rPr>
              <w:t xml:space="preserve">             </w:t>
            </w:r>
            <w:r>
              <w:rPr>
                <w:rFonts w:ascii="Calibri" w:hAnsi="Calibri"/>
                <w:bCs/>
                <w:sz w:val="22"/>
                <w:szCs w:val="22"/>
              </w:rPr>
              <w:t xml:space="preserve">36602-6262082-9     </w:t>
            </w:r>
          </w:p>
          <w:p w:rsidR="0007738D" w:rsidRDefault="00170B73">
            <w:pPr>
              <w:jc w:val="both"/>
              <w:rPr>
                <w:rFonts w:ascii="Calibri" w:hAnsi="Calibri"/>
                <w:b/>
                <w:bCs/>
                <w:sz w:val="22"/>
                <w:szCs w:val="22"/>
              </w:rPr>
            </w:pPr>
            <w:r>
              <w:rPr>
                <w:rFonts w:ascii="Calibri" w:hAnsi="Calibri"/>
                <w:b/>
                <w:bCs/>
                <w:sz w:val="22"/>
                <w:szCs w:val="22"/>
              </w:rPr>
              <w:t>Domicile:</w:t>
            </w:r>
          </w:p>
          <w:p w:rsidR="0007738D" w:rsidRDefault="00170B73">
            <w:pPr>
              <w:jc w:val="right"/>
              <w:rPr>
                <w:rFonts w:ascii="Calibri" w:hAnsi="Calibri"/>
                <w:bCs/>
                <w:sz w:val="22"/>
                <w:szCs w:val="22"/>
              </w:rPr>
            </w:pPr>
            <w:r>
              <w:rPr>
                <w:rFonts w:ascii="Calibri" w:hAnsi="Calibri"/>
                <w:b/>
                <w:bCs/>
                <w:sz w:val="22"/>
                <w:szCs w:val="22"/>
              </w:rPr>
              <w:t xml:space="preserve">        Vehari</w:t>
            </w:r>
            <w:r>
              <w:rPr>
                <w:rFonts w:ascii="Calibri" w:hAnsi="Calibri"/>
                <w:bCs/>
                <w:sz w:val="22"/>
                <w:szCs w:val="22"/>
              </w:rPr>
              <w:t xml:space="preserve">        </w:t>
            </w:r>
          </w:p>
        </w:tc>
        <w:tc>
          <w:tcPr>
            <w:tcW w:w="3045" w:type="dxa"/>
          </w:tcPr>
          <w:p w:rsidR="0007738D" w:rsidRDefault="00170B73">
            <w:pPr>
              <w:pStyle w:val="ListParagraph"/>
              <w:spacing w:after="0" w:line="240" w:lineRule="auto"/>
              <w:ind w:left="0"/>
              <w:jc w:val="both"/>
              <w:rPr>
                <w:b/>
                <w:bCs/>
                <w:lang w:val="en-GB"/>
              </w:rPr>
            </w:pPr>
            <w:r>
              <w:rPr>
                <w:b/>
                <w:bCs/>
                <w:lang w:val="en-GB"/>
              </w:rPr>
              <w:t xml:space="preserve">Nationality: </w:t>
            </w:r>
          </w:p>
          <w:p w:rsidR="0007738D" w:rsidRDefault="00170B73">
            <w:pPr>
              <w:pStyle w:val="ListParagraph"/>
              <w:spacing w:after="0" w:line="240" w:lineRule="auto"/>
              <w:ind w:left="0"/>
              <w:jc w:val="right"/>
              <w:rPr>
                <w:bCs/>
                <w:lang w:val="en-GB"/>
              </w:rPr>
            </w:pPr>
            <w:r>
              <w:rPr>
                <w:b/>
                <w:bCs/>
                <w:lang w:val="en-GB"/>
              </w:rPr>
              <w:t xml:space="preserve">                       </w:t>
            </w:r>
            <w:r>
              <w:rPr>
                <w:bCs/>
                <w:lang w:val="en-GB"/>
              </w:rPr>
              <w:t xml:space="preserve"> Pakistani</w:t>
            </w:r>
          </w:p>
          <w:p w:rsidR="0007738D" w:rsidRDefault="00170B73">
            <w:pPr>
              <w:pStyle w:val="ListParagraph"/>
              <w:spacing w:after="0" w:line="240" w:lineRule="auto"/>
              <w:ind w:left="0"/>
              <w:jc w:val="both"/>
              <w:rPr>
                <w:b/>
                <w:bCs/>
                <w:lang w:val="en-GB"/>
              </w:rPr>
            </w:pPr>
            <w:r>
              <w:rPr>
                <w:b/>
                <w:bCs/>
                <w:lang w:val="en-GB"/>
              </w:rPr>
              <w:t>Religion:</w:t>
            </w:r>
          </w:p>
          <w:p w:rsidR="0007738D" w:rsidRDefault="00170B73">
            <w:pPr>
              <w:pStyle w:val="ListParagraph"/>
              <w:spacing w:after="0" w:line="240" w:lineRule="auto"/>
              <w:ind w:left="0"/>
              <w:jc w:val="right"/>
              <w:rPr>
                <w:bCs/>
                <w:lang w:val="en-GB"/>
              </w:rPr>
            </w:pPr>
            <w:r>
              <w:rPr>
                <w:bCs/>
                <w:lang w:val="en-GB"/>
              </w:rPr>
              <w:t xml:space="preserve"> Islam</w:t>
            </w:r>
          </w:p>
          <w:p w:rsidR="0007738D" w:rsidRDefault="00170B73">
            <w:pPr>
              <w:pStyle w:val="ListParagraph"/>
              <w:spacing w:after="0" w:line="240" w:lineRule="auto"/>
              <w:ind w:left="0"/>
              <w:jc w:val="both"/>
              <w:rPr>
                <w:b/>
                <w:bCs/>
                <w:lang w:val="en-GB"/>
              </w:rPr>
            </w:pPr>
            <w:r>
              <w:rPr>
                <w:b/>
                <w:bCs/>
                <w:lang w:val="en-GB"/>
              </w:rPr>
              <w:t xml:space="preserve">Marital Status: </w:t>
            </w:r>
          </w:p>
          <w:p w:rsidR="0007738D" w:rsidRDefault="00170B73">
            <w:pPr>
              <w:pStyle w:val="ListParagraph"/>
              <w:spacing w:after="0" w:line="240" w:lineRule="auto"/>
              <w:ind w:left="0"/>
              <w:jc w:val="right"/>
              <w:rPr>
                <w:bCs/>
                <w:lang w:val="en-GB"/>
              </w:rPr>
            </w:pPr>
            <w:r>
              <w:rPr>
                <w:bCs/>
                <w:lang w:val="en-GB"/>
              </w:rPr>
              <w:t>Single</w:t>
            </w:r>
          </w:p>
        </w:tc>
      </w:tr>
    </w:tbl>
    <w:tbl>
      <w:tblPr>
        <w:tblpPr w:leftFromText="180" w:rightFromText="180" w:vertAnchor="text" w:horzAnchor="margin" w:tblpY="2283"/>
        <w:tblW w:w="8763" w:type="dxa"/>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ayout w:type="fixed"/>
        <w:tblLook w:val="04A0" w:firstRow="1" w:lastRow="0" w:firstColumn="1" w:lastColumn="0" w:noHBand="0" w:noVBand="1"/>
      </w:tblPr>
      <w:tblGrid>
        <w:gridCol w:w="2722"/>
        <w:gridCol w:w="1785"/>
        <w:gridCol w:w="4256"/>
      </w:tblGrid>
      <w:tr w:rsidR="0007738D">
        <w:trPr>
          <w:trHeight w:val="923"/>
        </w:trPr>
        <w:tc>
          <w:tcPr>
            <w:tcW w:w="2722" w:type="dxa"/>
            <w:tcBorders>
              <w:left w:val="single" w:sz="6" w:space="0" w:color="auto"/>
            </w:tcBorders>
          </w:tcPr>
          <w:p w:rsidR="0007738D" w:rsidRDefault="00170B73">
            <w:pPr>
              <w:jc w:val="both"/>
              <w:rPr>
                <w:b/>
                <w:bCs/>
                <w:sz w:val="24"/>
                <w:szCs w:val="24"/>
              </w:rPr>
            </w:pPr>
            <w:r>
              <w:rPr>
                <w:b/>
                <w:bCs/>
                <w:sz w:val="24"/>
                <w:szCs w:val="24"/>
              </w:rPr>
              <w:t>OBJECTIVES</w:t>
            </w:r>
          </w:p>
          <w:p w:rsidR="0007738D" w:rsidRDefault="0007738D">
            <w:pPr>
              <w:jc w:val="both"/>
              <w:rPr>
                <w:b/>
                <w:bCs/>
                <w:sz w:val="24"/>
                <w:szCs w:val="24"/>
              </w:rPr>
            </w:pPr>
          </w:p>
        </w:tc>
        <w:tc>
          <w:tcPr>
            <w:tcW w:w="6041" w:type="dxa"/>
            <w:gridSpan w:val="2"/>
          </w:tcPr>
          <w:p w:rsidR="0007738D" w:rsidRDefault="00170B73">
            <w:pPr>
              <w:pStyle w:val="ListParagraph"/>
              <w:numPr>
                <w:ilvl w:val="0"/>
                <w:numId w:val="2"/>
              </w:numPr>
              <w:tabs>
                <w:tab w:val="clear" w:pos="720"/>
                <w:tab w:val="num" w:pos="615"/>
              </w:tabs>
              <w:spacing w:after="0" w:line="240" w:lineRule="auto"/>
              <w:ind w:left="615" w:hanging="540"/>
              <w:jc w:val="both"/>
              <w:rPr>
                <w:bCs/>
                <w:lang w:val="en-GB"/>
              </w:rPr>
            </w:pPr>
            <w:r>
              <w:rPr>
                <w:bCs/>
                <w:lang w:val="en-GB"/>
              </w:rPr>
              <w:t xml:space="preserve">To get an opportunity and learning environment </w:t>
            </w:r>
            <w:r>
              <w:rPr>
                <w:bCs/>
                <w:lang w:val="en-GB"/>
              </w:rPr>
              <w:t>that offers best utilization of my skills and provide learning opportunities to keep pace with the advanced technologies</w:t>
            </w:r>
          </w:p>
          <w:p w:rsidR="0007738D" w:rsidRDefault="00170B73">
            <w:pPr>
              <w:pStyle w:val="ListParagraph"/>
              <w:numPr>
                <w:ilvl w:val="0"/>
                <w:numId w:val="2"/>
              </w:numPr>
              <w:tabs>
                <w:tab w:val="clear" w:pos="720"/>
                <w:tab w:val="num" w:pos="615"/>
              </w:tabs>
              <w:spacing w:after="0" w:line="240" w:lineRule="auto"/>
              <w:ind w:left="615" w:hanging="540"/>
              <w:jc w:val="both"/>
              <w:rPr>
                <w:bCs/>
                <w:lang w:val="en-GB"/>
              </w:rPr>
            </w:pPr>
            <w:r>
              <w:rPr>
                <w:bCs/>
                <w:lang w:val="en-GB"/>
              </w:rPr>
              <w:t>To serve the nation especially the poor community by all possible means</w:t>
            </w:r>
          </w:p>
          <w:p w:rsidR="0007738D" w:rsidRDefault="00170B73">
            <w:pPr>
              <w:pStyle w:val="ListParagraph"/>
              <w:numPr>
                <w:ilvl w:val="0"/>
                <w:numId w:val="2"/>
              </w:numPr>
              <w:tabs>
                <w:tab w:val="clear" w:pos="720"/>
                <w:tab w:val="num" w:pos="615"/>
              </w:tabs>
              <w:spacing w:after="0" w:line="240" w:lineRule="auto"/>
              <w:ind w:left="615" w:hanging="540"/>
              <w:jc w:val="both"/>
              <w:rPr>
                <w:rFonts w:ascii="Comic Sans MS" w:hAnsi="Comic Sans MS"/>
                <w:b/>
                <w:bCs/>
              </w:rPr>
            </w:pPr>
            <w:r>
              <w:rPr>
                <w:bCs/>
                <w:lang w:val="en-GB"/>
              </w:rPr>
              <w:t xml:space="preserve">To get and disseminate maximum scientific and technical </w:t>
            </w:r>
            <w:r>
              <w:rPr>
                <w:bCs/>
                <w:lang w:val="en-GB"/>
              </w:rPr>
              <w:t>knowledge</w:t>
            </w:r>
          </w:p>
        </w:tc>
      </w:tr>
      <w:tr w:rsidR="0007738D">
        <w:trPr>
          <w:trHeight w:val="540"/>
        </w:trPr>
        <w:tc>
          <w:tcPr>
            <w:tcW w:w="2722" w:type="dxa"/>
            <w:vMerge w:val="restart"/>
            <w:tcBorders>
              <w:left w:val="single" w:sz="6" w:space="0" w:color="auto"/>
            </w:tcBorders>
          </w:tcPr>
          <w:p w:rsidR="0007738D" w:rsidRDefault="00170B73">
            <w:pPr>
              <w:jc w:val="both"/>
              <w:rPr>
                <w:b/>
                <w:bCs/>
                <w:sz w:val="24"/>
                <w:szCs w:val="24"/>
              </w:rPr>
            </w:pPr>
            <w:r>
              <w:rPr>
                <w:b/>
                <w:bCs/>
                <w:sz w:val="24"/>
                <w:szCs w:val="24"/>
              </w:rPr>
              <w:t>QUALIFICATIONS</w:t>
            </w:r>
          </w:p>
        </w:tc>
        <w:tc>
          <w:tcPr>
            <w:tcW w:w="1785" w:type="dxa"/>
            <w:tcBorders>
              <w:bottom w:val="single" w:sz="6" w:space="0" w:color="auto"/>
            </w:tcBorders>
          </w:tcPr>
          <w:p w:rsidR="0007738D" w:rsidRDefault="00170B73">
            <w:pPr>
              <w:pStyle w:val="ListParagraph"/>
              <w:spacing w:after="0" w:line="240" w:lineRule="auto"/>
              <w:ind w:left="0"/>
              <w:jc w:val="both"/>
              <w:rPr>
                <w:rFonts w:asciiTheme="minorHAnsi" w:hAnsiTheme="minorHAnsi" w:cs="Shruti"/>
                <w:b/>
                <w:sz w:val="18"/>
                <w:szCs w:val="18"/>
              </w:rPr>
            </w:pPr>
            <w:r>
              <w:rPr>
                <w:rFonts w:asciiTheme="minorHAnsi" w:hAnsiTheme="minorHAnsi" w:cs="Shruti"/>
                <w:b/>
                <w:sz w:val="18"/>
                <w:szCs w:val="18"/>
              </w:rPr>
              <w:t>PhD</w:t>
            </w:r>
          </w:p>
        </w:tc>
        <w:tc>
          <w:tcPr>
            <w:tcW w:w="4256" w:type="dxa"/>
            <w:tcBorders>
              <w:bottom w:val="single" w:sz="6" w:space="0" w:color="auto"/>
            </w:tcBorders>
          </w:tcPr>
          <w:p w:rsidR="0007738D" w:rsidRDefault="00170B73">
            <w:pPr>
              <w:pStyle w:val="ListParagraph"/>
              <w:spacing w:after="0" w:line="240" w:lineRule="auto"/>
              <w:ind w:left="0"/>
              <w:rPr>
                <w:rFonts w:asciiTheme="minorHAnsi" w:hAnsiTheme="minorHAnsi"/>
                <w:b/>
                <w:sz w:val="18"/>
                <w:szCs w:val="18"/>
              </w:rPr>
            </w:pPr>
            <w:r>
              <w:rPr>
                <w:rFonts w:asciiTheme="minorHAnsi" w:hAnsiTheme="minorHAnsi"/>
                <w:b/>
                <w:sz w:val="18"/>
                <w:szCs w:val="18"/>
              </w:rPr>
              <w:t>Agronomy (80%)</w:t>
            </w:r>
          </w:p>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University of Agriculture, Faisalabad </w:t>
            </w:r>
            <w:r>
              <w:rPr>
                <w:rFonts w:asciiTheme="minorHAnsi" w:hAnsiTheme="minorHAnsi"/>
                <w:b/>
                <w:sz w:val="18"/>
                <w:szCs w:val="18"/>
              </w:rPr>
              <w:t>(UAF)</w:t>
            </w:r>
          </w:p>
          <w:p w:rsidR="0007738D" w:rsidRDefault="0007738D">
            <w:pPr>
              <w:pStyle w:val="ListParagraph"/>
              <w:spacing w:after="0" w:line="240" w:lineRule="auto"/>
              <w:ind w:left="0"/>
              <w:rPr>
                <w:rFonts w:asciiTheme="minorHAnsi" w:hAnsiTheme="minorHAnsi"/>
                <w:b/>
                <w:sz w:val="18"/>
                <w:szCs w:val="18"/>
              </w:rPr>
            </w:pPr>
          </w:p>
        </w:tc>
      </w:tr>
      <w:tr w:rsidR="0007738D">
        <w:trPr>
          <w:trHeight w:val="558"/>
        </w:trPr>
        <w:tc>
          <w:tcPr>
            <w:tcW w:w="2722" w:type="dxa"/>
            <w:vMerge/>
            <w:tcBorders>
              <w:left w:val="single" w:sz="6" w:space="0" w:color="auto"/>
            </w:tcBorders>
          </w:tcPr>
          <w:p w:rsidR="0007738D" w:rsidRDefault="0007738D">
            <w:pPr>
              <w:jc w:val="both"/>
              <w:rPr>
                <w:rFonts w:asciiTheme="minorHAnsi" w:hAnsiTheme="minorHAnsi"/>
                <w:b/>
                <w:bCs/>
                <w:sz w:val="16"/>
                <w:szCs w:val="16"/>
              </w:rPr>
            </w:pPr>
          </w:p>
        </w:tc>
        <w:tc>
          <w:tcPr>
            <w:tcW w:w="1785" w:type="dxa"/>
            <w:tcBorders>
              <w:bottom w:val="single" w:sz="6" w:space="0" w:color="auto"/>
            </w:tcBorders>
          </w:tcPr>
          <w:p w:rsidR="0007738D" w:rsidRDefault="00170B73">
            <w:pPr>
              <w:pStyle w:val="ListParagraph"/>
              <w:spacing w:after="0" w:line="240" w:lineRule="auto"/>
              <w:ind w:left="0"/>
              <w:jc w:val="both"/>
              <w:rPr>
                <w:rFonts w:asciiTheme="minorHAnsi" w:hAnsiTheme="minorHAnsi" w:cs="Shruti"/>
                <w:b/>
                <w:sz w:val="18"/>
                <w:szCs w:val="18"/>
              </w:rPr>
            </w:pPr>
            <w:r>
              <w:rPr>
                <w:rFonts w:asciiTheme="minorHAnsi" w:hAnsiTheme="minorHAnsi" w:cs="Shruti"/>
                <w:b/>
                <w:sz w:val="18"/>
                <w:szCs w:val="18"/>
              </w:rPr>
              <w:t>Masters</w:t>
            </w:r>
          </w:p>
        </w:tc>
        <w:tc>
          <w:tcPr>
            <w:tcW w:w="4256" w:type="dxa"/>
            <w:tcBorders>
              <w:bottom w:val="single" w:sz="6" w:space="0" w:color="auto"/>
            </w:tcBorders>
          </w:tcPr>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M.Sc (Hons) Agronomy </w:t>
            </w:r>
            <w:r>
              <w:rPr>
                <w:rFonts w:asciiTheme="minorHAnsi" w:hAnsiTheme="minorHAnsi"/>
                <w:b/>
                <w:sz w:val="18"/>
                <w:szCs w:val="18"/>
              </w:rPr>
              <w:t>(UAF)</w:t>
            </w:r>
          </w:p>
          <w:p w:rsidR="0007738D" w:rsidRDefault="00170B73">
            <w:pPr>
              <w:pStyle w:val="ListParagraph"/>
              <w:spacing w:after="0" w:line="240" w:lineRule="auto"/>
              <w:ind w:left="0"/>
              <w:rPr>
                <w:rFonts w:asciiTheme="minorHAnsi" w:hAnsiTheme="minorHAnsi"/>
                <w:b/>
                <w:sz w:val="18"/>
                <w:szCs w:val="18"/>
              </w:rPr>
            </w:pPr>
            <w:r>
              <w:rPr>
                <w:rFonts w:asciiTheme="minorHAnsi" w:hAnsiTheme="minorHAnsi"/>
                <w:sz w:val="18"/>
                <w:szCs w:val="18"/>
              </w:rPr>
              <w:t>CGPA</w:t>
            </w:r>
            <w:r>
              <w:rPr>
                <w:rFonts w:asciiTheme="minorHAnsi" w:hAnsiTheme="minorHAnsi"/>
                <w:b/>
                <w:sz w:val="18"/>
                <w:szCs w:val="18"/>
              </w:rPr>
              <w:t>: 3.77 / 4.00    (78%)</w:t>
            </w:r>
          </w:p>
        </w:tc>
      </w:tr>
      <w:tr w:rsidR="0007738D">
        <w:trPr>
          <w:trHeight w:val="423"/>
        </w:trPr>
        <w:tc>
          <w:tcPr>
            <w:tcW w:w="2722" w:type="dxa"/>
            <w:vMerge/>
            <w:tcBorders>
              <w:left w:val="single" w:sz="6" w:space="0" w:color="auto"/>
            </w:tcBorders>
          </w:tcPr>
          <w:p w:rsidR="0007738D" w:rsidRDefault="0007738D">
            <w:pPr>
              <w:jc w:val="both"/>
              <w:rPr>
                <w:rFonts w:asciiTheme="minorHAnsi" w:hAnsiTheme="minorHAnsi"/>
                <w:b/>
                <w:bCs/>
                <w:sz w:val="16"/>
                <w:szCs w:val="16"/>
              </w:rPr>
            </w:pPr>
          </w:p>
        </w:tc>
        <w:tc>
          <w:tcPr>
            <w:tcW w:w="1785" w:type="dxa"/>
            <w:tcBorders>
              <w:top w:val="single" w:sz="6" w:space="0" w:color="auto"/>
            </w:tcBorders>
          </w:tcPr>
          <w:p w:rsidR="0007738D" w:rsidRDefault="00170B73">
            <w:pPr>
              <w:pStyle w:val="ListParagraph"/>
              <w:ind w:left="0"/>
              <w:jc w:val="both"/>
              <w:rPr>
                <w:rFonts w:asciiTheme="minorHAnsi" w:hAnsiTheme="minorHAnsi" w:cs="Shruti"/>
                <w:b/>
                <w:sz w:val="18"/>
                <w:szCs w:val="18"/>
              </w:rPr>
            </w:pPr>
            <w:r>
              <w:rPr>
                <w:rFonts w:asciiTheme="minorHAnsi" w:hAnsiTheme="minorHAnsi" w:cs="Shruti"/>
                <w:b/>
                <w:sz w:val="18"/>
                <w:szCs w:val="18"/>
              </w:rPr>
              <w:t>Bachelors</w:t>
            </w:r>
          </w:p>
        </w:tc>
        <w:tc>
          <w:tcPr>
            <w:tcW w:w="4256" w:type="dxa"/>
            <w:tcBorders>
              <w:top w:val="single" w:sz="6" w:space="0" w:color="auto"/>
              <w:bottom w:val="single" w:sz="4" w:space="0" w:color="auto"/>
            </w:tcBorders>
          </w:tcPr>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B.Sc (Hons) Agric. (Agronomy)</w:t>
            </w:r>
            <w:r>
              <w:rPr>
                <w:rFonts w:asciiTheme="minorHAnsi" w:hAnsiTheme="minorHAnsi"/>
                <w:b/>
                <w:sz w:val="18"/>
                <w:szCs w:val="18"/>
              </w:rPr>
              <w:t xml:space="preserve"> (UAF)</w:t>
            </w:r>
          </w:p>
          <w:p w:rsidR="0007738D" w:rsidRDefault="00170B73">
            <w:pPr>
              <w:pStyle w:val="ListParagraph"/>
              <w:ind w:left="0"/>
              <w:rPr>
                <w:rFonts w:asciiTheme="minorHAnsi" w:hAnsiTheme="minorHAnsi"/>
                <w:sz w:val="18"/>
                <w:szCs w:val="18"/>
              </w:rPr>
            </w:pPr>
            <w:r>
              <w:rPr>
                <w:rFonts w:asciiTheme="minorHAnsi" w:hAnsiTheme="minorHAnsi"/>
                <w:sz w:val="18"/>
                <w:szCs w:val="18"/>
              </w:rPr>
              <w:t>CGPA</w:t>
            </w:r>
            <w:r>
              <w:rPr>
                <w:rFonts w:asciiTheme="minorHAnsi" w:hAnsiTheme="minorHAnsi"/>
                <w:b/>
                <w:sz w:val="18"/>
                <w:szCs w:val="18"/>
              </w:rPr>
              <w:t>: 3.72 / 4.00    (77%)</w:t>
            </w:r>
          </w:p>
        </w:tc>
      </w:tr>
      <w:tr w:rsidR="0007738D">
        <w:trPr>
          <w:trHeight w:val="747"/>
        </w:trPr>
        <w:tc>
          <w:tcPr>
            <w:tcW w:w="2722" w:type="dxa"/>
            <w:vMerge/>
            <w:tcBorders>
              <w:left w:val="single" w:sz="6" w:space="0" w:color="auto"/>
            </w:tcBorders>
            <w:shd w:val="clear" w:color="auto" w:fill="D3DFEE"/>
          </w:tcPr>
          <w:p w:rsidR="0007738D" w:rsidRDefault="0007738D">
            <w:pPr>
              <w:jc w:val="both"/>
              <w:rPr>
                <w:rFonts w:asciiTheme="minorHAnsi" w:hAnsiTheme="minorHAnsi"/>
                <w:b/>
                <w:bCs/>
                <w:sz w:val="16"/>
                <w:szCs w:val="16"/>
              </w:rPr>
            </w:pPr>
          </w:p>
        </w:tc>
        <w:tc>
          <w:tcPr>
            <w:tcW w:w="1785" w:type="dxa"/>
          </w:tcPr>
          <w:p w:rsidR="0007738D" w:rsidRDefault="00170B73">
            <w:pPr>
              <w:pStyle w:val="ListParagraph"/>
              <w:spacing w:after="0" w:line="240" w:lineRule="auto"/>
              <w:ind w:left="0"/>
              <w:jc w:val="both"/>
              <w:rPr>
                <w:rFonts w:asciiTheme="minorHAnsi" w:hAnsiTheme="minorHAnsi" w:cs="Shruti"/>
                <w:b/>
                <w:sz w:val="18"/>
                <w:szCs w:val="18"/>
              </w:rPr>
            </w:pPr>
            <w:r>
              <w:rPr>
                <w:rFonts w:asciiTheme="minorHAnsi" w:hAnsiTheme="minorHAnsi" w:cs="Shruti"/>
                <w:b/>
                <w:sz w:val="18"/>
                <w:szCs w:val="18"/>
              </w:rPr>
              <w:t>Intermediate</w:t>
            </w:r>
          </w:p>
        </w:tc>
        <w:tc>
          <w:tcPr>
            <w:tcW w:w="4256" w:type="dxa"/>
            <w:tcBorders>
              <w:top w:val="single" w:sz="4" w:space="0" w:color="auto"/>
            </w:tcBorders>
          </w:tcPr>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F.Sc (Pre- </w:t>
            </w:r>
            <w:r>
              <w:rPr>
                <w:rFonts w:asciiTheme="minorHAnsi" w:hAnsiTheme="minorHAnsi"/>
                <w:sz w:val="18"/>
                <w:szCs w:val="18"/>
              </w:rPr>
              <w:t>Medical) Punjab College of Science,</w:t>
            </w:r>
          </w:p>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Multan </w:t>
            </w:r>
            <w:r>
              <w:rPr>
                <w:rFonts w:asciiTheme="minorHAnsi" w:hAnsiTheme="minorHAnsi"/>
                <w:b/>
                <w:sz w:val="18"/>
                <w:szCs w:val="18"/>
              </w:rPr>
              <w:t>(BISE, Multan.)</w:t>
            </w:r>
          </w:p>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Marks: </w:t>
            </w:r>
            <w:r>
              <w:rPr>
                <w:rFonts w:asciiTheme="minorHAnsi" w:hAnsiTheme="minorHAnsi"/>
                <w:b/>
                <w:sz w:val="18"/>
                <w:szCs w:val="18"/>
              </w:rPr>
              <w:t>810 / 1100</w:t>
            </w:r>
            <w:r>
              <w:rPr>
                <w:rFonts w:asciiTheme="minorHAnsi" w:hAnsiTheme="minorHAnsi"/>
                <w:sz w:val="18"/>
                <w:szCs w:val="18"/>
              </w:rPr>
              <w:t xml:space="preserve">    </w:t>
            </w:r>
            <w:r>
              <w:rPr>
                <w:rFonts w:asciiTheme="minorHAnsi" w:hAnsiTheme="minorHAnsi" w:cs="Arial"/>
                <w:b/>
                <w:sz w:val="18"/>
                <w:szCs w:val="18"/>
              </w:rPr>
              <w:t>(74%)</w:t>
            </w:r>
          </w:p>
        </w:tc>
      </w:tr>
      <w:tr w:rsidR="0007738D">
        <w:trPr>
          <w:trHeight w:val="963"/>
        </w:trPr>
        <w:tc>
          <w:tcPr>
            <w:tcW w:w="2722" w:type="dxa"/>
            <w:vMerge/>
            <w:tcBorders>
              <w:left w:val="single" w:sz="6" w:space="0" w:color="auto"/>
            </w:tcBorders>
            <w:shd w:val="clear" w:color="auto" w:fill="D3DFEE"/>
          </w:tcPr>
          <w:p w:rsidR="0007738D" w:rsidRDefault="0007738D">
            <w:pPr>
              <w:jc w:val="both"/>
              <w:rPr>
                <w:rFonts w:asciiTheme="minorHAnsi" w:hAnsiTheme="minorHAnsi"/>
                <w:b/>
                <w:bCs/>
                <w:sz w:val="16"/>
                <w:szCs w:val="16"/>
              </w:rPr>
            </w:pPr>
          </w:p>
        </w:tc>
        <w:tc>
          <w:tcPr>
            <w:tcW w:w="1785" w:type="dxa"/>
            <w:shd w:val="clear" w:color="auto" w:fill="FFFFFF"/>
          </w:tcPr>
          <w:p w:rsidR="0007738D" w:rsidRDefault="00170B73">
            <w:pPr>
              <w:pStyle w:val="ListParagraph"/>
              <w:spacing w:after="0" w:line="240" w:lineRule="auto"/>
              <w:ind w:left="0"/>
              <w:jc w:val="both"/>
              <w:rPr>
                <w:rFonts w:asciiTheme="minorHAnsi" w:hAnsiTheme="minorHAnsi" w:cs="Shruti"/>
                <w:b/>
                <w:sz w:val="18"/>
                <w:szCs w:val="18"/>
              </w:rPr>
            </w:pPr>
            <w:r>
              <w:rPr>
                <w:rFonts w:asciiTheme="minorHAnsi" w:hAnsiTheme="minorHAnsi" w:cs="Shruti"/>
                <w:b/>
                <w:sz w:val="18"/>
                <w:szCs w:val="18"/>
              </w:rPr>
              <w:t>Matriculation</w:t>
            </w:r>
          </w:p>
        </w:tc>
        <w:tc>
          <w:tcPr>
            <w:tcW w:w="4256" w:type="dxa"/>
            <w:shd w:val="clear" w:color="auto" w:fill="FFFFFF"/>
          </w:tcPr>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Science Group.</w:t>
            </w:r>
          </w:p>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Al-Ghazali Public High School, Manjha Kotla, Dunyapur </w:t>
            </w:r>
            <w:r>
              <w:rPr>
                <w:rFonts w:asciiTheme="minorHAnsi" w:hAnsiTheme="minorHAnsi"/>
                <w:b/>
                <w:sz w:val="18"/>
                <w:szCs w:val="18"/>
              </w:rPr>
              <w:t>(BISE, Multan.)</w:t>
            </w:r>
          </w:p>
          <w:p w:rsidR="0007738D" w:rsidRDefault="00170B73">
            <w:pPr>
              <w:pStyle w:val="ListParagraph"/>
              <w:spacing w:after="0" w:line="240" w:lineRule="auto"/>
              <w:ind w:left="0"/>
              <w:rPr>
                <w:rFonts w:asciiTheme="minorHAnsi" w:hAnsiTheme="minorHAnsi"/>
                <w:sz w:val="18"/>
                <w:szCs w:val="18"/>
              </w:rPr>
            </w:pPr>
            <w:r>
              <w:rPr>
                <w:rFonts w:asciiTheme="minorHAnsi" w:hAnsiTheme="minorHAnsi"/>
                <w:sz w:val="18"/>
                <w:szCs w:val="18"/>
              </w:rPr>
              <w:t xml:space="preserve">Marks: </w:t>
            </w:r>
            <w:r>
              <w:rPr>
                <w:rFonts w:asciiTheme="minorHAnsi" w:hAnsiTheme="minorHAnsi"/>
                <w:b/>
                <w:sz w:val="18"/>
                <w:szCs w:val="18"/>
              </w:rPr>
              <w:t>682 / 850</w:t>
            </w:r>
            <w:r>
              <w:rPr>
                <w:rFonts w:asciiTheme="minorHAnsi" w:hAnsiTheme="minorHAnsi"/>
                <w:sz w:val="18"/>
                <w:szCs w:val="18"/>
              </w:rPr>
              <w:t xml:space="preserve">    </w:t>
            </w:r>
            <w:r>
              <w:rPr>
                <w:rFonts w:asciiTheme="minorHAnsi" w:hAnsiTheme="minorHAnsi"/>
                <w:b/>
                <w:sz w:val="18"/>
                <w:szCs w:val="18"/>
              </w:rPr>
              <w:t>(80 %)</w:t>
            </w:r>
          </w:p>
        </w:tc>
      </w:tr>
      <w:tr w:rsidR="0007738D">
        <w:trPr>
          <w:trHeight w:val="679"/>
        </w:trPr>
        <w:tc>
          <w:tcPr>
            <w:tcW w:w="2722" w:type="dxa"/>
          </w:tcPr>
          <w:p w:rsidR="0007738D" w:rsidRDefault="00170B73">
            <w:pPr>
              <w:jc w:val="both"/>
              <w:rPr>
                <w:b/>
                <w:bCs/>
                <w:sz w:val="24"/>
                <w:szCs w:val="24"/>
              </w:rPr>
            </w:pPr>
            <w:r>
              <w:rPr>
                <w:b/>
                <w:bCs/>
                <w:sz w:val="24"/>
                <w:szCs w:val="24"/>
              </w:rPr>
              <w:t>TECHNICAL SKILLS</w:t>
            </w:r>
          </w:p>
        </w:tc>
        <w:tc>
          <w:tcPr>
            <w:tcW w:w="6041" w:type="dxa"/>
            <w:gridSpan w:val="2"/>
          </w:tcPr>
          <w:p w:rsidR="0007738D" w:rsidRDefault="00170B73">
            <w:pPr>
              <w:pStyle w:val="ListParagraph"/>
              <w:numPr>
                <w:ilvl w:val="0"/>
                <w:numId w:val="1"/>
              </w:numPr>
              <w:tabs>
                <w:tab w:val="clear" w:pos="360"/>
                <w:tab w:val="num" w:pos="163"/>
              </w:tabs>
              <w:spacing w:after="0" w:line="240" w:lineRule="auto"/>
              <w:jc w:val="both"/>
            </w:pPr>
            <w:r>
              <w:rPr>
                <w:b/>
              </w:rPr>
              <w:t>Operating Systems:</w:t>
            </w:r>
          </w:p>
          <w:p w:rsidR="0007738D" w:rsidRDefault="00170B73">
            <w:pPr>
              <w:pStyle w:val="ListParagraph"/>
              <w:numPr>
                <w:ilvl w:val="0"/>
                <w:numId w:val="5"/>
              </w:numPr>
              <w:jc w:val="both"/>
            </w:pPr>
            <w:r>
              <w:t>Internet surfing, Downloading, Installing etc,</w:t>
            </w:r>
          </w:p>
          <w:p w:rsidR="0007738D" w:rsidRDefault="00170B73">
            <w:pPr>
              <w:pStyle w:val="ListParagraph"/>
              <w:numPr>
                <w:ilvl w:val="0"/>
                <w:numId w:val="5"/>
              </w:numPr>
              <w:jc w:val="both"/>
            </w:pPr>
            <w:r>
              <w:t>MS Windows (98/2007/</w:t>
            </w:r>
            <w:r w:rsidR="007C1726">
              <w:t>2010/</w:t>
            </w:r>
            <w:r>
              <w:t>XP/Vista)</w:t>
            </w:r>
          </w:p>
          <w:p w:rsidR="0007738D" w:rsidRDefault="0007738D">
            <w:pPr>
              <w:pStyle w:val="ListParagraph"/>
              <w:ind w:left="360"/>
              <w:jc w:val="both"/>
            </w:pPr>
          </w:p>
          <w:p w:rsidR="0007738D" w:rsidRDefault="00170B73">
            <w:pPr>
              <w:pStyle w:val="ListParagraph"/>
              <w:numPr>
                <w:ilvl w:val="0"/>
                <w:numId w:val="5"/>
              </w:numPr>
              <w:jc w:val="both"/>
            </w:pPr>
            <w:r>
              <w:t>Microsoft Office Tools; MS-Word, Excel, Power point.</w:t>
            </w:r>
          </w:p>
          <w:p w:rsidR="0007738D" w:rsidRDefault="00170B73">
            <w:pPr>
              <w:pStyle w:val="ListParagraph"/>
              <w:numPr>
                <w:ilvl w:val="0"/>
                <w:numId w:val="5"/>
              </w:numPr>
              <w:jc w:val="both"/>
            </w:pPr>
            <w:r>
              <w:t>Excellent Experience in Office Management</w:t>
            </w:r>
          </w:p>
          <w:p w:rsidR="0007738D" w:rsidRDefault="00170B73">
            <w:pPr>
              <w:pStyle w:val="ListParagraph"/>
              <w:numPr>
                <w:ilvl w:val="0"/>
                <w:numId w:val="5"/>
              </w:numPr>
              <w:jc w:val="both"/>
            </w:pPr>
            <w:r>
              <w:t>Typing Speed 30 WPM</w:t>
            </w:r>
          </w:p>
        </w:tc>
      </w:tr>
      <w:tr w:rsidR="0007738D">
        <w:trPr>
          <w:trHeight w:val="679"/>
        </w:trPr>
        <w:tc>
          <w:tcPr>
            <w:tcW w:w="2722" w:type="dxa"/>
          </w:tcPr>
          <w:p w:rsidR="0007738D" w:rsidRDefault="00170B73">
            <w:pPr>
              <w:rPr>
                <w:b/>
                <w:bCs/>
                <w:sz w:val="24"/>
                <w:szCs w:val="24"/>
              </w:rPr>
            </w:pPr>
            <w:r>
              <w:rPr>
                <w:b/>
                <w:bCs/>
                <w:sz w:val="24"/>
                <w:szCs w:val="24"/>
              </w:rPr>
              <w:lastRenderedPageBreak/>
              <w:t>FACTSHEET/</w:t>
            </w:r>
          </w:p>
          <w:p w:rsidR="0007738D" w:rsidRDefault="00170B73">
            <w:pPr>
              <w:rPr>
                <w:b/>
                <w:bCs/>
                <w:sz w:val="24"/>
                <w:szCs w:val="24"/>
              </w:rPr>
            </w:pPr>
            <w:r>
              <w:rPr>
                <w:b/>
                <w:bCs/>
                <w:sz w:val="24"/>
                <w:szCs w:val="24"/>
              </w:rPr>
              <w:t>SHORT LENGTH PAPER</w:t>
            </w:r>
          </w:p>
        </w:tc>
        <w:tc>
          <w:tcPr>
            <w:tcW w:w="6041" w:type="dxa"/>
            <w:gridSpan w:val="2"/>
          </w:tcPr>
          <w:p w:rsidR="0007738D" w:rsidRDefault="00170B73">
            <w:pPr>
              <w:pStyle w:val="ListParagraph"/>
              <w:numPr>
                <w:ilvl w:val="0"/>
                <w:numId w:val="1"/>
              </w:numPr>
              <w:tabs>
                <w:tab w:val="clear" w:pos="360"/>
                <w:tab w:val="num" w:pos="163"/>
              </w:tabs>
              <w:spacing w:after="0" w:line="240" w:lineRule="auto"/>
              <w:jc w:val="both"/>
              <w:rPr>
                <w:b/>
              </w:rPr>
            </w:pPr>
            <w:r>
              <w:t xml:space="preserve">    Steve Culman, </w:t>
            </w:r>
            <w:r>
              <w:rPr>
                <w:b/>
                <w:bCs/>
              </w:rPr>
              <w:t>Muhammad Tariq</w:t>
            </w:r>
            <w:r>
              <w:rPr>
                <w:b/>
                <w:bCs/>
              </w:rPr>
              <w:t xml:space="preserve"> Saeed</w:t>
            </w:r>
            <w:r>
              <w:t>, Anthony Fulford.</w:t>
            </w:r>
          </w:p>
          <w:p w:rsidR="0007738D" w:rsidRDefault="00170B73">
            <w:pPr>
              <w:pStyle w:val="ListParagraph"/>
              <w:spacing w:after="0" w:line="240" w:lineRule="auto"/>
              <w:ind w:left="360"/>
              <w:jc w:val="both"/>
              <w:rPr>
                <w:b/>
              </w:rPr>
            </w:pPr>
            <w:r>
              <w:t xml:space="preserve">The </w:t>
            </w:r>
            <w:r>
              <w:rPr>
                <w:b/>
                <w:bCs/>
              </w:rPr>
              <w:t>"Ohio Data That Shaped the Tri-State Fertilizer Recommendations"</w:t>
            </w:r>
            <w:r>
              <w:t xml:space="preserve"> fact sheet is now available on Ohio line at </w:t>
            </w:r>
            <w:hyperlink r:id="rId9" w:tgtFrame="_blank" w:history="1">
              <w:r>
                <w:rPr>
                  <w:u w:val="single"/>
                </w:rPr>
                <w:t>http://ohioline.osu.edu/factsheet/agf-518</w:t>
              </w:r>
            </w:hyperlink>
          </w:p>
          <w:p w:rsidR="0007738D" w:rsidRDefault="00170B73">
            <w:pPr>
              <w:pStyle w:val="ListParagraph"/>
              <w:numPr>
                <w:ilvl w:val="0"/>
                <w:numId w:val="1"/>
              </w:numPr>
              <w:tabs>
                <w:tab w:val="clear" w:pos="360"/>
                <w:tab w:val="num" w:pos="163"/>
              </w:tabs>
              <w:spacing w:after="0" w:line="240" w:lineRule="auto"/>
              <w:jc w:val="both"/>
              <w:rPr>
                <w:b/>
              </w:rPr>
            </w:pPr>
            <w:r>
              <w:rPr>
                <w:color w:val="000000"/>
              </w:rPr>
              <w:t xml:space="preserve"> “Stud</w:t>
            </w:r>
            <w:r>
              <w:rPr>
                <w:color w:val="000000"/>
              </w:rPr>
              <w:t>ying the relationships of conventional soil phosphorus extraction method, Bray P1 with the industry standard, Mehlich-3 P through ICP” (</w:t>
            </w:r>
            <w:r>
              <w:rPr>
                <w:b/>
                <w:bCs/>
                <w:color w:val="000000"/>
              </w:rPr>
              <w:t>Under Review</w:t>
            </w:r>
            <w:r>
              <w:rPr>
                <w:color w:val="000000"/>
              </w:rPr>
              <w:t>)</w:t>
            </w:r>
          </w:p>
        </w:tc>
      </w:tr>
      <w:tr w:rsidR="0007738D">
        <w:trPr>
          <w:trHeight w:val="679"/>
        </w:trPr>
        <w:tc>
          <w:tcPr>
            <w:tcW w:w="2722" w:type="dxa"/>
          </w:tcPr>
          <w:p w:rsidR="0007738D" w:rsidRDefault="00170B73">
            <w:pPr>
              <w:jc w:val="both"/>
              <w:rPr>
                <w:b/>
                <w:bCs/>
                <w:sz w:val="24"/>
                <w:szCs w:val="24"/>
              </w:rPr>
            </w:pPr>
            <w:r>
              <w:rPr>
                <w:b/>
                <w:bCs/>
                <w:sz w:val="24"/>
                <w:szCs w:val="24"/>
              </w:rPr>
              <w:t>PUBLICATIONS</w:t>
            </w:r>
          </w:p>
        </w:tc>
        <w:tc>
          <w:tcPr>
            <w:tcW w:w="6041" w:type="dxa"/>
            <w:gridSpan w:val="2"/>
          </w:tcPr>
          <w:p w:rsidR="0007738D" w:rsidRDefault="00170B73">
            <w:pPr>
              <w:pStyle w:val="ListParagraph"/>
              <w:numPr>
                <w:ilvl w:val="0"/>
                <w:numId w:val="1"/>
              </w:numPr>
              <w:adjustRightInd w:val="0"/>
              <w:jc w:val="both"/>
              <w:rPr>
                <w:rFonts w:ascii="Arial" w:eastAsiaTheme="minorHAnsi" w:hAnsi="Arial" w:cs="Arial"/>
                <w:color w:val="000000"/>
                <w:sz w:val="20"/>
                <w:szCs w:val="20"/>
              </w:rPr>
            </w:pPr>
            <w:r>
              <w:rPr>
                <w:b/>
                <w:bCs/>
              </w:rPr>
              <w:t>Muhammad Tariq Saeed</w:t>
            </w:r>
            <w:r>
              <w:t>, Muhammad Ashfaq Wahid, Muhammad Farrukh Saleem and Tariq Aziz. “Enhancing Phosphorus Use Efficiency by Supplementing through Soil Applications and Seed Phosphorus Reserves in Maize (Zea mays)”. Published in “International Journal of Agriculture and Biolo</w:t>
            </w:r>
            <w:r>
              <w:t xml:space="preserve">gy” </w:t>
            </w:r>
            <w:r>
              <w:rPr>
                <w:rFonts w:eastAsiaTheme="minorHAnsi"/>
                <w:color w:val="000000"/>
              </w:rPr>
              <w:t xml:space="preserve"> Vol. 19 (6): 1394-1400, 2017</w:t>
            </w:r>
            <w:r>
              <w:t xml:space="preserve"> (</w:t>
            </w:r>
            <w:r>
              <w:rPr>
                <w:bCs/>
                <w:color w:val="000000" w:themeColor="text1"/>
                <w:sz w:val="20"/>
                <w:szCs w:val="20"/>
              </w:rPr>
              <w:t>Impact Factor= 0.764</w:t>
            </w:r>
            <w:r>
              <w:t>).</w:t>
            </w:r>
          </w:p>
          <w:p w:rsidR="0007738D" w:rsidRDefault="00170B73">
            <w:pPr>
              <w:pStyle w:val="ListParagraph"/>
              <w:numPr>
                <w:ilvl w:val="0"/>
                <w:numId w:val="1"/>
              </w:numPr>
              <w:adjustRightInd w:val="0"/>
              <w:jc w:val="both"/>
              <w:rPr>
                <w:rFonts w:ascii="Arial" w:eastAsiaTheme="minorHAnsi" w:hAnsi="Arial" w:cs="Arial"/>
                <w:color w:val="000000"/>
                <w:sz w:val="20"/>
                <w:szCs w:val="20"/>
              </w:rPr>
            </w:pPr>
            <w:r>
              <w:rPr>
                <w:rFonts w:ascii="Arial" w:hAnsi="Arial" w:cs="Arial"/>
                <w:color w:val="000000"/>
                <w:sz w:val="20"/>
                <w:szCs w:val="20"/>
              </w:rPr>
              <w:t xml:space="preserve">Muhammad Waqas Ali, Il-Doo Kim, Saqib Bilal, Raheem Shahzad, </w:t>
            </w:r>
            <w:r>
              <w:rPr>
                <w:rFonts w:ascii="Arial" w:hAnsi="Arial" w:cs="Arial"/>
                <w:b/>
                <w:bCs/>
                <w:color w:val="000000"/>
                <w:sz w:val="20"/>
                <w:szCs w:val="20"/>
              </w:rPr>
              <w:t>Muhammad Tariq Saeed</w:t>
            </w:r>
            <w:r>
              <w:rPr>
                <w:rFonts w:ascii="Arial" w:hAnsi="Arial" w:cs="Arial"/>
                <w:color w:val="000000"/>
                <w:sz w:val="20"/>
                <w:szCs w:val="20"/>
              </w:rPr>
              <w:t>, Bishnu Adhikari, Rizwana Begum Syed Nabi, Jeong Rae Kyo and Dong-Hyun Shin. “</w:t>
            </w:r>
            <w:r>
              <w:t>Effects of Bacterial Fermentation on t</w:t>
            </w:r>
            <w:r>
              <w:t>he Biochemical Constituents and Antioxidant Potential of Fermented and Unfermented Soybeans Using Probiotic Bacillus subtilis (KCTC 13241).” Published in “</w:t>
            </w:r>
            <w:r>
              <w:rPr>
                <w:rFonts w:ascii="Arial" w:eastAsiaTheme="minorHAnsi" w:hAnsi="Arial" w:cs="Arial"/>
                <w:color w:val="000000"/>
                <w:sz w:val="20"/>
                <w:szCs w:val="20"/>
              </w:rPr>
              <w:t>M</w:t>
            </w:r>
            <w:r>
              <w:rPr>
                <w:rFonts w:ascii="Arial" w:hAnsi="Arial" w:cs="Arial"/>
                <w:color w:val="000000"/>
                <w:sz w:val="20"/>
                <w:szCs w:val="20"/>
              </w:rPr>
              <w:t xml:space="preserve">olecules” 2017 </w:t>
            </w:r>
            <w:r>
              <w:t>(</w:t>
            </w:r>
            <w:r>
              <w:rPr>
                <w:bCs/>
                <w:color w:val="000000" w:themeColor="text1"/>
                <w:sz w:val="20"/>
                <w:szCs w:val="20"/>
              </w:rPr>
              <w:t>Impact Factor= 2.861</w:t>
            </w:r>
            <w:r>
              <w:t>)</w:t>
            </w:r>
            <w:r>
              <w:rPr>
                <w:rFonts w:ascii="Arial" w:hAnsi="Arial" w:cs="Arial"/>
                <w:color w:val="000000"/>
                <w:sz w:val="20"/>
                <w:szCs w:val="20"/>
              </w:rPr>
              <w:t>.</w:t>
            </w:r>
          </w:p>
          <w:p w:rsidR="0007738D" w:rsidRDefault="00170B73">
            <w:pPr>
              <w:pStyle w:val="ListParagraph"/>
              <w:numPr>
                <w:ilvl w:val="0"/>
                <w:numId w:val="1"/>
              </w:numPr>
              <w:jc w:val="both"/>
            </w:pPr>
            <w:r>
              <w:rPr>
                <w:b/>
                <w:bCs/>
              </w:rPr>
              <w:t>Muhammad Tariq Saeed</w:t>
            </w:r>
            <w:r>
              <w:t>, Muhammad Ashfaq Wahid, Muhammad Farrukh</w:t>
            </w:r>
            <w:r>
              <w:t xml:space="preserve"> Saleem, Tariq Aziz, Mumtaz Akhtar Cheema, Muhammad Nadeem. “Nutrient accumulation and interaction driven by endogenous and exogenous phosphorus applications during pre and post grain filling growth in maize”. Submitted in “Field Crops Research”. (FIELD_20</w:t>
            </w:r>
            <w:r>
              <w:t>18_380) (Under Review).</w:t>
            </w:r>
          </w:p>
          <w:p w:rsidR="0007738D" w:rsidRDefault="00170B73">
            <w:pPr>
              <w:pStyle w:val="ListParagraph"/>
              <w:numPr>
                <w:ilvl w:val="0"/>
                <w:numId w:val="1"/>
              </w:numPr>
              <w:jc w:val="both"/>
            </w:pPr>
            <w:r>
              <w:rPr>
                <w:b/>
                <w:bCs/>
                <w:iCs/>
              </w:rPr>
              <w:t>Muhammad Tariq Saeed</w:t>
            </w:r>
            <w:r>
              <w:rPr>
                <w:iCs/>
              </w:rPr>
              <w:t>, Muhammad Ashfaq Wahid, Muhammad Farrukh Saleem, Mumtaz Akhtar Cheema, Muhammad Shahid, Abdul Shakoor, Abdul Sattar. 2016. “Improving the stand establishment, phenology and yield of soybean (</w:t>
            </w:r>
            <w:r>
              <w:rPr>
                <w:i/>
              </w:rPr>
              <w:t>Glycine max</w:t>
            </w:r>
            <w:r>
              <w:rPr>
                <w:iCs/>
              </w:rPr>
              <w:t xml:space="preserve"> L.) by v</w:t>
            </w:r>
            <w:r>
              <w:rPr>
                <w:iCs/>
              </w:rPr>
              <w:t>arious physiological enhancements.” Published in Pak. J. Agric. Res. Vol. 30 (3): 218-225, 2017.</w:t>
            </w:r>
          </w:p>
          <w:p w:rsidR="0007738D" w:rsidRDefault="00170B73">
            <w:pPr>
              <w:pStyle w:val="ListParagraph"/>
              <w:numPr>
                <w:ilvl w:val="0"/>
                <w:numId w:val="1"/>
              </w:numPr>
              <w:jc w:val="both"/>
              <w:rPr>
                <w:color w:val="000000" w:themeColor="text1"/>
              </w:rPr>
            </w:pPr>
            <w:r>
              <w:t xml:space="preserve">Irshad S., H.U. Rehman, M.A. Wahid, M.F. Saleem, S.M.A. </w:t>
            </w:r>
            <w:r>
              <w:rPr>
                <w:color w:val="000000" w:themeColor="text1"/>
              </w:rPr>
              <w:t xml:space="preserve">Basra and </w:t>
            </w:r>
            <w:r>
              <w:rPr>
                <w:b/>
                <w:color w:val="000000" w:themeColor="text1"/>
              </w:rPr>
              <w:t>M.T. Saeed</w:t>
            </w:r>
            <w:r>
              <w:rPr>
                <w:color w:val="000000" w:themeColor="text1"/>
              </w:rPr>
              <w:t>. 2016. Influence of Phosphorous Application on Growth, Yield and Oil Quality of Li</w:t>
            </w:r>
            <w:r>
              <w:rPr>
                <w:color w:val="000000" w:themeColor="text1"/>
              </w:rPr>
              <w:t xml:space="preserve">nola. </w:t>
            </w:r>
            <w:r>
              <w:rPr>
                <w:bCs/>
                <w:color w:val="000000" w:themeColor="text1"/>
              </w:rPr>
              <w:t xml:space="preserve">(Published in Journal of Plant Nutrition, </w:t>
            </w:r>
            <w:r>
              <w:rPr>
                <w:bCs/>
                <w:color w:val="000000" w:themeColor="text1"/>
                <w:sz w:val="20"/>
                <w:szCs w:val="20"/>
              </w:rPr>
              <w:t>Impact Factor= 0.68</w:t>
            </w:r>
            <w:r>
              <w:rPr>
                <w:bCs/>
                <w:color w:val="000000" w:themeColor="text1"/>
              </w:rPr>
              <w:t>).</w:t>
            </w:r>
          </w:p>
          <w:p w:rsidR="0007738D" w:rsidRDefault="00170B73">
            <w:pPr>
              <w:pStyle w:val="ListParagraph"/>
              <w:numPr>
                <w:ilvl w:val="0"/>
                <w:numId w:val="1"/>
              </w:numPr>
              <w:adjustRightInd w:val="0"/>
              <w:jc w:val="both"/>
              <w:rPr>
                <w:rStyle w:val="apple-converted-space"/>
                <w:rFonts w:eastAsiaTheme="minorHAnsi"/>
                <w:sz w:val="24"/>
                <w:szCs w:val="24"/>
              </w:rPr>
            </w:pPr>
            <w:r>
              <w:rPr>
                <w:color w:val="000000" w:themeColor="text1"/>
                <w:shd w:val="clear" w:color="auto" w:fill="FFFFFF"/>
              </w:rPr>
              <w:t>Shakoor, A.,</w:t>
            </w:r>
            <w:r>
              <w:rPr>
                <w:rStyle w:val="apple-converted-space"/>
                <w:color w:val="000000" w:themeColor="text1"/>
                <w:shd w:val="clear" w:color="auto" w:fill="FFFFFF"/>
              </w:rPr>
              <w:t> </w:t>
            </w:r>
            <w:r>
              <w:rPr>
                <w:color w:val="000000" w:themeColor="text1"/>
                <w:shd w:val="clear" w:color="auto" w:fill="FFFFFF"/>
              </w:rPr>
              <w:t>M.F. Saleem,</w:t>
            </w:r>
            <w:r>
              <w:rPr>
                <w:rStyle w:val="apple-converted-space"/>
                <w:color w:val="000000" w:themeColor="text1"/>
                <w:shd w:val="clear" w:color="auto" w:fill="FFFFFF"/>
              </w:rPr>
              <w:t> </w:t>
            </w:r>
            <w:r>
              <w:rPr>
                <w:color w:val="000000" w:themeColor="text1"/>
              </w:rPr>
              <w:t>S</w:t>
            </w:r>
            <w:r>
              <w:rPr>
                <w:color w:val="000000" w:themeColor="text1"/>
                <w:shd w:val="clear" w:color="auto" w:fill="FFFFFF"/>
              </w:rPr>
              <w:t>.A. Anjum, M.A. Wahid and</w:t>
            </w:r>
            <w:r>
              <w:rPr>
                <w:b/>
                <w:bCs/>
                <w:color w:val="000000" w:themeColor="text1"/>
                <w:shd w:val="clear" w:color="auto" w:fill="FFFFFF"/>
              </w:rPr>
              <w:t xml:space="preserve"> M.T. Saeed.</w:t>
            </w:r>
            <w:r>
              <w:rPr>
                <w:color w:val="000000" w:themeColor="text1"/>
                <w:shd w:val="clear" w:color="auto" w:fill="FFFFFF"/>
              </w:rPr>
              <w:t xml:space="preserve"> 2016. Effect of heat stress and benzoic acid as foliar application on earliness and nutrients</w:t>
            </w:r>
            <w:r>
              <w:rPr>
                <w:color w:val="000000" w:themeColor="text1"/>
                <w:shd w:val="clear" w:color="auto" w:fill="FFFFFF"/>
                <w:vertAlign w:val="superscript"/>
              </w:rPr>
              <w:t>’</w:t>
            </w:r>
            <w:r>
              <w:rPr>
                <w:rStyle w:val="apple-converted-space"/>
                <w:color w:val="000000" w:themeColor="text1"/>
                <w:shd w:val="clear" w:color="auto" w:fill="FFFFFF"/>
              </w:rPr>
              <w:t> </w:t>
            </w:r>
            <w:r>
              <w:rPr>
                <w:color w:val="000000" w:themeColor="text1"/>
                <w:shd w:val="clear" w:color="auto" w:fill="FFFFFF"/>
              </w:rPr>
              <w:t>uptake in cotton (</w:t>
            </w:r>
            <w:r>
              <w:rPr>
                <w:i/>
                <w:iCs/>
                <w:color w:val="000000" w:themeColor="text1"/>
                <w:shd w:val="clear" w:color="auto" w:fill="FFFFFF"/>
              </w:rPr>
              <w:t>Gossypiu</w:t>
            </w:r>
            <w:r>
              <w:rPr>
                <w:i/>
                <w:iCs/>
                <w:color w:val="000000" w:themeColor="text1"/>
                <w:shd w:val="clear" w:color="auto" w:fill="FFFFFF"/>
              </w:rPr>
              <w:t>m hirsutum</w:t>
            </w:r>
            <w:r>
              <w:rPr>
                <w:rStyle w:val="apple-converted-space"/>
                <w:color w:val="000000" w:themeColor="text1"/>
                <w:shd w:val="clear" w:color="auto" w:fill="FFFFFF"/>
              </w:rPr>
              <w:t> </w:t>
            </w:r>
            <w:r>
              <w:rPr>
                <w:color w:val="000000" w:themeColor="text1"/>
                <w:shd w:val="clear" w:color="auto" w:fill="FFFFFF"/>
              </w:rPr>
              <w:t>L.)</w:t>
            </w:r>
            <w:r>
              <w:rPr>
                <w:rStyle w:val="apple-converted-space"/>
                <w:color w:val="000000" w:themeColor="text1"/>
                <w:sz w:val="19"/>
                <w:szCs w:val="19"/>
              </w:rPr>
              <w:t>. (</w:t>
            </w:r>
            <w:r>
              <w:rPr>
                <w:color w:val="000000" w:themeColor="text1"/>
                <w:shd w:val="clear" w:color="auto" w:fill="FFFFFF"/>
              </w:rPr>
              <w:t xml:space="preserve">Published in Journal of Agricultural </w:t>
            </w:r>
            <w:r>
              <w:rPr>
                <w:color w:val="000000" w:themeColor="text1"/>
                <w:shd w:val="clear" w:color="auto" w:fill="FFFFFF"/>
              </w:rPr>
              <w:lastRenderedPageBreak/>
              <w:t>Research, Vol. 55 (1): 15-28, 2017</w:t>
            </w:r>
            <w:r>
              <w:rPr>
                <w:rStyle w:val="apple-converted-space"/>
                <w:color w:val="000000" w:themeColor="text1"/>
                <w:sz w:val="19"/>
                <w:szCs w:val="19"/>
              </w:rPr>
              <w:t>.</w:t>
            </w:r>
          </w:p>
          <w:p w:rsidR="0007738D" w:rsidRDefault="00170B73">
            <w:pPr>
              <w:pStyle w:val="ListParagraph"/>
              <w:numPr>
                <w:ilvl w:val="0"/>
                <w:numId w:val="1"/>
              </w:numPr>
              <w:adjustRightInd w:val="0"/>
              <w:jc w:val="both"/>
              <w:rPr>
                <w:color w:val="000000" w:themeColor="text1"/>
                <w:sz w:val="19"/>
                <w:szCs w:val="19"/>
              </w:rPr>
            </w:pPr>
            <w:r>
              <w:rPr>
                <w:rFonts w:eastAsiaTheme="minorHAnsi"/>
                <w:color w:val="000000"/>
              </w:rPr>
              <w:t xml:space="preserve">Abrar Ahmad, Muhammad Ashfaq Wahid, Muhammad Waleed Fazal, Muhammad Usman Anees, Muhammad Awais Arshad and </w:t>
            </w:r>
            <w:r>
              <w:rPr>
                <w:rFonts w:eastAsiaTheme="minorHAnsi"/>
                <w:b/>
                <w:bCs/>
                <w:color w:val="000000"/>
              </w:rPr>
              <w:t>Muhammad Tariq Saeed</w:t>
            </w:r>
            <w:r>
              <w:rPr>
                <w:rFonts w:eastAsiaTheme="minorHAnsi"/>
                <w:b/>
                <w:bCs/>
                <w:color w:val="000000"/>
                <w:sz w:val="24"/>
                <w:szCs w:val="24"/>
              </w:rPr>
              <w:t xml:space="preserve">. </w:t>
            </w:r>
            <w:r>
              <w:rPr>
                <w:rFonts w:eastAsiaTheme="minorHAnsi"/>
                <w:color w:val="000000"/>
                <w:sz w:val="24"/>
                <w:szCs w:val="24"/>
              </w:rPr>
              <w:t>2016.</w:t>
            </w:r>
            <w:r>
              <w:rPr>
                <w:rFonts w:eastAsiaTheme="minorHAnsi"/>
                <w:b/>
                <w:bCs/>
                <w:color w:val="000000"/>
                <w:sz w:val="24"/>
                <w:szCs w:val="24"/>
              </w:rPr>
              <w:t xml:space="preserve"> </w:t>
            </w:r>
            <w:r>
              <w:rPr>
                <w:rFonts w:eastAsiaTheme="minorHAnsi"/>
                <w:color w:val="000000"/>
                <w:sz w:val="24"/>
                <w:szCs w:val="24"/>
              </w:rPr>
              <w:t xml:space="preserve">“Agro-Economic Assessment of </w:t>
            </w:r>
            <w:r>
              <w:rPr>
                <w:rFonts w:eastAsiaTheme="minorHAnsi"/>
                <w:color w:val="000000"/>
                <w:sz w:val="24"/>
                <w:szCs w:val="24"/>
              </w:rPr>
              <w:t>Maize-Soybean Intercropping System.”</w:t>
            </w:r>
            <w:r>
              <w:rPr>
                <w:rFonts w:eastAsiaTheme="minorHAnsi"/>
                <w:b/>
                <w:bCs/>
                <w:color w:val="000000"/>
                <w:sz w:val="24"/>
                <w:szCs w:val="24"/>
              </w:rPr>
              <w:t xml:space="preserve"> </w:t>
            </w:r>
            <w:r>
              <w:rPr>
                <w:rStyle w:val="apple-converted-space"/>
                <w:color w:val="000000" w:themeColor="text1"/>
                <w:sz w:val="19"/>
                <w:szCs w:val="19"/>
              </w:rPr>
              <w:t>(</w:t>
            </w:r>
            <w:r>
              <w:rPr>
                <w:color w:val="000000" w:themeColor="text1"/>
                <w:shd w:val="clear" w:color="auto" w:fill="FFFFFF"/>
              </w:rPr>
              <w:t>Published in Aemrican-Euracian Journal of Agricultural &amp; Environmental Sciences, Vol. 16 (11): 1719-1725, 2017</w:t>
            </w:r>
            <w:r>
              <w:rPr>
                <w:rStyle w:val="apple-converted-space"/>
                <w:color w:val="000000" w:themeColor="text1"/>
                <w:sz w:val="19"/>
                <w:szCs w:val="19"/>
              </w:rPr>
              <w:t>).</w:t>
            </w:r>
          </w:p>
        </w:tc>
      </w:tr>
      <w:tr w:rsidR="0007738D">
        <w:trPr>
          <w:trHeight w:val="679"/>
        </w:trPr>
        <w:tc>
          <w:tcPr>
            <w:tcW w:w="2722" w:type="dxa"/>
          </w:tcPr>
          <w:p w:rsidR="0007738D" w:rsidRDefault="00170B73">
            <w:pPr>
              <w:jc w:val="both"/>
              <w:rPr>
                <w:b/>
                <w:bCs/>
                <w:sz w:val="24"/>
                <w:szCs w:val="24"/>
              </w:rPr>
            </w:pPr>
            <w:r>
              <w:rPr>
                <w:b/>
                <w:bCs/>
                <w:sz w:val="24"/>
                <w:szCs w:val="24"/>
              </w:rPr>
              <w:lastRenderedPageBreak/>
              <w:t>ABSTRACTS</w:t>
            </w:r>
          </w:p>
        </w:tc>
        <w:tc>
          <w:tcPr>
            <w:tcW w:w="6041" w:type="dxa"/>
            <w:gridSpan w:val="2"/>
          </w:tcPr>
          <w:p w:rsidR="0007738D" w:rsidRDefault="00170B73">
            <w:pPr>
              <w:pStyle w:val="ListParagraph"/>
              <w:numPr>
                <w:ilvl w:val="0"/>
                <w:numId w:val="1"/>
              </w:numPr>
              <w:spacing w:after="0"/>
              <w:jc w:val="both"/>
            </w:pPr>
            <w:r>
              <w:rPr>
                <w:b/>
                <w:bCs/>
              </w:rPr>
              <w:t>Muhammad Tariq Saeed</w:t>
            </w:r>
            <w:r>
              <w:t>, Muhammad Ashfaq Wahid, Muhammad Farrukh Saleem, Muhammad Waqas Ali, Muha</w:t>
            </w:r>
            <w:r>
              <w:t>mmad Shahid, Tariq Aziz. “</w:t>
            </w:r>
            <w:r>
              <w:rPr>
                <w:color w:val="222222"/>
                <w:shd w:val="clear" w:color="auto" w:fill="FFFFFF"/>
              </w:rPr>
              <w:t>Improving Maize Productivity and Quality through Optimization of Basal Applied Phosphorous.”</w:t>
            </w:r>
            <w:r>
              <w:t xml:space="preserve"> (Poster presentation).</w:t>
            </w:r>
            <w:r>
              <w:rPr>
                <w:i/>
                <w:iCs/>
              </w:rPr>
              <w:t xml:space="preserve"> In: Abstract Book, </w:t>
            </w:r>
            <w:r>
              <w:t xml:space="preserve">published in </w:t>
            </w:r>
            <w:r>
              <w:rPr>
                <w:b/>
                <w:u w:val="single"/>
              </w:rPr>
              <w:t>International conference</w:t>
            </w:r>
            <w:r>
              <w:t xml:space="preserve"> held during April 5-7, 2017, jointly organized by Institu</w:t>
            </w:r>
            <w:r>
              <w:t>te of Soil and Environmental Sciences and Department of Agronomy, University of Agriculture, Faisalabad.</w:t>
            </w:r>
          </w:p>
          <w:p w:rsidR="0007738D" w:rsidRDefault="00170B73">
            <w:pPr>
              <w:pStyle w:val="ListParagraph"/>
              <w:numPr>
                <w:ilvl w:val="0"/>
                <w:numId w:val="1"/>
              </w:numPr>
              <w:adjustRightInd w:val="0"/>
              <w:spacing w:after="0"/>
              <w:jc w:val="both"/>
              <w:rPr>
                <w:rFonts w:ascii="Arial" w:hAnsi="Arial" w:cs="Arial"/>
                <w:color w:val="002060"/>
                <w:sz w:val="24"/>
                <w:szCs w:val="24"/>
              </w:rPr>
            </w:pPr>
            <w:bookmarkStart w:id="0" w:name="_Hlk488767408"/>
            <w:r>
              <w:t>Muhammad Shahid, Muhammad Farrukh Saleem, Abdul Shakoor</w:t>
            </w:r>
            <w:r>
              <w:rPr>
                <w:b/>
                <w:bCs/>
              </w:rPr>
              <w:t>, Muhammad Tariq Saeed,</w:t>
            </w:r>
            <w:r>
              <w:t xml:space="preserve"> Muhammad Ashfaq Wahid, Haroon Zaman Khan. “Alleviation of salinity through selenium management in wheat (</w:t>
            </w:r>
            <w:r>
              <w:rPr>
                <w:i/>
                <w:iCs/>
              </w:rPr>
              <w:t>Triticum aestivum</w:t>
            </w:r>
            <w:r>
              <w:t xml:space="preserve"> L.).” </w:t>
            </w:r>
            <w:bookmarkStart w:id="1" w:name="_Hlk488767428"/>
            <w:bookmarkEnd w:id="0"/>
            <w:r>
              <w:t>Published in 1</w:t>
            </w:r>
            <w:r>
              <w:rPr>
                <w:vertAlign w:val="superscript"/>
              </w:rPr>
              <w:t>st</w:t>
            </w:r>
            <w:r>
              <w:t xml:space="preserve"> </w:t>
            </w:r>
            <w:r>
              <w:rPr>
                <w:b/>
                <w:bCs/>
                <w:u w:val="single"/>
              </w:rPr>
              <w:t>International Salinity conference</w:t>
            </w:r>
            <w:r>
              <w:t xml:space="preserve"> held during 19-21 December, 2016 at The Islamia University of Bahawalpur, Pakistan.</w:t>
            </w:r>
          </w:p>
          <w:p w:rsidR="0007738D" w:rsidRDefault="00170B73">
            <w:pPr>
              <w:pStyle w:val="ListParagraph"/>
              <w:numPr>
                <w:ilvl w:val="0"/>
                <w:numId w:val="1"/>
              </w:numPr>
              <w:adjustRightInd w:val="0"/>
              <w:spacing w:after="0"/>
              <w:jc w:val="both"/>
            </w:pPr>
            <w:r>
              <w:t xml:space="preserve">Arshad Saeed, Naveed Ahmad, Atif Naeem, Sadia Mubeen, </w:t>
            </w:r>
            <w:r>
              <w:rPr>
                <w:b/>
                <w:bCs/>
              </w:rPr>
              <w:t>Muhammad Tariq Saeed</w:t>
            </w:r>
            <w:r>
              <w:t>, Danish Mehmood and Muhammad Ashfaq Wahid. “Blue panic (</w:t>
            </w:r>
            <w:r>
              <w:rPr>
                <w:i/>
                <w:iCs/>
              </w:rPr>
              <w:t>Panicum antidotale</w:t>
            </w:r>
            <w:r>
              <w:t xml:space="preserve">) a supreme candidate </w:t>
            </w:r>
            <w:r>
              <w:t>for marginal lands.” Published in 1</w:t>
            </w:r>
            <w:r>
              <w:rPr>
                <w:vertAlign w:val="superscript"/>
              </w:rPr>
              <w:t>st</w:t>
            </w:r>
            <w:r>
              <w:t xml:space="preserve"> </w:t>
            </w:r>
            <w:r>
              <w:rPr>
                <w:b/>
                <w:bCs/>
                <w:u w:val="single"/>
              </w:rPr>
              <w:t>International Salinity conference</w:t>
            </w:r>
            <w:r>
              <w:t xml:space="preserve"> held during 19-21 December, 2016 at The Islamia University of Bahawalpur, Pakistan.</w:t>
            </w:r>
          </w:p>
          <w:bookmarkEnd w:id="1"/>
          <w:p w:rsidR="0007738D" w:rsidRDefault="00170B73">
            <w:pPr>
              <w:pStyle w:val="ListParagraph"/>
              <w:numPr>
                <w:ilvl w:val="0"/>
                <w:numId w:val="1"/>
              </w:numPr>
              <w:spacing w:after="0"/>
              <w:jc w:val="both"/>
            </w:pPr>
            <w:r>
              <w:rPr>
                <w:b/>
                <w:bCs/>
              </w:rPr>
              <w:t>Muhammad Tariq Saeed</w:t>
            </w:r>
            <w:r>
              <w:t>, Muhammad Ashfaq Wahid, Muhammad Farrukh Saleem. 2013. “Comparative efficacy of</w:t>
            </w:r>
            <w:r>
              <w:t xml:space="preserve"> different germination enhancement techniques in Soybean (</w:t>
            </w:r>
            <w:r>
              <w:rPr>
                <w:i/>
              </w:rPr>
              <w:t>Glycine max</w:t>
            </w:r>
            <w:r>
              <w:t xml:space="preserve"> L.).” Published</w:t>
            </w:r>
            <w:r>
              <w:rPr>
                <w:b/>
              </w:rPr>
              <w:t xml:space="preserve"> </w:t>
            </w:r>
            <w:r>
              <w:t>in</w:t>
            </w:r>
            <w:r>
              <w:rPr>
                <w:b/>
              </w:rPr>
              <w:t xml:space="preserve"> </w:t>
            </w:r>
            <w:r>
              <w:rPr>
                <w:b/>
                <w:u w:val="single"/>
              </w:rPr>
              <w:t>International conference</w:t>
            </w:r>
            <w:r>
              <w:t xml:space="preserve"> held during April 11-12, 2013, arranged by the Pakistan Society of Agronomy in collaboration with Ayub Agriculture Research Institute, Faisala</w:t>
            </w:r>
            <w:r>
              <w:t xml:space="preserve">bad Pakistan with title </w:t>
            </w:r>
            <w:r>
              <w:rPr>
                <w:b/>
                <w:u w:val="single"/>
              </w:rPr>
              <w:t>“Sustainable Crop Productivity: Threats and Options”</w:t>
            </w:r>
          </w:p>
        </w:tc>
      </w:tr>
      <w:tr w:rsidR="0007738D">
        <w:trPr>
          <w:trHeight w:val="679"/>
        </w:trPr>
        <w:tc>
          <w:tcPr>
            <w:tcW w:w="2722" w:type="dxa"/>
          </w:tcPr>
          <w:p w:rsidR="0007738D" w:rsidRDefault="00170B73">
            <w:pPr>
              <w:jc w:val="both"/>
              <w:rPr>
                <w:b/>
                <w:bCs/>
                <w:sz w:val="24"/>
                <w:szCs w:val="24"/>
              </w:rPr>
            </w:pPr>
            <w:r>
              <w:rPr>
                <w:b/>
                <w:bCs/>
                <w:sz w:val="24"/>
                <w:szCs w:val="24"/>
              </w:rPr>
              <w:t>POPULAR ARTICLES</w:t>
            </w:r>
          </w:p>
        </w:tc>
        <w:tc>
          <w:tcPr>
            <w:tcW w:w="6041" w:type="dxa"/>
            <w:gridSpan w:val="2"/>
          </w:tcPr>
          <w:p w:rsidR="0007738D" w:rsidRDefault="00170B73">
            <w:pPr>
              <w:pStyle w:val="ListParagraph"/>
              <w:numPr>
                <w:ilvl w:val="0"/>
                <w:numId w:val="1"/>
              </w:numPr>
              <w:tabs>
                <w:tab w:val="clear" w:pos="360"/>
                <w:tab w:val="num" w:pos="163"/>
              </w:tabs>
              <w:spacing w:after="0" w:line="240" w:lineRule="auto"/>
              <w:jc w:val="both"/>
            </w:pPr>
            <w:r>
              <w:rPr>
                <w:b/>
              </w:rPr>
              <w:t>“Future of Bt Cotton in Pakistan”</w:t>
            </w:r>
            <w:r>
              <w:t xml:space="preserve"> posted in Technology Times. </w:t>
            </w:r>
            <w:hyperlink r:id="rId10" w:history="1">
              <w:r>
                <w:t xml:space="preserve">Volume 05 Issue </w:t>
              </w:r>
            </w:hyperlink>
            <w:r>
              <w:t>50. 2014. (</w:t>
            </w:r>
            <w:r>
              <w:rPr>
                <w:b/>
              </w:rPr>
              <w:t>English Article</w:t>
            </w:r>
            <w:r>
              <w:t>)</w:t>
            </w:r>
          </w:p>
        </w:tc>
      </w:tr>
      <w:tr w:rsidR="0007738D">
        <w:trPr>
          <w:trHeight w:val="679"/>
        </w:trPr>
        <w:tc>
          <w:tcPr>
            <w:tcW w:w="2722" w:type="dxa"/>
          </w:tcPr>
          <w:p w:rsidR="0007738D" w:rsidRDefault="00170B73">
            <w:pPr>
              <w:jc w:val="both"/>
              <w:rPr>
                <w:b/>
                <w:bCs/>
                <w:sz w:val="24"/>
                <w:szCs w:val="24"/>
              </w:rPr>
            </w:pPr>
            <w:r>
              <w:rPr>
                <w:b/>
                <w:bCs/>
                <w:sz w:val="24"/>
                <w:szCs w:val="24"/>
              </w:rPr>
              <w:t>CONFERENCES AND SEMINARS/</w:t>
            </w:r>
          </w:p>
          <w:p w:rsidR="0007738D" w:rsidRDefault="00170B73">
            <w:pPr>
              <w:jc w:val="both"/>
              <w:rPr>
                <w:b/>
                <w:bCs/>
                <w:sz w:val="24"/>
                <w:szCs w:val="24"/>
              </w:rPr>
            </w:pPr>
            <w:r>
              <w:rPr>
                <w:b/>
                <w:bCs/>
                <w:sz w:val="24"/>
                <w:szCs w:val="24"/>
              </w:rPr>
              <w:t xml:space="preserve">WORKSHOPS </w:t>
            </w:r>
          </w:p>
          <w:p w:rsidR="0007738D" w:rsidRDefault="0007738D">
            <w:pPr>
              <w:jc w:val="both"/>
              <w:rPr>
                <w:b/>
                <w:bCs/>
                <w:sz w:val="24"/>
                <w:szCs w:val="24"/>
              </w:rPr>
            </w:pPr>
          </w:p>
        </w:tc>
        <w:tc>
          <w:tcPr>
            <w:tcW w:w="6041" w:type="dxa"/>
            <w:gridSpan w:val="2"/>
          </w:tcPr>
          <w:p w:rsidR="0007738D" w:rsidRDefault="00170B73">
            <w:pPr>
              <w:pStyle w:val="ListParagraph"/>
              <w:numPr>
                <w:ilvl w:val="0"/>
                <w:numId w:val="5"/>
              </w:numPr>
              <w:jc w:val="both"/>
              <w:rPr>
                <w:b/>
                <w:u w:val="single"/>
              </w:rPr>
            </w:pPr>
            <w:r>
              <w:t xml:space="preserve">Certificate of Participation in International conference </w:t>
            </w:r>
            <w:r>
              <w:rPr>
                <w:b/>
                <w:bCs/>
              </w:rPr>
              <w:t>“Advances in Agricultural Resource Management”</w:t>
            </w:r>
            <w:r>
              <w:t xml:space="preserve"> held on April 5-7, 2017, jointly organized by Institute of Soil and Environmental Sciences and Department of Agronomy, University of Agriculture, Faisalabad (UAF).</w:t>
            </w:r>
          </w:p>
          <w:p w:rsidR="0007738D" w:rsidRDefault="00170B73">
            <w:pPr>
              <w:pStyle w:val="ListParagraph"/>
              <w:numPr>
                <w:ilvl w:val="0"/>
                <w:numId w:val="5"/>
              </w:numPr>
              <w:jc w:val="both"/>
              <w:rPr>
                <w:b/>
                <w:u w:val="single"/>
              </w:rPr>
            </w:pPr>
            <w:r>
              <w:lastRenderedPageBreak/>
              <w:t xml:space="preserve">Certificate of Participation in </w:t>
            </w:r>
            <w:r>
              <w:rPr>
                <w:b/>
                <w:bCs/>
              </w:rPr>
              <w:t>“AgMIP Mid Term Workshop Phase II”</w:t>
            </w:r>
            <w:r>
              <w:t xml:space="preserve"> held on December 20-22, </w:t>
            </w:r>
            <w:r>
              <w:t>2016 organized by the Agro climatology lab, Department of Agronomy, at UAF.</w:t>
            </w:r>
          </w:p>
          <w:p w:rsidR="0007738D" w:rsidRDefault="00170B73">
            <w:pPr>
              <w:pStyle w:val="ListParagraph"/>
              <w:numPr>
                <w:ilvl w:val="0"/>
                <w:numId w:val="5"/>
              </w:numPr>
              <w:jc w:val="both"/>
              <w:rPr>
                <w:b/>
                <w:u w:val="single"/>
              </w:rPr>
            </w:pPr>
            <w:r>
              <w:t xml:space="preserve">Certificate of Participation in </w:t>
            </w:r>
            <w:r>
              <w:rPr>
                <w:b/>
                <w:bCs/>
              </w:rPr>
              <w:t>“Scientific Writing”</w:t>
            </w:r>
            <w:r>
              <w:t xml:space="preserve"> workshop held on 13</w:t>
            </w:r>
            <w:r>
              <w:rPr>
                <w:vertAlign w:val="superscript"/>
              </w:rPr>
              <w:t>th</w:t>
            </w:r>
            <w:r>
              <w:t xml:space="preserve"> December, 2016, organized by the Society of Young Agronomists, Department of Agronomy at UAF.</w:t>
            </w:r>
          </w:p>
          <w:p w:rsidR="0007738D" w:rsidRDefault="00170B73">
            <w:pPr>
              <w:pStyle w:val="ListParagraph"/>
              <w:numPr>
                <w:ilvl w:val="0"/>
                <w:numId w:val="5"/>
              </w:numPr>
              <w:jc w:val="both"/>
              <w:rPr>
                <w:b/>
                <w:u w:val="single"/>
              </w:rPr>
            </w:pPr>
            <w:r>
              <w:t>Attended on</w:t>
            </w:r>
            <w:r>
              <w:t xml:space="preserve">e-day short course on </w:t>
            </w:r>
            <w:r>
              <w:rPr>
                <w:b/>
                <w:bCs/>
              </w:rPr>
              <w:t>“Innovation and Entrepreneurship”</w:t>
            </w:r>
            <w:r>
              <w:t xml:space="preserve"> under Continuing Professional Programme organized by Institute of Engineers Pakistan on 28</w:t>
            </w:r>
            <w:r>
              <w:rPr>
                <w:vertAlign w:val="superscript"/>
              </w:rPr>
              <w:t>th</w:t>
            </w:r>
            <w:r>
              <w:t xml:space="preserve"> November, 2016.</w:t>
            </w:r>
          </w:p>
          <w:p w:rsidR="0007738D" w:rsidRDefault="00170B73">
            <w:pPr>
              <w:pStyle w:val="ListParagraph"/>
              <w:numPr>
                <w:ilvl w:val="0"/>
                <w:numId w:val="5"/>
              </w:numPr>
              <w:jc w:val="both"/>
              <w:rPr>
                <w:b/>
                <w:u w:val="single"/>
              </w:rPr>
            </w:pPr>
            <w:r>
              <w:t xml:space="preserve">Received certificate of participation in </w:t>
            </w:r>
            <w:r>
              <w:rPr>
                <w:b/>
                <w:bCs/>
              </w:rPr>
              <w:t>“2</w:t>
            </w:r>
            <w:r>
              <w:rPr>
                <w:b/>
                <w:bCs/>
                <w:vertAlign w:val="superscript"/>
              </w:rPr>
              <w:t>nd</w:t>
            </w:r>
            <w:r>
              <w:rPr>
                <w:b/>
                <w:bCs/>
              </w:rPr>
              <w:t xml:space="preserve"> Pakistan Seed Congress”</w:t>
            </w:r>
            <w:r>
              <w:t xml:space="preserve"> held on November 21-2</w:t>
            </w:r>
            <w:r>
              <w:t>2, 2016 organized jointly by Pakistan seed promotion alliance, UC- Davis and UAF at UAF.</w:t>
            </w:r>
          </w:p>
          <w:p w:rsidR="0007738D" w:rsidRDefault="00170B73">
            <w:pPr>
              <w:pStyle w:val="ListParagraph"/>
              <w:numPr>
                <w:ilvl w:val="0"/>
                <w:numId w:val="5"/>
              </w:numPr>
              <w:jc w:val="both"/>
              <w:rPr>
                <w:b/>
                <w:u w:val="single"/>
              </w:rPr>
            </w:pPr>
            <w:r>
              <w:t xml:space="preserve">Received </w:t>
            </w:r>
            <w:r>
              <w:rPr>
                <w:b/>
                <w:bCs/>
                <w:u w:val="single"/>
              </w:rPr>
              <w:t>“Elsevier Certificate of Completion”</w:t>
            </w:r>
            <w:r>
              <w:t xml:space="preserve"> regarding </w:t>
            </w:r>
            <w:r>
              <w:rPr>
                <w:b/>
                <w:bCs/>
              </w:rPr>
              <w:t>‘how to get published: preparing your manuscript’</w:t>
            </w:r>
            <w:r>
              <w:t xml:space="preserve"> on Thursday 21 May, 2015</w:t>
            </w:r>
          </w:p>
          <w:p w:rsidR="0007738D" w:rsidRDefault="00170B73">
            <w:pPr>
              <w:pStyle w:val="ListParagraph"/>
              <w:numPr>
                <w:ilvl w:val="0"/>
                <w:numId w:val="5"/>
              </w:numPr>
              <w:jc w:val="both"/>
              <w:rPr>
                <w:b/>
                <w:u w:val="single"/>
              </w:rPr>
            </w:pPr>
            <w:r>
              <w:t xml:space="preserve">Received </w:t>
            </w:r>
            <w:r>
              <w:rPr>
                <w:b/>
                <w:bCs/>
                <w:u w:val="single"/>
              </w:rPr>
              <w:t xml:space="preserve">“Elsevier Certificate of </w:t>
            </w:r>
            <w:r>
              <w:rPr>
                <w:b/>
                <w:bCs/>
                <w:u w:val="single"/>
              </w:rPr>
              <w:t>Completion”</w:t>
            </w:r>
            <w:r>
              <w:t xml:space="preserve"> regarding </w:t>
            </w:r>
            <w:r>
              <w:rPr>
                <w:b/>
                <w:bCs/>
              </w:rPr>
              <w:t>‘Why get involved in peer review?’</w:t>
            </w:r>
            <w:r>
              <w:t xml:space="preserve"> on Thursday 21 May, 2015</w:t>
            </w:r>
          </w:p>
          <w:p w:rsidR="0007738D" w:rsidRDefault="00170B73">
            <w:pPr>
              <w:pStyle w:val="ListParagraph"/>
              <w:numPr>
                <w:ilvl w:val="0"/>
                <w:numId w:val="5"/>
              </w:numPr>
              <w:jc w:val="both"/>
              <w:rPr>
                <w:b/>
                <w:u w:val="single"/>
              </w:rPr>
            </w:pPr>
            <w:r>
              <w:t xml:space="preserve">Attended an </w:t>
            </w:r>
            <w:r>
              <w:rPr>
                <w:b/>
                <w:u w:val="single"/>
              </w:rPr>
              <w:t>International workshop</w:t>
            </w:r>
            <w:r>
              <w:t xml:space="preserve"> held during March 29-31, 2015, arranged by collaboration of UAF, HEC, British Council, Pakistan Society of Agronomy and The University of N</w:t>
            </w:r>
            <w:r>
              <w:t xml:space="preserve">ottingham with title </w:t>
            </w:r>
            <w:r>
              <w:rPr>
                <w:b/>
                <w:u w:val="single"/>
              </w:rPr>
              <w:t>“Biofortification of Staple Crops, a solution to combat malnutrition”</w:t>
            </w:r>
          </w:p>
          <w:p w:rsidR="0007738D" w:rsidRDefault="00170B73">
            <w:pPr>
              <w:pStyle w:val="ListParagraph"/>
              <w:numPr>
                <w:ilvl w:val="0"/>
                <w:numId w:val="5"/>
              </w:numPr>
              <w:jc w:val="both"/>
              <w:rPr>
                <w:b/>
                <w:u w:val="single"/>
              </w:rPr>
            </w:pPr>
            <w:r>
              <w:t xml:space="preserve">Attended </w:t>
            </w:r>
            <w:r>
              <w:rPr>
                <w:b/>
                <w:u w:val="single"/>
              </w:rPr>
              <w:t>International Seminar</w:t>
            </w:r>
            <w:r>
              <w:t xml:space="preserve"> held during September, 16 2014, arranged by the Agro climatology lab, Department of Agronomy, in University of Agriculture, Faisalabad</w:t>
            </w:r>
            <w:r>
              <w:t xml:space="preserve"> (UAF) with title </w:t>
            </w:r>
            <w:r>
              <w:rPr>
                <w:b/>
                <w:u w:val="single"/>
              </w:rPr>
              <w:t>“Global change and Pakistan Perspective”</w:t>
            </w:r>
          </w:p>
          <w:p w:rsidR="0007738D" w:rsidRDefault="00170B73">
            <w:pPr>
              <w:pStyle w:val="ListParagraph"/>
              <w:numPr>
                <w:ilvl w:val="0"/>
                <w:numId w:val="5"/>
              </w:numPr>
              <w:jc w:val="both"/>
            </w:pPr>
            <w:r>
              <w:t xml:space="preserve">Attended and presented an oral presentation in 3 days’ </w:t>
            </w:r>
            <w:r>
              <w:rPr>
                <w:b/>
                <w:u w:val="single"/>
              </w:rPr>
              <w:t>International conference</w:t>
            </w:r>
            <w:r>
              <w:t xml:space="preserve"> held during February 11-13, 2013, arranged by the collaboration of Agronomy, Crop Physiology and Botany Departments i</w:t>
            </w:r>
            <w:r>
              <w:t xml:space="preserve">n University of Agriculture, Faisalabad, Pakistan (UAF) with title </w:t>
            </w:r>
            <w:r>
              <w:rPr>
                <w:b/>
                <w:u w:val="single"/>
              </w:rPr>
              <w:t>“Crop management in Changing Climate”</w:t>
            </w:r>
          </w:p>
          <w:p w:rsidR="0007738D" w:rsidRDefault="00170B73">
            <w:pPr>
              <w:pStyle w:val="ListParagraph"/>
              <w:numPr>
                <w:ilvl w:val="0"/>
                <w:numId w:val="5"/>
              </w:numPr>
              <w:jc w:val="both"/>
            </w:pPr>
            <w:r>
              <w:t xml:space="preserve">Attended and presented an oral presentation in 2 days’ </w:t>
            </w:r>
            <w:r>
              <w:rPr>
                <w:b/>
                <w:u w:val="single"/>
              </w:rPr>
              <w:t>International conference</w:t>
            </w:r>
            <w:r>
              <w:t xml:space="preserve"> held during April 11-12, 2013, arranged by the Pakistan Society of Agro</w:t>
            </w:r>
            <w:r>
              <w:t xml:space="preserve">nomy in collaboration with Ayub Agriculture Research Institute, Faisalabad Pakistan with title </w:t>
            </w:r>
            <w:r>
              <w:rPr>
                <w:b/>
                <w:u w:val="single"/>
              </w:rPr>
              <w:t>“Sustainable Crop Productivity: Threats and Options”</w:t>
            </w:r>
          </w:p>
          <w:p w:rsidR="0007738D" w:rsidRDefault="00170B73">
            <w:pPr>
              <w:pStyle w:val="ListParagraph"/>
              <w:numPr>
                <w:ilvl w:val="0"/>
                <w:numId w:val="5"/>
              </w:numPr>
              <w:jc w:val="both"/>
            </w:pPr>
            <w:r>
              <w:t xml:space="preserve">Attended a One Day </w:t>
            </w:r>
            <w:r>
              <w:rPr>
                <w:b/>
                <w:u w:val="single"/>
              </w:rPr>
              <w:t>International conference</w:t>
            </w:r>
            <w:r>
              <w:t xml:space="preserve"> during 3rd May, 2014, arranged by the University of Agriculture,</w:t>
            </w:r>
            <w:r>
              <w:t xml:space="preserve"> Faisalabad, Pakistan in collaboration with USDA with title </w:t>
            </w:r>
            <w:r>
              <w:rPr>
                <w:b/>
                <w:u w:val="single"/>
              </w:rPr>
              <w:t>“Recent Trends in Maize Production”</w:t>
            </w:r>
          </w:p>
          <w:p w:rsidR="0007738D" w:rsidRDefault="00170B73">
            <w:pPr>
              <w:pStyle w:val="ListParagraph"/>
              <w:numPr>
                <w:ilvl w:val="0"/>
                <w:numId w:val="5"/>
              </w:numPr>
              <w:jc w:val="both"/>
            </w:pPr>
            <w:r>
              <w:t xml:space="preserve">Attended a One Day </w:t>
            </w:r>
            <w:r>
              <w:rPr>
                <w:b/>
                <w:u w:val="single"/>
              </w:rPr>
              <w:t xml:space="preserve">scientific writing workshop </w:t>
            </w:r>
            <w:r>
              <w:t>twice during 7</w:t>
            </w:r>
            <w:r>
              <w:rPr>
                <w:vertAlign w:val="superscript"/>
              </w:rPr>
              <w:t>th</w:t>
            </w:r>
            <w:r>
              <w:t xml:space="preserve"> and 24</w:t>
            </w:r>
            <w:r>
              <w:rPr>
                <w:vertAlign w:val="superscript"/>
              </w:rPr>
              <w:t>th</w:t>
            </w:r>
            <w:r>
              <w:t xml:space="preserve"> May, 2014, arranged by the Senior Tutor Club, UAF in collaboration with the Society of </w:t>
            </w:r>
            <w:r>
              <w:t xml:space="preserve">Young </w:t>
            </w:r>
            <w:r>
              <w:lastRenderedPageBreak/>
              <w:t>Agronomist of The Department of Agronomy UAF</w:t>
            </w:r>
          </w:p>
          <w:p w:rsidR="0007738D" w:rsidRDefault="00170B73">
            <w:pPr>
              <w:pStyle w:val="ListParagraph"/>
              <w:numPr>
                <w:ilvl w:val="0"/>
                <w:numId w:val="5"/>
              </w:numPr>
              <w:jc w:val="both"/>
            </w:pPr>
            <w:r>
              <w:t xml:space="preserve">Attended a One Day </w:t>
            </w:r>
            <w:r>
              <w:rPr>
                <w:b/>
                <w:u w:val="single"/>
              </w:rPr>
              <w:t>2</w:t>
            </w:r>
            <w:r>
              <w:rPr>
                <w:b/>
                <w:u w:val="single"/>
                <w:vertAlign w:val="superscript"/>
              </w:rPr>
              <w:t>nd</w:t>
            </w:r>
            <w:r>
              <w:rPr>
                <w:b/>
                <w:u w:val="single"/>
              </w:rPr>
              <w:t xml:space="preserve"> International workshop</w:t>
            </w:r>
            <w:r>
              <w:t xml:space="preserve"> on Biochar in Pakistan: Opportunities and Potential </w:t>
            </w:r>
            <w:r>
              <w:rPr>
                <w:b/>
                <w:u w:val="single"/>
              </w:rPr>
              <w:t>“Agronomic Socio-Economic &amp; Policy Perspectives on Biochar &amp; C-Market”</w:t>
            </w:r>
            <w:r>
              <w:t xml:space="preserve"> during May 12, 2014, arranged by the</w:t>
            </w:r>
            <w:r>
              <w:t xml:space="preserve"> Agro-Climatology laboratory, the department of Agronomy, University of Agriculture, Faisalabad Pakistan in collaboration with British Council and The University of Edinburgh</w:t>
            </w:r>
          </w:p>
          <w:p w:rsidR="0007738D" w:rsidRDefault="00170B73">
            <w:pPr>
              <w:pStyle w:val="ListParagraph"/>
              <w:numPr>
                <w:ilvl w:val="0"/>
                <w:numId w:val="5"/>
              </w:numPr>
              <w:jc w:val="both"/>
            </w:pPr>
            <w:r>
              <w:t xml:space="preserve">Participated in a One Day </w:t>
            </w:r>
            <w:r>
              <w:rPr>
                <w:b/>
                <w:u w:val="single"/>
              </w:rPr>
              <w:t>workshop</w:t>
            </w:r>
            <w:r>
              <w:t xml:space="preserve"> on </w:t>
            </w:r>
            <w:r>
              <w:rPr>
                <w:b/>
                <w:u w:val="single"/>
              </w:rPr>
              <w:t>“Capacity Building in Seed Technology”</w:t>
            </w:r>
            <w:r>
              <w:t xml:space="preserve"> duri</w:t>
            </w:r>
            <w:r>
              <w:t>ng 7</w:t>
            </w:r>
            <w:r>
              <w:rPr>
                <w:vertAlign w:val="superscript"/>
              </w:rPr>
              <w:t>th</w:t>
            </w:r>
            <w:r>
              <w:t xml:space="preserve"> June, 2014, arranged by the Pakistan Seed Academy and University of Agriculture, Faisalabad, Pakistan in collaboration with USDA</w:t>
            </w:r>
          </w:p>
        </w:tc>
      </w:tr>
      <w:tr w:rsidR="0007738D">
        <w:trPr>
          <w:trHeight w:val="935"/>
        </w:trPr>
        <w:tc>
          <w:tcPr>
            <w:tcW w:w="2722" w:type="dxa"/>
          </w:tcPr>
          <w:p w:rsidR="0007738D" w:rsidRDefault="00170B73">
            <w:pPr>
              <w:jc w:val="both"/>
              <w:rPr>
                <w:b/>
                <w:bCs/>
                <w:sz w:val="24"/>
                <w:szCs w:val="24"/>
              </w:rPr>
            </w:pPr>
            <w:r>
              <w:rPr>
                <w:b/>
                <w:bCs/>
                <w:sz w:val="24"/>
                <w:szCs w:val="24"/>
              </w:rPr>
              <w:lastRenderedPageBreak/>
              <w:t>PRACTICAL /</w:t>
            </w:r>
          </w:p>
          <w:p w:rsidR="0007738D" w:rsidRDefault="00170B73">
            <w:pPr>
              <w:jc w:val="both"/>
              <w:rPr>
                <w:b/>
                <w:bCs/>
                <w:sz w:val="24"/>
                <w:szCs w:val="24"/>
              </w:rPr>
            </w:pPr>
            <w:r>
              <w:rPr>
                <w:b/>
                <w:bCs/>
                <w:sz w:val="24"/>
                <w:szCs w:val="24"/>
              </w:rPr>
              <w:t>PROFESSIONAL EXPERIENCE</w:t>
            </w:r>
          </w:p>
        </w:tc>
        <w:tc>
          <w:tcPr>
            <w:tcW w:w="6041" w:type="dxa"/>
            <w:gridSpan w:val="2"/>
          </w:tcPr>
          <w:p w:rsidR="007C1726" w:rsidRDefault="007C1726" w:rsidP="007C1726">
            <w:pPr>
              <w:pStyle w:val="ListParagraph"/>
              <w:numPr>
                <w:ilvl w:val="0"/>
                <w:numId w:val="3"/>
              </w:numPr>
              <w:spacing w:after="0" w:line="240" w:lineRule="auto"/>
              <w:ind w:left="343"/>
              <w:jc w:val="both"/>
            </w:pPr>
            <w:r>
              <w:t>Recently Serving as “</w:t>
            </w:r>
            <w:r>
              <w:rPr>
                <w:b/>
                <w:bCs/>
              </w:rPr>
              <w:t>Visiting Faculty (Agronomy)</w:t>
            </w:r>
            <w:r>
              <w:rPr>
                <w:b/>
                <w:bCs/>
              </w:rPr>
              <w:t xml:space="preserve"> </w:t>
            </w:r>
            <w:r>
              <w:rPr>
                <w:b/>
                <w:bCs/>
              </w:rPr>
              <w:t xml:space="preserve">during </w:t>
            </w:r>
            <w:r>
              <w:rPr>
                <w:b/>
                <w:bCs/>
              </w:rPr>
              <w:t>Spring</w:t>
            </w:r>
            <w:r>
              <w:rPr>
                <w:b/>
                <w:bCs/>
              </w:rPr>
              <w:t xml:space="preserve"> Semeste</w:t>
            </w:r>
            <w:r>
              <w:rPr>
                <w:b/>
                <w:bCs/>
              </w:rPr>
              <w:t>r 2018</w:t>
            </w:r>
            <w:r>
              <w:t xml:space="preserve"> </w:t>
            </w:r>
            <w:r>
              <w:t xml:space="preserve">in Faculty of Agricultural Sciences and Technology </w:t>
            </w:r>
            <w:r>
              <w:t xml:space="preserve">at </w:t>
            </w:r>
            <w:proofErr w:type="spellStart"/>
            <w:r>
              <w:t>Bahauddin</w:t>
            </w:r>
            <w:proofErr w:type="spellEnd"/>
            <w:r>
              <w:t xml:space="preserve"> </w:t>
            </w:r>
            <w:proofErr w:type="spellStart"/>
            <w:r>
              <w:t>Zakariya</w:t>
            </w:r>
            <w:proofErr w:type="spellEnd"/>
            <w:r>
              <w:t xml:space="preserve"> University, </w:t>
            </w:r>
            <w:r>
              <w:t>Multan (</w:t>
            </w:r>
            <w:r>
              <w:t>Main Campus</w:t>
            </w:r>
            <w:r>
              <w:t xml:space="preserve">), </w:t>
            </w:r>
            <w:r>
              <w:t>Punjab Pakistan.</w:t>
            </w:r>
          </w:p>
          <w:p w:rsidR="0007738D" w:rsidRDefault="007C1726">
            <w:pPr>
              <w:pStyle w:val="ListParagraph"/>
              <w:numPr>
                <w:ilvl w:val="0"/>
                <w:numId w:val="3"/>
              </w:numPr>
              <w:spacing w:after="0" w:line="240" w:lineRule="auto"/>
              <w:ind w:left="343"/>
              <w:jc w:val="both"/>
            </w:pPr>
            <w:r>
              <w:t>Served</w:t>
            </w:r>
            <w:r w:rsidR="00170B73">
              <w:t xml:space="preserve"> as “</w:t>
            </w:r>
            <w:r w:rsidR="00170B73">
              <w:rPr>
                <w:b/>
                <w:bCs/>
              </w:rPr>
              <w:t>Visiting Faculty (Agronomy)</w:t>
            </w:r>
            <w:r>
              <w:rPr>
                <w:b/>
                <w:bCs/>
              </w:rPr>
              <w:t xml:space="preserve"> during Winter Semester 2017-18</w:t>
            </w:r>
            <w:r w:rsidR="00170B73">
              <w:t xml:space="preserve"> at Sub-Campus University of Agriculture, Faisalabad 38040, </w:t>
            </w:r>
            <w:proofErr w:type="gramStart"/>
            <w:r w:rsidR="00170B73">
              <w:t>Burewala</w:t>
            </w:r>
            <w:proofErr w:type="gramEnd"/>
            <w:r w:rsidR="00170B73">
              <w:t>-Punjab Pakistan.</w:t>
            </w:r>
          </w:p>
          <w:p w:rsidR="0007738D" w:rsidRDefault="00170B73">
            <w:pPr>
              <w:pStyle w:val="ListParagraph"/>
              <w:numPr>
                <w:ilvl w:val="0"/>
                <w:numId w:val="3"/>
              </w:numPr>
              <w:spacing w:after="0" w:line="240" w:lineRule="auto"/>
              <w:ind w:left="343"/>
              <w:jc w:val="both"/>
            </w:pPr>
            <w:r>
              <w:t xml:space="preserve">Visited </w:t>
            </w:r>
            <w:r>
              <w:rPr>
                <w:b/>
                <w:bCs/>
              </w:rPr>
              <w:t>USA (Ohio State University)</w:t>
            </w:r>
            <w:r>
              <w:t xml:space="preserve"> for </w:t>
            </w:r>
            <w:r>
              <w:rPr>
                <w:b/>
                <w:bCs/>
              </w:rPr>
              <w:t>“</w:t>
            </w:r>
            <w:r>
              <w:rPr>
                <w:b/>
                <w:bCs/>
                <w:u w:val="single"/>
              </w:rPr>
              <w:t>six months</w:t>
            </w:r>
            <w:r>
              <w:rPr>
                <w:u w:val="single"/>
              </w:rPr>
              <w:t xml:space="preserve"> </w:t>
            </w:r>
            <w:r>
              <w:rPr>
                <w:b/>
                <w:bCs/>
                <w:u w:val="single"/>
              </w:rPr>
              <w:t>Feb-August, 2016</w:t>
            </w:r>
            <w:r>
              <w:rPr>
                <w:b/>
                <w:bCs/>
              </w:rPr>
              <w:t>”</w:t>
            </w:r>
            <w:r>
              <w:t xml:space="preserve"> under IRSIP PhD Research Training funded by Higher Education Commission, Islamabad of Pakistan.</w:t>
            </w:r>
          </w:p>
          <w:p w:rsidR="0007738D" w:rsidRDefault="00170B73">
            <w:pPr>
              <w:pStyle w:val="ListParagraph"/>
              <w:numPr>
                <w:ilvl w:val="0"/>
                <w:numId w:val="3"/>
              </w:numPr>
              <w:adjustRightInd w:val="0"/>
              <w:spacing w:after="0" w:line="240" w:lineRule="auto"/>
              <w:ind w:left="343"/>
              <w:jc w:val="both"/>
            </w:pPr>
            <w:r>
              <w:t>Assi</w:t>
            </w:r>
            <w:r>
              <w:t xml:space="preserve">sted with teaching laboratory activities (i.e., </w:t>
            </w:r>
            <w:r>
              <w:rPr>
                <w:b/>
                <w:u w:val="single"/>
              </w:rPr>
              <w:t>Two-year expertise of laboratory management</w:t>
            </w:r>
            <w:r>
              <w:t xml:space="preserve"> </w:t>
            </w:r>
            <w:bookmarkStart w:id="2" w:name="_Hlk491425749"/>
            <w:r>
              <w:t xml:space="preserve">for carrying out </w:t>
            </w:r>
            <w:r>
              <w:rPr>
                <w:b/>
                <w:u w:val="single"/>
              </w:rPr>
              <w:t>soil and plant nutrients analysis</w:t>
            </w:r>
            <w:r>
              <w:t xml:space="preserve"> regarding </w:t>
            </w:r>
            <w:r>
              <w:rPr>
                <w:b/>
                <w:u w:val="single"/>
              </w:rPr>
              <w:t>N, P, K, grain oil, grain protein contents and ash contents</w:t>
            </w:r>
            <w:r>
              <w:t xml:space="preserve">) </w:t>
            </w:r>
            <w:bookmarkEnd w:id="2"/>
            <w:r>
              <w:t xml:space="preserve">and prepared lab materials for Management </w:t>
            </w:r>
            <w:r>
              <w:t>of Crop Nutrition</w:t>
            </w:r>
          </w:p>
          <w:p w:rsidR="0007738D" w:rsidRDefault="00170B73">
            <w:pPr>
              <w:pStyle w:val="ListParagraph"/>
              <w:numPr>
                <w:ilvl w:val="0"/>
                <w:numId w:val="3"/>
              </w:numPr>
              <w:adjustRightInd w:val="0"/>
              <w:spacing w:after="0" w:line="240" w:lineRule="auto"/>
              <w:ind w:left="343"/>
              <w:jc w:val="both"/>
            </w:pPr>
            <w:r>
              <w:rPr>
                <w:b/>
                <w:u w:val="single"/>
              </w:rPr>
              <w:t>Three months field work</w:t>
            </w:r>
            <w:r>
              <w:rPr>
                <w:sz w:val="24"/>
                <w:szCs w:val="24"/>
              </w:rPr>
              <w:t xml:space="preserve"> </w:t>
            </w:r>
            <w:r>
              <w:t xml:space="preserve">experience of addressing farming community during </w:t>
            </w:r>
            <w:r>
              <w:rPr>
                <w:b/>
                <w:bCs/>
                <w:u w:val="single"/>
              </w:rPr>
              <w:t>wheat sowing campaign</w:t>
            </w:r>
            <w:r>
              <w:t xml:space="preserve"> of 8th semester as a part of B.Sc (Hons) Agriculture degree program, under supervision of Agriculture Officer, Agricultural Extension departme</w:t>
            </w:r>
            <w:r>
              <w:t>nt at Vehari station, Punjab Pakistan</w:t>
            </w:r>
          </w:p>
          <w:p w:rsidR="0007738D" w:rsidRDefault="00170B73">
            <w:pPr>
              <w:pStyle w:val="ListParagraph"/>
              <w:numPr>
                <w:ilvl w:val="0"/>
                <w:numId w:val="3"/>
              </w:numPr>
              <w:spacing w:after="0" w:line="240" w:lineRule="auto"/>
              <w:ind w:left="343"/>
              <w:jc w:val="both"/>
            </w:pPr>
            <w:r>
              <w:rPr>
                <w:b/>
                <w:u w:val="single"/>
              </w:rPr>
              <w:t xml:space="preserve">Twelve (12) Weeks Internship </w:t>
            </w:r>
            <w:r>
              <w:t xml:space="preserve">at </w:t>
            </w:r>
            <w:r>
              <w:rPr>
                <w:b/>
                <w:bCs/>
              </w:rPr>
              <w:t>“Engro Fertilizers Limited-Pakistan”</w:t>
            </w:r>
            <w:r>
              <w:t>, Sub Station: Samundri, Faisalabad, Pakistan</w:t>
            </w:r>
          </w:p>
        </w:tc>
      </w:tr>
      <w:tr w:rsidR="0007738D">
        <w:trPr>
          <w:trHeight w:val="679"/>
        </w:trPr>
        <w:tc>
          <w:tcPr>
            <w:tcW w:w="2722" w:type="dxa"/>
          </w:tcPr>
          <w:p w:rsidR="0007738D" w:rsidRDefault="00170B73">
            <w:pPr>
              <w:jc w:val="both"/>
              <w:rPr>
                <w:b/>
                <w:bCs/>
                <w:sz w:val="24"/>
                <w:szCs w:val="24"/>
              </w:rPr>
            </w:pPr>
            <w:r>
              <w:rPr>
                <w:b/>
                <w:bCs/>
                <w:sz w:val="24"/>
                <w:szCs w:val="24"/>
              </w:rPr>
              <w:t>EXTRACURRICULAR ACTIVITIES</w:t>
            </w:r>
          </w:p>
        </w:tc>
        <w:tc>
          <w:tcPr>
            <w:tcW w:w="6041" w:type="dxa"/>
            <w:gridSpan w:val="2"/>
          </w:tcPr>
          <w:p w:rsidR="0007738D" w:rsidRDefault="00170B73">
            <w:pPr>
              <w:pStyle w:val="ListParagraph"/>
              <w:numPr>
                <w:ilvl w:val="0"/>
                <w:numId w:val="2"/>
              </w:numPr>
              <w:tabs>
                <w:tab w:val="clear" w:pos="720"/>
                <w:tab w:val="num" w:pos="615"/>
              </w:tabs>
              <w:spacing w:after="0" w:line="240" w:lineRule="auto"/>
              <w:ind w:left="615" w:hanging="540"/>
            </w:pPr>
            <w:r>
              <w:t>Acting Member, The Agrarian Society UAF</w:t>
            </w:r>
          </w:p>
          <w:p w:rsidR="0007738D" w:rsidRDefault="00170B73">
            <w:pPr>
              <w:pStyle w:val="ListParagraph"/>
              <w:numPr>
                <w:ilvl w:val="0"/>
                <w:numId w:val="2"/>
              </w:numPr>
              <w:tabs>
                <w:tab w:val="clear" w:pos="720"/>
                <w:tab w:val="num" w:pos="615"/>
              </w:tabs>
              <w:spacing w:after="0" w:line="240" w:lineRule="auto"/>
              <w:ind w:left="615" w:hanging="540"/>
            </w:pPr>
            <w:r>
              <w:t>Served as a President to The Society</w:t>
            </w:r>
            <w:r>
              <w:t xml:space="preserve"> of Young Agronomist (SOYA) for one whole academic year, 2013</w:t>
            </w:r>
          </w:p>
          <w:p w:rsidR="0007738D" w:rsidRDefault="00170B73">
            <w:pPr>
              <w:pStyle w:val="ListParagraph"/>
              <w:numPr>
                <w:ilvl w:val="0"/>
                <w:numId w:val="2"/>
              </w:numPr>
              <w:tabs>
                <w:tab w:val="clear" w:pos="720"/>
                <w:tab w:val="num" w:pos="615"/>
              </w:tabs>
              <w:spacing w:after="0" w:line="240" w:lineRule="auto"/>
              <w:ind w:left="615" w:hanging="540"/>
              <w:jc w:val="both"/>
            </w:pPr>
            <w:r>
              <w:t>Stage performer (Skits)</w:t>
            </w:r>
          </w:p>
          <w:p w:rsidR="0007738D" w:rsidRDefault="00170B73">
            <w:pPr>
              <w:pStyle w:val="ListParagraph"/>
              <w:numPr>
                <w:ilvl w:val="0"/>
                <w:numId w:val="2"/>
              </w:numPr>
              <w:tabs>
                <w:tab w:val="clear" w:pos="720"/>
                <w:tab w:val="num" w:pos="615"/>
              </w:tabs>
              <w:spacing w:after="0" w:line="240" w:lineRule="auto"/>
              <w:ind w:left="615" w:hanging="540"/>
              <w:jc w:val="both"/>
            </w:pPr>
            <w:r>
              <w:t>Playing games (Cricket, Badminton, Cycling etc.)</w:t>
            </w:r>
          </w:p>
          <w:p w:rsidR="0007738D" w:rsidRDefault="00170B73">
            <w:pPr>
              <w:pStyle w:val="ListParagraph"/>
              <w:numPr>
                <w:ilvl w:val="0"/>
                <w:numId w:val="2"/>
              </w:numPr>
              <w:tabs>
                <w:tab w:val="clear" w:pos="720"/>
                <w:tab w:val="num" w:pos="615"/>
              </w:tabs>
              <w:spacing w:after="0" w:line="240" w:lineRule="auto"/>
              <w:ind w:left="615" w:hanging="540"/>
              <w:jc w:val="both"/>
            </w:pPr>
            <w:r>
              <w:t>Current Affairs knowledge sharing and Discussion with Graduates and post-Graduates of the University</w:t>
            </w:r>
          </w:p>
        </w:tc>
      </w:tr>
      <w:tr w:rsidR="0007738D">
        <w:trPr>
          <w:trHeight w:val="1101"/>
        </w:trPr>
        <w:tc>
          <w:tcPr>
            <w:tcW w:w="2722" w:type="dxa"/>
          </w:tcPr>
          <w:p w:rsidR="0007738D" w:rsidRDefault="00170B73">
            <w:pPr>
              <w:jc w:val="both"/>
              <w:rPr>
                <w:b/>
                <w:bCs/>
                <w:sz w:val="24"/>
                <w:szCs w:val="24"/>
              </w:rPr>
            </w:pPr>
            <w:r>
              <w:rPr>
                <w:b/>
                <w:bCs/>
                <w:sz w:val="24"/>
                <w:szCs w:val="24"/>
              </w:rPr>
              <w:t>LANGUAGES</w:t>
            </w:r>
          </w:p>
        </w:tc>
        <w:tc>
          <w:tcPr>
            <w:tcW w:w="6041" w:type="dxa"/>
            <w:gridSpan w:val="2"/>
          </w:tcPr>
          <w:p w:rsidR="0007738D" w:rsidRDefault="00170B73">
            <w:pPr>
              <w:pStyle w:val="ListParagraph"/>
              <w:numPr>
                <w:ilvl w:val="0"/>
                <w:numId w:val="4"/>
              </w:numPr>
              <w:spacing w:after="0" w:line="240" w:lineRule="auto"/>
              <w:jc w:val="both"/>
              <w:rPr>
                <w:lang w:val="en-GB"/>
              </w:rPr>
            </w:pPr>
            <w:r>
              <w:rPr>
                <w:lang w:val="en-GB"/>
              </w:rPr>
              <w:t>Urdu</w:t>
            </w:r>
          </w:p>
          <w:p w:rsidR="0007738D" w:rsidRDefault="00170B73">
            <w:pPr>
              <w:pStyle w:val="ListParagraph"/>
              <w:numPr>
                <w:ilvl w:val="0"/>
                <w:numId w:val="4"/>
              </w:numPr>
              <w:spacing w:after="0" w:line="240" w:lineRule="auto"/>
              <w:jc w:val="both"/>
              <w:rPr>
                <w:lang w:val="en-GB"/>
              </w:rPr>
            </w:pPr>
            <w:r>
              <w:rPr>
                <w:lang w:val="en-GB"/>
              </w:rPr>
              <w:t>Engl</w:t>
            </w:r>
            <w:r>
              <w:rPr>
                <w:lang w:val="en-GB"/>
              </w:rPr>
              <w:t>ish</w:t>
            </w:r>
          </w:p>
          <w:p w:rsidR="0007738D" w:rsidRDefault="00170B73">
            <w:pPr>
              <w:pStyle w:val="ListParagraph"/>
              <w:numPr>
                <w:ilvl w:val="0"/>
                <w:numId w:val="4"/>
              </w:numPr>
              <w:spacing w:after="0" w:line="240" w:lineRule="auto"/>
              <w:jc w:val="both"/>
              <w:rPr>
                <w:lang w:val="en-GB"/>
              </w:rPr>
            </w:pPr>
            <w:r>
              <w:rPr>
                <w:lang w:val="en-GB"/>
              </w:rPr>
              <w:t>Punjabi</w:t>
            </w:r>
          </w:p>
          <w:p w:rsidR="0007738D" w:rsidRDefault="00170B73">
            <w:pPr>
              <w:pStyle w:val="ListParagraph"/>
              <w:numPr>
                <w:ilvl w:val="0"/>
                <w:numId w:val="4"/>
              </w:numPr>
              <w:spacing w:after="0" w:line="240" w:lineRule="auto"/>
              <w:jc w:val="both"/>
              <w:rPr>
                <w:lang w:val="en-GB"/>
              </w:rPr>
            </w:pPr>
            <w:r>
              <w:rPr>
                <w:lang w:val="en-GB"/>
              </w:rPr>
              <w:t>Saraiki</w:t>
            </w:r>
          </w:p>
        </w:tc>
      </w:tr>
    </w:tbl>
    <w:p w:rsidR="0007738D" w:rsidRDefault="0007738D">
      <w:pPr>
        <w:jc w:val="both"/>
      </w:pPr>
    </w:p>
    <w:p w:rsidR="0007738D" w:rsidRDefault="0007738D">
      <w:bookmarkStart w:id="3" w:name="_GoBack"/>
      <w:bookmarkEnd w:id="3"/>
    </w:p>
    <w:sectPr w:rsidR="0007738D">
      <w:footerReference w:type="even" r:id="rId11"/>
      <w:footerReference w:type="default" r:id="rId12"/>
      <w:pgSz w:w="11906" w:h="16838" w:code="9"/>
      <w:pgMar w:top="720" w:right="1800" w:bottom="108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B73" w:rsidRDefault="00170B73">
      <w:r>
        <w:separator/>
      </w:r>
    </w:p>
  </w:endnote>
  <w:endnote w:type="continuationSeparator" w:id="0">
    <w:p w:rsidR="00170B73" w:rsidRDefault="0017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bertus Extra Bold">
    <w:altName w:val="Century Gothic"/>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hruti">
    <w:panose1 w:val="020005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8D" w:rsidRDefault="00170B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738D" w:rsidRDefault="000773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8D" w:rsidRDefault="00170B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1726">
      <w:rPr>
        <w:rStyle w:val="PageNumber"/>
        <w:noProof/>
      </w:rPr>
      <w:t>5</w:t>
    </w:r>
    <w:r>
      <w:rPr>
        <w:rStyle w:val="PageNumber"/>
      </w:rPr>
      <w:fldChar w:fldCharType="end"/>
    </w:r>
  </w:p>
  <w:p w:rsidR="0007738D" w:rsidRDefault="0007738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B73" w:rsidRDefault="00170B73">
      <w:r>
        <w:separator/>
      </w:r>
    </w:p>
  </w:footnote>
  <w:footnote w:type="continuationSeparator" w:id="0">
    <w:p w:rsidR="00170B73" w:rsidRDefault="00170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
      </v:shape>
    </w:pict>
  </w:numPicBullet>
  <w:abstractNum w:abstractNumId="0">
    <w:nsid w:val="221B2A21"/>
    <w:multiLevelType w:val="hybridMultilevel"/>
    <w:tmpl w:val="DAF80D2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A2E6522"/>
    <w:multiLevelType w:val="hybridMultilevel"/>
    <w:tmpl w:val="18666BAE"/>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49620AD"/>
    <w:multiLevelType w:val="hybridMultilevel"/>
    <w:tmpl w:val="9068699E"/>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3C7460DD"/>
    <w:multiLevelType w:val="hybridMultilevel"/>
    <w:tmpl w:val="60924AF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41D76C7"/>
    <w:multiLevelType w:val="hybridMultilevel"/>
    <w:tmpl w:val="0370528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B9E6005"/>
    <w:multiLevelType w:val="hybridMultilevel"/>
    <w:tmpl w:val="B1E64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85B029C"/>
    <w:multiLevelType w:val="hybridMultilevel"/>
    <w:tmpl w:val="4BC07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8D"/>
    <w:rsid w:val="0007738D"/>
    <w:rsid w:val="00132D2D"/>
    <w:rsid w:val="00170B73"/>
    <w:rsid w:val="007C1726"/>
    <w:rsid w:val="00F238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color w:val="2F5496" w:themeColor="accent1" w:themeShade="BF"/>
      <w:sz w:val="28"/>
      <w:szCs w:val="28"/>
      <w:lang w:val="en-GB"/>
    </w:rPr>
  </w:style>
  <w:style w:type="paragraph" w:styleId="ListParagraph">
    <w:name w:val="List Paragraph"/>
    <w:basedOn w:val="Normal"/>
    <w:uiPriority w:val="34"/>
    <w:qFormat/>
    <w:pPr>
      <w:autoSpaceDE/>
      <w:autoSpaceDN/>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en-GB"/>
    </w:rPr>
  </w:style>
  <w:style w:type="character" w:styleId="PageNumber">
    <w:name w:val="page number"/>
    <w:basedOn w:val="DefaultParagraphFont"/>
    <w:uiPriority w:val="99"/>
    <w:rPr>
      <w:rFonts w:cs="Times New Roman"/>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color w:val="2F5496" w:themeColor="accent1" w:themeShade="BF"/>
      <w:sz w:val="28"/>
      <w:szCs w:val="28"/>
      <w:lang w:val="en-GB"/>
    </w:rPr>
  </w:style>
  <w:style w:type="paragraph" w:styleId="ListParagraph">
    <w:name w:val="List Paragraph"/>
    <w:basedOn w:val="Normal"/>
    <w:uiPriority w:val="34"/>
    <w:qFormat/>
    <w:pPr>
      <w:autoSpaceDE/>
      <w:autoSpaceDN/>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en-GB"/>
    </w:rPr>
  </w:style>
  <w:style w:type="character" w:styleId="PageNumber">
    <w:name w:val="page number"/>
    <w:basedOn w:val="DefaultParagraphFont"/>
    <w:uiPriority w:val="99"/>
    <w:rPr>
      <w:rFonts w:cs="Times New Roman"/>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echnologytimes.pk/iss-archive.php?vol=04&amp;iss=39" TargetMode="External"/><Relationship Id="rId4" Type="http://schemas.openxmlformats.org/officeDocument/2006/relationships/settings" Target="settings.xml"/><Relationship Id="rId9" Type="http://schemas.openxmlformats.org/officeDocument/2006/relationships/hyperlink" Target="http://ohioline.osu.edu/factsheet/agf-518"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1764</Words>
  <Characters>10059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MUSKAN</cp:lastModifiedBy>
  <cp:revision>2</cp:revision>
  <cp:lastPrinted>2017-07-24T06:00:00Z</cp:lastPrinted>
  <dcterms:created xsi:type="dcterms:W3CDTF">2018-08-27T16:19:00Z</dcterms:created>
  <dcterms:modified xsi:type="dcterms:W3CDTF">2018-08-27T16:19:00Z</dcterms:modified>
</cp:coreProperties>
</file>