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2031" w:type="dxa"/>
        <w:tblLook w:val="04A0" w:firstRow="1" w:lastRow="0" w:firstColumn="1" w:lastColumn="0" w:noHBand="0" w:noVBand="1"/>
      </w:tblPr>
      <w:tblGrid>
        <w:gridCol w:w="2031"/>
      </w:tblGrid>
      <w:tr w:rsidR="007F175F" w:rsidTr="007F175F">
        <w:trPr>
          <w:trHeight w:val="600"/>
        </w:trPr>
        <w:tc>
          <w:tcPr>
            <w:tcW w:w="2031" w:type="dxa"/>
            <w:vMerge w:val="restart"/>
          </w:tcPr>
          <w:p w:rsidR="007F175F" w:rsidRDefault="0094799C">
            <w:r>
              <w:rPr>
                <w:noProof/>
              </w:rPr>
              <w:drawing>
                <wp:inline distT="0" distB="0" distL="0" distR="0" wp14:anchorId="01EEB0D3" wp14:editId="3D0231B8">
                  <wp:extent cx="1152525" cy="1471803"/>
                  <wp:effectExtent l="0" t="0" r="0" b="0"/>
                  <wp:docPr id="6" name="Picture 5" descr="محمد قاسم وهيب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" descr="محمد قاسم وهيب.jpg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525" cy="1471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175F" w:rsidTr="007F175F">
        <w:trPr>
          <w:trHeight w:val="487"/>
        </w:trPr>
        <w:tc>
          <w:tcPr>
            <w:tcW w:w="2031" w:type="dxa"/>
            <w:vMerge/>
          </w:tcPr>
          <w:p w:rsidR="007F175F" w:rsidRDefault="007F175F"/>
        </w:tc>
      </w:tr>
      <w:tr w:rsidR="007F175F" w:rsidTr="007F175F">
        <w:trPr>
          <w:trHeight w:val="487"/>
        </w:trPr>
        <w:tc>
          <w:tcPr>
            <w:tcW w:w="2031" w:type="dxa"/>
            <w:vMerge/>
          </w:tcPr>
          <w:p w:rsidR="007F175F" w:rsidRDefault="007F175F"/>
        </w:tc>
      </w:tr>
      <w:tr w:rsidR="007F175F" w:rsidTr="007F175F">
        <w:trPr>
          <w:trHeight w:val="836"/>
        </w:trPr>
        <w:tc>
          <w:tcPr>
            <w:tcW w:w="2031" w:type="dxa"/>
            <w:vMerge/>
          </w:tcPr>
          <w:p w:rsidR="007F175F" w:rsidRDefault="007F175F"/>
        </w:tc>
      </w:tr>
    </w:tbl>
    <w:p w:rsidR="0094799C" w:rsidRDefault="0094799C">
      <w:pPr>
        <w:rPr>
          <w:lang w:bidi="ar-IQ"/>
        </w:rPr>
      </w:pPr>
    </w:p>
    <w:p w:rsidR="0094799C" w:rsidRDefault="0094799C" w:rsidP="0094799C">
      <w:pPr>
        <w:rPr>
          <w:lang w:bidi="ar-IQ"/>
        </w:rPr>
      </w:pPr>
    </w:p>
    <w:p w:rsidR="0094799C" w:rsidRPr="006456A9" w:rsidRDefault="00F97253" w:rsidP="00F97253">
      <w:pPr>
        <w:bidi/>
        <w:jc w:val="right"/>
        <w:rPr>
          <w:rFonts w:asciiTheme="majorBidi" w:eastAsia="Calibri" w:hAnsiTheme="majorBidi" w:cstheme="majorBidi"/>
          <w:sz w:val="24"/>
          <w:szCs w:val="24"/>
          <w:rtl/>
          <w:lang w:bidi="ar-IQ"/>
        </w:rPr>
      </w:pPr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 xml:space="preserve">Assist. Prof. Dr. Mohammed </w:t>
      </w:r>
      <w:proofErr w:type="spellStart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>Qasim</w:t>
      </w:r>
      <w:proofErr w:type="spellEnd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 xml:space="preserve"> </w:t>
      </w:r>
      <w:proofErr w:type="spellStart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>Waheeb</w:t>
      </w:r>
      <w:proofErr w:type="spellEnd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>. I worked at AL-</w:t>
      </w:r>
      <w:proofErr w:type="spellStart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>Muthanna</w:t>
      </w:r>
      <w:proofErr w:type="spellEnd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 xml:space="preserve"> University since 2008. I completed a Doctor study in the Russian Federation at Dagestan State University in 2013. I get promotion as a scientific name Ass. Prof. In July will get an upgrade assistant professor in 2019. I am a working Teacher in Biology Department in the College of Science-AL -</w:t>
      </w:r>
      <w:proofErr w:type="spellStart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>Muthanna</w:t>
      </w:r>
      <w:proofErr w:type="spellEnd"/>
      <w:r w:rsidRPr="00F97253">
        <w:rPr>
          <w:rFonts w:asciiTheme="majorBidi" w:eastAsia="Calibri" w:hAnsiTheme="majorBidi" w:cstheme="majorBidi"/>
          <w:sz w:val="24"/>
          <w:szCs w:val="24"/>
          <w:lang w:bidi="ar-IQ"/>
        </w:rPr>
        <w:t xml:space="preserve"> University. I was publishing (13) Research Article. I have (2) Research Article in journals of Scopus will publishing during 2020</w:t>
      </w:r>
      <w:r>
        <w:rPr>
          <w:rFonts w:asciiTheme="majorBidi" w:eastAsia="Calibri" w:hAnsiTheme="majorBidi" w:cstheme="majorBidi"/>
          <w:sz w:val="24"/>
          <w:szCs w:val="24"/>
          <w:lang w:bidi="ar-IQ"/>
        </w:rPr>
        <w:t>.</w:t>
      </w:r>
      <w:bookmarkStart w:id="0" w:name="_GoBack"/>
      <w:bookmarkEnd w:id="0"/>
      <w:r w:rsidRPr="00F97253">
        <w:rPr>
          <w:rFonts w:asciiTheme="majorBidi" w:eastAsia="Calibri" w:hAnsiTheme="majorBidi" w:cs="Times New Roman"/>
          <w:sz w:val="24"/>
          <w:szCs w:val="24"/>
          <w:rtl/>
          <w:lang w:bidi="ar-IQ"/>
        </w:rPr>
        <w:t xml:space="preserve">                               </w:t>
      </w:r>
    </w:p>
    <w:p w:rsidR="005213F4" w:rsidRPr="006456A9" w:rsidRDefault="0094799C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Research publisher</w:t>
      </w:r>
    </w:p>
    <w:p w:rsidR="00EE72F4" w:rsidRPr="006456A9" w:rsidRDefault="00EE72F4" w:rsidP="006456A9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6456A9">
        <w:rPr>
          <w:rFonts w:asciiTheme="majorBidi" w:eastAsia="Times New Roman" w:hAnsiTheme="majorBidi" w:cstheme="majorBidi"/>
          <w:sz w:val="24"/>
          <w:szCs w:val="24"/>
          <w:lang w:bidi="ar-IQ"/>
        </w:rPr>
        <w:t xml:space="preserve">1. </w:t>
      </w:r>
      <w:r w:rsidRPr="006456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Gene Polymorphism Vitamin D receptor </w:t>
      </w:r>
      <w:proofErr w:type="spellStart"/>
      <w:r w:rsidRPr="006456A9">
        <w:rPr>
          <w:rFonts w:asciiTheme="majorBidi" w:eastAsia="Times New Roman" w:hAnsiTheme="majorBidi" w:cstheme="majorBidi"/>
          <w:b/>
          <w:bCs/>
          <w:sz w:val="24"/>
          <w:szCs w:val="24"/>
        </w:rPr>
        <w:t>BsmI</w:t>
      </w:r>
      <w:proofErr w:type="spellEnd"/>
      <w:r w:rsidRPr="006456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in Thalassemia Children in Al-</w:t>
      </w:r>
      <w:proofErr w:type="spellStart"/>
      <w:r w:rsidRPr="006456A9">
        <w:rPr>
          <w:rFonts w:asciiTheme="majorBidi" w:eastAsia="Times New Roman" w:hAnsiTheme="majorBidi" w:cstheme="majorBidi"/>
          <w:b/>
          <w:bCs/>
          <w:sz w:val="24"/>
          <w:szCs w:val="24"/>
        </w:rPr>
        <w:t>Muthanna</w:t>
      </w:r>
      <w:proofErr w:type="spellEnd"/>
      <w:r w:rsidRPr="006456A9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Province</w:t>
      </w:r>
    </w:p>
    <w:p w:rsidR="00EE72F4" w:rsidRPr="006456A9" w:rsidRDefault="00EE72F4" w:rsidP="006456A9">
      <w:pPr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</w:rPr>
      </w:pP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Waheeb1,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Yasir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Adil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Jabbar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Alabdali2 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Hanaa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Ali Azez2 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2020/7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Indian Journal of Forensic Medicine &amp; Toxicology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14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3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1182-1188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Institute of Medico-Legal Publications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2. Ag/F Tio2 Nanoparticles activity against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algD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and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plcH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Genes of Pseudomonas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aeruginosa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Isolated from Patients with Cystic Fibrosis in Al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City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Yasir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Adil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Jabbar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Alabdali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and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Hawraa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F.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Wali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*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2020/6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Journal: J Pure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Appl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Microbiol</w:t>
      </w:r>
      <w:proofErr w:type="spellEnd"/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Volume: 14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1519-1525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Journal of Pure and Applied Microbiology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3. One-Pot Synthesis of New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Pyrazolo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[3, 4,-d] Pyrimidine Derivatives and Study of their Antioxidant and Anticancer Activities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Ahmed A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Hadi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Zainab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Y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Kadhim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Ameena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N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Seewan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Murad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G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Munahi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2020/5/22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Medico Legal Update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20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326-331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4. Autism Spectrum Disorder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Wafaa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Abdulmutalib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Naji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Duaa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Hamad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Hamza</w:t>
      </w:r>
      <w:proofErr w:type="spellEnd"/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2020/5/22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Medico Legal Update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20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320-325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5. Gene Polymorphism Vitamin D receptor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FokI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in Thalassemia Children in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Province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Mohammed Qasim1,  Aziz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Hanaa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Ali1, 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Alabdali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Yasir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Adil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Jabbar1, 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2019/8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Medico-Legal Update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19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Issue: 2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383- 389</w:t>
      </w:r>
    </w:p>
    <w:p w:rsidR="00EE72F4" w:rsidRPr="006456A9" w:rsidRDefault="00EE72F4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Publisher: World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Informations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Syndicate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6. Effect of Laser Diode and Camellia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Sinensis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Extract on Some Blood Parameters of Male Laboratory Rats Infected with Arthritis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Waheeb1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Wafaa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Abdulmutalib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Naji1 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Alaa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J. Mohammed2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2019/4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Indian Journal of Public Health Research &amp; Development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4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1484-1489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R.K. Sharma, Institute of Medico-Legal Publications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7.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Cystatin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C, E-glomerular Filtration Rate and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Creatinine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are Considered as a Marker in Iraqi Patients with Chronic Kidney Disease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2019/4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Journal: Journal of Global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Pharma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Technology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10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11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726-730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Publisher: Journal of Global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Pharma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Technology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8. Relationship between ABO blood groups and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hemato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logical and biochemical indices in blood transfusion thalassemia major in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province-Iraq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HANAA AZIZ, MOHAMMED QASIMWAHEEB, WAFAABDULMUTALIBNAJI  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2019/4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INTERNATIONAL JOURNAL OF PHARMACEUTICAL RESEARCH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Volume: 11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Journal of International Pharmaceutical Research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9. Investigation serum uric acid in cardiovascular mortality and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all cause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mortality men and women in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province-Iraq.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2019/2/2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International Journal of Research in Pharmaceutical Sciences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10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90-97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Publisher: JK Welfare &amp;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Pharmascope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Foundation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10. The study of changes in Sex Hormones and Metabolic Parameters clinched alongside ladies with Polycystic ovary syndrome Previously, in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province – Iraq.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*,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Muntdhur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Mohammad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Cani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, Hana Ali Aziz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2017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Research Journal of Pharmaceutical, Biological and Chemical Sciences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8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4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817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RJPBCS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11. Study of some blood physiological parameters for patients with Beta-thalassemia in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province-Iraq.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2016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journal of Pure Science (MJPS)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lastRenderedPageBreak/>
        <w:t>Volume: 3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142-151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College of Science, 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University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12. Study of some the pathogens isolated from the gums to the students of the Faculty of Science-AL-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Muthanna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University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Mohammed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Qasim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Waheeb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and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Maytham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Abas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Makki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2014/10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Journal: International Journal of Advanced Research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Volume: 2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10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1007-1011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Publisher: International Journal of Advanced Research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13.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Динамика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содержания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среднемолекулярных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пептидов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в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скелетных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мышцах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карповых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рыб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в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процессе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их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роста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и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развития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Authors: ММ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Габибов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АИ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Рабаданова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УЗ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Сулейманова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ПИ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Абдуллаева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Хасан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Омар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Кайдар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Аль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Мохаммед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Касим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Вахиб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,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Сужаири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Алаа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Худайр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Мохаммед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Аль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Publication date: 2013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Journal: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Успехи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современного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естествознания</w:t>
      </w:r>
      <w:proofErr w:type="spellEnd"/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Issue: 6</w:t>
      </w:r>
    </w:p>
    <w:p w:rsidR="00A70AD7" w:rsidRPr="006456A9" w:rsidRDefault="00A70AD7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Pages: 85-88</w:t>
      </w:r>
    </w:p>
    <w:p w:rsidR="00A70AD7" w:rsidRPr="006456A9" w:rsidRDefault="00A70AD7" w:rsidP="006456A9">
      <w:pPr>
        <w:pBdr>
          <w:bottom w:val="single" w:sz="6" w:space="1" w:color="auto"/>
        </w:pBd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Publisher: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Общество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с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ограниченной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ответственностью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"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Издательский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Дом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"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Академия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proofErr w:type="spellStart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Естествознания</w:t>
      </w:r>
      <w:proofErr w:type="spellEnd"/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"</w:t>
      </w:r>
    </w:p>
    <w:p w:rsidR="00857115" w:rsidRPr="006456A9" w:rsidRDefault="00857115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Research will publishing during 2020</w:t>
      </w:r>
    </w:p>
    <w:p w:rsidR="00857115" w:rsidRPr="006456A9" w:rsidRDefault="00857115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>1. Serological tests for diagnosis coronavirus (COVID-19)</w:t>
      </w:r>
    </w:p>
    <w:p w:rsidR="00857115" w:rsidRPr="006456A9" w:rsidRDefault="00857115" w:rsidP="006456A9">
      <w:pPr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6456A9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2. </w:t>
      </w:r>
      <w:r w:rsidRPr="006456A9">
        <w:rPr>
          <w:rFonts w:asciiTheme="majorBidi" w:eastAsia="Calibri" w:hAnsiTheme="majorBidi" w:cstheme="majorBidi"/>
          <w:sz w:val="24"/>
          <w:szCs w:val="24"/>
          <w:lang w:bidi="ar-IQ"/>
        </w:rPr>
        <w:t xml:space="preserve">Poly ovarian cyst in women: </w:t>
      </w:r>
      <w:hyperlink r:id="rId9" w:tgtFrame="_blank" w:history="1">
        <w:r w:rsidRPr="006456A9">
          <w:rPr>
            <w:rFonts w:asciiTheme="majorBidi" w:eastAsia="Calibri" w:hAnsiTheme="majorBidi" w:cstheme="majorBidi"/>
            <w:b/>
            <w:bCs/>
            <w:sz w:val="24"/>
            <w:szCs w:val="24"/>
          </w:rPr>
          <w:t>A narrative review</w:t>
        </w:r>
      </w:hyperlink>
      <w:r w:rsidRPr="006456A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trouble problem </w:t>
      </w:r>
      <w:r w:rsidRPr="006456A9">
        <w:rPr>
          <w:rFonts w:asciiTheme="majorBidi" w:eastAsia="Calibri" w:hAnsiTheme="majorBidi" w:cstheme="majorBidi"/>
          <w:b/>
          <w:bCs/>
          <w:sz w:val="24"/>
          <w:szCs w:val="24"/>
          <w:lang w:val="en"/>
        </w:rPr>
        <w:t>mysterious</w:t>
      </w:r>
      <w:r w:rsidRPr="006456A9">
        <w:rPr>
          <w:rFonts w:asciiTheme="majorBidi" w:eastAsia="Calibri" w:hAnsiTheme="majorBidi" w:cstheme="majorBidi"/>
          <w:b/>
          <w:bCs/>
          <w:sz w:val="24"/>
          <w:szCs w:val="24"/>
        </w:rPr>
        <w:t xml:space="preserve"> progress</w:t>
      </w:r>
    </w:p>
    <w:p w:rsidR="00A70AD7" w:rsidRPr="00A70AD7" w:rsidRDefault="00A70AD7" w:rsidP="00A70AD7">
      <w:pPr>
        <w:rPr>
          <w:b/>
          <w:bCs/>
          <w:lang w:bidi="ar-IQ"/>
        </w:rPr>
      </w:pPr>
    </w:p>
    <w:p w:rsidR="00A70AD7" w:rsidRPr="00A70AD7" w:rsidRDefault="00A70AD7" w:rsidP="00A70AD7">
      <w:pPr>
        <w:rPr>
          <w:b/>
          <w:bCs/>
          <w:lang w:bidi="ar-IQ"/>
        </w:rPr>
      </w:pPr>
    </w:p>
    <w:p w:rsidR="00A70AD7" w:rsidRPr="00EE72F4" w:rsidRDefault="00A70AD7" w:rsidP="00EE72F4">
      <w:pPr>
        <w:rPr>
          <w:b/>
          <w:bCs/>
          <w:lang w:bidi="ar-IQ"/>
        </w:rPr>
      </w:pPr>
    </w:p>
    <w:p w:rsidR="00EE72F4" w:rsidRPr="00EE72F4" w:rsidRDefault="00EE72F4" w:rsidP="00EE72F4">
      <w:pPr>
        <w:rPr>
          <w:b/>
          <w:bCs/>
          <w:lang w:bidi="ar-IQ"/>
        </w:rPr>
      </w:pPr>
    </w:p>
    <w:p w:rsidR="00EE72F4" w:rsidRDefault="00EE72F4" w:rsidP="0094799C">
      <w:pPr>
        <w:rPr>
          <w:b/>
          <w:bCs/>
          <w:lang w:bidi="ar-IQ"/>
        </w:rPr>
      </w:pPr>
    </w:p>
    <w:p w:rsidR="0094799C" w:rsidRPr="00C43F40" w:rsidRDefault="0094799C" w:rsidP="00C43F4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94799C" w:rsidRPr="00C43F4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6765" w:rsidRDefault="007D6765" w:rsidP="00857115">
      <w:pPr>
        <w:spacing w:after="0" w:line="240" w:lineRule="auto"/>
      </w:pPr>
      <w:r>
        <w:separator/>
      </w:r>
    </w:p>
  </w:endnote>
  <w:endnote w:type="continuationSeparator" w:id="0">
    <w:p w:rsidR="007D6765" w:rsidRDefault="007D6765" w:rsidP="00857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810324"/>
      <w:docPartObj>
        <w:docPartGallery w:val="Page Numbers (Bottom of Page)"/>
        <w:docPartUnique/>
      </w:docPartObj>
    </w:sdtPr>
    <w:sdtEndPr/>
    <w:sdtContent>
      <w:p w:rsidR="00857115" w:rsidRDefault="0085711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253" w:rsidRPr="00F97253">
          <w:rPr>
            <w:rFonts w:cs="Calibri"/>
            <w:noProof/>
            <w:lang w:val="ar-SA"/>
          </w:rPr>
          <w:t>1</w:t>
        </w:r>
        <w:r>
          <w:fldChar w:fldCharType="end"/>
        </w:r>
      </w:p>
    </w:sdtContent>
  </w:sdt>
  <w:p w:rsidR="00857115" w:rsidRDefault="0085711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6765" w:rsidRDefault="007D6765" w:rsidP="00857115">
      <w:pPr>
        <w:spacing w:after="0" w:line="240" w:lineRule="auto"/>
      </w:pPr>
      <w:r>
        <w:separator/>
      </w:r>
    </w:p>
  </w:footnote>
  <w:footnote w:type="continuationSeparator" w:id="0">
    <w:p w:rsidR="007D6765" w:rsidRDefault="007D6765" w:rsidP="008571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52E"/>
    <w:rsid w:val="00015ADA"/>
    <w:rsid w:val="000D4EA1"/>
    <w:rsid w:val="0011174B"/>
    <w:rsid w:val="002C4404"/>
    <w:rsid w:val="0033582F"/>
    <w:rsid w:val="003A5B02"/>
    <w:rsid w:val="005213F4"/>
    <w:rsid w:val="006456A9"/>
    <w:rsid w:val="00741348"/>
    <w:rsid w:val="007D6765"/>
    <w:rsid w:val="007F175F"/>
    <w:rsid w:val="00857115"/>
    <w:rsid w:val="0091222E"/>
    <w:rsid w:val="0094799C"/>
    <w:rsid w:val="00A70AD7"/>
    <w:rsid w:val="00AA452E"/>
    <w:rsid w:val="00C43F40"/>
    <w:rsid w:val="00C95FA3"/>
    <w:rsid w:val="00D96EEF"/>
    <w:rsid w:val="00EB3866"/>
    <w:rsid w:val="00EC6482"/>
    <w:rsid w:val="00EE72F4"/>
    <w:rsid w:val="00F97253"/>
    <w:rsid w:val="00FA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4134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4799C"/>
    <w:rPr>
      <w:color w:val="0000FF"/>
      <w:u w:val="single"/>
    </w:rPr>
  </w:style>
  <w:style w:type="character" w:customStyle="1" w:styleId="pg-1ff3">
    <w:name w:val="pg-1ff3"/>
    <w:basedOn w:val="a0"/>
    <w:rsid w:val="00EB3866"/>
  </w:style>
  <w:style w:type="character" w:customStyle="1" w:styleId="pg-1fc3">
    <w:name w:val="pg-1fc3"/>
    <w:basedOn w:val="a0"/>
    <w:rsid w:val="00EB3866"/>
  </w:style>
  <w:style w:type="character" w:customStyle="1" w:styleId="pg-1lsb">
    <w:name w:val="pg-1lsb"/>
    <w:basedOn w:val="a0"/>
    <w:rsid w:val="00EB3866"/>
  </w:style>
  <w:style w:type="character" w:customStyle="1" w:styleId="pg-1ls0">
    <w:name w:val="pg-1ls0"/>
    <w:basedOn w:val="a0"/>
    <w:rsid w:val="00EB3866"/>
  </w:style>
  <w:style w:type="character" w:customStyle="1" w:styleId="pg-1lsc">
    <w:name w:val="pg-1lsc"/>
    <w:basedOn w:val="a0"/>
    <w:rsid w:val="00EB3866"/>
  </w:style>
  <w:style w:type="paragraph" w:customStyle="1" w:styleId="Default">
    <w:name w:val="Default"/>
    <w:rsid w:val="009122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8571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857115"/>
  </w:style>
  <w:style w:type="paragraph" w:styleId="a6">
    <w:name w:val="footer"/>
    <w:basedOn w:val="a"/>
    <w:link w:val="Char1"/>
    <w:uiPriority w:val="99"/>
    <w:unhideWhenUsed/>
    <w:rsid w:val="008571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8571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5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741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741348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semiHidden/>
    <w:unhideWhenUsed/>
    <w:rsid w:val="0094799C"/>
    <w:rPr>
      <w:color w:val="0000FF"/>
      <w:u w:val="single"/>
    </w:rPr>
  </w:style>
  <w:style w:type="character" w:customStyle="1" w:styleId="pg-1ff3">
    <w:name w:val="pg-1ff3"/>
    <w:basedOn w:val="a0"/>
    <w:rsid w:val="00EB3866"/>
  </w:style>
  <w:style w:type="character" w:customStyle="1" w:styleId="pg-1fc3">
    <w:name w:val="pg-1fc3"/>
    <w:basedOn w:val="a0"/>
    <w:rsid w:val="00EB3866"/>
  </w:style>
  <w:style w:type="character" w:customStyle="1" w:styleId="pg-1lsb">
    <w:name w:val="pg-1lsb"/>
    <w:basedOn w:val="a0"/>
    <w:rsid w:val="00EB3866"/>
  </w:style>
  <w:style w:type="character" w:customStyle="1" w:styleId="pg-1ls0">
    <w:name w:val="pg-1ls0"/>
    <w:basedOn w:val="a0"/>
    <w:rsid w:val="00EB3866"/>
  </w:style>
  <w:style w:type="character" w:customStyle="1" w:styleId="pg-1lsc">
    <w:name w:val="pg-1lsc"/>
    <w:basedOn w:val="a0"/>
    <w:rsid w:val="00EB3866"/>
  </w:style>
  <w:style w:type="paragraph" w:customStyle="1" w:styleId="Default">
    <w:name w:val="Default"/>
    <w:rsid w:val="009122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8571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857115"/>
  </w:style>
  <w:style w:type="paragraph" w:styleId="a6">
    <w:name w:val="footer"/>
    <w:basedOn w:val="a"/>
    <w:link w:val="Char1"/>
    <w:uiPriority w:val="99"/>
    <w:unhideWhenUsed/>
    <w:rsid w:val="0085711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857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6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4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1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72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5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664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76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98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41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34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42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08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3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3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8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12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3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10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3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78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7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0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9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7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7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8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08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4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8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84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3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12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7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5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61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9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0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85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7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32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06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2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61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43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8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4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26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6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5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62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6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40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98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12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65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76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16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03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63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34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1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4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7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00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2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0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89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5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5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5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0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4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61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8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4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80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04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53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09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06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9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1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0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0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22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54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2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56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0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66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8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3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74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3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97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1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6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8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5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0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38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6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4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98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2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6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2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3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0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49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8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51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7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1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2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40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2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58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3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16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5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8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17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90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4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8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7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1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5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46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0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0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23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4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1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7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3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2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1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29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94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93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07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47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97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19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00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2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32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8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2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726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75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27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8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5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3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76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5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7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9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26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5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95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37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6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5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97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9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4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460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5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3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13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85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76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0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22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50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95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0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63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7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55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1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3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62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3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0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43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86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67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7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0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researchgate.net/publication/327558450_Drugs_that_increase_the_risk_of_community-acquired_pneumonia_a_narrative_review?pli=1&amp;loginT=fQ4FqBjRCW2D1Df2EFi9-KtWFickLU4_2LiseMMugF93IwtAAg2GK1rnIb4fhZkAEgI96Qw5qyWv4Ws&amp;uid=4DVw1q0T13T0a6JO0SQRzEL6OdaaTJ6kubeE&amp;cp=re442_up_pb_hnsg_p113&amp;ch=reg&amp;utm_medium=email&amp;utm_source=researchgate&amp;utm_campaign=re442&amp;utm_term=re442_up_pb_hnsg&amp;utm_content=re442_up_pb_hnsg_p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15CFC9-C229-40E8-AC5F-C1A4BCBC0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6</Pages>
  <Words>840</Words>
  <Characters>4793</Characters>
  <Application>Microsoft Office Word</Application>
  <DocSecurity>0</DocSecurity>
  <Lines>39</Lines>
  <Paragraphs>11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(C)</Company>
  <LinksUpToDate>false</LinksUpToDate>
  <CharactersWithSpaces>5622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DR.Ahmed Saker</dc:creator>
  <cp:lastModifiedBy>Mohammed</cp:lastModifiedBy>
  <cp:revision>18</cp:revision>
  <dcterms:created xsi:type="dcterms:W3CDTF">2017-07-12T06:23:00Z</dcterms:created>
  <dcterms:modified xsi:type="dcterms:W3CDTF">2020-09-06T15:15:00Z</dcterms:modified>
</cp:coreProperties>
</file>