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1"/>
        <w:gridCol w:w="2046"/>
      </w:tblGrid>
      <w:tr w:rsidR="00592522" w:rsidRPr="00592522" w14:paraId="739D546B" w14:textId="77777777" w:rsidTr="00B32E4B">
        <w:tc>
          <w:tcPr>
            <w:tcW w:w="8647" w:type="dxa"/>
            <w:gridSpan w:val="2"/>
            <w:shd w:val="clear" w:color="auto" w:fill="FBE4D5" w:themeFill="accent2" w:themeFillTint="33"/>
          </w:tcPr>
          <w:p w14:paraId="35575D26" w14:textId="77777777" w:rsidR="00592522" w:rsidRPr="00592522" w:rsidRDefault="00592522" w:rsidP="0059252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592522">
              <w:rPr>
                <w:rFonts w:ascii="Times New Roman" w:hAnsi="Times New Roman" w:cs="Times New Roman" w:hint="eastAsia"/>
                <w:b/>
                <w:sz w:val="24"/>
              </w:rPr>
              <w:t>Curriculum Vitae</w:t>
            </w:r>
          </w:p>
        </w:tc>
      </w:tr>
      <w:tr w:rsidR="00592522" w:rsidRPr="00592522" w14:paraId="787DBA28" w14:textId="77777777" w:rsidTr="007774D2">
        <w:trPr>
          <w:trHeight w:val="650"/>
        </w:trPr>
        <w:tc>
          <w:tcPr>
            <w:tcW w:w="6601" w:type="dxa"/>
          </w:tcPr>
          <w:p w14:paraId="75BC7000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92522">
              <w:rPr>
                <w:rFonts w:ascii="Times New Roman" w:hAnsi="Times New Roman" w:cs="Times New Roman"/>
                <w:color w:val="FF0000"/>
                <w:sz w:val="24"/>
              </w:rPr>
              <w:t>XIAOPENG TANG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  </w:t>
            </w:r>
            <w:r w:rsidRPr="00592522">
              <w:rPr>
                <w:rFonts w:ascii="Times New Roman" w:hAnsi="Times New Roman" w:cs="Times New Roman"/>
                <w:color w:val="5B9BD5" w:themeColor="accent1"/>
              </w:rPr>
              <w:t>Dr., Associate professor</w:t>
            </w:r>
          </w:p>
        </w:tc>
        <w:tc>
          <w:tcPr>
            <w:tcW w:w="2046" w:type="dxa"/>
            <w:vMerge w:val="restart"/>
          </w:tcPr>
          <w:p w14:paraId="592195D4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A454B">
              <w:rPr>
                <w:rFonts w:ascii="Times New Roman" w:hAnsi="Times New Roman"/>
                <w:noProof/>
              </w:rPr>
              <w:drawing>
                <wp:inline distT="0" distB="0" distL="0" distR="0" wp14:anchorId="2A550685" wp14:editId="1AE7E4C6">
                  <wp:extent cx="1162050" cy="15430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522" w:rsidRPr="00592522" w14:paraId="59640335" w14:textId="77777777" w:rsidTr="007774D2">
        <w:trPr>
          <w:trHeight w:val="586"/>
        </w:trPr>
        <w:tc>
          <w:tcPr>
            <w:tcW w:w="6601" w:type="dxa"/>
          </w:tcPr>
          <w:p w14:paraId="0A5B901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sz w:val="24"/>
              </w:rPr>
              <w:t>Guizhou Normal University, Guiyang, Guizhou Province, China</w:t>
            </w:r>
          </w:p>
        </w:tc>
        <w:tc>
          <w:tcPr>
            <w:tcW w:w="2046" w:type="dxa"/>
            <w:vMerge/>
          </w:tcPr>
          <w:p w14:paraId="75B26F48" w14:textId="77777777" w:rsidR="00592522" w:rsidRP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14:paraId="2C692B90" w14:textId="77777777" w:rsidTr="007774D2">
        <w:trPr>
          <w:trHeight w:val="535"/>
        </w:trPr>
        <w:tc>
          <w:tcPr>
            <w:tcW w:w="6601" w:type="dxa"/>
          </w:tcPr>
          <w:p w14:paraId="6CDBF16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/>
                <w:sz w:val="24"/>
              </w:rPr>
              <w:t>Date of Birth: 7</w:t>
            </w:r>
            <w:r w:rsidR="001908C5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B32E4B">
              <w:rPr>
                <w:rFonts w:ascii="Times New Roman" w:hAnsi="Times New Roman" w:cs="Times New Roman"/>
                <w:sz w:val="24"/>
              </w:rPr>
              <w:t>Mar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1986       </w:t>
            </w:r>
            <w:r w:rsidRPr="00B32E4B">
              <w:rPr>
                <w:rFonts w:ascii="Times New Roman" w:hAnsi="Times New Roman" w:cs="Times New Roman"/>
                <w:sz w:val="24"/>
              </w:rPr>
              <w:t>Tell: +86-15508509218</w:t>
            </w:r>
          </w:p>
        </w:tc>
        <w:tc>
          <w:tcPr>
            <w:tcW w:w="2046" w:type="dxa"/>
            <w:vMerge/>
          </w:tcPr>
          <w:p w14:paraId="4CC7EA02" w14:textId="77777777"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592522" w14:paraId="1B5BD68C" w14:textId="77777777" w:rsidTr="007774D2">
        <w:trPr>
          <w:trHeight w:val="640"/>
        </w:trPr>
        <w:tc>
          <w:tcPr>
            <w:tcW w:w="6601" w:type="dxa"/>
          </w:tcPr>
          <w:p w14:paraId="59B90F2C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sz w:val="24"/>
              </w:rPr>
              <w:t>Email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 xml:space="preserve"> address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: tangxiaopeng110@126.com</w:t>
            </w:r>
          </w:p>
        </w:tc>
        <w:tc>
          <w:tcPr>
            <w:tcW w:w="2046" w:type="dxa"/>
            <w:vMerge/>
          </w:tcPr>
          <w:p w14:paraId="2B87FF59" w14:textId="77777777" w:rsidR="00592522" w:rsidRDefault="00592522" w:rsidP="005925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92522" w:rsidRPr="00B32E4B" w14:paraId="4DA0D495" w14:textId="77777777" w:rsidTr="007774D2">
        <w:tc>
          <w:tcPr>
            <w:tcW w:w="6601" w:type="dxa"/>
          </w:tcPr>
          <w:p w14:paraId="2D426AD7" w14:textId="77777777" w:rsidR="00592522" w:rsidRPr="00B32E4B" w:rsidRDefault="00B32E4B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EDUCATION EXPERIENCES</w:t>
            </w:r>
          </w:p>
        </w:tc>
        <w:tc>
          <w:tcPr>
            <w:tcW w:w="2046" w:type="dxa"/>
          </w:tcPr>
          <w:p w14:paraId="68097380" w14:textId="77777777" w:rsidR="00592522" w:rsidRPr="00B32E4B" w:rsidRDefault="00592522" w:rsidP="0059252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92522" w:rsidRPr="00B32E4B" w14:paraId="4264798E" w14:textId="77777777" w:rsidTr="007774D2">
        <w:tc>
          <w:tcPr>
            <w:tcW w:w="6601" w:type="dxa"/>
          </w:tcPr>
          <w:p w14:paraId="2E08453A" w14:textId="77777777"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</w:rPr>
              <w:t>h</w:t>
            </w:r>
            <w:r w:rsidRPr="00B32E4B">
              <w:rPr>
                <w:rFonts w:ascii="Times New Roman" w:hAnsi="Times New Roman" w:cs="Times New Roman" w:hint="eastAsia"/>
                <w:b/>
                <w:sz w:val="24"/>
              </w:rPr>
              <w:t xml:space="preserve">.D. 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 xml:space="preserve">Animal </w:t>
            </w:r>
            <w:r w:rsidRPr="00B32E4B">
              <w:rPr>
                <w:rFonts w:ascii="Times New Roman" w:hAnsi="Times New Roman" w:cs="Times New Roman"/>
                <w:sz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utrition and Feed Sc</w:t>
            </w:r>
            <w:r w:rsidR="0019788D">
              <w:rPr>
                <w:rFonts w:ascii="Times New Roman" w:hAnsi="Times New Roman" w:cs="Times New Roman" w:hint="eastAsia"/>
                <w:sz w:val="24"/>
              </w:rPr>
              <w:t>i</w:t>
            </w:r>
            <w:r w:rsidR="0019788D">
              <w:rPr>
                <w:rFonts w:ascii="Times New Roman" w:hAnsi="Times New Roman" w:cs="Times New Roman"/>
                <w:sz w:val="24"/>
              </w:rPr>
              <w:t>e</w:t>
            </w:r>
            <w:r w:rsidRPr="00B32E4B">
              <w:rPr>
                <w:rFonts w:ascii="Times New Roman" w:hAnsi="Times New Roman" w:cs="Times New Roman" w:hint="eastAsia"/>
                <w:sz w:val="24"/>
              </w:rPr>
              <w:t>nce</w:t>
            </w:r>
            <w:r w:rsidRPr="00B32E4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E548788" w14:textId="77777777" w:rsidR="00B32E4B" w:rsidRP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Hunan Agricultural University, Changsha, Hunan, China</w:t>
            </w:r>
          </w:p>
        </w:tc>
        <w:tc>
          <w:tcPr>
            <w:tcW w:w="2046" w:type="dxa"/>
          </w:tcPr>
          <w:p w14:paraId="5BE02E7E" w14:textId="77777777"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7774D2">
              <w:rPr>
                <w:rFonts w:ascii="Times New Roman" w:hAnsi="Times New Roman" w:cs="Times New Roman"/>
                <w:sz w:val="24"/>
              </w:rPr>
              <w:t>2014.09-2018.06</w:t>
            </w:r>
          </w:p>
        </w:tc>
      </w:tr>
      <w:tr w:rsidR="00592522" w:rsidRPr="00B32E4B" w14:paraId="28C1881A" w14:textId="77777777" w:rsidTr="007774D2">
        <w:tc>
          <w:tcPr>
            <w:tcW w:w="6601" w:type="dxa"/>
          </w:tcPr>
          <w:p w14:paraId="23981800" w14:textId="77777777" w:rsidR="0059252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M.Sc.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Animal </w:t>
            </w:r>
            <w:r w:rsidRPr="00B32E4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32E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utrition and Feed </w:t>
            </w:r>
            <w:r w:rsidR="0019788D" w:rsidRPr="00B32E4B">
              <w:rPr>
                <w:rFonts w:ascii="Times New Roman" w:hAnsi="Times New Roman" w:cs="Times New Roman" w:hint="eastAsia"/>
                <w:sz w:val="24"/>
              </w:rPr>
              <w:t>Sc</w:t>
            </w:r>
            <w:r w:rsidR="0019788D">
              <w:rPr>
                <w:rFonts w:ascii="Times New Roman" w:hAnsi="Times New Roman" w:cs="Times New Roman" w:hint="eastAsia"/>
                <w:sz w:val="24"/>
              </w:rPr>
              <w:t>i</w:t>
            </w:r>
            <w:r w:rsidR="0019788D">
              <w:rPr>
                <w:rFonts w:ascii="Times New Roman" w:hAnsi="Times New Roman" w:cs="Times New Roman"/>
                <w:sz w:val="24"/>
              </w:rPr>
              <w:t>e</w:t>
            </w:r>
            <w:r w:rsidR="0019788D" w:rsidRPr="00B32E4B">
              <w:rPr>
                <w:rFonts w:ascii="Times New Roman" w:hAnsi="Times New Roman" w:cs="Times New Roman" w:hint="eastAsia"/>
                <w:sz w:val="24"/>
              </w:rPr>
              <w:t>nce</w:t>
            </w:r>
          </w:p>
          <w:p w14:paraId="1CDD828E" w14:textId="77777777" w:rsidR="00B32E4B" w:rsidRPr="00B32E4B" w:rsidRDefault="00DB1D1B" w:rsidP="007774D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4D404C35">
                <v:line id="直接连接符 3" o:spid="_x0000_s2050" style="position:absolute;left:0;text-align:left;z-index:251659264;visibility:visible" from="-.75pt,-73.3pt" to="416.25pt,-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3fA1wEAANUDAAAOAAAAZHJzL2Uyb0RvYy54bWysU0uO1DAQ3SNxB8t7Op9R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O/9In7iAAAADAEAAA8AAABkcnMvZG93bnJldi54bWxMj0tPwzAQhO9I/Adrkbi1TvqIqhCn&#10;QkU8xAEpBQRHN16SCHsdxW4b+PVsucBptTOj2W+L9eisOOAQOk8K0mkCAqn2pqNGwcvz7WQFIkRN&#10;RltPqOALA6zL87NC58YfqcLDNjaCSyjkWkEbY59LGeoWnQ5T3yOx9+EHpyOvQyPNoI9c7qycJUkm&#10;ne6IL7S6x02L9ed27xQ82c1D//q+CFVVj+n94/LGvN19K3V5MV5fgYg4xr8wnPAZHUpm2vk9mSCs&#10;gkm65ORpLrIMBCdW8xlLu19pnoEsC/n/ifIHAAD//wMAUEsBAi0AFAAGAAgAAAAhALaDOJL+AAAA&#10;4QEAABMAAAAAAAAAAAAAAAAAAAAAAFtDb250ZW50X1R5cGVzXS54bWxQSwECLQAUAAYACAAAACEA&#10;OP0h/9YAAACUAQAACwAAAAAAAAAAAAAAAAAvAQAAX3JlbHMvLnJlbHNQSwECLQAUAAYACAAAACEA&#10;GUd3wNcBAADVAwAADgAAAAAAAAAAAAAAAAAuAgAAZHJzL2Uyb0RvYy54bWxQSwECLQAUAAYACAAA&#10;ACEA7/0ifuIAAAAMAQAADwAAAAAAAAAAAAAAAAAxBAAAZHJzL2Rvd25yZXYueG1sUEsFBgAAAAAE&#10;AAQA8wAAAEAFAAAAAA==&#10;" strokecolor="#ed7d31 [3205]" strokeweight="2.25pt">
                  <v:stroke joinstyle="miter"/>
                </v:line>
              </w:pict>
            </w:r>
            <w:r w:rsidR="00B32E4B" w:rsidRPr="00B32E4B">
              <w:rPr>
                <w:rFonts w:ascii="Times New Roman" w:hAnsi="Times New Roman" w:cs="Times New Roman" w:hint="eastAsia"/>
                <w:sz w:val="24"/>
              </w:rPr>
              <w:t>S</w:t>
            </w:r>
            <w:r w:rsidR="00B32E4B" w:rsidRPr="00B32E4B">
              <w:rPr>
                <w:rFonts w:ascii="Times New Roman" w:hAnsi="Times New Roman" w:cs="Times New Roman"/>
                <w:sz w:val="24"/>
              </w:rPr>
              <w:t>ichuan Agricultural University</w:t>
            </w:r>
            <w:r w:rsidR="00B32E4B">
              <w:rPr>
                <w:rFonts w:ascii="Times New Roman" w:hAnsi="Times New Roman" w:cs="Times New Roman"/>
                <w:sz w:val="24"/>
              </w:rPr>
              <w:t>, Chengdu, Sichuan, China</w:t>
            </w:r>
          </w:p>
          <w:p w14:paraId="78E65128" w14:textId="77777777" w:rsidR="00B32E4B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E4B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B.Sc.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Animal Science</w:t>
            </w:r>
          </w:p>
          <w:p w14:paraId="36C467FD" w14:textId="77777777" w:rsidR="00B32E4B" w:rsidRPr="00B32E4B" w:rsidRDefault="00B32E4B" w:rsidP="00162F6A">
            <w:pPr>
              <w:spacing w:afterLines="50" w:after="156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Shanxi </w:t>
            </w:r>
            <w:r w:rsidRPr="00B32E4B">
              <w:rPr>
                <w:rFonts w:ascii="Times New Roman" w:hAnsi="Times New Roman" w:cs="Times New Roman"/>
                <w:sz w:val="24"/>
              </w:rPr>
              <w:t>Agricultural University</w:t>
            </w:r>
            <w:r>
              <w:rPr>
                <w:rFonts w:ascii="Times New Roman" w:hAnsi="Times New Roman" w:cs="Times New Roman"/>
                <w:sz w:val="24"/>
              </w:rPr>
              <w:t>, Taigu, Shanxi, China</w:t>
            </w:r>
          </w:p>
          <w:p w14:paraId="27D62383" w14:textId="77777777" w:rsidR="00B32E4B" w:rsidRPr="00B32E4B" w:rsidRDefault="00DB1D1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 w14:anchorId="36B863A6">
                <v:line id="直接连接符 4" o:spid="_x0000_s2053" style="position:absolute;left:0;text-align:left;z-index:251661312;visibility:visible" from="-3.15pt,21.1pt" to="413.8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uy1wEAANUDAAAOAAAAZHJzL2Uyb0RvYy54bWysU0uO1DAQ3SNxB8t7Oh9NYDrq9CxmBBsE&#10;LT4H8Djlbkv+yTad9CW4ABI7WLFkz20YjkHZyWQQICEQm4o/9V7Ve65sLkatyBF8kNZ0tFqVlIDh&#10;tpdm39HXrx4/OKckRGZ6pqyBjp4g0Ivt/XubwbVQ24NVPXiCJCa0g+voIUbXFkXgB9AsrKwDg5fC&#10;es0ibv2+6D0bkF2roi7Lh8Vgfe+85RACnl5Nl3Sb+YUAHp8LESAS1VHsLeboc7xOsdhuWLv3zB0k&#10;n9tg/9CFZtJg0YXqikVG3nj5C5WW3NtgRVxxqwsrhOSQNaCaqvxJzcsDc5C1oDnBLTaF/0fLnx13&#10;nsi+o2eUGKbxiW7eff769sO3L+8x3nz6SM6SSYMLLeZemp2fd8HtfFI8Cq/TF7WQMRt7WoyFMRKO&#10;h029btYl+s/xrlqXTTa+uAM7H+ITsJqkRUeVNEk3a9nxaYhYEFNvU9KxMmToaH3ePGpSc0Xqbuon&#10;r+JJwZT2AgSKww6qTJfHCi6VJ0eGA8E4BxPrTJFIMTvBhFRqAZZ/Bs75CQp55P4GvCByZWviAtbS&#10;WP+76nGs5pbFlH/rwKQ7WXBt+1N+qWwNzk62cJ7zNJw/7jP87m/cfgcAAP//AwBQSwMEFAAGAAgA&#10;AAAhAIHW1JnhAAAACAEAAA8AAABkcnMvZG93bnJldi54bWxMj0tPwzAQhO9I/Adrkbi1Tk1fCnEq&#10;VMRDPSClLYKjGy9JRLyOYrcN/HqWExxnZzTzbbYaXCtO2IfGk4bJOAGBVHrbUKVhv3sYLUGEaMia&#10;1hNq+MIAq/zyIjOp9Wcq8LSNleASCqnRUMfYpVKGskZnwth3SOx9+N6ZyLKvpO3NmctdK1WSzKUz&#10;DfFCbTpc11h+bo9Ow0u7fu5e36ehKMph8rSZ3du3x2+tr6+Gu1sQEYf4F4ZffEaHnJkO/kg2iFbD&#10;aH7DSQ1TpUCwv1SLBYgDH2YKZJ7J/w/kPwAAAP//AwBQSwECLQAUAAYACAAAACEAtoM4kv4AAADh&#10;AQAAEwAAAAAAAAAAAAAAAAAAAAAAW0NvbnRlbnRfVHlwZXNdLnhtbFBLAQItABQABgAIAAAAIQA4&#10;/SH/1gAAAJQBAAALAAAAAAAAAAAAAAAAAC8BAABfcmVscy8ucmVsc1BLAQItABQABgAIAAAAIQDt&#10;9Juy1wEAANUDAAAOAAAAAAAAAAAAAAAAAC4CAABkcnMvZTJvRG9jLnhtbFBLAQItABQABgAIAAAA&#10;IQCB1tSZ4QAAAAgBAAAPAAAAAAAAAAAAAAAAADEEAABkcnMvZG93bnJldi54bWxQSwUGAAAAAAQA&#10;BADzAAAAPwUAAAAA&#10;" strokecolor="#ed7d31 [3205]" strokeweight="2.25pt">
                  <v:stroke joinstyle="miter"/>
                </v:line>
              </w:pict>
            </w:r>
            <w:r w:rsidR="007774D2" w:rsidRPr="007774D2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</w:tc>
        <w:tc>
          <w:tcPr>
            <w:tcW w:w="2046" w:type="dxa"/>
          </w:tcPr>
          <w:p w14:paraId="5D1D20D2" w14:textId="77777777" w:rsidR="00592522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 w:hint="eastAsia"/>
                <w:sz w:val="24"/>
                <w:szCs w:val="24"/>
              </w:rPr>
              <w:t>2011.09-2014.06</w:t>
            </w:r>
          </w:p>
          <w:p w14:paraId="4180F606" w14:textId="77777777" w:rsidR="007774D2" w:rsidRPr="007774D2" w:rsidRDefault="007774D2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B26F0" w14:textId="77777777" w:rsidR="00B32E4B" w:rsidRPr="007774D2" w:rsidRDefault="00B32E4B" w:rsidP="00777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4D2">
              <w:rPr>
                <w:rFonts w:ascii="Times New Roman" w:hAnsi="Times New Roman" w:cs="Times New Roman"/>
                <w:sz w:val="24"/>
                <w:szCs w:val="24"/>
              </w:rPr>
              <w:t>2007.09-2011.06</w:t>
            </w:r>
          </w:p>
        </w:tc>
      </w:tr>
    </w:tbl>
    <w:p w14:paraId="238F08CA" w14:textId="77777777" w:rsidR="0027553C" w:rsidRDefault="007774D2" w:rsidP="00162F6A">
      <w:pPr>
        <w:spacing w:afterLines="50" w:after="156" w:line="360" w:lineRule="auto"/>
        <w:ind w:leftChars="50" w:left="1905" w:hangingChars="750" w:hanging="1800"/>
        <w:rPr>
          <w:rFonts w:ascii="Times New Roman" w:hAnsi="Times New Roman" w:cs="Times New Roman"/>
          <w:sz w:val="24"/>
          <w:szCs w:val="24"/>
        </w:rPr>
      </w:pPr>
      <w:r w:rsidRPr="007774D2">
        <w:rPr>
          <w:rFonts w:ascii="Times New Roman" w:hAnsi="Times New Roman" w:cs="Times New Roman"/>
          <w:sz w:val="24"/>
          <w:szCs w:val="24"/>
        </w:rPr>
        <w:t xml:space="preserve">Since </w:t>
      </w:r>
      <w:r w:rsidRPr="007774D2">
        <w:rPr>
          <w:rFonts w:ascii="Times New Roman" w:hAnsi="Times New Roman" w:cs="Times New Roman" w:hint="eastAsia"/>
          <w:sz w:val="24"/>
          <w:szCs w:val="24"/>
        </w:rPr>
        <w:t xml:space="preserve">2018.11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b/>
          <w:color w:val="5B9BD5" w:themeColor="accent1"/>
          <w:sz w:val="24"/>
        </w:rPr>
        <w:t>Associate professor</w:t>
      </w:r>
      <w:r w:rsidRPr="007774D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sz w:val="24"/>
          <w:szCs w:val="24"/>
        </w:rPr>
        <w:t>State Engineering Technology Institute for Karst Desertfication Control,</w:t>
      </w:r>
      <w:r w:rsidR="00984E28">
        <w:rPr>
          <w:rFonts w:ascii="Times New Roman" w:hAnsi="Times New Roman" w:cs="Times New Roman"/>
          <w:sz w:val="24"/>
          <w:szCs w:val="24"/>
        </w:rPr>
        <w:t xml:space="preserve"> </w:t>
      </w:r>
      <w:r w:rsidRPr="007774D2">
        <w:rPr>
          <w:rFonts w:ascii="Times New Roman" w:hAnsi="Times New Roman" w:cs="Times New Roman"/>
          <w:sz w:val="24"/>
          <w:szCs w:val="24"/>
        </w:rPr>
        <w:t>School of Karst Science, Guizhou Normal University, Guiyang</w:t>
      </w:r>
      <w:r>
        <w:rPr>
          <w:rFonts w:ascii="Times New Roman" w:hAnsi="Times New Roman" w:cs="Times New Roman"/>
          <w:sz w:val="24"/>
          <w:szCs w:val="24"/>
        </w:rPr>
        <w:t xml:space="preserve"> 550001, China</w:t>
      </w:r>
    </w:p>
    <w:p w14:paraId="3A59FDF6" w14:textId="5C1026D6" w:rsidR="004A39D0" w:rsidRPr="00874C04" w:rsidRDefault="00DB1D1B" w:rsidP="00874C04">
      <w:pPr>
        <w:spacing w:line="360" w:lineRule="auto"/>
        <w:ind w:leftChars="50" w:left="1905" w:hangingChars="750" w:hanging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pict w14:anchorId="5AD39B57">
          <v:line id="直接连接符 5" o:spid="_x0000_s2052" style="position:absolute;left:0;text-align:left;z-index:251663360;visibility:visible" from="-3.15pt,21.3pt" to="413.8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Ki1wEAANUDAAAOAAAAZHJzL2Uyb0RvYy54bWysU0uO1DAQ3SNxB8t7Oh8pMB11ehYzgg2C&#10;Fp8DeJxyx5J/sk0nfQkugMQOVizZcxuGY1B2h8xoBgmB2FRcrnpV75Urm/NJK3IAH6Q1Ha1WJSVg&#10;uO2l2Xf07Zunj84oCZGZnilroKNHCPR8+/DBZnQt1HawqgdPsIgJ7eg6OsTo2qIIfADNwso6MBgU&#10;1msW0fX7ovdsxOpaFXVZPi5G63vnLYcQ8PbyFKTbXF8I4PGlEAEiUR1FbjFbn+1VssV2w9q9Z26Q&#10;fKbB/oGFZtJg06XUJYuMvPPyXiktubfBirjiVhdWCMkha0A1VXlHzeuBOchacDjBLWMK/68sf3HY&#10;eSL7jjaUGKbxia4/fP3+/tOPbx/RXn/5TJo0pNGFFnMvzM7PXnA7nxRPwuv0RS1kyoM9LoOFKRKO&#10;l029btYlzp9jrFqXTR58cQN2PsRnYDVJh44qaZJu1rLD8xCxIab+SknXypCxo/VZ8ySTKxK7E598&#10;ikcFp7RXIFAcMqhyubxWcKE8OTBcCMY5mFgnfdhAGcxOMCGVWoDln4FzfoJCXrm/AS+I3NmauIC1&#10;NNb/rnucqpmyOOUj/Vu60/HK9sf8UjmAu5MVznuelvO2n+E3f+P2JwAAAP//AwBQSwMEFAAGAAgA&#10;AAAhAFMBppjgAAAACQEAAA8AAABkcnMvZG93bnJldi54bWxMj01PwzAMhu9I/IfISNy2NBMdU2k6&#10;oSE+xAGpAwTHrDFtReJUTbYVfj3mBEe/fvT6cbmevBMHHGMfSIOaZyCQmmB7ajW8PN/OViBiMmSN&#10;C4QavjDCujo9KU1hw5FqPGxTK7iEYmE0dCkNhZSx6dCbOA8DEu8+wuhN4nFspR3Nkcu9k4ssW0pv&#10;euILnRlw02Hzud17DU9u8zC8vl/Eum4mdf+Y39i3u2+tz8+m6ysQCaf0B8OvPqtDxU67sCcbhdMw&#10;U8ucUQ35QoFgYKUuOdhxkCuQVSn/f1D9AAAA//8DAFBLAQItABQABgAIAAAAIQC2gziS/gAAAOEB&#10;AAATAAAAAAAAAAAAAAAAAAAAAABbQ29udGVudF9UeXBlc10ueG1sUEsBAi0AFAAGAAgAAAAhADj9&#10;If/WAAAAlAEAAAsAAAAAAAAAAAAAAAAALwEAAF9yZWxzLy5yZWxzUEsBAi0AFAAGAAgAAAAhABF/&#10;YqLXAQAA1QMAAA4AAAAAAAAAAAAAAAAALgIAAGRycy9lMm9Eb2MueG1sUEsBAi0AFAAGAAgAAAAh&#10;AFMBppjgAAAACQEAAA8AAAAAAAAAAAAAAAAAMQQAAGRycy9kb3ducmV2LnhtbFBLBQYAAAAABAAE&#10;APMAAAA+BQAAAAA=&#10;" strokecolor="#ed7d31 [3205]" strokeweight="2.25pt">
            <v:stroke joinstyle="miter"/>
          </v:line>
        </w:pict>
      </w:r>
      <w:r w:rsidR="007774D2">
        <w:rPr>
          <w:rFonts w:ascii="Times New Roman" w:hAnsi="Times New Roman" w:cs="Times New Roman"/>
          <w:b/>
          <w:sz w:val="24"/>
          <w:szCs w:val="24"/>
        </w:rPr>
        <w:t>PUBLICATIONS</w:t>
      </w:r>
      <w:r w:rsidR="00862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C04">
        <w:rPr>
          <w:rFonts w:ascii="Times New Roman" w:hAnsi="Times New Roman" w:cs="Times New Roman" w:hint="eastAsia"/>
          <w:b/>
          <w:sz w:val="24"/>
          <w:szCs w:val="24"/>
        </w:rPr>
        <w:t>(</w:t>
      </w:r>
      <w:r w:rsidR="00874C04">
        <w:rPr>
          <w:rFonts w:ascii="Times New Roman" w:hAnsi="Times New Roman" w:cs="Times New Roman"/>
          <w:b/>
          <w:sz w:val="24"/>
          <w:szCs w:val="24"/>
        </w:rPr>
        <w:t>Just list first author)</w:t>
      </w:r>
    </w:p>
    <w:p w14:paraId="1523A9E2" w14:textId="08FC912E" w:rsidR="004A39D0" w:rsidRP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340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sz w:val="24"/>
          <w:szCs w:val="24"/>
        </w:rPr>
        <w:t>Tang et al.</w:t>
      </w:r>
      <w:r w:rsidRPr="004A39D0">
        <w:rPr>
          <w:rFonts w:ascii="Times New Roman" w:hAnsi="Times New Roman" w:cs="Times New Roman"/>
          <w:sz w:val="24"/>
          <w:szCs w:val="24"/>
        </w:rPr>
        <w:t xml:space="preserve"> Epidermal growth factor and intestinal barrier function, Mediators of inflammation, 2016, 2016, 1927348.</w:t>
      </w:r>
    </w:p>
    <w:p w14:paraId="5C5A3F7E" w14:textId="6F0394A7" w:rsid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 of fermented cottonseed meal and enzymatic hydrolyzed cottonseed meal on amino acid digestibility and metabolic energy in white leghorn rooster, Pakistan Journal of Zoology, 2018, 50(3): 957-962.</w:t>
      </w:r>
    </w:p>
    <w:p w14:paraId="776AB3A4" w14:textId="053B08A9" w:rsidR="004A39D0" w:rsidRDefault="004A39D0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A39D0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4A39D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Epidermal Growth Factor, through Alleviating Oxidative Stress, Protect IPEC-J2 Cells From Lipopolysaccharides-induced Apoptosis, International journal of molecular sciences, 2018,19,848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44C7FB02" w14:textId="1B48A034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Acute effect of epidermal growth factor on phosphate diffusion across intestinal mucosa using the Ussing chamber system, Pakistan Journal of Zoology, 2019, 51(6): 2209-2216.</w:t>
      </w:r>
    </w:p>
    <w:p w14:paraId="4C36AD47" w14:textId="27D739F2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lastRenderedPageBreak/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Effects of calcitonin on porcine intestinal epithelial cells growth, phosphorus absorption, and NaPi-IIb expression, Pakistan journal of zoology, 2019, 51(6): 2167-2174.</w:t>
      </w:r>
    </w:p>
    <w:p w14:paraId="06D6CC8A" w14:textId="723D7612" w:rsidR="00874C04" w:rsidRPr="00874C04" w:rsidRDefault="00874C04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74C04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874C0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The nutritive value of palm kernel cake and its application in low quality diets of</w:t>
      </w:r>
      <w:r w:rsidRPr="00874C04">
        <w:rPr>
          <w:rFonts w:ascii="Times New Roman" w:hAnsi="Times New Roman" w:cs="Times New Roman" w:hint="eastAsia"/>
          <w:color w:val="212121"/>
          <w:sz w:val="24"/>
          <w:szCs w:val="24"/>
          <w:shd w:val="clear" w:color="auto" w:fill="FFFFFF"/>
        </w:rPr>
        <w:t xml:space="preserve"> </w:t>
      </w:r>
      <w:r w:rsidRPr="00874C0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broiler chickens. Pak. J. Agri. Sci., 2021, 58(5): 1429-1436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62EAAD20" w14:textId="1A303A76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 of Epidermal Growth Factor on Glutamine and Glucose Absorption by IPEC-J2 Cells Challenged by Lipopolysaccharide using the Ussing Chamber System. Pakistan Journal of Zoology, 2021, 53(2): 417-422.</w:t>
      </w:r>
    </w:p>
    <w:p w14:paraId="473F74CB" w14:textId="7EC80063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Effects of Corn Distillers Dried Grain with Solubles on Growth Performance and Economic Benefit of Meat Ducks. Pakistan Journal of Zoology, 2021,53(3): 821-826.</w:t>
      </w:r>
    </w:p>
    <w:p w14:paraId="59C3D2CB" w14:textId="2A027F9E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Tang et al.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Mechanisms of epidermal growth factor effect on animal intestinal phosphate absorption: a review. Front Vet Sci., 2021, 8: 670140.</w:t>
      </w:r>
    </w:p>
    <w:p w14:paraId="3CE6A7C4" w14:textId="2814C3A2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F7B8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Potential Application of Lonicera japonica Extracts in Animal Production: From the Perspective of Intestinal Health. Front. Microbiol., 12: 719877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3FA1F631" w14:textId="28A6F652" w:rsidR="00BF7B8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252709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Tang et al.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Effects of Microbial Fermented Feed on Serum Biochemical Profile, Carcass Traits, Meat Amino Acid and Fatty Acid Profile, and Gut Microbiome Composition of Finishing Pigs. Front Vet Sci., 2021, 8: 744630</w:t>
      </w:r>
      <w:r w:rsidR="00021B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132153ED" w14:textId="48D1834D" w:rsidR="007774D2" w:rsidRPr="00252709" w:rsidRDefault="00BF7B89" w:rsidP="00874C04">
      <w:pPr>
        <w:pStyle w:val="a4"/>
        <w:widowControl/>
        <w:numPr>
          <w:ilvl w:val="0"/>
          <w:numId w:val="2"/>
        </w:numPr>
        <w:spacing w:line="360" w:lineRule="auto"/>
        <w:ind w:left="284" w:firstLineChars="0" w:hanging="397"/>
        <w:contextualSpacing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70313E">
        <w:rPr>
          <w:rFonts w:ascii="Times New Roman" w:hAnsi="Times New Roman" w:cs="Times New Roman"/>
          <w:b/>
          <w:bCs/>
          <w:sz w:val="24"/>
          <w:szCs w:val="24"/>
        </w:rPr>
        <w:t>Tang et 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70313E">
          <w:rPr>
            <w:rFonts w:ascii="Times New Roman" w:hAnsi="Times New Roman" w:cs="Times New Roman"/>
            <w:sz w:val="24"/>
            <w:szCs w:val="24"/>
          </w:rPr>
          <w:t>Effects of Dietary Probiotic (Bacillus subtilis) Supplementation on Carcass Traits, Meat Quality, Amino Acid, and Fatty Acid Profile of Broiler Chickens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7031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Front Vet</w:t>
      </w:r>
      <w:r w:rsidRPr="00162F6A">
        <w:rPr>
          <w:rFonts w:ascii="Times New Roman" w:hAnsi="Times New Roman" w:cs="Times New Roman"/>
          <w:sz w:val="24"/>
          <w:szCs w:val="24"/>
        </w:rPr>
        <w:t xml:space="preserve"> Sci.</w:t>
      </w:r>
      <w:r>
        <w:rPr>
          <w:rFonts w:ascii="Times New Roman" w:hAnsi="Times New Roman" w:cs="Times New Roman" w:hint="eastAsia"/>
          <w:sz w:val="24"/>
          <w:szCs w:val="24"/>
        </w:rPr>
        <w:t>, 2021,</w:t>
      </w:r>
      <w:r w:rsidRPr="00162F6A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767802</w:t>
      </w:r>
      <w:r w:rsidR="00021BC3">
        <w:rPr>
          <w:rFonts w:ascii="Times New Roman" w:hAnsi="Times New Roman" w:cs="Times New Roman"/>
          <w:sz w:val="24"/>
          <w:szCs w:val="24"/>
        </w:rPr>
        <w:t>.</w:t>
      </w:r>
      <w:r w:rsidR="007774D2" w:rsidRPr="00BF7B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15139" w14:textId="28446276" w:rsidR="00252709" w:rsidRDefault="00252709" w:rsidP="00874C04">
      <w:pPr>
        <w:pStyle w:val="a4"/>
        <w:widowControl/>
        <w:numPr>
          <w:ilvl w:val="0"/>
          <w:numId w:val="2"/>
        </w:numPr>
        <w:spacing w:line="360" w:lineRule="auto"/>
        <w:ind w:left="340" w:firstLineChars="0" w:hanging="39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</w:t>
      </w:r>
      <w:r w:rsidRP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Intrauterine Growth Retardation Affects Intestinal Health of</w:t>
      </w:r>
      <w:r w:rsid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Suckling Piglets via Altering Intestinal Antioxidant Capacity,</w:t>
      </w:r>
      <w:r w:rsidR="00021BC3">
        <w:rPr>
          <w:rFonts w:ascii="Times New Roman" w:hAnsi="Times New Roman" w:cs="Times New Roman"/>
          <w:sz w:val="24"/>
          <w:szCs w:val="24"/>
        </w:rPr>
        <w:t xml:space="preserve"> </w:t>
      </w:r>
      <w:r w:rsidR="00021BC3" w:rsidRPr="00021BC3">
        <w:rPr>
          <w:rFonts w:ascii="Times New Roman" w:hAnsi="Times New Roman" w:cs="Times New Roman"/>
          <w:sz w:val="24"/>
          <w:szCs w:val="24"/>
        </w:rPr>
        <w:t>Glucose Uptake, Tight Junction, and Immune Responses</w:t>
      </w:r>
      <w:r w:rsidR="00021BC3">
        <w:rPr>
          <w:rFonts w:ascii="Times New Roman" w:hAnsi="Times New Roman" w:cs="Times New Roman"/>
          <w:sz w:val="24"/>
          <w:szCs w:val="24"/>
        </w:rPr>
        <w:t xml:space="preserve">. </w:t>
      </w:r>
      <w:r w:rsidR="00021BC3" w:rsidRPr="00021BC3">
        <w:rPr>
          <w:rFonts w:ascii="Times New Roman" w:hAnsi="Times New Roman" w:cs="Times New Roman"/>
          <w:sz w:val="24"/>
          <w:szCs w:val="24"/>
        </w:rPr>
        <w:t>Oxid Med Cell Longev. 202</w:t>
      </w:r>
      <w:r w:rsidR="00021BC3">
        <w:rPr>
          <w:rFonts w:ascii="Times New Roman" w:hAnsi="Times New Roman" w:cs="Times New Roman"/>
          <w:sz w:val="24"/>
          <w:szCs w:val="24"/>
        </w:rPr>
        <w:t xml:space="preserve">2, 2022: </w:t>
      </w:r>
      <w:r w:rsidR="00021BC3" w:rsidRPr="00021BC3">
        <w:rPr>
          <w:rFonts w:ascii="Times New Roman" w:hAnsi="Times New Roman" w:cs="Times New Roman"/>
          <w:sz w:val="24"/>
          <w:szCs w:val="24"/>
        </w:rPr>
        <w:t>2644205</w:t>
      </w:r>
      <w:r w:rsidR="00021BC3">
        <w:rPr>
          <w:rFonts w:ascii="Times New Roman" w:hAnsi="Times New Roman" w:cs="Times New Roman"/>
          <w:sz w:val="24"/>
          <w:szCs w:val="24"/>
        </w:rPr>
        <w:t>.</w:t>
      </w:r>
    </w:p>
    <w:p w14:paraId="4ECF508F" w14:textId="6EC6212C" w:rsidR="00874C04" w:rsidRPr="00874C04" w:rsidRDefault="00021BC3" w:rsidP="00874C04">
      <w:pPr>
        <w:pStyle w:val="a4"/>
        <w:widowControl/>
        <w:numPr>
          <w:ilvl w:val="0"/>
          <w:numId w:val="2"/>
        </w:numPr>
        <w:spacing w:line="360" w:lineRule="auto"/>
        <w:ind w:left="397" w:firstLineChars="0" w:hanging="39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 </w:t>
      </w:r>
      <w:r w:rsidRPr="00021BC3">
        <w:rPr>
          <w:rFonts w:ascii="Times New Roman" w:hAnsi="Times New Roman" w:cs="Times New Roman"/>
          <w:sz w:val="24"/>
          <w:szCs w:val="24"/>
        </w:rPr>
        <w:t>Curcumin and Intestinal Oxidative Stress of pigs with Intrauterine Growth Retardation: A Review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BC3">
        <w:rPr>
          <w:rFonts w:ascii="Times New Roman" w:hAnsi="Times New Roman" w:cs="Times New Roman"/>
          <w:sz w:val="24"/>
          <w:szCs w:val="24"/>
        </w:rPr>
        <w:t>Front. Nutr.</w:t>
      </w:r>
      <w:r>
        <w:rPr>
          <w:rFonts w:ascii="Times New Roman" w:hAnsi="Times New Roman" w:cs="Times New Roman"/>
          <w:sz w:val="24"/>
          <w:szCs w:val="24"/>
        </w:rPr>
        <w:t xml:space="preserve"> 2022, </w:t>
      </w:r>
      <w:r w:rsidR="007A78F5">
        <w:rPr>
          <w:rFonts w:ascii="Times New Roman" w:hAnsi="Times New Roman" w:cs="Times New Roman"/>
          <w:sz w:val="24"/>
          <w:szCs w:val="24"/>
        </w:rPr>
        <w:t xml:space="preserve">9: </w:t>
      </w:r>
      <w:r w:rsidR="00874C04" w:rsidRPr="00874C04">
        <w:rPr>
          <w:rFonts w:ascii="Times New Roman" w:hAnsi="Times New Roman" w:cs="Times New Roman"/>
          <w:sz w:val="24"/>
          <w:szCs w:val="24"/>
        </w:rPr>
        <w:t>847673</w:t>
      </w:r>
      <w:r w:rsidR="00874C04">
        <w:rPr>
          <w:rFonts w:ascii="Times New Roman" w:hAnsi="Times New Roman" w:cs="Times New Roman"/>
          <w:sz w:val="24"/>
          <w:szCs w:val="24"/>
        </w:rPr>
        <w:t>.</w:t>
      </w:r>
    </w:p>
    <w:p w14:paraId="5E051916" w14:textId="280FF951" w:rsidR="00874C04" w:rsidRPr="00792AE6" w:rsidRDefault="00792AE6" w:rsidP="00792AE6">
      <w:pPr>
        <w:pStyle w:val="a4"/>
        <w:widowControl/>
        <w:numPr>
          <w:ilvl w:val="0"/>
          <w:numId w:val="2"/>
        </w:numPr>
        <w:spacing w:line="360" w:lineRule="auto"/>
        <w:ind w:firstLineChars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al.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2AE6">
        <w:rPr>
          <w:rFonts w:ascii="Times New Roman" w:hAnsi="Times New Roman" w:cs="Times New Roman"/>
          <w:sz w:val="24"/>
          <w:szCs w:val="24"/>
        </w:rPr>
        <w:t>Effects of Dietary Replacement of Soybean</w:t>
      </w:r>
      <w:r w:rsidRPr="00792AE6">
        <w:rPr>
          <w:rFonts w:ascii="Times New Roman" w:hAnsi="Times New Roman" w:cs="Times New Roman"/>
          <w:sz w:val="24"/>
          <w:szCs w:val="24"/>
        </w:rPr>
        <w:t xml:space="preserve"> </w:t>
      </w:r>
      <w:r w:rsidRPr="00792AE6">
        <w:rPr>
          <w:rFonts w:ascii="Times New Roman" w:hAnsi="Times New Roman" w:cs="Times New Roman"/>
          <w:sz w:val="24"/>
          <w:szCs w:val="24"/>
        </w:rPr>
        <w:t>Meal with Corn Distillers Dried Grain with</w:t>
      </w:r>
      <w:r w:rsidRPr="00792AE6">
        <w:rPr>
          <w:rFonts w:ascii="Times New Roman" w:hAnsi="Times New Roman" w:cs="Times New Roman"/>
          <w:sz w:val="24"/>
          <w:szCs w:val="24"/>
        </w:rPr>
        <w:t xml:space="preserve"> </w:t>
      </w:r>
      <w:r w:rsidRPr="00792AE6">
        <w:rPr>
          <w:rFonts w:ascii="Times New Roman" w:hAnsi="Times New Roman" w:cs="Times New Roman"/>
          <w:sz w:val="24"/>
          <w:szCs w:val="24"/>
        </w:rPr>
        <w:t>Solubles on Growth Performance and Carcass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E6">
        <w:rPr>
          <w:rFonts w:ascii="Times New Roman" w:hAnsi="Times New Roman" w:cs="Times New Roman"/>
          <w:sz w:val="24"/>
          <w:szCs w:val="24"/>
        </w:rPr>
        <w:t>Characteristics of Broilers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A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Pakistan Journal of Zoology, 202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2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,5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4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):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169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1-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1697</w:t>
      </w:r>
      <w:r w:rsidRPr="00BF7B8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6C9F19E8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b/>
          <w:sz w:val="24"/>
          <w:szCs w:val="24"/>
        </w:rPr>
      </w:pPr>
      <w:r w:rsidRPr="004E2CE6">
        <w:rPr>
          <w:rFonts w:ascii="Times New Roman" w:hAnsi="Times New Roman" w:cs="Times New Roman"/>
          <w:b/>
          <w:sz w:val="24"/>
          <w:szCs w:val="24"/>
        </w:rPr>
        <w:lastRenderedPageBreak/>
        <w:t>RESEARCH AREAS OF INTEREST</w:t>
      </w:r>
    </w:p>
    <w:p w14:paraId="2EB1C837" w14:textId="77777777" w:rsidR="004E2CE6" w:rsidRPr="004E2CE6" w:rsidRDefault="00DB1D1B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pict w14:anchorId="02FB2FC0">
          <v:line id="直接连接符 6" o:spid="_x0000_s2051" style="position:absolute;left:0;text-align:left;z-index:251665408;visibility:visible" from="0,1.45pt" to="41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2iT2AEAANUDAAAOAAAAZHJzL2Uyb0RvYy54bWysU0uO1DAQ3SNxB8t7OklLaaajTs9iRrBB&#10;0OJzAI9T7rbkn2zTSV+CCyCxgxVL9tyGmWNQdjIZxIyEQGwq/tR7Ve+5sjkftCJH8EFa09JqUVIC&#10;httOmn1L37199uSMkhCZ6ZiyBlp6gkDPt48fbXrXwNIerOrAEyQxoeldSw8xuqYoAj+AZmFhHRi8&#10;FNZrFnHr90XnWY/sWhXLslwVvfWd85ZDCHh6OV7SbeYXAnh8JUSASFRLsbeYo8/xKsViu2HN3jN3&#10;kHxqg/1DF5pJg0VnqksWGXnv5T0qLbm3wYq44FYXVgjJIWtANVX5m5o3B+Yga0FzgpttCv+Plr88&#10;7jyRXUtXlBim8YmuP3778eHzzfdPGK+/fiGrZFLvQoO5F2bnp11wO58UD8Lr9EUtZMjGnmZjYYiE&#10;42G9XNfrEv3neFetyzobX9yBnQ/xOVhN0qKlSpqkmzXs+CJELIiptynpWBnSt3R5Vj+tU3NF6m7s&#10;J6/iScGY9hoEisMOqkyXxwoulCdHhgPBOAcTl5kikWJ2ggmp1Aws/wyc8hMU8sj9DXhG5MrWxBms&#10;pbH+oepxqKaWxZh/68CoO1lwZbtTfqlsDc5OtnCa8zScv+4z/O5v3P4EAAD//wMAUEsDBBQABgAI&#10;AAAAIQDFkIll3QAAAAQBAAAPAAAAZHJzL2Rvd25yZXYueG1sTI/NTsMwEITvSLyDtUjcqNPSojZk&#10;U6EiftQDUtoiOLrxkkTE6yh228DTs5zgOJrRzDfZcnCtOlIfGs8I41ECirj0tuEKYbd9uJqDCtGw&#10;Na1nQviiAMv8/CwzqfUnLui4iZWSEg6pQahj7FKtQ1mTM2HkO2LxPnzvTBTZV9r25iTlrtWTJLnR&#10;zjQsC7XpaFVT+bk5OISXdvXcvb5PQ1GUw/hpPbu3b4/fiJcXw90tqEhD/AvDL76gQy5Me39gG1SL&#10;IEciwmQBSsz59VT0HmG2AJ1n+j98/gMAAP//AwBQSwECLQAUAAYACAAAACEAtoM4kv4AAADhAQAA&#10;EwAAAAAAAAAAAAAAAAAAAAAAW0NvbnRlbnRfVHlwZXNdLnhtbFBLAQItABQABgAIAAAAIQA4/SH/&#10;1gAAAJQBAAALAAAAAAAAAAAAAAAAAC8BAABfcmVscy8ucmVsc1BLAQItABQABgAIAAAAIQAV42iT&#10;2AEAANUDAAAOAAAAAAAAAAAAAAAAAC4CAABkcnMvZTJvRG9jLnhtbFBLAQItABQABgAIAAAAIQDF&#10;kIll3QAAAAQBAAAPAAAAAAAAAAAAAAAAADIEAABkcnMvZG93bnJldi54bWxQSwUGAAAAAAQABADz&#10;AAAAPAUAAAAA&#10;" strokecolor="#ed7d31 [3205]" strokeweight="2.25pt">
            <v:stroke joinstyle="miter"/>
          </v:line>
        </w:pict>
      </w:r>
      <w:r w:rsidR="004E2CE6" w:rsidRPr="004E2CE6">
        <w:rPr>
          <w:rFonts w:ascii="Times New Roman" w:hAnsi="Times New Roman" w:cs="Times New Roman" w:hint="eastAsia"/>
          <w:sz w:val="24"/>
          <w:szCs w:val="24"/>
        </w:rPr>
        <w:t>1</w:t>
      </w:r>
      <w:r w:rsidR="004E2CE6" w:rsidRPr="004E2CE6">
        <w:rPr>
          <w:rFonts w:ascii="Times New Roman" w:hAnsi="Times New Roman" w:cs="Times New Roman"/>
          <w:sz w:val="24"/>
          <w:szCs w:val="24"/>
        </w:rPr>
        <w:t>. Animal Nutrition (pig, poultry)</w:t>
      </w:r>
    </w:p>
    <w:p w14:paraId="755AA9A3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 w:rsidRPr="004E2CE6">
        <w:rPr>
          <w:rFonts w:ascii="Times New Roman" w:hAnsi="Times New Roman" w:cs="Times New Roman"/>
          <w:sz w:val="24"/>
          <w:szCs w:val="24"/>
        </w:rPr>
        <w:t xml:space="preserve">2. Development and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tilization of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E2CE6">
        <w:rPr>
          <w:rFonts w:ascii="Times New Roman" w:hAnsi="Times New Roman" w:cs="Times New Roman"/>
          <w:sz w:val="24"/>
          <w:szCs w:val="24"/>
        </w:rPr>
        <w:t xml:space="preserve">nconventional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E2CE6">
        <w:rPr>
          <w:rFonts w:ascii="Times New Roman" w:hAnsi="Times New Roman" w:cs="Times New Roman"/>
          <w:sz w:val="24"/>
          <w:szCs w:val="24"/>
        </w:rPr>
        <w:t xml:space="preserve">eed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E2CE6">
        <w:rPr>
          <w:rFonts w:ascii="Times New Roman" w:hAnsi="Times New Roman" w:cs="Times New Roman"/>
          <w:sz w:val="24"/>
          <w:szCs w:val="24"/>
        </w:rPr>
        <w:t>esources</w:t>
      </w:r>
    </w:p>
    <w:p w14:paraId="322AD33E" w14:textId="77777777" w:rsid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E2CE6">
        <w:rPr>
          <w:rFonts w:ascii="Times New Roman" w:hAnsi="Times New Roman" w:cs="Times New Roman"/>
          <w:sz w:val="24"/>
          <w:szCs w:val="24"/>
        </w:rPr>
        <w:t xml:space="preserve">Cell and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E2CE6">
        <w:rPr>
          <w:rFonts w:ascii="Times New Roman" w:hAnsi="Times New Roman" w:cs="Times New Roman"/>
          <w:sz w:val="24"/>
          <w:szCs w:val="24"/>
        </w:rPr>
        <w:t xml:space="preserve">olecular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E2CE6">
        <w:rPr>
          <w:rFonts w:ascii="Times New Roman" w:hAnsi="Times New Roman" w:cs="Times New Roman"/>
          <w:sz w:val="24"/>
          <w:szCs w:val="24"/>
        </w:rPr>
        <w:t>iology</w:t>
      </w:r>
    </w:p>
    <w:tbl>
      <w:tblPr>
        <w:tblStyle w:val="a3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E2CE6" w:rsidRPr="004E2CE6" w14:paraId="28AE0E6D" w14:textId="77777777" w:rsidTr="004E2CE6">
        <w:trPr>
          <w:jc w:val="center"/>
        </w:trPr>
        <w:tc>
          <w:tcPr>
            <w:tcW w:w="8647" w:type="dxa"/>
            <w:shd w:val="clear" w:color="auto" w:fill="FBE4D5" w:themeFill="accent2" w:themeFillTint="33"/>
          </w:tcPr>
          <w:p w14:paraId="2FF6C346" w14:textId="77777777" w:rsidR="004E2CE6" w:rsidRPr="004E2CE6" w:rsidRDefault="001F125F" w:rsidP="001F12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THANK</w:t>
            </w:r>
            <w:r w:rsidR="00D7084C">
              <w:rPr>
                <w:rFonts w:ascii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FOR YOUR </w:t>
            </w:r>
            <w:r w:rsidRPr="004E2CE6">
              <w:rPr>
                <w:rFonts w:ascii="Times New Roman" w:hAnsi="Times New Roman" w:cs="Times New Roman"/>
                <w:b/>
                <w:sz w:val="24"/>
              </w:rPr>
              <w:t>ATTENTION</w:t>
            </w:r>
            <w:r>
              <w:rPr>
                <w:rFonts w:ascii="Times New Roman" w:hAnsi="Times New Roman" w:cs="Times New Roman"/>
                <w:b/>
                <w:sz w:val="24"/>
              </w:rPr>
              <w:t>!</w:t>
            </w:r>
          </w:p>
        </w:tc>
      </w:tr>
    </w:tbl>
    <w:p w14:paraId="386C35B4" w14:textId="77777777" w:rsidR="004E2CE6" w:rsidRPr="004E2CE6" w:rsidRDefault="004E2CE6" w:rsidP="004E2CE6">
      <w:pPr>
        <w:spacing w:line="360" w:lineRule="auto"/>
        <w:ind w:leftChars="50" w:left="105"/>
        <w:rPr>
          <w:rFonts w:ascii="Times New Roman" w:hAnsi="Times New Roman" w:cs="Times New Roman"/>
          <w:sz w:val="24"/>
          <w:szCs w:val="24"/>
        </w:rPr>
      </w:pPr>
    </w:p>
    <w:sectPr w:rsidR="004E2CE6" w:rsidRPr="004E2CE6" w:rsidSect="00250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E4B3" w14:textId="77777777" w:rsidR="00DB1D1B" w:rsidRDefault="00DB1D1B" w:rsidP="00162F6A">
      <w:r>
        <w:separator/>
      </w:r>
    </w:p>
  </w:endnote>
  <w:endnote w:type="continuationSeparator" w:id="0">
    <w:p w14:paraId="3FDC9A67" w14:textId="77777777" w:rsidR="00DB1D1B" w:rsidRDefault="00DB1D1B" w:rsidP="0016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9CE9" w14:textId="77777777" w:rsidR="00DB1D1B" w:rsidRDefault="00DB1D1B" w:rsidP="00162F6A">
      <w:r>
        <w:separator/>
      </w:r>
    </w:p>
  </w:footnote>
  <w:footnote w:type="continuationSeparator" w:id="0">
    <w:p w14:paraId="0316DCAC" w14:textId="77777777" w:rsidR="00DB1D1B" w:rsidRDefault="00DB1D1B" w:rsidP="00162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58378">
    <w:abstractNumId w:val="0"/>
  </w:num>
  <w:num w:numId="2" w16cid:durableId="1046028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880"/>
    <w:rsid w:val="0002068E"/>
    <w:rsid w:val="00021BC3"/>
    <w:rsid w:val="00162F6A"/>
    <w:rsid w:val="001908C5"/>
    <w:rsid w:val="0019788D"/>
    <w:rsid w:val="001F125F"/>
    <w:rsid w:val="002423D5"/>
    <w:rsid w:val="00250FF3"/>
    <w:rsid w:val="00252709"/>
    <w:rsid w:val="0027553C"/>
    <w:rsid w:val="004A39D0"/>
    <w:rsid w:val="004B68D1"/>
    <w:rsid w:val="004E2CE6"/>
    <w:rsid w:val="004F63A4"/>
    <w:rsid w:val="00592522"/>
    <w:rsid w:val="0070313E"/>
    <w:rsid w:val="007774D2"/>
    <w:rsid w:val="00792AE6"/>
    <w:rsid w:val="007A78F5"/>
    <w:rsid w:val="00862CAC"/>
    <w:rsid w:val="00874C04"/>
    <w:rsid w:val="00984E28"/>
    <w:rsid w:val="00B32E4B"/>
    <w:rsid w:val="00BF7B89"/>
    <w:rsid w:val="00D7084C"/>
    <w:rsid w:val="00DB1D1B"/>
    <w:rsid w:val="00DC6880"/>
    <w:rsid w:val="00EF6F2F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4E7B23E"/>
  <w15:docId w15:val="{5B6B0723-720E-490E-9F7A-0085C5B4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FF3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0313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"/>
    <w:qFormat/>
    <w:rsid w:val="004E2CE6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162F6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62F6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2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62F6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62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62F6A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70313E"/>
    <w:rPr>
      <w:rFonts w:ascii="宋体" w:eastAsia="宋体" w:hAnsi="宋体" w:cs="宋体"/>
      <w:b/>
      <w:bCs/>
      <w:kern w:val="0"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703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3389/FVETS.2021.7678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570</Words>
  <Characters>3251</Characters>
  <Application>Microsoft Office Word</Application>
  <DocSecurity>0</DocSecurity>
  <Lines>27</Lines>
  <Paragraphs>7</Paragraphs>
  <ScaleCrop>false</ScaleCrop>
  <Company>ITianKong.Com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tangxiaopeng110@126.com</cp:lastModifiedBy>
  <cp:revision>14</cp:revision>
  <dcterms:created xsi:type="dcterms:W3CDTF">2020-12-28T06:00:00Z</dcterms:created>
  <dcterms:modified xsi:type="dcterms:W3CDTF">2022-04-21T12:26:00Z</dcterms:modified>
</cp:coreProperties>
</file>