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1"/>
        <w:gridCol w:w="2046"/>
      </w:tblGrid>
      <w:tr w:rsidR="00592522" w:rsidRPr="00592522" w:rsidTr="00B32E4B">
        <w:tc>
          <w:tcPr>
            <w:tcW w:w="8647" w:type="dxa"/>
            <w:gridSpan w:val="2"/>
            <w:shd w:val="clear" w:color="auto" w:fill="FBE4D5" w:themeFill="accent2" w:themeFillTint="33"/>
          </w:tcPr>
          <w:p w:rsidR="00592522" w:rsidRPr="00592522" w:rsidRDefault="00592522" w:rsidP="0059252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592522">
              <w:rPr>
                <w:rFonts w:ascii="Times New Roman" w:hAnsi="Times New Roman" w:cs="Times New Roman" w:hint="eastAsia"/>
                <w:b/>
                <w:sz w:val="24"/>
              </w:rPr>
              <w:t>Curriculum Vitae</w:t>
            </w:r>
          </w:p>
        </w:tc>
      </w:tr>
      <w:tr w:rsidR="00592522" w:rsidRPr="00592522" w:rsidTr="007774D2">
        <w:trPr>
          <w:trHeight w:val="650"/>
        </w:trPr>
        <w:tc>
          <w:tcPr>
            <w:tcW w:w="6601" w:type="dxa"/>
          </w:tcPr>
          <w:p w:rsidR="00592522" w:rsidRPr="00592522" w:rsidRDefault="00592522" w:rsidP="005925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22">
              <w:rPr>
                <w:rFonts w:ascii="Times New Roman" w:hAnsi="Times New Roman" w:cs="Times New Roman"/>
                <w:color w:val="FF0000"/>
                <w:sz w:val="24"/>
              </w:rPr>
              <w:t>XIAOPENG TANG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 </w:t>
            </w:r>
            <w:r w:rsidRPr="00592522">
              <w:rPr>
                <w:rFonts w:ascii="Times New Roman" w:hAnsi="Times New Roman" w:cs="Times New Roman"/>
                <w:color w:val="5B9BD5" w:themeColor="accent1"/>
              </w:rPr>
              <w:t>Dr., Associate professor</w:t>
            </w:r>
          </w:p>
        </w:tc>
        <w:tc>
          <w:tcPr>
            <w:tcW w:w="2046" w:type="dxa"/>
            <w:vMerge w:val="restart"/>
          </w:tcPr>
          <w:p w:rsidR="00592522" w:rsidRPr="00592522" w:rsidRDefault="00592522" w:rsidP="00592522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A454B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162050" cy="15430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522" w:rsidRPr="00592522" w:rsidTr="007774D2">
        <w:trPr>
          <w:trHeight w:val="586"/>
        </w:trPr>
        <w:tc>
          <w:tcPr>
            <w:tcW w:w="6601" w:type="dxa"/>
          </w:tcPr>
          <w:p w:rsidR="00592522" w:rsidRPr="00B32E4B" w:rsidRDefault="00592522" w:rsidP="005925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32E4B">
              <w:rPr>
                <w:rFonts w:ascii="Times New Roman" w:hAnsi="Times New Roman" w:cs="Times New Roman"/>
                <w:sz w:val="24"/>
              </w:rPr>
              <w:t>Guizhou</w:t>
            </w:r>
            <w:proofErr w:type="spellEnd"/>
            <w:r w:rsidRPr="00B32E4B">
              <w:rPr>
                <w:rFonts w:ascii="Times New Roman" w:hAnsi="Times New Roman" w:cs="Times New Roman"/>
                <w:sz w:val="24"/>
              </w:rPr>
              <w:t xml:space="preserve"> Normal University, Guiyang, </w:t>
            </w:r>
            <w:proofErr w:type="spellStart"/>
            <w:r w:rsidRPr="00B32E4B">
              <w:rPr>
                <w:rFonts w:ascii="Times New Roman" w:hAnsi="Times New Roman" w:cs="Times New Roman"/>
                <w:sz w:val="24"/>
              </w:rPr>
              <w:t>Guizhou</w:t>
            </w:r>
            <w:proofErr w:type="spellEnd"/>
            <w:r w:rsidRPr="00B32E4B">
              <w:rPr>
                <w:rFonts w:ascii="Times New Roman" w:hAnsi="Times New Roman" w:cs="Times New Roman"/>
                <w:sz w:val="24"/>
              </w:rPr>
              <w:t xml:space="preserve"> Province, China</w:t>
            </w:r>
          </w:p>
        </w:tc>
        <w:tc>
          <w:tcPr>
            <w:tcW w:w="2046" w:type="dxa"/>
            <w:vMerge/>
          </w:tcPr>
          <w:p w:rsidR="00592522" w:rsidRPr="00592522" w:rsidRDefault="00592522" w:rsidP="0059252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92522" w:rsidRPr="00592522" w:rsidTr="007774D2">
        <w:trPr>
          <w:trHeight w:val="535"/>
        </w:trPr>
        <w:tc>
          <w:tcPr>
            <w:tcW w:w="6601" w:type="dxa"/>
          </w:tcPr>
          <w:p w:rsidR="00592522" w:rsidRPr="00B32E4B" w:rsidRDefault="00592522" w:rsidP="005925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32E4B">
              <w:rPr>
                <w:rFonts w:ascii="Times New Roman" w:hAnsi="Times New Roman" w:cs="Times New Roman"/>
                <w:sz w:val="24"/>
              </w:rPr>
              <w:t>Date of Birth: 7, Mar</w:t>
            </w:r>
            <w:r w:rsidR="00B32E4B" w:rsidRPr="00B32E4B">
              <w:rPr>
                <w:rFonts w:ascii="Times New Roman" w:hAnsi="Times New Roman" w:cs="Times New Roman"/>
                <w:sz w:val="24"/>
              </w:rPr>
              <w:t xml:space="preserve"> 1986       </w:t>
            </w:r>
            <w:r w:rsidRPr="00B32E4B">
              <w:rPr>
                <w:rFonts w:ascii="Times New Roman" w:hAnsi="Times New Roman" w:cs="Times New Roman"/>
                <w:sz w:val="24"/>
              </w:rPr>
              <w:t>Tell: +86-15508509218</w:t>
            </w:r>
          </w:p>
        </w:tc>
        <w:tc>
          <w:tcPr>
            <w:tcW w:w="2046" w:type="dxa"/>
            <w:vMerge/>
          </w:tcPr>
          <w:p w:rsidR="00592522" w:rsidRDefault="00592522" w:rsidP="0059252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92522" w:rsidRPr="00592522" w:rsidTr="007774D2">
        <w:trPr>
          <w:trHeight w:val="640"/>
        </w:trPr>
        <w:tc>
          <w:tcPr>
            <w:tcW w:w="6601" w:type="dxa"/>
          </w:tcPr>
          <w:p w:rsidR="00592522" w:rsidRPr="00B32E4B" w:rsidRDefault="00592522" w:rsidP="005925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32E4B">
              <w:rPr>
                <w:rFonts w:ascii="Times New Roman" w:hAnsi="Times New Roman" w:cs="Times New Roman" w:hint="eastAsia"/>
                <w:sz w:val="24"/>
              </w:rPr>
              <w:t>Email</w:t>
            </w:r>
            <w:r w:rsidR="00B32E4B" w:rsidRPr="00B32E4B">
              <w:rPr>
                <w:rFonts w:ascii="Times New Roman" w:hAnsi="Times New Roman" w:cs="Times New Roman"/>
                <w:sz w:val="24"/>
              </w:rPr>
              <w:t xml:space="preserve"> address</w:t>
            </w:r>
            <w:r w:rsidRPr="00B32E4B">
              <w:rPr>
                <w:rFonts w:ascii="Times New Roman" w:hAnsi="Times New Roman" w:cs="Times New Roman" w:hint="eastAsia"/>
                <w:sz w:val="24"/>
              </w:rPr>
              <w:t>: tangxiaopeng110@126.com</w:t>
            </w:r>
          </w:p>
        </w:tc>
        <w:tc>
          <w:tcPr>
            <w:tcW w:w="2046" w:type="dxa"/>
            <w:vMerge/>
          </w:tcPr>
          <w:p w:rsidR="00592522" w:rsidRDefault="00592522" w:rsidP="0059252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92522" w:rsidRPr="00B32E4B" w:rsidTr="007774D2">
        <w:tc>
          <w:tcPr>
            <w:tcW w:w="6601" w:type="dxa"/>
          </w:tcPr>
          <w:p w:rsidR="00592522" w:rsidRPr="00B32E4B" w:rsidRDefault="00B32E4B" w:rsidP="0059252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32E4B">
              <w:rPr>
                <w:rFonts w:ascii="Times New Roman" w:hAnsi="Times New Roman" w:cs="Times New Roman" w:hint="eastAsia"/>
                <w:b/>
                <w:sz w:val="24"/>
              </w:rPr>
              <w:t>EDUCATION EXPERIENCES</w:t>
            </w:r>
          </w:p>
        </w:tc>
        <w:tc>
          <w:tcPr>
            <w:tcW w:w="2046" w:type="dxa"/>
          </w:tcPr>
          <w:p w:rsidR="00592522" w:rsidRPr="00B32E4B" w:rsidRDefault="00592522" w:rsidP="0059252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92522" w:rsidRPr="00B32E4B" w:rsidTr="007774D2">
        <w:tc>
          <w:tcPr>
            <w:tcW w:w="6601" w:type="dxa"/>
          </w:tcPr>
          <w:p w:rsidR="00592522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32E4B">
              <w:rPr>
                <w:rFonts w:ascii="Times New Roman" w:hAnsi="Times New Roman" w:cs="Times New Roman" w:hint="eastAsia"/>
                <w:b/>
                <w:sz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</w:rPr>
              <w:t>h</w:t>
            </w:r>
            <w:r w:rsidRPr="00B32E4B">
              <w:rPr>
                <w:rFonts w:ascii="Times New Roman" w:hAnsi="Times New Roman" w:cs="Times New Roman" w:hint="eastAsia"/>
                <w:b/>
                <w:sz w:val="24"/>
              </w:rPr>
              <w:t xml:space="preserve">.D. </w:t>
            </w:r>
            <w:r w:rsidRPr="00B32E4B">
              <w:rPr>
                <w:rFonts w:ascii="Times New Roman" w:hAnsi="Times New Roman" w:cs="Times New Roman" w:hint="eastAsia"/>
                <w:sz w:val="24"/>
              </w:rPr>
              <w:t xml:space="preserve">Animal </w:t>
            </w:r>
            <w:r w:rsidRPr="00B32E4B">
              <w:rPr>
                <w:rFonts w:ascii="Times New Roman" w:hAnsi="Times New Roman" w:cs="Times New Roman"/>
                <w:sz w:val="24"/>
              </w:rPr>
              <w:t>N</w:t>
            </w:r>
            <w:r w:rsidRPr="00B32E4B">
              <w:rPr>
                <w:rFonts w:ascii="Times New Roman" w:hAnsi="Times New Roman" w:cs="Times New Roman" w:hint="eastAsia"/>
                <w:sz w:val="24"/>
              </w:rPr>
              <w:t xml:space="preserve">utrition and Feed </w:t>
            </w:r>
            <w:proofErr w:type="spellStart"/>
            <w:r w:rsidRPr="00B32E4B">
              <w:rPr>
                <w:rFonts w:ascii="Times New Roman" w:hAnsi="Times New Roman" w:cs="Times New Roman" w:hint="eastAsia"/>
                <w:sz w:val="24"/>
              </w:rPr>
              <w:t>Sceince</w:t>
            </w:r>
            <w:proofErr w:type="spellEnd"/>
            <w:r w:rsidRPr="00B32E4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32E4B" w:rsidRPr="00B32E4B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Hunan Agricultural University, Changsha, Hunan, China</w:t>
            </w:r>
          </w:p>
        </w:tc>
        <w:tc>
          <w:tcPr>
            <w:tcW w:w="2046" w:type="dxa"/>
          </w:tcPr>
          <w:p w:rsidR="00592522" w:rsidRPr="007774D2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774D2">
              <w:rPr>
                <w:rFonts w:ascii="Times New Roman" w:hAnsi="Times New Roman" w:cs="Times New Roman"/>
                <w:sz w:val="24"/>
              </w:rPr>
              <w:t>2014.09-2018.06</w:t>
            </w:r>
          </w:p>
        </w:tc>
      </w:tr>
      <w:tr w:rsidR="00592522" w:rsidRPr="00B32E4B" w:rsidTr="007774D2">
        <w:tc>
          <w:tcPr>
            <w:tcW w:w="6601" w:type="dxa"/>
          </w:tcPr>
          <w:p w:rsidR="00592522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E4B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M.Sc.</w:t>
            </w:r>
            <w:r w:rsidRPr="00B32E4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Animal </w:t>
            </w:r>
            <w:r w:rsidRPr="00B32E4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32E4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utrition and Feed </w:t>
            </w:r>
            <w:proofErr w:type="spellStart"/>
            <w:r w:rsidRPr="00B32E4B">
              <w:rPr>
                <w:rFonts w:ascii="Times New Roman" w:hAnsi="Times New Roman" w:cs="Times New Roman" w:hint="eastAsia"/>
                <w:sz w:val="24"/>
                <w:szCs w:val="24"/>
              </w:rPr>
              <w:t>Sceince</w:t>
            </w:r>
            <w:proofErr w:type="spellEnd"/>
          </w:p>
          <w:p w:rsidR="00B32E4B" w:rsidRPr="00B32E4B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32E4B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C62230" wp14:editId="4A1A3A58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-930910</wp:posOffset>
                      </wp:positionV>
                      <wp:extent cx="5295900" cy="19050"/>
                      <wp:effectExtent l="19050" t="19050" r="19050" b="1905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95900" cy="1905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20AD77" id="直接连接符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-73.3pt" to="416.25pt,-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" strokecolor="#ed7d31 [3205]" strokeweight="2.25pt">
                      <v:stroke joinstyle="miter"/>
                    </v:line>
                  </w:pict>
                </mc:Fallback>
              </mc:AlternateContent>
            </w:r>
            <w:r w:rsidRPr="00B32E4B">
              <w:rPr>
                <w:rFonts w:ascii="Times New Roman" w:hAnsi="Times New Roman" w:cs="Times New Roman" w:hint="eastAsia"/>
                <w:sz w:val="24"/>
              </w:rPr>
              <w:t>S</w:t>
            </w:r>
            <w:r w:rsidRPr="00B32E4B">
              <w:rPr>
                <w:rFonts w:ascii="Times New Roman" w:hAnsi="Times New Roman" w:cs="Times New Roman"/>
                <w:sz w:val="24"/>
              </w:rPr>
              <w:t>ichuan Agricultural University</w:t>
            </w:r>
            <w:r>
              <w:rPr>
                <w:rFonts w:ascii="Times New Roman" w:hAnsi="Times New Roman" w:cs="Times New Roman"/>
                <w:sz w:val="24"/>
              </w:rPr>
              <w:t>, Chengdu, Sichuan, China</w:t>
            </w:r>
          </w:p>
          <w:p w:rsidR="00B32E4B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E4B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B.Sc.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Animal Science</w:t>
            </w:r>
          </w:p>
          <w:p w:rsidR="00B32E4B" w:rsidRPr="00B32E4B" w:rsidRDefault="00B32E4B" w:rsidP="007774D2">
            <w:pPr>
              <w:spacing w:afterLines="50" w:after="156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Shanxi </w:t>
            </w:r>
            <w:r w:rsidRPr="00B32E4B">
              <w:rPr>
                <w:rFonts w:ascii="Times New Roman" w:hAnsi="Times New Roman" w:cs="Times New Roman"/>
                <w:sz w:val="24"/>
              </w:rPr>
              <w:t>Agricultural University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Taigu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Shanxi, China</w:t>
            </w:r>
          </w:p>
          <w:p w:rsidR="00B32E4B" w:rsidRPr="00B32E4B" w:rsidRDefault="007774D2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E4B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4C29EA" wp14:editId="79F0FEC0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267970</wp:posOffset>
                      </wp:positionV>
                      <wp:extent cx="5295900" cy="19050"/>
                      <wp:effectExtent l="19050" t="19050" r="19050" b="1905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95900" cy="1905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B02C31" id="直接连接符 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21.1pt" to="413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" strokecolor="#ed7d31 [3205]" strokeweight="2.25pt">
                      <v:stroke joinstyle="miter"/>
                    </v:line>
                  </w:pict>
                </mc:Fallback>
              </mc:AlternateContent>
            </w:r>
            <w:r w:rsidRPr="007774D2">
              <w:rPr>
                <w:rFonts w:ascii="Times New Roman" w:hAnsi="Times New Roman" w:cs="Times New Roman"/>
                <w:b/>
                <w:sz w:val="24"/>
                <w:szCs w:val="24"/>
              </w:rPr>
              <w:t>WORK EXPERIENCE</w:t>
            </w:r>
          </w:p>
        </w:tc>
        <w:tc>
          <w:tcPr>
            <w:tcW w:w="2046" w:type="dxa"/>
          </w:tcPr>
          <w:p w:rsidR="00592522" w:rsidRPr="007774D2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4D2">
              <w:rPr>
                <w:rFonts w:ascii="Times New Roman" w:hAnsi="Times New Roman" w:cs="Times New Roman" w:hint="eastAsia"/>
                <w:sz w:val="24"/>
                <w:szCs w:val="24"/>
              </w:rPr>
              <w:t>2011.09-2014.06</w:t>
            </w:r>
          </w:p>
          <w:p w:rsidR="007774D2" w:rsidRPr="007774D2" w:rsidRDefault="007774D2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E4B" w:rsidRPr="007774D2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4D2">
              <w:rPr>
                <w:rFonts w:ascii="Times New Roman" w:hAnsi="Times New Roman" w:cs="Times New Roman"/>
                <w:sz w:val="24"/>
                <w:szCs w:val="24"/>
              </w:rPr>
              <w:t>2007.09-2011.06</w:t>
            </w:r>
          </w:p>
        </w:tc>
      </w:tr>
    </w:tbl>
    <w:p w:rsidR="0027553C" w:rsidRDefault="007774D2" w:rsidP="007774D2">
      <w:pPr>
        <w:spacing w:afterLines="50" w:after="156" w:line="360" w:lineRule="auto"/>
        <w:ind w:leftChars="50" w:left="1905" w:hangingChars="750" w:hanging="1800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 xml:space="preserve">Since </w:t>
      </w:r>
      <w:r w:rsidRPr="007774D2">
        <w:rPr>
          <w:rFonts w:ascii="Times New Roman" w:hAnsi="Times New Roman" w:cs="Times New Roman" w:hint="eastAsia"/>
          <w:sz w:val="24"/>
          <w:szCs w:val="24"/>
        </w:rPr>
        <w:t xml:space="preserve">2018.11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4D2">
        <w:rPr>
          <w:rFonts w:ascii="Times New Roman" w:hAnsi="Times New Roman" w:cs="Times New Roman"/>
          <w:b/>
          <w:color w:val="5B9BD5" w:themeColor="accent1"/>
          <w:sz w:val="24"/>
        </w:rPr>
        <w:t>Associate professor</w:t>
      </w:r>
      <w:r w:rsidRPr="007774D2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4D2">
        <w:rPr>
          <w:rFonts w:ascii="Times New Roman" w:hAnsi="Times New Roman" w:cs="Times New Roman"/>
          <w:sz w:val="24"/>
          <w:szCs w:val="24"/>
        </w:rPr>
        <w:t xml:space="preserve">State Engineering Technology Institute for Karst </w:t>
      </w:r>
      <w:proofErr w:type="spellStart"/>
      <w:r w:rsidRPr="007774D2">
        <w:rPr>
          <w:rFonts w:ascii="Times New Roman" w:hAnsi="Times New Roman" w:cs="Times New Roman"/>
          <w:sz w:val="24"/>
          <w:szCs w:val="24"/>
        </w:rPr>
        <w:t>Desertfication</w:t>
      </w:r>
      <w:proofErr w:type="spellEnd"/>
      <w:r w:rsidRPr="00777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D2">
        <w:rPr>
          <w:rFonts w:ascii="Times New Roman" w:hAnsi="Times New Roman" w:cs="Times New Roman"/>
          <w:sz w:val="24"/>
          <w:szCs w:val="24"/>
        </w:rPr>
        <w:t>Control</w:t>
      </w:r>
      <w:proofErr w:type="gramStart"/>
      <w:r w:rsidRPr="007774D2">
        <w:rPr>
          <w:rFonts w:ascii="Times New Roman" w:hAnsi="Times New Roman" w:cs="Times New Roman"/>
          <w:sz w:val="24"/>
          <w:szCs w:val="24"/>
        </w:rPr>
        <w:t>,School</w:t>
      </w:r>
      <w:proofErr w:type="spellEnd"/>
      <w:proofErr w:type="gramEnd"/>
      <w:r w:rsidRPr="007774D2">
        <w:rPr>
          <w:rFonts w:ascii="Times New Roman" w:hAnsi="Times New Roman" w:cs="Times New Roman"/>
          <w:sz w:val="24"/>
          <w:szCs w:val="24"/>
        </w:rPr>
        <w:t xml:space="preserve"> of Karst Science, </w:t>
      </w:r>
      <w:proofErr w:type="spellStart"/>
      <w:r w:rsidRPr="007774D2">
        <w:rPr>
          <w:rFonts w:ascii="Times New Roman" w:hAnsi="Times New Roman" w:cs="Times New Roman"/>
          <w:sz w:val="24"/>
          <w:szCs w:val="24"/>
        </w:rPr>
        <w:t>Guizhou</w:t>
      </w:r>
      <w:proofErr w:type="spellEnd"/>
      <w:r w:rsidRPr="007774D2">
        <w:rPr>
          <w:rFonts w:ascii="Times New Roman" w:hAnsi="Times New Roman" w:cs="Times New Roman"/>
          <w:sz w:val="24"/>
          <w:szCs w:val="24"/>
        </w:rPr>
        <w:t xml:space="preserve"> Normal University, Guiyang</w:t>
      </w:r>
      <w:r>
        <w:rPr>
          <w:rFonts w:ascii="Times New Roman" w:hAnsi="Times New Roman" w:cs="Times New Roman"/>
          <w:sz w:val="24"/>
          <w:szCs w:val="24"/>
        </w:rPr>
        <w:t xml:space="preserve"> 550001, China</w:t>
      </w:r>
    </w:p>
    <w:p w:rsidR="007774D2" w:rsidRDefault="007774D2" w:rsidP="007774D2">
      <w:pPr>
        <w:spacing w:line="360" w:lineRule="auto"/>
        <w:ind w:leftChars="50" w:left="1905" w:hangingChars="750" w:hanging="18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PUBLICATIONS</w:t>
      </w:r>
    </w:p>
    <w:p w:rsidR="007774D2" w:rsidRPr="007774D2" w:rsidRDefault="007774D2" w:rsidP="004E2CE6">
      <w:pPr>
        <w:spacing w:line="360" w:lineRule="auto"/>
        <w:ind w:leftChars="50" w:left="105"/>
        <w:rPr>
          <w:rFonts w:ascii="Times New Roman" w:hAnsi="Times New Roman" w:cs="Times New Roman"/>
          <w:b/>
          <w:sz w:val="24"/>
          <w:szCs w:val="24"/>
        </w:rPr>
      </w:pPr>
      <w:r w:rsidRPr="00B32E4B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163B5E" wp14:editId="39F07744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295900" cy="19050"/>
                <wp:effectExtent l="19050" t="19050" r="19050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5900" cy="190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C0B7A0" id="直接连接符 5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5pt" to="417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" strokecolor="#ed7d31 [3205]" strokeweight="2.25pt">
                <v:stroke joinstyle="miter"/>
              </v:line>
            </w:pict>
          </mc:Fallback>
        </mc:AlternateContent>
      </w:r>
      <w:r w:rsidRPr="007774D2">
        <w:rPr>
          <w:rFonts w:ascii="Times New Roman" w:hAnsi="Times New Roman" w:cs="Times New Roman"/>
          <w:sz w:val="24"/>
          <w:szCs w:val="24"/>
        </w:rPr>
        <w:t>[1] Epidermal Growth Factor, through Alleviating Oxidative Stress, Protect IPEC-J2 Cells From Lipopolysaccharides-induced Apoptosis, International journal of molecular sciences, 2018,19,848 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7774D2" w:rsidRPr="007774D2" w:rsidRDefault="007774D2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>[2] Effects of fermented cottonseed meal and enzymatic hydrolyzed cottonseed meal on amino acid digestibility and metabolic energy in white leghorn rooster, Pakistan journal of zoology, 2018, 50(3): 957-962. 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7774D2" w:rsidRPr="007774D2" w:rsidRDefault="007774D2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>[3] Epidermal growth factor and intestinal</w:t>
      </w:r>
      <w:r w:rsidR="004E2CE6">
        <w:rPr>
          <w:rFonts w:ascii="Times New Roman" w:hAnsi="Times New Roman" w:cs="Times New Roman"/>
          <w:sz w:val="24"/>
          <w:szCs w:val="24"/>
        </w:rPr>
        <w:t xml:space="preserve"> barrier function, Mediators of </w:t>
      </w:r>
      <w:r w:rsidRPr="007774D2">
        <w:rPr>
          <w:rFonts w:ascii="Times New Roman" w:hAnsi="Times New Roman" w:cs="Times New Roman"/>
          <w:sz w:val="24"/>
          <w:szCs w:val="24"/>
        </w:rPr>
        <w:t>inflammation, 2016, 2016, 1927348. 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7774D2" w:rsidRPr="007774D2" w:rsidRDefault="007774D2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 xml:space="preserve">[4] Effects of calcitonin on porcine intestinal epithelial cells growth, phosphorus absorption, and </w:t>
      </w:r>
      <w:proofErr w:type="spellStart"/>
      <w:r w:rsidRPr="007774D2">
        <w:rPr>
          <w:rFonts w:ascii="Times New Roman" w:hAnsi="Times New Roman" w:cs="Times New Roman"/>
          <w:sz w:val="24"/>
          <w:szCs w:val="24"/>
        </w:rPr>
        <w:t>NaPi-IIb</w:t>
      </w:r>
      <w:proofErr w:type="spellEnd"/>
      <w:r w:rsidRPr="007774D2">
        <w:rPr>
          <w:rFonts w:ascii="Times New Roman" w:hAnsi="Times New Roman" w:cs="Times New Roman"/>
          <w:sz w:val="24"/>
          <w:szCs w:val="24"/>
        </w:rPr>
        <w:t xml:space="preserve"> expression, Pakistan journal of zoology, 2019, 51(6): 2167-2174. (</w:t>
      </w:r>
      <w:r w:rsidR="004E2CE6">
        <w:rPr>
          <w:rFonts w:ascii="Times New Roman" w:hAnsi="Times New Roman" w:cs="Times New Roman" w:hint="eastAsia"/>
          <w:sz w:val="24"/>
          <w:szCs w:val="24"/>
        </w:rPr>
        <w:t>F</w:t>
      </w:r>
      <w:r w:rsidR="004E2CE6"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7774D2" w:rsidRPr="007774D2" w:rsidRDefault="007774D2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lastRenderedPageBreak/>
        <w:t xml:space="preserve">[5] Acute effect of epidermal growth factor on phosphate diffusion across intestinal mucosa using the </w:t>
      </w:r>
      <w:proofErr w:type="spellStart"/>
      <w:r w:rsidRPr="007774D2">
        <w:rPr>
          <w:rFonts w:ascii="Times New Roman" w:hAnsi="Times New Roman" w:cs="Times New Roman"/>
          <w:sz w:val="24"/>
          <w:szCs w:val="24"/>
        </w:rPr>
        <w:t>Ussing</w:t>
      </w:r>
      <w:proofErr w:type="spellEnd"/>
      <w:r w:rsidRPr="007774D2">
        <w:rPr>
          <w:rFonts w:ascii="Times New Roman" w:hAnsi="Times New Roman" w:cs="Times New Roman"/>
          <w:sz w:val="24"/>
          <w:szCs w:val="24"/>
        </w:rPr>
        <w:t xml:space="preserve"> chamber system, Pakistan journal of zoology, 2019, 51(6): 2209-2216. (</w:t>
      </w:r>
      <w:r w:rsidR="004E2CE6">
        <w:rPr>
          <w:rFonts w:ascii="Times New Roman" w:hAnsi="Times New Roman" w:cs="Times New Roman" w:hint="eastAsia"/>
          <w:sz w:val="24"/>
          <w:szCs w:val="24"/>
        </w:rPr>
        <w:t>F</w:t>
      </w:r>
      <w:r w:rsidR="004E2CE6"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774D2" w:rsidRPr="007774D2" w:rsidRDefault="007774D2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>[6] The Nutritive Value of Guar Meal and its Effect on Growth Performance of Meat Ducks, Pakistan journal of zoology, 2020, 52(3): 1001-1006. (</w:t>
      </w:r>
      <w:r w:rsidR="004E2CE6">
        <w:rPr>
          <w:rFonts w:ascii="Times New Roman" w:hAnsi="Times New Roman" w:cs="Times New Roman"/>
          <w:sz w:val="24"/>
          <w:szCs w:val="24"/>
        </w:rPr>
        <w:t>C</w:t>
      </w:r>
      <w:r w:rsidR="004E2CE6" w:rsidRPr="004E2CE6">
        <w:rPr>
          <w:rFonts w:ascii="Times New Roman" w:hAnsi="Times New Roman" w:cs="Times New Roman"/>
          <w:sz w:val="24"/>
          <w:szCs w:val="24"/>
        </w:rPr>
        <w:t xml:space="preserve">orresponding </w:t>
      </w:r>
      <w:r w:rsidR="004E2CE6">
        <w:rPr>
          <w:rFonts w:ascii="Times New Roman" w:hAnsi="Times New Roman" w:cs="Times New Roman"/>
          <w:sz w:val="24"/>
          <w:szCs w:val="24"/>
        </w:rPr>
        <w:t>A</w:t>
      </w:r>
      <w:r w:rsidR="004E2CE6" w:rsidRPr="004E2CE6">
        <w:rPr>
          <w:rFonts w:ascii="Times New Roman" w:hAnsi="Times New Roman" w:cs="Times New Roman"/>
          <w:sz w:val="24"/>
          <w:szCs w:val="24"/>
        </w:rPr>
        <w:t>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7774D2" w:rsidRPr="007774D2" w:rsidRDefault="007774D2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 xml:space="preserve">[7] The effects of dietary porous zinc oxide supplementation on growth performance, inflammatory cytokines and tight junction’s gene expression in early-weaned piglets. J </w:t>
      </w:r>
      <w:proofErr w:type="spellStart"/>
      <w:r w:rsidRPr="007774D2">
        <w:rPr>
          <w:rFonts w:ascii="Times New Roman" w:hAnsi="Times New Roman" w:cs="Times New Roman"/>
          <w:sz w:val="24"/>
          <w:szCs w:val="24"/>
        </w:rPr>
        <w:t>Nutr</w:t>
      </w:r>
      <w:proofErr w:type="spellEnd"/>
      <w:r w:rsidRPr="00777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D2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777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D2">
        <w:rPr>
          <w:rFonts w:ascii="Times New Roman" w:hAnsi="Times New Roman" w:cs="Times New Roman"/>
          <w:sz w:val="24"/>
          <w:szCs w:val="24"/>
        </w:rPr>
        <w:t>Vitaminol</w:t>
      </w:r>
      <w:proofErr w:type="spellEnd"/>
      <w:r w:rsidRPr="007774D2">
        <w:rPr>
          <w:rFonts w:ascii="Times New Roman" w:hAnsi="Times New Roman" w:cs="Times New Roman"/>
          <w:sz w:val="24"/>
          <w:szCs w:val="24"/>
        </w:rPr>
        <w:t>, 2020, 66, 311-318. (</w:t>
      </w:r>
      <w:r w:rsidR="004E2CE6">
        <w:rPr>
          <w:rFonts w:ascii="Times New Roman" w:hAnsi="Times New Roman" w:cs="Times New Roman"/>
          <w:sz w:val="24"/>
          <w:szCs w:val="24"/>
        </w:rPr>
        <w:t>C</w:t>
      </w:r>
      <w:r w:rsidR="004E2CE6" w:rsidRPr="004E2CE6">
        <w:rPr>
          <w:rFonts w:ascii="Times New Roman" w:hAnsi="Times New Roman" w:cs="Times New Roman"/>
          <w:sz w:val="24"/>
          <w:szCs w:val="24"/>
        </w:rPr>
        <w:t xml:space="preserve">orresponding </w:t>
      </w:r>
      <w:r w:rsidR="004E2CE6">
        <w:rPr>
          <w:rFonts w:ascii="Times New Roman" w:hAnsi="Times New Roman" w:cs="Times New Roman"/>
          <w:sz w:val="24"/>
          <w:szCs w:val="24"/>
        </w:rPr>
        <w:t>A</w:t>
      </w:r>
      <w:r w:rsidR="004E2CE6" w:rsidRPr="004E2CE6">
        <w:rPr>
          <w:rFonts w:ascii="Times New Roman" w:hAnsi="Times New Roman" w:cs="Times New Roman"/>
          <w:sz w:val="24"/>
          <w:szCs w:val="24"/>
        </w:rPr>
        <w:t>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7774D2" w:rsidRPr="007774D2" w:rsidRDefault="007774D2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 xml:space="preserve">[8] Effects of Corn Distillers Dried Grain with </w:t>
      </w:r>
      <w:proofErr w:type="spellStart"/>
      <w:r w:rsidRPr="007774D2">
        <w:rPr>
          <w:rFonts w:ascii="Times New Roman" w:hAnsi="Times New Roman" w:cs="Times New Roman"/>
          <w:sz w:val="24"/>
          <w:szCs w:val="24"/>
        </w:rPr>
        <w:t>Solubles</w:t>
      </w:r>
      <w:proofErr w:type="spellEnd"/>
      <w:r w:rsidRPr="007774D2">
        <w:rPr>
          <w:rFonts w:ascii="Times New Roman" w:hAnsi="Times New Roman" w:cs="Times New Roman"/>
          <w:sz w:val="24"/>
          <w:szCs w:val="24"/>
        </w:rPr>
        <w:t xml:space="preserve"> on Growth Performance and Economic Benefit of Meat Ducks. Pakistan Journal of Zoology, 2020, https://dx.doi.org/10.17582/journal.pjz/20190521150509 (</w:t>
      </w:r>
      <w:r w:rsidR="004E2CE6">
        <w:rPr>
          <w:rFonts w:ascii="Times New Roman" w:hAnsi="Times New Roman" w:cs="Times New Roman" w:hint="eastAsia"/>
          <w:sz w:val="24"/>
          <w:szCs w:val="24"/>
        </w:rPr>
        <w:t>F</w:t>
      </w:r>
      <w:r w:rsidR="004E2CE6"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7774D2" w:rsidRPr="007774D2" w:rsidRDefault="007774D2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 xml:space="preserve">[9] Effects of Epidermal Growth Factor on Glutamine and Glucose Absorption by IPEC-J2 Cells Challenged by Lipopolysaccharide using the </w:t>
      </w:r>
      <w:proofErr w:type="spellStart"/>
      <w:r w:rsidRPr="007774D2">
        <w:rPr>
          <w:rFonts w:ascii="Times New Roman" w:hAnsi="Times New Roman" w:cs="Times New Roman"/>
          <w:sz w:val="24"/>
          <w:szCs w:val="24"/>
        </w:rPr>
        <w:t>Ussing</w:t>
      </w:r>
      <w:proofErr w:type="spellEnd"/>
      <w:r w:rsidRPr="007774D2">
        <w:rPr>
          <w:rFonts w:ascii="Times New Roman" w:hAnsi="Times New Roman" w:cs="Times New Roman"/>
          <w:sz w:val="24"/>
          <w:szCs w:val="24"/>
        </w:rPr>
        <w:t xml:space="preserve"> Chamber System. Pakistan Journal of Zoology, 2020, https://dx.doi.org/10.17582/journal.pjz/20200117080156 (</w:t>
      </w:r>
      <w:r w:rsidR="004E2CE6">
        <w:rPr>
          <w:rFonts w:ascii="Times New Roman" w:hAnsi="Times New Roman" w:cs="Times New Roman" w:hint="eastAsia"/>
          <w:sz w:val="24"/>
          <w:szCs w:val="24"/>
        </w:rPr>
        <w:t>F</w:t>
      </w:r>
      <w:r w:rsidR="004E2CE6"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7774D2" w:rsidRPr="007774D2" w:rsidRDefault="007774D2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 xml:space="preserve">[10] Effects of dietary replacement of soybean meal with corn distillers dried grain with </w:t>
      </w:r>
      <w:proofErr w:type="spellStart"/>
      <w:r w:rsidRPr="007774D2">
        <w:rPr>
          <w:rFonts w:ascii="Times New Roman" w:hAnsi="Times New Roman" w:cs="Times New Roman"/>
          <w:sz w:val="24"/>
          <w:szCs w:val="24"/>
        </w:rPr>
        <w:t>solubles</w:t>
      </w:r>
      <w:proofErr w:type="spellEnd"/>
      <w:r w:rsidRPr="007774D2">
        <w:rPr>
          <w:rFonts w:ascii="Times New Roman" w:hAnsi="Times New Roman" w:cs="Times New Roman"/>
          <w:sz w:val="24"/>
          <w:szCs w:val="24"/>
        </w:rPr>
        <w:t xml:space="preserve"> on growth performance and carcass characteristics of broilers, Pakistan journal of zoology, 2020, accept (</w:t>
      </w:r>
      <w:r w:rsidR="004E2CE6">
        <w:rPr>
          <w:rFonts w:ascii="Times New Roman" w:hAnsi="Times New Roman" w:cs="Times New Roman" w:hint="eastAsia"/>
          <w:sz w:val="24"/>
          <w:szCs w:val="24"/>
        </w:rPr>
        <w:t>F</w:t>
      </w:r>
      <w:r w:rsidR="004E2CE6"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7774D2" w:rsidRDefault="007774D2" w:rsidP="004E2CE6">
      <w:pPr>
        <w:spacing w:afterLines="50" w:after="156"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>[11] Effects of Epidermal Growth Factor on ASCT2 Expression in IPEC-J2 Cells Challenged by Lipopolysaccharide, Pakistan journal of zoology, 2020, accept (</w:t>
      </w:r>
      <w:r w:rsidR="004E2CE6">
        <w:rPr>
          <w:rFonts w:ascii="Times New Roman" w:hAnsi="Times New Roman" w:cs="Times New Roman" w:hint="eastAsia"/>
          <w:sz w:val="24"/>
          <w:szCs w:val="24"/>
        </w:rPr>
        <w:t>F</w:t>
      </w:r>
      <w:r w:rsidR="004E2CE6"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4E2CE6" w:rsidRDefault="004E2CE6" w:rsidP="004E2CE6">
      <w:pPr>
        <w:spacing w:line="360" w:lineRule="auto"/>
        <w:ind w:leftChars="50" w:left="105"/>
        <w:rPr>
          <w:rFonts w:ascii="Times New Roman" w:hAnsi="Times New Roman" w:cs="Times New Roman"/>
          <w:b/>
          <w:sz w:val="24"/>
          <w:szCs w:val="24"/>
        </w:rPr>
      </w:pPr>
      <w:r w:rsidRPr="004E2CE6">
        <w:rPr>
          <w:rFonts w:ascii="Times New Roman" w:hAnsi="Times New Roman" w:cs="Times New Roman"/>
          <w:b/>
          <w:sz w:val="24"/>
          <w:szCs w:val="24"/>
        </w:rPr>
        <w:t>RESEARCH AREAS OF INTEREST</w:t>
      </w:r>
    </w:p>
    <w:p w:rsidR="004E2CE6" w:rsidRPr="004E2CE6" w:rsidRDefault="004E2CE6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4E2CE6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9853E8" wp14:editId="5CD7BF80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295900" cy="19050"/>
                <wp:effectExtent l="19050" t="19050" r="19050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5900" cy="190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C0A5A2" id="直接连接符 6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5pt" to="417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" strokecolor="#ed7d31 [3205]" strokeweight="2.25pt">
                <v:stroke joinstyle="miter"/>
              </v:line>
            </w:pict>
          </mc:Fallback>
        </mc:AlternateContent>
      </w:r>
      <w:r w:rsidRPr="004E2CE6">
        <w:rPr>
          <w:rFonts w:ascii="Times New Roman" w:hAnsi="Times New Roman" w:cs="Times New Roman" w:hint="eastAsia"/>
          <w:sz w:val="24"/>
          <w:szCs w:val="24"/>
        </w:rPr>
        <w:t>1</w:t>
      </w:r>
      <w:r w:rsidRPr="004E2CE6">
        <w:rPr>
          <w:rFonts w:ascii="Times New Roman" w:hAnsi="Times New Roman" w:cs="Times New Roman"/>
          <w:sz w:val="24"/>
          <w:szCs w:val="24"/>
        </w:rPr>
        <w:t>. Animal Nutrition (pig, poultry)</w:t>
      </w:r>
    </w:p>
    <w:p w:rsidR="004E2CE6" w:rsidRDefault="004E2CE6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4E2CE6">
        <w:rPr>
          <w:rFonts w:ascii="Times New Roman" w:hAnsi="Times New Roman" w:cs="Times New Roman"/>
          <w:sz w:val="24"/>
          <w:szCs w:val="24"/>
        </w:rPr>
        <w:t xml:space="preserve">2. Development and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E2CE6">
        <w:rPr>
          <w:rFonts w:ascii="Times New Roman" w:hAnsi="Times New Roman" w:cs="Times New Roman"/>
          <w:sz w:val="24"/>
          <w:szCs w:val="24"/>
        </w:rPr>
        <w:t xml:space="preserve">tilization of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E2CE6">
        <w:rPr>
          <w:rFonts w:ascii="Times New Roman" w:hAnsi="Times New Roman" w:cs="Times New Roman"/>
          <w:sz w:val="24"/>
          <w:szCs w:val="24"/>
        </w:rPr>
        <w:t xml:space="preserve">nconventional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4E2CE6">
        <w:rPr>
          <w:rFonts w:ascii="Times New Roman" w:hAnsi="Times New Roman" w:cs="Times New Roman"/>
          <w:sz w:val="24"/>
          <w:szCs w:val="24"/>
        </w:rPr>
        <w:t xml:space="preserve">eed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E2CE6">
        <w:rPr>
          <w:rFonts w:ascii="Times New Roman" w:hAnsi="Times New Roman" w:cs="Times New Roman"/>
          <w:sz w:val="24"/>
          <w:szCs w:val="24"/>
        </w:rPr>
        <w:t>esources</w:t>
      </w:r>
    </w:p>
    <w:p w:rsidR="004E2CE6" w:rsidRDefault="004E2CE6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E2CE6">
        <w:rPr>
          <w:rFonts w:ascii="Times New Roman" w:hAnsi="Times New Roman" w:cs="Times New Roman"/>
          <w:sz w:val="24"/>
          <w:szCs w:val="24"/>
        </w:rPr>
        <w:t xml:space="preserve">Cell and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E2CE6">
        <w:rPr>
          <w:rFonts w:ascii="Times New Roman" w:hAnsi="Times New Roman" w:cs="Times New Roman"/>
          <w:sz w:val="24"/>
          <w:szCs w:val="24"/>
        </w:rPr>
        <w:t xml:space="preserve">olecular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4E2CE6">
        <w:rPr>
          <w:rFonts w:ascii="Times New Roman" w:hAnsi="Times New Roman" w:cs="Times New Roman"/>
          <w:sz w:val="24"/>
          <w:szCs w:val="24"/>
        </w:rPr>
        <w:t>iology</w:t>
      </w:r>
    </w:p>
    <w:tbl>
      <w:tblPr>
        <w:tblStyle w:val="a3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4E2CE6" w:rsidRPr="004E2CE6" w:rsidTr="004E2CE6">
        <w:trPr>
          <w:jc w:val="center"/>
        </w:trPr>
        <w:tc>
          <w:tcPr>
            <w:tcW w:w="8647" w:type="dxa"/>
            <w:shd w:val="clear" w:color="auto" w:fill="FBE4D5" w:themeFill="accent2" w:themeFillTint="33"/>
          </w:tcPr>
          <w:p w:rsidR="004E2CE6" w:rsidRPr="004E2CE6" w:rsidRDefault="001F125F" w:rsidP="001F12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THANK</w:t>
            </w:r>
            <w:r w:rsidR="00D7084C">
              <w:rPr>
                <w:rFonts w:ascii="Times New Roman" w:hAnsi="Times New Roman" w:cs="Times New Roman"/>
                <w:b/>
                <w:sz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FOR YOUR </w:t>
            </w:r>
            <w:r w:rsidRPr="004E2CE6">
              <w:rPr>
                <w:rFonts w:ascii="Times New Roman" w:hAnsi="Times New Roman" w:cs="Times New Roman"/>
                <w:b/>
                <w:sz w:val="24"/>
              </w:rPr>
              <w:t>ATTENTION</w:t>
            </w:r>
            <w:r>
              <w:rPr>
                <w:rFonts w:ascii="Times New Roman" w:hAnsi="Times New Roman" w:cs="Times New Roman"/>
                <w:b/>
                <w:sz w:val="24"/>
              </w:rPr>
              <w:t>!</w:t>
            </w:r>
          </w:p>
        </w:tc>
      </w:tr>
    </w:tbl>
    <w:p w:rsidR="004E2CE6" w:rsidRPr="004E2CE6" w:rsidRDefault="004E2CE6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E2CE6" w:rsidRPr="004E2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880"/>
    <w:rsid w:val="001F125F"/>
    <w:rsid w:val="002423D5"/>
    <w:rsid w:val="0027553C"/>
    <w:rsid w:val="004E2CE6"/>
    <w:rsid w:val="00592522"/>
    <w:rsid w:val="007774D2"/>
    <w:rsid w:val="00B32E4B"/>
    <w:rsid w:val="00D7084C"/>
    <w:rsid w:val="00DC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4A740"/>
  <w15:chartTrackingRefBased/>
  <w15:docId w15:val="{9A426C0F-4B69-4068-A2EA-B8688451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2C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472</Words>
  <Characters>2694</Characters>
  <Application>Microsoft Office Word</Application>
  <DocSecurity>0</DocSecurity>
  <Lines>22</Lines>
  <Paragraphs>6</Paragraphs>
  <ScaleCrop>false</ScaleCrop>
  <Company>ITianKong.Com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5</cp:revision>
  <dcterms:created xsi:type="dcterms:W3CDTF">2020-12-28T06:00:00Z</dcterms:created>
  <dcterms:modified xsi:type="dcterms:W3CDTF">2020-12-28T07:06:00Z</dcterms:modified>
</cp:coreProperties>
</file>