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BA3" w:rsidRPr="0083547D" w:rsidRDefault="00E37BA3" w:rsidP="002D7BC8">
      <w:pPr>
        <w:shd w:val="clear" w:color="auto" w:fill="D9D9D9" w:themeFill="background1" w:themeFillShade="D9"/>
        <w:spacing w:after="200" w:line="276" w:lineRule="auto"/>
        <w:jc w:val="center"/>
        <w:rPr>
          <w:rFonts w:ascii="Tw Cen MT" w:eastAsia="Tw Cen MT" w:hAnsi="Tw Cen MT" w:cs="Times New Roman"/>
          <w:b/>
          <w:color w:val="1F3864" w:themeColor="accent5" w:themeShade="80"/>
          <w:sz w:val="28"/>
          <w:szCs w:val="24"/>
          <w:lang w:eastAsia="ja-JP"/>
        </w:rPr>
      </w:pPr>
      <w:r w:rsidRPr="0083547D">
        <w:rPr>
          <w:rFonts w:ascii="Tw Cen MT" w:eastAsia="Tw Cen MT" w:hAnsi="Tw Cen MT" w:cs="Times New Roman"/>
          <w:b/>
          <w:color w:val="1F3864" w:themeColor="accent5" w:themeShade="80"/>
          <w:sz w:val="28"/>
          <w:szCs w:val="24"/>
          <w:lang w:eastAsia="ja-JP"/>
        </w:rPr>
        <w:t>CURRICULUM VITAE</w:t>
      </w:r>
    </w:p>
    <w:p w:rsidR="00594014" w:rsidRPr="00E37BA3" w:rsidRDefault="00594014" w:rsidP="00E37BA3">
      <w:pPr>
        <w:spacing w:after="200" w:line="276" w:lineRule="auto"/>
        <w:jc w:val="center"/>
        <w:rPr>
          <w:rFonts w:ascii="Tw Cen MT" w:eastAsia="Tw Cen MT" w:hAnsi="Tw Cen MT" w:cs="Times New Roman"/>
          <w:b/>
          <w:color w:val="0070C0"/>
          <w:sz w:val="28"/>
          <w:szCs w:val="24"/>
          <w:lang w:eastAsia="ja-JP"/>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4993"/>
        <w:gridCol w:w="2694"/>
      </w:tblGrid>
      <w:tr w:rsidR="00DF5079" w:rsidTr="00594014">
        <w:tc>
          <w:tcPr>
            <w:tcW w:w="6799" w:type="dxa"/>
            <w:gridSpan w:val="2"/>
          </w:tcPr>
          <w:p w:rsidR="00DF5079" w:rsidRPr="00F254D3" w:rsidRDefault="001004E1" w:rsidP="00D91E1C">
            <w:pPr>
              <w:pStyle w:val="NoSpacing"/>
              <w:rPr>
                <w:rFonts w:ascii="Tw Cen MT" w:eastAsia="Tw Cen MT" w:hAnsi="Tw Cen MT" w:cs="Times New Roman"/>
                <w:b/>
                <w:color w:val="1F3864" w:themeColor="accent5" w:themeShade="80"/>
                <w:sz w:val="28"/>
                <w:szCs w:val="24"/>
                <w:lang w:eastAsia="ja-JP"/>
              </w:rPr>
            </w:pPr>
            <w:r>
              <w:rPr>
                <w:rFonts w:ascii="Tw Cen MT" w:eastAsia="Tw Cen MT" w:hAnsi="Tw Cen MT" w:cs="Times New Roman"/>
                <w:b/>
                <w:color w:val="1F3864" w:themeColor="accent5" w:themeShade="80"/>
                <w:sz w:val="28"/>
                <w:szCs w:val="24"/>
                <w:lang w:eastAsia="ja-JP"/>
              </w:rPr>
              <w:t>DR</w:t>
            </w:r>
            <w:r w:rsidR="00DF5079" w:rsidRPr="00F254D3">
              <w:rPr>
                <w:rFonts w:ascii="Tw Cen MT" w:eastAsia="Tw Cen MT" w:hAnsi="Tw Cen MT" w:cs="Times New Roman"/>
                <w:b/>
                <w:color w:val="1F3864" w:themeColor="accent5" w:themeShade="80"/>
                <w:sz w:val="28"/>
                <w:szCs w:val="24"/>
                <w:lang w:eastAsia="ja-JP"/>
              </w:rPr>
              <w:t>. SANAULLAH PANEZAI</w:t>
            </w:r>
          </w:p>
          <w:p w:rsidR="00640347" w:rsidRPr="007218E2" w:rsidRDefault="00640347" w:rsidP="00D91E1C">
            <w:pPr>
              <w:pStyle w:val="NoSpacing"/>
              <w:rPr>
                <w:rFonts w:ascii="Tw Cen MT" w:eastAsia="Tw Cen MT" w:hAnsi="Tw Cen MT" w:cs="Times New Roman"/>
                <w:sz w:val="24"/>
                <w:szCs w:val="24"/>
                <w:lang w:eastAsia="ja-JP"/>
              </w:rPr>
            </w:pPr>
          </w:p>
        </w:tc>
        <w:tc>
          <w:tcPr>
            <w:tcW w:w="2694" w:type="dxa"/>
            <w:vMerge w:val="restart"/>
          </w:tcPr>
          <w:p w:rsidR="00DF5079" w:rsidRDefault="00A94B8A" w:rsidP="00D91E1C">
            <w:pPr>
              <w:pStyle w:val="NoSpacing"/>
              <w:rPr>
                <w:lang w:eastAsia="ja-JP"/>
              </w:rPr>
            </w:pPr>
            <w:r w:rsidRPr="00A94B8A">
              <w:rPr>
                <w:noProof/>
              </w:rPr>
              <w:drawing>
                <wp:inline distT="0" distB="0" distL="0" distR="0">
                  <wp:extent cx="1524000" cy="1914525"/>
                  <wp:effectExtent l="0" t="0" r="0" b="9525"/>
                  <wp:docPr id="1" name="Picture 1" descr="D:\GEOGRAPHY_20_January_2019\6. NEW SYLLABUS_2018\Syllabuses_2019\Faculty_CVs\Faculty Pics\Faculty\Dr. Sanaullah Panez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EOGRAPHY_20_January_2019\6. NEW SYLLABUS_2018\Syllabuses_2019\Faculty_CVs\Faculty Pics\Faculty\Dr. Sanaullah Paneza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1914525"/>
                          </a:xfrm>
                          <a:prstGeom prst="rect">
                            <a:avLst/>
                          </a:prstGeom>
                          <a:noFill/>
                          <a:ln>
                            <a:noFill/>
                          </a:ln>
                        </pic:spPr>
                      </pic:pic>
                    </a:graphicData>
                  </a:graphic>
                </wp:inline>
              </w:drawing>
            </w:r>
          </w:p>
        </w:tc>
      </w:tr>
      <w:tr w:rsidR="00DF5079" w:rsidTr="00594014">
        <w:tc>
          <w:tcPr>
            <w:tcW w:w="1806" w:type="dxa"/>
          </w:tcPr>
          <w:p w:rsidR="00DF5079" w:rsidRPr="007218E2" w:rsidRDefault="00DF5079" w:rsidP="00DF5079">
            <w:pPr>
              <w:pStyle w:val="NoSpacing"/>
              <w:rPr>
                <w:rFonts w:ascii="Tw Cen MT" w:eastAsia="Tw Cen MT" w:hAnsi="Tw Cen MT" w:cs="Times New Roman"/>
                <w:sz w:val="24"/>
                <w:szCs w:val="24"/>
                <w:lang w:eastAsia="ja-JP"/>
              </w:rPr>
            </w:pPr>
            <w:r w:rsidRPr="007218E2">
              <w:rPr>
                <w:rFonts w:ascii="Tw Cen MT" w:eastAsia="Tw Cen MT" w:hAnsi="Tw Cen MT" w:cs="Times New Roman"/>
                <w:sz w:val="24"/>
                <w:szCs w:val="24"/>
                <w:lang w:eastAsia="ja-JP"/>
              </w:rPr>
              <w:t>Date of Birth</w:t>
            </w:r>
          </w:p>
        </w:tc>
        <w:tc>
          <w:tcPr>
            <w:tcW w:w="4993" w:type="dxa"/>
          </w:tcPr>
          <w:p w:rsidR="00DF5079" w:rsidRPr="007218E2" w:rsidRDefault="00DF5079" w:rsidP="00DF5079">
            <w:pPr>
              <w:pStyle w:val="NoSpacing"/>
              <w:rPr>
                <w:rFonts w:ascii="Tw Cen MT" w:eastAsia="Tw Cen MT" w:hAnsi="Tw Cen MT" w:cs="Times New Roman"/>
                <w:sz w:val="24"/>
                <w:szCs w:val="24"/>
                <w:lang w:eastAsia="ja-JP"/>
              </w:rPr>
            </w:pPr>
            <w:r w:rsidRPr="007218E2">
              <w:rPr>
                <w:rFonts w:ascii="Tw Cen MT" w:eastAsia="Tw Cen MT" w:hAnsi="Tw Cen MT" w:cs="Times New Roman"/>
                <w:sz w:val="24"/>
                <w:szCs w:val="24"/>
                <w:lang w:eastAsia="ja-JP"/>
              </w:rPr>
              <w:t>08-01-1978</w:t>
            </w:r>
          </w:p>
        </w:tc>
        <w:tc>
          <w:tcPr>
            <w:tcW w:w="2694" w:type="dxa"/>
            <w:vMerge/>
          </w:tcPr>
          <w:p w:rsidR="00DF5079" w:rsidRPr="00FA101E" w:rsidRDefault="00DF5079" w:rsidP="00DF5079">
            <w:pPr>
              <w:pStyle w:val="NoSpacing"/>
              <w:rPr>
                <w:rFonts w:ascii="Tw Cen MT" w:eastAsia="Tw Cen MT" w:hAnsi="Tw Cen MT" w:cs="Times New Roman"/>
                <w:noProof/>
                <w:sz w:val="24"/>
                <w:szCs w:val="24"/>
                <w:lang w:val="en-GB" w:eastAsia="en-GB"/>
              </w:rPr>
            </w:pPr>
          </w:p>
        </w:tc>
      </w:tr>
      <w:tr w:rsidR="00DF5079" w:rsidTr="00594014">
        <w:tc>
          <w:tcPr>
            <w:tcW w:w="1806"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Nationality</w:t>
            </w:r>
          </w:p>
        </w:tc>
        <w:tc>
          <w:tcPr>
            <w:tcW w:w="4993"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Pakistani</w:t>
            </w:r>
          </w:p>
        </w:tc>
        <w:tc>
          <w:tcPr>
            <w:tcW w:w="2694" w:type="dxa"/>
            <w:vMerge/>
          </w:tcPr>
          <w:p w:rsidR="00DF5079" w:rsidRDefault="00DF5079" w:rsidP="00DF5079">
            <w:pPr>
              <w:pStyle w:val="NoSpacing"/>
              <w:rPr>
                <w:lang w:eastAsia="ja-JP"/>
              </w:rPr>
            </w:pPr>
          </w:p>
        </w:tc>
      </w:tr>
      <w:tr w:rsidR="00DF5079" w:rsidTr="00594014">
        <w:tc>
          <w:tcPr>
            <w:tcW w:w="1806"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Marital Status</w:t>
            </w:r>
          </w:p>
        </w:tc>
        <w:tc>
          <w:tcPr>
            <w:tcW w:w="4993"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Married</w:t>
            </w:r>
          </w:p>
        </w:tc>
        <w:tc>
          <w:tcPr>
            <w:tcW w:w="2694" w:type="dxa"/>
            <w:vMerge/>
          </w:tcPr>
          <w:p w:rsidR="00DF5079" w:rsidRDefault="00DF5079" w:rsidP="00DF5079">
            <w:pPr>
              <w:pStyle w:val="NoSpacing"/>
              <w:rPr>
                <w:lang w:eastAsia="ja-JP"/>
              </w:rPr>
            </w:pPr>
          </w:p>
        </w:tc>
      </w:tr>
      <w:tr w:rsidR="00DF5079" w:rsidTr="00594014">
        <w:tc>
          <w:tcPr>
            <w:tcW w:w="1806"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Religion</w:t>
            </w:r>
          </w:p>
        </w:tc>
        <w:tc>
          <w:tcPr>
            <w:tcW w:w="4993"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Islam</w:t>
            </w:r>
          </w:p>
        </w:tc>
        <w:tc>
          <w:tcPr>
            <w:tcW w:w="2694" w:type="dxa"/>
            <w:vMerge/>
          </w:tcPr>
          <w:p w:rsidR="00DF5079" w:rsidRDefault="00DF5079" w:rsidP="00DF5079">
            <w:pPr>
              <w:pStyle w:val="NoSpacing"/>
              <w:rPr>
                <w:lang w:eastAsia="ja-JP"/>
              </w:rPr>
            </w:pPr>
          </w:p>
        </w:tc>
      </w:tr>
      <w:tr w:rsidR="00DF5079" w:rsidTr="00594014">
        <w:tc>
          <w:tcPr>
            <w:tcW w:w="1806"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University</w:t>
            </w:r>
          </w:p>
        </w:tc>
        <w:tc>
          <w:tcPr>
            <w:tcW w:w="4993" w:type="dxa"/>
          </w:tcPr>
          <w:p w:rsidR="00DF5079" w:rsidRDefault="00DF5079" w:rsidP="00DF5079">
            <w:pPr>
              <w:pStyle w:val="NoSpacing"/>
              <w:rPr>
                <w:lang w:eastAsia="ja-JP"/>
              </w:rPr>
            </w:pPr>
            <w:r>
              <w:rPr>
                <w:rFonts w:ascii="Tw Cen MT" w:eastAsia="Tw Cen MT" w:hAnsi="Tw Cen MT" w:cs="Times New Roman"/>
                <w:sz w:val="24"/>
                <w:szCs w:val="24"/>
                <w:lang w:eastAsia="ja-JP"/>
              </w:rPr>
              <w:t>University of Balochistan, Quetta, Pakistan</w:t>
            </w:r>
          </w:p>
        </w:tc>
        <w:tc>
          <w:tcPr>
            <w:tcW w:w="2694" w:type="dxa"/>
            <w:vMerge/>
          </w:tcPr>
          <w:p w:rsidR="00DF5079" w:rsidRDefault="00DF5079" w:rsidP="00DF5079">
            <w:pPr>
              <w:pStyle w:val="NoSpacing"/>
              <w:rPr>
                <w:lang w:eastAsia="ja-JP"/>
              </w:rPr>
            </w:pPr>
          </w:p>
        </w:tc>
      </w:tr>
      <w:tr w:rsidR="00DF5079" w:rsidTr="00594014">
        <w:tc>
          <w:tcPr>
            <w:tcW w:w="1806"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Current Address</w:t>
            </w:r>
          </w:p>
        </w:tc>
        <w:tc>
          <w:tcPr>
            <w:tcW w:w="4993" w:type="dxa"/>
          </w:tcPr>
          <w:p w:rsidR="00DF5079" w:rsidRDefault="00DF5079" w:rsidP="00DF5079">
            <w:pPr>
              <w:pStyle w:val="NoSpacing"/>
              <w:rPr>
                <w:lang w:eastAsia="ja-JP"/>
              </w:rPr>
            </w:pPr>
            <w:r>
              <w:rPr>
                <w:rFonts w:ascii="Tw Cen MT" w:eastAsia="Tw Cen MT" w:hAnsi="Tw Cen MT" w:cs="Times New Roman"/>
                <w:sz w:val="24"/>
                <w:szCs w:val="24"/>
                <w:lang w:eastAsia="ja-JP"/>
              </w:rPr>
              <w:t>Department of Geography and Regional Planning, G-212, University of Balochistan, Quetta, 87300, Pakistan</w:t>
            </w:r>
            <w:r w:rsidRPr="007218E2">
              <w:rPr>
                <w:rFonts w:ascii="Tw Cen MT" w:eastAsia="Tw Cen MT" w:hAnsi="Tw Cen MT" w:cs="Times New Roman"/>
                <w:sz w:val="24"/>
                <w:szCs w:val="24"/>
                <w:lang w:eastAsia="ja-JP"/>
              </w:rPr>
              <w:t>.</w:t>
            </w:r>
          </w:p>
        </w:tc>
        <w:tc>
          <w:tcPr>
            <w:tcW w:w="2694" w:type="dxa"/>
            <w:vMerge/>
          </w:tcPr>
          <w:p w:rsidR="00DF5079" w:rsidRDefault="00DF5079" w:rsidP="00DF5079">
            <w:pPr>
              <w:pStyle w:val="NoSpacing"/>
              <w:rPr>
                <w:lang w:eastAsia="ja-JP"/>
              </w:rPr>
            </w:pPr>
          </w:p>
        </w:tc>
      </w:tr>
      <w:tr w:rsidR="00DF5079" w:rsidTr="00594014">
        <w:tc>
          <w:tcPr>
            <w:tcW w:w="1806"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Cell Contact</w:t>
            </w:r>
          </w:p>
        </w:tc>
        <w:tc>
          <w:tcPr>
            <w:tcW w:w="4993" w:type="dxa"/>
          </w:tcPr>
          <w:p w:rsidR="00C43FCD" w:rsidRPr="009C3D02" w:rsidRDefault="00DF5079" w:rsidP="00DF5079">
            <w:pPr>
              <w:pStyle w:val="NoSpacing"/>
              <w:rPr>
                <w:rFonts w:ascii="Tw Cen MT" w:eastAsia="Tw Cen MT" w:hAnsi="Tw Cen MT" w:cs="Times New Roman"/>
                <w:sz w:val="24"/>
                <w:szCs w:val="24"/>
                <w:lang w:eastAsia="ja-JP"/>
              </w:rPr>
            </w:pPr>
            <w:r w:rsidRPr="007218E2">
              <w:rPr>
                <w:rFonts w:ascii="Tw Cen MT" w:eastAsia="Tw Cen MT" w:hAnsi="Tw Cen MT" w:cs="Times New Roman"/>
                <w:sz w:val="24"/>
                <w:szCs w:val="24"/>
                <w:lang w:eastAsia="ja-JP"/>
              </w:rPr>
              <w:t>+923337871676</w:t>
            </w:r>
          </w:p>
        </w:tc>
        <w:tc>
          <w:tcPr>
            <w:tcW w:w="2694" w:type="dxa"/>
            <w:vMerge/>
          </w:tcPr>
          <w:p w:rsidR="00DF5079" w:rsidRDefault="00DF5079" w:rsidP="00DF5079">
            <w:pPr>
              <w:pStyle w:val="NoSpacing"/>
              <w:rPr>
                <w:lang w:eastAsia="ja-JP"/>
              </w:rPr>
            </w:pPr>
          </w:p>
        </w:tc>
      </w:tr>
      <w:tr w:rsidR="009C3D02" w:rsidTr="00594014">
        <w:tc>
          <w:tcPr>
            <w:tcW w:w="1806" w:type="dxa"/>
          </w:tcPr>
          <w:p w:rsidR="009C3D02" w:rsidRPr="007218E2" w:rsidRDefault="009C3D02" w:rsidP="00DF5079">
            <w:pPr>
              <w:pStyle w:val="NoSpacing"/>
              <w:rPr>
                <w:rFonts w:ascii="Tw Cen MT" w:eastAsia="Tw Cen MT" w:hAnsi="Tw Cen MT" w:cs="Times New Roman"/>
                <w:sz w:val="24"/>
                <w:szCs w:val="24"/>
                <w:lang w:eastAsia="ja-JP"/>
              </w:rPr>
            </w:pPr>
            <w:r>
              <w:rPr>
                <w:rFonts w:ascii="Tw Cen MT" w:eastAsia="Tw Cen MT" w:hAnsi="Tw Cen MT" w:cs="Times New Roman"/>
                <w:sz w:val="24"/>
                <w:szCs w:val="24"/>
                <w:lang w:eastAsia="ja-JP"/>
              </w:rPr>
              <w:t>JGSS URL</w:t>
            </w:r>
          </w:p>
        </w:tc>
        <w:tc>
          <w:tcPr>
            <w:tcW w:w="4993" w:type="dxa"/>
          </w:tcPr>
          <w:p w:rsidR="009C3D02" w:rsidRPr="007218E2" w:rsidRDefault="009C3D02" w:rsidP="00DF5079">
            <w:pPr>
              <w:pStyle w:val="NoSpacing"/>
              <w:rPr>
                <w:rFonts w:ascii="Tw Cen MT" w:eastAsia="Tw Cen MT" w:hAnsi="Tw Cen MT" w:cs="Times New Roman"/>
                <w:sz w:val="24"/>
                <w:szCs w:val="24"/>
                <w:lang w:eastAsia="ja-JP"/>
              </w:rPr>
            </w:pPr>
            <w:r>
              <w:rPr>
                <w:rFonts w:ascii="Tw Cen MT" w:eastAsia="Tw Cen MT" w:hAnsi="Tw Cen MT" w:cs="Times New Roman"/>
                <w:sz w:val="24"/>
                <w:szCs w:val="24"/>
                <w:lang w:eastAsia="ja-JP"/>
              </w:rPr>
              <w:t>Http;/jgss.uob.edu.pk</w:t>
            </w:r>
          </w:p>
        </w:tc>
        <w:tc>
          <w:tcPr>
            <w:tcW w:w="2694" w:type="dxa"/>
            <w:vMerge/>
          </w:tcPr>
          <w:p w:rsidR="009C3D02" w:rsidRDefault="009C3D02" w:rsidP="00DF5079">
            <w:pPr>
              <w:pStyle w:val="NoSpacing"/>
              <w:rPr>
                <w:lang w:eastAsia="ja-JP"/>
              </w:rPr>
            </w:pPr>
          </w:p>
        </w:tc>
      </w:tr>
      <w:tr w:rsidR="00DF5079" w:rsidTr="00594014">
        <w:tc>
          <w:tcPr>
            <w:tcW w:w="1806" w:type="dxa"/>
          </w:tcPr>
          <w:p w:rsidR="00DF5079" w:rsidRDefault="00DF5079" w:rsidP="00DF5079">
            <w:pPr>
              <w:pStyle w:val="NoSpacing"/>
              <w:rPr>
                <w:lang w:eastAsia="ja-JP"/>
              </w:rPr>
            </w:pPr>
            <w:r w:rsidRPr="007218E2">
              <w:rPr>
                <w:rFonts w:ascii="Tw Cen MT" w:eastAsia="Tw Cen MT" w:hAnsi="Tw Cen MT" w:cs="Times New Roman"/>
                <w:sz w:val="24"/>
                <w:szCs w:val="24"/>
                <w:lang w:eastAsia="ja-JP"/>
              </w:rPr>
              <w:t>E-mail</w:t>
            </w:r>
          </w:p>
        </w:tc>
        <w:tc>
          <w:tcPr>
            <w:tcW w:w="4993" w:type="dxa"/>
          </w:tcPr>
          <w:p w:rsidR="00DF5079" w:rsidRDefault="0064743D" w:rsidP="00DF5079">
            <w:pPr>
              <w:pStyle w:val="NoSpacing"/>
              <w:rPr>
                <w:lang w:eastAsia="ja-JP"/>
              </w:rPr>
            </w:pPr>
            <w:hyperlink r:id="rId7" w:history="1">
              <w:r w:rsidR="00DF5079" w:rsidRPr="00D57A83">
                <w:rPr>
                  <w:rStyle w:val="Hyperlink"/>
                  <w:rFonts w:ascii="Tw Cen MT" w:eastAsia="Tw Cen MT" w:hAnsi="Tw Cen MT" w:cs="Times New Roman"/>
                  <w:sz w:val="24"/>
                  <w:szCs w:val="24"/>
                  <w:lang w:eastAsia="ja-JP"/>
                </w:rPr>
                <w:t>sanaullah.panezai@gmail.com</w:t>
              </w:r>
            </w:hyperlink>
          </w:p>
        </w:tc>
        <w:tc>
          <w:tcPr>
            <w:tcW w:w="2694" w:type="dxa"/>
            <w:vMerge/>
          </w:tcPr>
          <w:p w:rsidR="00DF5079" w:rsidRDefault="00DF5079" w:rsidP="00DF5079">
            <w:pPr>
              <w:pStyle w:val="NoSpacing"/>
              <w:rPr>
                <w:lang w:eastAsia="ja-JP"/>
              </w:rPr>
            </w:pPr>
          </w:p>
        </w:tc>
      </w:tr>
      <w:tr w:rsidR="00DF5079" w:rsidTr="00594014">
        <w:trPr>
          <w:trHeight w:val="337"/>
        </w:trPr>
        <w:tc>
          <w:tcPr>
            <w:tcW w:w="1806" w:type="dxa"/>
          </w:tcPr>
          <w:p w:rsidR="00DF5079" w:rsidRPr="007218E2" w:rsidRDefault="00DF5079" w:rsidP="00DF5079">
            <w:pPr>
              <w:pStyle w:val="NoSpacing"/>
              <w:rPr>
                <w:rFonts w:ascii="Tw Cen MT" w:eastAsia="Tw Cen MT" w:hAnsi="Tw Cen MT" w:cs="Times New Roman"/>
                <w:sz w:val="24"/>
                <w:szCs w:val="24"/>
                <w:lang w:eastAsia="ja-JP"/>
              </w:rPr>
            </w:pPr>
            <w:proofErr w:type="spellStart"/>
            <w:r w:rsidRPr="007218E2">
              <w:rPr>
                <w:rFonts w:ascii="Tw Cen MT" w:eastAsia="Tw Cen MT" w:hAnsi="Tw Cen MT" w:cs="Times New Roman"/>
                <w:sz w:val="24"/>
                <w:szCs w:val="24"/>
                <w:lang w:eastAsia="ja-JP"/>
              </w:rPr>
              <w:t>UoB</w:t>
            </w:r>
            <w:proofErr w:type="spellEnd"/>
            <w:r w:rsidRPr="007218E2">
              <w:rPr>
                <w:rFonts w:ascii="Tw Cen MT" w:eastAsia="Tw Cen MT" w:hAnsi="Tw Cen MT" w:cs="Times New Roman"/>
                <w:sz w:val="24"/>
                <w:szCs w:val="24"/>
                <w:lang w:eastAsia="ja-JP"/>
              </w:rPr>
              <w:t xml:space="preserve"> Website</w:t>
            </w:r>
          </w:p>
        </w:tc>
        <w:tc>
          <w:tcPr>
            <w:tcW w:w="7687" w:type="dxa"/>
            <w:gridSpan w:val="2"/>
          </w:tcPr>
          <w:p w:rsidR="00DF5079" w:rsidRDefault="00DF5079" w:rsidP="00DF5079">
            <w:pPr>
              <w:pStyle w:val="NoSpacing"/>
              <w:rPr>
                <w:lang w:eastAsia="ja-JP"/>
              </w:rPr>
            </w:pPr>
            <w:r w:rsidRPr="00EA6EA9">
              <w:rPr>
                <w:rFonts w:ascii="Tw Cen MT" w:eastAsia="Tw Cen MT" w:hAnsi="Tw Cen MT" w:cs="Times New Roman"/>
                <w:sz w:val="24"/>
                <w:szCs w:val="24"/>
                <w:lang w:eastAsia="ja-JP"/>
              </w:rPr>
              <w:t>http://www.uob.edu.pk/geography/faculty.htm</w:t>
            </w:r>
          </w:p>
        </w:tc>
      </w:tr>
      <w:tr w:rsidR="00DF5079" w:rsidTr="00594014">
        <w:trPr>
          <w:trHeight w:val="337"/>
        </w:trPr>
        <w:tc>
          <w:tcPr>
            <w:tcW w:w="1806" w:type="dxa"/>
          </w:tcPr>
          <w:p w:rsidR="00DF5079" w:rsidRPr="007218E2" w:rsidRDefault="00DF5079" w:rsidP="00DF5079">
            <w:pPr>
              <w:pStyle w:val="NoSpacing"/>
              <w:rPr>
                <w:rFonts w:ascii="Tw Cen MT" w:eastAsia="Tw Cen MT" w:hAnsi="Tw Cen MT" w:cs="Times New Roman"/>
                <w:sz w:val="24"/>
                <w:szCs w:val="24"/>
                <w:lang w:eastAsia="ja-JP"/>
              </w:rPr>
            </w:pPr>
            <w:proofErr w:type="spellStart"/>
            <w:r w:rsidRPr="007218E2">
              <w:rPr>
                <w:rFonts w:ascii="Tw Cen MT" w:eastAsia="Tw Cen MT" w:hAnsi="Tw Cen MT" w:cs="Times New Roman"/>
                <w:sz w:val="24"/>
                <w:szCs w:val="24"/>
                <w:lang w:eastAsia="ja-JP"/>
              </w:rPr>
              <w:t>ResearchGate</w:t>
            </w:r>
            <w:proofErr w:type="spellEnd"/>
          </w:p>
        </w:tc>
        <w:tc>
          <w:tcPr>
            <w:tcW w:w="7687" w:type="dxa"/>
            <w:gridSpan w:val="2"/>
          </w:tcPr>
          <w:p w:rsidR="00DF5079" w:rsidRDefault="0064743D" w:rsidP="00DF5079">
            <w:pPr>
              <w:pStyle w:val="NoSpacing"/>
              <w:rPr>
                <w:lang w:eastAsia="ja-JP"/>
              </w:rPr>
            </w:pPr>
            <w:hyperlink r:id="rId8" w:history="1">
              <w:r w:rsidR="00DF5079" w:rsidRPr="007218E2">
                <w:rPr>
                  <w:rFonts w:ascii="Tw Cen MT" w:eastAsia="Tw Cen MT" w:hAnsi="Tw Cen MT" w:cs="Times New Roman"/>
                  <w:sz w:val="24"/>
                  <w:szCs w:val="24"/>
                  <w:lang w:eastAsia="ja-JP"/>
                </w:rPr>
                <w:t>https://www.researchgate.net/profile/Sanaullah_Panezai</w:t>
              </w:r>
            </w:hyperlink>
          </w:p>
        </w:tc>
      </w:tr>
    </w:tbl>
    <w:p w:rsidR="002245E7" w:rsidRPr="00F254D3" w:rsidRDefault="00822F5D" w:rsidP="00594014">
      <w:pPr>
        <w:shd w:val="clear" w:color="auto" w:fill="BDD6EE" w:themeFill="accent1" w:themeFillTint="66"/>
        <w:spacing w:before="240" w:after="200" w:line="276" w:lineRule="auto"/>
        <w:rPr>
          <w:rFonts w:ascii="Tw Cen MT" w:eastAsia="Tw Cen MT" w:hAnsi="Tw Cen MT" w:cs="Times New Roman"/>
          <w:b/>
          <w:color w:val="1F3864" w:themeColor="accent5" w:themeShade="80"/>
          <w:sz w:val="24"/>
          <w:szCs w:val="24"/>
          <w:u w:val="single"/>
          <w:lang w:eastAsia="ja-JP"/>
        </w:rPr>
      </w:pPr>
      <w:r w:rsidRPr="00F254D3">
        <w:rPr>
          <w:rFonts w:ascii="Tw Cen MT" w:eastAsia="Tw Cen MT" w:hAnsi="Tw Cen MT" w:cs="Times New Roman"/>
          <w:b/>
          <w:color w:val="1F3864" w:themeColor="accent5" w:themeShade="80"/>
          <w:sz w:val="24"/>
          <w:szCs w:val="24"/>
          <w:u w:val="single"/>
          <w:lang w:eastAsia="ja-JP"/>
        </w:rPr>
        <w:t>EDUCATION</w:t>
      </w:r>
    </w:p>
    <w:tbl>
      <w:tblPr>
        <w:tblStyle w:val="TableGrid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1285"/>
        <w:gridCol w:w="2855"/>
        <w:gridCol w:w="3014"/>
      </w:tblGrid>
      <w:tr w:rsidR="00B04B05" w:rsidRPr="00B04B05" w:rsidTr="00A904EF">
        <w:trPr>
          <w:trHeight w:val="487"/>
          <w:jc w:val="center"/>
        </w:trPr>
        <w:tc>
          <w:tcPr>
            <w:tcW w:w="1174" w:type="pct"/>
            <w:vAlign w:val="center"/>
          </w:tcPr>
          <w:p w:rsidR="00B04B05" w:rsidRPr="00B04B05" w:rsidRDefault="00B04B05" w:rsidP="00B04B05">
            <w:pPr>
              <w:jc w:val="center"/>
              <w:rPr>
                <w:rFonts w:ascii="Tw Cen MT" w:eastAsia="Tw Cen MT" w:hAnsi="Tw Cen MT" w:cs="Times New Roman"/>
                <w:b/>
                <w:sz w:val="24"/>
                <w:szCs w:val="24"/>
                <w:lang w:eastAsia="ja-JP"/>
              </w:rPr>
            </w:pPr>
            <w:r w:rsidRPr="00B04B05">
              <w:rPr>
                <w:rFonts w:ascii="Tw Cen MT" w:eastAsia="Tw Cen MT" w:hAnsi="Tw Cen MT" w:cs="Times New Roman"/>
                <w:b/>
                <w:sz w:val="24"/>
                <w:szCs w:val="24"/>
                <w:lang w:eastAsia="ja-JP"/>
              </w:rPr>
              <w:t>Degree</w:t>
            </w:r>
          </w:p>
        </w:tc>
        <w:tc>
          <w:tcPr>
            <w:tcW w:w="687" w:type="pct"/>
            <w:vAlign w:val="center"/>
          </w:tcPr>
          <w:p w:rsidR="00B04B05" w:rsidRPr="00B04B05" w:rsidRDefault="00B04B05" w:rsidP="00B04B05">
            <w:pPr>
              <w:jc w:val="center"/>
              <w:rPr>
                <w:rFonts w:ascii="Tw Cen MT" w:eastAsia="Tw Cen MT" w:hAnsi="Tw Cen MT" w:cs="Times New Roman"/>
                <w:b/>
                <w:sz w:val="24"/>
                <w:szCs w:val="24"/>
                <w:lang w:eastAsia="ja-JP"/>
              </w:rPr>
            </w:pPr>
            <w:r w:rsidRPr="00B04B05">
              <w:rPr>
                <w:rFonts w:ascii="Tw Cen MT" w:eastAsia="Tw Cen MT" w:hAnsi="Tw Cen MT" w:cs="Times New Roman"/>
                <w:b/>
                <w:sz w:val="24"/>
                <w:szCs w:val="24"/>
                <w:lang w:eastAsia="ja-JP"/>
              </w:rPr>
              <w:t>Year</w:t>
            </w:r>
          </w:p>
        </w:tc>
        <w:tc>
          <w:tcPr>
            <w:tcW w:w="1527" w:type="pct"/>
            <w:vAlign w:val="center"/>
          </w:tcPr>
          <w:p w:rsidR="00B04B05" w:rsidRPr="00B04B05" w:rsidRDefault="00B04B05" w:rsidP="00B04B05">
            <w:pPr>
              <w:jc w:val="center"/>
              <w:rPr>
                <w:rFonts w:ascii="Tw Cen MT" w:eastAsia="Tw Cen MT" w:hAnsi="Tw Cen MT" w:cs="Times New Roman"/>
                <w:b/>
                <w:sz w:val="24"/>
                <w:szCs w:val="24"/>
                <w:lang w:eastAsia="ja-JP"/>
              </w:rPr>
            </w:pPr>
            <w:r w:rsidRPr="00B04B05">
              <w:rPr>
                <w:rFonts w:ascii="Tw Cen MT" w:eastAsia="Tw Cen MT" w:hAnsi="Tw Cen MT" w:cs="Times New Roman"/>
                <w:b/>
                <w:sz w:val="24"/>
                <w:szCs w:val="24"/>
                <w:lang w:eastAsia="ja-JP"/>
              </w:rPr>
              <w:t xml:space="preserve">Subject </w:t>
            </w:r>
          </w:p>
        </w:tc>
        <w:tc>
          <w:tcPr>
            <w:tcW w:w="1612" w:type="pct"/>
            <w:vAlign w:val="center"/>
          </w:tcPr>
          <w:p w:rsidR="00B04B05" w:rsidRPr="00B04B05" w:rsidRDefault="00B04B05" w:rsidP="00B04B05">
            <w:pPr>
              <w:jc w:val="center"/>
              <w:rPr>
                <w:rFonts w:ascii="Tw Cen MT" w:eastAsia="Tw Cen MT" w:hAnsi="Tw Cen MT" w:cs="Times New Roman"/>
                <w:b/>
                <w:sz w:val="24"/>
                <w:szCs w:val="24"/>
                <w:lang w:eastAsia="ja-JP"/>
              </w:rPr>
            </w:pPr>
            <w:r w:rsidRPr="00B04B05">
              <w:rPr>
                <w:rFonts w:ascii="Tw Cen MT" w:eastAsia="Tw Cen MT" w:hAnsi="Tw Cen MT" w:cs="Times New Roman"/>
                <w:b/>
                <w:sz w:val="24"/>
                <w:szCs w:val="24"/>
                <w:lang w:eastAsia="ja-JP"/>
              </w:rPr>
              <w:t>University</w:t>
            </w:r>
          </w:p>
        </w:tc>
      </w:tr>
      <w:tr w:rsidR="00B04B05" w:rsidRPr="00B04B05" w:rsidTr="00A904EF">
        <w:trPr>
          <w:trHeight w:val="886"/>
          <w:jc w:val="center"/>
        </w:trPr>
        <w:tc>
          <w:tcPr>
            <w:tcW w:w="1174"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Doctor of Philosophy</w:t>
            </w:r>
            <w:r w:rsidR="00216A61">
              <w:rPr>
                <w:rFonts w:ascii="Tw Cen MT" w:eastAsia="Tw Cen MT" w:hAnsi="Tw Cen MT" w:cs="Times New Roman"/>
                <w:sz w:val="24"/>
                <w:szCs w:val="24"/>
                <w:lang w:eastAsia="ja-JP"/>
              </w:rPr>
              <w:t xml:space="preserve"> (Ph.D.)</w:t>
            </w:r>
          </w:p>
          <w:p w:rsidR="00B04B05" w:rsidRPr="00B04B05" w:rsidRDefault="00B04B05" w:rsidP="00B04B05">
            <w:pPr>
              <w:rPr>
                <w:rFonts w:ascii="Tw Cen MT" w:eastAsia="Tw Cen MT" w:hAnsi="Tw Cen MT" w:cs="Times New Roman"/>
                <w:sz w:val="24"/>
                <w:szCs w:val="24"/>
                <w:lang w:eastAsia="ja-JP"/>
              </w:rPr>
            </w:pPr>
          </w:p>
        </w:tc>
        <w:tc>
          <w:tcPr>
            <w:tcW w:w="687" w:type="pct"/>
          </w:tcPr>
          <w:p w:rsidR="00B04B05" w:rsidRPr="00B04B05" w:rsidRDefault="007064AA" w:rsidP="00B04B05">
            <w:pPr>
              <w:jc w:val="center"/>
              <w:rPr>
                <w:rFonts w:ascii="Tw Cen MT" w:eastAsia="Tw Cen MT" w:hAnsi="Tw Cen MT" w:cs="Times New Roman"/>
                <w:sz w:val="24"/>
                <w:szCs w:val="24"/>
                <w:lang w:eastAsia="ja-JP"/>
              </w:rPr>
            </w:pPr>
            <w:r>
              <w:rPr>
                <w:rFonts w:ascii="Tw Cen MT" w:eastAsia="Tw Cen MT" w:hAnsi="Tw Cen MT" w:cs="Times New Roman"/>
                <w:sz w:val="24"/>
                <w:szCs w:val="24"/>
                <w:lang w:eastAsia="ja-JP"/>
              </w:rPr>
              <w:t>2017</w:t>
            </w:r>
          </w:p>
        </w:tc>
        <w:tc>
          <w:tcPr>
            <w:tcW w:w="1527"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Regional and Rural Development Planning, </w:t>
            </w:r>
            <w:r w:rsidR="00EA6EA9">
              <w:rPr>
                <w:rFonts w:ascii="Tw Cen MT" w:eastAsia="Tw Cen MT" w:hAnsi="Tw Cen MT" w:cs="Times New Roman"/>
                <w:sz w:val="24"/>
                <w:szCs w:val="24"/>
                <w:lang w:eastAsia="ja-JP"/>
              </w:rPr>
              <w:t>(</w:t>
            </w:r>
            <w:r w:rsidRPr="00B04B05">
              <w:rPr>
                <w:rFonts w:ascii="Tw Cen MT" w:eastAsia="Tw Cen MT" w:hAnsi="Tw Cen MT" w:cs="Times New Roman"/>
                <w:sz w:val="24"/>
                <w:szCs w:val="24"/>
                <w:lang w:eastAsia="ja-JP"/>
              </w:rPr>
              <w:t>RRDP</w:t>
            </w:r>
            <w:r w:rsidR="00EA6EA9">
              <w:rPr>
                <w:rFonts w:ascii="Tw Cen MT" w:eastAsia="Tw Cen MT" w:hAnsi="Tw Cen MT" w:cs="Times New Roman"/>
                <w:sz w:val="24"/>
                <w:szCs w:val="24"/>
                <w:lang w:eastAsia="ja-JP"/>
              </w:rPr>
              <w:t>)</w:t>
            </w:r>
          </w:p>
        </w:tc>
        <w:tc>
          <w:tcPr>
            <w:tcW w:w="1612"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Asian Institute of Technology, Thailand</w:t>
            </w:r>
          </w:p>
        </w:tc>
      </w:tr>
      <w:tr w:rsidR="00B04B05" w:rsidRPr="00B04B05" w:rsidTr="00A904EF">
        <w:trPr>
          <w:trHeight w:val="841"/>
          <w:jc w:val="center"/>
        </w:trPr>
        <w:tc>
          <w:tcPr>
            <w:tcW w:w="1174"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Master of Science (MS/M.Phil</w:t>
            </w:r>
            <w:r w:rsidR="002B10ED">
              <w:rPr>
                <w:rFonts w:ascii="Tw Cen MT" w:eastAsia="Tw Cen MT" w:hAnsi="Tw Cen MT" w:cs="Times New Roman"/>
                <w:sz w:val="24"/>
                <w:szCs w:val="24"/>
                <w:lang w:eastAsia="ja-JP"/>
              </w:rPr>
              <w:t>.</w:t>
            </w:r>
            <w:r w:rsidRPr="00B04B05">
              <w:rPr>
                <w:rFonts w:ascii="Tw Cen MT" w:eastAsia="Tw Cen MT" w:hAnsi="Tw Cen MT" w:cs="Times New Roman"/>
                <w:sz w:val="24"/>
                <w:szCs w:val="24"/>
                <w:lang w:eastAsia="ja-JP"/>
              </w:rPr>
              <w:t>)</w:t>
            </w:r>
          </w:p>
          <w:p w:rsidR="00B04B05" w:rsidRPr="00B04B05" w:rsidRDefault="00B04B05" w:rsidP="00B04B05">
            <w:pPr>
              <w:rPr>
                <w:rFonts w:ascii="Tw Cen MT" w:eastAsia="Tw Cen MT" w:hAnsi="Tw Cen MT" w:cs="Times New Roman"/>
                <w:sz w:val="24"/>
                <w:szCs w:val="24"/>
                <w:lang w:eastAsia="ja-JP"/>
              </w:rPr>
            </w:pPr>
          </w:p>
        </w:tc>
        <w:tc>
          <w:tcPr>
            <w:tcW w:w="687" w:type="pct"/>
          </w:tcPr>
          <w:p w:rsidR="00B04B05" w:rsidRPr="00B04B05" w:rsidRDefault="00B04B05" w:rsidP="00B04B05">
            <w:pPr>
              <w:jc w:val="cente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2012</w:t>
            </w:r>
          </w:p>
        </w:tc>
        <w:tc>
          <w:tcPr>
            <w:tcW w:w="1527"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Regional and Rural Development Planning, </w:t>
            </w:r>
            <w:r w:rsidR="00EA6EA9">
              <w:rPr>
                <w:rFonts w:ascii="Tw Cen MT" w:eastAsia="Tw Cen MT" w:hAnsi="Tw Cen MT" w:cs="Times New Roman"/>
                <w:sz w:val="24"/>
                <w:szCs w:val="24"/>
                <w:lang w:eastAsia="ja-JP"/>
              </w:rPr>
              <w:t>(</w:t>
            </w:r>
            <w:r w:rsidRPr="00B04B05">
              <w:rPr>
                <w:rFonts w:ascii="Tw Cen MT" w:eastAsia="Tw Cen MT" w:hAnsi="Tw Cen MT" w:cs="Times New Roman"/>
                <w:sz w:val="24"/>
                <w:szCs w:val="24"/>
                <w:lang w:eastAsia="ja-JP"/>
              </w:rPr>
              <w:t>RRDP</w:t>
            </w:r>
            <w:r w:rsidR="00EA6EA9">
              <w:rPr>
                <w:rFonts w:ascii="Tw Cen MT" w:eastAsia="Tw Cen MT" w:hAnsi="Tw Cen MT" w:cs="Times New Roman"/>
                <w:sz w:val="24"/>
                <w:szCs w:val="24"/>
                <w:lang w:eastAsia="ja-JP"/>
              </w:rPr>
              <w:t>)</w:t>
            </w:r>
          </w:p>
        </w:tc>
        <w:tc>
          <w:tcPr>
            <w:tcW w:w="1612"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Asian Institute of Technology, Thailand</w:t>
            </w:r>
          </w:p>
        </w:tc>
      </w:tr>
      <w:tr w:rsidR="00B04B05" w:rsidRPr="00B04B05" w:rsidTr="00A904EF">
        <w:trPr>
          <w:trHeight w:val="556"/>
          <w:jc w:val="center"/>
        </w:trPr>
        <w:tc>
          <w:tcPr>
            <w:tcW w:w="1174"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Master of Science</w:t>
            </w:r>
            <w:r w:rsidR="00FA18A4">
              <w:rPr>
                <w:rFonts w:ascii="Tw Cen MT" w:eastAsia="Tw Cen MT" w:hAnsi="Tw Cen MT" w:cs="Times New Roman"/>
                <w:sz w:val="24"/>
                <w:szCs w:val="24"/>
                <w:lang w:eastAsia="ja-JP"/>
              </w:rPr>
              <w:t xml:space="preserve"> (M.Sc.)</w:t>
            </w:r>
            <w:r w:rsidRPr="00B04B05">
              <w:rPr>
                <w:rFonts w:ascii="Tw Cen MT" w:eastAsia="Tw Cen MT" w:hAnsi="Tw Cen MT" w:cs="Times New Roman"/>
                <w:sz w:val="24"/>
                <w:szCs w:val="24"/>
                <w:lang w:eastAsia="ja-JP"/>
              </w:rPr>
              <w:t xml:space="preserve"> </w:t>
            </w:r>
          </w:p>
        </w:tc>
        <w:tc>
          <w:tcPr>
            <w:tcW w:w="687" w:type="pct"/>
          </w:tcPr>
          <w:p w:rsidR="00B04B05" w:rsidRPr="00B04B05" w:rsidRDefault="00B04B05" w:rsidP="00B04B05">
            <w:pPr>
              <w:jc w:val="cente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2004</w:t>
            </w:r>
          </w:p>
        </w:tc>
        <w:tc>
          <w:tcPr>
            <w:tcW w:w="1527"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Geography</w:t>
            </w:r>
          </w:p>
        </w:tc>
        <w:tc>
          <w:tcPr>
            <w:tcW w:w="1612"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University of Balochistan, Quetta, Pakistan</w:t>
            </w:r>
          </w:p>
        </w:tc>
      </w:tr>
      <w:tr w:rsidR="00B04B05" w:rsidRPr="00B04B05" w:rsidTr="00A904EF">
        <w:trPr>
          <w:trHeight w:val="540"/>
          <w:jc w:val="center"/>
        </w:trPr>
        <w:tc>
          <w:tcPr>
            <w:tcW w:w="1174" w:type="pct"/>
          </w:tcPr>
          <w:p w:rsidR="00FA18A4"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Bachelor of Science</w:t>
            </w:r>
          </w:p>
          <w:p w:rsidR="00B04B05" w:rsidRPr="00B04B05" w:rsidRDefault="00FA18A4" w:rsidP="00B04B05">
            <w:pPr>
              <w:rPr>
                <w:rFonts w:ascii="Tw Cen MT" w:eastAsia="Tw Cen MT" w:hAnsi="Tw Cen MT" w:cs="Times New Roman"/>
                <w:sz w:val="24"/>
                <w:szCs w:val="24"/>
                <w:lang w:eastAsia="ja-JP"/>
              </w:rPr>
            </w:pPr>
            <w:r>
              <w:rPr>
                <w:rFonts w:ascii="Tw Cen MT" w:eastAsia="Tw Cen MT" w:hAnsi="Tw Cen MT" w:cs="Times New Roman"/>
                <w:sz w:val="24"/>
                <w:szCs w:val="24"/>
                <w:lang w:eastAsia="ja-JP"/>
              </w:rPr>
              <w:t>(B.Sc.)</w:t>
            </w:r>
            <w:r w:rsidR="00B04B05" w:rsidRPr="00B04B05">
              <w:rPr>
                <w:rFonts w:ascii="Tw Cen MT" w:eastAsia="Tw Cen MT" w:hAnsi="Tw Cen MT" w:cs="Times New Roman"/>
                <w:sz w:val="24"/>
                <w:szCs w:val="24"/>
                <w:lang w:eastAsia="ja-JP"/>
              </w:rPr>
              <w:t xml:space="preserve"> </w:t>
            </w:r>
          </w:p>
        </w:tc>
        <w:tc>
          <w:tcPr>
            <w:tcW w:w="687" w:type="pct"/>
          </w:tcPr>
          <w:p w:rsidR="00B04B05" w:rsidRPr="00B04B05" w:rsidRDefault="00B04B05" w:rsidP="00B04B05">
            <w:pPr>
              <w:jc w:val="cente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2001</w:t>
            </w:r>
          </w:p>
        </w:tc>
        <w:tc>
          <w:tcPr>
            <w:tcW w:w="1527" w:type="pct"/>
          </w:tcPr>
          <w:p w:rsidR="00B04B05" w:rsidRPr="00B04B05" w:rsidRDefault="00B04B05" w:rsidP="00B04B05">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Geography</w:t>
            </w:r>
          </w:p>
        </w:tc>
        <w:tc>
          <w:tcPr>
            <w:tcW w:w="1612" w:type="pct"/>
          </w:tcPr>
          <w:p w:rsidR="00B04B05" w:rsidRPr="00B04B05" w:rsidRDefault="00B04B05" w:rsidP="00A904EF">
            <w:pPr>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University of Balochistan, Quetta, Pakistan</w:t>
            </w:r>
          </w:p>
        </w:tc>
      </w:tr>
    </w:tbl>
    <w:p w:rsidR="00B04B05" w:rsidRPr="00F33088" w:rsidRDefault="006D069A" w:rsidP="00594014">
      <w:pPr>
        <w:shd w:val="clear" w:color="auto" w:fill="BDD6EE" w:themeFill="accent1" w:themeFillTint="66"/>
        <w:spacing w:before="240" w:after="200" w:line="276" w:lineRule="auto"/>
        <w:rPr>
          <w:rFonts w:ascii="Tw Cen MT" w:eastAsia="Tw Cen MT" w:hAnsi="Tw Cen MT" w:cs="Times New Roman"/>
          <w:b/>
          <w:color w:val="1F3864" w:themeColor="accent5" w:themeShade="80"/>
          <w:sz w:val="24"/>
          <w:szCs w:val="24"/>
          <w:u w:val="single"/>
          <w:lang w:eastAsia="ja-JP"/>
        </w:rPr>
      </w:pPr>
      <w:r w:rsidRPr="00F33088">
        <w:rPr>
          <w:rFonts w:ascii="Tw Cen MT" w:eastAsia="Tw Cen MT" w:hAnsi="Tw Cen MT" w:cs="Times New Roman"/>
          <w:b/>
          <w:color w:val="1F3864" w:themeColor="accent5" w:themeShade="80"/>
          <w:sz w:val="24"/>
          <w:szCs w:val="24"/>
          <w:u w:val="single"/>
          <w:lang w:eastAsia="ja-JP"/>
        </w:rPr>
        <w:t>RESEARCH INTERESTS</w:t>
      </w:r>
    </w:p>
    <w:p w:rsidR="00DC2C94" w:rsidRPr="00B04B05" w:rsidRDefault="00DC2C94" w:rsidP="00D91D0E">
      <w:pPr>
        <w:numPr>
          <w:ilvl w:val="0"/>
          <w:numId w:val="21"/>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Regional and Rural Development Planning</w:t>
      </w:r>
    </w:p>
    <w:p w:rsidR="00B04B05" w:rsidRPr="00B04B05" w:rsidRDefault="00B04B05" w:rsidP="00D91D0E">
      <w:pPr>
        <w:numPr>
          <w:ilvl w:val="0"/>
          <w:numId w:val="21"/>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Public health policy, practice and development</w:t>
      </w:r>
    </w:p>
    <w:p w:rsidR="00B04B05" w:rsidRPr="00B04B05" w:rsidRDefault="00174ED5" w:rsidP="00D91D0E">
      <w:pPr>
        <w:numPr>
          <w:ilvl w:val="0"/>
          <w:numId w:val="21"/>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Development of Primary Health Care (PHC) S</w:t>
      </w:r>
      <w:r w:rsidR="00B04B05" w:rsidRPr="00B04B05">
        <w:rPr>
          <w:rFonts w:ascii="Tw Cen MT" w:eastAsia="Tw Cen MT" w:hAnsi="Tw Cen MT" w:cs="Times New Roman"/>
          <w:sz w:val="24"/>
          <w:szCs w:val="24"/>
          <w:lang w:eastAsia="ja-JP"/>
        </w:rPr>
        <w:t xml:space="preserve">ervices </w:t>
      </w:r>
    </w:p>
    <w:p w:rsidR="00B2392E" w:rsidRDefault="00174ED5" w:rsidP="00D91D0E">
      <w:pPr>
        <w:numPr>
          <w:ilvl w:val="0"/>
          <w:numId w:val="21"/>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 xml:space="preserve">Issues in </w:t>
      </w:r>
      <w:r w:rsidR="00B2392E">
        <w:rPr>
          <w:rFonts w:ascii="Tw Cen MT" w:eastAsia="Tw Cen MT" w:hAnsi="Tw Cen MT" w:cs="Times New Roman"/>
          <w:sz w:val="24"/>
          <w:szCs w:val="24"/>
          <w:lang w:eastAsia="ja-JP"/>
        </w:rPr>
        <w:t xml:space="preserve">Urban Planning and Management </w:t>
      </w:r>
    </w:p>
    <w:p w:rsidR="00B04B05" w:rsidRPr="00B04B05" w:rsidRDefault="00B04B05" w:rsidP="00D91D0E">
      <w:pPr>
        <w:numPr>
          <w:ilvl w:val="0"/>
          <w:numId w:val="21"/>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Geographical/</w:t>
      </w:r>
      <w:r w:rsidR="00174ED5">
        <w:rPr>
          <w:rFonts w:ascii="Tw Cen MT" w:eastAsia="Tw Cen MT" w:hAnsi="Tw Cen MT" w:cs="Times New Roman"/>
          <w:sz w:val="24"/>
          <w:szCs w:val="24"/>
          <w:lang w:eastAsia="ja-JP"/>
        </w:rPr>
        <w:t xml:space="preserve">spatial and </w:t>
      </w:r>
      <w:r w:rsidRPr="00B04B05">
        <w:rPr>
          <w:rFonts w:ascii="Tw Cen MT" w:eastAsia="Tw Cen MT" w:hAnsi="Tw Cen MT" w:cs="Times New Roman"/>
          <w:sz w:val="24"/>
          <w:szCs w:val="24"/>
          <w:lang w:eastAsia="ja-JP"/>
        </w:rPr>
        <w:t xml:space="preserve">social inequities and development </w:t>
      </w:r>
    </w:p>
    <w:p w:rsidR="00B04B05" w:rsidRPr="00B04B05" w:rsidRDefault="00B04B05" w:rsidP="00B04B05">
      <w:pPr>
        <w:numPr>
          <w:ilvl w:val="0"/>
          <w:numId w:val="1"/>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Humanitarian Interventions of GOs and NGOs in disasters  </w:t>
      </w:r>
    </w:p>
    <w:p w:rsidR="00B04B05" w:rsidRPr="0083547D" w:rsidRDefault="00B04B05" w:rsidP="003574E7">
      <w:pPr>
        <w:spacing w:before="120"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 xml:space="preserve">Courses Taken at Postgraduate Level </w:t>
      </w:r>
    </w:p>
    <w:p w:rsidR="00DC2C94" w:rsidRPr="00B04B05" w:rsidRDefault="00DC2C94"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Rural and Regional Development </w:t>
      </w:r>
    </w:p>
    <w:p w:rsidR="00DC2C94" w:rsidRPr="00B04B05" w:rsidRDefault="00DC2C94"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Community Development Planning</w:t>
      </w:r>
    </w:p>
    <w:p w:rsidR="00DC2C94" w:rsidRPr="00B04B05" w:rsidRDefault="00DC2C94"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lastRenderedPageBreak/>
        <w:t>Regional Planning Techniques</w:t>
      </w:r>
    </w:p>
    <w:p w:rsidR="00DC2C94" w:rsidRPr="00B04B05" w:rsidRDefault="00DC2C94"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Geographic Information System</w:t>
      </w:r>
    </w:p>
    <w:p w:rsidR="00DC2C94" w:rsidRPr="00B04B05" w:rsidRDefault="00DC2C94"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Advanced Techniques in GIS</w:t>
      </w:r>
    </w:p>
    <w:p w:rsidR="00B04B05" w:rsidRPr="00B04B05" w:rsidRDefault="00B04B05"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NGO Management, Policy and Development Administration</w:t>
      </w:r>
    </w:p>
    <w:p w:rsidR="00B04B05" w:rsidRPr="00B04B05" w:rsidRDefault="00B04B05"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Human Conflicts and Humanitarian Emergency Management </w:t>
      </w:r>
    </w:p>
    <w:p w:rsidR="00B04B05" w:rsidRPr="00B04B05" w:rsidRDefault="00B04B05"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Project Planning and Management</w:t>
      </w:r>
    </w:p>
    <w:p w:rsidR="00B04B05" w:rsidRPr="00B04B05" w:rsidRDefault="00B04B05"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Social Research Methods in Development Panning</w:t>
      </w:r>
    </w:p>
    <w:p w:rsidR="00B04B05" w:rsidRPr="00B04B05" w:rsidRDefault="00B04B05"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Qualitative Research Analysis </w:t>
      </w:r>
    </w:p>
    <w:p w:rsidR="00B04B05" w:rsidRPr="00B04B05" w:rsidRDefault="00B04B05"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Quantitative Data Analysis </w:t>
      </w:r>
    </w:p>
    <w:p w:rsidR="00B04B05" w:rsidRDefault="00B04B05" w:rsidP="00D91D0E">
      <w:pPr>
        <w:numPr>
          <w:ilvl w:val="0"/>
          <w:numId w:val="20"/>
        </w:numPr>
        <w:spacing w:after="0" w:line="240" w:lineRule="auto"/>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Spatial Data Analysis</w:t>
      </w:r>
    </w:p>
    <w:p w:rsidR="003574E7" w:rsidRPr="0083547D" w:rsidRDefault="003574E7" w:rsidP="003574E7">
      <w:pPr>
        <w:spacing w:before="120" w:after="200" w:line="276" w:lineRule="auto"/>
        <w:rPr>
          <w:rFonts w:ascii="Tw Cen MT" w:eastAsia="Tw Cen MT" w:hAnsi="Tw Cen MT" w:cs="Times New Roman"/>
          <w:b/>
          <w:i/>
          <w:color w:val="C45911" w:themeColor="accent2" w:themeShade="BF"/>
          <w:sz w:val="24"/>
          <w:szCs w:val="24"/>
          <w:u w:val="single"/>
          <w:lang w:eastAsia="ja-JP"/>
        </w:rPr>
      </w:pPr>
      <w:r>
        <w:rPr>
          <w:rFonts w:ascii="Tw Cen MT" w:eastAsia="Tw Cen MT" w:hAnsi="Tw Cen MT" w:cs="Times New Roman"/>
          <w:b/>
          <w:i/>
          <w:color w:val="C45911" w:themeColor="accent2" w:themeShade="BF"/>
          <w:sz w:val="24"/>
          <w:szCs w:val="24"/>
          <w:u w:val="single"/>
          <w:lang w:eastAsia="ja-JP"/>
        </w:rPr>
        <w:t>Courses Taught</w:t>
      </w:r>
      <w:r w:rsidRPr="0083547D">
        <w:rPr>
          <w:rFonts w:ascii="Tw Cen MT" w:eastAsia="Tw Cen MT" w:hAnsi="Tw Cen MT" w:cs="Times New Roman"/>
          <w:b/>
          <w:i/>
          <w:color w:val="C45911" w:themeColor="accent2" w:themeShade="BF"/>
          <w:sz w:val="24"/>
          <w:szCs w:val="24"/>
          <w:u w:val="single"/>
          <w:lang w:eastAsia="ja-JP"/>
        </w:rPr>
        <w:t xml:space="preserve"> at Postgraduate Level </w:t>
      </w:r>
    </w:p>
    <w:p w:rsidR="005554B9" w:rsidRDefault="005554B9" w:rsidP="003574E7">
      <w:pPr>
        <w:numPr>
          <w:ilvl w:val="0"/>
          <w:numId w:val="20"/>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Urban Planning and Management</w:t>
      </w:r>
    </w:p>
    <w:p w:rsidR="003574E7" w:rsidRPr="003574E7" w:rsidRDefault="005554B9" w:rsidP="003574E7">
      <w:pPr>
        <w:numPr>
          <w:ilvl w:val="0"/>
          <w:numId w:val="20"/>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 xml:space="preserve">Regional Planning   </w:t>
      </w:r>
    </w:p>
    <w:p w:rsidR="003574E7" w:rsidRPr="003574E7" w:rsidRDefault="005554B9" w:rsidP="003574E7">
      <w:pPr>
        <w:numPr>
          <w:ilvl w:val="0"/>
          <w:numId w:val="20"/>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Advanced Research Methods</w:t>
      </w:r>
    </w:p>
    <w:p w:rsidR="003574E7" w:rsidRPr="003574E7" w:rsidRDefault="003574E7" w:rsidP="003574E7">
      <w:pPr>
        <w:numPr>
          <w:ilvl w:val="0"/>
          <w:numId w:val="20"/>
        </w:numPr>
        <w:spacing w:after="0" w:line="240" w:lineRule="auto"/>
        <w:rPr>
          <w:rFonts w:ascii="Tw Cen MT" w:eastAsia="Tw Cen MT" w:hAnsi="Tw Cen MT" w:cs="Times New Roman"/>
          <w:sz w:val="24"/>
          <w:szCs w:val="24"/>
          <w:lang w:eastAsia="ja-JP"/>
        </w:rPr>
      </w:pPr>
      <w:r w:rsidRPr="003574E7">
        <w:rPr>
          <w:rFonts w:ascii="Tw Cen MT" w:eastAsia="Tw Cen MT" w:hAnsi="Tw Cen MT" w:cs="Times New Roman"/>
          <w:sz w:val="24"/>
          <w:szCs w:val="24"/>
          <w:lang w:eastAsia="ja-JP"/>
        </w:rPr>
        <w:t xml:space="preserve">Qualitative </w:t>
      </w:r>
      <w:r w:rsidR="005554B9">
        <w:rPr>
          <w:rFonts w:ascii="Tw Cen MT" w:eastAsia="Tw Cen MT" w:hAnsi="Tw Cen MT" w:cs="Times New Roman"/>
          <w:sz w:val="24"/>
          <w:szCs w:val="24"/>
          <w:lang w:eastAsia="ja-JP"/>
        </w:rPr>
        <w:t>Methods</w:t>
      </w:r>
      <w:r w:rsidRPr="003574E7">
        <w:rPr>
          <w:rFonts w:ascii="Tw Cen MT" w:eastAsia="Tw Cen MT" w:hAnsi="Tw Cen MT" w:cs="Times New Roman"/>
          <w:sz w:val="24"/>
          <w:szCs w:val="24"/>
          <w:lang w:eastAsia="ja-JP"/>
        </w:rPr>
        <w:t xml:space="preserve"> </w:t>
      </w:r>
    </w:p>
    <w:p w:rsidR="003574E7" w:rsidRDefault="005554B9" w:rsidP="003574E7">
      <w:pPr>
        <w:numPr>
          <w:ilvl w:val="0"/>
          <w:numId w:val="20"/>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 xml:space="preserve">Climatology </w:t>
      </w:r>
    </w:p>
    <w:p w:rsidR="005554B9" w:rsidRPr="0083547D" w:rsidRDefault="005554B9" w:rsidP="005554B9">
      <w:pPr>
        <w:spacing w:before="120" w:after="200" w:line="276" w:lineRule="auto"/>
        <w:rPr>
          <w:rFonts w:ascii="Tw Cen MT" w:eastAsia="Tw Cen MT" w:hAnsi="Tw Cen MT" w:cs="Times New Roman"/>
          <w:b/>
          <w:i/>
          <w:color w:val="C45911" w:themeColor="accent2" w:themeShade="BF"/>
          <w:sz w:val="24"/>
          <w:szCs w:val="24"/>
          <w:u w:val="single"/>
          <w:lang w:eastAsia="ja-JP"/>
        </w:rPr>
      </w:pPr>
      <w:r>
        <w:rPr>
          <w:rFonts w:ascii="Tw Cen MT" w:eastAsia="Tw Cen MT" w:hAnsi="Tw Cen MT" w:cs="Times New Roman"/>
          <w:b/>
          <w:i/>
          <w:color w:val="C45911" w:themeColor="accent2" w:themeShade="BF"/>
          <w:sz w:val="24"/>
          <w:szCs w:val="24"/>
          <w:u w:val="single"/>
          <w:lang w:eastAsia="ja-JP"/>
        </w:rPr>
        <w:t>Courses Developed</w:t>
      </w:r>
      <w:r w:rsidRPr="0083547D">
        <w:rPr>
          <w:rFonts w:ascii="Tw Cen MT" w:eastAsia="Tw Cen MT" w:hAnsi="Tw Cen MT" w:cs="Times New Roman"/>
          <w:b/>
          <w:i/>
          <w:color w:val="C45911" w:themeColor="accent2" w:themeShade="BF"/>
          <w:sz w:val="24"/>
          <w:szCs w:val="24"/>
          <w:u w:val="single"/>
          <w:lang w:eastAsia="ja-JP"/>
        </w:rPr>
        <w:t xml:space="preserve"> at </w:t>
      </w:r>
      <w:r>
        <w:rPr>
          <w:rFonts w:ascii="Tw Cen MT" w:eastAsia="Tw Cen MT" w:hAnsi="Tw Cen MT" w:cs="Times New Roman"/>
          <w:b/>
          <w:i/>
          <w:color w:val="C45911" w:themeColor="accent2" w:themeShade="BF"/>
          <w:sz w:val="24"/>
          <w:szCs w:val="24"/>
          <w:u w:val="single"/>
          <w:lang w:eastAsia="ja-JP"/>
        </w:rPr>
        <w:t xml:space="preserve">M.Phil. /Ph.D. Level </w:t>
      </w:r>
      <w:r w:rsidRPr="0083547D">
        <w:rPr>
          <w:rFonts w:ascii="Tw Cen MT" w:eastAsia="Tw Cen MT" w:hAnsi="Tw Cen MT" w:cs="Times New Roman"/>
          <w:b/>
          <w:i/>
          <w:color w:val="C45911" w:themeColor="accent2" w:themeShade="BF"/>
          <w:sz w:val="24"/>
          <w:szCs w:val="24"/>
          <w:u w:val="single"/>
          <w:lang w:eastAsia="ja-JP"/>
        </w:rPr>
        <w:t xml:space="preserve"> </w:t>
      </w:r>
    </w:p>
    <w:p w:rsidR="00A729F3" w:rsidRPr="00A729F3" w:rsidRDefault="003906FB" w:rsidP="00A729F3">
      <w:pPr>
        <w:numPr>
          <w:ilvl w:val="0"/>
          <w:numId w:val="20"/>
        </w:numPr>
        <w:spacing w:after="0" w:line="240" w:lineRule="auto"/>
        <w:rPr>
          <w:rFonts w:ascii="Tw Cen MT" w:eastAsia="Tw Cen MT" w:hAnsi="Tw Cen MT" w:cs="Times New Roman"/>
          <w:sz w:val="24"/>
          <w:szCs w:val="24"/>
          <w:lang w:eastAsia="ja-JP"/>
        </w:rPr>
      </w:pPr>
      <w:r w:rsidRPr="003906FB">
        <w:rPr>
          <w:rFonts w:ascii="Tw Cen MT" w:eastAsia="Tw Cen MT" w:hAnsi="Tw Cen MT" w:cs="Times New Roman"/>
          <w:sz w:val="24"/>
          <w:szCs w:val="24"/>
          <w:lang w:eastAsia="ja-JP"/>
        </w:rPr>
        <w:t xml:space="preserve">Advanced Research Methodology </w:t>
      </w:r>
    </w:p>
    <w:p w:rsidR="00A729F3" w:rsidRDefault="003906FB" w:rsidP="00A729F3">
      <w:pPr>
        <w:numPr>
          <w:ilvl w:val="0"/>
          <w:numId w:val="20"/>
        </w:numPr>
        <w:spacing w:after="0" w:line="240" w:lineRule="auto"/>
        <w:rPr>
          <w:rFonts w:ascii="Tw Cen MT" w:eastAsia="Tw Cen MT" w:hAnsi="Tw Cen MT" w:cs="Times New Roman"/>
          <w:sz w:val="24"/>
          <w:szCs w:val="24"/>
          <w:lang w:eastAsia="ja-JP"/>
        </w:rPr>
      </w:pPr>
      <w:r w:rsidRPr="003906FB">
        <w:rPr>
          <w:rFonts w:ascii="Tw Cen MT" w:eastAsia="Tw Cen MT" w:hAnsi="Tw Cen MT" w:cs="Times New Roman"/>
          <w:sz w:val="24"/>
          <w:szCs w:val="24"/>
          <w:lang w:eastAsia="ja-JP"/>
        </w:rPr>
        <w:t>Statistical Techniques in Geography &amp; Planning</w:t>
      </w:r>
    </w:p>
    <w:p w:rsidR="003906FB" w:rsidRPr="00A729F3" w:rsidRDefault="003906FB" w:rsidP="00A729F3">
      <w:pPr>
        <w:numPr>
          <w:ilvl w:val="0"/>
          <w:numId w:val="20"/>
        </w:numPr>
        <w:spacing w:after="0" w:line="240" w:lineRule="auto"/>
        <w:rPr>
          <w:rFonts w:ascii="Tw Cen MT" w:eastAsia="Tw Cen MT" w:hAnsi="Tw Cen MT" w:cs="Times New Roman"/>
          <w:sz w:val="24"/>
          <w:szCs w:val="24"/>
          <w:lang w:eastAsia="ja-JP"/>
        </w:rPr>
      </w:pPr>
      <w:r w:rsidRPr="003906FB">
        <w:rPr>
          <w:rFonts w:ascii="Tw Cen MT" w:eastAsia="Tw Cen MT" w:hAnsi="Tw Cen MT" w:cs="Times New Roman"/>
          <w:sz w:val="24"/>
          <w:szCs w:val="24"/>
          <w:lang w:eastAsia="ja-JP"/>
        </w:rPr>
        <w:t xml:space="preserve">Regional Development Planning Techniques                </w:t>
      </w:r>
    </w:p>
    <w:p w:rsidR="003906FB" w:rsidRDefault="00633D0A" w:rsidP="00A729F3">
      <w:pPr>
        <w:numPr>
          <w:ilvl w:val="0"/>
          <w:numId w:val="20"/>
        </w:numPr>
        <w:spacing w:after="0" w:line="240" w:lineRule="auto"/>
        <w:rPr>
          <w:rFonts w:ascii="Tw Cen MT" w:eastAsia="Tw Cen MT" w:hAnsi="Tw Cen MT" w:cs="Times New Roman"/>
          <w:sz w:val="24"/>
          <w:szCs w:val="24"/>
          <w:lang w:eastAsia="ja-JP"/>
        </w:rPr>
      </w:pPr>
      <w:r w:rsidRPr="00633D0A">
        <w:rPr>
          <w:rFonts w:ascii="Tw Cen MT" w:eastAsia="Tw Cen MT" w:hAnsi="Tw Cen MT" w:cs="Times New Roman"/>
          <w:sz w:val="24"/>
          <w:szCs w:val="24"/>
          <w:lang w:eastAsia="ja-JP"/>
        </w:rPr>
        <w:t>Rural Development Planning In Pakistan</w:t>
      </w:r>
    </w:p>
    <w:p w:rsidR="003906FB" w:rsidRDefault="00633D0A" w:rsidP="00A729F3">
      <w:pPr>
        <w:numPr>
          <w:ilvl w:val="0"/>
          <w:numId w:val="20"/>
        </w:numPr>
        <w:spacing w:after="0" w:line="240" w:lineRule="auto"/>
        <w:rPr>
          <w:rFonts w:ascii="Tw Cen MT" w:eastAsia="Tw Cen MT" w:hAnsi="Tw Cen MT" w:cs="Times New Roman"/>
          <w:sz w:val="24"/>
          <w:szCs w:val="24"/>
          <w:lang w:eastAsia="ja-JP"/>
        </w:rPr>
      </w:pPr>
      <w:r w:rsidRPr="00633D0A">
        <w:rPr>
          <w:rFonts w:ascii="Tw Cen MT" w:eastAsia="Tw Cen MT" w:hAnsi="Tw Cen MT" w:cs="Times New Roman"/>
          <w:sz w:val="24"/>
          <w:szCs w:val="24"/>
          <w:lang w:eastAsia="ja-JP"/>
        </w:rPr>
        <w:t>Qualitative Research Methods</w:t>
      </w:r>
    </w:p>
    <w:p w:rsidR="003906FB" w:rsidRDefault="00633D0A" w:rsidP="00A729F3">
      <w:pPr>
        <w:numPr>
          <w:ilvl w:val="0"/>
          <w:numId w:val="20"/>
        </w:numPr>
        <w:spacing w:after="0" w:line="240" w:lineRule="auto"/>
        <w:rPr>
          <w:rFonts w:ascii="Tw Cen MT" w:eastAsia="Tw Cen MT" w:hAnsi="Tw Cen MT" w:cs="Times New Roman"/>
          <w:sz w:val="24"/>
          <w:szCs w:val="24"/>
          <w:lang w:eastAsia="ja-JP"/>
        </w:rPr>
      </w:pPr>
      <w:r w:rsidRPr="00633D0A">
        <w:rPr>
          <w:rFonts w:ascii="Tw Cen MT" w:eastAsia="Tw Cen MT" w:hAnsi="Tw Cen MT" w:cs="Times New Roman"/>
          <w:sz w:val="24"/>
          <w:szCs w:val="24"/>
          <w:lang w:eastAsia="ja-JP"/>
        </w:rPr>
        <w:t>Healthcare Policy, Practice and Development</w:t>
      </w:r>
    </w:p>
    <w:p w:rsidR="00633D0A" w:rsidRDefault="00633D0A" w:rsidP="00A729F3">
      <w:pPr>
        <w:numPr>
          <w:ilvl w:val="0"/>
          <w:numId w:val="20"/>
        </w:numPr>
        <w:spacing w:after="0" w:line="240" w:lineRule="auto"/>
        <w:rPr>
          <w:rFonts w:ascii="Tw Cen MT" w:eastAsia="Tw Cen MT" w:hAnsi="Tw Cen MT" w:cs="Times New Roman"/>
          <w:sz w:val="24"/>
          <w:szCs w:val="24"/>
          <w:lang w:eastAsia="ja-JP"/>
        </w:rPr>
      </w:pPr>
      <w:r w:rsidRPr="00633D0A">
        <w:rPr>
          <w:rFonts w:ascii="Tw Cen MT" w:eastAsia="Tw Cen MT" w:hAnsi="Tw Cen MT" w:cs="Times New Roman"/>
          <w:sz w:val="24"/>
          <w:szCs w:val="24"/>
          <w:lang w:eastAsia="ja-JP"/>
        </w:rPr>
        <w:t>Introduction to SPSS</w:t>
      </w:r>
    </w:p>
    <w:p w:rsidR="00A729F3" w:rsidRDefault="00633D0A" w:rsidP="00A729F3">
      <w:pPr>
        <w:numPr>
          <w:ilvl w:val="0"/>
          <w:numId w:val="20"/>
        </w:numPr>
        <w:spacing w:after="0" w:line="240" w:lineRule="auto"/>
        <w:rPr>
          <w:rFonts w:ascii="Tw Cen MT" w:eastAsia="Tw Cen MT" w:hAnsi="Tw Cen MT" w:cs="Times New Roman"/>
          <w:sz w:val="24"/>
          <w:szCs w:val="24"/>
          <w:lang w:eastAsia="ja-JP"/>
        </w:rPr>
      </w:pPr>
      <w:r w:rsidRPr="00633D0A">
        <w:rPr>
          <w:rFonts w:ascii="Tw Cen MT" w:eastAsia="Tw Cen MT" w:hAnsi="Tw Cen MT" w:cs="Times New Roman"/>
          <w:sz w:val="24"/>
          <w:szCs w:val="24"/>
          <w:lang w:eastAsia="ja-JP"/>
        </w:rPr>
        <w:t>Urban Governance and Holistic Waste Management</w:t>
      </w:r>
    </w:p>
    <w:p w:rsidR="00633D0A" w:rsidRPr="00A729F3" w:rsidRDefault="008C31D6" w:rsidP="00A729F3">
      <w:pPr>
        <w:numPr>
          <w:ilvl w:val="0"/>
          <w:numId w:val="20"/>
        </w:numPr>
        <w:spacing w:after="0" w:line="240" w:lineRule="auto"/>
        <w:rPr>
          <w:rFonts w:ascii="Tw Cen MT" w:eastAsia="Tw Cen MT" w:hAnsi="Tw Cen MT" w:cs="Times New Roman"/>
          <w:sz w:val="24"/>
          <w:szCs w:val="24"/>
          <w:lang w:eastAsia="ja-JP"/>
        </w:rPr>
      </w:pPr>
      <w:r w:rsidRPr="008C31D6">
        <w:rPr>
          <w:rFonts w:ascii="Tw Cen MT" w:eastAsia="Tw Cen MT" w:hAnsi="Tw Cen MT" w:cs="Times New Roman"/>
          <w:sz w:val="24"/>
          <w:szCs w:val="24"/>
          <w:lang w:eastAsia="ja-JP"/>
        </w:rPr>
        <w:t>Environmental Impact Assessment (EIA)</w:t>
      </w:r>
    </w:p>
    <w:p w:rsidR="00B04B05" w:rsidRPr="00B04B05" w:rsidRDefault="00B04B05" w:rsidP="006D4393">
      <w:pPr>
        <w:spacing w:after="0" w:line="240" w:lineRule="auto"/>
        <w:rPr>
          <w:rFonts w:ascii="Tw Cen MT" w:eastAsia="Tw Cen MT" w:hAnsi="Tw Cen MT" w:cs="Times New Roman"/>
          <w:sz w:val="24"/>
          <w:szCs w:val="24"/>
          <w:lang w:eastAsia="ja-JP"/>
        </w:rPr>
      </w:pPr>
    </w:p>
    <w:p w:rsidR="00001573" w:rsidRPr="00001573" w:rsidRDefault="00001573" w:rsidP="00001573">
      <w:pPr>
        <w:shd w:val="clear" w:color="auto" w:fill="BDD6EE" w:themeFill="accent1" w:themeFillTint="66"/>
        <w:spacing w:after="200" w:line="276" w:lineRule="auto"/>
        <w:rPr>
          <w:rFonts w:ascii="Tw Cen MT" w:eastAsia="Tw Cen MT" w:hAnsi="Tw Cen MT" w:cs="Times New Roman"/>
          <w:b/>
          <w:color w:val="0070C0"/>
          <w:sz w:val="24"/>
          <w:szCs w:val="24"/>
          <w:u w:val="single"/>
          <w:lang w:eastAsia="ja-JP"/>
        </w:rPr>
      </w:pPr>
      <w:r w:rsidRPr="00F254D3">
        <w:rPr>
          <w:rFonts w:ascii="Tw Cen MT" w:eastAsia="Tw Cen MT" w:hAnsi="Tw Cen MT" w:cs="Times New Roman"/>
          <w:b/>
          <w:color w:val="1F3864" w:themeColor="accent5" w:themeShade="80"/>
          <w:sz w:val="24"/>
          <w:szCs w:val="24"/>
          <w:u w:val="single"/>
          <w:lang w:eastAsia="ja-JP"/>
        </w:rPr>
        <w:t>EXPERIENCE</w:t>
      </w:r>
      <w:r>
        <w:rPr>
          <w:rFonts w:ascii="Tw Cen MT" w:eastAsia="Tw Cen MT" w:hAnsi="Tw Cen MT" w:cs="Times New Roman"/>
          <w:b/>
          <w:color w:val="0070C0"/>
          <w:sz w:val="24"/>
          <w:szCs w:val="24"/>
          <w:u w:val="single"/>
          <w:lang w:eastAsia="ja-JP"/>
        </w:rPr>
        <w:t xml:space="preserve"> </w:t>
      </w:r>
    </w:p>
    <w:p w:rsidR="00B04B05" w:rsidRPr="0083547D" w:rsidRDefault="00B04B05" w:rsidP="003574E7">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 xml:space="preserve">Teaching Experience </w:t>
      </w:r>
    </w:p>
    <w:p w:rsidR="00B04B05" w:rsidRPr="00EA6EA9" w:rsidRDefault="00B04B05" w:rsidP="00510ACB">
      <w:pPr>
        <w:numPr>
          <w:ilvl w:val="0"/>
          <w:numId w:val="19"/>
        </w:numPr>
        <w:spacing w:after="200" w:line="276" w:lineRule="auto"/>
        <w:contextualSpacing/>
        <w:jc w:val="both"/>
        <w:rPr>
          <w:rFonts w:ascii="Tw Cen MT" w:eastAsia="Tw Cen MT" w:hAnsi="Tw Cen MT" w:cs="Times New Roman"/>
          <w:b/>
          <w:color w:val="DD8047"/>
          <w:sz w:val="24"/>
          <w:szCs w:val="24"/>
          <w:lang w:eastAsia="ja-JP"/>
        </w:rPr>
      </w:pPr>
      <w:r w:rsidRPr="00B04B05">
        <w:rPr>
          <w:rFonts w:ascii="Tw Cen MT" w:eastAsia="Tw Cen MT" w:hAnsi="Tw Cen MT" w:cs="Times New Roman"/>
          <w:color w:val="000000"/>
          <w:sz w:val="24"/>
          <w:szCs w:val="24"/>
          <w:lang w:eastAsia="ja-JP"/>
        </w:rPr>
        <w:t>Lecturer, Department of Geography</w:t>
      </w:r>
      <w:r w:rsidR="00510ACB">
        <w:rPr>
          <w:rFonts w:ascii="Tw Cen MT" w:eastAsia="Tw Cen MT" w:hAnsi="Tw Cen MT" w:cs="Times New Roman"/>
          <w:color w:val="000000"/>
          <w:sz w:val="24"/>
          <w:szCs w:val="24"/>
          <w:lang w:eastAsia="ja-JP"/>
        </w:rPr>
        <w:t xml:space="preserve"> and Regional Planning</w:t>
      </w:r>
      <w:r w:rsidRPr="00B04B05">
        <w:rPr>
          <w:rFonts w:ascii="Tw Cen MT" w:eastAsia="Tw Cen MT" w:hAnsi="Tw Cen MT" w:cs="Times New Roman"/>
          <w:color w:val="000000"/>
          <w:sz w:val="24"/>
          <w:szCs w:val="24"/>
          <w:lang w:eastAsia="ja-JP"/>
        </w:rPr>
        <w:t xml:space="preserve">, University of Balochistan </w:t>
      </w:r>
      <w:r w:rsidR="00EA6EA9">
        <w:rPr>
          <w:rFonts w:ascii="Tw Cen MT" w:eastAsia="Tw Cen MT" w:hAnsi="Tw Cen MT" w:cs="Times New Roman"/>
          <w:color w:val="000000"/>
          <w:sz w:val="24"/>
          <w:szCs w:val="24"/>
          <w:lang w:eastAsia="ja-JP"/>
        </w:rPr>
        <w:t>Quetta, Pakistan since 25-06-2007- 02-06-2017</w:t>
      </w:r>
      <w:r w:rsidRPr="00B04B05">
        <w:rPr>
          <w:rFonts w:ascii="Tw Cen MT" w:eastAsia="Tw Cen MT" w:hAnsi="Tw Cen MT" w:cs="Times New Roman"/>
          <w:color w:val="000000"/>
          <w:sz w:val="24"/>
          <w:szCs w:val="24"/>
          <w:lang w:eastAsia="ja-JP"/>
        </w:rPr>
        <w:t xml:space="preserve">. </w:t>
      </w:r>
    </w:p>
    <w:p w:rsidR="00EA6EA9" w:rsidRPr="00EA6EA9" w:rsidRDefault="00EA6EA9" w:rsidP="00510ACB">
      <w:pPr>
        <w:numPr>
          <w:ilvl w:val="0"/>
          <w:numId w:val="19"/>
        </w:numPr>
        <w:spacing w:after="200" w:line="276" w:lineRule="auto"/>
        <w:contextualSpacing/>
        <w:jc w:val="both"/>
        <w:rPr>
          <w:rFonts w:ascii="Tw Cen MT" w:eastAsia="Tw Cen MT" w:hAnsi="Tw Cen MT" w:cs="Times New Roman"/>
          <w:color w:val="000000"/>
          <w:sz w:val="24"/>
          <w:szCs w:val="24"/>
          <w:lang w:eastAsia="ja-JP"/>
        </w:rPr>
      </w:pPr>
      <w:r w:rsidRPr="00EA6EA9">
        <w:rPr>
          <w:rFonts w:ascii="Tw Cen MT" w:eastAsia="Tw Cen MT" w:hAnsi="Tw Cen MT" w:cs="Times New Roman"/>
          <w:color w:val="000000"/>
          <w:sz w:val="24"/>
          <w:szCs w:val="24"/>
          <w:lang w:eastAsia="ja-JP"/>
        </w:rPr>
        <w:t>Assistant Professor</w:t>
      </w:r>
      <w:r w:rsidR="00DC2C94">
        <w:rPr>
          <w:rFonts w:ascii="Tw Cen MT" w:eastAsia="Tw Cen MT" w:hAnsi="Tw Cen MT" w:cs="Times New Roman"/>
          <w:color w:val="000000"/>
          <w:sz w:val="24"/>
          <w:szCs w:val="24"/>
          <w:lang w:eastAsia="ja-JP"/>
        </w:rPr>
        <w:t xml:space="preserve"> on Tenure Track System (TTS)</w:t>
      </w:r>
      <w:r w:rsidRPr="00EA6EA9">
        <w:rPr>
          <w:rFonts w:ascii="Tw Cen MT" w:eastAsia="Tw Cen MT" w:hAnsi="Tw Cen MT" w:cs="Times New Roman"/>
          <w:color w:val="000000"/>
          <w:sz w:val="24"/>
          <w:szCs w:val="24"/>
          <w:lang w:eastAsia="ja-JP"/>
        </w:rPr>
        <w:t>, Department of Geography</w:t>
      </w:r>
      <w:r w:rsidR="00DC2C94">
        <w:rPr>
          <w:rFonts w:ascii="Tw Cen MT" w:eastAsia="Tw Cen MT" w:hAnsi="Tw Cen MT" w:cs="Times New Roman"/>
          <w:color w:val="000000"/>
          <w:sz w:val="24"/>
          <w:szCs w:val="24"/>
          <w:lang w:eastAsia="ja-JP"/>
        </w:rPr>
        <w:t xml:space="preserve"> and Regional Planning</w:t>
      </w:r>
      <w:r w:rsidRPr="00EA6EA9">
        <w:rPr>
          <w:rFonts w:ascii="Tw Cen MT" w:eastAsia="Tw Cen MT" w:hAnsi="Tw Cen MT" w:cs="Times New Roman"/>
          <w:color w:val="000000"/>
          <w:sz w:val="24"/>
          <w:szCs w:val="24"/>
          <w:lang w:eastAsia="ja-JP"/>
        </w:rPr>
        <w:t>, University of Balochistan Quetta</w:t>
      </w:r>
      <w:r>
        <w:rPr>
          <w:rFonts w:ascii="Tw Cen MT" w:eastAsia="Tw Cen MT" w:hAnsi="Tw Cen MT" w:cs="Times New Roman"/>
          <w:color w:val="000000"/>
          <w:sz w:val="24"/>
          <w:szCs w:val="24"/>
          <w:lang w:eastAsia="ja-JP"/>
        </w:rPr>
        <w:t>, Pakistan</w:t>
      </w:r>
      <w:r w:rsidRPr="00EA6EA9">
        <w:rPr>
          <w:rFonts w:ascii="Tw Cen MT" w:eastAsia="Tw Cen MT" w:hAnsi="Tw Cen MT" w:cs="Times New Roman"/>
          <w:color w:val="000000"/>
          <w:sz w:val="24"/>
          <w:szCs w:val="24"/>
          <w:lang w:eastAsia="ja-JP"/>
        </w:rPr>
        <w:t xml:space="preserve"> since 02-06-2017</w:t>
      </w:r>
      <w:r>
        <w:rPr>
          <w:rFonts w:ascii="Tw Cen MT" w:eastAsia="Tw Cen MT" w:hAnsi="Tw Cen MT" w:cs="Times New Roman"/>
          <w:color w:val="000000"/>
          <w:sz w:val="24"/>
          <w:szCs w:val="24"/>
          <w:lang w:eastAsia="ja-JP"/>
        </w:rPr>
        <w:t xml:space="preserve"> till date. </w:t>
      </w:r>
    </w:p>
    <w:p w:rsidR="00B04B05" w:rsidRPr="0083547D" w:rsidRDefault="00B04B05" w:rsidP="003574E7">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Research Experience</w:t>
      </w:r>
    </w:p>
    <w:p w:rsidR="00B04B05" w:rsidRDefault="00C43FCD" w:rsidP="00C43FCD">
      <w:pPr>
        <w:numPr>
          <w:ilvl w:val="0"/>
          <w:numId w:val="18"/>
        </w:numPr>
        <w:spacing w:after="200" w:line="276" w:lineRule="auto"/>
        <w:contextualSpacing/>
        <w:jc w:val="both"/>
        <w:rPr>
          <w:rFonts w:ascii="Tw Cen MT" w:eastAsia="Tw Cen MT" w:hAnsi="Tw Cen MT" w:cs="Times New Roman"/>
          <w:color w:val="000000"/>
          <w:sz w:val="24"/>
          <w:szCs w:val="24"/>
          <w:lang w:eastAsia="ja-JP"/>
        </w:rPr>
      </w:pPr>
      <w:r w:rsidRPr="00C43FCD">
        <w:rPr>
          <w:rFonts w:ascii="Tw Cen MT" w:eastAsia="Tw Cen MT" w:hAnsi="Tw Cen MT" w:cs="Times New Roman"/>
          <w:b/>
          <w:color w:val="000000"/>
          <w:sz w:val="24"/>
          <w:szCs w:val="24"/>
          <w:lang w:eastAsia="ja-JP"/>
        </w:rPr>
        <w:t>Research Supervision:</w:t>
      </w:r>
      <w:r>
        <w:rPr>
          <w:rFonts w:ascii="Tw Cen MT" w:eastAsia="Tw Cen MT" w:hAnsi="Tw Cen MT" w:cs="Times New Roman"/>
          <w:color w:val="000000"/>
          <w:sz w:val="24"/>
          <w:szCs w:val="24"/>
          <w:lang w:eastAsia="ja-JP"/>
        </w:rPr>
        <w:t xml:space="preserve"> </w:t>
      </w:r>
      <w:r w:rsidR="00B04B05" w:rsidRPr="00B04B05">
        <w:rPr>
          <w:rFonts w:ascii="Tw Cen MT" w:eastAsia="Tw Cen MT" w:hAnsi="Tw Cen MT" w:cs="Times New Roman"/>
          <w:color w:val="000000"/>
          <w:sz w:val="24"/>
          <w:szCs w:val="24"/>
          <w:lang w:eastAsia="ja-JP"/>
        </w:rPr>
        <w:t>Supervised the gr</w:t>
      </w:r>
      <w:r w:rsidR="009E03C8" w:rsidRPr="007218E2">
        <w:rPr>
          <w:rFonts w:ascii="Tw Cen MT" w:eastAsia="Tw Cen MT" w:hAnsi="Tw Cen MT" w:cs="Times New Roman"/>
          <w:color w:val="000000"/>
          <w:sz w:val="24"/>
          <w:szCs w:val="24"/>
          <w:lang w:eastAsia="ja-JP"/>
        </w:rPr>
        <w:t xml:space="preserve">aduate </w:t>
      </w:r>
      <w:r w:rsidR="007F7C76">
        <w:rPr>
          <w:rFonts w:ascii="Tw Cen MT" w:eastAsia="Tw Cen MT" w:hAnsi="Tw Cen MT" w:cs="Times New Roman"/>
          <w:color w:val="000000"/>
          <w:sz w:val="24"/>
          <w:szCs w:val="24"/>
          <w:lang w:eastAsia="ja-JP"/>
        </w:rPr>
        <w:t xml:space="preserve">and post graduate students’ research </w:t>
      </w:r>
      <w:r w:rsidR="00B04B05" w:rsidRPr="00B04B05">
        <w:rPr>
          <w:rFonts w:ascii="Tw Cen MT" w:eastAsia="Tw Cen MT" w:hAnsi="Tw Cen MT" w:cs="Times New Roman"/>
          <w:color w:val="000000"/>
          <w:sz w:val="24"/>
          <w:szCs w:val="24"/>
          <w:lang w:eastAsia="ja-JP"/>
        </w:rPr>
        <w:t>at Department of Geography</w:t>
      </w:r>
      <w:r w:rsidR="007F7C76">
        <w:rPr>
          <w:rFonts w:ascii="Tw Cen MT" w:eastAsia="Tw Cen MT" w:hAnsi="Tw Cen MT" w:cs="Times New Roman"/>
          <w:color w:val="000000"/>
          <w:sz w:val="24"/>
          <w:szCs w:val="24"/>
          <w:lang w:eastAsia="ja-JP"/>
        </w:rPr>
        <w:t xml:space="preserve"> and Regional Planning</w:t>
      </w:r>
      <w:r w:rsidR="00B04B05" w:rsidRPr="00B04B05">
        <w:rPr>
          <w:rFonts w:ascii="Tw Cen MT" w:eastAsia="Tw Cen MT" w:hAnsi="Tw Cen MT" w:cs="Times New Roman"/>
          <w:color w:val="000000"/>
          <w:sz w:val="24"/>
          <w:szCs w:val="24"/>
          <w:lang w:eastAsia="ja-JP"/>
        </w:rPr>
        <w:t>, University of Balochistan, Quetta, Pakistan</w:t>
      </w:r>
    </w:p>
    <w:p w:rsidR="005B71B8" w:rsidRDefault="005B71B8" w:rsidP="00C43FCD">
      <w:pPr>
        <w:numPr>
          <w:ilvl w:val="0"/>
          <w:numId w:val="18"/>
        </w:numPr>
        <w:spacing w:after="200" w:line="276" w:lineRule="auto"/>
        <w:contextualSpacing/>
        <w:jc w:val="both"/>
        <w:rPr>
          <w:rFonts w:ascii="Tw Cen MT" w:eastAsia="Tw Cen MT" w:hAnsi="Tw Cen MT" w:cs="Times New Roman"/>
          <w:color w:val="000000"/>
          <w:sz w:val="24"/>
          <w:szCs w:val="24"/>
          <w:lang w:eastAsia="ja-JP"/>
        </w:rPr>
      </w:pPr>
      <w:r w:rsidRPr="005B71B8">
        <w:rPr>
          <w:rFonts w:ascii="Tw Cen MT" w:eastAsia="Tw Cen MT" w:hAnsi="Tw Cen MT" w:cs="Times New Roman"/>
          <w:b/>
          <w:color w:val="000000"/>
          <w:sz w:val="24"/>
          <w:szCs w:val="24"/>
          <w:lang w:eastAsia="ja-JP"/>
        </w:rPr>
        <w:t>Consultant as Social Sector Specialist: (Since August 2019).</w:t>
      </w:r>
      <w:r>
        <w:rPr>
          <w:rFonts w:ascii="Tw Cen MT" w:eastAsia="Tw Cen MT" w:hAnsi="Tw Cen MT" w:cs="Times New Roman"/>
          <w:color w:val="000000"/>
          <w:sz w:val="24"/>
          <w:szCs w:val="24"/>
          <w:lang w:eastAsia="ja-JP"/>
        </w:rPr>
        <w:t xml:space="preserve"> Government Innovation Lab, a joint project of UNDP, Planning and Development Department, Government of Balochistan and University of Balochistan, Quetta. </w:t>
      </w:r>
    </w:p>
    <w:p w:rsidR="00C43FCD" w:rsidRDefault="00C43FCD" w:rsidP="00D91D0E">
      <w:pPr>
        <w:numPr>
          <w:ilvl w:val="0"/>
          <w:numId w:val="18"/>
        </w:numPr>
        <w:spacing w:after="200" w:line="276" w:lineRule="auto"/>
        <w:contextualSpacing/>
        <w:rPr>
          <w:rFonts w:ascii="Tw Cen MT" w:eastAsia="Tw Cen MT" w:hAnsi="Tw Cen MT" w:cs="Times New Roman"/>
          <w:color w:val="000000"/>
          <w:sz w:val="24"/>
          <w:szCs w:val="24"/>
          <w:lang w:eastAsia="ja-JP"/>
        </w:rPr>
      </w:pPr>
      <w:r w:rsidRPr="00C43FCD">
        <w:rPr>
          <w:rFonts w:ascii="Tw Cen MT" w:eastAsia="Tw Cen MT" w:hAnsi="Tw Cen MT" w:cs="Times New Roman"/>
          <w:b/>
          <w:color w:val="000000"/>
          <w:sz w:val="24"/>
          <w:szCs w:val="24"/>
          <w:lang w:eastAsia="ja-JP"/>
        </w:rPr>
        <w:t>Editor-in-Chief:</w:t>
      </w:r>
      <w:r>
        <w:rPr>
          <w:rFonts w:ascii="Tw Cen MT" w:eastAsia="Tw Cen MT" w:hAnsi="Tw Cen MT" w:cs="Times New Roman"/>
          <w:color w:val="000000"/>
          <w:sz w:val="24"/>
          <w:szCs w:val="24"/>
          <w:lang w:eastAsia="ja-JP"/>
        </w:rPr>
        <w:t xml:space="preserve"> Journal of Geography and Social Sciences.  </w:t>
      </w:r>
    </w:p>
    <w:p w:rsidR="009D759A" w:rsidRDefault="009D759A" w:rsidP="009D759A">
      <w:pPr>
        <w:spacing w:after="200" w:line="276" w:lineRule="auto"/>
        <w:contextualSpacing/>
        <w:rPr>
          <w:rFonts w:ascii="Tw Cen MT" w:eastAsia="Tw Cen MT" w:hAnsi="Tw Cen MT" w:cs="Times New Roman"/>
          <w:color w:val="000000"/>
          <w:sz w:val="24"/>
          <w:szCs w:val="24"/>
          <w:lang w:eastAsia="ja-JP"/>
        </w:rPr>
      </w:pPr>
    </w:p>
    <w:p w:rsidR="00B04B05" w:rsidRPr="00F33088" w:rsidRDefault="00B04B05" w:rsidP="00001573">
      <w:pPr>
        <w:shd w:val="clear" w:color="auto" w:fill="BDD6EE" w:themeFill="accent1" w:themeFillTint="66"/>
        <w:spacing w:after="200" w:line="276" w:lineRule="auto"/>
        <w:rPr>
          <w:rFonts w:ascii="Tw Cen MT" w:eastAsia="Tw Cen MT" w:hAnsi="Tw Cen MT" w:cs="Times New Roman"/>
          <w:b/>
          <w:color w:val="1F3864" w:themeColor="accent5" w:themeShade="80"/>
          <w:sz w:val="24"/>
          <w:szCs w:val="24"/>
          <w:u w:val="single"/>
          <w:lang w:eastAsia="ja-JP"/>
        </w:rPr>
      </w:pPr>
      <w:r w:rsidRPr="00F33088">
        <w:rPr>
          <w:rFonts w:ascii="Tw Cen MT" w:eastAsia="Tw Cen MT" w:hAnsi="Tw Cen MT" w:cs="Times New Roman"/>
          <w:b/>
          <w:color w:val="1F3864" w:themeColor="accent5" w:themeShade="80"/>
          <w:sz w:val="24"/>
          <w:szCs w:val="24"/>
          <w:u w:val="single"/>
          <w:lang w:eastAsia="ja-JP"/>
        </w:rPr>
        <w:t>THESIS/DISSERTATION</w:t>
      </w:r>
    </w:p>
    <w:p w:rsidR="00B04B05" w:rsidRPr="0083547D" w:rsidRDefault="00EA6EA9" w:rsidP="003574E7">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Ph.D. Dissertation (2017</w:t>
      </w:r>
      <w:r w:rsidR="00B04B05" w:rsidRPr="0083547D">
        <w:rPr>
          <w:rFonts w:ascii="Tw Cen MT" w:eastAsia="Tw Cen MT" w:hAnsi="Tw Cen MT" w:cs="Times New Roman"/>
          <w:b/>
          <w:i/>
          <w:color w:val="C45911" w:themeColor="accent2" w:themeShade="BF"/>
          <w:sz w:val="24"/>
          <w:szCs w:val="24"/>
          <w:u w:val="single"/>
          <w:lang w:eastAsia="ja-JP"/>
        </w:rPr>
        <w:t>)</w:t>
      </w:r>
    </w:p>
    <w:p w:rsidR="00B04B05" w:rsidRPr="00B04B05" w:rsidRDefault="00B04B05" w:rsidP="00D91D0E">
      <w:pPr>
        <w:numPr>
          <w:ilvl w:val="0"/>
          <w:numId w:val="16"/>
        </w:numPr>
        <w:spacing w:after="200" w:line="276" w:lineRule="auto"/>
        <w:contextualSpacing/>
        <w:rPr>
          <w:rFonts w:ascii="Tw Cen MT" w:eastAsia="Tw Cen MT" w:hAnsi="Tw Cen MT" w:cs="Times New Roman"/>
          <w:sz w:val="24"/>
          <w:szCs w:val="24"/>
          <w:lang w:eastAsia="ja-JP"/>
        </w:rPr>
      </w:pPr>
      <w:r w:rsidRPr="00B04B05">
        <w:rPr>
          <w:rFonts w:ascii="Tw Cen MT" w:eastAsia="Tw Cen MT" w:hAnsi="Tw Cen MT" w:cs="Times New Roman"/>
          <w:b/>
          <w:sz w:val="24"/>
          <w:szCs w:val="24"/>
          <w:lang w:eastAsia="ja-JP"/>
        </w:rPr>
        <w:t>Thesis Title:</w:t>
      </w:r>
      <w:r w:rsidRPr="00B04B05">
        <w:rPr>
          <w:rFonts w:ascii="Tw Cen MT" w:eastAsia="Tw Cen MT" w:hAnsi="Tw Cen MT" w:cs="Times New Roman"/>
          <w:sz w:val="24"/>
          <w:szCs w:val="24"/>
          <w:lang w:eastAsia="ja-JP"/>
        </w:rPr>
        <w:t xml:space="preserve"> Access to and Utilization of Primary Health Care Services in Baloc</w:t>
      </w:r>
      <w:r w:rsidR="00562DD8">
        <w:rPr>
          <w:rFonts w:ascii="Tw Cen MT" w:eastAsia="Tw Cen MT" w:hAnsi="Tw Cen MT" w:cs="Times New Roman"/>
          <w:sz w:val="24"/>
          <w:szCs w:val="24"/>
          <w:lang w:eastAsia="ja-JP"/>
        </w:rPr>
        <w:t xml:space="preserve">histan: A Gender Specific Study. </w:t>
      </w:r>
    </w:p>
    <w:p w:rsidR="00B04B05" w:rsidRPr="00B04B05" w:rsidRDefault="00B04B05" w:rsidP="00D91D0E">
      <w:pPr>
        <w:numPr>
          <w:ilvl w:val="0"/>
          <w:numId w:val="16"/>
        </w:numPr>
        <w:spacing w:after="200" w:line="276" w:lineRule="auto"/>
        <w:contextualSpacing/>
        <w:rPr>
          <w:rFonts w:ascii="Tw Cen MT" w:eastAsia="Tw Cen MT" w:hAnsi="Tw Cen MT" w:cs="Times New Roman"/>
          <w:sz w:val="24"/>
          <w:szCs w:val="24"/>
          <w:lang w:eastAsia="ja-JP"/>
        </w:rPr>
      </w:pPr>
      <w:r w:rsidRPr="00B04B05">
        <w:rPr>
          <w:rFonts w:ascii="Tw Cen MT" w:eastAsia="Tw Cen MT" w:hAnsi="Tw Cen MT" w:cs="Times New Roman"/>
          <w:b/>
          <w:sz w:val="24"/>
          <w:szCs w:val="24"/>
          <w:lang w:eastAsia="ja-JP"/>
        </w:rPr>
        <w:t xml:space="preserve">University: </w:t>
      </w:r>
      <w:r w:rsidRPr="00B04B05">
        <w:rPr>
          <w:rFonts w:ascii="Tw Cen MT" w:eastAsia="Tw Cen MT" w:hAnsi="Tw Cen MT" w:cs="Times New Roman"/>
          <w:sz w:val="24"/>
          <w:szCs w:val="24"/>
          <w:lang w:eastAsia="ja-JP"/>
        </w:rPr>
        <w:t>Regional and Rural Development Planning, School of Environment, Resources and Development, Asian Institute of Technology, Thailand.</w:t>
      </w:r>
    </w:p>
    <w:p w:rsidR="00B04B05" w:rsidRPr="0083547D" w:rsidRDefault="00B04B05" w:rsidP="003574E7">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M. Phil Thesis (2012)</w:t>
      </w:r>
    </w:p>
    <w:p w:rsidR="00B04B05" w:rsidRPr="00B04B05" w:rsidRDefault="00B04B05" w:rsidP="00D91D0E">
      <w:pPr>
        <w:numPr>
          <w:ilvl w:val="0"/>
          <w:numId w:val="22"/>
        </w:numPr>
        <w:spacing w:after="200" w:line="276" w:lineRule="auto"/>
        <w:contextualSpacing/>
        <w:rPr>
          <w:rFonts w:ascii="Tw Cen MT" w:eastAsia="Tw Cen MT" w:hAnsi="Tw Cen MT" w:cs="Times New Roman"/>
          <w:sz w:val="24"/>
          <w:szCs w:val="24"/>
          <w:lang w:eastAsia="ja-JP"/>
        </w:rPr>
      </w:pPr>
      <w:r w:rsidRPr="00B04B05">
        <w:rPr>
          <w:rFonts w:ascii="Tw Cen MT" w:eastAsia="Tw Cen MT" w:hAnsi="Tw Cen MT" w:cs="Times New Roman"/>
          <w:b/>
          <w:sz w:val="24"/>
          <w:szCs w:val="24"/>
          <w:lang w:eastAsia="ja-JP"/>
        </w:rPr>
        <w:t>Thesis Title:</w:t>
      </w:r>
      <w:r w:rsidRPr="00B04B05">
        <w:rPr>
          <w:rFonts w:ascii="Tw Cen MT" w:eastAsia="Tw Cen MT" w:hAnsi="Tw Cen MT" w:cs="Times New Roman"/>
          <w:sz w:val="24"/>
          <w:szCs w:val="24"/>
          <w:lang w:eastAsia="ja-JP"/>
        </w:rPr>
        <w:t xml:space="preserve"> Inter-district variation in health care services in Balochistan. A preventive and curative health care services</w:t>
      </w:r>
    </w:p>
    <w:p w:rsidR="00B04B05" w:rsidRPr="00B04B05" w:rsidRDefault="00B04B05" w:rsidP="00D91D0E">
      <w:pPr>
        <w:numPr>
          <w:ilvl w:val="0"/>
          <w:numId w:val="23"/>
        </w:numPr>
        <w:spacing w:after="200" w:line="276" w:lineRule="auto"/>
        <w:contextualSpacing/>
        <w:rPr>
          <w:rFonts w:ascii="Tw Cen MT" w:eastAsia="Tw Cen MT" w:hAnsi="Tw Cen MT" w:cs="Times New Roman"/>
          <w:sz w:val="24"/>
          <w:szCs w:val="24"/>
          <w:lang w:eastAsia="ja-JP"/>
        </w:rPr>
      </w:pPr>
      <w:r w:rsidRPr="00B04B05">
        <w:rPr>
          <w:rFonts w:ascii="Tw Cen MT" w:eastAsia="Tw Cen MT" w:hAnsi="Tw Cen MT" w:cs="Times New Roman"/>
          <w:b/>
          <w:sz w:val="24"/>
          <w:szCs w:val="24"/>
          <w:lang w:eastAsia="ja-JP"/>
        </w:rPr>
        <w:t>University:</w:t>
      </w:r>
      <w:r w:rsidRPr="00B04B05">
        <w:rPr>
          <w:rFonts w:ascii="Tw Cen MT" w:eastAsia="Tw Cen MT" w:hAnsi="Tw Cen MT" w:cs="Times New Roman"/>
          <w:sz w:val="24"/>
          <w:szCs w:val="24"/>
          <w:lang w:eastAsia="ja-JP"/>
        </w:rPr>
        <w:t xml:space="preserve"> Regional and Rural Development Planning, School of Environment, Resources and Development, Asian Institute of Technology, Thailand </w:t>
      </w:r>
    </w:p>
    <w:p w:rsidR="00B04B05" w:rsidRPr="00B04B05" w:rsidRDefault="00B04B05" w:rsidP="00D91D0E">
      <w:pPr>
        <w:numPr>
          <w:ilvl w:val="0"/>
          <w:numId w:val="23"/>
        </w:numPr>
        <w:spacing w:after="200" w:line="276" w:lineRule="auto"/>
        <w:contextualSpacing/>
        <w:rPr>
          <w:rFonts w:ascii="Tw Cen MT" w:eastAsia="Tw Cen MT" w:hAnsi="Tw Cen MT" w:cs="Times New Roman"/>
          <w:sz w:val="24"/>
          <w:szCs w:val="24"/>
          <w:lang w:eastAsia="ja-JP"/>
        </w:rPr>
      </w:pPr>
      <w:r w:rsidRPr="00B04B05">
        <w:rPr>
          <w:rFonts w:ascii="Tw Cen MT" w:eastAsia="Tw Cen MT" w:hAnsi="Tw Cen MT" w:cs="Times New Roman"/>
          <w:b/>
          <w:sz w:val="24"/>
          <w:szCs w:val="24"/>
          <w:lang w:eastAsia="ja-JP"/>
        </w:rPr>
        <w:t>Publisher:</w:t>
      </w:r>
      <w:r w:rsidRPr="00B04B05">
        <w:rPr>
          <w:rFonts w:ascii="Tw Cen MT" w:eastAsia="Tw Cen MT" w:hAnsi="Tw Cen MT" w:cs="Times New Roman"/>
          <w:sz w:val="24"/>
          <w:szCs w:val="24"/>
          <w:lang w:eastAsia="ja-JP"/>
        </w:rPr>
        <w:t xml:space="preserve"> Published with Lambert Academic Publishing, Heinrich-</w:t>
      </w:r>
      <w:proofErr w:type="spellStart"/>
      <w:r w:rsidRPr="00B04B05">
        <w:rPr>
          <w:rFonts w:ascii="Tw Cen MT" w:eastAsia="Tw Cen MT" w:hAnsi="Tw Cen MT" w:cs="Times New Roman"/>
          <w:sz w:val="24"/>
          <w:szCs w:val="24"/>
          <w:lang w:eastAsia="ja-JP"/>
        </w:rPr>
        <w:t>Böcking</w:t>
      </w:r>
      <w:proofErr w:type="spellEnd"/>
      <w:r w:rsidRPr="00B04B05">
        <w:rPr>
          <w:rFonts w:ascii="Tw Cen MT" w:eastAsia="Tw Cen MT" w:hAnsi="Tw Cen MT" w:cs="Times New Roman"/>
          <w:sz w:val="24"/>
          <w:szCs w:val="24"/>
          <w:lang w:eastAsia="ja-JP"/>
        </w:rPr>
        <w:t>-Str. 6-8, 66121 Saarbrucken, Germany, ISBN: 978-3-659-565 18-2</w:t>
      </w:r>
    </w:p>
    <w:p w:rsidR="00B04B05" w:rsidRPr="0083547D" w:rsidRDefault="00B04B05" w:rsidP="003574E7">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M. Sc. Thesis (2004)</w:t>
      </w:r>
    </w:p>
    <w:p w:rsidR="003574E7" w:rsidRDefault="003574E7" w:rsidP="00D91D0E">
      <w:pPr>
        <w:numPr>
          <w:ilvl w:val="0"/>
          <w:numId w:val="24"/>
        </w:numPr>
        <w:spacing w:after="200" w:line="276" w:lineRule="auto"/>
        <w:contextualSpacing/>
        <w:rPr>
          <w:rFonts w:ascii="Tw Cen MT" w:eastAsia="Tw Cen MT" w:hAnsi="Tw Cen MT" w:cs="Times New Roman"/>
          <w:sz w:val="24"/>
          <w:szCs w:val="24"/>
          <w:lang w:eastAsia="ja-JP"/>
        </w:rPr>
      </w:pPr>
      <w:r w:rsidRPr="003574E7">
        <w:rPr>
          <w:rFonts w:ascii="Tw Cen MT" w:eastAsia="Tw Cen MT" w:hAnsi="Tw Cen MT" w:cs="Times New Roman"/>
          <w:b/>
          <w:sz w:val="24"/>
          <w:szCs w:val="24"/>
          <w:lang w:eastAsia="ja-JP"/>
        </w:rPr>
        <w:t>Thesis Title:</w:t>
      </w:r>
      <w:r w:rsidRPr="003574E7">
        <w:rPr>
          <w:rFonts w:ascii="Tw Cen MT" w:eastAsia="Tw Cen MT" w:hAnsi="Tw Cen MT" w:cs="Times New Roman"/>
          <w:sz w:val="24"/>
          <w:szCs w:val="24"/>
          <w:lang w:eastAsia="ja-JP"/>
        </w:rPr>
        <w:t xml:space="preserve"> </w:t>
      </w:r>
      <w:r w:rsidR="00B04B05" w:rsidRPr="00B04B05">
        <w:rPr>
          <w:rFonts w:ascii="Tw Cen MT" w:eastAsia="Tw Cen MT" w:hAnsi="Tw Cen MT" w:cs="Times New Roman"/>
          <w:sz w:val="24"/>
          <w:szCs w:val="24"/>
          <w:lang w:eastAsia="ja-JP"/>
        </w:rPr>
        <w:t>“The Impacts of socio-economic condition on literacy ratio In Khanozai”, Faculty of Earth Sciences, Department of Geography, University of Balochistan, Quetta Pakistan. (2004)</w:t>
      </w:r>
    </w:p>
    <w:p w:rsidR="00B04B05" w:rsidRPr="00B04B05" w:rsidRDefault="00B04B05" w:rsidP="00D91D0E">
      <w:pPr>
        <w:numPr>
          <w:ilvl w:val="0"/>
          <w:numId w:val="24"/>
        </w:numPr>
        <w:spacing w:after="200" w:line="276" w:lineRule="auto"/>
        <w:contextualSpacing/>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 </w:t>
      </w:r>
      <w:r w:rsidR="003574E7" w:rsidRPr="003574E7">
        <w:rPr>
          <w:rFonts w:ascii="Tw Cen MT" w:eastAsia="Tw Cen MT" w:hAnsi="Tw Cen MT" w:cs="Times New Roman"/>
          <w:b/>
          <w:sz w:val="24"/>
          <w:szCs w:val="24"/>
          <w:lang w:eastAsia="ja-JP"/>
        </w:rPr>
        <w:t>University:</w:t>
      </w:r>
      <w:r w:rsidR="003574E7">
        <w:rPr>
          <w:rFonts w:ascii="Tw Cen MT" w:eastAsia="Tw Cen MT" w:hAnsi="Tw Cen MT" w:cs="Times New Roman"/>
          <w:b/>
          <w:sz w:val="24"/>
          <w:szCs w:val="24"/>
          <w:lang w:eastAsia="ja-JP"/>
        </w:rPr>
        <w:t xml:space="preserve"> </w:t>
      </w:r>
      <w:r w:rsidR="003574E7" w:rsidRPr="003574E7">
        <w:rPr>
          <w:rFonts w:ascii="Tw Cen MT" w:eastAsia="Tw Cen MT" w:hAnsi="Tw Cen MT" w:cs="Times New Roman"/>
          <w:sz w:val="24"/>
          <w:szCs w:val="24"/>
          <w:lang w:eastAsia="ja-JP"/>
        </w:rPr>
        <w:t>University of Balochistan, Quetta</w:t>
      </w:r>
      <w:r w:rsidR="003574E7">
        <w:rPr>
          <w:rFonts w:ascii="Tw Cen MT" w:eastAsia="Tw Cen MT" w:hAnsi="Tw Cen MT" w:cs="Times New Roman"/>
          <w:b/>
          <w:sz w:val="24"/>
          <w:szCs w:val="24"/>
          <w:lang w:eastAsia="ja-JP"/>
        </w:rPr>
        <w:t xml:space="preserve"> </w:t>
      </w:r>
    </w:p>
    <w:p w:rsidR="00135DA1" w:rsidRPr="00F33088" w:rsidRDefault="00135DA1" w:rsidP="00001573">
      <w:pPr>
        <w:shd w:val="clear" w:color="auto" w:fill="BDD6EE" w:themeFill="accent1" w:themeFillTint="66"/>
        <w:spacing w:after="200" w:line="276" w:lineRule="auto"/>
        <w:rPr>
          <w:rFonts w:ascii="Tw Cen MT" w:eastAsia="Tw Cen MT" w:hAnsi="Tw Cen MT" w:cs="Times New Roman"/>
          <w:b/>
          <w:color w:val="1F3864" w:themeColor="accent5" w:themeShade="80"/>
          <w:sz w:val="24"/>
          <w:szCs w:val="24"/>
          <w:u w:val="single"/>
          <w:lang w:eastAsia="ja-JP"/>
        </w:rPr>
      </w:pPr>
      <w:r w:rsidRPr="00F33088">
        <w:rPr>
          <w:rFonts w:ascii="Tw Cen MT" w:eastAsia="Tw Cen MT" w:hAnsi="Tw Cen MT" w:cs="Times New Roman"/>
          <w:b/>
          <w:color w:val="1F3864" w:themeColor="accent5" w:themeShade="80"/>
          <w:sz w:val="24"/>
          <w:szCs w:val="24"/>
          <w:u w:val="single"/>
          <w:lang w:eastAsia="ja-JP"/>
        </w:rPr>
        <w:t>PUBLICATIONS</w:t>
      </w:r>
    </w:p>
    <w:p w:rsidR="00135DA1" w:rsidRPr="0083547D" w:rsidRDefault="00135DA1" w:rsidP="00A0497D">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International Refer</w:t>
      </w:r>
      <w:r w:rsidR="00286AA8" w:rsidRPr="0083547D">
        <w:rPr>
          <w:rFonts w:ascii="Tw Cen MT" w:eastAsia="Tw Cen MT" w:hAnsi="Tw Cen MT" w:cs="Times New Roman"/>
          <w:b/>
          <w:i/>
          <w:color w:val="C45911" w:themeColor="accent2" w:themeShade="BF"/>
          <w:sz w:val="24"/>
          <w:szCs w:val="24"/>
          <w:u w:val="single"/>
          <w:lang w:eastAsia="ja-JP"/>
        </w:rPr>
        <w:t>eed Journal Articles</w:t>
      </w:r>
      <w:r w:rsidRPr="0083547D">
        <w:rPr>
          <w:rFonts w:ascii="Tw Cen MT" w:eastAsia="Tw Cen MT" w:hAnsi="Tw Cen MT" w:cs="Times New Roman"/>
          <w:b/>
          <w:i/>
          <w:color w:val="C45911" w:themeColor="accent2" w:themeShade="BF"/>
          <w:sz w:val="24"/>
          <w:szCs w:val="24"/>
          <w:u w:val="single"/>
          <w:lang w:eastAsia="ja-JP"/>
        </w:rPr>
        <w:t xml:space="preserve"> </w:t>
      </w:r>
    </w:p>
    <w:p w:rsidR="00135DA1" w:rsidRPr="00996512" w:rsidRDefault="00135DA1" w:rsidP="00594014">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2016</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lang w:eastAsia="ja-JP"/>
        </w:rPr>
        <w:t>Panezai, S.,</w:t>
      </w:r>
      <w:r w:rsidRPr="00135DA1">
        <w:rPr>
          <w:rFonts w:ascii="Tw Cen MT" w:eastAsia="Tw Cen MT" w:hAnsi="Tw Cen MT" w:cs="Times New Roman"/>
          <w:sz w:val="24"/>
          <w:szCs w:val="24"/>
          <w:lang w:eastAsia="ja-JP"/>
        </w:rPr>
        <w:t xml:space="preserve"> &amp; Rana, I. A. (2016). An empirical assessment of farmers' risk attitudes in flood-prone areas of Pakistan. </w:t>
      </w:r>
      <w:r w:rsidRPr="00FA0408">
        <w:rPr>
          <w:rFonts w:ascii="Tw Cen MT" w:eastAsia="Tw Cen MT" w:hAnsi="Tw Cen MT" w:cs="Times New Roman"/>
          <w:i/>
          <w:iCs/>
          <w:sz w:val="24"/>
          <w:szCs w:val="24"/>
          <w:lang w:eastAsia="ja-JP"/>
        </w:rPr>
        <w:t>International Journal of Disaster Risk Reduction</w:t>
      </w:r>
      <w:r w:rsidRPr="00FA0408">
        <w:rPr>
          <w:rFonts w:ascii="Tw Cen MT" w:eastAsia="Tw Cen MT" w:hAnsi="Tw Cen MT" w:cs="Times New Roman"/>
          <w:sz w:val="24"/>
          <w:szCs w:val="24"/>
          <w:lang w:eastAsia="ja-JP"/>
        </w:rPr>
        <w:t>, </w:t>
      </w:r>
      <w:r w:rsidRPr="00FA0408">
        <w:rPr>
          <w:rFonts w:ascii="Tw Cen MT" w:eastAsia="Tw Cen MT" w:hAnsi="Tw Cen MT" w:cs="Times New Roman"/>
          <w:i/>
          <w:iCs/>
          <w:sz w:val="24"/>
          <w:szCs w:val="24"/>
          <w:lang w:eastAsia="ja-JP"/>
        </w:rPr>
        <w:t>18</w:t>
      </w:r>
      <w:r w:rsidRPr="00FA0408">
        <w:rPr>
          <w:rFonts w:ascii="Tw Cen MT" w:eastAsia="Tw Cen MT" w:hAnsi="Tw Cen MT" w:cs="Times New Roman"/>
          <w:sz w:val="24"/>
          <w:szCs w:val="24"/>
          <w:lang w:eastAsia="ja-JP"/>
        </w:rPr>
        <w:t xml:space="preserve">, 107-114.  </w:t>
      </w:r>
      <w:hyperlink r:id="rId9" w:history="1">
        <w:r w:rsidRPr="00FA0408">
          <w:rPr>
            <w:rFonts w:ascii="Tw Cen MT" w:eastAsia="Tw Cen MT" w:hAnsi="Tw Cen MT" w:cs="Times New Roman"/>
            <w:color w:val="000000" w:themeColor="text1"/>
            <w:sz w:val="24"/>
            <w:szCs w:val="24"/>
            <w:u w:val="single"/>
            <w:lang w:eastAsia="ja-JP"/>
          </w:rPr>
          <w:t>http://dx.doi.org/10.1016/j.ijdrr.2016.06.007</w:t>
        </w:r>
      </w:hyperlink>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Ullah, H., Ali, U., and Usman, H. (2016). Determinants of Household Savings in Rural and Urban Areas: The Case of Chitral District, Pakistan. International </w:t>
      </w:r>
      <w:r w:rsidRPr="00FA0408">
        <w:rPr>
          <w:rFonts w:ascii="Tw Cen MT" w:eastAsia="Tw Cen MT" w:hAnsi="Tw Cen MT" w:cs="Times New Roman"/>
          <w:sz w:val="24"/>
          <w:szCs w:val="24"/>
          <w:lang w:eastAsia="ja-JP"/>
        </w:rPr>
        <w:t>Journal of Academic Research in Business and Social Sciences,</w:t>
      </w:r>
      <w:r w:rsidRPr="00135DA1">
        <w:rPr>
          <w:rFonts w:ascii="Tw Cen MT" w:eastAsia="Tw Cen MT" w:hAnsi="Tw Cen MT" w:cs="Times New Roman"/>
          <w:sz w:val="24"/>
          <w:szCs w:val="24"/>
          <w:lang w:eastAsia="ja-JP"/>
        </w:rPr>
        <w:t xml:space="preserve"> 6(3), 54-64. doi:10.6007/IJARBSS/v6-i3/2032</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and Ali, U. (2016). Factors Influencing Farmers’ Adoption of Agricultural Credit as a Risk Management Strategy: The Case of Pakistan. </w:t>
      </w:r>
      <w:r w:rsidRPr="00FA0408">
        <w:rPr>
          <w:rFonts w:ascii="Tw Cen MT" w:eastAsia="Tw Cen MT" w:hAnsi="Tw Cen MT" w:cs="Times New Roman"/>
          <w:sz w:val="24"/>
          <w:szCs w:val="24"/>
          <w:lang w:eastAsia="ja-JP"/>
        </w:rPr>
        <w:t>International Journal of Disaster Risk Reduction.</w:t>
      </w:r>
      <w:r w:rsidRPr="00135DA1">
        <w:rPr>
          <w:rFonts w:ascii="Tw Cen MT" w:eastAsia="Tw Cen MT" w:hAnsi="Tw Cen MT" w:cs="Times New Roman"/>
          <w:sz w:val="24"/>
          <w:szCs w:val="24"/>
          <w:lang w:eastAsia="ja-JP"/>
        </w:rPr>
        <w:t xml:space="preserve"> </w:t>
      </w:r>
      <w:proofErr w:type="spellStart"/>
      <w:r w:rsidRPr="00135DA1">
        <w:rPr>
          <w:rFonts w:ascii="Tw Cen MT" w:eastAsia="Tw Cen MT" w:hAnsi="Tw Cen MT" w:cs="Times New Roman"/>
          <w:sz w:val="24"/>
          <w:szCs w:val="24"/>
          <w:lang w:eastAsia="ja-JP"/>
        </w:rPr>
        <w:t>doi:http</w:t>
      </w:r>
      <w:proofErr w:type="spellEnd"/>
      <w:r w:rsidRPr="00135DA1">
        <w:rPr>
          <w:rFonts w:ascii="Tw Cen MT" w:eastAsia="Tw Cen MT" w:hAnsi="Tw Cen MT" w:cs="Times New Roman"/>
          <w:sz w:val="24"/>
          <w:szCs w:val="24"/>
          <w:lang w:eastAsia="ja-JP"/>
        </w:rPr>
        <w:t>://dx.doi.org/10.1016/j.ijdrr.2016.03.008</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(2016) Landholding size and farmers’ access to credit and its utilization in Pakistan. </w:t>
      </w:r>
      <w:r w:rsidRPr="00FA0408">
        <w:rPr>
          <w:rFonts w:ascii="Tw Cen MT" w:eastAsia="Tw Cen MT" w:hAnsi="Tw Cen MT" w:cs="Times New Roman"/>
          <w:sz w:val="24"/>
          <w:szCs w:val="24"/>
          <w:lang w:eastAsia="ja-JP"/>
        </w:rPr>
        <w:t>Development in Practice</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Hidayatullah, </w:t>
      </w:r>
      <w:proofErr w:type="spellStart"/>
      <w:r w:rsidRPr="00135DA1">
        <w:rPr>
          <w:rFonts w:ascii="Tw Cen MT" w:eastAsia="Tw Cen MT" w:hAnsi="Tw Cen MT" w:cs="Times New Roman"/>
          <w:sz w:val="24"/>
          <w:szCs w:val="24"/>
          <w:lang w:eastAsia="ja-JP"/>
        </w:rPr>
        <w:t>Khattak</w:t>
      </w:r>
      <w:proofErr w:type="spellEnd"/>
      <w:r w:rsidRPr="00135DA1">
        <w:rPr>
          <w:rFonts w:ascii="Tw Cen MT" w:eastAsia="Tw Cen MT" w:hAnsi="Tw Cen MT" w:cs="Times New Roman"/>
          <w:sz w:val="24"/>
          <w:szCs w:val="24"/>
          <w:lang w:eastAsia="ja-JP"/>
        </w:rPr>
        <w:t>, K.K., (2016). Access to Credit and its Adequacy to Farmers in Khyber Pakhtunkhwa: The Case of Mardan District</w:t>
      </w:r>
      <w:r w:rsidRPr="00135DA1">
        <w:rPr>
          <w:rFonts w:ascii="Tw Cen MT" w:eastAsia="Tw Cen MT" w:hAnsi="Tw Cen MT" w:cs="Times New Roman"/>
          <w:b/>
          <w:sz w:val="24"/>
          <w:szCs w:val="24"/>
          <w:lang w:eastAsia="ja-JP"/>
        </w:rPr>
        <w:t xml:space="preserve">. </w:t>
      </w:r>
      <w:proofErr w:type="spellStart"/>
      <w:r w:rsidRPr="00FA0408">
        <w:rPr>
          <w:rFonts w:ascii="Tw Cen MT" w:eastAsia="Tw Cen MT" w:hAnsi="Tw Cen MT" w:cs="Times New Roman"/>
          <w:sz w:val="24"/>
          <w:szCs w:val="24"/>
          <w:lang w:eastAsia="ja-JP"/>
        </w:rPr>
        <w:t>Sarhad</w:t>
      </w:r>
      <w:proofErr w:type="spellEnd"/>
      <w:r w:rsidRPr="00FA0408">
        <w:rPr>
          <w:rFonts w:ascii="Tw Cen MT" w:eastAsia="Tw Cen MT" w:hAnsi="Tw Cen MT" w:cs="Times New Roman"/>
          <w:sz w:val="24"/>
          <w:szCs w:val="24"/>
          <w:lang w:eastAsia="ja-JP"/>
        </w:rPr>
        <w:t xml:space="preserve"> Journal of Agriculture</w:t>
      </w:r>
      <w:r w:rsidRPr="00135DA1">
        <w:rPr>
          <w:rFonts w:ascii="Tw Cen MT" w:eastAsia="Tw Cen MT" w:hAnsi="Tw Cen MT" w:cs="Times New Roman"/>
          <w:b/>
          <w:sz w:val="24"/>
          <w:szCs w:val="24"/>
          <w:lang w:eastAsia="ja-JP"/>
        </w:rPr>
        <w:t xml:space="preserve"> </w:t>
      </w:r>
    </w:p>
    <w:p w:rsidR="00295926" w:rsidRPr="00CE7D57" w:rsidRDefault="00135DA1" w:rsidP="00CE7D57">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lastRenderedPageBreak/>
        <w:t xml:space="preserve">Saqib, S. e.,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Ali, U., </w:t>
      </w:r>
      <w:proofErr w:type="spellStart"/>
      <w:r w:rsidRPr="00135DA1">
        <w:rPr>
          <w:rFonts w:ascii="Tw Cen MT" w:eastAsia="Tw Cen MT" w:hAnsi="Tw Cen MT" w:cs="Times New Roman"/>
          <w:sz w:val="24"/>
          <w:szCs w:val="24"/>
          <w:lang w:eastAsia="ja-JP"/>
        </w:rPr>
        <w:t>Kaleem</w:t>
      </w:r>
      <w:proofErr w:type="spellEnd"/>
      <w:r w:rsidRPr="00135DA1">
        <w:rPr>
          <w:rFonts w:ascii="Tw Cen MT" w:eastAsia="Tw Cen MT" w:hAnsi="Tw Cen MT" w:cs="Times New Roman"/>
          <w:sz w:val="24"/>
          <w:szCs w:val="24"/>
          <w:lang w:eastAsia="ja-JP"/>
        </w:rPr>
        <w:t xml:space="preserve">, M. (2016) The Effects of Education, Experience and Skill on Individuals’ Earning: Empirical Evidence from Khyber Pakhtunkhwa, Pakistan. </w:t>
      </w:r>
      <w:r w:rsidRPr="00FA0408">
        <w:rPr>
          <w:rFonts w:ascii="Tw Cen MT" w:eastAsia="Tw Cen MT" w:hAnsi="Tw Cen MT" w:cs="Times New Roman"/>
          <w:sz w:val="24"/>
          <w:szCs w:val="24"/>
          <w:lang w:eastAsia="ja-JP"/>
        </w:rPr>
        <w:t>International Journal of Advanced and Multidisciplinary Social Science.</w:t>
      </w:r>
      <w:r w:rsidRPr="00135DA1">
        <w:rPr>
          <w:rFonts w:ascii="Tw Cen MT" w:eastAsia="Tw Cen MT" w:hAnsi="Tw Cen MT" w:cs="Times New Roman"/>
          <w:sz w:val="24"/>
          <w:szCs w:val="24"/>
          <w:lang w:eastAsia="ja-JP"/>
        </w:rPr>
        <w:t xml:space="preserve"> 2(1): 27-32</w:t>
      </w:r>
      <w:r w:rsidR="00594014">
        <w:rPr>
          <w:rFonts w:ascii="Tw Cen MT" w:eastAsia="Tw Cen MT" w:hAnsi="Tw Cen MT" w:cs="Times New Roman"/>
          <w:sz w:val="24"/>
          <w:szCs w:val="24"/>
          <w:lang w:eastAsia="ja-JP"/>
        </w:rPr>
        <w:t xml:space="preserve"> </w:t>
      </w:r>
      <w:r w:rsidRPr="00594014">
        <w:rPr>
          <w:rFonts w:ascii="Tw Cen MT" w:eastAsia="Tw Cen MT" w:hAnsi="Tw Cen MT" w:cs="Times New Roman"/>
          <w:sz w:val="24"/>
          <w:szCs w:val="24"/>
          <w:lang w:eastAsia="ja-JP"/>
        </w:rPr>
        <w:t>doi:10.5923/j.jamss.20160201.03</w:t>
      </w:r>
    </w:p>
    <w:p w:rsidR="00295926" w:rsidRPr="00594014" w:rsidRDefault="00295926" w:rsidP="00295926">
      <w:pPr>
        <w:spacing w:before="120" w:after="120" w:line="264" w:lineRule="auto"/>
        <w:ind w:left="720"/>
        <w:contextualSpacing/>
        <w:jc w:val="both"/>
        <w:rPr>
          <w:rFonts w:ascii="Tw Cen MT" w:eastAsia="Tw Cen MT" w:hAnsi="Tw Cen MT" w:cs="Times New Roman"/>
          <w:sz w:val="24"/>
          <w:szCs w:val="24"/>
          <w:lang w:eastAsia="ja-JP"/>
        </w:rPr>
      </w:pPr>
    </w:p>
    <w:p w:rsidR="00135DA1" w:rsidRPr="00996512" w:rsidRDefault="00135DA1" w:rsidP="00594014">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2017</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proofErr w:type="spellStart"/>
      <w:r w:rsidRPr="00135DA1">
        <w:rPr>
          <w:rFonts w:ascii="Tw Cen MT" w:eastAsia="Tw Cen MT" w:hAnsi="Tw Cen MT" w:cs="Times New Roman"/>
          <w:sz w:val="24"/>
          <w:szCs w:val="24"/>
          <w:lang w:eastAsia="ja-JP"/>
        </w:rPr>
        <w:t>Haziq</w:t>
      </w:r>
      <w:proofErr w:type="spellEnd"/>
      <w:r w:rsidRPr="00135DA1">
        <w:rPr>
          <w:rFonts w:ascii="Tw Cen MT" w:eastAsia="Tw Cen MT" w:hAnsi="Tw Cen MT" w:cs="Times New Roman"/>
          <w:sz w:val="24"/>
          <w:szCs w:val="24"/>
          <w:lang w:eastAsia="ja-JP"/>
        </w:rPr>
        <w:t xml:space="preserve">, M. A., &amp;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(2017). An Empirical Analysis of Domestic Water Sources, Consumption and Associated Factors in Kandahar City, Afghanistan. </w:t>
      </w:r>
      <w:r w:rsidRPr="00FA0408">
        <w:rPr>
          <w:rFonts w:ascii="Tw Cen MT" w:eastAsia="Tw Cen MT" w:hAnsi="Tw Cen MT" w:cs="Times New Roman"/>
          <w:sz w:val="24"/>
          <w:szCs w:val="24"/>
          <w:lang w:eastAsia="ja-JP"/>
        </w:rPr>
        <w:t>Resources and Environment,</w:t>
      </w:r>
      <w:r w:rsidRPr="00135DA1">
        <w:rPr>
          <w:rFonts w:ascii="Tw Cen MT" w:eastAsia="Tw Cen MT" w:hAnsi="Tw Cen MT" w:cs="Times New Roman"/>
          <w:sz w:val="24"/>
          <w:szCs w:val="24"/>
          <w:lang w:eastAsia="ja-JP"/>
        </w:rPr>
        <w:t xml:space="preserve"> 7(2), 49-61. doi:10.5923/j.re.20170702.03</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Ahmad, M. M., Saqib, S. e., (2017), Factors affecting access to primary health care services in Pakistan: a gender-based analysis, </w:t>
      </w:r>
      <w:r w:rsidRPr="00594014">
        <w:rPr>
          <w:rFonts w:ascii="Tw Cen MT" w:eastAsia="Tw Cen MT" w:hAnsi="Tw Cen MT" w:cs="Times New Roman"/>
          <w:sz w:val="24"/>
          <w:szCs w:val="24"/>
          <w:lang w:eastAsia="ja-JP"/>
        </w:rPr>
        <w:t xml:space="preserve">Development in Practice. 27(6), 813-827. </w:t>
      </w:r>
      <w:r w:rsidRPr="00135DA1">
        <w:rPr>
          <w:rFonts w:ascii="Tw Cen MT" w:eastAsia="Tw Cen MT" w:hAnsi="Tw Cen MT" w:cs="Times New Roman"/>
          <w:sz w:val="24"/>
          <w:szCs w:val="24"/>
          <w:lang w:eastAsia="ja-JP"/>
        </w:rPr>
        <w:t xml:space="preserve"> https://doi.org/10.1080/09614524.2017.1344188</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Ali, U.,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(2017). Factors determining subsistence farmers’ access to agricultural credit in flood-prone areas of Pakistan. </w:t>
      </w:r>
      <w:r w:rsidRPr="00594014">
        <w:rPr>
          <w:rFonts w:ascii="Tw Cen MT" w:eastAsia="Tw Cen MT" w:hAnsi="Tw Cen MT" w:cs="Times New Roman"/>
          <w:sz w:val="24"/>
          <w:szCs w:val="24"/>
          <w:lang w:eastAsia="ja-JP"/>
        </w:rPr>
        <w:t>Kasetsart Journal of Social Sciences.</w:t>
      </w:r>
      <w:r w:rsidRPr="00135DA1">
        <w:rPr>
          <w:rFonts w:ascii="Tw Cen MT" w:eastAsia="Tw Cen MT" w:hAnsi="Tw Cen MT" w:cs="Times New Roman"/>
          <w:sz w:val="24"/>
          <w:szCs w:val="24"/>
          <w:lang w:eastAsia="ja-JP"/>
        </w:rPr>
        <w:t xml:space="preserve"> 1-7. </w:t>
      </w:r>
      <w:hyperlink r:id="rId10" w:history="1">
        <w:r w:rsidRPr="00594014">
          <w:rPr>
            <w:rFonts w:ascii="Tw Cen MT" w:eastAsia="Tw Cen MT" w:hAnsi="Tw Cen MT" w:cs="Times New Roman"/>
            <w:sz w:val="24"/>
            <w:szCs w:val="24"/>
            <w:lang w:eastAsia="ja-JP"/>
          </w:rPr>
          <w:t>http://dx.doi.org/10.1016/j.kjss.2017.06.001</w:t>
        </w:r>
      </w:hyperlink>
    </w:p>
    <w:p w:rsidR="00135DA1" w:rsidRPr="00996512" w:rsidRDefault="00135DA1" w:rsidP="00594014">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2018</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w:t>
      </w:r>
      <w:proofErr w:type="spellStart"/>
      <w:r w:rsidRPr="00135DA1">
        <w:rPr>
          <w:rFonts w:ascii="Tw Cen MT" w:eastAsia="Tw Cen MT" w:hAnsi="Tw Cen MT" w:cs="Times New Roman"/>
          <w:sz w:val="24"/>
          <w:szCs w:val="24"/>
          <w:lang w:eastAsia="ja-JP"/>
        </w:rPr>
        <w:t>Kuwornu</w:t>
      </w:r>
      <w:proofErr w:type="spellEnd"/>
      <w:r w:rsidRPr="00135DA1">
        <w:rPr>
          <w:rFonts w:ascii="Tw Cen MT" w:eastAsia="Tw Cen MT" w:hAnsi="Tw Cen MT" w:cs="Times New Roman"/>
          <w:sz w:val="24"/>
          <w:szCs w:val="24"/>
          <w:lang w:eastAsia="ja-JP"/>
        </w:rPr>
        <w:t xml:space="preserve">, J. K., Ahmad, M. M., &amp;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(2018). Subsistence farmers’ access to agricultural credit and its adequacy: Some empirical evidences from Pakistan. </w:t>
      </w:r>
      <w:r w:rsidRPr="00594014">
        <w:rPr>
          <w:rFonts w:ascii="Tw Cen MT" w:eastAsia="Tw Cen MT" w:hAnsi="Tw Cen MT" w:cs="Times New Roman"/>
          <w:sz w:val="24"/>
          <w:szCs w:val="24"/>
          <w:lang w:eastAsia="ja-JP"/>
        </w:rPr>
        <w:t>International Journal of Social Economics</w:t>
      </w:r>
      <w:r w:rsidRPr="00FA0408">
        <w:rPr>
          <w:rFonts w:ascii="Tw Cen MT" w:eastAsia="Tw Cen MT" w:hAnsi="Tw Cen MT" w:cs="Times New Roman"/>
          <w:sz w:val="24"/>
          <w:szCs w:val="24"/>
          <w:lang w:eastAsia="ja-JP"/>
        </w:rPr>
        <w:t>,</w:t>
      </w:r>
      <w:r w:rsidRPr="00135DA1">
        <w:rPr>
          <w:rFonts w:ascii="Tw Cen MT" w:eastAsia="Tw Cen MT" w:hAnsi="Tw Cen MT" w:cs="Times New Roman"/>
          <w:sz w:val="24"/>
          <w:szCs w:val="24"/>
          <w:lang w:eastAsia="ja-JP"/>
        </w:rPr>
        <w:t> </w:t>
      </w:r>
      <w:r w:rsidRPr="00594014">
        <w:rPr>
          <w:rFonts w:ascii="Tw Cen MT" w:eastAsia="Tw Cen MT" w:hAnsi="Tw Cen MT" w:cs="Times New Roman"/>
          <w:sz w:val="24"/>
          <w:szCs w:val="24"/>
          <w:lang w:eastAsia="ja-JP"/>
        </w:rPr>
        <w:t>45</w:t>
      </w:r>
      <w:r w:rsidRPr="00135DA1">
        <w:rPr>
          <w:rFonts w:ascii="Tw Cen MT" w:eastAsia="Tw Cen MT" w:hAnsi="Tw Cen MT" w:cs="Times New Roman"/>
          <w:sz w:val="24"/>
          <w:szCs w:val="24"/>
          <w:lang w:eastAsia="ja-JP"/>
        </w:rPr>
        <w:t>(4), 644-660.</w:t>
      </w:r>
    </w:p>
    <w:p w:rsidR="009D759A" w:rsidRDefault="00135DA1" w:rsidP="006D4393">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w:t>
      </w:r>
      <w:proofErr w:type="spellStart"/>
      <w:r w:rsidRPr="00135DA1">
        <w:rPr>
          <w:rFonts w:ascii="Tw Cen MT" w:eastAsia="Tw Cen MT" w:hAnsi="Tw Cen MT" w:cs="Times New Roman"/>
          <w:sz w:val="24"/>
          <w:szCs w:val="24"/>
          <w:lang w:eastAsia="ja-JP"/>
        </w:rPr>
        <w:t>Kuwornu</w:t>
      </w:r>
      <w:proofErr w:type="spellEnd"/>
      <w:r w:rsidRPr="00135DA1">
        <w:rPr>
          <w:rFonts w:ascii="Tw Cen MT" w:eastAsia="Tw Cen MT" w:hAnsi="Tw Cen MT" w:cs="Times New Roman"/>
          <w:sz w:val="24"/>
          <w:szCs w:val="24"/>
          <w:lang w:eastAsia="ja-JP"/>
        </w:rPr>
        <w:t xml:space="preserve">, J. K., Ali, U.,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&amp; Rana, I. A. (2018). Price risk management using forward contracts: the case of farmers in Pakistan.</w:t>
      </w:r>
      <w:r w:rsidRPr="00FA0408">
        <w:rPr>
          <w:rFonts w:ascii="Tw Cen MT" w:eastAsia="Tw Cen MT" w:hAnsi="Tw Cen MT" w:cs="Times New Roman"/>
          <w:sz w:val="24"/>
          <w:szCs w:val="24"/>
          <w:lang w:eastAsia="ja-JP"/>
        </w:rPr>
        <w:t> </w:t>
      </w:r>
      <w:r w:rsidRPr="00594014">
        <w:rPr>
          <w:rFonts w:ascii="Tw Cen MT" w:eastAsia="Tw Cen MT" w:hAnsi="Tw Cen MT" w:cs="Times New Roman"/>
          <w:sz w:val="24"/>
          <w:szCs w:val="24"/>
          <w:lang w:eastAsia="ja-JP"/>
        </w:rPr>
        <w:t>International Journal of Value Chain Management</w:t>
      </w:r>
      <w:r w:rsidRPr="00FA0408">
        <w:rPr>
          <w:rFonts w:ascii="Tw Cen MT" w:eastAsia="Tw Cen MT" w:hAnsi="Tw Cen MT" w:cs="Times New Roman"/>
          <w:sz w:val="24"/>
          <w:szCs w:val="24"/>
          <w:lang w:eastAsia="ja-JP"/>
        </w:rPr>
        <w:t>, </w:t>
      </w:r>
      <w:r w:rsidRPr="00594014">
        <w:rPr>
          <w:rFonts w:ascii="Tw Cen MT" w:eastAsia="Tw Cen MT" w:hAnsi="Tw Cen MT" w:cs="Times New Roman"/>
          <w:sz w:val="24"/>
          <w:szCs w:val="24"/>
          <w:lang w:eastAsia="ja-JP"/>
        </w:rPr>
        <w:t>9</w:t>
      </w:r>
      <w:r w:rsidRPr="00FA0408">
        <w:rPr>
          <w:rFonts w:ascii="Tw Cen MT" w:eastAsia="Tw Cen MT" w:hAnsi="Tw Cen MT" w:cs="Times New Roman"/>
          <w:sz w:val="24"/>
          <w:szCs w:val="24"/>
          <w:lang w:eastAsia="ja-JP"/>
        </w:rPr>
        <w:t>(3), 241-256.</w:t>
      </w:r>
    </w:p>
    <w:p w:rsidR="003138CB" w:rsidRPr="00996512" w:rsidRDefault="003138CB" w:rsidP="003138CB">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w:t>
      </w:r>
      <w:r>
        <w:rPr>
          <w:rFonts w:ascii="Tw Cen MT" w:eastAsia="Tw Cen MT" w:hAnsi="Tw Cen MT" w:cs="Times New Roman"/>
          <w:b/>
          <w:i/>
          <w:color w:val="0070C0"/>
          <w:sz w:val="24"/>
          <w:szCs w:val="24"/>
          <w:u w:val="single"/>
          <w:lang w:eastAsia="ja-JP"/>
        </w:rPr>
        <w:t>9</w:t>
      </w:r>
    </w:p>
    <w:p w:rsidR="003138CB" w:rsidRPr="00135DA1" w:rsidRDefault="003138CB" w:rsidP="00082DC6">
      <w:pPr>
        <w:numPr>
          <w:ilvl w:val="0"/>
          <w:numId w:val="10"/>
        </w:numPr>
        <w:spacing w:before="120" w:after="12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Saqi</w:t>
      </w:r>
      <w:r w:rsidR="00082DC6">
        <w:rPr>
          <w:rFonts w:ascii="Tw Cen MT" w:eastAsia="Tw Cen MT" w:hAnsi="Tw Cen MT" w:cs="Times New Roman"/>
          <w:sz w:val="24"/>
          <w:szCs w:val="24"/>
          <w:lang w:eastAsia="ja-JP"/>
        </w:rPr>
        <w:t xml:space="preserve">b, S. E., </w:t>
      </w:r>
      <w:r w:rsidRPr="00135DA1">
        <w:rPr>
          <w:rFonts w:ascii="Tw Cen MT" w:eastAsia="Tw Cen MT" w:hAnsi="Tw Cen MT" w:cs="Times New Roman"/>
          <w:sz w:val="24"/>
          <w:szCs w:val="24"/>
          <w:lang w:eastAsia="ja-JP"/>
        </w:rPr>
        <w:t xml:space="preserve">Ahmad, M. M., &amp; </w:t>
      </w:r>
      <w:r w:rsidRPr="00594014">
        <w:rPr>
          <w:rFonts w:ascii="Tw Cen MT" w:eastAsia="Tw Cen MT" w:hAnsi="Tw Cen MT" w:cs="Times New Roman"/>
          <w:sz w:val="24"/>
          <w:szCs w:val="24"/>
          <w:lang w:eastAsia="ja-JP"/>
        </w:rPr>
        <w:t>Panezai, S.</w:t>
      </w:r>
      <w:r w:rsidR="00082DC6">
        <w:rPr>
          <w:rFonts w:ascii="Tw Cen MT" w:eastAsia="Tw Cen MT" w:hAnsi="Tw Cen MT" w:cs="Times New Roman"/>
          <w:sz w:val="24"/>
          <w:szCs w:val="24"/>
          <w:lang w:eastAsia="ja-JP"/>
        </w:rPr>
        <w:t xml:space="preserve"> (2019</w:t>
      </w:r>
      <w:r w:rsidRPr="00135DA1">
        <w:rPr>
          <w:rFonts w:ascii="Tw Cen MT" w:eastAsia="Tw Cen MT" w:hAnsi="Tw Cen MT" w:cs="Times New Roman"/>
          <w:sz w:val="24"/>
          <w:szCs w:val="24"/>
          <w:lang w:eastAsia="ja-JP"/>
        </w:rPr>
        <w:t xml:space="preserve">). </w:t>
      </w:r>
      <w:r w:rsidR="00082DC6" w:rsidRPr="00082DC6">
        <w:rPr>
          <w:rFonts w:ascii="Tw Cen MT" w:eastAsia="Tw Cen MT" w:hAnsi="Tw Cen MT" w:cs="Times New Roman"/>
          <w:sz w:val="24"/>
          <w:szCs w:val="24"/>
          <w:lang w:eastAsia="ja-JP"/>
        </w:rPr>
        <w:t>Care and support from family and community for patients with pulmonary tuberculosis in Pakistan</w:t>
      </w:r>
      <w:r w:rsidR="00082DC6">
        <w:rPr>
          <w:rFonts w:ascii="Tw Cen MT" w:eastAsia="Tw Cen MT" w:hAnsi="Tw Cen MT" w:cs="Times New Roman"/>
          <w:sz w:val="24"/>
          <w:szCs w:val="24"/>
          <w:lang w:eastAsia="ja-JP"/>
        </w:rPr>
        <w:t xml:space="preserve">. </w:t>
      </w:r>
      <w:r w:rsidR="00082DC6" w:rsidRPr="00082DC6">
        <w:rPr>
          <w:rFonts w:ascii="Tw Cen MT" w:eastAsia="Tw Cen MT" w:hAnsi="Tw Cen MT" w:cs="Times New Roman"/>
          <w:sz w:val="24"/>
          <w:szCs w:val="24"/>
          <w:lang w:eastAsia="ja-JP"/>
        </w:rPr>
        <w:t>Family Medicine and Community Health Journal</w:t>
      </w:r>
      <w:r w:rsidR="00082DC6">
        <w:rPr>
          <w:rFonts w:ascii="Tw Cen MT" w:eastAsia="Tw Cen MT" w:hAnsi="Tw Cen MT" w:cs="Times New Roman"/>
          <w:sz w:val="24"/>
          <w:szCs w:val="24"/>
          <w:lang w:eastAsia="ja-JP"/>
        </w:rPr>
        <w:t xml:space="preserve">. (Accepted for Publication on 18 September 2019). </w:t>
      </w:r>
    </w:p>
    <w:p w:rsidR="009D759A" w:rsidRPr="00135DA1" w:rsidRDefault="009D759A" w:rsidP="00135DA1">
      <w:pPr>
        <w:spacing w:after="200" w:line="276" w:lineRule="auto"/>
        <w:contextualSpacing/>
        <w:jc w:val="both"/>
        <w:rPr>
          <w:rFonts w:ascii="Tw Cen MT" w:eastAsia="Tw Cen MT" w:hAnsi="Tw Cen MT" w:cs="Times New Roman"/>
          <w:sz w:val="24"/>
          <w:szCs w:val="24"/>
          <w:lang w:eastAsia="ja-JP"/>
        </w:rPr>
      </w:pPr>
    </w:p>
    <w:p w:rsidR="00135DA1" w:rsidRPr="004B31A5" w:rsidRDefault="00001573" w:rsidP="00001573">
      <w:pPr>
        <w:shd w:val="clear" w:color="auto" w:fill="BDD6EE" w:themeFill="accent1" w:themeFillTint="66"/>
        <w:spacing w:before="240" w:after="200" w:line="276" w:lineRule="auto"/>
        <w:rPr>
          <w:rFonts w:ascii="Tw Cen MT" w:eastAsia="Tw Cen MT" w:hAnsi="Tw Cen MT" w:cs="Times New Roman"/>
          <w:b/>
          <w:color w:val="1F3864" w:themeColor="accent5" w:themeShade="80"/>
          <w:sz w:val="24"/>
          <w:szCs w:val="24"/>
          <w:u w:val="single"/>
          <w:lang w:eastAsia="ja-JP"/>
        </w:rPr>
      </w:pPr>
      <w:bookmarkStart w:id="0" w:name="_Hlk501573451"/>
      <w:r w:rsidRPr="004B31A5">
        <w:rPr>
          <w:rFonts w:ascii="Tw Cen MT" w:eastAsia="Tw Cen MT" w:hAnsi="Tw Cen MT" w:cs="Times New Roman"/>
          <w:b/>
          <w:color w:val="1F3864" w:themeColor="accent5" w:themeShade="80"/>
          <w:sz w:val="24"/>
          <w:szCs w:val="24"/>
          <w:u w:val="single"/>
          <w:lang w:eastAsia="ja-JP"/>
        </w:rPr>
        <w:t>CONFERENCES</w:t>
      </w:r>
    </w:p>
    <w:p w:rsidR="00001573" w:rsidRPr="0083547D" w:rsidRDefault="00001573" w:rsidP="005A75F5">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 xml:space="preserve">International </w:t>
      </w:r>
    </w:p>
    <w:p w:rsidR="00057EE0" w:rsidRDefault="00057EE0" w:rsidP="00057EE0">
      <w:pPr>
        <w:spacing w:after="200" w:line="276" w:lineRule="auto"/>
        <w:rPr>
          <w:rFonts w:ascii="Tw Cen MT" w:eastAsia="Tw Cen MT" w:hAnsi="Tw Cen MT" w:cs="Times New Roman"/>
          <w:b/>
          <w:i/>
          <w:color w:val="0070C0"/>
          <w:sz w:val="24"/>
          <w:szCs w:val="24"/>
          <w:u w:val="single"/>
          <w:lang w:eastAsia="ja-JP"/>
        </w:rPr>
      </w:pPr>
      <w:r>
        <w:rPr>
          <w:rFonts w:ascii="Tw Cen MT" w:eastAsia="Tw Cen MT" w:hAnsi="Tw Cen MT" w:cs="Times New Roman"/>
          <w:b/>
          <w:i/>
          <w:color w:val="0070C0"/>
          <w:sz w:val="24"/>
          <w:szCs w:val="24"/>
          <w:u w:val="single"/>
          <w:lang w:eastAsia="ja-JP"/>
        </w:rPr>
        <w:t>2019</w:t>
      </w:r>
      <w:r w:rsidRPr="00A063E5">
        <w:rPr>
          <w:rFonts w:ascii="Tw Cen MT" w:eastAsia="Tw Cen MT" w:hAnsi="Tw Cen MT" w:cs="Times New Roman"/>
          <w:b/>
          <w:i/>
          <w:color w:val="0070C0"/>
          <w:sz w:val="24"/>
          <w:szCs w:val="24"/>
          <w:u w:val="single"/>
          <w:lang w:eastAsia="ja-JP"/>
        </w:rPr>
        <w:t xml:space="preserve"> </w:t>
      </w:r>
      <w:r>
        <w:rPr>
          <w:rFonts w:ascii="Tw Cen MT" w:eastAsia="Tw Cen MT" w:hAnsi="Tw Cen MT" w:cs="Times New Roman"/>
          <w:b/>
          <w:i/>
          <w:color w:val="0070C0"/>
          <w:sz w:val="24"/>
          <w:szCs w:val="24"/>
          <w:u w:val="single"/>
          <w:lang w:eastAsia="ja-JP"/>
        </w:rPr>
        <w:t xml:space="preserve"> </w:t>
      </w:r>
    </w:p>
    <w:p w:rsidR="00BF6C4B" w:rsidRDefault="00BF6C4B" w:rsidP="00BF6C4B">
      <w:pPr>
        <w:numPr>
          <w:ilvl w:val="0"/>
          <w:numId w:val="11"/>
        </w:numPr>
        <w:spacing w:line="264" w:lineRule="auto"/>
        <w:jc w:val="both"/>
        <w:rPr>
          <w:rFonts w:ascii="Tw Cen MT" w:eastAsia="Tw Cen MT" w:hAnsi="Tw Cen MT" w:cs="Times New Roman"/>
          <w:bCs/>
          <w:sz w:val="24"/>
          <w:szCs w:val="24"/>
          <w:lang w:val="en-GB" w:eastAsia="ja-JP"/>
        </w:rPr>
      </w:pPr>
      <w:r w:rsidRPr="0095467A">
        <w:rPr>
          <w:rFonts w:ascii="Tw Cen MT" w:eastAsia="Tw Cen MT" w:hAnsi="Tw Cen MT" w:cs="Times New Roman"/>
          <w:b/>
          <w:bCs/>
          <w:sz w:val="24"/>
          <w:szCs w:val="24"/>
          <w:u w:val="single"/>
          <w:lang w:eastAsia="ja-JP"/>
        </w:rPr>
        <w:t>Panezai, S.,</w:t>
      </w:r>
      <w:r>
        <w:rPr>
          <w:rFonts w:ascii="Tw Cen MT" w:eastAsia="Tw Cen MT" w:hAnsi="Tw Cen MT" w:cs="Times New Roman"/>
          <w:b/>
          <w:bCs/>
          <w:sz w:val="24"/>
          <w:szCs w:val="24"/>
          <w:u w:val="single"/>
          <w:lang w:eastAsia="ja-JP"/>
        </w:rPr>
        <w:t xml:space="preserve"> </w:t>
      </w:r>
      <w:r w:rsidRPr="00474CDE">
        <w:rPr>
          <w:rFonts w:ascii="Tw Cen MT" w:eastAsia="Tw Cen MT" w:hAnsi="Tw Cen MT" w:cs="Times New Roman"/>
          <w:bCs/>
          <w:sz w:val="24"/>
          <w:szCs w:val="24"/>
          <w:lang w:eastAsia="ja-JP"/>
        </w:rPr>
        <w:t>Naseem, S.</w:t>
      </w:r>
      <w:r>
        <w:rPr>
          <w:rFonts w:ascii="Tw Cen MT" w:eastAsia="Tw Cen MT" w:hAnsi="Tw Cen MT" w:cs="Times New Roman"/>
          <w:bCs/>
          <w:sz w:val="24"/>
          <w:szCs w:val="24"/>
          <w:lang w:eastAsia="ja-JP"/>
        </w:rPr>
        <w:t xml:space="preserve">, </w:t>
      </w:r>
      <w:r w:rsidRPr="0095467A">
        <w:rPr>
          <w:rFonts w:ascii="Tw Cen MT" w:eastAsia="Tw Cen MT" w:hAnsi="Tw Cen MT" w:cs="Times New Roman"/>
          <w:bCs/>
          <w:sz w:val="24"/>
          <w:szCs w:val="24"/>
          <w:lang w:eastAsia="ja-JP"/>
        </w:rPr>
        <w:t xml:space="preserve">Saqib, S. e., </w:t>
      </w:r>
      <w:r w:rsidRPr="0095467A">
        <w:rPr>
          <w:rFonts w:ascii="Tw Cen MT" w:eastAsia="Tw Cen MT" w:hAnsi="Tw Cen MT" w:cs="Times New Roman"/>
          <w:bCs/>
          <w:sz w:val="24"/>
          <w:szCs w:val="24"/>
          <w:lang w:val="en-GB" w:eastAsia="ja-JP"/>
        </w:rPr>
        <w:t>(2019).</w:t>
      </w:r>
      <w:r>
        <w:rPr>
          <w:rFonts w:ascii="Tw Cen MT" w:eastAsia="Tw Cen MT" w:hAnsi="Tw Cen MT" w:cs="Times New Roman"/>
          <w:bCs/>
          <w:sz w:val="24"/>
          <w:szCs w:val="24"/>
          <w:lang w:val="en-GB" w:eastAsia="ja-JP"/>
        </w:rPr>
        <w:t xml:space="preserve"> Identifying </w:t>
      </w:r>
      <w:r w:rsidRPr="0095467A">
        <w:rPr>
          <w:rFonts w:ascii="Tw Cen MT" w:eastAsia="Tw Cen MT" w:hAnsi="Tw Cen MT" w:cs="Times New Roman"/>
          <w:bCs/>
          <w:sz w:val="24"/>
          <w:szCs w:val="24"/>
          <w:lang w:val="en-GB" w:eastAsia="ja-JP"/>
        </w:rPr>
        <w:t>Coverage Bottlenecks in the Maternal, Neonatal and Child Health Care Services in Punjgur District Pakistan</w:t>
      </w:r>
      <w:r>
        <w:rPr>
          <w:rFonts w:ascii="Tw Cen MT" w:eastAsia="Tw Cen MT" w:hAnsi="Tw Cen MT" w:cs="Times New Roman"/>
          <w:bCs/>
          <w:sz w:val="24"/>
          <w:szCs w:val="24"/>
          <w:lang w:val="en-GB" w:eastAsia="ja-JP"/>
        </w:rPr>
        <w:t xml:space="preserve">, </w:t>
      </w:r>
      <w:r w:rsidRPr="0095467A">
        <w:rPr>
          <w:rFonts w:ascii="Tw Cen MT" w:eastAsia="Tw Cen MT" w:hAnsi="Tw Cen MT" w:cs="Times New Roman"/>
          <w:bCs/>
          <w:sz w:val="24"/>
          <w:szCs w:val="24"/>
          <w:lang w:val="en-GB" w:eastAsia="ja-JP"/>
        </w:rPr>
        <w:t>The 19th International Conference of Public Health Sciences,</w:t>
      </w:r>
      <w:r>
        <w:rPr>
          <w:rFonts w:ascii="Tw Cen MT" w:eastAsia="Tw Cen MT" w:hAnsi="Tw Cen MT" w:cs="Times New Roman"/>
          <w:bCs/>
          <w:sz w:val="24"/>
          <w:szCs w:val="24"/>
          <w:lang w:val="en-GB" w:eastAsia="ja-JP"/>
        </w:rPr>
        <w:t xml:space="preserve"> </w:t>
      </w:r>
      <w:proofErr w:type="spellStart"/>
      <w:r w:rsidRPr="0095467A">
        <w:rPr>
          <w:rFonts w:ascii="Tw Cen MT" w:eastAsia="Tw Cen MT" w:hAnsi="Tw Cen MT" w:cs="Times New Roman"/>
          <w:bCs/>
          <w:sz w:val="24"/>
          <w:szCs w:val="24"/>
          <w:lang w:val="en-GB" w:eastAsia="ja-JP"/>
        </w:rPr>
        <w:t>Chulalongkorn</w:t>
      </w:r>
      <w:proofErr w:type="spellEnd"/>
      <w:r w:rsidRPr="0095467A">
        <w:rPr>
          <w:rFonts w:ascii="Tw Cen MT" w:eastAsia="Tw Cen MT" w:hAnsi="Tw Cen MT" w:cs="Times New Roman"/>
          <w:bCs/>
          <w:sz w:val="24"/>
          <w:szCs w:val="24"/>
          <w:lang w:val="en-GB" w:eastAsia="ja-JP"/>
        </w:rPr>
        <w:t xml:space="preserve"> University, Bangkok, Thailand</w:t>
      </w:r>
      <w:r>
        <w:rPr>
          <w:rFonts w:ascii="Tw Cen MT" w:eastAsia="Tw Cen MT" w:hAnsi="Tw Cen MT" w:cs="Times New Roman"/>
          <w:bCs/>
          <w:sz w:val="24"/>
          <w:szCs w:val="24"/>
          <w:lang w:val="en-GB" w:eastAsia="ja-JP"/>
        </w:rPr>
        <w:t xml:space="preserve">, </w:t>
      </w:r>
      <w:r w:rsidRPr="00474CDE">
        <w:rPr>
          <w:rFonts w:ascii="Tw Cen MT" w:eastAsia="Tw Cen MT" w:hAnsi="Tw Cen MT" w:cs="Times New Roman"/>
          <w:b/>
          <w:bCs/>
          <w:sz w:val="24"/>
          <w:szCs w:val="24"/>
          <w:lang w:val="en-GB" w:eastAsia="ja-JP"/>
        </w:rPr>
        <w:t>“Contemporary Issues in Public Health”,</w:t>
      </w:r>
      <w:r>
        <w:rPr>
          <w:rFonts w:ascii="Tw Cen MT" w:eastAsia="Tw Cen MT" w:hAnsi="Tw Cen MT" w:cs="Times New Roman"/>
          <w:bCs/>
          <w:sz w:val="24"/>
          <w:szCs w:val="24"/>
          <w:lang w:val="en-GB" w:eastAsia="ja-JP"/>
        </w:rPr>
        <w:t xml:space="preserve"> </w:t>
      </w:r>
      <w:r w:rsidRPr="0095467A">
        <w:rPr>
          <w:rFonts w:ascii="Tw Cen MT" w:eastAsia="Tw Cen MT" w:hAnsi="Tw Cen MT" w:cs="Times New Roman"/>
          <w:bCs/>
          <w:sz w:val="24"/>
          <w:szCs w:val="24"/>
          <w:lang w:val="en-GB" w:eastAsia="ja-JP"/>
        </w:rPr>
        <w:t>Wednesday 2nd October 2019</w:t>
      </w:r>
      <w:r>
        <w:rPr>
          <w:rFonts w:ascii="Tw Cen MT" w:eastAsia="Tw Cen MT" w:hAnsi="Tw Cen MT" w:cs="Times New Roman"/>
          <w:bCs/>
          <w:sz w:val="24"/>
          <w:szCs w:val="24"/>
          <w:lang w:val="en-GB" w:eastAsia="ja-JP"/>
        </w:rPr>
        <w:t xml:space="preserve">, </w:t>
      </w:r>
      <w:r w:rsidRPr="0095467A">
        <w:rPr>
          <w:rFonts w:ascii="Tw Cen MT" w:eastAsia="Tw Cen MT" w:hAnsi="Tw Cen MT" w:cs="Times New Roman"/>
          <w:bCs/>
          <w:sz w:val="24"/>
          <w:szCs w:val="24"/>
          <w:lang w:val="en-GB" w:eastAsia="ja-JP"/>
        </w:rPr>
        <w:t>Mandarin Ballroom, Mandarin Hotel, Sam Yan, Rama IV Rd., Bangkok, Thailand</w:t>
      </w:r>
      <w:r>
        <w:rPr>
          <w:rFonts w:ascii="Tw Cen MT" w:eastAsia="Tw Cen MT" w:hAnsi="Tw Cen MT" w:cs="Times New Roman"/>
          <w:bCs/>
          <w:sz w:val="24"/>
          <w:szCs w:val="24"/>
          <w:lang w:val="en-GB" w:eastAsia="ja-JP"/>
        </w:rPr>
        <w:t>.</w:t>
      </w:r>
    </w:p>
    <w:p w:rsidR="00057EE0" w:rsidRDefault="00057EE0" w:rsidP="00057EE0">
      <w:pPr>
        <w:numPr>
          <w:ilvl w:val="0"/>
          <w:numId w:val="11"/>
        </w:numPr>
        <w:spacing w:line="264" w:lineRule="auto"/>
        <w:ind w:hanging="436"/>
        <w:jc w:val="both"/>
        <w:rPr>
          <w:rFonts w:ascii="Tw Cen MT" w:eastAsia="Tw Cen MT" w:hAnsi="Tw Cen MT" w:cs="Times New Roman"/>
          <w:bCs/>
          <w:sz w:val="24"/>
          <w:szCs w:val="24"/>
          <w:lang w:val="en-GB" w:eastAsia="ja-JP"/>
        </w:rPr>
      </w:pPr>
      <w:r w:rsidRPr="00057EE0">
        <w:rPr>
          <w:rFonts w:ascii="Tw Cen MT" w:eastAsia="Tw Cen MT" w:hAnsi="Tw Cen MT" w:cs="Times New Roman"/>
          <w:b/>
          <w:sz w:val="24"/>
          <w:szCs w:val="24"/>
          <w:u w:val="single"/>
          <w:lang w:eastAsia="ja-JP"/>
        </w:rPr>
        <w:t>Panezai, S.,</w:t>
      </w:r>
      <w:r>
        <w:rPr>
          <w:rFonts w:ascii="Tw Cen MT" w:eastAsia="Tw Cen MT" w:hAnsi="Tw Cen MT" w:cs="Times New Roman"/>
          <w:b/>
          <w:sz w:val="24"/>
          <w:szCs w:val="24"/>
          <w:u w:val="single"/>
          <w:lang w:eastAsia="ja-JP"/>
        </w:rPr>
        <w:t xml:space="preserve"> </w:t>
      </w:r>
      <w:r w:rsidRPr="00057EE0">
        <w:rPr>
          <w:rFonts w:ascii="Tw Cen MT" w:eastAsia="Tw Cen MT" w:hAnsi="Tw Cen MT" w:cs="Times New Roman"/>
          <w:sz w:val="24"/>
          <w:szCs w:val="24"/>
          <w:u w:val="single"/>
          <w:lang w:eastAsia="ja-JP"/>
        </w:rPr>
        <w:t>Saqib, S. e.,</w:t>
      </w:r>
      <w:r w:rsidRPr="00057EE0">
        <w:rPr>
          <w:rFonts w:ascii="Tw Cen MT" w:eastAsia="Tw Cen MT" w:hAnsi="Tw Cen MT" w:cs="Times New Roman"/>
          <w:b/>
          <w:sz w:val="24"/>
          <w:szCs w:val="24"/>
          <w:u w:val="single"/>
          <w:lang w:eastAsia="ja-JP"/>
        </w:rPr>
        <w:t xml:space="preserve"> </w:t>
      </w:r>
      <w:r>
        <w:rPr>
          <w:rFonts w:ascii="Tw Cen MT" w:eastAsia="Tw Cen MT" w:hAnsi="Tw Cen MT" w:cs="Times New Roman"/>
          <w:sz w:val="24"/>
          <w:szCs w:val="24"/>
          <w:u w:val="single"/>
          <w:lang w:eastAsia="ja-JP"/>
        </w:rPr>
        <w:t>(2019</w:t>
      </w:r>
      <w:r w:rsidRPr="00057EE0">
        <w:rPr>
          <w:rFonts w:ascii="Tw Cen MT" w:eastAsia="Tw Cen MT" w:hAnsi="Tw Cen MT" w:cs="Times New Roman"/>
          <w:sz w:val="24"/>
          <w:szCs w:val="24"/>
          <w:u w:val="single"/>
          <w:lang w:eastAsia="ja-JP"/>
        </w:rPr>
        <w:t>),</w:t>
      </w:r>
      <w:r>
        <w:rPr>
          <w:rFonts w:ascii="Tw Cen MT" w:eastAsia="Tw Cen MT" w:hAnsi="Tw Cen MT" w:cs="Times New Roman"/>
          <w:sz w:val="24"/>
          <w:szCs w:val="24"/>
          <w:u w:val="single"/>
          <w:lang w:eastAsia="ja-JP"/>
        </w:rPr>
        <w:t xml:space="preserve"> </w:t>
      </w:r>
      <w:r w:rsidRPr="00057EE0">
        <w:rPr>
          <w:rFonts w:ascii="Tw Cen MT" w:eastAsia="Tw Cen MT" w:hAnsi="Tw Cen MT" w:cs="Times New Roman"/>
          <w:bCs/>
          <w:sz w:val="24"/>
          <w:szCs w:val="24"/>
          <w:lang w:eastAsia="ja-JP"/>
        </w:rPr>
        <w:t>Socio-economic Determinants of Adoption of Agricultural Credit as Risk Management Strategy in the post-flood situation in Mardan District Khyber Pakhtunkhwa</w:t>
      </w:r>
      <w:r>
        <w:rPr>
          <w:rFonts w:ascii="Tw Cen MT" w:eastAsia="Tw Cen MT" w:hAnsi="Tw Cen MT" w:cs="Times New Roman"/>
          <w:bCs/>
          <w:sz w:val="24"/>
          <w:szCs w:val="24"/>
          <w:lang w:eastAsia="ja-JP"/>
        </w:rPr>
        <w:t>, 2</w:t>
      </w:r>
      <w:r w:rsidRPr="00057EE0">
        <w:rPr>
          <w:rFonts w:ascii="Tw Cen MT" w:eastAsia="Tw Cen MT" w:hAnsi="Tw Cen MT" w:cs="Times New Roman"/>
          <w:bCs/>
          <w:sz w:val="24"/>
          <w:szCs w:val="24"/>
          <w:vertAlign w:val="superscript"/>
          <w:lang w:eastAsia="ja-JP"/>
        </w:rPr>
        <w:t>nd</w:t>
      </w:r>
      <w:r w:rsidRPr="00057EE0">
        <w:rPr>
          <w:rFonts w:ascii="Tw Cen MT" w:eastAsia="Tw Cen MT" w:hAnsi="Tw Cen MT" w:cs="Times New Roman"/>
          <w:bCs/>
          <w:sz w:val="24"/>
          <w:szCs w:val="24"/>
          <w:lang w:val="en-GB" w:eastAsia="ja-JP"/>
        </w:rPr>
        <w:t xml:space="preserve"> Three Days International Conference on </w:t>
      </w:r>
      <w:r w:rsidRPr="00057EE0">
        <w:rPr>
          <w:rFonts w:ascii="Tw Cen MT" w:eastAsia="Tw Cen MT" w:hAnsi="Tw Cen MT" w:cs="Times New Roman"/>
          <w:b/>
          <w:bCs/>
          <w:sz w:val="24"/>
          <w:szCs w:val="24"/>
          <w:lang w:val="en-GB" w:eastAsia="ja-JP"/>
        </w:rPr>
        <w:t xml:space="preserve">Water Scarcity and sustainable Agriculture in Pakistan: Challenges and Solutions </w:t>
      </w:r>
      <w:r w:rsidRPr="00057EE0">
        <w:rPr>
          <w:rFonts w:ascii="Tw Cen MT" w:eastAsia="Tw Cen MT" w:hAnsi="Tw Cen MT" w:cs="Times New Roman"/>
          <w:bCs/>
          <w:sz w:val="24"/>
          <w:szCs w:val="24"/>
          <w:lang w:val="en-GB" w:eastAsia="ja-JP"/>
        </w:rPr>
        <w:t xml:space="preserve">organized by the Department of </w:t>
      </w:r>
      <w:r w:rsidRPr="00057EE0">
        <w:rPr>
          <w:rFonts w:ascii="Tw Cen MT" w:eastAsia="Tw Cen MT" w:hAnsi="Tw Cen MT" w:cs="Times New Roman"/>
          <w:bCs/>
          <w:sz w:val="24"/>
          <w:szCs w:val="24"/>
          <w:lang w:val="en-GB" w:eastAsia="ja-JP"/>
        </w:rPr>
        <w:lastRenderedPageBreak/>
        <w:t xml:space="preserve">Geography, Shah Abdul Latif University, </w:t>
      </w:r>
      <w:proofErr w:type="spellStart"/>
      <w:r w:rsidRPr="00057EE0">
        <w:rPr>
          <w:rFonts w:ascii="Tw Cen MT" w:eastAsia="Tw Cen MT" w:hAnsi="Tw Cen MT" w:cs="Times New Roman"/>
          <w:bCs/>
          <w:sz w:val="24"/>
          <w:szCs w:val="24"/>
          <w:lang w:val="en-GB" w:eastAsia="ja-JP"/>
        </w:rPr>
        <w:t>Khairpur</w:t>
      </w:r>
      <w:proofErr w:type="spellEnd"/>
      <w:r w:rsidRPr="00057EE0">
        <w:rPr>
          <w:rFonts w:ascii="Tw Cen MT" w:eastAsia="Tw Cen MT" w:hAnsi="Tw Cen MT" w:cs="Times New Roman"/>
          <w:bCs/>
          <w:sz w:val="24"/>
          <w:szCs w:val="24"/>
          <w:lang w:val="en-GB" w:eastAsia="ja-JP"/>
        </w:rPr>
        <w:t>, Sindh, Pakistan scheduled 05-07 March 2019.</w:t>
      </w:r>
    </w:p>
    <w:p w:rsidR="00405B10" w:rsidRDefault="00D00408" w:rsidP="00D00408">
      <w:pPr>
        <w:numPr>
          <w:ilvl w:val="0"/>
          <w:numId w:val="11"/>
        </w:numPr>
        <w:spacing w:line="264" w:lineRule="auto"/>
        <w:jc w:val="both"/>
        <w:rPr>
          <w:rFonts w:ascii="Tw Cen MT" w:eastAsia="Tw Cen MT" w:hAnsi="Tw Cen MT" w:cs="Times New Roman"/>
          <w:bCs/>
          <w:sz w:val="24"/>
          <w:szCs w:val="24"/>
          <w:lang w:val="en-GB" w:eastAsia="ja-JP"/>
        </w:rPr>
      </w:pPr>
      <w:r>
        <w:rPr>
          <w:rFonts w:ascii="Tw Cen MT" w:eastAsia="Tw Cen MT" w:hAnsi="Tw Cen MT" w:cs="Times New Roman"/>
          <w:bCs/>
          <w:sz w:val="24"/>
          <w:szCs w:val="24"/>
          <w:lang w:val="en-GB" w:eastAsia="ja-JP"/>
        </w:rPr>
        <w:t>Kasi</w:t>
      </w:r>
      <w:r w:rsidR="00330AA5">
        <w:rPr>
          <w:rFonts w:ascii="Tw Cen MT" w:eastAsia="Tw Cen MT" w:hAnsi="Tw Cen MT" w:cs="Times New Roman"/>
          <w:bCs/>
          <w:sz w:val="24"/>
          <w:szCs w:val="24"/>
          <w:lang w:val="en-GB" w:eastAsia="ja-JP"/>
        </w:rPr>
        <w:t>, W. A.</w:t>
      </w:r>
      <w:r w:rsidRPr="00D00408">
        <w:rPr>
          <w:rFonts w:ascii="Tw Cen MT" w:eastAsia="Tw Cen MT" w:hAnsi="Tw Cen MT" w:cs="Times New Roman"/>
          <w:bCs/>
          <w:sz w:val="24"/>
          <w:szCs w:val="24"/>
          <w:lang w:val="en-GB" w:eastAsia="ja-JP"/>
        </w:rPr>
        <w:t xml:space="preserve">, </w:t>
      </w:r>
      <w:r w:rsidR="00330AA5" w:rsidRPr="00057EE0">
        <w:rPr>
          <w:rFonts w:ascii="Tw Cen MT" w:eastAsia="Tw Cen MT" w:hAnsi="Tw Cen MT" w:cs="Times New Roman"/>
          <w:b/>
          <w:sz w:val="24"/>
          <w:szCs w:val="24"/>
          <w:u w:val="single"/>
          <w:lang w:eastAsia="ja-JP"/>
        </w:rPr>
        <w:t>Panezai, S.,</w:t>
      </w:r>
      <w:r w:rsidR="00330AA5">
        <w:rPr>
          <w:rFonts w:ascii="Tw Cen MT" w:eastAsia="Tw Cen MT" w:hAnsi="Tw Cen MT" w:cs="Times New Roman"/>
          <w:b/>
          <w:sz w:val="24"/>
          <w:szCs w:val="24"/>
          <w:u w:val="single"/>
          <w:lang w:eastAsia="ja-JP"/>
        </w:rPr>
        <w:t xml:space="preserve"> </w:t>
      </w:r>
      <w:r w:rsidR="00330AA5" w:rsidRPr="00135DA1">
        <w:rPr>
          <w:rFonts w:ascii="Tw Cen MT" w:eastAsia="Tw Cen MT" w:hAnsi="Tw Cen MT" w:cs="Times New Roman"/>
          <w:sz w:val="24"/>
          <w:szCs w:val="24"/>
          <w:lang w:eastAsia="ja-JP"/>
        </w:rPr>
        <w:t xml:space="preserve">Saqib, S. e., </w:t>
      </w:r>
      <w:r>
        <w:rPr>
          <w:rFonts w:ascii="Tw Cen MT" w:eastAsia="Tw Cen MT" w:hAnsi="Tw Cen MT" w:cs="Times New Roman"/>
          <w:bCs/>
          <w:sz w:val="24"/>
          <w:szCs w:val="24"/>
          <w:lang w:val="en-GB" w:eastAsia="ja-JP"/>
        </w:rPr>
        <w:t xml:space="preserve">(2019). </w:t>
      </w:r>
      <w:r w:rsidRPr="00D00408">
        <w:rPr>
          <w:rFonts w:ascii="Tw Cen MT" w:eastAsia="Tw Cen MT" w:hAnsi="Tw Cen MT" w:cs="Times New Roman"/>
          <w:bCs/>
          <w:sz w:val="24"/>
          <w:szCs w:val="24"/>
          <w:lang w:val="en-GB" w:eastAsia="ja-JP"/>
        </w:rPr>
        <w:t>A scoping review of wastewater irrigation and associated health and environmental factors: Pakistan in focus</w:t>
      </w:r>
      <w:r>
        <w:rPr>
          <w:rFonts w:ascii="Tw Cen MT" w:eastAsia="Tw Cen MT" w:hAnsi="Tw Cen MT" w:cs="Times New Roman"/>
          <w:bCs/>
          <w:sz w:val="24"/>
          <w:szCs w:val="24"/>
          <w:lang w:val="en-GB" w:eastAsia="ja-JP"/>
        </w:rPr>
        <w:t xml:space="preserve">. </w:t>
      </w:r>
      <w:r w:rsidR="00AA1F41" w:rsidRPr="00AA1F41">
        <w:rPr>
          <w:rFonts w:ascii="Tw Cen MT" w:eastAsia="Tw Cen MT" w:hAnsi="Tw Cen MT" w:cs="Times New Roman"/>
          <w:bCs/>
          <w:sz w:val="24"/>
          <w:szCs w:val="24"/>
          <w:lang w:eastAsia="ja-JP"/>
        </w:rPr>
        <w:t>2</w:t>
      </w:r>
      <w:r w:rsidR="00AA1F41" w:rsidRPr="00AA1F41">
        <w:rPr>
          <w:rFonts w:ascii="Tw Cen MT" w:eastAsia="Tw Cen MT" w:hAnsi="Tw Cen MT" w:cs="Times New Roman"/>
          <w:bCs/>
          <w:sz w:val="24"/>
          <w:szCs w:val="24"/>
          <w:vertAlign w:val="superscript"/>
          <w:lang w:eastAsia="ja-JP"/>
        </w:rPr>
        <w:t>nd</w:t>
      </w:r>
      <w:r w:rsidR="00AA1F41" w:rsidRPr="00AA1F41">
        <w:rPr>
          <w:rFonts w:ascii="Tw Cen MT" w:eastAsia="Tw Cen MT" w:hAnsi="Tw Cen MT" w:cs="Times New Roman"/>
          <w:bCs/>
          <w:sz w:val="24"/>
          <w:szCs w:val="24"/>
          <w:lang w:val="en-GB" w:eastAsia="ja-JP"/>
        </w:rPr>
        <w:t xml:space="preserve"> Three Days International Conference on </w:t>
      </w:r>
      <w:r w:rsidR="00AA1F41" w:rsidRPr="00AA1F41">
        <w:rPr>
          <w:rFonts w:ascii="Tw Cen MT" w:eastAsia="Tw Cen MT" w:hAnsi="Tw Cen MT" w:cs="Times New Roman"/>
          <w:b/>
          <w:bCs/>
          <w:sz w:val="24"/>
          <w:szCs w:val="24"/>
          <w:lang w:val="en-GB" w:eastAsia="ja-JP"/>
        </w:rPr>
        <w:t xml:space="preserve">Water Scarcity and sustainable Agriculture in Pakistan: Challenges and Solutions </w:t>
      </w:r>
      <w:r w:rsidR="00AA1F41" w:rsidRPr="00AA1F41">
        <w:rPr>
          <w:rFonts w:ascii="Tw Cen MT" w:eastAsia="Tw Cen MT" w:hAnsi="Tw Cen MT" w:cs="Times New Roman"/>
          <w:bCs/>
          <w:sz w:val="24"/>
          <w:szCs w:val="24"/>
          <w:lang w:val="en-GB" w:eastAsia="ja-JP"/>
        </w:rPr>
        <w:t xml:space="preserve">organized by the Department of Geography, Shah Abdul Latif University, </w:t>
      </w:r>
      <w:proofErr w:type="spellStart"/>
      <w:r w:rsidR="00AA1F41" w:rsidRPr="00AA1F41">
        <w:rPr>
          <w:rFonts w:ascii="Tw Cen MT" w:eastAsia="Tw Cen MT" w:hAnsi="Tw Cen MT" w:cs="Times New Roman"/>
          <w:bCs/>
          <w:sz w:val="24"/>
          <w:szCs w:val="24"/>
          <w:lang w:val="en-GB" w:eastAsia="ja-JP"/>
        </w:rPr>
        <w:t>Khairpur</w:t>
      </w:r>
      <w:proofErr w:type="spellEnd"/>
      <w:r w:rsidR="00AA1F41" w:rsidRPr="00AA1F41">
        <w:rPr>
          <w:rFonts w:ascii="Tw Cen MT" w:eastAsia="Tw Cen MT" w:hAnsi="Tw Cen MT" w:cs="Times New Roman"/>
          <w:bCs/>
          <w:sz w:val="24"/>
          <w:szCs w:val="24"/>
          <w:lang w:val="en-GB" w:eastAsia="ja-JP"/>
        </w:rPr>
        <w:t xml:space="preserve">, </w:t>
      </w:r>
      <w:proofErr w:type="gramStart"/>
      <w:r w:rsidR="00AA1F41" w:rsidRPr="00AA1F41">
        <w:rPr>
          <w:rFonts w:ascii="Tw Cen MT" w:eastAsia="Tw Cen MT" w:hAnsi="Tw Cen MT" w:cs="Times New Roman"/>
          <w:bCs/>
          <w:sz w:val="24"/>
          <w:szCs w:val="24"/>
          <w:lang w:val="en-GB" w:eastAsia="ja-JP"/>
        </w:rPr>
        <w:t>Sindh</w:t>
      </w:r>
      <w:proofErr w:type="gramEnd"/>
      <w:r w:rsidR="00AA1F41" w:rsidRPr="00AA1F41">
        <w:rPr>
          <w:rFonts w:ascii="Tw Cen MT" w:eastAsia="Tw Cen MT" w:hAnsi="Tw Cen MT" w:cs="Times New Roman"/>
          <w:bCs/>
          <w:sz w:val="24"/>
          <w:szCs w:val="24"/>
          <w:lang w:val="en-GB" w:eastAsia="ja-JP"/>
        </w:rPr>
        <w:t>, Pakistan scheduled 05-07 March 2019.</w:t>
      </w:r>
    </w:p>
    <w:p w:rsidR="0095467A" w:rsidRPr="00937ABF" w:rsidRDefault="00F86018" w:rsidP="00937ABF">
      <w:pPr>
        <w:numPr>
          <w:ilvl w:val="0"/>
          <w:numId w:val="11"/>
        </w:numPr>
        <w:spacing w:line="264" w:lineRule="auto"/>
        <w:jc w:val="both"/>
        <w:rPr>
          <w:rFonts w:ascii="Tw Cen MT" w:eastAsia="Tw Cen MT" w:hAnsi="Tw Cen MT" w:cs="Times New Roman"/>
          <w:bCs/>
          <w:sz w:val="24"/>
          <w:szCs w:val="24"/>
          <w:lang w:val="en-GB" w:eastAsia="ja-JP"/>
        </w:rPr>
      </w:pPr>
      <w:r w:rsidRPr="00474CDE">
        <w:rPr>
          <w:rFonts w:ascii="Tw Cen MT" w:eastAsia="Tw Cen MT" w:hAnsi="Tw Cen MT" w:cs="Times New Roman"/>
          <w:bCs/>
          <w:sz w:val="24"/>
          <w:szCs w:val="24"/>
          <w:lang w:eastAsia="ja-JP"/>
        </w:rPr>
        <w:t>Saqib, S. e.,</w:t>
      </w:r>
      <w:r w:rsidRPr="00474CDE">
        <w:rPr>
          <w:rFonts w:ascii="Tw Cen MT" w:eastAsia="Tw Cen MT" w:hAnsi="Tw Cen MT" w:cs="Times New Roman"/>
          <w:b/>
          <w:bCs/>
          <w:sz w:val="24"/>
          <w:szCs w:val="24"/>
          <w:lang w:eastAsia="ja-JP"/>
        </w:rPr>
        <w:t xml:space="preserve"> </w:t>
      </w:r>
      <w:r w:rsidRPr="00474CDE">
        <w:rPr>
          <w:rFonts w:ascii="Tw Cen MT" w:eastAsia="Tw Cen MT" w:hAnsi="Tw Cen MT" w:cs="Times New Roman"/>
          <w:bCs/>
          <w:sz w:val="24"/>
          <w:szCs w:val="24"/>
          <w:lang w:eastAsia="ja-JP"/>
        </w:rPr>
        <w:t>Ahmad, M. M.,</w:t>
      </w:r>
      <w:r w:rsidRPr="00474CDE">
        <w:rPr>
          <w:rFonts w:ascii="Tw Cen MT" w:eastAsia="Tw Cen MT" w:hAnsi="Tw Cen MT" w:cs="Times New Roman"/>
          <w:b/>
          <w:bCs/>
          <w:sz w:val="24"/>
          <w:szCs w:val="24"/>
          <w:lang w:eastAsia="ja-JP"/>
        </w:rPr>
        <w:t xml:space="preserve"> </w:t>
      </w:r>
      <w:r w:rsidR="00474CDE" w:rsidRPr="00474CDE">
        <w:rPr>
          <w:rFonts w:ascii="Tw Cen MT" w:eastAsia="Tw Cen MT" w:hAnsi="Tw Cen MT" w:cs="Times New Roman"/>
          <w:b/>
          <w:bCs/>
          <w:sz w:val="24"/>
          <w:szCs w:val="24"/>
          <w:lang w:eastAsia="ja-JP"/>
        </w:rPr>
        <w:t xml:space="preserve">Panezai, S., </w:t>
      </w:r>
      <w:r w:rsidR="00474CDE" w:rsidRPr="00474CDE">
        <w:rPr>
          <w:rFonts w:ascii="Tw Cen MT" w:eastAsia="Tw Cen MT" w:hAnsi="Tw Cen MT" w:cs="Times New Roman"/>
          <w:bCs/>
          <w:sz w:val="24"/>
          <w:szCs w:val="24"/>
          <w:lang w:val="en-GB" w:eastAsia="ja-JP"/>
        </w:rPr>
        <w:t>Abdullah, JM</w:t>
      </w:r>
      <w:r w:rsidR="00474CDE" w:rsidRPr="00474CDE">
        <w:rPr>
          <w:rFonts w:ascii="Tw Cen MT" w:eastAsia="Tw Cen MT" w:hAnsi="Tw Cen MT" w:cs="Times New Roman"/>
          <w:bCs/>
          <w:sz w:val="24"/>
          <w:szCs w:val="24"/>
          <w:lang w:eastAsia="ja-JP"/>
        </w:rPr>
        <w:t xml:space="preserve"> </w:t>
      </w:r>
      <w:r w:rsidRPr="00474CDE">
        <w:rPr>
          <w:rFonts w:ascii="Tw Cen MT" w:eastAsia="Tw Cen MT" w:hAnsi="Tw Cen MT" w:cs="Times New Roman"/>
          <w:bCs/>
          <w:sz w:val="24"/>
          <w:szCs w:val="24"/>
          <w:lang w:eastAsia="ja-JP"/>
        </w:rPr>
        <w:t>(2019</w:t>
      </w:r>
      <w:r w:rsidR="00474CDE" w:rsidRPr="00474CDE">
        <w:rPr>
          <w:rFonts w:ascii="Tw Cen MT" w:eastAsia="Tw Cen MT" w:hAnsi="Tw Cen MT" w:cs="Times New Roman"/>
          <w:bCs/>
          <w:sz w:val="24"/>
          <w:szCs w:val="24"/>
          <w:lang w:eastAsia="ja-JP"/>
        </w:rPr>
        <w:t>). Assessment of the self-perceived health-related quality of life of pulmonary</w:t>
      </w:r>
      <w:r w:rsidR="00474CDE">
        <w:rPr>
          <w:rFonts w:ascii="Tw Cen MT" w:eastAsia="Tw Cen MT" w:hAnsi="Tw Cen MT" w:cs="Times New Roman"/>
          <w:bCs/>
          <w:sz w:val="24"/>
          <w:szCs w:val="24"/>
          <w:lang w:eastAsia="ja-JP"/>
        </w:rPr>
        <w:t xml:space="preserve"> </w:t>
      </w:r>
      <w:r w:rsidR="00474CDE" w:rsidRPr="00474CDE">
        <w:rPr>
          <w:rFonts w:ascii="Tw Cen MT" w:eastAsia="Tw Cen MT" w:hAnsi="Tw Cen MT" w:cs="Times New Roman"/>
          <w:bCs/>
          <w:sz w:val="24"/>
          <w:szCs w:val="24"/>
          <w:lang w:eastAsia="ja-JP"/>
        </w:rPr>
        <w:t>tuberculosis patients in Pakistan</w:t>
      </w:r>
      <w:r w:rsidR="00474CDE">
        <w:rPr>
          <w:rFonts w:ascii="Tw Cen MT" w:eastAsia="Tw Cen MT" w:hAnsi="Tw Cen MT" w:cs="Times New Roman"/>
          <w:bCs/>
          <w:sz w:val="24"/>
          <w:szCs w:val="24"/>
          <w:lang w:eastAsia="ja-JP"/>
        </w:rPr>
        <w:t xml:space="preserve">. </w:t>
      </w:r>
      <w:r w:rsidR="00937ABF" w:rsidRPr="00937ABF">
        <w:rPr>
          <w:rFonts w:ascii="Tw Cen MT" w:eastAsia="Tw Cen MT" w:hAnsi="Tw Cen MT" w:cs="Times New Roman"/>
          <w:bCs/>
          <w:sz w:val="24"/>
          <w:szCs w:val="24"/>
          <w:lang w:eastAsia="ja-JP"/>
        </w:rPr>
        <w:t>6th Annual International Conference,</w:t>
      </w:r>
      <w:r w:rsidR="00937ABF">
        <w:rPr>
          <w:rFonts w:ascii="Tw Cen MT" w:eastAsia="Tw Cen MT" w:hAnsi="Tw Cen MT" w:cs="Times New Roman"/>
          <w:b/>
          <w:bCs/>
          <w:sz w:val="24"/>
          <w:szCs w:val="24"/>
          <w:lang w:eastAsia="ja-JP"/>
        </w:rPr>
        <w:t xml:space="preserve"> “</w:t>
      </w:r>
      <w:r w:rsidR="00937ABF" w:rsidRPr="00937ABF">
        <w:rPr>
          <w:rFonts w:ascii="Tw Cen MT" w:eastAsia="Tw Cen MT" w:hAnsi="Tw Cen MT" w:cs="Times New Roman"/>
          <w:b/>
          <w:bCs/>
          <w:sz w:val="24"/>
          <w:szCs w:val="24"/>
          <w:lang w:eastAsia="ja-JP"/>
        </w:rPr>
        <w:t>New Voices in Global Health and Development 2019:</w:t>
      </w:r>
      <w:r w:rsidR="00937ABF">
        <w:rPr>
          <w:rFonts w:ascii="Tw Cen MT" w:eastAsia="Tw Cen MT" w:hAnsi="Tw Cen MT" w:cs="Times New Roman"/>
          <w:b/>
          <w:bCs/>
          <w:sz w:val="24"/>
          <w:szCs w:val="24"/>
          <w:lang w:eastAsia="ja-JP"/>
        </w:rPr>
        <w:t xml:space="preserve"> </w:t>
      </w:r>
      <w:r w:rsidR="00937ABF" w:rsidRPr="00937ABF">
        <w:rPr>
          <w:rFonts w:ascii="Tw Cen MT" w:eastAsia="Tw Cen MT" w:hAnsi="Tw Cen MT" w:cs="Times New Roman"/>
          <w:b/>
          <w:bCs/>
          <w:sz w:val="24"/>
          <w:szCs w:val="24"/>
          <w:lang w:eastAsia="ja-JP"/>
        </w:rPr>
        <w:t>Globalization and Health Equity</w:t>
      </w:r>
      <w:r w:rsidR="00937ABF">
        <w:rPr>
          <w:rFonts w:ascii="Tw Cen MT" w:eastAsia="Tw Cen MT" w:hAnsi="Tw Cen MT" w:cs="Times New Roman"/>
          <w:b/>
          <w:bCs/>
          <w:sz w:val="24"/>
          <w:szCs w:val="24"/>
          <w:lang w:eastAsia="ja-JP"/>
        </w:rPr>
        <w:t>”</w:t>
      </w:r>
      <w:r w:rsidR="00937ABF">
        <w:rPr>
          <w:rFonts w:ascii="Tw Cen MT" w:eastAsia="Tw Cen MT" w:hAnsi="Tw Cen MT" w:cs="Times New Roman"/>
          <w:bCs/>
          <w:sz w:val="24"/>
          <w:szCs w:val="24"/>
          <w:lang w:val="en-GB" w:eastAsia="ja-JP"/>
        </w:rPr>
        <w:t xml:space="preserve">. </w:t>
      </w:r>
      <w:r w:rsidR="00937ABF" w:rsidRPr="00937ABF">
        <w:rPr>
          <w:rFonts w:ascii="Tw Cen MT" w:eastAsia="Tw Cen MT" w:hAnsi="Tw Cen MT" w:cs="Times New Roman"/>
          <w:bCs/>
          <w:sz w:val="24"/>
          <w:szCs w:val="24"/>
          <w:lang w:val="en-GB" w:eastAsia="ja-JP"/>
        </w:rPr>
        <w:t>April 2019</w:t>
      </w:r>
      <w:r w:rsidR="00937ABF">
        <w:rPr>
          <w:rFonts w:ascii="Tw Cen MT" w:eastAsia="Tw Cen MT" w:hAnsi="Tw Cen MT" w:cs="Times New Roman"/>
          <w:bCs/>
          <w:sz w:val="24"/>
          <w:szCs w:val="24"/>
          <w:lang w:val="en-GB" w:eastAsia="ja-JP"/>
        </w:rPr>
        <w:t xml:space="preserve">. </w:t>
      </w:r>
      <w:r w:rsidR="00937ABF" w:rsidRPr="00937ABF">
        <w:rPr>
          <w:rFonts w:ascii="Tw Cen MT" w:eastAsia="Tw Cen MT" w:hAnsi="Tw Cen MT" w:cs="Times New Roman"/>
          <w:bCs/>
          <w:sz w:val="24"/>
          <w:szCs w:val="24"/>
          <w:lang w:val="en-GB" w:eastAsia="ja-JP"/>
        </w:rPr>
        <w:t xml:space="preserve">Global Citizen Hall, </w:t>
      </w:r>
      <w:proofErr w:type="spellStart"/>
      <w:r w:rsidR="00937ABF" w:rsidRPr="00937ABF">
        <w:rPr>
          <w:rFonts w:ascii="Tw Cen MT" w:eastAsia="Tw Cen MT" w:hAnsi="Tw Cen MT" w:cs="Times New Roman"/>
          <w:bCs/>
          <w:sz w:val="24"/>
          <w:szCs w:val="24"/>
          <w:lang w:val="en-GB" w:eastAsia="ja-JP"/>
        </w:rPr>
        <w:t>Thammasat</w:t>
      </w:r>
      <w:proofErr w:type="spellEnd"/>
      <w:r w:rsidR="00937ABF" w:rsidRPr="00937ABF">
        <w:rPr>
          <w:rFonts w:ascii="Tw Cen MT" w:eastAsia="Tw Cen MT" w:hAnsi="Tw Cen MT" w:cs="Times New Roman"/>
          <w:bCs/>
          <w:sz w:val="24"/>
          <w:szCs w:val="24"/>
          <w:lang w:val="en-GB" w:eastAsia="ja-JP"/>
        </w:rPr>
        <w:t xml:space="preserve"> University </w:t>
      </w:r>
      <w:proofErr w:type="spellStart"/>
      <w:r w:rsidR="00937ABF" w:rsidRPr="00937ABF">
        <w:rPr>
          <w:rFonts w:ascii="Tw Cen MT" w:eastAsia="Tw Cen MT" w:hAnsi="Tw Cen MT" w:cs="Times New Roman"/>
          <w:bCs/>
          <w:sz w:val="24"/>
          <w:szCs w:val="24"/>
          <w:lang w:val="en-GB" w:eastAsia="ja-JP"/>
        </w:rPr>
        <w:t>Rangsit</w:t>
      </w:r>
      <w:proofErr w:type="spellEnd"/>
      <w:r w:rsidR="00937ABF" w:rsidRPr="00937ABF">
        <w:rPr>
          <w:rFonts w:ascii="Tw Cen MT" w:eastAsia="Tw Cen MT" w:hAnsi="Tw Cen MT" w:cs="Times New Roman"/>
          <w:bCs/>
          <w:sz w:val="24"/>
          <w:szCs w:val="24"/>
          <w:lang w:val="en-GB" w:eastAsia="ja-JP"/>
        </w:rPr>
        <w:t xml:space="preserve"> Campus, </w:t>
      </w:r>
      <w:proofErr w:type="spellStart"/>
      <w:r w:rsidR="00937ABF" w:rsidRPr="00937ABF">
        <w:rPr>
          <w:rFonts w:ascii="Tw Cen MT" w:eastAsia="Tw Cen MT" w:hAnsi="Tw Cen MT" w:cs="Times New Roman"/>
          <w:bCs/>
          <w:sz w:val="24"/>
          <w:szCs w:val="24"/>
          <w:lang w:val="en-GB" w:eastAsia="ja-JP"/>
        </w:rPr>
        <w:t>Pathum</w:t>
      </w:r>
      <w:proofErr w:type="spellEnd"/>
      <w:r w:rsidR="00937ABF" w:rsidRPr="00937ABF">
        <w:rPr>
          <w:rFonts w:ascii="Tw Cen MT" w:eastAsia="Tw Cen MT" w:hAnsi="Tw Cen MT" w:cs="Times New Roman"/>
          <w:bCs/>
          <w:sz w:val="24"/>
          <w:szCs w:val="24"/>
          <w:lang w:val="en-GB" w:eastAsia="ja-JP"/>
        </w:rPr>
        <w:t xml:space="preserve"> </w:t>
      </w:r>
      <w:proofErr w:type="spellStart"/>
      <w:r w:rsidR="00937ABF" w:rsidRPr="00937ABF">
        <w:rPr>
          <w:rFonts w:ascii="Tw Cen MT" w:eastAsia="Tw Cen MT" w:hAnsi="Tw Cen MT" w:cs="Times New Roman"/>
          <w:bCs/>
          <w:sz w:val="24"/>
          <w:szCs w:val="24"/>
          <w:lang w:val="en-GB" w:eastAsia="ja-JP"/>
        </w:rPr>
        <w:t>Thani</w:t>
      </w:r>
      <w:proofErr w:type="spellEnd"/>
      <w:r w:rsidR="00937ABF" w:rsidRPr="00937ABF">
        <w:rPr>
          <w:rFonts w:ascii="Tw Cen MT" w:eastAsia="Tw Cen MT" w:hAnsi="Tw Cen MT" w:cs="Times New Roman"/>
          <w:bCs/>
          <w:sz w:val="24"/>
          <w:szCs w:val="24"/>
          <w:lang w:val="en-GB" w:eastAsia="ja-JP"/>
        </w:rPr>
        <w:t>, Thailand</w:t>
      </w:r>
      <w:r w:rsidR="00937ABF">
        <w:rPr>
          <w:rFonts w:ascii="Tw Cen MT" w:eastAsia="Tw Cen MT" w:hAnsi="Tw Cen MT" w:cs="Times New Roman"/>
          <w:bCs/>
          <w:sz w:val="24"/>
          <w:szCs w:val="24"/>
          <w:lang w:val="en-GB" w:eastAsia="ja-JP"/>
        </w:rPr>
        <w:t xml:space="preserve">. </w:t>
      </w:r>
    </w:p>
    <w:p w:rsidR="00057EE0" w:rsidRPr="00A063E5" w:rsidRDefault="00057EE0" w:rsidP="00057EE0">
      <w:pPr>
        <w:spacing w:after="200" w:line="276" w:lineRule="auto"/>
        <w:rPr>
          <w:rFonts w:ascii="Tw Cen MT" w:eastAsia="Tw Cen MT" w:hAnsi="Tw Cen MT" w:cs="Times New Roman"/>
          <w:b/>
          <w:i/>
          <w:color w:val="0070C0"/>
          <w:sz w:val="24"/>
          <w:szCs w:val="24"/>
          <w:u w:val="single"/>
          <w:lang w:eastAsia="ja-JP"/>
        </w:rPr>
      </w:pPr>
      <w:r w:rsidRPr="00A063E5">
        <w:rPr>
          <w:rFonts w:ascii="Tw Cen MT" w:eastAsia="Tw Cen MT" w:hAnsi="Tw Cen MT" w:cs="Times New Roman"/>
          <w:b/>
          <w:i/>
          <w:color w:val="0070C0"/>
          <w:sz w:val="24"/>
          <w:szCs w:val="24"/>
          <w:u w:val="single"/>
          <w:lang w:eastAsia="ja-JP"/>
        </w:rPr>
        <w:t xml:space="preserve">2017 </w:t>
      </w:r>
    </w:p>
    <w:p w:rsidR="00057EE0" w:rsidRPr="005F4E1D" w:rsidRDefault="00057EE0" w:rsidP="009C2927">
      <w:pPr>
        <w:numPr>
          <w:ilvl w:val="0"/>
          <w:numId w:val="11"/>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Ahmad, M. M., Saqib, S. e., (2017), Investigating access to obstetric care services and associated factors: A cross-sectional study from Pakistan. The 17th International Conference by the College of Public Health Sciences, </w:t>
      </w:r>
      <w:proofErr w:type="spellStart"/>
      <w:r w:rsidRPr="00135DA1">
        <w:rPr>
          <w:rFonts w:ascii="Tw Cen MT" w:eastAsia="Tw Cen MT" w:hAnsi="Tw Cen MT" w:cs="Times New Roman"/>
          <w:sz w:val="24"/>
          <w:szCs w:val="24"/>
          <w:lang w:eastAsia="ja-JP"/>
        </w:rPr>
        <w:t>Chulalongkorn</w:t>
      </w:r>
      <w:proofErr w:type="spellEnd"/>
      <w:r w:rsidRPr="00135DA1">
        <w:rPr>
          <w:rFonts w:ascii="Tw Cen MT" w:eastAsia="Tw Cen MT" w:hAnsi="Tw Cen MT" w:cs="Times New Roman"/>
          <w:sz w:val="24"/>
          <w:szCs w:val="24"/>
          <w:lang w:eastAsia="ja-JP"/>
        </w:rPr>
        <w:t xml:space="preserve"> University, </w:t>
      </w:r>
      <w:r w:rsidRPr="00A81F77">
        <w:rPr>
          <w:rFonts w:ascii="Tw Cen MT" w:eastAsia="Tw Cen MT" w:hAnsi="Tw Cen MT" w:cs="Times New Roman"/>
          <w:b/>
          <w:sz w:val="24"/>
          <w:szCs w:val="24"/>
          <w:lang w:eastAsia="ja-JP"/>
        </w:rPr>
        <w:t>Bangkok,</w:t>
      </w:r>
      <w:r w:rsidRPr="00135DA1">
        <w:rPr>
          <w:rFonts w:ascii="Tw Cen MT" w:eastAsia="Tw Cen MT" w:hAnsi="Tw Cen MT" w:cs="Times New Roman"/>
          <w:sz w:val="24"/>
          <w:szCs w:val="24"/>
          <w:lang w:eastAsia="ja-JP"/>
        </w:rPr>
        <w:t xml:space="preserve"> Thailand.  “One Health: New Challenges in Public Health” on </w:t>
      </w:r>
      <w:r w:rsidRPr="00135DA1">
        <w:rPr>
          <w:rFonts w:ascii="Tw Cen MT" w:eastAsia="Tw Cen MT" w:hAnsi="Tw Cen MT" w:cs="Times New Roman"/>
          <w:b/>
          <w:sz w:val="24"/>
          <w:szCs w:val="24"/>
          <w:lang w:eastAsia="ja-JP"/>
        </w:rPr>
        <w:t>3</w:t>
      </w:r>
      <w:r w:rsidRPr="00135DA1">
        <w:rPr>
          <w:rFonts w:ascii="Tw Cen MT" w:eastAsia="Tw Cen MT" w:hAnsi="Tw Cen MT" w:cs="Times New Roman"/>
          <w:b/>
          <w:sz w:val="24"/>
          <w:szCs w:val="24"/>
          <w:vertAlign w:val="superscript"/>
          <w:lang w:eastAsia="ja-JP"/>
        </w:rPr>
        <w:t>rd</w:t>
      </w:r>
      <w:r w:rsidRPr="00135DA1">
        <w:rPr>
          <w:rFonts w:ascii="Tw Cen MT" w:eastAsia="Tw Cen MT" w:hAnsi="Tw Cen MT" w:cs="Times New Roman"/>
          <w:b/>
          <w:sz w:val="24"/>
          <w:szCs w:val="24"/>
          <w:lang w:eastAsia="ja-JP"/>
        </w:rPr>
        <w:t xml:space="preserve"> October 2017</w:t>
      </w:r>
    </w:p>
    <w:p w:rsidR="00FF3172" w:rsidRPr="00A063E5" w:rsidRDefault="00FF3172" w:rsidP="005A75F5">
      <w:pPr>
        <w:spacing w:after="200" w:line="276" w:lineRule="auto"/>
        <w:rPr>
          <w:rFonts w:ascii="Tw Cen MT" w:eastAsia="Tw Cen MT" w:hAnsi="Tw Cen MT" w:cs="Times New Roman"/>
          <w:b/>
          <w:i/>
          <w:color w:val="0070C0"/>
          <w:sz w:val="24"/>
          <w:szCs w:val="24"/>
          <w:u w:val="single"/>
          <w:lang w:eastAsia="ja-JP"/>
        </w:rPr>
      </w:pPr>
      <w:r w:rsidRPr="00A063E5">
        <w:rPr>
          <w:rFonts w:ascii="Tw Cen MT" w:eastAsia="Tw Cen MT" w:hAnsi="Tw Cen MT" w:cs="Times New Roman"/>
          <w:b/>
          <w:i/>
          <w:color w:val="0070C0"/>
          <w:sz w:val="24"/>
          <w:szCs w:val="24"/>
          <w:u w:val="single"/>
          <w:lang w:eastAsia="ja-JP"/>
        </w:rPr>
        <w:t>2016</w:t>
      </w:r>
    </w:p>
    <w:bookmarkEnd w:id="0"/>
    <w:p w:rsidR="00135DA1" w:rsidRPr="00135DA1" w:rsidRDefault="00135DA1" w:rsidP="009C2927">
      <w:pPr>
        <w:numPr>
          <w:ilvl w:val="0"/>
          <w:numId w:val="11"/>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Shahab e Saqib, Mokbul Morshed Ahmad, </w:t>
      </w:r>
      <w:r w:rsidRPr="00A063E5">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(2016). Factors Affecting the Risk Attitude of Farmers in Flood Risk Prone Areas of Khyber Pakhtunkhwa:  The Case of Mardan District, Pakistan. 1st International Conference on Disaster Management: “From Polar Regions to the Local Communities, NIDA, </w:t>
      </w:r>
      <w:r w:rsidRPr="00A063E5">
        <w:rPr>
          <w:rFonts w:ascii="Tw Cen MT" w:eastAsia="Tw Cen MT" w:hAnsi="Tw Cen MT" w:cs="Times New Roman"/>
          <w:sz w:val="24"/>
          <w:szCs w:val="24"/>
          <w:lang w:eastAsia="ja-JP"/>
        </w:rPr>
        <w:t>Bangkok.”</w:t>
      </w:r>
      <w:r w:rsidRPr="00135DA1">
        <w:rPr>
          <w:rFonts w:ascii="Tw Cen MT" w:eastAsia="Tw Cen MT" w:hAnsi="Tw Cen MT" w:cs="Times New Roman"/>
          <w:sz w:val="24"/>
          <w:szCs w:val="24"/>
          <w:lang w:eastAsia="ja-JP"/>
        </w:rPr>
        <w:t xml:space="preserve"> 30 March 2016. </w:t>
      </w:r>
    </w:p>
    <w:p w:rsidR="00135DA1" w:rsidRDefault="00135DA1" w:rsidP="009C2927">
      <w:pPr>
        <w:numPr>
          <w:ilvl w:val="0"/>
          <w:numId w:val="11"/>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Shahab E Saqib, Mokbul Morshed Ahmed, </w:t>
      </w:r>
      <w:proofErr w:type="spellStart"/>
      <w:r w:rsidRPr="00135DA1">
        <w:rPr>
          <w:rFonts w:ascii="Tw Cen MT" w:eastAsia="Tw Cen MT" w:hAnsi="Tw Cen MT" w:cs="Times New Roman"/>
          <w:sz w:val="24"/>
          <w:szCs w:val="24"/>
          <w:lang w:eastAsia="ja-JP"/>
        </w:rPr>
        <w:t>Indrajit</w:t>
      </w:r>
      <w:proofErr w:type="spellEnd"/>
      <w:r w:rsidRPr="00135DA1">
        <w:rPr>
          <w:rFonts w:ascii="Tw Cen MT" w:eastAsia="Tw Cen MT" w:hAnsi="Tw Cen MT" w:cs="Times New Roman"/>
          <w:sz w:val="24"/>
          <w:szCs w:val="24"/>
          <w:lang w:eastAsia="ja-JP"/>
        </w:rPr>
        <w:t xml:space="preserve"> Pal, </w:t>
      </w:r>
      <w:r w:rsidRPr="00A063E5">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(2016) Forward contract as means for managing agriculture risk: the case of Pakistan. International Conference on Linkages and Cooperation in Agricultural Production and Marketing in the Context of International Economic Integration, Vietnam National University of Agriculture, Faculty of Economic and Rural Development, Hanoi, </w:t>
      </w:r>
      <w:r w:rsidRPr="00135DA1">
        <w:rPr>
          <w:rFonts w:ascii="Tw Cen MT" w:eastAsia="Tw Cen MT" w:hAnsi="Tw Cen MT" w:cs="Times New Roman"/>
          <w:b/>
          <w:sz w:val="24"/>
          <w:szCs w:val="24"/>
          <w:lang w:eastAsia="ja-JP"/>
        </w:rPr>
        <w:t>Vietnam.</w:t>
      </w:r>
      <w:r w:rsidRPr="00135DA1">
        <w:rPr>
          <w:rFonts w:ascii="Tw Cen MT" w:eastAsia="Tw Cen MT" w:hAnsi="Tw Cen MT" w:cs="Times New Roman"/>
          <w:sz w:val="24"/>
          <w:szCs w:val="24"/>
          <w:lang w:eastAsia="ja-JP"/>
        </w:rPr>
        <w:t xml:space="preserve"> </w:t>
      </w:r>
    </w:p>
    <w:p w:rsidR="00FF3172" w:rsidRPr="0083547D" w:rsidRDefault="00001573" w:rsidP="005A75F5">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National</w:t>
      </w:r>
      <w:r w:rsidR="00135DA1" w:rsidRPr="0083547D">
        <w:rPr>
          <w:rFonts w:ascii="Tw Cen MT" w:eastAsia="Tw Cen MT" w:hAnsi="Tw Cen MT" w:cs="Times New Roman"/>
          <w:b/>
          <w:i/>
          <w:color w:val="C45911" w:themeColor="accent2" w:themeShade="BF"/>
          <w:sz w:val="24"/>
          <w:szCs w:val="24"/>
          <w:u w:val="single"/>
          <w:lang w:eastAsia="ja-JP"/>
        </w:rPr>
        <w:t xml:space="preserve"> </w:t>
      </w:r>
    </w:p>
    <w:p w:rsidR="00FF3172" w:rsidRPr="00A063E5" w:rsidRDefault="00FF3172" w:rsidP="005A75F5">
      <w:pPr>
        <w:spacing w:after="200" w:line="276" w:lineRule="auto"/>
        <w:rPr>
          <w:rFonts w:ascii="Tw Cen MT" w:eastAsia="Tw Cen MT" w:hAnsi="Tw Cen MT" w:cs="Times New Roman"/>
          <w:b/>
          <w:i/>
          <w:color w:val="0070C0"/>
          <w:sz w:val="24"/>
          <w:szCs w:val="24"/>
          <w:u w:val="single"/>
          <w:lang w:eastAsia="ja-JP"/>
        </w:rPr>
      </w:pPr>
      <w:r w:rsidRPr="00A063E5">
        <w:rPr>
          <w:rFonts w:ascii="Tw Cen MT" w:eastAsia="Tw Cen MT" w:hAnsi="Tw Cen MT" w:cs="Times New Roman"/>
          <w:b/>
          <w:i/>
          <w:color w:val="0070C0"/>
          <w:sz w:val="24"/>
          <w:szCs w:val="24"/>
          <w:u w:val="single"/>
          <w:lang w:eastAsia="ja-JP"/>
        </w:rPr>
        <w:t>2017</w:t>
      </w:r>
    </w:p>
    <w:p w:rsidR="00135DA1" w:rsidRDefault="00135DA1" w:rsidP="00E87F97">
      <w:pPr>
        <w:numPr>
          <w:ilvl w:val="0"/>
          <w:numId w:val="12"/>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Ahmad, M. M., Saqib, S. e., (2017), Prevalence of Chronic and Acute Diseases within Households: a cross-sectional survey in Pakistan. 8th Annual Public Health Conference 2017 “Social Health Protection &amp; other Public Health Issues in Pakistan: Prospects, Scalability and Sustainability” </w:t>
      </w:r>
      <w:r w:rsidRPr="00135DA1">
        <w:rPr>
          <w:rFonts w:ascii="Tw Cen MT" w:eastAsia="Tw Cen MT" w:hAnsi="Tw Cen MT" w:cs="Times New Roman"/>
          <w:b/>
          <w:sz w:val="24"/>
          <w:szCs w:val="24"/>
          <w:lang w:eastAsia="ja-JP"/>
        </w:rPr>
        <w:t>December 6-7, 2017</w:t>
      </w:r>
      <w:r w:rsidRPr="00135DA1">
        <w:rPr>
          <w:rFonts w:ascii="Tw Cen MT" w:eastAsia="Tw Cen MT" w:hAnsi="Tw Cen MT" w:cs="Times New Roman"/>
          <w:sz w:val="24"/>
          <w:szCs w:val="24"/>
          <w:lang w:eastAsia="ja-JP"/>
        </w:rPr>
        <w:t xml:space="preserve"> Health Services Academy, Islamabad, Pakistan. </w:t>
      </w:r>
    </w:p>
    <w:p w:rsidR="00E20479" w:rsidRDefault="00E20479" w:rsidP="00E20479">
      <w:pPr>
        <w:spacing w:after="0" w:line="264" w:lineRule="auto"/>
        <w:ind w:left="284"/>
        <w:contextualSpacing/>
        <w:jc w:val="both"/>
        <w:rPr>
          <w:rFonts w:ascii="Tw Cen MT" w:eastAsia="Tw Cen MT" w:hAnsi="Tw Cen MT" w:cs="Times New Roman"/>
          <w:b/>
          <w:sz w:val="24"/>
          <w:szCs w:val="24"/>
          <w:u w:val="single"/>
          <w:lang w:eastAsia="ja-JP"/>
        </w:rPr>
      </w:pPr>
    </w:p>
    <w:p w:rsidR="00E20479" w:rsidRPr="00E20479" w:rsidRDefault="00E20479" w:rsidP="00E20479">
      <w:pPr>
        <w:shd w:val="clear" w:color="auto" w:fill="BDD6EE" w:themeFill="accent1" w:themeFillTint="66"/>
        <w:spacing w:before="120" w:after="200" w:line="276" w:lineRule="auto"/>
        <w:rPr>
          <w:rFonts w:ascii="Tw Cen MT" w:eastAsia="Tw Cen MT" w:hAnsi="Tw Cen MT" w:cs="Times New Roman"/>
          <w:b/>
          <w:color w:val="1F3864" w:themeColor="accent5" w:themeShade="80"/>
          <w:sz w:val="24"/>
          <w:szCs w:val="24"/>
          <w:u w:val="single"/>
          <w:lang w:eastAsia="ja-JP"/>
        </w:rPr>
      </w:pPr>
      <w:r w:rsidRPr="00E20479">
        <w:rPr>
          <w:rFonts w:ascii="Tw Cen MT" w:eastAsia="Tw Cen MT" w:hAnsi="Tw Cen MT" w:cs="Times New Roman"/>
          <w:b/>
          <w:color w:val="1F3864" w:themeColor="accent5" w:themeShade="80"/>
          <w:sz w:val="24"/>
          <w:szCs w:val="24"/>
          <w:u w:val="single"/>
          <w:lang w:eastAsia="ja-JP"/>
        </w:rPr>
        <w:t xml:space="preserve">BOOKS </w:t>
      </w:r>
    </w:p>
    <w:p w:rsidR="00E20479" w:rsidRPr="00B04B05" w:rsidRDefault="00E20479" w:rsidP="00E20479">
      <w:pPr>
        <w:numPr>
          <w:ilvl w:val="0"/>
          <w:numId w:val="6"/>
        </w:numPr>
        <w:spacing w:after="200" w:line="276" w:lineRule="auto"/>
        <w:ind w:hanging="436"/>
        <w:contextualSpacing/>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Inter-district variation in health care services in Balochistan. A preventive and curative health care services, Published with Lambert Academic Publishing, Heinrich-</w:t>
      </w:r>
      <w:proofErr w:type="spellStart"/>
      <w:r w:rsidRPr="00B04B05">
        <w:rPr>
          <w:rFonts w:ascii="Tw Cen MT" w:eastAsia="Tw Cen MT" w:hAnsi="Tw Cen MT" w:cs="Times New Roman"/>
          <w:sz w:val="24"/>
          <w:szCs w:val="24"/>
          <w:lang w:eastAsia="ja-JP"/>
        </w:rPr>
        <w:t>Böcking</w:t>
      </w:r>
      <w:proofErr w:type="spellEnd"/>
      <w:r w:rsidRPr="00B04B05">
        <w:rPr>
          <w:rFonts w:ascii="Tw Cen MT" w:eastAsia="Tw Cen MT" w:hAnsi="Tw Cen MT" w:cs="Times New Roman"/>
          <w:sz w:val="24"/>
          <w:szCs w:val="24"/>
          <w:lang w:eastAsia="ja-JP"/>
        </w:rPr>
        <w:t>-Str. 6-8, 66121 Saarbrucken, Germany, ISBN: 978-3-659-565 18-2</w:t>
      </w:r>
    </w:p>
    <w:p w:rsidR="00E20479" w:rsidRPr="0083547D" w:rsidRDefault="00E20479" w:rsidP="00E20479">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lastRenderedPageBreak/>
        <w:t>Book Chapter (National)</w:t>
      </w:r>
    </w:p>
    <w:p w:rsidR="00E20479" w:rsidRPr="00343ACA" w:rsidRDefault="00E20479" w:rsidP="00343ACA">
      <w:pPr>
        <w:numPr>
          <w:ilvl w:val="0"/>
          <w:numId w:val="3"/>
        </w:numPr>
        <w:spacing w:after="0" w:line="264" w:lineRule="auto"/>
        <w:ind w:hanging="436"/>
        <w:contextualSpacing/>
        <w:jc w:val="both"/>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Sanaullah Panezai (2014), Geography of Khanozai, </w:t>
      </w:r>
      <w:proofErr w:type="spellStart"/>
      <w:r w:rsidRPr="00B04B05">
        <w:rPr>
          <w:rFonts w:ascii="Tw Cen MT" w:eastAsia="Tw Cen MT" w:hAnsi="Tw Cen MT" w:cs="Times New Roman"/>
          <w:sz w:val="24"/>
          <w:szCs w:val="24"/>
          <w:lang w:eastAsia="ja-JP"/>
        </w:rPr>
        <w:t>Minar</w:t>
      </w:r>
      <w:proofErr w:type="spellEnd"/>
      <w:r w:rsidRPr="00B04B05">
        <w:rPr>
          <w:rFonts w:ascii="Tw Cen MT" w:eastAsia="Tw Cen MT" w:hAnsi="Tw Cen MT" w:cs="Times New Roman"/>
          <w:sz w:val="24"/>
          <w:szCs w:val="24"/>
          <w:lang w:eastAsia="ja-JP"/>
        </w:rPr>
        <w:t xml:space="preserve"> E </w:t>
      </w:r>
      <w:proofErr w:type="spellStart"/>
      <w:r w:rsidRPr="00B04B05">
        <w:rPr>
          <w:rFonts w:ascii="Tw Cen MT" w:eastAsia="Tw Cen MT" w:hAnsi="Tw Cen MT" w:cs="Times New Roman"/>
          <w:sz w:val="24"/>
          <w:szCs w:val="24"/>
          <w:lang w:eastAsia="ja-JP"/>
        </w:rPr>
        <w:t>Taleem</w:t>
      </w:r>
      <w:proofErr w:type="spellEnd"/>
      <w:r w:rsidRPr="00B04B05">
        <w:rPr>
          <w:rFonts w:ascii="Tw Cen MT" w:eastAsia="Tw Cen MT" w:hAnsi="Tw Cen MT" w:cs="Times New Roman"/>
          <w:sz w:val="24"/>
          <w:szCs w:val="24"/>
          <w:lang w:eastAsia="ja-JP"/>
        </w:rPr>
        <w:t xml:space="preserve">, A 100 Years Celebrations </w:t>
      </w:r>
      <w:r w:rsidRPr="007218E2">
        <w:rPr>
          <w:rFonts w:ascii="Tw Cen MT" w:eastAsia="Tw Cen MT" w:hAnsi="Tw Cen MT" w:cs="Times New Roman"/>
          <w:sz w:val="24"/>
          <w:szCs w:val="24"/>
          <w:lang w:eastAsia="ja-JP"/>
        </w:rPr>
        <w:t>of</w:t>
      </w:r>
      <w:r w:rsidRPr="00B04B05">
        <w:rPr>
          <w:rFonts w:ascii="Tw Cen MT" w:eastAsia="Tw Cen MT" w:hAnsi="Tw Cen MT" w:cs="Times New Roman"/>
          <w:sz w:val="24"/>
          <w:szCs w:val="24"/>
          <w:lang w:eastAsia="ja-JP"/>
        </w:rPr>
        <w:t xml:space="preserve"> Government High Schools Khanozai, Published, Lahore Pakistan. </w:t>
      </w:r>
    </w:p>
    <w:p w:rsidR="00135DA1" w:rsidRPr="00F254D3" w:rsidRDefault="006D4393" w:rsidP="00001573">
      <w:pPr>
        <w:shd w:val="clear" w:color="auto" w:fill="BDD6EE" w:themeFill="accent1" w:themeFillTint="66"/>
        <w:spacing w:before="120" w:after="200" w:line="276" w:lineRule="auto"/>
        <w:rPr>
          <w:rFonts w:ascii="Tw Cen MT" w:eastAsia="Tw Cen MT" w:hAnsi="Tw Cen MT" w:cs="Times New Roman"/>
          <w:b/>
          <w:color w:val="1F3864" w:themeColor="accent5" w:themeShade="80"/>
          <w:sz w:val="24"/>
          <w:szCs w:val="24"/>
          <w:u w:val="single"/>
          <w:lang w:eastAsia="ja-JP"/>
        </w:rPr>
      </w:pPr>
      <w:r>
        <w:rPr>
          <w:rFonts w:ascii="Tw Cen MT" w:eastAsia="Tw Cen MT" w:hAnsi="Tw Cen MT" w:cs="Times New Roman"/>
          <w:b/>
          <w:color w:val="1F3864" w:themeColor="accent5" w:themeShade="80"/>
          <w:sz w:val="24"/>
          <w:szCs w:val="24"/>
          <w:u w:val="single"/>
          <w:lang w:eastAsia="ja-JP"/>
        </w:rPr>
        <w:t xml:space="preserve">RESEARCH </w:t>
      </w:r>
      <w:r w:rsidR="00135DA1" w:rsidRPr="00F254D3">
        <w:rPr>
          <w:rFonts w:ascii="Tw Cen MT" w:eastAsia="Tw Cen MT" w:hAnsi="Tw Cen MT" w:cs="Times New Roman"/>
          <w:b/>
          <w:color w:val="1F3864" w:themeColor="accent5" w:themeShade="80"/>
          <w:sz w:val="24"/>
          <w:szCs w:val="24"/>
          <w:u w:val="single"/>
          <w:lang w:eastAsia="ja-JP"/>
        </w:rPr>
        <w:t>SUPERVISION</w:t>
      </w:r>
    </w:p>
    <w:p w:rsidR="00135DA1" w:rsidRPr="0083547D" w:rsidRDefault="009542EA" w:rsidP="003574E7">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M.Phil. (</w:t>
      </w:r>
      <w:r w:rsidR="00135DA1" w:rsidRPr="0083547D">
        <w:rPr>
          <w:rFonts w:ascii="Tw Cen MT" w:eastAsia="Tw Cen MT" w:hAnsi="Tw Cen MT" w:cs="Times New Roman"/>
          <w:b/>
          <w:i/>
          <w:color w:val="C45911" w:themeColor="accent2" w:themeShade="BF"/>
          <w:sz w:val="24"/>
          <w:szCs w:val="24"/>
          <w:u w:val="single"/>
          <w:lang w:eastAsia="ja-JP"/>
        </w:rPr>
        <w:t xml:space="preserve">Session, 2017-18) </w:t>
      </w:r>
    </w:p>
    <w:tbl>
      <w:tblPr>
        <w:tblStyle w:val="TableGrid"/>
        <w:tblW w:w="5000" w:type="pct"/>
        <w:tblLook w:val="04A0" w:firstRow="1" w:lastRow="0" w:firstColumn="1" w:lastColumn="0" w:noHBand="0" w:noVBand="1"/>
      </w:tblPr>
      <w:tblGrid>
        <w:gridCol w:w="687"/>
        <w:gridCol w:w="1591"/>
        <w:gridCol w:w="3529"/>
        <w:gridCol w:w="1277"/>
        <w:gridCol w:w="2266"/>
      </w:tblGrid>
      <w:tr w:rsidR="00A063E5" w:rsidRPr="00B23CE9" w:rsidTr="00A904EF">
        <w:trPr>
          <w:trHeight w:val="618"/>
        </w:trPr>
        <w:tc>
          <w:tcPr>
            <w:tcW w:w="367" w:type="pct"/>
            <w:vAlign w:val="center"/>
          </w:tcPr>
          <w:p w:rsidR="00A063E5" w:rsidRPr="00B23CE9" w:rsidRDefault="00A063E5" w:rsidP="005855D0">
            <w:pPr>
              <w:spacing w:after="200"/>
              <w:jc w:val="center"/>
              <w:rPr>
                <w:rFonts w:ascii="Tw Cen MT" w:eastAsia="Tw Cen MT" w:hAnsi="Tw Cen MT" w:cs="Times New Roman"/>
                <w:b/>
                <w:color w:val="000000" w:themeColor="text1"/>
                <w:sz w:val="24"/>
                <w:szCs w:val="24"/>
                <w:lang w:eastAsia="ja-JP"/>
              </w:rPr>
            </w:pPr>
            <w:proofErr w:type="spellStart"/>
            <w:r>
              <w:rPr>
                <w:rFonts w:ascii="Tw Cen MT" w:eastAsia="Tw Cen MT" w:hAnsi="Tw Cen MT" w:cs="Times New Roman"/>
                <w:b/>
                <w:color w:val="000000" w:themeColor="text1"/>
                <w:sz w:val="24"/>
                <w:szCs w:val="24"/>
                <w:lang w:eastAsia="ja-JP"/>
              </w:rPr>
              <w:t>S.No</w:t>
            </w:r>
            <w:proofErr w:type="spellEnd"/>
          </w:p>
        </w:tc>
        <w:tc>
          <w:tcPr>
            <w:tcW w:w="851" w:type="pct"/>
            <w:vAlign w:val="center"/>
          </w:tcPr>
          <w:p w:rsidR="00A063E5" w:rsidRPr="00B23CE9" w:rsidRDefault="00A063E5" w:rsidP="005855D0">
            <w:pPr>
              <w:spacing w:after="200"/>
              <w:jc w:val="center"/>
              <w:rPr>
                <w:rFonts w:ascii="Tw Cen MT" w:eastAsia="Tw Cen MT" w:hAnsi="Tw Cen MT" w:cs="Times New Roman"/>
                <w:b/>
                <w:color w:val="000000" w:themeColor="text1"/>
                <w:sz w:val="24"/>
                <w:szCs w:val="24"/>
                <w:lang w:eastAsia="ja-JP"/>
              </w:rPr>
            </w:pPr>
            <w:r w:rsidRPr="00B23CE9">
              <w:rPr>
                <w:rFonts w:ascii="Tw Cen MT" w:eastAsia="Tw Cen MT" w:hAnsi="Tw Cen MT" w:cs="Times New Roman"/>
                <w:b/>
                <w:color w:val="000000" w:themeColor="text1"/>
                <w:sz w:val="24"/>
                <w:szCs w:val="24"/>
                <w:lang w:eastAsia="ja-JP"/>
              </w:rPr>
              <w:t>Student Name</w:t>
            </w:r>
          </w:p>
        </w:tc>
        <w:tc>
          <w:tcPr>
            <w:tcW w:w="1887" w:type="pct"/>
            <w:vAlign w:val="center"/>
          </w:tcPr>
          <w:p w:rsidR="00A063E5" w:rsidRPr="00B23CE9" w:rsidRDefault="00A063E5" w:rsidP="005855D0">
            <w:pPr>
              <w:spacing w:after="200"/>
              <w:jc w:val="center"/>
              <w:rPr>
                <w:rFonts w:ascii="Tw Cen MT" w:eastAsia="Tw Cen MT" w:hAnsi="Tw Cen MT" w:cs="Times New Roman"/>
                <w:b/>
                <w:color w:val="000000" w:themeColor="text1"/>
                <w:sz w:val="24"/>
                <w:szCs w:val="24"/>
                <w:lang w:eastAsia="ja-JP"/>
              </w:rPr>
            </w:pPr>
            <w:r w:rsidRPr="00B23CE9">
              <w:rPr>
                <w:rFonts w:ascii="Tw Cen MT" w:eastAsia="Tw Cen MT" w:hAnsi="Tw Cen MT" w:cs="Times New Roman"/>
                <w:b/>
                <w:color w:val="000000" w:themeColor="text1"/>
                <w:sz w:val="24"/>
                <w:szCs w:val="24"/>
                <w:lang w:eastAsia="ja-JP"/>
              </w:rPr>
              <w:t>Thesis Title</w:t>
            </w:r>
          </w:p>
        </w:tc>
        <w:tc>
          <w:tcPr>
            <w:tcW w:w="683" w:type="pct"/>
            <w:vAlign w:val="center"/>
          </w:tcPr>
          <w:p w:rsidR="00A063E5" w:rsidRPr="00B23CE9" w:rsidRDefault="00A063E5" w:rsidP="00C07A19">
            <w:pPr>
              <w:spacing w:after="200"/>
              <w:jc w:val="center"/>
              <w:rPr>
                <w:rFonts w:ascii="Tw Cen MT" w:eastAsia="Tw Cen MT" w:hAnsi="Tw Cen MT" w:cs="Times New Roman"/>
                <w:b/>
                <w:color w:val="000000" w:themeColor="text1"/>
                <w:sz w:val="24"/>
                <w:szCs w:val="24"/>
                <w:lang w:eastAsia="ja-JP"/>
              </w:rPr>
            </w:pPr>
            <w:r>
              <w:rPr>
                <w:rFonts w:ascii="Tw Cen MT" w:eastAsia="Tw Cen MT" w:hAnsi="Tw Cen MT" w:cs="Times New Roman"/>
                <w:b/>
                <w:color w:val="000000" w:themeColor="text1"/>
                <w:sz w:val="24"/>
                <w:szCs w:val="24"/>
                <w:lang w:eastAsia="ja-JP"/>
              </w:rPr>
              <w:t>Session</w:t>
            </w:r>
          </w:p>
        </w:tc>
        <w:tc>
          <w:tcPr>
            <w:tcW w:w="1212" w:type="pct"/>
            <w:vAlign w:val="center"/>
          </w:tcPr>
          <w:p w:rsidR="00A063E5" w:rsidRPr="00B23CE9" w:rsidRDefault="00A063E5" w:rsidP="005855D0">
            <w:pPr>
              <w:spacing w:after="200"/>
              <w:jc w:val="center"/>
              <w:rPr>
                <w:rFonts w:ascii="Tw Cen MT" w:eastAsia="Tw Cen MT" w:hAnsi="Tw Cen MT" w:cs="Times New Roman"/>
                <w:b/>
                <w:color w:val="000000" w:themeColor="text1"/>
                <w:sz w:val="24"/>
                <w:szCs w:val="24"/>
                <w:lang w:eastAsia="ja-JP"/>
              </w:rPr>
            </w:pPr>
            <w:r w:rsidRPr="00B23CE9">
              <w:rPr>
                <w:rFonts w:ascii="Tw Cen MT" w:eastAsia="Tw Cen MT" w:hAnsi="Tw Cen MT" w:cs="Times New Roman"/>
                <w:b/>
                <w:color w:val="000000" w:themeColor="text1"/>
                <w:sz w:val="24"/>
                <w:szCs w:val="24"/>
                <w:lang w:eastAsia="ja-JP"/>
              </w:rPr>
              <w:t>Status</w:t>
            </w:r>
          </w:p>
        </w:tc>
      </w:tr>
      <w:tr w:rsidR="00A063E5" w:rsidRPr="00B23CE9" w:rsidTr="00A904EF">
        <w:trPr>
          <w:trHeight w:val="674"/>
        </w:trPr>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Muhammad Har</w:t>
            </w:r>
            <w:bookmarkStart w:id="1" w:name="_GoBack"/>
            <w:bookmarkEnd w:id="1"/>
            <w:r w:rsidRPr="00B23CE9">
              <w:rPr>
                <w:rFonts w:ascii="Tw Cen MT" w:eastAsia="Tw Cen MT" w:hAnsi="Tw Cen MT" w:cs="Times New Roman"/>
                <w:color w:val="000000" w:themeColor="text1"/>
                <w:sz w:val="24"/>
                <w:szCs w:val="24"/>
                <w:lang w:eastAsia="ja-JP"/>
              </w:rPr>
              <w:t>oon</w:t>
            </w:r>
          </w:p>
        </w:tc>
        <w:tc>
          <w:tcPr>
            <w:tcW w:w="1887" w:type="pct"/>
          </w:tcPr>
          <w:p w:rsidR="00A063E5" w:rsidRPr="00B23CE9" w:rsidRDefault="00A063E5" w:rsidP="00A904EF">
            <w:pPr>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Assessing Urbanization of Quetta City: Challenges and Opportunities</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A063E5" w:rsidP="005855D0">
            <w:pPr>
              <w:numPr>
                <w:ilvl w:val="0"/>
                <w:numId w:val="25"/>
              </w:numPr>
              <w:spacing w:after="200"/>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Data</w:t>
            </w:r>
            <w:r w:rsidR="0064743D">
              <w:rPr>
                <w:rFonts w:ascii="Tw Cen MT" w:eastAsia="Tw Cen MT" w:hAnsi="Tw Cen MT" w:cs="Times New Roman"/>
                <w:color w:val="000000" w:themeColor="text1"/>
                <w:sz w:val="24"/>
                <w:szCs w:val="24"/>
                <w:lang w:eastAsia="ja-JP"/>
              </w:rPr>
              <w:t xml:space="preserve"> Analysis</w:t>
            </w:r>
            <w:r w:rsidRPr="00B23CE9">
              <w:rPr>
                <w:rFonts w:ascii="Tw Cen MT" w:eastAsia="Tw Cen MT" w:hAnsi="Tw Cen MT" w:cs="Times New Roman"/>
                <w:color w:val="000000" w:themeColor="text1"/>
                <w:sz w:val="24"/>
                <w:szCs w:val="24"/>
                <w:lang w:eastAsia="ja-JP"/>
              </w:rPr>
              <w:t xml:space="preserve"> </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Sumera Naseem</w:t>
            </w:r>
          </w:p>
        </w:tc>
        <w:tc>
          <w:tcPr>
            <w:tcW w:w="1887" w:type="pct"/>
          </w:tcPr>
          <w:p w:rsidR="00A063E5" w:rsidRPr="00B23CE9" w:rsidRDefault="00A063E5" w:rsidP="00A904EF">
            <w:pPr>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Exploring Access to Maternal and Child Health Care Services in Punjgur District, Balochistan.</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64743D" w:rsidP="005855D0">
            <w:pPr>
              <w:numPr>
                <w:ilvl w:val="0"/>
                <w:numId w:val="25"/>
              </w:numPr>
              <w:spacing w:after="200"/>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Data</w:t>
            </w:r>
            <w:r>
              <w:rPr>
                <w:rFonts w:ascii="Tw Cen MT" w:eastAsia="Tw Cen MT" w:hAnsi="Tw Cen MT" w:cs="Times New Roman"/>
                <w:color w:val="000000" w:themeColor="text1"/>
                <w:sz w:val="24"/>
                <w:szCs w:val="24"/>
                <w:lang w:eastAsia="ja-JP"/>
              </w:rPr>
              <w:t xml:space="preserve"> Analysis</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Shafi Muhammad</w:t>
            </w:r>
          </w:p>
        </w:tc>
        <w:tc>
          <w:tcPr>
            <w:tcW w:w="1887" w:type="pct"/>
          </w:tcPr>
          <w:p w:rsidR="00A063E5" w:rsidRPr="00B23CE9" w:rsidRDefault="00A063E5" w:rsidP="00A904EF">
            <w:pPr>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Assessment of Municipal Solid Waste Management: A Case Study of Metropolitan Corporation Quetta, Balochistan</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Collecting Data</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Sajida Riaz</w:t>
            </w:r>
          </w:p>
        </w:tc>
        <w:tc>
          <w:tcPr>
            <w:tcW w:w="1887" w:type="pct"/>
          </w:tcPr>
          <w:p w:rsidR="00A063E5" w:rsidRPr="00B23CE9" w:rsidRDefault="00A063E5" w:rsidP="005855D0">
            <w:pPr>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Causes and Socio-economic Impacts of Female Infertility: The Case of College Teachers in Quetta District, Balochistan</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Collecting Data</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Farzana Hameed</w:t>
            </w:r>
          </w:p>
        </w:tc>
        <w:tc>
          <w:tcPr>
            <w:tcW w:w="1887" w:type="pct"/>
          </w:tcPr>
          <w:p w:rsidR="00A063E5" w:rsidRPr="00B23CE9" w:rsidRDefault="00A063E5" w:rsidP="005855D0">
            <w:pPr>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 xml:space="preserve">Assessing the Quality and Use of Family Planning Services and Associated Factors: A Case Study of </w:t>
            </w:r>
            <w:proofErr w:type="spellStart"/>
            <w:r w:rsidRPr="00B23CE9">
              <w:rPr>
                <w:rFonts w:ascii="Tw Cen MT" w:eastAsia="Tw Cen MT" w:hAnsi="Tw Cen MT" w:cs="Times New Roman"/>
                <w:color w:val="000000" w:themeColor="text1"/>
                <w:sz w:val="24"/>
                <w:szCs w:val="24"/>
                <w:lang w:eastAsia="ja-JP"/>
              </w:rPr>
              <w:t>Panjgur</w:t>
            </w:r>
            <w:proofErr w:type="spellEnd"/>
            <w:r w:rsidRPr="00B23CE9">
              <w:rPr>
                <w:rFonts w:ascii="Tw Cen MT" w:eastAsia="Tw Cen MT" w:hAnsi="Tw Cen MT" w:cs="Times New Roman"/>
                <w:color w:val="000000" w:themeColor="text1"/>
                <w:sz w:val="24"/>
                <w:szCs w:val="24"/>
                <w:lang w:eastAsia="ja-JP"/>
              </w:rPr>
              <w:t xml:space="preserve"> District, Balochistan</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64743D"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Data</w:t>
            </w:r>
            <w:r>
              <w:rPr>
                <w:rFonts w:ascii="Tw Cen MT" w:eastAsia="Tw Cen MT" w:hAnsi="Tw Cen MT" w:cs="Times New Roman"/>
                <w:color w:val="000000" w:themeColor="text1"/>
                <w:sz w:val="24"/>
                <w:szCs w:val="24"/>
                <w:lang w:eastAsia="ja-JP"/>
              </w:rPr>
              <w:t xml:space="preserve"> Analysis</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Sahibzadi</w:t>
            </w:r>
          </w:p>
        </w:tc>
        <w:tc>
          <w:tcPr>
            <w:tcW w:w="1887" w:type="pct"/>
          </w:tcPr>
          <w:p w:rsidR="00A063E5" w:rsidRPr="00B23CE9" w:rsidRDefault="00A063E5" w:rsidP="00A904EF">
            <w:pPr>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 xml:space="preserve">Assessment of Knowledge, Attitude, and Practices of Oral Hygiene among School Students in District </w:t>
            </w:r>
            <w:proofErr w:type="spellStart"/>
            <w:r w:rsidRPr="00B23CE9">
              <w:rPr>
                <w:rFonts w:ascii="Tw Cen MT" w:eastAsia="Tw Cen MT" w:hAnsi="Tw Cen MT" w:cs="Times New Roman"/>
                <w:color w:val="000000" w:themeColor="text1"/>
                <w:sz w:val="24"/>
                <w:szCs w:val="24"/>
                <w:lang w:eastAsia="ja-JP"/>
              </w:rPr>
              <w:t>Mastung</w:t>
            </w:r>
            <w:proofErr w:type="spellEnd"/>
            <w:r w:rsidRPr="00B23CE9">
              <w:rPr>
                <w:rFonts w:ascii="Tw Cen MT" w:eastAsia="Tw Cen MT" w:hAnsi="Tw Cen MT" w:cs="Times New Roman"/>
                <w:color w:val="000000" w:themeColor="text1"/>
                <w:sz w:val="24"/>
                <w:szCs w:val="24"/>
                <w:lang w:eastAsia="ja-JP"/>
              </w:rPr>
              <w:t>, Balochistan</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64743D" w:rsidP="005855D0">
            <w:pPr>
              <w:numPr>
                <w:ilvl w:val="0"/>
                <w:numId w:val="25"/>
              </w:numPr>
              <w:spacing w:after="200"/>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Data</w:t>
            </w:r>
            <w:r>
              <w:rPr>
                <w:rFonts w:ascii="Tw Cen MT" w:eastAsia="Tw Cen MT" w:hAnsi="Tw Cen MT" w:cs="Times New Roman"/>
                <w:color w:val="000000" w:themeColor="text1"/>
                <w:sz w:val="24"/>
                <w:szCs w:val="24"/>
                <w:lang w:eastAsia="ja-JP"/>
              </w:rPr>
              <w:t xml:space="preserve"> Analysis</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Asif Ali</w:t>
            </w:r>
          </w:p>
        </w:tc>
        <w:tc>
          <w:tcPr>
            <w:tcW w:w="1887" w:type="pct"/>
          </w:tcPr>
          <w:p w:rsidR="00A063E5" w:rsidRPr="00B23CE9" w:rsidRDefault="00A063E5" w:rsidP="00A904EF">
            <w:pPr>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Assessment of Primary Health Care Services at PHC Facilities in Quetta District, Balochistan</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Collecting Data</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Pr="00B23CE9" w:rsidRDefault="00A063E5" w:rsidP="005855D0">
            <w:pPr>
              <w:spacing w:after="200"/>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Walvala Almas Kasi</w:t>
            </w:r>
          </w:p>
        </w:tc>
        <w:tc>
          <w:tcPr>
            <w:tcW w:w="1887" w:type="pct"/>
          </w:tcPr>
          <w:p w:rsidR="00A063E5" w:rsidRPr="00B23CE9" w:rsidRDefault="00A063E5" w:rsidP="00A904EF">
            <w:pPr>
              <w:rPr>
                <w:rFonts w:ascii="Tw Cen MT" w:eastAsia="Tw Cen MT" w:hAnsi="Tw Cen MT" w:cs="Times New Roman"/>
                <w:color w:val="000000" w:themeColor="text1"/>
                <w:sz w:val="24"/>
                <w:szCs w:val="24"/>
                <w:lang w:eastAsia="ja-JP"/>
              </w:rPr>
            </w:pPr>
            <w:r w:rsidRPr="00135DA1">
              <w:rPr>
                <w:rFonts w:ascii="Tw Cen MT" w:eastAsia="Tw Cen MT" w:hAnsi="Tw Cen MT" w:cs="Times New Roman"/>
                <w:sz w:val="24"/>
                <w:szCs w:val="24"/>
                <w:lang w:eastAsia="ja-JP"/>
              </w:rPr>
              <w:t>A Spatial Assessment of Wastewater Irrigation and Associated Factors in Quetta District, Balochistan</w:t>
            </w:r>
          </w:p>
        </w:tc>
        <w:tc>
          <w:tcPr>
            <w:tcW w:w="683" w:type="pct"/>
          </w:tcPr>
          <w:p w:rsidR="00A063E5" w:rsidRPr="00F33088" w:rsidRDefault="00A063E5" w:rsidP="005855D0">
            <w:r w:rsidRPr="00F33088">
              <w:rPr>
                <w:rFonts w:ascii="Tw Cen MT" w:eastAsia="Tw Cen MT" w:hAnsi="Tw Cen MT" w:cs="Times New Roman"/>
                <w:color w:val="000000" w:themeColor="text1"/>
                <w:sz w:val="24"/>
                <w:szCs w:val="24"/>
                <w:lang w:eastAsia="ja-JP"/>
              </w:rPr>
              <w:t>2017-18</w:t>
            </w:r>
          </w:p>
        </w:tc>
        <w:tc>
          <w:tcPr>
            <w:tcW w:w="1212" w:type="pct"/>
          </w:tcPr>
          <w:p w:rsidR="00A063E5"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Collecting Data</w:t>
            </w:r>
          </w:p>
        </w:tc>
      </w:tr>
      <w:tr w:rsidR="00A063E5" w:rsidRPr="00B23CE9" w:rsidTr="00A904EF">
        <w:tc>
          <w:tcPr>
            <w:tcW w:w="367" w:type="pct"/>
          </w:tcPr>
          <w:p w:rsidR="00A063E5" w:rsidRPr="00B23CE9" w:rsidRDefault="00A063E5" w:rsidP="005855D0">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A063E5" w:rsidRDefault="00A063E5" w:rsidP="005855D0">
            <w:pPr>
              <w:spacing w:after="200"/>
              <w:rPr>
                <w:rFonts w:ascii="Tw Cen MT" w:eastAsia="Tw Cen MT" w:hAnsi="Tw Cen MT" w:cs="Times New Roman"/>
                <w:color w:val="000000" w:themeColor="text1"/>
                <w:sz w:val="24"/>
                <w:szCs w:val="24"/>
                <w:lang w:eastAsia="ja-JP"/>
              </w:rPr>
            </w:pPr>
            <w:proofErr w:type="spellStart"/>
            <w:r>
              <w:rPr>
                <w:rFonts w:ascii="Tw Cen MT" w:eastAsia="Tw Cen MT" w:hAnsi="Tw Cen MT" w:cs="Times New Roman"/>
                <w:color w:val="000000" w:themeColor="text1"/>
                <w:sz w:val="24"/>
                <w:szCs w:val="24"/>
                <w:lang w:eastAsia="ja-JP"/>
              </w:rPr>
              <w:t>Shahzadi</w:t>
            </w:r>
            <w:proofErr w:type="spellEnd"/>
            <w:r>
              <w:rPr>
                <w:rFonts w:ascii="Tw Cen MT" w:eastAsia="Tw Cen MT" w:hAnsi="Tw Cen MT" w:cs="Times New Roman"/>
                <w:color w:val="000000" w:themeColor="text1"/>
                <w:sz w:val="24"/>
                <w:szCs w:val="24"/>
                <w:lang w:eastAsia="ja-JP"/>
              </w:rPr>
              <w:t xml:space="preserve"> Neelum </w:t>
            </w:r>
          </w:p>
        </w:tc>
        <w:tc>
          <w:tcPr>
            <w:tcW w:w="1887" w:type="pct"/>
          </w:tcPr>
          <w:p w:rsidR="00A063E5" w:rsidRPr="00135DA1" w:rsidRDefault="00A063E5" w:rsidP="005855D0">
            <w:pPr>
              <w:rPr>
                <w:rFonts w:ascii="Tw Cen MT" w:eastAsia="Tw Cen MT" w:hAnsi="Tw Cen MT" w:cs="Times New Roman"/>
                <w:sz w:val="24"/>
                <w:szCs w:val="24"/>
                <w:lang w:eastAsia="ja-JP"/>
              </w:rPr>
            </w:pPr>
            <w:r>
              <w:rPr>
                <w:rFonts w:ascii="Tw Cen MT" w:eastAsia="Tw Cen MT" w:hAnsi="Tw Cen MT" w:cs="Times New Roman"/>
                <w:sz w:val="24"/>
                <w:szCs w:val="24"/>
                <w:lang w:eastAsia="ja-JP"/>
              </w:rPr>
              <w:t xml:space="preserve">Exploring Traffic Congestion, Problems and Solutions: </w:t>
            </w:r>
            <w:r w:rsidRPr="00135DA1">
              <w:rPr>
                <w:rFonts w:ascii="Tw Cen MT" w:eastAsia="Tw Cen MT" w:hAnsi="Tw Cen MT" w:cs="Times New Roman"/>
                <w:sz w:val="24"/>
                <w:szCs w:val="24"/>
                <w:lang w:eastAsia="ja-JP"/>
              </w:rPr>
              <w:t xml:space="preserve"> </w:t>
            </w:r>
            <w:r>
              <w:rPr>
                <w:rFonts w:ascii="Tw Cen MT" w:eastAsia="Tw Cen MT" w:hAnsi="Tw Cen MT" w:cs="Times New Roman"/>
                <w:sz w:val="24"/>
                <w:szCs w:val="24"/>
                <w:lang w:eastAsia="ja-JP"/>
              </w:rPr>
              <w:t xml:space="preserve">The Case of </w:t>
            </w:r>
            <w:r w:rsidRPr="00135DA1">
              <w:rPr>
                <w:rFonts w:ascii="Tw Cen MT" w:eastAsia="Tw Cen MT" w:hAnsi="Tw Cen MT" w:cs="Times New Roman"/>
                <w:sz w:val="24"/>
                <w:szCs w:val="24"/>
                <w:lang w:eastAsia="ja-JP"/>
              </w:rPr>
              <w:t xml:space="preserve">Quetta </w:t>
            </w:r>
            <w:r>
              <w:rPr>
                <w:rFonts w:ascii="Tw Cen MT" w:eastAsia="Tw Cen MT" w:hAnsi="Tw Cen MT" w:cs="Times New Roman"/>
                <w:sz w:val="24"/>
                <w:szCs w:val="24"/>
                <w:lang w:eastAsia="ja-JP"/>
              </w:rPr>
              <w:t>Metropolitan Corporation</w:t>
            </w:r>
            <w:r w:rsidRPr="00135DA1">
              <w:rPr>
                <w:rFonts w:ascii="Tw Cen MT" w:eastAsia="Tw Cen MT" w:hAnsi="Tw Cen MT" w:cs="Times New Roman"/>
                <w:sz w:val="24"/>
                <w:szCs w:val="24"/>
                <w:lang w:eastAsia="ja-JP"/>
              </w:rPr>
              <w:t>, Balochistan</w:t>
            </w:r>
          </w:p>
        </w:tc>
        <w:tc>
          <w:tcPr>
            <w:tcW w:w="683" w:type="pct"/>
          </w:tcPr>
          <w:p w:rsidR="00A063E5" w:rsidRPr="00F33088" w:rsidRDefault="00A063E5" w:rsidP="005855D0">
            <w:r>
              <w:rPr>
                <w:rFonts w:ascii="Tw Cen MT" w:eastAsia="Tw Cen MT" w:hAnsi="Tw Cen MT" w:cs="Times New Roman"/>
                <w:color w:val="000000" w:themeColor="text1"/>
                <w:sz w:val="24"/>
                <w:szCs w:val="24"/>
                <w:lang w:eastAsia="ja-JP"/>
              </w:rPr>
              <w:t>2018-19</w:t>
            </w:r>
          </w:p>
        </w:tc>
        <w:tc>
          <w:tcPr>
            <w:tcW w:w="1212" w:type="pct"/>
          </w:tcPr>
          <w:p w:rsidR="00A063E5"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w:t>
            </w:r>
            <w:r w:rsidR="0064743D">
              <w:rPr>
                <w:rFonts w:ascii="Tw Cen MT" w:eastAsia="Tw Cen MT" w:hAnsi="Tw Cen MT" w:cs="Times New Roman"/>
                <w:color w:val="000000" w:themeColor="text1"/>
                <w:sz w:val="24"/>
                <w:szCs w:val="24"/>
                <w:lang w:eastAsia="ja-JP"/>
              </w:rPr>
              <w:t xml:space="preserve"> Approved</w:t>
            </w:r>
            <w:r w:rsidRPr="00B23CE9">
              <w:rPr>
                <w:rFonts w:ascii="Tw Cen MT" w:eastAsia="Tw Cen MT" w:hAnsi="Tw Cen MT" w:cs="Times New Roman"/>
                <w:color w:val="000000" w:themeColor="text1"/>
                <w:sz w:val="24"/>
                <w:szCs w:val="24"/>
                <w:lang w:eastAsia="ja-JP"/>
              </w:rPr>
              <w:t xml:space="preserve"> </w:t>
            </w:r>
          </w:p>
          <w:p w:rsidR="00A063E5" w:rsidRPr="00B23CE9" w:rsidRDefault="00A063E5"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Collecting Data</w:t>
            </w:r>
          </w:p>
        </w:tc>
      </w:tr>
      <w:tr w:rsidR="00386C4F" w:rsidRPr="00B23CE9" w:rsidTr="00A904EF">
        <w:tc>
          <w:tcPr>
            <w:tcW w:w="367" w:type="pct"/>
          </w:tcPr>
          <w:p w:rsidR="00386C4F" w:rsidRPr="00B23CE9" w:rsidRDefault="00386C4F" w:rsidP="00386C4F">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386C4F" w:rsidRDefault="00386C4F" w:rsidP="00386C4F">
            <w:pPr>
              <w:spacing w:after="200"/>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 xml:space="preserve">Imran </w:t>
            </w:r>
            <w:proofErr w:type="spellStart"/>
            <w:r>
              <w:rPr>
                <w:rFonts w:ascii="Tw Cen MT" w:eastAsia="Tw Cen MT" w:hAnsi="Tw Cen MT" w:cs="Times New Roman"/>
                <w:color w:val="000000" w:themeColor="text1"/>
                <w:sz w:val="24"/>
                <w:szCs w:val="24"/>
                <w:lang w:eastAsia="ja-JP"/>
              </w:rPr>
              <w:t>Ul</w:t>
            </w:r>
            <w:proofErr w:type="spellEnd"/>
            <w:r>
              <w:rPr>
                <w:rFonts w:ascii="Tw Cen MT" w:eastAsia="Tw Cen MT" w:hAnsi="Tw Cen MT" w:cs="Times New Roman"/>
                <w:color w:val="000000" w:themeColor="text1"/>
                <w:sz w:val="24"/>
                <w:szCs w:val="24"/>
                <w:lang w:eastAsia="ja-JP"/>
              </w:rPr>
              <w:t xml:space="preserve"> Huda </w:t>
            </w:r>
          </w:p>
        </w:tc>
        <w:tc>
          <w:tcPr>
            <w:tcW w:w="1887" w:type="pct"/>
          </w:tcPr>
          <w:p w:rsidR="00386C4F" w:rsidRPr="00135DA1" w:rsidRDefault="00386C4F" w:rsidP="00386C4F">
            <w:pPr>
              <w:rPr>
                <w:rFonts w:ascii="Tw Cen MT" w:eastAsia="Tw Cen MT" w:hAnsi="Tw Cen MT" w:cs="Times New Roman"/>
                <w:sz w:val="24"/>
                <w:szCs w:val="24"/>
                <w:lang w:eastAsia="ja-JP"/>
              </w:rPr>
            </w:pPr>
            <w:r w:rsidRPr="00FA18A4">
              <w:rPr>
                <w:rFonts w:ascii="Tw Cen MT" w:eastAsia="Tw Cen MT" w:hAnsi="Tw Cen MT" w:cs="Times New Roman"/>
                <w:sz w:val="24"/>
                <w:szCs w:val="24"/>
                <w:lang w:eastAsia="ja-JP"/>
              </w:rPr>
              <w:t>A Geographical Assessment of Chromite Ore Mining in Muslim Bagh, Balochistan</w:t>
            </w:r>
          </w:p>
        </w:tc>
        <w:tc>
          <w:tcPr>
            <w:tcW w:w="683" w:type="pct"/>
          </w:tcPr>
          <w:p w:rsidR="00386C4F" w:rsidRDefault="00386C4F" w:rsidP="00386C4F">
            <w:pPr>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2016-17</w:t>
            </w:r>
          </w:p>
        </w:tc>
        <w:tc>
          <w:tcPr>
            <w:tcW w:w="1212" w:type="pct"/>
          </w:tcPr>
          <w:p w:rsidR="0064743D" w:rsidRDefault="00386C4F" w:rsidP="00386C4F">
            <w:pPr>
              <w:numPr>
                <w:ilvl w:val="0"/>
                <w:numId w:val="26"/>
              </w:numPr>
              <w:ind w:left="174" w:hanging="174"/>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Synopsis Approved</w:t>
            </w:r>
          </w:p>
          <w:p w:rsidR="00386C4F" w:rsidRPr="00B23CE9" w:rsidRDefault="0064743D" w:rsidP="00386C4F">
            <w:pPr>
              <w:numPr>
                <w:ilvl w:val="0"/>
                <w:numId w:val="26"/>
              </w:numPr>
              <w:ind w:left="174" w:hanging="174"/>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 xml:space="preserve">Data Analysis </w:t>
            </w:r>
            <w:r w:rsidR="00386C4F">
              <w:rPr>
                <w:rFonts w:ascii="Tw Cen MT" w:eastAsia="Tw Cen MT" w:hAnsi="Tw Cen MT" w:cs="Times New Roman"/>
                <w:color w:val="000000" w:themeColor="text1"/>
                <w:sz w:val="24"/>
                <w:szCs w:val="24"/>
                <w:lang w:eastAsia="ja-JP"/>
              </w:rPr>
              <w:t xml:space="preserve"> </w:t>
            </w:r>
          </w:p>
        </w:tc>
      </w:tr>
      <w:tr w:rsidR="003557FD" w:rsidRPr="00B23CE9" w:rsidTr="00A904EF">
        <w:tc>
          <w:tcPr>
            <w:tcW w:w="367" w:type="pct"/>
          </w:tcPr>
          <w:p w:rsidR="003557FD" w:rsidRPr="00B23CE9" w:rsidRDefault="003557FD" w:rsidP="00386C4F">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3557FD" w:rsidRDefault="003557FD" w:rsidP="00386C4F">
            <w:pPr>
              <w:spacing w:after="200"/>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Bakhtnama Malik</w:t>
            </w:r>
          </w:p>
        </w:tc>
        <w:tc>
          <w:tcPr>
            <w:tcW w:w="1887" w:type="pct"/>
          </w:tcPr>
          <w:p w:rsidR="003557FD" w:rsidRPr="00FA18A4" w:rsidRDefault="003557FD" w:rsidP="00386C4F">
            <w:pPr>
              <w:rPr>
                <w:rFonts w:ascii="Tw Cen MT" w:eastAsia="Tw Cen MT" w:hAnsi="Tw Cen MT" w:cs="Times New Roman"/>
                <w:sz w:val="24"/>
                <w:szCs w:val="24"/>
                <w:lang w:eastAsia="ja-JP"/>
              </w:rPr>
            </w:pPr>
            <w:r>
              <w:rPr>
                <w:rFonts w:ascii="Tw Cen MT" w:eastAsia="Tw Cen MT" w:hAnsi="Tw Cen MT" w:cs="Times New Roman"/>
                <w:sz w:val="24"/>
                <w:szCs w:val="24"/>
                <w:lang w:eastAsia="ja-JP"/>
              </w:rPr>
              <w:t>Assessing Baseline Indicators for Master Development Plan: The case Of Khanozai, Pishin District</w:t>
            </w:r>
          </w:p>
        </w:tc>
        <w:tc>
          <w:tcPr>
            <w:tcW w:w="683" w:type="pct"/>
          </w:tcPr>
          <w:p w:rsidR="003557FD" w:rsidRDefault="003557FD" w:rsidP="00386C4F">
            <w:pPr>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2018-19</w:t>
            </w:r>
          </w:p>
        </w:tc>
        <w:tc>
          <w:tcPr>
            <w:tcW w:w="1212" w:type="pct"/>
          </w:tcPr>
          <w:p w:rsidR="003557FD" w:rsidRDefault="003557FD" w:rsidP="00386C4F">
            <w:pPr>
              <w:numPr>
                <w:ilvl w:val="0"/>
                <w:numId w:val="26"/>
              </w:numPr>
              <w:ind w:left="174" w:hanging="174"/>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Synopsis Write Up</w:t>
            </w:r>
          </w:p>
        </w:tc>
      </w:tr>
    </w:tbl>
    <w:p w:rsidR="00001573" w:rsidRPr="00135DA1" w:rsidRDefault="00001573" w:rsidP="00135DA1">
      <w:pPr>
        <w:spacing w:after="200" w:line="276" w:lineRule="auto"/>
        <w:rPr>
          <w:rFonts w:ascii="Tw Cen MT" w:eastAsia="Tw Cen MT" w:hAnsi="Tw Cen MT" w:cs="Times New Roman"/>
          <w:b/>
          <w:color w:val="0070C0"/>
          <w:sz w:val="24"/>
          <w:szCs w:val="24"/>
          <w:u w:val="single"/>
          <w:lang w:eastAsia="ja-JP"/>
        </w:rPr>
      </w:pPr>
    </w:p>
    <w:p w:rsidR="00135DA1" w:rsidRPr="00F254D3" w:rsidRDefault="00135DA1" w:rsidP="00001573">
      <w:pPr>
        <w:shd w:val="clear" w:color="auto" w:fill="BDD6EE" w:themeFill="accent1" w:themeFillTint="66"/>
        <w:spacing w:before="240" w:after="200" w:line="276" w:lineRule="auto"/>
        <w:rPr>
          <w:rFonts w:ascii="Tw Cen MT" w:eastAsia="Tw Cen MT" w:hAnsi="Tw Cen MT" w:cs="Times New Roman"/>
          <w:b/>
          <w:color w:val="1F3864" w:themeColor="accent5" w:themeShade="80"/>
          <w:sz w:val="24"/>
          <w:szCs w:val="24"/>
          <w:u w:val="single"/>
          <w:lang w:eastAsia="ja-JP"/>
        </w:rPr>
      </w:pPr>
      <w:r w:rsidRPr="00F254D3">
        <w:rPr>
          <w:rFonts w:ascii="Tw Cen MT" w:eastAsia="Tw Cen MT" w:hAnsi="Tw Cen MT" w:cs="Times New Roman"/>
          <w:b/>
          <w:color w:val="1F3864" w:themeColor="accent5" w:themeShade="80"/>
          <w:sz w:val="24"/>
          <w:szCs w:val="24"/>
          <w:u w:val="single"/>
          <w:lang w:eastAsia="ja-JP"/>
        </w:rPr>
        <w:t>CO-SUPERVISION</w:t>
      </w:r>
    </w:p>
    <w:tbl>
      <w:tblPr>
        <w:tblStyle w:val="TableGrid"/>
        <w:tblW w:w="5000" w:type="pct"/>
        <w:tblLook w:val="04A0" w:firstRow="1" w:lastRow="0" w:firstColumn="1" w:lastColumn="0" w:noHBand="0" w:noVBand="1"/>
      </w:tblPr>
      <w:tblGrid>
        <w:gridCol w:w="687"/>
        <w:gridCol w:w="1591"/>
        <w:gridCol w:w="3529"/>
        <w:gridCol w:w="1277"/>
        <w:gridCol w:w="2266"/>
      </w:tblGrid>
      <w:tr w:rsidR="00FA18A4" w:rsidRPr="00B23CE9" w:rsidTr="005855D0">
        <w:trPr>
          <w:trHeight w:val="618"/>
        </w:trPr>
        <w:tc>
          <w:tcPr>
            <w:tcW w:w="367" w:type="pct"/>
            <w:vAlign w:val="center"/>
          </w:tcPr>
          <w:p w:rsidR="00FA18A4" w:rsidRPr="00B23CE9" w:rsidRDefault="00FA18A4" w:rsidP="005855D0">
            <w:pPr>
              <w:spacing w:after="200"/>
              <w:jc w:val="center"/>
              <w:rPr>
                <w:rFonts w:ascii="Tw Cen MT" w:eastAsia="Tw Cen MT" w:hAnsi="Tw Cen MT" w:cs="Times New Roman"/>
                <w:b/>
                <w:color w:val="000000" w:themeColor="text1"/>
                <w:sz w:val="24"/>
                <w:szCs w:val="24"/>
                <w:lang w:eastAsia="ja-JP"/>
              </w:rPr>
            </w:pPr>
            <w:proofErr w:type="spellStart"/>
            <w:r>
              <w:rPr>
                <w:rFonts w:ascii="Tw Cen MT" w:eastAsia="Tw Cen MT" w:hAnsi="Tw Cen MT" w:cs="Times New Roman"/>
                <w:b/>
                <w:color w:val="000000" w:themeColor="text1"/>
                <w:sz w:val="24"/>
                <w:szCs w:val="24"/>
                <w:lang w:eastAsia="ja-JP"/>
              </w:rPr>
              <w:t>S.No</w:t>
            </w:r>
            <w:proofErr w:type="spellEnd"/>
          </w:p>
        </w:tc>
        <w:tc>
          <w:tcPr>
            <w:tcW w:w="851" w:type="pct"/>
            <w:vAlign w:val="center"/>
          </w:tcPr>
          <w:p w:rsidR="00FA18A4" w:rsidRPr="00B23CE9" w:rsidRDefault="00FA18A4" w:rsidP="005855D0">
            <w:pPr>
              <w:spacing w:after="200"/>
              <w:jc w:val="center"/>
              <w:rPr>
                <w:rFonts w:ascii="Tw Cen MT" w:eastAsia="Tw Cen MT" w:hAnsi="Tw Cen MT" w:cs="Times New Roman"/>
                <w:b/>
                <w:color w:val="000000" w:themeColor="text1"/>
                <w:sz w:val="24"/>
                <w:szCs w:val="24"/>
                <w:lang w:eastAsia="ja-JP"/>
              </w:rPr>
            </w:pPr>
            <w:r w:rsidRPr="00B23CE9">
              <w:rPr>
                <w:rFonts w:ascii="Tw Cen MT" w:eastAsia="Tw Cen MT" w:hAnsi="Tw Cen MT" w:cs="Times New Roman"/>
                <w:b/>
                <w:color w:val="000000" w:themeColor="text1"/>
                <w:sz w:val="24"/>
                <w:szCs w:val="24"/>
                <w:lang w:eastAsia="ja-JP"/>
              </w:rPr>
              <w:t>Student Name</w:t>
            </w:r>
          </w:p>
        </w:tc>
        <w:tc>
          <w:tcPr>
            <w:tcW w:w="1887" w:type="pct"/>
            <w:vAlign w:val="center"/>
          </w:tcPr>
          <w:p w:rsidR="00FA18A4" w:rsidRPr="00B23CE9" w:rsidRDefault="00FA18A4" w:rsidP="005855D0">
            <w:pPr>
              <w:spacing w:after="200"/>
              <w:jc w:val="center"/>
              <w:rPr>
                <w:rFonts w:ascii="Tw Cen MT" w:eastAsia="Tw Cen MT" w:hAnsi="Tw Cen MT" w:cs="Times New Roman"/>
                <w:b/>
                <w:color w:val="000000" w:themeColor="text1"/>
                <w:sz w:val="24"/>
                <w:szCs w:val="24"/>
                <w:lang w:eastAsia="ja-JP"/>
              </w:rPr>
            </w:pPr>
            <w:r w:rsidRPr="00B23CE9">
              <w:rPr>
                <w:rFonts w:ascii="Tw Cen MT" w:eastAsia="Tw Cen MT" w:hAnsi="Tw Cen MT" w:cs="Times New Roman"/>
                <w:b/>
                <w:color w:val="000000" w:themeColor="text1"/>
                <w:sz w:val="24"/>
                <w:szCs w:val="24"/>
                <w:lang w:eastAsia="ja-JP"/>
              </w:rPr>
              <w:t>Thesis Title</w:t>
            </w:r>
          </w:p>
        </w:tc>
        <w:tc>
          <w:tcPr>
            <w:tcW w:w="683" w:type="pct"/>
            <w:vAlign w:val="center"/>
          </w:tcPr>
          <w:p w:rsidR="00FA18A4" w:rsidRPr="00B23CE9" w:rsidRDefault="00FA18A4" w:rsidP="00FA18A4">
            <w:pPr>
              <w:spacing w:after="200"/>
              <w:jc w:val="center"/>
              <w:rPr>
                <w:rFonts w:ascii="Tw Cen MT" w:eastAsia="Tw Cen MT" w:hAnsi="Tw Cen MT" w:cs="Times New Roman"/>
                <w:b/>
                <w:color w:val="000000" w:themeColor="text1"/>
                <w:sz w:val="24"/>
                <w:szCs w:val="24"/>
                <w:lang w:eastAsia="ja-JP"/>
              </w:rPr>
            </w:pPr>
            <w:r>
              <w:rPr>
                <w:rFonts w:ascii="Tw Cen MT" w:eastAsia="Tw Cen MT" w:hAnsi="Tw Cen MT" w:cs="Times New Roman"/>
                <w:b/>
                <w:color w:val="000000" w:themeColor="text1"/>
                <w:sz w:val="24"/>
                <w:szCs w:val="24"/>
                <w:lang w:eastAsia="ja-JP"/>
              </w:rPr>
              <w:t>Session</w:t>
            </w:r>
          </w:p>
        </w:tc>
        <w:tc>
          <w:tcPr>
            <w:tcW w:w="1212" w:type="pct"/>
            <w:vAlign w:val="center"/>
          </w:tcPr>
          <w:p w:rsidR="00FA18A4" w:rsidRPr="00B23CE9" w:rsidRDefault="00FA18A4" w:rsidP="005855D0">
            <w:pPr>
              <w:spacing w:after="200"/>
              <w:jc w:val="center"/>
              <w:rPr>
                <w:rFonts w:ascii="Tw Cen MT" w:eastAsia="Tw Cen MT" w:hAnsi="Tw Cen MT" w:cs="Times New Roman"/>
                <w:b/>
                <w:color w:val="000000" w:themeColor="text1"/>
                <w:sz w:val="24"/>
                <w:szCs w:val="24"/>
                <w:lang w:eastAsia="ja-JP"/>
              </w:rPr>
            </w:pPr>
            <w:r w:rsidRPr="00B23CE9">
              <w:rPr>
                <w:rFonts w:ascii="Tw Cen MT" w:eastAsia="Tw Cen MT" w:hAnsi="Tw Cen MT" w:cs="Times New Roman"/>
                <w:b/>
                <w:color w:val="000000" w:themeColor="text1"/>
                <w:sz w:val="24"/>
                <w:szCs w:val="24"/>
                <w:lang w:eastAsia="ja-JP"/>
              </w:rPr>
              <w:t>Status</w:t>
            </w:r>
          </w:p>
        </w:tc>
      </w:tr>
      <w:tr w:rsidR="00FA18A4" w:rsidRPr="00B23CE9" w:rsidTr="005855D0">
        <w:tc>
          <w:tcPr>
            <w:tcW w:w="367" w:type="pct"/>
          </w:tcPr>
          <w:p w:rsidR="00FA18A4" w:rsidRPr="00B23CE9" w:rsidRDefault="00FA18A4" w:rsidP="00FA18A4">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FA18A4" w:rsidRPr="00B23CE9" w:rsidRDefault="00FA18A4" w:rsidP="005855D0">
            <w:pPr>
              <w:spacing w:after="200"/>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 xml:space="preserve">Sana Bashir </w:t>
            </w:r>
          </w:p>
        </w:tc>
        <w:tc>
          <w:tcPr>
            <w:tcW w:w="1887" w:type="pct"/>
          </w:tcPr>
          <w:p w:rsidR="00FA18A4" w:rsidRPr="00B23CE9" w:rsidRDefault="00FA18A4" w:rsidP="005855D0">
            <w:pPr>
              <w:rPr>
                <w:rFonts w:ascii="Tw Cen MT" w:eastAsia="Tw Cen MT" w:hAnsi="Tw Cen MT" w:cs="Times New Roman"/>
                <w:color w:val="000000" w:themeColor="text1"/>
                <w:sz w:val="24"/>
                <w:szCs w:val="24"/>
                <w:lang w:eastAsia="ja-JP"/>
              </w:rPr>
            </w:pPr>
            <w:r w:rsidRPr="00135DA1">
              <w:rPr>
                <w:rFonts w:ascii="Tw Cen MT" w:eastAsia="Tw Cen MT" w:hAnsi="Tw Cen MT" w:cs="Times New Roman"/>
                <w:sz w:val="24"/>
                <w:szCs w:val="24"/>
                <w:lang w:eastAsia="ja-JP"/>
              </w:rPr>
              <w:t>Quantification of Total Food Loss and Waste (FLW): A Case Study of Quetta Metropolitan Area</w:t>
            </w:r>
          </w:p>
        </w:tc>
        <w:tc>
          <w:tcPr>
            <w:tcW w:w="683" w:type="pct"/>
          </w:tcPr>
          <w:p w:rsidR="00FA18A4" w:rsidRPr="00F33088" w:rsidRDefault="0064743D" w:rsidP="005855D0">
            <w:r>
              <w:rPr>
                <w:rFonts w:ascii="Tw Cen MT" w:eastAsia="Tw Cen MT" w:hAnsi="Tw Cen MT" w:cs="Times New Roman"/>
                <w:color w:val="000000" w:themeColor="text1"/>
                <w:sz w:val="24"/>
                <w:szCs w:val="24"/>
                <w:lang w:eastAsia="ja-JP"/>
              </w:rPr>
              <w:t>Bio-chemistry (</w:t>
            </w:r>
            <w:r w:rsidR="00FA18A4">
              <w:rPr>
                <w:rFonts w:ascii="Tw Cen MT" w:eastAsia="Tw Cen MT" w:hAnsi="Tw Cen MT" w:cs="Times New Roman"/>
                <w:color w:val="000000" w:themeColor="text1"/>
                <w:sz w:val="24"/>
                <w:szCs w:val="24"/>
                <w:lang w:eastAsia="ja-JP"/>
              </w:rPr>
              <w:t>2018-19</w:t>
            </w:r>
            <w:r>
              <w:rPr>
                <w:rFonts w:ascii="Tw Cen MT" w:eastAsia="Tw Cen MT" w:hAnsi="Tw Cen MT" w:cs="Times New Roman"/>
                <w:color w:val="000000" w:themeColor="text1"/>
                <w:sz w:val="24"/>
                <w:szCs w:val="24"/>
                <w:lang w:eastAsia="ja-JP"/>
              </w:rPr>
              <w:t>)</w:t>
            </w:r>
          </w:p>
        </w:tc>
        <w:tc>
          <w:tcPr>
            <w:tcW w:w="1212" w:type="pct"/>
          </w:tcPr>
          <w:p w:rsidR="00FA18A4" w:rsidRDefault="00FA18A4"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64743D" w:rsidRPr="00B23CE9" w:rsidRDefault="0064743D" w:rsidP="005855D0">
            <w:pPr>
              <w:numPr>
                <w:ilvl w:val="0"/>
                <w:numId w:val="26"/>
              </w:numPr>
              <w:ind w:left="174" w:hanging="174"/>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 xml:space="preserve">Data Analysis </w:t>
            </w:r>
          </w:p>
          <w:p w:rsidR="00FA18A4" w:rsidRPr="00B23CE9" w:rsidRDefault="00FA18A4" w:rsidP="00FA18A4">
            <w:pPr>
              <w:spacing w:after="200"/>
              <w:rPr>
                <w:rFonts w:ascii="Tw Cen MT" w:eastAsia="Tw Cen MT" w:hAnsi="Tw Cen MT" w:cs="Times New Roman"/>
                <w:color w:val="000000" w:themeColor="text1"/>
                <w:sz w:val="24"/>
                <w:szCs w:val="24"/>
                <w:lang w:eastAsia="ja-JP"/>
              </w:rPr>
            </w:pPr>
          </w:p>
        </w:tc>
      </w:tr>
      <w:tr w:rsidR="00FA18A4" w:rsidRPr="00B23CE9" w:rsidTr="005855D0">
        <w:tc>
          <w:tcPr>
            <w:tcW w:w="367" w:type="pct"/>
          </w:tcPr>
          <w:p w:rsidR="00FA18A4" w:rsidRPr="00B23CE9" w:rsidRDefault="00FA18A4" w:rsidP="00FA18A4">
            <w:pPr>
              <w:pStyle w:val="ListParagraph"/>
              <w:numPr>
                <w:ilvl w:val="0"/>
                <w:numId w:val="27"/>
              </w:numPr>
              <w:spacing w:after="200"/>
              <w:rPr>
                <w:rFonts w:ascii="Tw Cen MT" w:eastAsia="Tw Cen MT" w:hAnsi="Tw Cen MT" w:cs="Times New Roman"/>
                <w:color w:val="000000" w:themeColor="text1"/>
                <w:sz w:val="24"/>
                <w:szCs w:val="24"/>
                <w:lang w:eastAsia="ja-JP"/>
              </w:rPr>
            </w:pPr>
          </w:p>
        </w:tc>
        <w:tc>
          <w:tcPr>
            <w:tcW w:w="851" w:type="pct"/>
          </w:tcPr>
          <w:p w:rsidR="00FA18A4" w:rsidRPr="00B23CE9" w:rsidRDefault="00FA18A4" w:rsidP="005855D0">
            <w:pPr>
              <w:spacing w:after="200"/>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Abdul Razique Bazai</w:t>
            </w:r>
          </w:p>
        </w:tc>
        <w:tc>
          <w:tcPr>
            <w:tcW w:w="1887" w:type="pct"/>
          </w:tcPr>
          <w:p w:rsidR="00FA18A4" w:rsidRPr="00B23CE9" w:rsidRDefault="00FA18A4" w:rsidP="005855D0">
            <w:pPr>
              <w:rPr>
                <w:rFonts w:ascii="Tw Cen MT" w:eastAsia="Tw Cen MT" w:hAnsi="Tw Cen MT" w:cs="Times New Roman"/>
                <w:color w:val="000000" w:themeColor="text1"/>
                <w:sz w:val="24"/>
                <w:szCs w:val="24"/>
                <w:lang w:eastAsia="ja-JP"/>
              </w:rPr>
            </w:pPr>
            <w:r w:rsidRPr="00135DA1">
              <w:rPr>
                <w:rFonts w:ascii="Tw Cen MT" w:eastAsia="Tw Cen MT" w:hAnsi="Tw Cen MT" w:cs="Times New Roman"/>
                <w:sz w:val="24"/>
                <w:szCs w:val="24"/>
                <w:lang w:eastAsia="ja-JP"/>
              </w:rPr>
              <w:t>Assessing the Spatial Variations of Crime Pattern and the Associated Factors in Quetta City, Balochistan</w:t>
            </w:r>
          </w:p>
        </w:tc>
        <w:tc>
          <w:tcPr>
            <w:tcW w:w="683" w:type="pct"/>
          </w:tcPr>
          <w:p w:rsidR="00FA18A4" w:rsidRPr="00F33088" w:rsidRDefault="00FA18A4" w:rsidP="005855D0">
            <w:r>
              <w:rPr>
                <w:rFonts w:ascii="Tw Cen MT" w:eastAsia="Tw Cen MT" w:hAnsi="Tw Cen MT" w:cs="Times New Roman"/>
                <w:color w:val="000000" w:themeColor="text1"/>
                <w:sz w:val="24"/>
                <w:szCs w:val="24"/>
                <w:lang w:eastAsia="ja-JP"/>
              </w:rPr>
              <w:t>2016-117</w:t>
            </w:r>
          </w:p>
        </w:tc>
        <w:tc>
          <w:tcPr>
            <w:tcW w:w="1212" w:type="pct"/>
          </w:tcPr>
          <w:p w:rsidR="00FA18A4" w:rsidRDefault="00FA18A4" w:rsidP="005855D0">
            <w:pPr>
              <w:numPr>
                <w:ilvl w:val="0"/>
                <w:numId w:val="26"/>
              </w:numPr>
              <w:ind w:left="174" w:hanging="174"/>
              <w:rPr>
                <w:rFonts w:ascii="Tw Cen MT" w:eastAsia="Tw Cen MT" w:hAnsi="Tw Cen MT" w:cs="Times New Roman"/>
                <w:color w:val="000000" w:themeColor="text1"/>
                <w:sz w:val="24"/>
                <w:szCs w:val="24"/>
                <w:lang w:eastAsia="ja-JP"/>
              </w:rPr>
            </w:pPr>
            <w:r w:rsidRPr="00B23CE9">
              <w:rPr>
                <w:rFonts w:ascii="Tw Cen MT" w:eastAsia="Tw Cen MT" w:hAnsi="Tw Cen MT" w:cs="Times New Roman"/>
                <w:color w:val="000000" w:themeColor="text1"/>
                <w:sz w:val="24"/>
                <w:szCs w:val="24"/>
                <w:lang w:eastAsia="ja-JP"/>
              </w:rPr>
              <w:t>Synopsis Approved</w:t>
            </w:r>
          </w:p>
          <w:p w:rsidR="0064743D" w:rsidRPr="00B23CE9" w:rsidRDefault="0064743D" w:rsidP="005855D0">
            <w:pPr>
              <w:numPr>
                <w:ilvl w:val="0"/>
                <w:numId w:val="26"/>
              </w:numPr>
              <w:ind w:left="174" w:hanging="174"/>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 xml:space="preserve">Data Analysis </w:t>
            </w:r>
          </w:p>
          <w:p w:rsidR="00FA18A4" w:rsidRPr="00B23CE9" w:rsidRDefault="00FA18A4" w:rsidP="00FA18A4">
            <w:pPr>
              <w:ind w:left="174"/>
              <w:rPr>
                <w:rFonts w:ascii="Tw Cen MT" w:eastAsia="Tw Cen MT" w:hAnsi="Tw Cen MT" w:cs="Times New Roman"/>
                <w:color w:val="000000" w:themeColor="text1"/>
                <w:sz w:val="24"/>
                <w:szCs w:val="24"/>
                <w:lang w:eastAsia="ja-JP"/>
              </w:rPr>
            </w:pPr>
          </w:p>
        </w:tc>
      </w:tr>
    </w:tbl>
    <w:p w:rsidR="00FA18A4" w:rsidRDefault="00FA18A4" w:rsidP="00FA18A4">
      <w:pPr>
        <w:spacing w:after="200" w:line="276" w:lineRule="auto"/>
        <w:rPr>
          <w:rFonts w:ascii="Tw Cen MT" w:eastAsia="Tw Cen MT" w:hAnsi="Tw Cen MT" w:cs="Times New Roman"/>
          <w:b/>
          <w:i/>
          <w:color w:val="C45911" w:themeColor="accent2" w:themeShade="BF"/>
          <w:sz w:val="24"/>
          <w:szCs w:val="24"/>
          <w:u w:val="single"/>
          <w:lang w:eastAsia="ja-JP"/>
        </w:rPr>
      </w:pPr>
    </w:p>
    <w:p w:rsidR="00E207EA" w:rsidRDefault="00E207EA" w:rsidP="00001573">
      <w:pPr>
        <w:shd w:val="clear" w:color="auto" w:fill="BDD6EE" w:themeFill="accent1" w:themeFillTint="66"/>
        <w:spacing w:before="240" w:after="200" w:line="276" w:lineRule="auto"/>
        <w:rPr>
          <w:rFonts w:ascii="Tw Cen MT" w:eastAsia="Tw Cen MT" w:hAnsi="Tw Cen MT" w:cs="Times New Roman"/>
          <w:b/>
          <w:bCs/>
          <w:color w:val="0070C0"/>
          <w:sz w:val="24"/>
          <w:szCs w:val="24"/>
          <w:u w:val="single"/>
          <w:lang w:val="en-GB" w:eastAsia="ja-JP"/>
        </w:rPr>
      </w:pPr>
      <w:r w:rsidRPr="00F254D3">
        <w:rPr>
          <w:rFonts w:ascii="Tw Cen MT" w:eastAsia="Tw Cen MT" w:hAnsi="Tw Cen MT" w:cs="Times New Roman"/>
          <w:b/>
          <w:bCs/>
          <w:color w:val="1F3864" w:themeColor="accent5" w:themeShade="80"/>
          <w:sz w:val="24"/>
          <w:szCs w:val="24"/>
          <w:u w:val="single"/>
          <w:lang w:val="en-GB" w:eastAsia="ja-JP"/>
        </w:rPr>
        <w:t xml:space="preserve">REVIEWER </w:t>
      </w:r>
    </w:p>
    <w:p w:rsidR="00E207EA" w:rsidRDefault="00E207EA" w:rsidP="00A063E5">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sidRPr="00E207EA">
        <w:rPr>
          <w:rFonts w:ascii="Tw Cen MT" w:eastAsia="Tw Cen MT" w:hAnsi="Tw Cen MT" w:cs="Times New Roman"/>
          <w:color w:val="000000" w:themeColor="text1"/>
          <w:sz w:val="24"/>
          <w:szCs w:val="24"/>
          <w:lang w:eastAsia="ja-JP"/>
        </w:rPr>
        <w:t>Cogent Social Sciences</w:t>
      </w:r>
      <w:r w:rsidR="00216091">
        <w:rPr>
          <w:rFonts w:ascii="Tw Cen MT" w:eastAsia="Tw Cen MT" w:hAnsi="Tw Cen MT" w:cs="Times New Roman"/>
          <w:color w:val="000000" w:themeColor="text1"/>
          <w:sz w:val="24"/>
          <w:szCs w:val="24"/>
          <w:lang w:eastAsia="ja-JP"/>
        </w:rPr>
        <w:t>: An Internationa</w:t>
      </w:r>
      <w:r w:rsidR="00C24D29">
        <w:rPr>
          <w:rFonts w:ascii="Tw Cen MT" w:eastAsia="Tw Cen MT" w:hAnsi="Tw Cen MT" w:cs="Times New Roman"/>
          <w:color w:val="000000" w:themeColor="text1"/>
          <w:sz w:val="24"/>
          <w:szCs w:val="24"/>
          <w:lang w:eastAsia="ja-JP"/>
        </w:rPr>
        <w:t xml:space="preserve">l Journal of </w:t>
      </w:r>
      <w:r w:rsidR="00216091">
        <w:rPr>
          <w:rFonts w:ascii="Tw Cen MT" w:eastAsia="Tw Cen MT" w:hAnsi="Tw Cen MT" w:cs="Times New Roman"/>
          <w:color w:val="000000" w:themeColor="text1"/>
          <w:sz w:val="24"/>
          <w:szCs w:val="24"/>
          <w:lang w:eastAsia="ja-JP"/>
        </w:rPr>
        <w:t xml:space="preserve">Taylor and Francis </w:t>
      </w:r>
    </w:p>
    <w:p w:rsidR="00216091" w:rsidRDefault="00216091" w:rsidP="00A063E5">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Development in Practice</w:t>
      </w:r>
    </w:p>
    <w:p w:rsidR="00216091" w:rsidRDefault="00216091" w:rsidP="00A063E5">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 xml:space="preserve">BGJP Open: An International </w:t>
      </w:r>
      <w:r w:rsidR="00C24D29">
        <w:rPr>
          <w:rFonts w:ascii="Tw Cen MT" w:eastAsia="Tw Cen MT" w:hAnsi="Tw Cen MT" w:cs="Times New Roman"/>
          <w:color w:val="000000" w:themeColor="text1"/>
          <w:sz w:val="24"/>
          <w:szCs w:val="24"/>
          <w:lang w:eastAsia="ja-JP"/>
        </w:rPr>
        <w:t xml:space="preserve">Journal of </w:t>
      </w:r>
      <w:r>
        <w:rPr>
          <w:rFonts w:ascii="Tw Cen MT" w:eastAsia="Tw Cen MT" w:hAnsi="Tw Cen MT" w:cs="Times New Roman"/>
          <w:color w:val="000000" w:themeColor="text1"/>
          <w:sz w:val="24"/>
          <w:szCs w:val="24"/>
          <w:lang w:eastAsia="ja-JP"/>
        </w:rPr>
        <w:t xml:space="preserve"> </w:t>
      </w:r>
      <w:r w:rsidRPr="00216091">
        <w:rPr>
          <w:rFonts w:ascii="Tw Cen MT" w:eastAsia="Tw Cen MT" w:hAnsi="Tw Cen MT" w:cs="Times New Roman"/>
          <w:color w:val="000000" w:themeColor="text1"/>
          <w:sz w:val="24"/>
          <w:szCs w:val="24"/>
          <w:lang w:eastAsia="ja-JP"/>
        </w:rPr>
        <w:t>Royal College of General Practitioners</w:t>
      </w:r>
    </w:p>
    <w:p w:rsidR="003557FD" w:rsidRPr="003557FD" w:rsidRDefault="003557FD" w:rsidP="003557FD">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sidRPr="003557FD">
        <w:rPr>
          <w:rFonts w:ascii="Tw Cen MT" w:eastAsia="Tw Cen MT" w:hAnsi="Tw Cen MT" w:cs="Times New Roman"/>
          <w:color w:val="000000" w:themeColor="text1"/>
          <w:sz w:val="24"/>
          <w:szCs w:val="24"/>
          <w:lang w:eastAsia="ja-JP"/>
        </w:rPr>
        <w:t xml:space="preserve">International Journal of Disaster Risk Reduction </w:t>
      </w:r>
    </w:p>
    <w:p w:rsidR="003557FD" w:rsidRDefault="006B6A9C" w:rsidP="003557FD">
      <w:pPr>
        <w:pStyle w:val="ListParagraph"/>
        <w:numPr>
          <w:ilvl w:val="3"/>
          <w:numId w:val="14"/>
        </w:numPr>
        <w:spacing w:after="0" w:line="360" w:lineRule="auto"/>
        <w:ind w:left="567" w:hanging="283"/>
        <w:jc w:val="both"/>
        <w:rPr>
          <w:rFonts w:ascii="Tw Cen MT" w:eastAsia="Tw Cen MT" w:hAnsi="Tw Cen MT" w:cs="Times New Roman"/>
          <w:color w:val="000000" w:themeColor="text1"/>
          <w:sz w:val="24"/>
          <w:szCs w:val="24"/>
          <w:lang w:eastAsia="ja-JP"/>
        </w:rPr>
      </w:pPr>
      <w:r w:rsidRPr="006B6A9C">
        <w:rPr>
          <w:rFonts w:ascii="Tw Cen MT" w:eastAsia="Tw Cen MT" w:hAnsi="Tw Cen MT" w:cs="Times New Roman"/>
          <w:color w:val="000000" w:themeColor="text1"/>
          <w:sz w:val="24"/>
          <w:szCs w:val="24"/>
          <w:lang w:eastAsia="ja-JP"/>
        </w:rPr>
        <w:t>Bulletin of Geography. Socio-economic Series</w:t>
      </w:r>
    </w:p>
    <w:p w:rsidR="00FA18A4" w:rsidRDefault="00FA18A4" w:rsidP="00FA18A4">
      <w:pPr>
        <w:shd w:val="clear" w:color="auto" w:fill="BDD6EE" w:themeFill="accent1" w:themeFillTint="66"/>
        <w:spacing w:before="120" w:after="200" w:line="276" w:lineRule="auto"/>
        <w:rPr>
          <w:rFonts w:ascii="Tw Cen MT" w:eastAsia="Tw Cen MT" w:hAnsi="Tw Cen MT" w:cs="Times New Roman"/>
          <w:b/>
          <w:color w:val="1F3864" w:themeColor="accent5" w:themeShade="80"/>
          <w:sz w:val="24"/>
          <w:szCs w:val="24"/>
          <w:u w:val="single"/>
          <w:lang w:eastAsia="ja-JP"/>
        </w:rPr>
      </w:pPr>
      <w:r>
        <w:rPr>
          <w:rFonts w:ascii="Tw Cen MT" w:eastAsia="Tw Cen MT" w:hAnsi="Tw Cen MT" w:cs="Times New Roman"/>
          <w:b/>
          <w:color w:val="1F3864" w:themeColor="accent5" w:themeShade="80"/>
          <w:sz w:val="24"/>
          <w:szCs w:val="24"/>
          <w:u w:val="single"/>
          <w:lang w:eastAsia="ja-JP"/>
        </w:rPr>
        <w:t xml:space="preserve">ANALYTICAL SKILLS </w:t>
      </w:r>
    </w:p>
    <w:p w:rsidR="00FA18A4" w:rsidRDefault="00FA18A4" w:rsidP="00FA18A4">
      <w:pPr>
        <w:numPr>
          <w:ilvl w:val="0"/>
          <w:numId w:val="28"/>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 xml:space="preserve">Statistical Package for the Social Sciences </w:t>
      </w:r>
      <w:r w:rsidRPr="002D6384">
        <w:rPr>
          <w:rFonts w:ascii="Tw Cen MT" w:eastAsia="Tw Cen MT" w:hAnsi="Tw Cen MT" w:cs="Times New Roman"/>
          <w:b/>
          <w:sz w:val="24"/>
          <w:szCs w:val="24"/>
          <w:lang w:eastAsia="ja-JP"/>
        </w:rPr>
        <w:t>(SPSS)</w:t>
      </w:r>
    </w:p>
    <w:p w:rsidR="002D6384" w:rsidRDefault="002D6384" w:rsidP="00FA18A4">
      <w:pPr>
        <w:numPr>
          <w:ilvl w:val="0"/>
          <w:numId w:val="28"/>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 xml:space="preserve">References Management </w:t>
      </w:r>
      <w:proofErr w:type="spellStart"/>
      <w:r>
        <w:rPr>
          <w:rFonts w:ascii="Tw Cen MT" w:eastAsia="Tw Cen MT" w:hAnsi="Tw Cen MT" w:cs="Times New Roman"/>
          <w:sz w:val="24"/>
          <w:szCs w:val="24"/>
          <w:lang w:eastAsia="ja-JP"/>
        </w:rPr>
        <w:t>Softwares</w:t>
      </w:r>
      <w:proofErr w:type="spellEnd"/>
      <w:r>
        <w:rPr>
          <w:rFonts w:ascii="Tw Cen MT" w:eastAsia="Tw Cen MT" w:hAnsi="Tw Cen MT" w:cs="Times New Roman"/>
          <w:sz w:val="24"/>
          <w:szCs w:val="24"/>
          <w:lang w:eastAsia="ja-JP"/>
        </w:rPr>
        <w:t xml:space="preserve">: </w:t>
      </w:r>
      <w:proofErr w:type="spellStart"/>
      <w:r w:rsidRPr="002D6384">
        <w:rPr>
          <w:rFonts w:ascii="Tw Cen MT" w:eastAsia="Tw Cen MT" w:hAnsi="Tw Cen MT" w:cs="Times New Roman"/>
          <w:b/>
          <w:sz w:val="24"/>
          <w:szCs w:val="24"/>
          <w:lang w:eastAsia="ja-JP"/>
        </w:rPr>
        <w:t>Mendeley</w:t>
      </w:r>
      <w:proofErr w:type="spellEnd"/>
      <w:r w:rsidRPr="002D6384">
        <w:rPr>
          <w:rFonts w:ascii="Tw Cen MT" w:eastAsia="Tw Cen MT" w:hAnsi="Tw Cen MT" w:cs="Times New Roman"/>
          <w:b/>
          <w:sz w:val="24"/>
          <w:szCs w:val="24"/>
          <w:lang w:eastAsia="ja-JP"/>
        </w:rPr>
        <w:t xml:space="preserve"> and EndNote</w:t>
      </w:r>
      <w:r>
        <w:rPr>
          <w:rFonts w:ascii="Tw Cen MT" w:eastAsia="Tw Cen MT" w:hAnsi="Tw Cen MT" w:cs="Times New Roman"/>
          <w:sz w:val="24"/>
          <w:szCs w:val="24"/>
          <w:lang w:eastAsia="ja-JP"/>
        </w:rPr>
        <w:t xml:space="preserve"> </w:t>
      </w:r>
    </w:p>
    <w:p w:rsidR="00B04B05" w:rsidRPr="00FA18A4" w:rsidRDefault="00FA18A4" w:rsidP="00FA18A4">
      <w:pPr>
        <w:numPr>
          <w:ilvl w:val="0"/>
          <w:numId w:val="28"/>
        </w:numPr>
        <w:spacing w:after="0" w:line="240" w:lineRule="auto"/>
        <w:rPr>
          <w:rFonts w:ascii="Tw Cen MT" w:eastAsia="Tw Cen MT" w:hAnsi="Tw Cen MT" w:cs="Times New Roman"/>
          <w:sz w:val="24"/>
          <w:szCs w:val="24"/>
          <w:lang w:eastAsia="ja-JP"/>
        </w:rPr>
      </w:pPr>
      <w:r>
        <w:rPr>
          <w:rFonts w:ascii="Tw Cen MT" w:eastAsia="Tw Cen MT" w:hAnsi="Tw Cen MT" w:cs="Times New Roman"/>
          <w:sz w:val="24"/>
          <w:szCs w:val="24"/>
          <w:lang w:eastAsia="ja-JP"/>
        </w:rPr>
        <w:t xml:space="preserve">MS Office </w:t>
      </w:r>
    </w:p>
    <w:p w:rsidR="00B04B05" w:rsidRPr="00F254D3" w:rsidRDefault="00A81F77" w:rsidP="00001573">
      <w:pPr>
        <w:shd w:val="clear" w:color="auto" w:fill="BDD6EE" w:themeFill="accent1" w:themeFillTint="66"/>
        <w:spacing w:before="240" w:after="200" w:line="276" w:lineRule="auto"/>
        <w:rPr>
          <w:rFonts w:ascii="Tw Cen MT" w:eastAsia="Tw Cen MT" w:hAnsi="Tw Cen MT" w:cs="Times New Roman"/>
          <w:b/>
          <w:color w:val="1F3864" w:themeColor="accent5" w:themeShade="80"/>
          <w:sz w:val="24"/>
          <w:szCs w:val="24"/>
          <w:u w:val="single"/>
          <w:lang w:eastAsia="ja-JP"/>
        </w:rPr>
      </w:pPr>
      <w:r w:rsidRPr="00F254D3">
        <w:rPr>
          <w:rFonts w:ascii="Tw Cen MT" w:eastAsia="Tw Cen MT" w:hAnsi="Tw Cen MT" w:cs="Times New Roman"/>
          <w:b/>
          <w:color w:val="1F3864" w:themeColor="accent5" w:themeShade="80"/>
          <w:sz w:val="24"/>
          <w:szCs w:val="24"/>
          <w:u w:val="single"/>
          <w:lang w:eastAsia="ja-JP"/>
        </w:rPr>
        <w:t>LANGUAGES</w:t>
      </w:r>
    </w:p>
    <w:p w:rsidR="00B04B05" w:rsidRPr="00B04B05" w:rsidRDefault="00B04B05" w:rsidP="00A063E5">
      <w:pPr>
        <w:numPr>
          <w:ilvl w:val="0"/>
          <w:numId w:val="1"/>
        </w:numPr>
        <w:spacing w:after="0" w:line="240" w:lineRule="auto"/>
        <w:ind w:left="709" w:hanging="425"/>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English</w:t>
      </w:r>
    </w:p>
    <w:p w:rsidR="00B04B05" w:rsidRPr="00B04B05" w:rsidRDefault="00B04B05" w:rsidP="00A063E5">
      <w:pPr>
        <w:numPr>
          <w:ilvl w:val="0"/>
          <w:numId w:val="1"/>
        </w:numPr>
        <w:spacing w:after="0" w:line="240" w:lineRule="auto"/>
        <w:ind w:left="709" w:hanging="425"/>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Urdu/Hindi</w:t>
      </w:r>
    </w:p>
    <w:p w:rsidR="00B04B05" w:rsidRPr="00B04B05" w:rsidRDefault="00B04B05" w:rsidP="00A063E5">
      <w:pPr>
        <w:numPr>
          <w:ilvl w:val="0"/>
          <w:numId w:val="1"/>
        </w:numPr>
        <w:spacing w:after="0" w:line="240" w:lineRule="auto"/>
        <w:ind w:left="709" w:hanging="425"/>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Pashto</w:t>
      </w:r>
    </w:p>
    <w:p w:rsidR="00B04B05" w:rsidRPr="00F254D3" w:rsidRDefault="00A81F77" w:rsidP="00001573">
      <w:pPr>
        <w:shd w:val="clear" w:color="auto" w:fill="BDD6EE" w:themeFill="accent1" w:themeFillTint="66"/>
        <w:spacing w:before="240" w:after="200" w:line="276" w:lineRule="auto"/>
        <w:rPr>
          <w:rFonts w:ascii="Tw Cen MT" w:eastAsia="Tw Cen MT" w:hAnsi="Tw Cen MT" w:cs="Times New Roman"/>
          <w:b/>
          <w:color w:val="1F3864" w:themeColor="accent5" w:themeShade="80"/>
          <w:sz w:val="24"/>
          <w:szCs w:val="24"/>
          <w:u w:val="single"/>
          <w:lang w:eastAsia="ja-JP"/>
        </w:rPr>
      </w:pPr>
      <w:r w:rsidRPr="00F254D3">
        <w:rPr>
          <w:rFonts w:ascii="Tw Cen MT" w:eastAsia="Tw Cen MT" w:hAnsi="Tw Cen MT" w:cs="Times New Roman"/>
          <w:b/>
          <w:color w:val="1F3864" w:themeColor="accent5" w:themeShade="80"/>
          <w:sz w:val="24"/>
          <w:szCs w:val="24"/>
          <w:u w:val="single"/>
          <w:lang w:eastAsia="ja-JP"/>
        </w:rPr>
        <w:t>AWARDS</w:t>
      </w:r>
    </w:p>
    <w:p w:rsidR="00B04B05" w:rsidRPr="00B04B05" w:rsidRDefault="00B04B05" w:rsidP="00A063E5">
      <w:pPr>
        <w:numPr>
          <w:ilvl w:val="0"/>
          <w:numId w:val="9"/>
        </w:numPr>
        <w:spacing w:after="0" w:line="240" w:lineRule="auto"/>
        <w:ind w:left="567" w:hanging="283"/>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Award of MS-leading to Ph D scholarship from HEC under Faculty Development Program, (FTDC), from University of Balochistan, Quetta, Pakistan. </w:t>
      </w:r>
    </w:p>
    <w:p w:rsidR="00B04B05" w:rsidRPr="00A81F77" w:rsidRDefault="00A81F77" w:rsidP="00001573">
      <w:pPr>
        <w:shd w:val="clear" w:color="auto" w:fill="BDD6EE" w:themeFill="accent1" w:themeFillTint="66"/>
        <w:spacing w:before="240" w:after="200" w:line="276" w:lineRule="auto"/>
        <w:rPr>
          <w:rFonts w:ascii="Tw Cen MT" w:eastAsia="Tw Cen MT" w:hAnsi="Tw Cen MT" w:cs="Times New Roman"/>
          <w:b/>
          <w:color w:val="0070C0"/>
          <w:sz w:val="24"/>
          <w:szCs w:val="24"/>
          <w:u w:val="single"/>
          <w:lang w:eastAsia="ja-JP"/>
        </w:rPr>
      </w:pPr>
      <w:r w:rsidRPr="00F254D3">
        <w:rPr>
          <w:rFonts w:ascii="Tw Cen MT" w:eastAsia="Tw Cen MT" w:hAnsi="Tw Cen MT" w:cs="Times New Roman"/>
          <w:b/>
          <w:color w:val="1F3864" w:themeColor="accent5" w:themeShade="80"/>
          <w:sz w:val="24"/>
          <w:szCs w:val="24"/>
          <w:u w:val="single"/>
          <w:lang w:eastAsia="ja-JP"/>
        </w:rPr>
        <w:t>DISTINCTIONS</w:t>
      </w:r>
      <w:r w:rsidRPr="00A81F77">
        <w:rPr>
          <w:rFonts w:ascii="Tw Cen MT" w:eastAsia="Tw Cen MT" w:hAnsi="Tw Cen MT" w:cs="Times New Roman"/>
          <w:b/>
          <w:color w:val="0070C0"/>
          <w:sz w:val="24"/>
          <w:szCs w:val="24"/>
          <w:u w:val="single"/>
          <w:lang w:eastAsia="ja-JP"/>
        </w:rPr>
        <w:t xml:space="preserve"> </w:t>
      </w:r>
    </w:p>
    <w:p w:rsidR="00EA6EA9" w:rsidRDefault="00B04B05" w:rsidP="00A063E5">
      <w:pPr>
        <w:numPr>
          <w:ilvl w:val="0"/>
          <w:numId w:val="1"/>
        </w:numPr>
        <w:spacing w:after="200" w:line="276" w:lineRule="auto"/>
        <w:ind w:left="567" w:hanging="283"/>
        <w:contextualSpacing/>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Gold Medalist in Master of Science </w:t>
      </w:r>
      <w:r w:rsidR="00057EE0">
        <w:rPr>
          <w:rFonts w:ascii="Tw Cen MT" w:eastAsia="Tw Cen MT" w:hAnsi="Tw Cen MT" w:cs="Times New Roman"/>
          <w:sz w:val="24"/>
          <w:szCs w:val="24"/>
          <w:lang w:eastAsia="ja-JP"/>
        </w:rPr>
        <w:t xml:space="preserve">(M.Sc.) </w:t>
      </w:r>
      <w:r w:rsidRPr="00B04B05">
        <w:rPr>
          <w:rFonts w:ascii="Tw Cen MT" w:eastAsia="Tw Cen MT" w:hAnsi="Tw Cen MT" w:cs="Times New Roman"/>
          <w:sz w:val="24"/>
          <w:szCs w:val="24"/>
          <w:lang w:eastAsia="ja-JP"/>
        </w:rPr>
        <w:t>in Geography (2004), University of Balochistan, Quetta, Pakistan.</w:t>
      </w:r>
    </w:p>
    <w:p w:rsidR="00B04B05" w:rsidRPr="00EA6EA9" w:rsidRDefault="00B04B05" w:rsidP="00057EE0">
      <w:pPr>
        <w:numPr>
          <w:ilvl w:val="0"/>
          <w:numId w:val="1"/>
        </w:numPr>
        <w:spacing w:after="200" w:line="276" w:lineRule="auto"/>
        <w:ind w:left="567" w:hanging="283"/>
        <w:contextualSpacing/>
        <w:jc w:val="both"/>
        <w:rPr>
          <w:rFonts w:ascii="Tw Cen MT" w:eastAsia="Tw Cen MT" w:hAnsi="Tw Cen MT" w:cs="Times New Roman"/>
          <w:sz w:val="24"/>
          <w:szCs w:val="24"/>
          <w:lang w:eastAsia="ja-JP"/>
        </w:rPr>
      </w:pPr>
      <w:r w:rsidRPr="00EA6EA9">
        <w:rPr>
          <w:rFonts w:ascii="Tw Cen MT" w:eastAsia="Tw Cen MT" w:hAnsi="Tw Cen MT" w:cs="Times New Roman"/>
          <w:sz w:val="24"/>
          <w:szCs w:val="24"/>
          <w:lang w:eastAsia="ja-JP"/>
        </w:rPr>
        <w:lastRenderedPageBreak/>
        <w:t>2</w:t>
      </w:r>
      <w:r w:rsidRPr="00EA6EA9">
        <w:rPr>
          <w:rFonts w:ascii="Tw Cen MT" w:eastAsia="Tw Cen MT" w:hAnsi="Tw Cen MT" w:cs="Times New Roman"/>
          <w:sz w:val="24"/>
          <w:szCs w:val="24"/>
          <w:vertAlign w:val="superscript"/>
          <w:lang w:eastAsia="ja-JP"/>
        </w:rPr>
        <w:t>nd</w:t>
      </w:r>
      <w:r w:rsidRPr="00EA6EA9">
        <w:rPr>
          <w:rFonts w:ascii="Tw Cen MT" w:eastAsia="Tw Cen MT" w:hAnsi="Tw Cen MT" w:cs="Times New Roman"/>
          <w:sz w:val="24"/>
          <w:szCs w:val="24"/>
          <w:lang w:eastAsia="ja-JP"/>
        </w:rPr>
        <w:t xml:space="preserve"> Highest Marks Holder in Annual Secondary School</w:t>
      </w:r>
      <w:r w:rsidR="00057EE0">
        <w:rPr>
          <w:rFonts w:ascii="Tw Cen MT" w:eastAsia="Tw Cen MT" w:hAnsi="Tw Cen MT" w:cs="Times New Roman"/>
          <w:sz w:val="24"/>
          <w:szCs w:val="24"/>
          <w:lang w:eastAsia="ja-JP"/>
        </w:rPr>
        <w:t xml:space="preserve">s Examination (SSE) in </w:t>
      </w:r>
      <w:proofErr w:type="spellStart"/>
      <w:r w:rsidR="00057EE0">
        <w:rPr>
          <w:rFonts w:ascii="Tw Cen MT" w:eastAsia="Tw Cen MT" w:hAnsi="Tw Cen MT" w:cs="Times New Roman"/>
          <w:sz w:val="24"/>
          <w:szCs w:val="24"/>
          <w:lang w:eastAsia="ja-JP"/>
        </w:rPr>
        <w:t>Zhob</w:t>
      </w:r>
      <w:proofErr w:type="spellEnd"/>
      <w:r w:rsidR="00057EE0">
        <w:rPr>
          <w:rFonts w:ascii="Tw Cen MT" w:eastAsia="Tw Cen MT" w:hAnsi="Tw Cen MT" w:cs="Times New Roman"/>
          <w:sz w:val="24"/>
          <w:szCs w:val="24"/>
          <w:lang w:eastAsia="ja-JP"/>
        </w:rPr>
        <w:t xml:space="preserve"> District, </w:t>
      </w:r>
      <w:r w:rsidRPr="00EA6EA9">
        <w:rPr>
          <w:rFonts w:ascii="Tw Cen MT" w:eastAsia="Tw Cen MT" w:hAnsi="Tw Cen MT" w:cs="Times New Roman"/>
          <w:sz w:val="24"/>
          <w:szCs w:val="24"/>
          <w:lang w:eastAsia="ja-JP"/>
        </w:rPr>
        <w:t>Balochistan, Pakistan (1996).</w:t>
      </w:r>
    </w:p>
    <w:sectPr w:rsidR="00B04B05" w:rsidRPr="00EA6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2F28"/>
    <w:multiLevelType w:val="hybridMultilevel"/>
    <w:tmpl w:val="751065F8"/>
    <w:lvl w:ilvl="0" w:tplc="40DCBB60">
      <w:start w:val="1"/>
      <w:numFmt w:val="bullet"/>
      <w:lvlText w:val=""/>
      <w:lvlJc w:val="left"/>
      <w:pPr>
        <w:ind w:left="720"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C0DD3"/>
    <w:multiLevelType w:val="hybridMultilevel"/>
    <w:tmpl w:val="D4E29A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1D75E8"/>
    <w:multiLevelType w:val="hybridMultilevel"/>
    <w:tmpl w:val="2FDEBE98"/>
    <w:lvl w:ilvl="0" w:tplc="5258893E">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1412B"/>
    <w:multiLevelType w:val="hybridMultilevel"/>
    <w:tmpl w:val="5DA86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E1988"/>
    <w:multiLevelType w:val="hybridMultilevel"/>
    <w:tmpl w:val="BEC0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C6E47"/>
    <w:multiLevelType w:val="hybridMultilevel"/>
    <w:tmpl w:val="FF42469A"/>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B5351"/>
    <w:multiLevelType w:val="hybridMultilevel"/>
    <w:tmpl w:val="331291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61EA3"/>
    <w:multiLevelType w:val="hybridMultilevel"/>
    <w:tmpl w:val="155A8C30"/>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94494"/>
    <w:multiLevelType w:val="hybridMultilevel"/>
    <w:tmpl w:val="37087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27A9B"/>
    <w:multiLevelType w:val="hybridMultilevel"/>
    <w:tmpl w:val="B63A7A22"/>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574E6"/>
    <w:multiLevelType w:val="hybridMultilevel"/>
    <w:tmpl w:val="CF3E2EA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92BE8"/>
    <w:multiLevelType w:val="hybridMultilevel"/>
    <w:tmpl w:val="483C86A8"/>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C5ABD"/>
    <w:multiLevelType w:val="hybridMultilevel"/>
    <w:tmpl w:val="8CC02652"/>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FFE2CBF"/>
    <w:multiLevelType w:val="hybridMultilevel"/>
    <w:tmpl w:val="EC02A88E"/>
    <w:lvl w:ilvl="0" w:tplc="FE20ACD4">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A241511"/>
    <w:multiLevelType w:val="hybridMultilevel"/>
    <w:tmpl w:val="9BA0BFB6"/>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C164EA"/>
    <w:multiLevelType w:val="hybridMultilevel"/>
    <w:tmpl w:val="E86C1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C133B4"/>
    <w:multiLevelType w:val="hybridMultilevel"/>
    <w:tmpl w:val="C574AC56"/>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975B42"/>
    <w:multiLevelType w:val="hybridMultilevel"/>
    <w:tmpl w:val="59548336"/>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642E3A"/>
    <w:multiLevelType w:val="hybridMultilevel"/>
    <w:tmpl w:val="46CA09F4"/>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827E11"/>
    <w:multiLevelType w:val="hybridMultilevel"/>
    <w:tmpl w:val="1B9ED350"/>
    <w:lvl w:ilvl="0" w:tplc="5258893E">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229FF"/>
    <w:multiLevelType w:val="hybridMultilevel"/>
    <w:tmpl w:val="8F8C756A"/>
    <w:lvl w:ilvl="0" w:tplc="D40A1BC8">
      <w:start w:val="1"/>
      <w:numFmt w:val="decimal"/>
      <w:lvlText w:val="%1."/>
      <w:lvlJc w:val="left"/>
      <w:pPr>
        <w:ind w:left="72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C90E0A"/>
    <w:multiLevelType w:val="hybridMultilevel"/>
    <w:tmpl w:val="E0248228"/>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51461C"/>
    <w:multiLevelType w:val="hybridMultilevel"/>
    <w:tmpl w:val="B4C8FC9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C07DA6"/>
    <w:multiLevelType w:val="hybridMultilevel"/>
    <w:tmpl w:val="4FCA52BC"/>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D7B18"/>
    <w:multiLevelType w:val="hybridMultilevel"/>
    <w:tmpl w:val="1D2EBE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1439CE"/>
    <w:multiLevelType w:val="hybridMultilevel"/>
    <w:tmpl w:val="B802BA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2F3F31"/>
    <w:multiLevelType w:val="hybridMultilevel"/>
    <w:tmpl w:val="ED184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9C02A9"/>
    <w:multiLevelType w:val="hybridMultilevel"/>
    <w:tmpl w:val="36C6B160"/>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E53EFC"/>
    <w:multiLevelType w:val="hybridMultilevel"/>
    <w:tmpl w:val="1836583C"/>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1C441F"/>
    <w:multiLevelType w:val="hybridMultilevel"/>
    <w:tmpl w:val="E0248228"/>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94602C"/>
    <w:multiLevelType w:val="hybridMultilevel"/>
    <w:tmpl w:val="6E24C67E"/>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4"/>
  </w:num>
  <w:num w:numId="4">
    <w:abstractNumId w:val="3"/>
  </w:num>
  <w:num w:numId="5">
    <w:abstractNumId w:val="8"/>
  </w:num>
  <w:num w:numId="6">
    <w:abstractNumId w:val="6"/>
  </w:num>
  <w:num w:numId="7">
    <w:abstractNumId w:val="5"/>
  </w:num>
  <w:num w:numId="8">
    <w:abstractNumId w:val="15"/>
  </w:num>
  <w:num w:numId="9">
    <w:abstractNumId w:val="26"/>
  </w:num>
  <w:num w:numId="10">
    <w:abstractNumId w:val="19"/>
  </w:num>
  <w:num w:numId="11">
    <w:abstractNumId w:val="5"/>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
  </w:num>
  <w:num w:numId="16">
    <w:abstractNumId w:val="30"/>
  </w:num>
  <w:num w:numId="17">
    <w:abstractNumId w:val="11"/>
  </w:num>
  <w:num w:numId="18">
    <w:abstractNumId w:val="28"/>
  </w:num>
  <w:num w:numId="19">
    <w:abstractNumId w:val="17"/>
  </w:num>
  <w:num w:numId="20">
    <w:abstractNumId w:val="7"/>
  </w:num>
  <w:num w:numId="21">
    <w:abstractNumId w:val="18"/>
  </w:num>
  <w:num w:numId="22">
    <w:abstractNumId w:val="9"/>
  </w:num>
  <w:num w:numId="23">
    <w:abstractNumId w:val="22"/>
  </w:num>
  <w:num w:numId="24">
    <w:abstractNumId w:val="10"/>
  </w:num>
  <w:num w:numId="25">
    <w:abstractNumId w:val="24"/>
  </w:num>
  <w:num w:numId="26">
    <w:abstractNumId w:val="25"/>
  </w:num>
  <w:num w:numId="27">
    <w:abstractNumId w:val="27"/>
  </w:num>
  <w:num w:numId="28">
    <w:abstractNumId w:val="12"/>
  </w:num>
  <w:num w:numId="29">
    <w:abstractNumId w:val="14"/>
  </w:num>
  <w:num w:numId="30">
    <w:abstractNumId w:val="21"/>
  </w:num>
  <w:num w:numId="31">
    <w:abstractNumId w:val="29"/>
  </w:num>
  <w:num w:numId="32">
    <w:abstractNumId w:val="16"/>
  </w:num>
  <w:num w:numId="33">
    <w:abstractNumId w:val="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FA"/>
    <w:rsid w:val="00001573"/>
    <w:rsid w:val="00013248"/>
    <w:rsid w:val="000248D6"/>
    <w:rsid w:val="0002560C"/>
    <w:rsid w:val="00057EE0"/>
    <w:rsid w:val="00073643"/>
    <w:rsid w:val="00082DC6"/>
    <w:rsid w:val="000D56DA"/>
    <w:rsid w:val="000E6D00"/>
    <w:rsid w:val="001004E1"/>
    <w:rsid w:val="001009F6"/>
    <w:rsid w:val="0010276F"/>
    <w:rsid w:val="00135DA1"/>
    <w:rsid w:val="00137F04"/>
    <w:rsid w:val="00174ED5"/>
    <w:rsid w:val="00180633"/>
    <w:rsid w:val="001E5618"/>
    <w:rsid w:val="00213071"/>
    <w:rsid w:val="00216091"/>
    <w:rsid w:val="00216A61"/>
    <w:rsid w:val="002245E7"/>
    <w:rsid w:val="00227775"/>
    <w:rsid w:val="00286AA8"/>
    <w:rsid w:val="00295926"/>
    <w:rsid w:val="002B10ED"/>
    <w:rsid w:val="002C00D7"/>
    <w:rsid w:val="002C719B"/>
    <w:rsid w:val="002D6384"/>
    <w:rsid w:val="002D7BC8"/>
    <w:rsid w:val="002F5105"/>
    <w:rsid w:val="003138CB"/>
    <w:rsid w:val="00330AA5"/>
    <w:rsid w:val="00343ACA"/>
    <w:rsid w:val="003557FD"/>
    <w:rsid w:val="003574E7"/>
    <w:rsid w:val="00386C4F"/>
    <w:rsid w:val="003906FB"/>
    <w:rsid w:val="003D2C1A"/>
    <w:rsid w:val="00405B10"/>
    <w:rsid w:val="00415CFD"/>
    <w:rsid w:val="0042298D"/>
    <w:rsid w:val="004534FA"/>
    <w:rsid w:val="00472DE1"/>
    <w:rsid w:val="00474CDE"/>
    <w:rsid w:val="004B31A5"/>
    <w:rsid w:val="004E0D34"/>
    <w:rsid w:val="004F1163"/>
    <w:rsid w:val="00510ACB"/>
    <w:rsid w:val="0051352F"/>
    <w:rsid w:val="00527FB9"/>
    <w:rsid w:val="005552CA"/>
    <w:rsid w:val="005554B9"/>
    <w:rsid w:val="00562DD8"/>
    <w:rsid w:val="005855D0"/>
    <w:rsid w:val="00594014"/>
    <w:rsid w:val="00595FD3"/>
    <w:rsid w:val="005A75F5"/>
    <w:rsid w:val="005B71B8"/>
    <w:rsid w:val="005C5AD6"/>
    <w:rsid w:val="005D14BC"/>
    <w:rsid w:val="005F4E1D"/>
    <w:rsid w:val="00620FCA"/>
    <w:rsid w:val="00633D0A"/>
    <w:rsid w:val="00640347"/>
    <w:rsid w:val="0064743D"/>
    <w:rsid w:val="00681230"/>
    <w:rsid w:val="00694277"/>
    <w:rsid w:val="006B6A9C"/>
    <w:rsid w:val="006C6684"/>
    <w:rsid w:val="006C7BB1"/>
    <w:rsid w:val="006D069A"/>
    <w:rsid w:val="006D4393"/>
    <w:rsid w:val="006F3D68"/>
    <w:rsid w:val="0070244F"/>
    <w:rsid w:val="007064AA"/>
    <w:rsid w:val="0070763B"/>
    <w:rsid w:val="007218E2"/>
    <w:rsid w:val="00723CFC"/>
    <w:rsid w:val="00756346"/>
    <w:rsid w:val="007F1D30"/>
    <w:rsid w:val="007F7C76"/>
    <w:rsid w:val="008064EF"/>
    <w:rsid w:val="00822F5D"/>
    <w:rsid w:val="0083547D"/>
    <w:rsid w:val="00875D49"/>
    <w:rsid w:val="008B7ADF"/>
    <w:rsid w:val="008C2EF9"/>
    <w:rsid w:val="008C31D6"/>
    <w:rsid w:val="008C66E3"/>
    <w:rsid w:val="00937ABF"/>
    <w:rsid w:val="00947FF3"/>
    <w:rsid w:val="009542EA"/>
    <w:rsid w:val="0095467A"/>
    <w:rsid w:val="0098533C"/>
    <w:rsid w:val="009932C1"/>
    <w:rsid w:val="00996512"/>
    <w:rsid w:val="009A7738"/>
    <w:rsid w:val="009C2927"/>
    <w:rsid w:val="009C3D02"/>
    <w:rsid w:val="009D759A"/>
    <w:rsid w:val="009E03C8"/>
    <w:rsid w:val="00A0497D"/>
    <w:rsid w:val="00A063E5"/>
    <w:rsid w:val="00A1526C"/>
    <w:rsid w:val="00A729F3"/>
    <w:rsid w:val="00A81F77"/>
    <w:rsid w:val="00A904EF"/>
    <w:rsid w:val="00A94714"/>
    <w:rsid w:val="00A94B8A"/>
    <w:rsid w:val="00AA1F41"/>
    <w:rsid w:val="00AE0DE2"/>
    <w:rsid w:val="00AE5819"/>
    <w:rsid w:val="00B04B05"/>
    <w:rsid w:val="00B2392E"/>
    <w:rsid w:val="00B23CE9"/>
    <w:rsid w:val="00BE6114"/>
    <w:rsid w:val="00BF6C4B"/>
    <w:rsid w:val="00BF731D"/>
    <w:rsid w:val="00C0568B"/>
    <w:rsid w:val="00C07A19"/>
    <w:rsid w:val="00C24D29"/>
    <w:rsid w:val="00C43FCD"/>
    <w:rsid w:val="00CD1047"/>
    <w:rsid w:val="00CE7D57"/>
    <w:rsid w:val="00D00408"/>
    <w:rsid w:val="00D2509B"/>
    <w:rsid w:val="00D91D0E"/>
    <w:rsid w:val="00D91E1C"/>
    <w:rsid w:val="00DA798B"/>
    <w:rsid w:val="00DC2C94"/>
    <w:rsid w:val="00DF5079"/>
    <w:rsid w:val="00DF6F1A"/>
    <w:rsid w:val="00E06322"/>
    <w:rsid w:val="00E20479"/>
    <w:rsid w:val="00E207EA"/>
    <w:rsid w:val="00E2249C"/>
    <w:rsid w:val="00E37BA3"/>
    <w:rsid w:val="00E86F0F"/>
    <w:rsid w:val="00E87F97"/>
    <w:rsid w:val="00EA6EA9"/>
    <w:rsid w:val="00EE659B"/>
    <w:rsid w:val="00F254D3"/>
    <w:rsid w:val="00F33088"/>
    <w:rsid w:val="00F86018"/>
    <w:rsid w:val="00FA0408"/>
    <w:rsid w:val="00FA101E"/>
    <w:rsid w:val="00FA18A4"/>
    <w:rsid w:val="00FF31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67D44-0F19-4A24-A383-5E64EC6C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3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45E7"/>
    <w:rPr>
      <w:color w:val="0563C1" w:themeColor="hyperlink"/>
      <w:u w:val="single"/>
    </w:rPr>
  </w:style>
  <w:style w:type="table" w:customStyle="1" w:styleId="TableGrid1">
    <w:name w:val="Table Grid1"/>
    <w:basedOn w:val="TableNormal"/>
    <w:next w:val="TableGrid"/>
    <w:uiPriority w:val="1"/>
    <w:rsid w:val="00B04B05"/>
    <w:pPr>
      <w:spacing w:after="0" w:line="240" w:lineRule="auto"/>
    </w:pPr>
    <w:rPr>
      <w:rFonts w:cs="Tw Cen M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04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1F77"/>
    <w:pPr>
      <w:ind w:left="720"/>
      <w:contextualSpacing/>
    </w:pPr>
  </w:style>
  <w:style w:type="paragraph" w:styleId="NoSpacing">
    <w:name w:val="No Spacing"/>
    <w:uiPriority w:val="1"/>
    <w:qFormat/>
    <w:rsid w:val="00F330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892711">
      <w:bodyDiv w:val="1"/>
      <w:marLeft w:val="0"/>
      <w:marRight w:val="0"/>
      <w:marTop w:val="0"/>
      <w:marBottom w:val="0"/>
      <w:divBdr>
        <w:top w:val="none" w:sz="0" w:space="0" w:color="auto"/>
        <w:left w:val="none" w:sz="0" w:space="0" w:color="auto"/>
        <w:bottom w:val="none" w:sz="0" w:space="0" w:color="auto"/>
        <w:right w:val="none" w:sz="0" w:space="0" w:color="auto"/>
      </w:divBdr>
    </w:div>
    <w:div w:id="1133861547">
      <w:bodyDiv w:val="1"/>
      <w:marLeft w:val="0"/>
      <w:marRight w:val="0"/>
      <w:marTop w:val="0"/>
      <w:marBottom w:val="0"/>
      <w:divBdr>
        <w:top w:val="none" w:sz="0" w:space="0" w:color="auto"/>
        <w:left w:val="none" w:sz="0" w:space="0" w:color="auto"/>
        <w:bottom w:val="none" w:sz="0" w:space="0" w:color="auto"/>
        <w:right w:val="none" w:sz="0" w:space="0" w:color="auto"/>
      </w:divBdr>
    </w:div>
    <w:div w:id="17749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Sanaullah_Panezai" TargetMode="External"/><Relationship Id="rId3" Type="http://schemas.openxmlformats.org/officeDocument/2006/relationships/styles" Target="styles.xml"/><Relationship Id="rId7" Type="http://schemas.openxmlformats.org/officeDocument/2006/relationships/hyperlink" Target="mailto:sanaullah.panezai@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1016/j.kjss.2017.06.001" TargetMode="External"/><Relationship Id="rId4" Type="http://schemas.openxmlformats.org/officeDocument/2006/relationships/settings" Target="settings.xml"/><Relationship Id="rId9" Type="http://schemas.openxmlformats.org/officeDocument/2006/relationships/hyperlink" Target="http://dx.doi.org/10.1016/j.ijdrr.2016.06.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9D7B0-F8A1-4A56-8E36-A9C25EF7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8</Pages>
  <Words>2084</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Sanaullah Panezai</dc:creator>
  <cp:keywords/>
  <dc:description/>
  <cp:lastModifiedBy>Sanaullah Panezai</cp:lastModifiedBy>
  <cp:revision>19</cp:revision>
  <dcterms:created xsi:type="dcterms:W3CDTF">2017-04-26T04:58:00Z</dcterms:created>
  <dcterms:modified xsi:type="dcterms:W3CDTF">2019-11-02T07:40:00Z</dcterms:modified>
</cp:coreProperties>
</file>