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5A8AC" w14:textId="1E978C92" w:rsidR="009D788B" w:rsidRPr="00D4029B" w:rsidRDefault="000F1A34" w:rsidP="00B709A2">
      <w:pPr>
        <w:spacing w:line="480" w:lineRule="auto"/>
        <w:jc w:val="center"/>
        <w:rPr>
          <w:rFonts w:ascii="Times New Roman" w:hAnsi="Times New Roman" w:cs="Times New Roman"/>
          <w:b/>
          <w:sz w:val="28"/>
          <w:szCs w:val="28"/>
        </w:rPr>
      </w:pPr>
      <w:r w:rsidRPr="00D4029B">
        <w:rPr>
          <w:rFonts w:ascii="Times New Roman" w:hAnsi="Times New Roman" w:cs="Times New Roman"/>
          <w:b/>
          <w:sz w:val="28"/>
          <w:szCs w:val="28"/>
        </w:rPr>
        <w:t>In Silico dock</w:t>
      </w:r>
      <w:r w:rsidR="00F93201">
        <w:rPr>
          <w:rFonts w:ascii="Times New Roman" w:hAnsi="Times New Roman" w:cs="Times New Roman"/>
          <w:b/>
          <w:sz w:val="28"/>
          <w:szCs w:val="28"/>
        </w:rPr>
        <w:t>ing of Influenza-Interleukin 6 i</w:t>
      </w:r>
      <w:r w:rsidRPr="00D4029B">
        <w:rPr>
          <w:rFonts w:ascii="Times New Roman" w:hAnsi="Times New Roman" w:cs="Times New Roman"/>
          <w:b/>
          <w:sz w:val="28"/>
          <w:szCs w:val="28"/>
        </w:rPr>
        <w:t xml:space="preserve">nteractions and the role of HDAC-6 in </w:t>
      </w:r>
      <w:r w:rsidR="00F93201">
        <w:rPr>
          <w:rFonts w:ascii="Times New Roman" w:hAnsi="Times New Roman" w:cs="Times New Roman"/>
          <w:b/>
          <w:sz w:val="28"/>
          <w:szCs w:val="28"/>
        </w:rPr>
        <w:t>its modelling</w:t>
      </w:r>
    </w:p>
    <w:p w14:paraId="511484F5" w14:textId="77777777" w:rsidR="000332E2" w:rsidRPr="00D4029B" w:rsidRDefault="000332E2" w:rsidP="00B709A2">
      <w:pPr>
        <w:spacing w:line="480" w:lineRule="auto"/>
        <w:jc w:val="center"/>
        <w:rPr>
          <w:rFonts w:ascii="Times New Roman" w:hAnsi="Times New Roman" w:cs="Times New Roman"/>
        </w:rPr>
      </w:pPr>
    </w:p>
    <w:p w14:paraId="1B3D86DE" w14:textId="54E95BD4"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Sandeep Satapathy</w:t>
      </w:r>
      <w:r w:rsidRPr="00D4029B">
        <w:rPr>
          <w:rFonts w:ascii="Times New Roman" w:hAnsi="Times New Roman" w:cs="Times New Roman"/>
          <w:vertAlign w:val="superscript"/>
        </w:rPr>
        <w:t>*</w:t>
      </w:r>
      <w:r w:rsidR="00C91B4A" w:rsidRPr="00D4029B">
        <w:rPr>
          <w:rFonts w:ascii="Times New Roman" w:hAnsi="Times New Roman" w:cs="Times New Roman"/>
          <w:vertAlign w:val="superscript"/>
        </w:rPr>
        <w:t>#</w:t>
      </w:r>
      <w:r w:rsidRPr="00D4029B">
        <w:rPr>
          <w:rFonts w:ascii="Times New Roman" w:hAnsi="Times New Roman" w:cs="Times New Roman"/>
        </w:rPr>
        <w:t>, Rupam Ghosh</w:t>
      </w:r>
      <w:r w:rsidR="00C91B4A" w:rsidRPr="00D4029B">
        <w:rPr>
          <w:rFonts w:ascii="Times New Roman" w:hAnsi="Times New Roman" w:cs="Times New Roman"/>
          <w:vertAlign w:val="superscript"/>
        </w:rPr>
        <w:t>#</w:t>
      </w:r>
    </w:p>
    <w:p w14:paraId="226BC0A7" w14:textId="1224BDAA"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Dept. of Biological Sciences,</w:t>
      </w:r>
    </w:p>
    <w:p w14:paraId="1ACA7D85" w14:textId="77777777"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Indian Institute of Science Education and Research, Bhopal, India</w:t>
      </w:r>
    </w:p>
    <w:p w14:paraId="6028E65A" w14:textId="511FBEA6" w:rsidR="00547DDA"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 xml:space="preserve">Email Id: </w:t>
      </w:r>
      <w:hyperlink r:id="rId9" w:history="1">
        <w:r w:rsidRPr="00D4029B">
          <w:rPr>
            <w:rStyle w:val="Hyperlink"/>
            <w:rFonts w:ascii="Times New Roman" w:hAnsi="Times New Roman" w:cs="Times New Roman"/>
            <w:color w:val="auto"/>
            <w:u w:val="none"/>
          </w:rPr>
          <w:t>satapathys@live.in</w:t>
        </w:r>
      </w:hyperlink>
      <w:r w:rsidR="00547DDA" w:rsidRPr="00D4029B">
        <w:rPr>
          <w:rFonts w:ascii="Times New Roman" w:hAnsi="Times New Roman" w:cs="Times New Roman"/>
        </w:rPr>
        <w:t>/rupam@iiserb.ac.in</w:t>
      </w:r>
    </w:p>
    <w:p w14:paraId="17F76202" w14:textId="77777777" w:rsidR="000332E2" w:rsidRPr="00D4029B" w:rsidRDefault="000332E2" w:rsidP="00B709A2">
      <w:pPr>
        <w:spacing w:line="480" w:lineRule="auto"/>
        <w:jc w:val="both"/>
        <w:rPr>
          <w:rFonts w:ascii="Times New Roman" w:hAnsi="Times New Roman" w:cs="Times New Roman"/>
        </w:rPr>
      </w:pPr>
    </w:p>
    <w:p w14:paraId="08779F73" w14:textId="77777777" w:rsidR="000332E2" w:rsidRPr="00D4029B" w:rsidRDefault="000332E2" w:rsidP="00B709A2">
      <w:pPr>
        <w:spacing w:line="480" w:lineRule="auto"/>
        <w:jc w:val="both"/>
        <w:rPr>
          <w:rFonts w:ascii="Times New Roman" w:hAnsi="Times New Roman" w:cs="Times New Roman"/>
        </w:rPr>
      </w:pPr>
      <w:r w:rsidRPr="00D4029B">
        <w:rPr>
          <w:rFonts w:ascii="Times New Roman" w:hAnsi="Times New Roman" w:cs="Times New Roman"/>
          <w:vertAlign w:val="superscript"/>
        </w:rPr>
        <w:t>*</w:t>
      </w:r>
      <w:r w:rsidRPr="00D4029B">
        <w:rPr>
          <w:rFonts w:ascii="Times New Roman" w:hAnsi="Times New Roman" w:cs="Times New Roman"/>
        </w:rPr>
        <w:t>Corresponding author</w:t>
      </w:r>
    </w:p>
    <w:p w14:paraId="702CC582" w14:textId="0476394F" w:rsidR="00F66525" w:rsidRPr="00D4029B" w:rsidRDefault="00C91B4A" w:rsidP="00B709A2">
      <w:pPr>
        <w:spacing w:line="480" w:lineRule="auto"/>
        <w:jc w:val="both"/>
        <w:rPr>
          <w:rFonts w:ascii="Times New Roman" w:hAnsi="Times New Roman" w:cs="Times New Roman"/>
        </w:rPr>
      </w:pPr>
      <w:r w:rsidRPr="00D4029B">
        <w:rPr>
          <w:rFonts w:ascii="Times New Roman" w:hAnsi="Times New Roman" w:cs="Times New Roman"/>
          <w:vertAlign w:val="superscript"/>
        </w:rPr>
        <w:t>#</w:t>
      </w:r>
      <w:r w:rsidRPr="00D4029B">
        <w:rPr>
          <w:rFonts w:ascii="Times New Roman" w:hAnsi="Times New Roman" w:cs="Times New Roman"/>
        </w:rPr>
        <w:t>Equal</w:t>
      </w:r>
      <w:r w:rsidR="00F63518" w:rsidRPr="00D4029B">
        <w:rPr>
          <w:rFonts w:ascii="Times New Roman" w:hAnsi="Times New Roman" w:cs="Times New Roman"/>
        </w:rPr>
        <w:t xml:space="preserve"> Contribution</w:t>
      </w:r>
      <w:r w:rsidRPr="00D4029B">
        <w:rPr>
          <w:rFonts w:ascii="Times New Roman" w:hAnsi="Times New Roman" w:cs="Times New Roman"/>
        </w:rPr>
        <w:t xml:space="preserve"> of both authors.</w:t>
      </w:r>
    </w:p>
    <w:p w14:paraId="7BB95F69" w14:textId="77777777" w:rsidR="00EC1FA4" w:rsidRPr="00D4029B" w:rsidRDefault="00EC1FA4" w:rsidP="00B709A2">
      <w:pPr>
        <w:spacing w:line="480" w:lineRule="auto"/>
        <w:jc w:val="both"/>
        <w:rPr>
          <w:rFonts w:ascii="Times New Roman" w:hAnsi="Times New Roman" w:cs="Times New Roman"/>
        </w:rPr>
      </w:pPr>
    </w:p>
    <w:p w14:paraId="44147390" w14:textId="5D1DD867" w:rsidR="00F93201" w:rsidRDefault="00F66525" w:rsidP="00B709A2">
      <w:pPr>
        <w:spacing w:line="480" w:lineRule="auto"/>
        <w:jc w:val="both"/>
      </w:pPr>
      <w:r w:rsidRPr="00D4029B">
        <w:rPr>
          <w:rFonts w:ascii="Times New Roman" w:hAnsi="Times New Roman" w:cs="Times New Roman"/>
          <w:b/>
        </w:rPr>
        <w:t>Abstract:</w:t>
      </w:r>
      <w:r w:rsidR="00F93201" w:rsidRPr="00F93201">
        <w:t xml:space="preserve"> </w:t>
      </w:r>
      <w:r w:rsidR="00F93201" w:rsidRPr="00F93201">
        <w:rPr>
          <w:rFonts w:ascii="Times New Roman" w:hAnsi="Times New Roman" w:cs="Times New Roman"/>
        </w:rPr>
        <w:t xml:space="preserve">Influenza virus infections have been seen to be persistent throughout the year seasonally claiming several lives. IL-6/IL-2 receptors have been identified as crucial mediators for clearance of influenza by up regulating several intracellular defense mechanisms. Associated with IL-6 signalling is the </w:t>
      </w:r>
      <w:r w:rsidR="006B1F1D">
        <w:rPr>
          <w:rFonts w:ascii="Times New Roman" w:hAnsi="Times New Roman" w:cs="Times New Roman"/>
        </w:rPr>
        <w:t>expression</w:t>
      </w:r>
      <w:r w:rsidR="00F93201" w:rsidRPr="00F93201">
        <w:rPr>
          <w:rFonts w:ascii="Times New Roman" w:hAnsi="Times New Roman" w:cs="Times New Roman"/>
        </w:rPr>
        <w:t xml:space="preserve"> acceleration of sequestrome 1(SQSTM1)/ aggrosome and colocalization of HDAC-6 to the cytoplasm. The key player HDAC6 is investigated for modelling several intracellular processes that come into action to bring out the viral clearance. </w:t>
      </w:r>
      <w:r w:rsidR="006B1F1D">
        <w:rPr>
          <w:rFonts w:ascii="Times New Roman" w:hAnsi="Times New Roman" w:cs="Times New Roman"/>
        </w:rPr>
        <w:t>The shuttling</w:t>
      </w:r>
      <w:r w:rsidR="00F93201" w:rsidRPr="00F93201">
        <w:rPr>
          <w:rFonts w:ascii="Times New Roman" w:hAnsi="Times New Roman" w:cs="Times New Roman"/>
        </w:rPr>
        <w:t xml:space="preserve"> of HDAC6 takes place from nucleus to cytoplasm and vice versa controlling the overexpression of IFN γ and ISGs which subsequently  triggers virus specific immune response.</w:t>
      </w:r>
    </w:p>
    <w:p w14:paraId="00A1F80D" w14:textId="10B15400" w:rsidR="00F66525" w:rsidRPr="00F93201" w:rsidRDefault="00F93201" w:rsidP="00B709A2">
      <w:pPr>
        <w:spacing w:line="480" w:lineRule="auto"/>
        <w:jc w:val="both"/>
        <w:rPr>
          <w:rFonts w:ascii="Times New Roman" w:hAnsi="Times New Roman" w:cs="Times New Roman"/>
          <w:b/>
        </w:rPr>
      </w:pPr>
      <w:r>
        <w:rPr>
          <w:rFonts w:ascii="Times New Roman" w:hAnsi="Times New Roman" w:cs="Times New Roman"/>
          <w:b/>
        </w:rPr>
        <w:t xml:space="preserve"> </w:t>
      </w:r>
    </w:p>
    <w:p w14:paraId="7DF02D5B" w14:textId="148982E8" w:rsidR="00F93201" w:rsidRDefault="00F93201" w:rsidP="00B709A2">
      <w:pPr>
        <w:spacing w:line="480" w:lineRule="auto"/>
        <w:jc w:val="both"/>
        <w:rPr>
          <w:rFonts w:ascii="Times New Roman" w:hAnsi="Times New Roman" w:cs="Times New Roman"/>
        </w:rPr>
      </w:pPr>
      <w:r w:rsidRPr="00F93201">
        <w:rPr>
          <w:rFonts w:ascii="Times New Roman" w:hAnsi="Times New Roman" w:cs="Times New Roman"/>
          <w:b/>
        </w:rPr>
        <w:t>Keywords:</w:t>
      </w:r>
      <w:r w:rsidRPr="00F93201">
        <w:rPr>
          <w:rFonts w:ascii="Times New Roman" w:hAnsi="Times New Roman" w:cs="Times New Roman"/>
        </w:rPr>
        <w:t xml:space="preserve"> Histone Deacetylase</w:t>
      </w:r>
      <w:r w:rsidR="00E90971">
        <w:rPr>
          <w:rFonts w:ascii="Times New Roman" w:hAnsi="Times New Roman" w:cs="Times New Roman"/>
        </w:rPr>
        <w:t>s</w:t>
      </w:r>
      <w:r w:rsidRPr="00F93201">
        <w:rPr>
          <w:rFonts w:ascii="Times New Roman" w:hAnsi="Times New Roman" w:cs="Times New Roman"/>
        </w:rPr>
        <w:t xml:space="preserve"> (HDAC</w:t>
      </w:r>
      <w:r w:rsidR="00E90971">
        <w:rPr>
          <w:rFonts w:ascii="Times New Roman" w:hAnsi="Times New Roman" w:cs="Times New Roman"/>
        </w:rPr>
        <w:t>s</w:t>
      </w:r>
      <w:r w:rsidRPr="00F93201">
        <w:rPr>
          <w:rFonts w:ascii="Times New Roman" w:hAnsi="Times New Roman" w:cs="Times New Roman"/>
        </w:rPr>
        <w:t>), Influenza virus, Interferon gamma (IFN γ), IFN γ stimulated genes (ISGs)</w:t>
      </w:r>
      <w:r w:rsidR="00095DC8">
        <w:rPr>
          <w:rFonts w:ascii="Times New Roman" w:hAnsi="Times New Roman" w:cs="Times New Roman"/>
        </w:rPr>
        <w:t>, Interleukin</w:t>
      </w:r>
      <w:r w:rsidR="00E90971">
        <w:rPr>
          <w:rFonts w:ascii="Times New Roman" w:hAnsi="Times New Roman" w:cs="Times New Roman"/>
        </w:rPr>
        <w:t xml:space="preserve"> </w:t>
      </w:r>
      <w:r w:rsidR="00095DC8">
        <w:rPr>
          <w:rFonts w:ascii="Times New Roman" w:hAnsi="Times New Roman" w:cs="Times New Roman"/>
        </w:rPr>
        <w:t>6 (IL</w:t>
      </w:r>
      <w:r w:rsidR="00E90971">
        <w:rPr>
          <w:rFonts w:ascii="Times New Roman" w:hAnsi="Times New Roman" w:cs="Times New Roman"/>
        </w:rPr>
        <w:t>-</w:t>
      </w:r>
      <w:r w:rsidR="00095DC8">
        <w:rPr>
          <w:rFonts w:ascii="Times New Roman" w:hAnsi="Times New Roman" w:cs="Times New Roman"/>
        </w:rPr>
        <w:t>6)</w:t>
      </w:r>
      <w:r w:rsidR="00E90971">
        <w:rPr>
          <w:rFonts w:ascii="Times New Roman" w:hAnsi="Times New Roman" w:cs="Times New Roman"/>
        </w:rPr>
        <w:t>.</w:t>
      </w:r>
    </w:p>
    <w:p w14:paraId="53C83F26" w14:textId="77777777" w:rsidR="00F93201" w:rsidRDefault="00F93201" w:rsidP="00B709A2">
      <w:pPr>
        <w:spacing w:line="480" w:lineRule="auto"/>
        <w:jc w:val="both"/>
        <w:rPr>
          <w:rFonts w:ascii="Times New Roman" w:hAnsi="Times New Roman" w:cs="Times New Roman"/>
        </w:rPr>
      </w:pPr>
    </w:p>
    <w:p w14:paraId="442B87AB" w14:textId="3C51B111" w:rsidR="00F93201" w:rsidRDefault="00F93201" w:rsidP="00B709A2">
      <w:pPr>
        <w:spacing w:line="480" w:lineRule="auto"/>
        <w:jc w:val="both"/>
        <w:rPr>
          <w:rFonts w:ascii="Times New Roman" w:hAnsi="Times New Roman" w:cs="Times New Roman"/>
          <w:b/>
        </w:rPr>
      </w:pPr>
      <w:r>
        <w:rPr>
          <w:rFonts w:ascii="Times New Roman" w:hAnsi="Times New Roman" w:cs="Times New Roman"/>
          <w:b/>
        </w:rPr>
        <w:lastRenderedPageBreak/>
        <w:t>Introduction</w:t>
      </w:r>
      <w:r w:rsidR="008A436F">
        <w:rPr>
          <w:rFonts w:ascii="Times New Roman" w:hAnsi="Times New Roman" w:cs="Times New Roman"/>
          <w:b/>
        </w:rPr>
        <w:t>:</w:t>
      </w:r>
    </w:p>
    <w:p w14:paraId="1EC46C2B" w14:textId="77777777" w:rsidR="00DA0457" w:rsidRDefault="00DA0457" w:rsidP="00B709A2">
      <w:pPr>
        <w:spacing w:line="480" w:lineRule="auto"/>
        <w:jc w:val="both"/>
        <w:rPr>
          <w:rFonts w:ascii="Times New Roman" w:hAnsi="Times New Roman" w:cs="Times New Roman"/>
        </w:rPr>
      </w:pPr>
    </w:p>
    <w:p w14:paraId="3CBB59EA" w14:textId="5108045E" w:rsidR="00F93201" w:rsidRDefault="006B1F1D" w:rsidP="00B709A2">
      <w:pPr>
        <w:spacing w:line="480" w:lineRule="auto"/>
        <w:jc w:val="both"/>
        <w:rPr>
          <w:rFonts w:ascii="Times New Roman" w:hAnsi="Times New Roman" w:cs="Times New Roman"/>
        </w:rPr>
      </w:pPr>
      <w:r>
        <w:rPr>
          <w:rFonts w:ascii="Times New Roman" w:hAnsi="Times New Roman" w:cs="Times New Roman"/>
        </w:rPr>
        <w:t>Ar</w:t>
      </w:r>
      <w:r w:rsidR="00F93201">
        <w:rPr>
          <w:rFonts w:ascii="Times New Roman" w:hAnsi="Times New Roman" w:cs="Times New Roman"/>
        </w:rPr>
        <w:t xml:space="preserve">ound the globe, influenza virus </w:t>
      </w:r>
      <w:r>
        <w:rPr>
          <w:rFonts w:ascii="Times New Roman" w:hAnsi="Times New Roman" w:cs="Times New Roman"/>
        </w:rPr>
        <w:t>induced</w:t>
      </w:r>
      <w:r w:rsidR="00F93201">
        <w:rPr>
          <w:rFonts w:ascii="Times New Roman" w:hAnsi="Times New Roman" w:cs="Times New Roman"/>
        </w:rPr>
        <w:t xml:space="preserve"> flu has </w:t>
      </w:r>
      <w:r>
        <w:rPr>
          <w:rFonts w:ascii="Times New Roman" w:hAnsi="Times New Roman" w:cs="Times New Roman"/>
        </w:rPr>
        <w:t>been</w:t>
      </w:r>
      <w:r w:rsidR="00F93201">
        <w:rPr>
          <w:rFonts w:ascii="Times New Roman" w:hAnsi="Times New Roman" w:cs="Times New Roman"/>
        </w:rPr>
        <w:t xml:space="preserve"> the </w:t>
      </w:r>
      <w:r>
        <w:rPr>
          <w:rFonts w:ascii="Times New Roman" w:hAnsi="Times New Roman" w:cs="Times New Roman"/>
        </w:rPr>
        <w:t>cause</w:t>
      </w:r>
      <w:r w:rsidR="00F93201">
        <w:rPr>
          <w:rFonts w:ascii="Times New Roman" w:hAnsi="Times New Roman" w:cs="Times New Roman"/>
        </w:rPr>
        <w:t xml:space="preserve"> of rising mortality in the past years</w:t>
      </w:r>
      <w:r w:rsidR="00282373">
        <w:rPr>
          <w:rFonts w:ascii="Times New Roman" w:hAnsi="Times New Roman" w:cs="Times New Roman"/>
        </w:rPr>
        <w:t>,</w:t>
      </w:r>
      <w:r w:rsidR="008917E8">
        <w:rPr>
          <w:rFonts w:ascii="Times New Roman" w:hAnsi="Times New Roman" w:cs="Times New Roman"/>
        </w:rPr>
        <w:t xml:space="preserve"> with India</w:t>
      </w:r>
      <w:r w:rsidR="00282373">
        <w:rPr>
          <w:rFonts w:ascii="Times New Roman" w:hAnsi="Times New Roman" w:cs="Times New Roman"/>
        </w:rPr>
        <w:t xml:space="preserve"> witnessing</w:t>
      </w:r>
      <w:r>
        <w:rPr>
          <w:rFonts w:ascii="Times New Roman" w:hAnsi="Times New Roman" w:cs="Times New Roman"/>
        </w:rPr>
        <w:t xml:space="preserve"> a total of 8-12% registered cases per year [1]. Studies have proved that of several types of cytokines involved in the imm</w:t>
      </w:r>
      <w:r w:rsidR="000E41F3">
        <w:rPr>
          <w:rFonts w:ascii="Times New Roman" w:hAnsi="Times New Roman" w:cs="Times New Roman"/>
        </w:rPr>
        <w:t xml:space="preserve">une response against influenza,Interleukin 6 (IL-6) </w:t>
      </w:r>
      <w:r>
        <w:rPr>
          <w:rFonts w:ascii="Times New Roman" w:hAnsi="Times New Roman" w:cs="Times New Roman"/>
        </w:rPr>
        <w:t xml:space="preserve">and its receptor </w:t>
      </w:r>
      <w:r w:rsidR="000E41F3">
        <w:rPr>
          <w:rFonts w:ascii="Times New Roman" w:hAnsi="Times New Roman" w:cs="Times New Roman"/>
        </w:rPr>
        <w:t>(</w:t>
      </w:r>
      <w:r>
        <w:rPr>
          <w:rFonts w:ascii="Times New Roman" w:hAnsi="Times New Roman" w:cs="Times New Roman"/>
        </w:rPr>
        <w:t>IL-6R</w:t>
      </w:r>
      <w:r w:rsidR="000E41F3">
        <w:rPr>
          <w:rFonts w:ascii="Times New Roman" w:hAnsi="Times New Roman" w:cs="Times New Roman"/>
        </w:rPr>
        <w:t>)</w:t>
      </w:r>
      <w:r>
        <w:rPr>
          <w:rFonts w:ascii="Times New Roman" w:hAnsi="Times New Roman" w:cs="Times New Roman"/>
        </w:rPr>
        <w:t xml:space="preserve"> play a crucial role in the fight against the disease and </w:t>
      </w:r>
      <w:r w:rsidR="000E41F3">
        <w:rPr>
          <w:rFonts w:ascii="Times New Roman" w:hAnsi="Times New Roman" w:cs="Times New Roman"/>
        </w:rPr>
        <w:t xml:space="preserve">in </w:t>
      </w:r>
      <w:r>
        <w:rPr>
          <w:rFonts w:ascii="Times New Roman" w:hAnsi="Times New Roman" w:cs="Times New Roman"/>
        </w:rPr>
        <w:t>the efficiency of viral cleara</w:t>
      </w:r>
      <w:r w:rsidR="000E41F3">
        <w:rPr>
          <w:rFonts w:ascii="Times New Roman" w:hAnsi="Times New Roman" w:cs="Times New Roman"/>
        </w:rPr>
        <w:t>nce [2].</w:t>
      </w:r>
      <w:r>
        <w:rPr>
          <w:rFonts w:ascii="Times New Roman" w:hAnsi="Times New Roman" w:cs="Times New Roman"/>
        </w:rPr>
        <w:t>IL-6 is expressed upon recognit</w:t>
      </w:r>
      <w:r w:rsidR="00282373">
        <w:rPr>
          <w:rFonts w:ascii="Times New Roman" w:hAnsi="Times New Roman" w:cs="Times New Roman"/>
        </w:rPr>
        <w:t>ion  of the viral glycoprotein</w:t>
      </w:r>
      <w:r>
        <w:rPr>
          <w:rFonts w:ascii="Times New Roman" w:hAnsi="Times New Roman" w:cs="Times New Roman"/>
        </w:rPr>
        <w:t xml:space="preserve"> and RNA</w:t>
      </w:r>
      <w:r w:rsidR="00E47201">
        <w:rPr>
          <w:rFonts w:ascii="Times New Roman" w:hAnsi="Times New Roman" w:cs="Times New Roman"/>
        </w:rPr>
        <w:t xml:space="preserve"> strands</w:t>
      </w:r>
      <w:r>
        <w:rPr>
          <w:rFonts w:ascii="Times New Roman" w:hAnsi="Times New Roman" w:cs="Times New Roman"/>
        </w:rPr>
        <w:t xml:space="preserve"> by pattern recognition receptors like Toll like receptors (TLRs) and R</w:t>
      </w:r>
      <w:r w:rsidR="00E47201">
        <w:rPr>
          <w:rFonts w:ascii="Times New Roman" w:hAnsi="Times New Roman" w:cs="Times New Roman"/>
        </w:rPr>
        <w:t xml:space="preserve">etinoic acid </w:t>
      </w:r>
      <w:r>
        <w:rPr>
          <w:rFonts w:ascii="Times New Roman" w:hAnsi="Times New Roman" w:cs="Times New Roman"/>
        </w:rPr>
        <w:t>I</w:t>
      </w:r>
      <w:r w:rsidR="00E47201">
        <w:rPr>
          <w:rFonts w:ascii="Times New Roman" w:hAnsi="Times New Roman" w:cs="Times New Roman"/>
        </w:rPr>
        <w:t xml:space="preserve">nducible </w:t>
      </w:r>
      <w:r w:rsidR="004A510A">
        <w:rPr>
          <w:rFonts w:ascii="Times New Roman" w:hAnsi="Times New Roman" w:cs="Times New Roman"/>
        </w:rPr>
        <w:t>G</w:t>
      </w:r>
      <w:r w:rsidR="00E47201">
        <w:rPr>
          <w:rFonts w:ascii="Times New Roman" w:hAnsi="Times New Roman" w:cs="Times New Roman"/>
        </w:rPr>
        <w:t>ene-1(RIG)</w:t>
      </w:r>
      <w:r w:rsidR="004A510A">
        <w:rPr>
          <w:rFonts w:ascii="Times New Roman" w:hAnsi="Times New Roman" w:cs="Times New Roman"/>
        </w:rPr>
        <w:t xml:space="preserve"> like rece</w:t>
      </w:r>
      <w:r w:rsidR="00E47201">
        <w:rPr>
          <w:rFonts w:ascii="Times New Roman" w:hAnsi="Times New Roman" w:cs="Times New Roman"/>
        </w:rPr>
        <w:t>ptors (RLRs</w:t>
      </w:r>
      <w:r>
        <w:rPr>
          <w:rFonts w:ascii="Times New Roman" w:hAnsi="Times New Roman" w:cs="Times New Roman"/>
        </w:rPr>
        <w:t>)</w:t>
      </w:r>
      <w:r w:rsidR="002826A0">
        <w:rPr>
          <w:rFonts w:ascii="Times New Roman" w:hAnsi="Times New Roman" w:cs="Times New Roman"/>
        </w:rPr>
        <w:t>.</w:t>
      </w:r>
      <w:r w:rsidR="00864379">
        <w:rPr>
          <w:rFonts w:ascii="Times New Roman" w:hAnsi="Times New Roman" w:cs="Times New Roman"/>
        </w:rPr>
        <w:t xml:space="preserve"> Downstream to IL-6/IL-6R </w:t>
      </w:r>
      <w:r>
        <w:rPr>
          <w:rFonts w:ascii="Times New Roman" w:hAnsi="Times New Roman" w:cs="Times New Roman"/>
        </w:rPr>
        <w:t>stabilization, the viral genome undergoes replication and synth</w:t>
      </w:r>
      <w:r w:rsidR="001F3552">
        <w:rPr>
          <w:rFonts w:ascii="Times New Roman" w:hAnsi="Times New Roman" w:cs="Times New Roman"/>
        </w:rPr>
        <w:t>esis of several proteins which preferentially layer</w:t>
      </w:r>
      <w:r>
        <w:rPr>
          <w:rFonts w:ascii="Times New Roman" w:hAnsi="Times New Roman" w:cs="Times New Roman"/>
        </w:rPr>
        <w:t xml:space="preserve"> at the periphery</w:t>
      </w:r>
      <w:r w:rsidR="001F3552">
        <w:rPr>
          <w:rFonts w:ascii="Times New Roman" w:hAnsi="Times New Roman" w:cs="Times New Roman"/>
        </w:rPr>
        <w:t>,</w:t>
      </w:r>
      <w:r w:rsidR="00B038B0">
        <w:rPr>
          <w:rFonts w:ascii="Times New Roman" w:hAnsi="Times New Roman" w:cs="Times New Roman"/>
        </w:rPr>
        <w:t xml:space="preserve"> beneath the plasma membrane[3].</w:t>
      </w:r>
      <w:r>
        <w:rPr>
          <w:rFonts w:ascii="Times New Roman" w:hAnsi="Times New Roman" w:cs="Times New Roman"/>
        </w:rPr>
        <w:t>The formation of the sequestrome (SQSTM-1) or a</w:t>
      </w:r>
      <w:r w:rsidR="00282373">
        <w:rPr>
          <w:rFonts w:ascii="Times New Roman" w:hAnsi="Times New Roman" w:cs="Times New Roman"/>
        </w:rPr>
        <w:t>g</w:t>
      </w:r>
      <w:r w:rsidR="002D0454">
        <w:rPr>
          <w:rFonts w:ascii="Times New Roman" w:hAnsi="Times New Roman" w:cs="Times New Roman"/>
        </w:rPr>
        <w:t>gre</w:t>
      </w:r>
      <w:r>
        <w:rPr>
          <w:rFonts w:ascii="Times New Roman" w:hAnsi="Times New Roman" w:cs="Times New Roman"/>
        </w:rPr>
        <w:t xml:space="preserve">some induces the expression of </w:t>
      </w:r>
      <w:r w:rsidR="004A510A">
        <w:rPr>
          <w:rFonts w:ascii="Times New Roman" w:hAnsi="Times New Roman" w:cs="Times New Roman"/>
        </w:rPr>
        <w:t>histone deacetylase 6 (HDAC6).</w:t>
      </w:r>
    </w:p>
    <w:p w14:paraId="0274DF4C" w14:textId="7CF3245C" w:rsidR="004A510A" w:rsidRDefault="004A510A" w:rsidP="00B709A2">
      <w:pPr>
        <w:spacing w:line="480" w:lineRule="auto"/>
        <w:jc w:val="both"/>
        <w:rPr>
          <w:rFonts w:ascii="Times New Roman" w:hAnsi="Times New Roman" w:cs="Times New Roman"/>
        </w:rPr>
      </w:pPr>
      <w:r>
        <w:rPr>
          <w:rFonts w:ascii="Times New Roman" w:hAnsi="Times New Roman" w:cs="Times New Roman"/>
        </w:rPr>
        <w:t xml:space="preserve">HDAC6, a class II histone deacetylase is one of the </w:t>
      </w:r>
      <w:r w:rsidR="003461C1">
        <w:rPr>
          <w:rFonts w:ascii="Times New Roman" w:hAnsi="Times New Roman" w:cs="Times New Roman"/>
        </w:rPr>
        <w:t>least</w:t>
      </w:r>
      <w:r>
        <w:rPr>
          <w:rFonts w:ascii="Times New Roman" w:hAnsi="Times New Roman" w:cs="Times New Roman"/>
        </w:rPr>
        <w:t xml:space="preserve"> studied HDACS with special reference to its shuffling activity</w:t>
      </w:r>
      <w:r w:rsidR="002942DB">
        <w:rPr>
          <w:rFonts w:ascii="Times New Roman" w:hAnsi="Times New Roman" w:cs="Times New Roman"/>
        </w:rPr>
        <w:t xml:space="preserve"> between nucleus and cytoplasm.</w:t>
      </w:r>
      <w:r>
        <w:rPr>
          <w:rFonts w:ascii="Times New Roman" w:hAnsi="Times New Roman" w:cs="Times New Roman"/>
        </w:rPr>
        <w:t>HDAC6</w:t>
      </w:r>
      <w:r w:rsidR="003461C1">
        <w:rPr>
          <w:rFonts w:ascii="Times New Roman" w:hAnsi="Times New Roman" w:cs="Times New Roman"/>
        </w:rPr>
        <w:t>,</w:t>
      </w:r>
      <w:r>
        <w:rPr>
          <w:rFonts w:ascii="Times New Roman" w:hAnsi="Times New Roman" w:cs="Times New Roman"/>
        </w:rPr>
        <w:t xml:space="preserve"> a transcriptional co</w:t>
      </w:r>
      <w:r w:rsidR="002942DB">
        <w:rPr>
          <w:rFonts w:ascii="Times New Roman" w:hAnsi="Times New Roman" w:cs="Times New Roman"/>
        </w:rPr>
        <w:t>-</w:t>
      </w:r>
      <w:r>
        <w:rPr>
          <w:rFonts w:ascii="Times New Roman" w:hAnsi="Times New Roman" w:cs="Times New Roman"/>
        </w:rPr>
        <w:t>repressor</w:t>
      </w:r>
      <w:r w:rsidR="00FC64C7">
        <w:rPr>
          <w:rFonts w:ascii="Times New Roman" w:hAnsi="Times New Roman" w:cs="Times New Roman"/>
        </w:rPr>
        <w:t xml:space="preserve"> </w:t>
      </w:r>
      <w:r w:rsidR="002942DB">
        <w:rPr>
          <w:rFonts w:ascii="Times New Roman" w:hAnsi="Times New Roman" w:cs="Times New Roman"/>
        </w:rPr>
        <w:t>;</w:t>
      </w:r>
      <w:r>
        <w:rPr>
          <w:rFonts w:ascii="Times New Roman" w:hAnsi="Times New Roman" w:cs="Times New Roman"/>
        </w:rPr>
        <w:t xml:space="preserve"> deacetylates histone and non histone </w:t>
      </w:r>
      <w:r w:rsidR="003461C1">
        <w:rPr>
          <w:rFonts w:ascii="Times New Roman" w:hAnsi="Times New Roman" w:cs="Times New Roman"/>
        </w:rPr>
        <w:t>proteins</w:t>
      </w:r>
      <w:r>
        <w:rPr>
          <w:rFonts w:ascii="Times New Roman" w:hAnsi="Times New Roman" w:cs="Times New Roman"/>
        </w:rPr>
        <w:t xml:space="preserve"> changing the </w:t>
      </w:r>
      <w:r w:rsidR="003461C1">
        <w:rPr>
          <w:rFonts w:ascii="Times New Roman" w:hAnsi="Times New Roman" w:cs="Times New Roman"/>
        </w:rPr>
        <w:t>expression</w:t>
      </w:r>
      <w:r>
        <w:rPr>
          <w:rFonts w:ascii="Times New Roman" w:hAnsi="Times New Roman" w:cs="Times New Roman"/>
        </w:rPr>
        <w:t xml:space="preserve"> pattern of the genes </w:t>
      </w:r>
      <w:r w:rsidR="00FC64C7">
        <w:rPr>
          <w:rFonts w:ascii="Times New Roman" w:hAnsi="Times New Roman" w:cs="Times New Roman"/>
        </w:rPr>
        <w:t>and their protein product.It</w:t>
      </w:r>
      <w:r>
        <w:rPr>
          <w:rFonts w:ascii="Times New Roman" w:hAnsi="Times New Roman" w:cs="Times New Roman"/>
        </w:rPr>
        <w:t xml:space="preserve"> contains two catalytic domains in between</w:t>
      </w:r>
      <w:r w:rsidR="002457D2">
        <w:rPr>
          <w:rFonts w:ascii="Times New Roman" w:hAnsi="Times New Roman" w:cs="Times New Roman"/>
        </w:rPr>
        <w:t xml:space="preserve"> (DD1 and DD2)</w:t>
      </w:r>
      <w:r>
        <w:rPr>
          <w:rFonts w:ascii="Times New Roman" w:hAnsi="Times New Roman" w:cs="Times New Roman"/>
        </w:rPr>
        <w:t>, a SE14 (serine/ glutamate rich tetradecapeptide repeat)</w:t>
      </w:r>
      <w:r w:rsidR="00766FD3">
        <w:rPr>
          <w:rFonts w:ascii="Times New Roman" w:hAnsi="Times New Roman" w:cs="Times New Roman"/>
        </w:rPr>
        <w:t xml:space="preserve"> and</w:t>
      </w:r>
      <w:r>
        <w:rPr>
          <w:rFonts w:ascii="Times New Roman" w:hAnsi="Times New Roman" w:cs="Times New Roman"/>
        </w:rPr>
        <w:t xml:space="preserve"> a zinc finger</w:t>
      </w:r>
      <w:r w:rsidR="002457D2">
        <w:rPr>
          <w:rFonts w:ascii="Times New Roman" w:hAnsi="Times New Roman" w:cs="Times New Roman"/>
        </w:rPr>
        <w:t xml:space="preserve"> binding</w:t>
      </w:r>
      <w:r>
        <w:rPr>
          <w:rFonts w:ascii="Times New Roman" w:hAnsi="Times New Roman" w:cs="Times New Roman"/>
        </w:rPr>
        <w:t xml:space="preserve"> domain (BUZ) at the C terminus as well as a nuclear localization signal (NLS) and nuclear export signal (NES) towards the N terminus [4]. BUZ is </w:t>
      </w:r>
      <w:r w:rsidR="00CE5419">
        <w:rPr>
          <w:rFonts w:ascii="Times New Roman" w:hAnsi="Times New Roman" w:cs="Times New Roman"/>
        </w:rPr>
        <w:t xml:space="preserve">known to bind to monoubiquitin </w:t>
      </w:r>
      <w:r>
        <w:rPr>
          <w:rFonts w:ascii="Times New Roman" w:hAnsi="Times New Roman" w:cs="Times New Roman"/>
        </w:rPr>
        <w:t>of the</w:t>
      </w:r>
      <w:r w:rsidR="00494C63">
        <w:rPr>
          <w:rFonts w:ascii="Times New Roman" w:hAnsi="Times New Roman" w:cs="Times New Roman"/>
        </w:rPr>
        <w:t xml:space="preserve"> hitherto</w:t>
      </w:r>
      <w:r>
        <w:rPr>
          <w:rFonts w:ascii="Times New Roman" w:hAnsi="Times New Roman" w:cs="Times New Roman"/>
        </w:rPr>
        <w:t xml:space="preserve"> polyubiquitinated protein aggresome.Stud</w:t>
      </w:r>
      <w:r w:rsidR="002927F2">
        <w:rPr>
          <w:rFonts w:ascii="Times New Roman" w:hAnsi="Times New Roman" w:cs="Times New Roman"/>
        </w:rPr>
        <w:t>ies have proved that it also co</w:t>
      </w:r>
      <w:r>
        <w:rPr>
          <w:rFonts w:ascii="Times New Roman" w:hAnsi="Times New Roman" w:cs="Times New Roman"/>
        </w:rPr>
        <w:t>–purifies with ubiquitin specific proteases (USP</w:t>
      </w:r>
      <w:r w:rsidR="007B3870">
        <w:rPr>
          <w:rFonts w:ascii="Times New Roman" w:hAnsi="Times New Roman" w:cs="Times New Roman"/>
        </w:rPr>
        <w:t>s</w:t>
      </w:r>
      <w:r>
        <w:rPr>
          <w:rFonts w:ascii="Times New Roman" w:hAnsi="Times New Roman" w:cs="Times New Roman"/>
        </w:rPr>
        <w:t>)</w:t>
      </w:r>
      <w:r w:rsidR="007B3870">
        <w:rPr>
          <w:rFonts w:ascii="Times New Roman" w:hAnsi="Times New Roman" w:cs="Times New Roman"/>
        </w:rPr>
        <w:t>[4]</w:t>
      </w:r>
      <w:r>
        <w:rPr>
          <w:rFonts w:ascii="Times New Roman" w:hAnsi="Times New Roman" w:cs="Times New Roman"/>
        </w:rPr>
        <w:t>. Further, HDAC</w:t>
      </w:r>
      <w:r w:rsidR="00095DC8">
        <w:rPr>
          <w:rFonts w:ascii="Times New Roman" w:hAnsi="Times New Roman" w:cs="Times New Roman"/>
        </w:rPr>
        <w:t xml:space="preserve"> catalytic domain (DD1 and DD2) share similarity with BRAP-2 (BRAC-1 associated protein -2) and thus sense any DNA damage induced by </w:t>
      </w:r>
      <w:r w:rsidR="003461C1">
        <w:rPr>
          <w:rFonts w:ascii="Times New Roman" w:hAnsi="Times New Roman" w:cs="Times New Roman"/>
        </w:rPr>
        <w:t>integration</w:t>
      </w:r>
      <w:r w:rsidR="007B3870">
        <w:rPr>
          <w:rFonts w:ascii="Times New Roman" w:hAnsi="Times New Roman" w:cs="Times New Roman"/>
        </w:rPr>
        <w:t xml:space="preserve"> of viral genome and subsequent replication</w:t>
      </w:r>
      <w:r w:rsidR="00116EBB">
        <w:rPr>
          <w:rFonts w:ascii="Times New Roman" w:hAnsi="Times New Roman" w:cs="Times New Roman"/>
        </w:rPr>
        <w:t xml:space="preserve"> [4].</w:t>
      </w:r>
      <w:r w:rsidR="00095DC8">
        <w:rPr>
          <w:rFonts w:ascii="Times New Roman" w:hAnsi="Times New Roman" w:cs="Times New Roman"/>
        </w:rPr>
        <w:t>So, both aggresome and DNA damage induce HDAC6 expression in flu condition</w:t>
      </w:r>
      <w:r w:rsidR="00116EBB">
        <w:rPr>
          <w:rFonts w:ascii="Times New Roman" w:hAnsi="Times New Roman" w:cs="Times New Roman"/>
        </w:rPr>
        <w:t>s</w:t>
      </w:r>
      <w:r w:rsidR="00895579">
        <w:rPr>
          <w:rFonts w:ascii="Times New Roman" w:hAnsi="Times New Roman" w:cs="Times New Roman"/>
        </w:rPr>
        <w:t>. HDAC6</w:t>
      </w:r>
      <w:r w:rsidR="00095DC8">
        <w:rPr>
          <w:rFonts w:ascii="Times New Roman" w:hAnsi="Times New Roman" w:cs="Times New Roman"/>
        </w:rPr>
        <w:t xml:space="preserve"> known to be predominantly cytoplasmic</w:t>
      </w:r>
      <w:r w:rsidR="00895579">
        <w:rPr>
          <w:rFonts w:ascii="Times New Roman" w:hAnsi="Times New Roman" w:cs="Times New Roman"/>
        </w:rPr>
        <w:t xml:space="preserve">, </w:t>
      </w:r>
      <w:r w:rsidR="00095DC8">
        <w:rPr>
          <w:rFonts w:ascii="Times New Roman" w:hAnsi="Times New Roman" w:cs="Times New Roman"/>
        </w:rPr>
        <w:t xml:space="preserve">is known being </w:t>
      </w:r>
      <w:r w:rsidR="00895579">
        <w:rPr>
          <w:rFonts w:ascii="Times New Roman" w:hAnsi="Times New Roman" w:cs="Times New Roman"/>
        </w:rPr>
        <w:t>understood</w:t>
      </w:r>
      <w:r w:rsidR="00095DC8">
        <w:rPr>
          <w:rFonts w:ascii="Times New Roman" w:hAnsi="Times New Roman" w:cs="Times New Roman"/>
        </w:rPr>
        <w:t xml:space="preserve"> to efficient</w:t>
      </w:r>
      <w:r w:rsidR="00895579">
        <w:rPr>
          <w:rFonts w:ascii="Times New Roman" w:hAnsi="Times New Roman" w:cs="Times New Roman"/>
        </w:rPr>
        <w:t>ly shuttle</w:t>
      </w:r>
      <w:r w:rsidR="00095DC8">
        <w:rPr>
          <w:rFonts w:ascii="Times New Roman" w:hAnsi="Times New Roman" w:cs="Times New Roman"/>
        </w:rPr>
        <w:t xml:space="preserve"> between </w:t>
      </w:r>
      <w:r w:rsidR="003461C1">
        <w:rPr>
          <w:rFonts w:ascii="Times New Roman" w:hAnsi="Times New Roman" w:cs="Times New Roman"/>
        </w:rPr>
        <w:t>the nucleus</w:t>
      </w:r>
      <w:r w:rsidR="00095DC8">
        <w:rPr>
          <w:rFonts w:ascii="Times New Roman" w:hAnsi="Times New Roman" w:cs="Times New Roman"/>
        </w:rPr>
        <w:t xml:space="preserve"> and cytoplasm [5]. The cytoplasmic anchorage </w:t>
      </w:r>
      <w:r w:rsidR="005A52F8">
        <w:rPr>
          <w:rFonts w:ascii="Times New Roman" w:hAnsi="Times New Roman" w:cs="Times New Roman"/>
        </w:rPr>
        <w:t xml:space="preserve">of HDAC6 </w:t>
      </w:r>
      <w:r w:rsidR="00095DC8">
        <w:rPr>
          <w:rFonts w:ascii="Times New Roman" w:hAnsi="Times New Roman" w:cs="Times New Roman"/>
        </w:rPr>
        <w:t>depends on the SE14 repeats [6] as well as the deacetylation of the lysine residue</w:t>
      </w:r>
      <w:r w:rsidR="005A52F8">
        <w:rPr>
          <w:rFonts w:ascii="Times New Roman" w:hAnsi="Times New Roman" w:cs="Times New Roman"/>
        </w:rPr>
        <w:t xml:space="preserve"> at the</w:t>
      </w:r>
      <w:r w:rsidR="00095DC8">
        <w:rPr>
          <w:rFonts w:ascii="Times New Roman" w:hAnsi="Times New Roman" w:cs="Times New Roman"/>
        </w:rPr>
        <w:t xml:space="preserve"> nuclear export signal (NES) at the N-terminus [7].</w:t>
      </w:r>
    </w:p>
    <w:p w14:paraId="43F5CCB5" w14:textId="77777777" w:rsidR="00770552" w:rsidRDefault="00770552" w:rsidP="00B709A2">
      <w:pPr>
        <w:spacing w:line="480" w:lineRule="auto"/>
        <w:jc w:val="both"/>
        <w:rPr>
          <w:rFonts w:ascii="Times New Roman" w:hAnsi="Times New Roman" w:cs="Times New Roman"/>
        </w:rPr>
      </w:pPr>
    </w:p>
    <w:p w14:paraId="3E3C49BC" w14:textId="11352318" w:rsidR="005C78E4" w:rsidRDefault="00282373" w:rsidP="00B709A2">
      <w:pPr>
        <w:spacing w:line="480" w:lineRule="auto"/>
        <w:jc w:val="both"/>
        <w:rPr>
          <w:noProof/>
        </w:rPr>
      </w:pPr>
      <w:r>
        <w:rPr>
          <w:rFonts w:ascii="Times New Roman" w:hAnsi="Times New Roman" w:cs="Times New Roman"/>
        </w:rPr>
        <w:t xml:space="preserve">The two catalytic </w:t>
      </w:r>
      <w:r w:rsidR="003461C1">
        <w:rPr>
          <w:rFonts w:ascii="Times New Roman" w:hAnsi="Times New Roman" w:cs="Times New Roman"/>
        </w:rPr>
        <w:t>domains</w:t>
      </w:r>
      <w:r>
        <w:rPr>
          <w:rFonts w:ascii="Times New Roman" w:hAnsi="Times New Roman" w:cs="Times New Roman"/>
        </w:rPr>
        <w:t xml:space="preserve"> of HDACs share </w:t>
      </w:r>
      <w:r w:rsidR="00874CCC">
        <w:rPr>
          <w:rFonts w:ascii="Times New Roman" w:hAnsi="Times New Roman" w:cs="Times New Roman"/>
        </w:rPr>
        <w:t xml:space="preserve">a distinct </w:t>
      </w:r>
      <w:r>
        <w:rPr>
          <w:rFonts w:ascii="Times New Roman" w:hAnsi="Times New Roman" w:cs="Times New Roman"/>
        </w:rPr>
        <w:t>homology and are placed intermediately</w:t>
      </w:r>
      <w:r w:rsidR="00874CCC">
        <w:rPr>
          <w:rFonts w:ascii="Times New Roman" w:hAnsi="Times New Roman" w:cs="Times New Roman"/>
        </w:rPr>
        <w:t xml:space="preserve"> in the sequence</w:t>
      </w:r>
      <w:r>
        <w:rPr>
          <w:rFonts w:ascii="Times New Roman" w:hAnsi="Times New Roman" w:cs="Times New Roman"/>
        </w:rPr>
        <w:t xml:space="preserve">. The nuclear localization signal is known to </w:t>
      </w:r>
      <w:r w:rsidR="00E15E3C">
        <w:rPr>
          <w:rFonts w:ascii="Times New Roman" w:hAnsi="Times New Roman" w:cs="Times New Roman"/>
        </w:rPr>
        <w:t>be</w:t>
      </w:r>
      <w:r>
        <w:rPr>
          <w:rFonts w:ascii="Times New Roman" w:hAnsi="Times New Roman" w:cs="Times New Roman"/>
        </w:rPr>
        <w:t xml:space="preserve"> activated upon destabilization of SE14 repeats</w:t>
      </w:r>
      <w:r w:rsidR="00E15E3C">
        <w:rPr>
          <w:rFonts w:ascii="Times New Roman" w:hAnsi="Times New Roman" w:cs="Times New Roman"/>
        </w:rPr>
        <w:t xml:space="preserve"> along with BUZ</w:t>
      </w:r>
      <w:r>
        <w:rPr>
          <w:rFonts w:ascii="Times New Roman" w:hAnsi="Times New Roman" w:cs="Times New Roman"/>
        </w:rPr>
        <w:t xml:space="preserve"> as well as the acetylation of N</w:t>
      </w:r>
      <w:r w:rsidR="00BD41E2">
        <w:rPr>
          <w:rFonts w:ascii="Times New Roman" w:hAnsi="Times New Roman" w:cs="Times New Roman"/>
        </w:rPr>
        <w:t>ES at the N terminal [7].The C-</w:t>
      </w:r>
      <w:r>
        <w:rPr>
          <w:rFonts w:ascii="Times New Roman" w:hAnsi="Times New Roman" w:cs="Times New Roman"/>
        </w:rPr>
        <w:t>terminus BUZ (zinc finger binding domain) binds to the ubiquitinated</w:t>
      </w:r>
      <w:r w:rsidR="00094185">
        <w:rPr>
          <w:rFonts w:ascii="Times New Roman" w:hAnsi="Times New Roman" w:cs="Times New Roman"/>
        </w:rPr>
        <w:t xml:space="preserve"> protein aggregates. However, the effect of BUZ upon viral infection is least studied and thus is one of our focus of investigation. HDAC 6</w:t>
      </w:r>
      <w:r w:rsidR="00BD41E2">
        <w:rPr>
          <w:rFonts w:ascii="Times New Roman" w:hAnsi="Times New Roman" w:cs="Times New Roman"/>
        </w:rPr>
        <w:t xml:space="preserve"> out of all other HDACs</w:t>
      </w:r>
      <w:r w:rsidR="00094185">
        <w:rPr>
          <w:rFonts w:ascii="Times New Roman" w:hAnsi="Times New Roman" w:cs="Times New Roman"/>
        </w:rPr>
        <w:t xml:space="preserve"> has been</w:t>
      </w:r>
      <w:r w:rsidR="00BD41E2">
        <w:rPr>
          <w:rFonts w:ascii="Times New Roman" w:hAnsi="Times New Roman" w:cs="Times New Roman"/>
        </w:rPr>
        <w:t xml:space="preserve"> explicity central to disease induced cellular modifications,</w:t>
      </w:r>
      <w:r w:rsidR="00094185">
        <w:rPr>
          <w:rFonts w:ascii="Times New Roman" w:hAnsi="Times New Roman" w:cs="Times New Roman"/>
        </w:rPr>
        <w:t xml:space="preserve"> the reason being its importance in α-tubulin dependent deacetylase, that brings about increased cell motility, immune synapse</w:t>
      </w:r>
      <w:r w:rsidR="00AD55EB">
        <w:rPr>
          <w:rFonts w:ascii="Times New Roman" w:hAnsi="Times New Roman" w:cs="Times New Roman"/>
        </w:rPr>
        <w:t xml:space="preserve"> improvisation and engulfment of</w:t>
      </w:r>
      <w:r w:rsidR="00094185">
        <w:rPr>
          <w:rFonts w:ascii="Times New Roman" w:hAnsi="Times New Roman" w:cs="Times New Roman"/>
        </w:rPr>
        <w:t xml:space="preserve"> viral partic</w:t>
      </w:r>
      <w:r w:rsidR="00FF7443">
        <w:rPr>
          <w:rFonts w:ascii="Times New Roman" w:hAnsi="Times New Roman" w:cs="Times New Roman"/>
        </w:rPr>
        <w:t>les and subsequent apoptosis of</w:t>
      </w:r>
      <w:r w:rsidR="00094185">
        <w:rPr>
          <w:rFonts w:ascii="Times New Roman" w:hAnsi="Times New Roman" w:cs="Times New Roman"/>
        </w:rPr>
        <w:t xml:space="preserve"> </w:t>
      </w:r>
      <w:r w:rsidR="003461C1">
        <w:rPr>
          <w:rFonts w:ascii="Times New Roman" w:hAnsi="Times New Roman" w:cs="Times New Roman"/>
        </w:rPr>
        <w:t>infected cells by casp</w:t>
      </w:r>
      <w:r w:rsidR="00094185">
        <w:rPr>
          <w:rFonts w:ascii="Times New Roman" w:hAnsi="Times New Roman" w:cs="Times New Roman"/>
        </w:rPr>
        <w:t>ases [11]</w:t>
      </w:r>
      <w:r w:rsidR="00502470">
        <w:rPr>
          <w:rFonts w:ascii="Times New Roman" w:hAnsi="Times New Roman" w:cs="Times New Roman"/>
        </w:rPr>
        <w:t>(Fig1)</w:t>
      </w:r>
      <w:r w:rsidR="00094185">
        <w:rPr>
          <w:rFonts w:ascii="Times New Roman" w:hAnsi="Times New Roman" w:cs="Times New Roman"/>
        </w:rPr>
        <w:t xml:space="preserve">. Caspase-3 has been </w:t>
      </w:r>
      <w:r w:rsidR="003461C1">
        <w:rPr>
          <w:rFonts w:ascii="Times New Roman" w:hAnsi="Times New Roman" w:cs="Times New Roman"/>
        </w:rPr>
        <w:t>identified</w:t>
      </w:r>
      <w:r w:rsidR="00094185">
        <w:rPr>
          <w:rFonts w:ascii="Times New Roman" w:hAnsi="Times New Roman" w:cs="Times New Roman"/>
        </w:rPr>
        <w:t xml:space="preserve"> as </w:t>
      </w:r>
      <w:r w:rsidR="003461C1">
        <w:rPr>
          <w:rFonts w:ascii="Times New Roman" w:hAnsi="Times New Roman" w:cs="Times New Roman"/>
        </w:rPr>
        <w:t>a viral nucleocapsid protein</w:t>
      </w:r>
      <w:r w:rsidR="00094185">
        <w:rPr>
          <w:rFonts w:ascii="Times New Roman" w:hAnsi="Times New Roman" w:cs="Times New Roman"/>
        </w:rPr>
        <w:t xml:space="preserve"> released into the host cell cytosol upon infection [12].</w:t>
      </w:r>
      <w:r w:rsidR="005C78E4" w:rsidRPr="005C78E4">
        <w:rPr>
          <w:noProof/>
        </w:rPr>
        <w:t xml:space="preserve"> </w:t>
      </w:r>
    </w:p>
    <w:p w14:paraId="4883AFFA" w14:textId="3F4BA6A0" w:rsidR="00094185" w:rsidRDefault="00094185" w:rsidP="00B709A2">
      <w:pPr>
        <w:spacing w:line="480" w:lineRule="auto"/>
        <w:jc w:val="both"/>
        <w:rPr>
          <w:rFonts w:ascii="Times New Roman" w:hAnsi="Times New Roman" w:cs="Times New Roman"/>
        </w:rPr>
      </w:pPr>
    </w:p>
    <w:p w14:paraId="76C3E922" w14:textId="3FDFF795" w:rsidR="005C78E4" w:rsidRDefault="005C78E4" w:rsidP="00B709A2">
      <w:pPr>
        <w:spacing w:line="480" w:lineRule="auto"/>
        <w:jc w:val="center"/>
        <w:rPr>
          <w:rFonts w:ascii="Times New Roman" w:hAnsi="Times New Roman" w:cs="Times New Roman"/>
        </w:rPr>
      </w:pPr>
      <w:r>
        <w:rPr>
          <w:rFonts w:ascii="Times New Roman" w:hAnsi="Times New Roman" w:cs="Times New Roman"/>
        </w:rPr>
        <w:t>Fig.</w:t>
      </w:r>
      <w:r w:rsidR="00FA1EF8">
        <w:rPr>
          <w:rFonts w:ascii="Times New Roman" w:hAnsi="Times New Roman" w:cs="Times New Roman"/>
        </w:rPr>
        <w:t>1.</w:t>
      </w:r>
      <w:r>
        <w:rPr>
          <w:rFonts w:ascii="Times New Roman" w:hAnsi="Times New Roman" w:cs="Times New Roman"/>
        </w:rPr>
        <w:t xml:space="preserve"> HDAC6 centrality to biological functions,e.g Viral recognition,Immune synapse modification etc.</w:t>
      </w:r>
    </w:p>
    <w:p w14:paraId="47BB1C56" w14:textId="77777777" w:rsidR="00770552" w:rsidRDefault="00770552" w:rsidP="00B709A2">
      <w:pPr>
        <w:spacing w:line="480" w:lineRule="auto"/>
        <w:jc w:val="center"/>
        <w:rPr>
          <w:rFonts w:ascii="Times New Roman" w:hAnsi="Times New Roman" w:cs="Times New Roman"/>
        </w:rPr>
      </w:pPr>
    </w:p>
    <w:p w14:paraId="372D927F" w14:textId="69F3A8F3" w:rsidR="00094185" w:rsidRDefault="00094185" w:rsidP="00B709A2">
      <w:pPr>
        <w:spacing w:line="480" w:lineRule="auto"/>
        <w:jc w:val="both"/>
        <w:rPr>
          <w:rFonts w:ascii="Times New Roman" w:hAnsi="Times New Roman" w:cs="Times New Roman"/>
        </w:rPr>
      </w:pPr>
      <w:r>
        <w:rPr>
          <w:rFonts w:ascii="Times New Roman" w:hAnsi="Times New Roman" w:cs="Times New Roman"/>
        </w:rPr>
        <w:t>In the process IL-6, also activates MyD88 dependent pathway, which further</w:t>
      </w:r>
      <w:r w:rsidR="003461C1">
        <w:rPr>
          <w:rFonts w:ascii="Times New Roman" w:hAnsi="Times New Roman" w:cs="Times New Roman"/>
        </w:rPr>
        <w:t xml:space="preserve"> renders an active NF-κB transcription factor that translocates into the nucleus to express the Interferon Stimulated Genes (ISGs) which form IFNγ as product released in he vicinity of the affected cell to inhibit the spread of viral infection [8]. The IFNγ expression is accompanied by a wide range of cytoskeletal rearrangement and lowered expression of global protein content, </w:t>
      </w:r>
      <w:r w:rsidR="00084BC9">
        <w:rPr>
          <w:rFonts w:ascii="Times New Roman" w:hAnsi="Times New Roman" w:cs="Times New Roman"/>
        </w:rPr>
        <w:t>subjecting it to the attack of N</w:t>
      </w:r>
      <w:r w:rsidR="003461C1">
        <w:rPr>
          <w:rFonts w:ascii="Times New Roman" w:hAnsi="Times New Roman" w:cs="Times New Roman"/>
        </w:rPr>
        <w:t>atural killer cells (NK cells) [10].</w:t>
      </w:r>
    </w:p>
    <w:p w14:paraId="50F48258" w14:textId="77777777" w:rsidR="00CE094F" w:rsidRDefault="00CE094F" w:rsidP="00B709A2">
      <w:pPr>
        <w:spacing w:line="480" w:lineRule="auto"/>
        <w:jc w:val="both"/>
        <w:rPr>
          <w:rFonts w:ascii="Times New Roman" w:hAnsi="Times New Roman" w:cs="Times New Roman"/>
        </w:rPr>
      </w:pPr>
    </w:p>
    <w:p w14:paraId="560C995E" w14:textId="7533174D" w:rsidR="003461C1" w:rsidRDefault="003461C1" w:rsidP="00B709A2">
      <w:pPr>
        <w:spacing w:line="480" w:lineRule="auto"/>
        <w:jc w:val="both"/>
        <w:rPr>
          <w:rFonts w:ascii="Times New Roman" w:hAnsi="Times New Roman" w:cs="Times New Roman"/>
        </w:rPr>
      </w:pPr>
      <w:r>
        <w:rPr>
          <w:rFonts w:ascii="Times New Roman" w:hAnsi="Times New Roman" w:cs="Times New Roman"/>
        </w:rPr>
        <w:t>In this paper, we have tried to illustrate the cascade of events that underlie the IL-6 and HDAC6 interactions and subsequent c</w:t>
      </w:r>
      <w:r w:rsidR="00CC4B85">
        <w:rPr>
          <w:rFonts w:ascii="Times New Roman" w:hAnsi="Times New Roman" w:cs="Times New Roman"/>
        </w:rPr>
        <w:t xml:space="preserve">learance of the influenza virus </w:t>
      </w:r>
      <w:r>
        <w:rPr>
          <w:rFonts w:ascii="Times New Roman" w:hAnsi="Times New Roman" w:cs="Times New Roman"/>
        </w:rPr>
        <w:t>infection.</w:t>
      </w:r>
    </w:p>
    <w:p w14:paraId="3CC9A03E" w14:textId="77777777" w:rsidR="003461C1" w:rsidRDefault="003461C1" w:rsidP="00B709A2">
      <w:pPr>
        <w:spacing w:line="480" w:lineRule="auto"/>
        <w:jc w:val="both"/>
        <w:rPr>
          <w:rFonts w:ascii="Times New Roman" w:hAnsi="Times New Roman" w:cs="Times New Roman"/>
        </w:rPr>
      </w:pPr>
    </w:p>
    <w:p w14:paraId="177CCD40" w14:textId="7C07EB77" w:rsidR="007416A6" w:rsidRDefault="003461C1" w:rsidP="00B709A2">
      <w:pPr>
        <w:spacing w:line="480" w:lineRule="auto"/>
        <w:jc w:val="both"/>
        <w:rPr>
          <w:rFonts w:ascii="Times New Roman" w:hAnsi="Times New Roman" w:cs="Times New Roman"/>
          <w:b/>
        </w:rPr>
      </w:pPr>
      <w:r>
        <w:rPr>
          <w:rFonts w:ascii="Times New Roman" w:hAnsi="Times New Roman" w:cs="Times New Roman"/>
          <w:b/>
        </w:rPr>
        <w:t>Mat</w:t>
      </w:r>
      <w:r w:rsidR="00A21031">
        <w:rPr>
          <w:rFonts w:ascii="Times New Roman" w:hAnsi="Times New Roman" w:cs="Times New Roman"/>
          <w:b/>
        </w:rPr>
        <w:t>erials and Methods</w:t>
      </w:r>
      <w:r w:rsidR="006A646D">
        <w:rPr>
          <w:rFonts w:ascii="Times New Roman" w:hAnsi="Times New Roman" w:cs="Times New Roman"/>
          <w:b/>
        </w:rPr>
        <w:t>:</w:t>
      </w:r>
    </w:p>
    <w:p w14:paraId="16A0EEE6" w14:textId="53FF3968" w:rsidR="00A21031" w:rsidRDefault="00A21031" w:rsidP="00B709A2">
      <w:pPr>
        <w:spacing w:line="480" w:lineRule="auto"/>
        <w:jc w:val="both"/>
        <w:rPr>
          <w:rFonts w:ascii="Times New Roman" w:hAnsi="Times New Roman" w:cs="Times New Roman"/>
        </w:rPr>
      </w:pPr>
    </w:p>
    <w:p w14:paraId="014A2D64" w14:textId="49634CFC" w:rsidR="00A21031" w:rsidRDefault="00A21031" w:rsidP="00B709A2">
      <w:pPr>
        <w:spacing w:line="480" w:lineRule="auto"/>
        <w:jc w:val="both"/>
        <w:rPr>
          <w:rFonts w:ascii="Times New Roman" w:hAnsi="Times New Roman" w:cs="Times New Roman"/>
        </w:rPr>
      </w:pPr>
      <w:r>
        <w:rPr>
          <w:rFonts w:ascii="Times New Roman" w:hAnsi="Times New Roman" w:cs="Times New Roman"/>
        </w:rPr>
        <w:t>The data for HDAC6, IL</w:t>
      </w:r>
      <w:r w:rsidR="004A44BB">
        <w:rPr>
          <w:rFonts w:ascii="Times New Roman" w:hAnsi="Times New Roman" w:cs="Times New Roman"/>
        </w:rPr>
        <w:t>-</w:t>
      </w:r>
      <w:r>
        <w:rPr>
          <w:rFonts w:ascii="Times New Roman" w:hAnsi="Times New Roman" w:cs="Times New Roman"/>
        </w:rPr>
        <w:t>6 and</w:t>
      </w:r>
      <w:r w:rsidR="004A44BB">
        <w:rPr>
          <w:rFonts w:ascii="Times New Roman" w:hAnsi="Times New Roman" w:cs="Times New Roman"/>
        </w:rPr>
        <w:t xml:space="preserve"> C</w:t>
      </w:r>
      <w:r w:rsidR="00CD4921">
        <w:rPr>
          <w:rFonts w:ascii="Times New Roman" w:hAnsi="Times New Roman" w:cs="Times New Roman"/>
        </w:rPr>
        <w:t>aspase</w:t>
      </w:r>
      <w:r w:rsidR="004A44BB">
        <w:rPr>
          <w:rFonts w:ascii="Times New Roman" w:hAnsi="Times New Roman" w:cs="Times New Roman"/>
        </w:rPr>
        <w:t>-</w:t>
      </w:r>
      <w:r>
        <w:rPr>
          <w:rFonts w:ascii="Times New Roman" w:hAnsi="Times New Roman" w:cs="Times New Roman"/>
        </w:rPr>
        <w:t xml:space="preserve">3 have been obtained from National Centre of Biotechnology Information (NCBI) database. All these protein molecules have </w:t>
      </w:r>
      <w:r>
        <w:rPr>
          <w:rFonts w:ascii="Times New Roman" w:hAnsi="Times New Roman" w:cs="Times New Roman"/>
          <w:i/>
        </w:rPr>
        <w:t xml:space="preserve">Homo sapiens </w:t>
      </w:r>
      <w:r w:rsidR="00682C01">
        <w:rPr>
          <w:rFonts w:ascii="Times New Roman" w:hAnsi="Times New Roman" w:cs="Times New Roman"/>
        </w:rPr>
        <w:t>origin</w:t>
      </w:r>
      <w:r>
        <w:rPr>
          <w:rFonts w:ascii="Times New Roman" w:hAnsi="Times New Roman" w:cs="Times New Roman"/>
        </w:rPr>
        <w:t>. The accession number</w:t>
      </w:r>
      <w:r w:rsidR="004D76A3">
        <w:rPr>
          <w:rFonts w:ascii="Times New Roman" w:hAnsi="Times New Roman" w:cs="Times New Roman"/>
        </w:rPr>
        <w:t>s</w:t>
      </w:r>
      <w:r>
        <w:rPr>
          <w:rFonts w:ascii="Times New Roman" w:hAnsi="Times New Roman" w:cs="Times New Roman"/>
        </w:rPr>
        <w:t xml:space="preserve"> are AAH69243.1</w:t>
      </w:r>
      <w:r w:rsidR="004D76A3">
        <w:rPr>
          <w:rFonts w:ascii="Times New Roman" w:hAnsi="Times New Roman" w:cs="Times New Roman"/>
        </w:rPr>
        <w:t xml:space="preserve"> </w:t>
      </w:r>
      <w:r>
        <w:rPr>
          <w:rFonts w:ascii="Times New Roman" w:hAnsi="Times New Roman" w:cs="Times New Roman"/>
        </w:rPr>
        <w:t>(HDAC6, 1215aa), CAG29292.1 (IL-6</w:t>
      </w:r>
      <w:r w:rsidR="00CD4921">
        <w:rPr>
          <w:rFonts w:ascii="Times New Roman" w:hAnsi="Times New Roman" w:cs="Times New Roman"/>
        </w:rPr>
        <w:t xml:space="preserve">, 212aa) , CAC88866.1 (Caspase-3, 277 aa). </w:t>
      </w:r>
    </w:p>
    <w:p w14:paraId="3AFB939D" w14:textId="2544A0CD" w:rsidR="00CD4921" w:rsidRDefault="00CD4921" w:rsidP="00B709A2">
      <w:pPr>
        <w:spacing w:line="480" w:lineRule="auto"/>
        <w:jc w:val="both"/>
        <w:rPr>
          <w:rFonts w:ascii="Times New Roman" w:hAnsi="Times New Roman" w:cs="Times New Roman"/>
        </w:rPr>
      </w:pPr>
      <w:r>
        <w:rPr>
          <w:rFonts w:ascii="Times New Roman" w:hAnsi="Times New Roman" w:cs="Times New Roman"/>
        </w:rPr>
        <w:t xml:space="preserve">The bioinformatics softwares used for the sequence alignment is CLUSTALW Omega (accessible at </w:t>
      </w:r>
      <w:hyperlink r:id="rId10" w:history="1">
        <w:r w:rsidRPr="00E11EB3">
          <w:rPr>
            <w:rStyle w:val="Hyperlink"/>
            <w:rFonts w:ascii="Times New Roman" w:hAnsi="Times New Roman" w:cs="Times New Roman"/>
            <w:u w:val="none"/>
          </w:rPr>
          <w:t>www.ebi.c.uk/Tools/msa/clustalwo</w:t>
        </w:r>
      </w:hyperlink>
      <w:r>
        <w:rPr>
          <w:rFonts w:ascii="Times New Roman" w:hAnsi="Times New Roman" w:cs="Times New Roman"/>
        </w:rPr>
        <w:t xml:space="preserve">) provided by European Molecular Bioinformatics Laboratory- European Bioinformatics Institute (EMBL-EBI) and blastP (NCBI, accessible at </w:t>
      </w:r>
      <w:r w:rsidRPr="00DE3E5F">
        <w:rPr>
          <w:rFonts w:ascii="Times New Roman" w:hAnsi="Times New Roman" w:cs="Times New Roman"/>
          <w:color w:val="0000FF"/>
        </w:rPr>
        <w:t>blast.ncbi.nlm.nih.gov</w:t>
      </w:r>
      <w:r>
        <w:rPr>
          <w:rFonts w:ascii="Times New Roman" w:hAnsi="Times New Roman" w:cs="Times New Roman"/>
        </w:rPr>
        <w:t>).</w:t>
      </w:r>
    </w:p>
    <w:p w14:paraId="54D99EFB" w14:textId="018C0A10" w:rsidR="00CD4921" w:rsidRPr="00A21031" w:rsidRDefault="00CD4921" w:rsidP="00B709A2">
      <w:pPr>
        <w:spacing w:line="480" w:lineRule="auto"/>
        <w:jc w:val="both"/>
        <w:rPr>
          <w:rFonts w:ascii="Times New Roman" w:hAnsi="Times New Roman" w:cs="Times New Roman"/>
        </w:rPr>
      </w:pPr>
      <w:r>
        <w:rPr>
          <w:rFonts w:ascii="Times New Roman" w:hAnsi="Times New Roman" w:cs="Times New Roman"/>
        </w:rPr>
        <w:t xml:space="preserve">The interactome pattern has been studied using Protinfo PPC (accessible at </w:t>
      </w:r>
      <w:r w:rsidRPr="00AE474F">
        <w:rPr>
          <w:rFonts w:ascii="Times New Roman" w:hAnsi="Times New Roman" w:cs="Times New Roman"/>
          <w:color w:val="0000FF"/>
        </w:rPr>
        <w:t>protinfo.compbio.washington.edu/PPC</w:t>
      </w:r>
      <w:r>
        <w:rPr>
          <w:rFonts w:ascii="Times New Roman" w:hAnsi="Times New Roman" w:cs="Times New Roman"/>
        </w:rPr>
        <w:t>).</w:t>
      </w:r>
    </w:p>
    <w:p w14:paraId="7DFA10DA" w14:textId="77777777" w:rsidR="00DB5503" w:rsidRDefault="00DB5503" w:rsidP="00B709A2">
      <w:pPr>
        <w:spacing w:line="480" w:lineRule="auto"/>
        <w:jc w:val="both"/>
        <w:rPr>
          <w:rFonts w:ascii="Times New Roman" w:hAnsi="Times New Roman" w:cs="Times New Roman"/>
          <w:b/>
          <w:i/>
        </w:rPr>
      </w:pPr>
    </w:p>
    <w:p w14:paraId="2B450174" w14:textId="77CCC4C8" w:rsidR="005831AC" w:rsidRPr="005831AC" w:rsidRDefault="005831AC" w:rsidP="00B709A2">
      <w:pPr>
        <w:spacing w:line="480" w:lineRule="auto"/>
        <w:jc w:val="both"/>
        <w:rPr>
          <w:rFonts w:ascii="Times New Roman" w:hAnsi="Times New Roman" w:cs="Times New Roman"/>
          <w:b/>
        </w:rPr>
      </w:pPr>
      <w:r>
        <w:rPr>
          <w:rFonts w:ascii="Times New Roman" w:hAnsi="Times New Roman" w:cs="Times New Roman"/>
          <w:b/>
        </w:rPr>
        <w:t>Results and Discussion</w:t>
      </w:r>
      <w:r w:rsidR="004048E7">
        <w:rPr>
          <w:rFonts w:ascii="Times New Roman" w:hAnsi="Times New Roman" w:cs="Times New Roman"/>
          <w:b/>
        </w:rPr>
        <w:t>:</w:t>
      </w:r>
    </w:p>
    <w:p w14:paraId="0EF916F2" w14:textId="77777777" w:rsidR="009170B5" w:rsidRDefault="009170B5" w:rsidP="00B709A2">
      <w:pPr>
        <w:spacing w:line="480" w:lineRule="auto"/>
        <w:jc w:val="both"/>
        <w:rPr>
          <w:rFonts w:ascii="Times New Roman" w:hAnsi="Times New Roman" w:cs="Times New Roman"/>
          <w:b/>
          <w:i/>
        </w:rPr>
      </w:pPr>
    </w:p>
    <w:p w14:paraId="594C5CEA" w14:textId="5CB01879" w:rsidR="00257E89" w:rsidRPr="00D01076" w:rsidRDefault="00257E89" w:rsidP="00B709A2">
      <w:pPr>
        <w:spacing w:line="480" w:lineRule="auto"/>
        <w:jc w:val="both"/>
        <w:rPr>
          <w:rFonts w:ascii="Times New Roman" w:hAnsi="Times New Roman" w:cs="Times New Roman"/>
          <w:b/>
        </w:rPr>
      </w:pPr>
      <w:r w:rsidRPr="009170B5">
        <w:rPr>
          <w:rFonts w:ascii="Times New Roman" w:hAnsi="Times New Roman" w:cs="Times New Roman"/>
          <w:b/>
        </w:rPr>
        <w:t>HDAC-6 sequence analysis</w:t>
      </w:r>
      <w:r w:rsidR="009170B5">
        <w:rPr>
          <w:rFonts w:ascii="Times New Roman" w:hAnsi="Times New Roman" w:cs="Times New Roman"/>
          <w:b/>
        </w:rPr>
        <w:t>:</w:t>
      </w:r>
      <w:r w:rsidR="00D01076">
        <w:rPr>
          <w:rFonts w:ascii="Times New Roman" w:hAnsi="Times New Roman" w:cs="Times New Roman"/>
          <w:b/>
        </w:rPr>
        <w:t xml:space="preserve">  </w:t>
      </w:r>
      <w:r>
        <w:rPr>
          <w:rFonts w:ascii="Times New Roman" w:hAnsi="Times New Roman" w:cs="Times New Roman"/>
        </w:rPr>
        <w:t>There are two catalytic domains of HDAC6 (DD1- domain1 and DD2- domain2). DD1 spans 286-374 and DD2 spans 485-835 amino acids</w:t>
      </w:r>
      <w:r w:rsidR="00ED45FF">
        <w:rPr>
          <w:rFonts w:ascii="Times New Roman" w:hAnsi="Times New Roman" w:cs="Times New Roman"/>
        </w:rPr>
        <w:t xml:space="preserve"> (Fig.</w:t>
      </w:r>
      <w:r w:rsidR="00A8110A">
        <w:rPr>
          <w:rFonts w:ascii="Times New Roman" w:hAnsi="Times New Roman" w:cs="Times New Roman"/>
        </w:rPr>
        <w:t>2,</w:t>
      </w:r>
      <w:r w:rsidR="00ED45FF">
        <w:rPr>
          <w:rFonts w:ascii="Times New Roman" w:hAnsi="Times New Roman" w:cs="Times New Roman"/>
        </w:rPr>
        <w:t>3)</w:t>
      </w:r>
      <w:r>
        <w:rPr>
          <w:rFonts w:ascii="Times New Roman" w:hAnsi="Times New Roman" w:cs="Times New Roman"/>
        </w:rPr>
        <w:t>.</w:t>
      </w:r>
    </w:p>
    <w:p w14:paraId="5E2AFCD9" w14:textId="25475193" w:rsidR="005670A3" w:rsidRDefault="00257E89" w:rsidP="00B709A2">
      <w:pPr>
        <w:spacing w:line="480" w:lineRule="auto"/>
        <w:jc w:val="both"/>
        <w:rPr>
          <w:rFonts w:ascii="Times New Roman" w:hAnsi="Times New Roman" w:cs="Times New Roman"/>
        </w:rPr>
      </w:pPr>
      <w:r>
        <w:rPr>
          <w:rFonts w:ascii="Times New Roman" w:hAnsi="Times New Roman" w:cs="Times New Roman"/>
        </w:rPr>
        <w:t>The</w:t>
      </w:r>
      <w:r w:rsidR="00D01076">
        <w:rPr>
          <w:rFonts w:ascii="Times New Roman" w:hAnsi="Times New Roman" w:cs="Times New Roman"/>
        </w:rPr>
        <w:t xml:space="preserve"> putative active sites of DD-</w:t>
      </w:r>
      <w:r>
        <w:rPr>
          <w:rFonts w:ascii="Times New Roman" w:hAnsi="Times New Roman" w:cs="Times New Roman"/>
        </w:rPr>
        <w:t>1 in HDAC are – 215,216,224, 225, 253, 255,346 and 384</w:t>
      </w:r>
      <w:r w:rsidR="00D01076">
        <w:rPr>
          <w:rFonts w:ascii="Times New Roman" w:hAnsi="Times New Roman" w:cs="Times New Roman"/>
        </w:rPr>
        <w:t xml:space="preserve"> amino acid(aa) residues</w:t>
      </w:r>
      <w:r>
        <w:rPr>
          <w:rFonts w:ascii="Times New Roman" w:hAnsi="Times New Roman" w:cs="Times New Roman"/>
        </w:rPr>
        <w:t>. Only one active site 346</w:t>
      </w:r>
      <w:r w:rsidR="00F06063">
        <w:rPr>
          <w:rFonts w:ascii="Times New Roman" w:hAnsi="Times New Roman" w:cs="Times New Roman"/>
        </w:rPr>
        <w:t>aa</w:t>
      </w:r>
      <w:r>
        <w:rPr>
          <w:rFonts w:ascii="Times New Roman" w:hAnsi="Times New Roman" w:cs="Times New Roman"/>
        </w:rPr>
        <w:t xml:space="preserve"> lies within DD</w:t>
      </w:r>
      <w:r w:rsidR="00F06063">
        <w:rPr>
          <w:rFonts w:ascii="Times New Roman" w:hAnsi="Times New Roman" w:cs="Times New Roman"/>
        </w:rPr>
        <w:t>-</w:t>
      </w:r>
      <w:r>
        <w:rPr>
          <w:rFonts w:ascii="Times New Roman" w:hAnsi="Times New Roman" w:cs="Times New Roman"/>
        </w:rPr>
        <w:t>1.</w:t>
      </w:r>
      <w:r w:rsidR="00A21031">
        <w:rPr>
          <w:rFonts w:ascii="Times New Roman" w:hAnsi="Times New Roman" w:cs="Times New Roman"/>
        </w:rPr>
        <w:t xml:space="preserve"> The </w:t>
      </w:r>
      <w:r w:rsidR="00CD4921">
        <w:rPr>
          <w:rFonts w:ascii="Times New Roman" w:hAnsi="Times New Roman" w:cs="Times New Roman"/>
        </w:rPr>
        <w:t>putative active sites for domain 2 are identified as 610,611,614, 620, 649,651,742, 780,622,624, 630,634</w:t>
      </w:r>
      <w:r w:rsidR="00437293">
        <w:rPr>
          <w:rFonts w:ascii="Times New Roman" w:hAnsi="Times New Roman" w:cs="Times New Roman"/>
        </w:rPr>
        <w:t xml:space="preserve"> aa</w:t>
      </w:r>
      <w:r w:rsidR="00DB5503">
        <w:rPr>
          <w:rFonts w:ascii="Times New Roman" w:hAnsi="Times New Roman" w:cs="Times New Roman"/>
        </w:rPr>
        <w:t xml:space="preserve"> which all span in the DD2 region.</w:t>
      </w:r>
      <w:r w:rsidR="009170B5">
        <w:rPr>
          <w:rFonts w:ascii="Times New Roman" w:hAnsi="Times New Roman" w:cs="Times New Roman"/>
        </w:rPr>
        <w:t xml:space="preserve"> </w:t>
      </w:r>
      <w:r w:rsidR="00DB5503">
        <w:rPr>
          <w:rFonts w:ascii="Times New Roman" w:hAnsi="Times New Roman" w:cs="Times New Roman"/>
        </w:rPr>
        <w:t xml:space="preserve">891-1048 aa in HDAC6 in the viral </w:t>
      </w:r>
      <w:r w:rsidR="007A458E">
        <w:rPr>
          <w:rFonts w:ascii="Times New Roman" w:hAnsi="Times New Roman" w:cs="Times New Roman"/>
        </w:rPr>
        <w:t xml:space="preserve">G </w:t>
      </w:r>
      <w:r w:rsidR="00DB5503">
        <w:rPr>
          <w:rFonts w:ascii="Times New Roman" w:hAnsi="Times New Roman" w:cs="Times New Roman"/>
        </w:rPr>
        <w:t>glycoprotein recognition domain and thus caspase3 binds to this do</w:t>
      </w:r>
      <w:r w:rsidR="00B1413D">
        <w:rPr>
          <w:rFonts w:ascii="Times New Roman" w:hAnsi="Times New Roman" w:cs="Times New Roman"/>
        </w:rPr>
        <w:t>main, and cleaves it at 1088 bp at</w:t>
      </w:r>
      <w:r w:rsidR="00DB5503">
        <w:rPr>
          <w:rFonts w:ascii="Times New Roman" w:hAnsi="Times New Roman" w:cs="Times New Roman"/>
        </w:rPr>
        <w:t xml:space="preserve"> the site of the zinc finger binding domain (BUZ).</w:t>
      </w:r>
    </w:p>
    <w:p w14:paraId="2F5EDC41" w14:textId="77777777" w:rsidR="005670A3" w:rsidRPr="005670A3" w:rsidRDefault="005670A3" w:rsidP="00B709A2">
      <w:pPr>
        <w:spacing w:line="480" w:lineRule="auto"/>
        <w:jc w:val="center"/>
        <w:rPr>
          <w:rFonts w:ascii="Times New Roman" w:hAnsi="Times New Roman" w:cs="Times New Roman"/>
        </w:rPr>
      </w:pPr>
    </w:p>
    <w:p w14:paraId="3232F337" w14:textId="5444108A" w:rsidR="005670A3" w:rsidRDefault="005670A3" w:rsidP="00B709A2">
      <w:pPr>
        <w:spacing w:line="480" w:lineRule="auto"/>
        <w:jc w:val="center"/>
      </w:pPr>
    </w:p>
    <w:p w14:paraId="203848BC" w14:textId="0E29F004" w:rsidR="005670A3" w:rsidRDefault="005670A3" w:rsidP="00B709A2">
      <w:pPr>
        <w:spacing w:line="480" w:lineRule="auto"/>
        <w:jc w:val="center"/>
      </w:pPr>
      <w:r>
        <w:t>Fig.</w:t>
      </w:r>
      <w:r w:rsidR="00FA1EF8">
        <w:t>2.</w:t>
      </w:r>
      <w:r>
        <w:t xml:space="preserve"> Homology between yeast Hda1 and human HDAC6</w:t>
      </w:r>
    </w:p>
    <w:p w14:paraId="4C5B1B16" w14:textId="77777777" w:rsidR="005670A3" w:rsidRDefault="005670A3" w:rsidP="00B709A2">
      <w:pPr>
        <w:spacing w:line="480" w:lineRule="auto"/>
        <w:jc w:val="both"/>
        <w:rPr>
          <w:rFonts w:ascii="Times New Roman" w:hAnsi="Times New Roman" w:cs="Times New Roman"/>
        </w:rPr>
      </w:pPr>
    </w:p>
    <w:p w14:paraId="60778E62" w14:textId="523B6981" w:rsidR="00690F94" w:rsidRDefault="00690F94" w:rsidP="00B709A2">
      <w:pPr>
        <w:spacing w:line="480" w:lineRule="auto"/>
        <w:jc w:val="center"/>
        <w:rPr>
          <w:rFonts w:ascii="Times New Roman" w:hAnsi="Times New Roman" w:cs="Times New Roman"/>
        </w:rPr>
      </w:pPr>
    </w:p>
    <w:p w14:paraId="5D4D2BD6" w14:textId="0C9E7152" w:rsidR="00690F94" w:rsidRDefault="00690F94" w:rsidP="00B709A2">
      <w:pPr>
        <w:spacing w:line="480" w:lineRule="auto"/>
        <w:jc w:val="center"/>
      </w:pPr>
      <w:r>
        <w:rPr>
          <w:rFonts w:ascii="Times New Roman" w:hAnsi="Times New Roman" w:cs="Times New Roman"/>
        </w:rPr>
        <w:t>Fig.</w:t>
      </w:r>
      <w:r w:rsidR="00FA1EF8">
        <w:t xml:space="preserve">3. </w:t>
      </w:r>
      <w:r>
        <w:t>HDAC6 functional domain</w:t>
      </w:r>
    </w:p>
    <w:p w14:paraId="3ED71838" w14:textId="4C4B5EDE" w:rsidR="006D72CF" w:rsidRDefault="006D72CF" w:rsidP="00B709A2">
      <w:pPr>
        <w:spacing w:line="480" w:lineRule="auto"/>
        <w:jc w:val="center"/>
        <w:rPr>
          <w:rFonts w:ascii="Times New Roman" w:hAnsi="Times New Roman" w:cs="Times New Roman"/>
        </w:rPr>
      </w:pPr>
    </w:p>
    <w:p w14:paraId="401A02CD" w14:textId="1682B265" w:rsidR="006D72CF" w:rsidRDefault="006D72CF" w:rsidP="00B709A2">
      <w:pPr>
        <w:spacing w:line="480" w:lineRule="auto"/>
        <w:jc w:val="center"/>
        <w:rPr>
          <w:rFonts w:ascii="Times New Roman" w:hAnsi="Times New Roman" w:cs="Times New Roman"/>
        </w:rPr>
      </w:pPr>
      <w:r>
        <w:rPr>
          <w:rFonts w:ascii="Times New Roman" w:hAnsi="Times New Roman" w:cs="Times New Roman"/>
        </w:rPr>
        <w:t>Fig.</w:t>
      </w:r>
      <w:r w:rsidR="006447AA">
        <w:rPr>
          <w:rFonts w:ascii="Times New Roman" w:hAnsi="Times New Roman" w:cs="Times New Roman"/>
        </w:rPr>
        <w:t xml:space="preserve">4. The amino acid residue of the </w:t>
      </w:r>
      <w:r w:rsidR="00681114">
        <w:rPr>
          <w:rFonts w:ascii="Times New Roman" w:hAnsi="Times New Roman" w:cs="Times New Roman"/>
        </w:rPr>
        <w:t>ho</w:t>
      </w:r>
      <w:r w:rsidR="006447AA">
        <w:rPr>
          <w:rFonts w:ascii="Times New Roman" w:hAnsi="Times New Roman" w:cs="Times New Roman"/>
        </w:rPr>
        <w:t>mologous regions</w:t>
      </w:r>
      <w:r w:rsidR="00635982">
        <w:rPr>
          <w:rFonts w:ascii="Times New Roman" w:hAnsi="Times New Roman" w:cs="Times New Roman"/>
        </w:rPr>
        <w:t xml:space="preserve"> and the active sites of HDAC6.</w:t>
      </w:r>
    </w:p>
    <w:p w14:paraId="7D6575D9" w14:textId="77777777" w:rsidR="00DB5503" w:rsidRDefault="00DB5503" w:rsidP="00B709A2">
      <w:pPr>
        <w:spacing w:line="480" w:lineRule="auto"/>
        <w:jc w:val="both"/>
        <w:rPr>
          <w:rFonts w:ascii="Times New Roman" w:hAnsi="Times New Roman" w:cs="Times New Roman"/>
        </w:rPr>
      </w:pPr>
    </w:p>
    <w:p w14:paraId="1A0E0495" w14:textId="187C51F4" w:rsidR="00DB5503" w:rsidRDefault="00DB5503" w:rsidP="00B709A2">
      <w:pPr>
        <w:spacing w:line="480" w:lineRule="auto"/>
        <w:jc w:val="both"/>
        <w:rPr>
          <w:rFonts w:ascii="Times New Roman" w:hAnsi="Times New Roman" w:cs="Times New Roman"/>
        </w:rPr>
      </w:pPr>
      <w:r w:rsidRPr="009170B5">
        <w:rPr>
          <w:rFonts w:ascii="Times New Roman" w:hAnsi="Times New Roman" w:cs="Times New Roman"/>
          <w:b/>
        </w:rPr>
        <w:t>Interaction of IL-6 and HDAC-6</w:t>
      </w:r>
      <w:r w:rsidR="009170B5">
        <w:rPr>
          <w:rFonts w:ascii="Times New Roman" w:hAnsi="Times New Roman" w:cs="Times New Roman"/>
          <w:b/>
        </w:rPr>
        <w:t>:</w:t>
      </w:r>
      <w:r w:rsidR="00F95C3E">
        <w:rPr>
          <w:rFonts w:ascii="Times New Roman" w:hAnsi="Times New Roman" w:cs="Times New Roman"/>
          <w:b/>
        </w:rPr>
        <w:t xml:space="preserve"> </w:t>
      </w:r>
      <w:r>
        <w:rPr>
          <w:rFonts w:ascii="Times New Roman" w:hAnsi="Times New Roman" w:cs="Times New Roman"/>
        </w:rPr>
        <w:t xml:space="preserve">The homology prediction of IL-6 and HDAC6 shows </w:t>
      </w:r>
      <w:r w:rsidR="002B1A1D">
        <w:rPr>
          <w:rFonts w:ascii="Times New Roman" w:hAnsi="Times New Roman" w:cs="Times New Roman"/>
        </w:rPr>
        <w:t xml:space="preserve">very few </w:t>
      </w:r>
      <w:r>
        <w:rPr>
          <w:rFonts w:ascii="Times New Roman" w:hAnsi="Times New Roman" w:cs="Times New Roman"/>
        </w:rPr>
        <w:t>conserved regions, but regions of similarity are between 1-131 aa (IL-6) and 621-1066 aa (in HDAC 6)</w:t>
      </w:r>
      <w:r w:rsidR="002B1A1D">
        <w:rPr>
          <w:rFonts w:ascii="Times New Roman" w:hAnsi="Times New Roman" w:cs="Times New Roman"/>
        </w:rPr>
        <w:t>. The 485-835 aa of DD-2</w:t>
      </w:r>
      <w:r>
        <w:rPr>
          <w:rFonts w:ascii="Times New Roman" w:hAnsi="Times New Roman" w:cs="Times New Roman"/>
        </w:rPr>
        <w:t xml:space="preserve"> of HDAC6 also shows </w:t>
      </w:r>
      <w:r w:rsidR="005831AC">
        <w:rPr>
          <w:rFonts w:ascii="Times New Roman" w:hAnsi="Times New Roman" w:cs="Times New Roman"/>
        </w:rPr>
        <w:t>the very few sequence alignment</w:t>
      </w:r>
      <w:r>
        <w:rPr>
          <w:rFonts w:ascii="Times New Roman" w:hAnsi="Times New Roman" w:cs="Times New Roman"/>
        </w:rPr>
        <w:t xml:space="preserve">, other than </w:t>
      </w:r>
      <w:r w:rsidR="0038241D">
        <w:rPr>
          <w:rFonts w:ascii="Times New Roman" w:hAnsi="Times New Roman" w:cs="Times New Roman"/>
        </w:rPr>
        <w:t>a few active</w:t>
      </w:r>
      <w:r>
        <w:rPr>
          <w:rFonts w:ascii="Times New Roman" w:hAnsi="Times New Roman" w:cs="Times New Roman"/>
        </w:rPr>
        <w:t xml:space="preserve"> site residues </w:t>
      </w:r>
      <w:r w:rsidR="0038241D">
        <w:rPr>
          <w:rFonts w:ascii="Times New Roman" w:hAnsi="Times New Roman" w:cs="Times New Roman"/>
        </w:rPr>
        <w:t>(</w:t>
      </w:r>
      <w:r>
        <w:rPr>
          <w:rFonts w:ascii="Times New Roman" w:hAnsi="Times New Roman" w:cs="Times New Roman"/>
        </w:rPr>
        <w:t xml:space="preserve">610, 611, 619,620, 649, 651, 742, 780, 622, 624, 630,634). </w:t>
      </w:r>
      <w:r w:rsidR="005831AC">
        <w:rPr>
          <w:rFonts w:ascii="Times New Roman" w:hAnsi="Times New Roman" w:cs="Times New Roman"/>
        </w:rPr>
        <w:t>Further, protein</w:t>
      </w:r>
      <w:r>
        <w:rPr>
          <w:rFonts w:ascii="Times New Roman" w:hAnsi="Times New Roman" w:cs="Times New Roman"/>
        </w:rPr>
        <w:t xml:space="preserve"> blast (BlastP) available at </w:t>
      </w:r>
      <w:r w:rsidR="00073D6F">
        <w:rPr>
          <w:rFonts w:ascii="Times New Roman" w:hAnsi="Times New Roman" w:cs="Times New Roman"/>
        </w:rPr>
        <w:t>NCBI</w:t>
      </w:r>
      <w:r w:rsidR="004F195A">
        <w:rPr>
          <w:rFonts w:ascii="Times New Roman" w:hAnsi="Times New Roman" w:cs="Times New Roman"/>
        </w:rPr>
        <w:t>, confirmed some common functional product</w:t>
      </w:r>
      <w:r w:rsidR="00C95DF4">
        <w:rPr>
          <w:rFonts w:ascii="Times New Roman" w:hAnsi="Times New Roman" w:cs="Times New Roman"/>
        </w:rPr>
        <w:t xml:space="preserve"> (Fig.4)</w:t>
      </w:r>
      <w:r w:rsidR="004F195A">
        <w:rPr>
          <w:rFonts w:ascii="Times New Roman" w:hAnsi="Times New Roman" w:cs="Times New Roman"/>
        </w:rPr>
        <w:t xml:space="preserve">. However, the sequence similarity indicates that IL-6 leads to HDAC-6 overexpression via a mediator molecule as like sequestrome (SQSTM1) or aggresome, instead of direct spatial interaction. The interaction is also temporally defined as </w:t>
      </w:r>
      <w:r w:rsidR="005831AC">
        <w:rPr>
          <w:rFonts w:ascii="Times New Roman" w:hAnsi="Times New Roman" w:cs="Times New Roman"/>
        </w:rPr>
        <w:t>the presence</w:t>
      </w:r>
      <w:r w:rsidR="004F195A">
        <w:rPr>
          <w:rFonts w:ascii="Times New Roman" w:hAnsi="Times New Roman" w:cs="Times New Roman"/>
        </w:rPr>
        <w:t xml:space="preserve"> of the former</w:t>
      </w:r>
      <w:r w:rsidR="005831AC">
        <w:rPr>
          <w:rFonts w:ascii="Times New Roman" w:hAnsi="Times New Roman" w:cs="Times New Roman"/>
        </w:rPr>
        <w:t xml:space="preserve">, </w:t>
      </w:r>
      <w:r w:rsidR="004F195A">
        <w:rPr>
          <w:rFonts w:ascii="Times New Roman" w:hAnsi="Times New Roman" w:cs="Times New Roman"/>
        </w:rPr>
        <w:t xml:space="preserve">leads to </w:t>
      </w:r>
      <w:r w:rsidR="005831AC">
        <w:rPr>
          <w:rFonts w:ascii="Times New Roman" w:hAnsi="Times New Roman" w:cs="Times New Roman"/>
        </w:rPr>
        <w:t>the expression</w:t>
      </w:r>
      <w:r w:rsidR="004F195A">
        <w:rPr>
          <w:rFonts w:ascii="Times New Roman" w:hAnsi="Times New Roman" w:cs="Times New Roman"/>
        </w:rPr>
        <w:t xml:space="preserve"> of the </w:t>
      </w:r>
      <w:r w:rsidR="005831AC">
        <w:rPr>
          <w:rFonts w:ascii="Times New Roman" w:hAnsi="Times New Roman" w:cs="Times New Roman"/>
        </w:rPr>
        <w:t>latter</w:t>
      </w:r>
      <w:r w:rsidR="00F03581">
        <w:rPr>
          <w:rFonts w:ascii="Times New Roman" w:hAnsi="Times New Roman" w:cs="Times New Roman"/>
        </w:rPr>
        <w:t xml:space="preserve"> in the proposed model</w:t>
      </w:r>
      <w:r w:rsidR="004F195A">
        <w:rPr>
          <w:rFonts w:ascii="Times New Roman" w:hAnsi="Times New Roman" w:cs="Times New Roman"/>
        </w:rPr>
        <w:t>.</w:t>
      </w:r>
    </w:p>
    <w:p w14:paraId="3DCAD31B" w14:textId="77777777" w:rsidR="00A268FB" w:rsidRDefault="00A268FB" w:rsidP="00B709A2">
      <w:pPr>
        <w:spacing w:line="480" w:lineRule="auto"/>
        <w:jc w:val="both"/>
        <w:rPr>
          <w:rFonts w:ascii="Times New Roman" w:hAnsi="Times New Roman" w:cs="Times New Roman"/>
        </w:rPr>
      </w:pPr>
    </w:p>
    <w:p w14:paraId="0227729C" w14:textId="02833ECC" w:rsidR="002B46A9" w:rsidRDefault="002B46A9" w:rsidP="00B709A2">
      <w:pPr>
        <w:spacing w:line="480" w:lineRule="auto"/>
        <w:jc w:val="both"/>
        <w:rPr>
          <w:rFonts w:ascii="Times New Roman" w:hAnsi="Times New Roman" w:cs="Times New Roman"/>
          <w:b/>
        </w:rPr>
      </w:pPr>
    </w:p>
    <w:p w14:paraId="35B9F2C8" w14:textId="3D96BDAB" w:rsidR="002B46A9" w:rsidRPr="002B46A9" w:rsidRDefault="002B46A9" w:rsidP="00B709A2">
      <w:pPr>
        <w:spacing w:line="480" w:lineRule="auto"/>
        <w:ind w:left="360"/>
        <w:rPr>
          <w:rFonts w:ascii="Times New Roman" w:hAnsi="Times New Roman" w:cs="Times New Roman"/>
        </w:rPr>
      </w:pPr>
      <w:r w:rsidRPr="00BF7637">
        <w:rPr>
          <w:rFonts w:ascii="Times New Roman" w:hAnsi="Times New Roman" w:cs="Times New Roman"/>
        </w:rPr>
        <w:t>Fig.</w:t>
      </w:r>
      <w:r w:rsidR="00BF7637" w:rsidRPr="00BF7637">
        <w:rPr>
          <w:rFonts w:ascii="Times New Roman" w:hAnsi="Times New Roman" w:cs="Times New Roman"/>
        </w:rPr>
        <w:t>5</w:t>
      </w:r>
      <w:r w:rsidR="00FA1EF8" w:rsidRPr="00BF7637">
        <w:rPr>
          <w:rFonts w:ascii="Times New Roman" w:hAnsi="Times New Roman" w:cs="Times New Roman"/>
        </w:rPr>
        <w:t>.</w:t>
      </w:r>
      <w:r w:rsidRPr="00BF7637">
        <w:rPr>
          <w:rFonts w:ascii="Times New Roman" w:hAnsi="Times New Roman" w:cs="Times New Roman"/>
        </w:rPr>
        <w:t xml:space="preserve"> Multi pro</w:t>
      </w:r>
      <w:r w:rsidR="00562514" w:rsidRPr="00BF7637">
        <w:rPr>
          <w:rFonts w:ascii="Times New Roman" w:hAnsi="Times New Roman" w:cs="Times New Roman"/>
        </w:rPr>
        <w:t>tein alignment of  HDAC6 and IL</w:t>
      </w:r>
      <w:r w:rsidRPr="00BF7637">
        <w:rPr>
          <w:rFonts w:ascii="Times New Roman" w:hAnsi="Times New Roman" w:cs="Times New Roman"/>
        </w:rPr>
        <w:t>-6 using CLUTALWO</w:t>
      </w:r>
      <w:r w:rsidRPr="002B46A9">
        <w:rPr>
          <w:rFonts w:ascii="Times New Roman" w:hAnsi="Times New Roman" w:cs="Times New Roman"/>
        </w:rPr>
        <w:t>.</w:t>
      </w:r>
    </w:p>
    <w:p w14:paraId="7BA7C230" w14:textId="6DD198D5" w:rsidR="002B46A9" w:rsidRPr="00F95C3E" w:rsidRDefault="002B46A9" w:rsidP="00B709A2">
      <w:pPr>
        <w:spacing w:line="480" w:lineRule="auto"/>
        <w:jc w:val="both"/>
        <w:rPr>
          <w:rFonts w:ascii="Times New Roman" w:hAnsi="Times New Roman" w:cs="Times New Roman"/>
          <w:b/>
        </w:rPr>
      </w:pPr>
    </w:p>
    <w:p w14:paraId="6D7869F3" w14:textId="77777777" w:rsidR="004F195A" w:rsidRDefault="004F195A" w:rsidP="00B709A2">
      <w:pPr>
        <w:spacing w:line="480" w:lineRule="auto"/>
        <w:jc w:val="both"/>
        <w:rPr>
          <w:rFonts w:ascii="Times New Roman" w:hAnsi="Times New Roman" w:cs="Times New Roman"/>
        </w:rPr>
      </w:pPr>
    </w:p>
    <w:p w14:paraId="2EE3AA46" w14:textId="213979FA" w:rsidR="004F195A" w:rsidRDefault="004F195A" w:rsidP="00B709A2">
      <w:pPr>
        <w:spacing w:line="480" w:lineRule="auto"/>
        <w:jc w:val="both"/>
        <w:rPr>
          <w:rFonts w:ascii="Times New Roman" w:hAnsi="Times New Roman" w:cs="Times New Roman"/>
        </w:rPr>
      </w:pPr>
      <w:r w:rsidRPr="00EC177B">
        <w:rPr>
          <w:rFonts w:ascii="Times New Roman" w:hAnsi="Times New Roman" w:cs="Times New Roman"/>
          <w:b/>
        </w:rPr>
        <w:t>Interaction of Caspase-3 and HDAC6</w:t>
      </w:r>
      <w:r w:rsidR="00EC177B">
        <w:rPr>
          <w:rFonts w:ascii="Times New Roman" w:hAnsi="Times New Roman" w:cs="Times New Roman"/>
          <w:b/>
        </w:rPr>
        <w:t>:</w:t>
      </w:r>
      <w:r w:rsidR="00011D72">
        <w:rPr>
          <w:rFonts w:ascii="Times New Roman" w:hAnsi="Times New Roman" w:cs="Times New Roman"/>
          <w:b/>
        </w:rPr>
        <w:t xml:space="preserve"> </w:t>
      </w:r>
      <w:r>
        <w:rPr>
          <w:rFonts w:ascii="Times New Roman" w:hAnsi="Times New Roman" w:cs="Times New Roman"/>
        </w:rPr>
        <w:t xml:space="preserve">Caspase-3 shares homology with 286-374 aa residue of HDAC-6. The </w:t>
      </w:r>
      <w:r w:rsidR="005831AC">
        <w:rPr>
          <w:rFonts w:ascii="Times New Roman" w:hAnsi="Times New Roman" w:cs="Times New Roman"/>
        </w:rPr>
        <w:t>most representative</w:t>
      </w:r>
      <w:r>
        <w:rPr>
          <w:rFonts w:ascii="Times New Roman" w:hAnsi="Times New Roman" w:cs="Times New Roman"/>
        </w:rPr>
        <w:t xml:space="preserve"> homologous aa residues of caspase-3 are 10,11,23-24,28, 37, 40, 48, 51, 53, 54,55, 61,64 to 156.</w:t>
      </w:r>
      <w:r w:rsidR="004E2B4F">
        <w:rPr>
          <w:rFonts w:ascii="Times New Roman" w:hAnsi="Times New Roman" w:cs="Times New Roman"/>
          <w:b/>
        </w:rPr>
        <w:t xml:space="preserve"> </w:t>
      </w:r>
      <w:r>
        <w:rPr>
          <w:rFonts w:ascii="Times New Roman" w:hAnsi="Times New Roman" w:cs="Times New Roman"/>
        </w:rPr>
        <w:t>The other region of the similarity is between 157-4</w:t>
      </w:r>
      <w:r w:rsidR="005831AC">
        <w:rPr>
          <w:rFonts w:ascii="Times New Roman" w:hAnsi="Times New Roman" w:cs="Times New Roman"/>
        </w:rPr>
        <w:t xml:space="preserve">90 aa of </w:t>
      </w:r>
      <w:r>
        <w:rPr>
          <w:rFonts w:ascii="Times New Roman" w:hAnsi="Times New Roman" w:cs="Times New Roman"/>
        </w:rPr>
        <w:t>cas</w:t>
      </w:r>
      <w:r w:rsidR="005831AC">
        <w:rPr>
          <w:rFonts w:ascii="Times New Roman" w:hAnsi="Times New Roman" w:cs="Times New Roman"/>
        </w:rPr>
        <w:t>pase-3</w:t>
      </w:r>
      <w:r>
        <w:rPr>
          <w:rFonts w:ascii="Times New Roman" w:hAnsi="Times New Roman" w:cs="Times New Roman"/>
        </w:rPr>
        <w:t xml:space="preserve"> and 527-922 a</w:t>
      </w:r>
      <w:r w:rsidR="005831AC">
        <w:rPr>
          <w:rFonts w:ascii="Times New Roman" w:hAnsi="Times New Roman" w:cs="Times New Roman"/>
        </w:rPr>
        <w:t xml:space="preserve">a </w:t>
      </w:r>
      <w:r>
        <w:rPr>
          <w:rFonts w:ascii="Times New Roman" w:hAnsi="Times New Roman" w:cs="Times New Roman"/>
        </w:rPr>
        <w:t>of HDAC-6</w:t>
      </w:r>
      <w:r w:rsidR="00A64924">
        <w:rPr>
          <w:rFonts w:ascii="Times New Roman" w:hAnsi="Times New Roman" w:cs="Times New Roman"/>
        </w:rPr>
        <w:t>(Fig.5</w:t>
      </w:r>
      <w:r w:rsidR="00076AB0">
        <w:rPr>
          <w:rFonts w:ascii="Times New Roman" w:hAnsi="Times New Roman" w:cs="Times New Roman"/>
        </w:rPr>
        <w:t>,7</w:t>
      </w:r>
      <w:r w:rsidR="00A64924">
        <w:rPr>
          <w:rFonts w:ascii="Times New Roman" w:hAnsi="Times New Roman" w:cs="Times New Roman"/>
        </w:rPr>
        <w:t>)</w:t>
      </w:r>
      <w:r>
        <w:rPr>
          <w:rFonts w:ascii="Times New Roman" w:hAnsi="Times New Roman" w:cs="Times New Roman"/>
        </w:rPr>
        <w:t>. The high similarity of both indicate a potential spatial interaction of both, as well as a possible case o</w:t>
      </w:r>
      <w:r w:rsidR="005831AC">
        <w:rPr>
          <w:rFonts w:ascii="Times New Roman" w:hAnsi="Times New Roman" w:cs="Times New Roman"/>
        </w:rPr>
        <w:t>f colocalized expression giving a temporal profiling.</w:t>
      </w:r>
    </w:p>
    <w:p w14:paraId="12D09729" w14:textId="77777777" w:rsidR="007735A4" w:rsidRDefault="007735A4" w:rsidP="00B709A2">
      <w:pPr>
        <w:spacing w:line="480" w:lineRule="auto"/>
        <w:jc w:val="both"/>
        <w:rPr>
          <w:rFonts w:ascii="Times New Roman" w:hAnsi="Times New Roman" w:cs="Times New Roman"/>
        </w:rPr>
      </w:pPr>
    </w:p>
    <w:p w14:paraId="114A2A07" w14:textId="38AF69D7" w:rsidR="007735A4" w:rsidRDefault="007735A4" w:rsidP="00B709A2">
      <w:pPr>
        <w:spacing w:line="480" w:lineRule="auto"/>
        <w:rPr>
          <w:rFonts w:ascii="Times New Roman" w:hAnsi="Times New Roman" w:cs="Times New Roman"/>
        </w:rPr>
      </w:pPr>
    </w:p>
    <w:p w14:paraId="2E8C5204" w14:textId="35093540" w:rsidR="00285406" w:rsidRDefault="008F7EF9" w:rsidP="00B709A2">
      <w:pPr>
        <w:spacing w:line="480" w:lineRule="auto"/>
        <w:jc w:val="both"/>
        <w:rPr>
          <w:noProof/>
        </w:rPr>
      </w:pPr>
      <w:r w:rsidRPr="00EC177B">
        <w:rPr>
          <w:rFonts w:ascii="Times New Roman" w:hAnsi="Times New Roman" w:cs="Times New Roman"/>
          <w:b/>
        </w:rPr>
        <w:t>Interaction of Caspase-3 and IL-6</w:t>
      </w:r>
      <w:r w:rsidR="00EC177B">
        <w:rPr>
          <w:rFonts w:ascii="Times New Roman" w:hAnsi="Times New Roman" w:cs="Times New Roman"/>
          <w:b/>
        </w:rPr>
        <w:t>:</w:t>
      </w:r>
      <w:r w:rsidR="004E2B4F">
        <w:rPr>
          <w:rFonts w:ascii="Times New Roman" w:hAnsi="Times New Roman" w:cs="Times New Roman"/>
          <w:b/>
        </w:rPr>
        <w:t xml:space="preserve"> </w:t>
      </w:r>
      <w:r>
        <w:rPr>
          <w:rFonts w:ascii="Times New Roman" w:hAnsi="Times New Roman" w:cs="Times New Roman"/>
        </w:rPr>
        <w:t>Caspase -3 and IL-2 had very few regio</w:t>
      </w:r>
      <w:r w:rsidR="005E7159">
        <w:rPr>
          <w:rFonts w:ascii="Times New Roman" w:hAnsi="Times New Roman" w:cs="Times New Roman"/>
        </w:rPr>
        <w:t>ns of sequence</w:t>
      </w:r>
      <w:r>
        <w:rPr>
          <w:rFonts w:ascii="Times New Roman" w:hAnsi="Times New Roman" w:cs="Times New Roman"/>
        </w:rPr>
        <w:t xml:space="preserve"> based homology and therefore we examined both for protein blast using (BLASTP) available at </w:t>
      </w:r>
      <w:r w:rsidR="00D45541">
        <w:rPr>
          <w:rFonts w:ascii="Times New Roman" w:hAnsi="Times New Roman" w:cs="Times New Roman"/>
        </w:rPr>
        <w:t>NCBI</w:t>
      </w:r>
      <w:r w:rsidR="00392838">
        <w:rPr>
          <w:rFonts w:ascii="Times New Roman" w:hAnsi="Times New Roman" w:cs="Times New Roman"/>
        </w:rPr>
        <w:t>(Fig.6</w:t>
      </w:r>
      <w:r w:rsidR="00076AB0">
        <w:rPr>
          <w:rFonts w:ascii="Times New Roman" w:hAnsi="Times New Roman" w:cs="Times New Roman"/>
        </w:rPr>
        <w:t>,7</w:t>
      </w:r>
      <w:r w:rsidR="00392838">
        <w:rPr>
          <w:rFonts w:ascii="Times New Roman" w:hAnsi="Times New Roman" w:cs="Times New Roman"/>
        </w:rPr>
        <w:t>)</w:t>
      </w:r>
      <w:r>
        <w:rPr>
          <w:rFonts w:ascii="Times New Roman" w:hAnsi="Times New Roman" w:cs="Times New Roman"/>
        </w:rPr>
        <w:t xml:space="preserve">. The functional product similarity test also confirmed no direct correlation of both and thus denying </w:t>
      </w:r>
      <w:r w:rsidR="00EB686A">
        <w:rPr>
          <w:rFonts w:ascii="Times New Roman" w:hAnsi="Times New Roman" w:cs="Times New Roman"/>
        </w:rPr>
        <w:t>t</w:t>
      </w:r>
      <w:r>
        <w:rPr>
          <w:rFonts w:ascii="Times New Roman" w:hAnsi="Times New Roman" w:cs="Times New Roman"/>
        </w:rPr>
        <w:t>he possibility of a spatial int</w:t>
      </w:r>
      <w:r w:rsidR="002C037D">
        <w:rPr>
          <w:rFonts w:ascii="Times New Roman" w:hAnsi="Times New Roman" w:cs="Times New Roman"/>
        </w:rPr>
        <w:t>erac</w:t>
      </w:r>
      <w:r>
        <w:rPr>
          <w:rFonts w:ascii="Times New Roman" w:hAnsi="Times New Roman" w:cs="Times New Roman"/>
        </w:rPr>
        <w:t>tion of both</w:t>
      </w:r>
      <w:r w:rsidR="00392838">
        <w:rPr>
          <w:rFonts w:ascii="Times New Roman" w:hAnsi="Times New Roman" w:cs="Times New Roman"/>
        </w:rPr>
        <w:t xml:space="preserve"> </w:t>
      </w:r>
      <w:r>
        <w:rPr>
          <w:rFonts w:ascii="Times New Roman" w:hAnsi="Times New Roman" w:cs="Times New Roman"/>
        </w:rPr>
        <w:t>.</w:t>
      </w:r>
      <w:r w:rsidR="00285406" w:rsidRPr="00285406">
        <w:rPr>
          <w:noProof/>
        </w:rPr>
        <w:t xml:space="preserve"> </w:t>
      </w:r>
    </w:p>
    <w:p w14:paraId="036EBDF0" w14:textId="77777777" w:rsidR="00756169" w:rsidRDefault="00756169" w:rsidP="00B709A2">
      <w:pPr>
        <w:spacing w:line="480" w:lineRule="auto"/>
        <w:jc w:val="both"/>
        <w:rPr>
          <w:noProof/>
        </w:rPr>
      </w:pPr>
    </w:p>
    <w:p w14:paraId="02F94C35" w14:textId="000CCAEA" w:rsidR="00756169" w:rsidRDefault="00756169" w:rsidP="00B709A2">
      <w:pPr>
        <w:spacing w:line="480" w:lineRule="auto"/>
        <w:jc w:val="both"/>
        <w:rPr>
          <w:noProof/>
        </w:rPr>
      </w:pPr>
    </w:p>
    <w:p w14:paraId="4A7943A1" w14:textId="77777777" w:rsidR="00756169" w:rsidRDefault="00756169" w:rsidP="00B709A2">
      <w:pPr>
        <w:spacing w:line="480" w:lineRule="auto"/>
        <w:jc w:val="center"/>
        <w:rPr>
          <w:rFonts w:ascii="Times New Roman" w:hAnsi="Times New Roman" w:cs="Times New Roman"/>
        </w:rPr>
      </w:pPr>
    </w:p>
    <w:p w14:paraId="3C7C30F3" w14:textId="03FE18A2" w:rsidR="00756169" w:rsidRDefault="00756169" w:rsidP="00B709A2">
      <w:pPr>
        <w:spacing w:line="480" w:lineRule="auto"/>
        <w:jc w:val="center"/>
      </w:pPr>
      <w:r>
        <w:rPr>
          <w:rFonts w:ascii="Times New Roman" w:hAnsi="Times New Roman" w:cs="Times New Roman"/>
        </w:rPr>
        <w:t>Fig.</w:t>
      </w:r>
      <w:r w:rsidR="0040323D">
        <w:rPr>
          <w:rFonts w:ascii="Times New Roman" w:hAnsi="Times New Roman" w:cs="Times New Roman"/>
        </w:rPr>
        <w:t>6</w:t>
      </w:r>
      <w:r w:rsidR="00FA1EF8">
        <w:rPr>
          <w:rFonts w:ascii="Times New Roman" w:hAnsi="Times New Roman" w:cs="Times New Roman"/>
        </w:rPr>
        <w:t>.</w:t>
      </w:r>
      <w:r w:rsidRPr="007735A4">
        <w:t xml:space="preserve"> </w:t>
      </w:r>
      <w:r>
        <w:t>CLUSTALWO between HDAC-6 and Caspase 3.</w:t>
      </w:r>
    </w:p>
    <w:p w14:paraId="4110D46D" w14:textId="77777777" w:rsidR="00285406" w:rsidRDefault="00285406" w:rsidP="00B709A2">
      <w:pPr>
        <w:spacing w:line="480" w:lineRule="auto"/>
        <w:jc w:val="both"/>
        <w:rPr>
          <w:noProof/>
        </w:rPr>
      </w:pPr>
    </w:p>
    <w:p w14:paraId="4E97BD83" w14:textId="05D12C56" w:rsidR="008F7EF9" w:rsidRPr="004E2B4F" w:rsidRDefault="008F7EF9" w:rsidP="00B709A2">
      <w:pPr>
        <w:spacing w:line="480" w:lineRule="auto"/>
        <w:jc w:val="both"/>
        <w:rPr>
          <w:rFonts w:ascii="Times New Roman" w:hAnsi="Times New Roman" w:cs="Times New Roman"/>
          <w:b/>
        </w:rPr>
      </w:pPr>
    </w:p>
    <w:p w14:paraId="6F7C54AA" w14:textId="14C0AA81" w:rsidR="008F7EF9" w:rsidRDefault="00285406" w:rsidP="00B709A2">
      <w:pPr>
        <w:spacing w:line="480" w:lineRule="auto"/>
        <w:jc w:val="center"/>
      </w:pPr>
      <w:r>
        <w:rPr>
          <w:rFonts w:ascii="Times New Roman" w:hAnsi="Times New Roman" w:cs="Times New Roman"/>
        </w:rPr>
        <w:t>Fig.</w:t>
      </w:r>
      <w:r w:rsidR="0040323D">
        <w:rPr>
          <w:rFonts w:ascii="Times New Roman" w:hAnsi="Times New Roman" w:cs="Times New Roman"/>
        </w:rPr>
        <w:t>7</w:t>
      </w:r>
      <w:r w:rsidR="00FA1EF8">
        <w:rPr>
          <w:rFonts w:ascii="Times New Roman" w:hAnsi="Times New Roman" w:cs="Times New Roman"/>
        </w:rPr>
        <w:t>.</w:t>
      </w:r>
      <w:r w:rsidRPr="00285406">
        <w:t xml:space="preserve"> </w:t>
      </w:r>
      <w:r>
        <w:t>CLUSTALWO between IL-6 and Caspase 3.</w:t>
      </w:r>
    </w:p>
    <w:p w14:paraId="0B3A4E65" w14:textId="77777777" w:rsidR="00C9400A" w:rsidRDefault="00C9400A" w:rsidP="00B709A2">
      <w:pPr>
        <w:spacing w:line="480" w:lineRule="auto"/>
        <w:jc w:val="center"/>
      </w:pPr>
    </w:p>
    <w:p w14:paraId="2400EE16" w14:textId="77777777" w:rsidR="00756169" w:rsidRDefault="00756169" w:rsidP="00B709A2">
      <w:pPr>
        <w:spacing w:line="480" w:lineRule="auto"/>
        <w:jc w:val="center"/>
      </w:pPr>
    </w:p>
    <w:p w14:paraId="0BF5FE46" w14:textId="449E81A1" w:rsidR="000A0705" w:rsidRDefault="000A0705" w:rsidP="00B709A2">
      <w:pPr>
        <w:spacing w:line="480" w:lineRule="auto"/>
        <w:jc w:val="center"/>
      </w:pPr>
    </w:p>
    <w:p w14:paraId="51746FBE" w14:textId="3AC2BCC1" w:rsidR="00285406" w:rsidRDefault="00756169" w:rsidP="00B709A2">
      <w:pPr>
        <w:spacing w:line="480" w:lineRule="auto"/>
        <w:jc w:val="center"/>
        <w:rPr>
          <w:rFonts w:ascii="Times New Roman" w:hAnsi="Times New Roman" w:cs="Times New Roman"/>
        </w:rPr>
      </w:pPr>
      <w:r>
        <w:rPr>
          <w:rFonts w:ascii="Times New Roman" w:hAnsi="Times New Roman" w:cs="Times New Roman"/>
        </w:rPr>
        <w:t>Fig</w:t>
      </w:r>
      <w:r w:rsidR="007A43BC">
        <w:rPr>
          <w:rFonts w:ascii="Times New Roman" w:hAnsi="Times New Roman" w:cs="Times New Roman"/>
        </w:rPr>
        <w:t>.8</w:t>
      </w:r>
      <w:r w:rsidR="00FA1EF8">
        <w:rPr>
          <w:rFonts w:ascii="Times New Roman" w:hAnsi="Times New Roman" w:cs="Times New Roman"/>
        </w:rPr>
        <w:t>.</w:t>
      </w:r>
      <w:r>
        <w:rPr>
          <w:rFonts w:ascii="Times New Roman" w:hAnsi="Times New Roman" w:cs="Times New Roman"/>
        </w:rPr>
        <w:t xml:space="preserve"> Color code used in the CLUTALWO</w:t>
      </w:r>
    </w:p>
    <w:p w14:paraId="63D1B43D" w14:textId="77777777" w:rsidR="004F6A28" w:rsidRDefault="004F6A28" w:rsidP="00B709A2">
      <w:pPr>
        <w:spacing w:line="480" w:lineRule="auto"/>
        <w:jc w:val="center"/>
        <w:rPr>
          <w:rFonts w:ascii="Times New Roman" w:hAnsi="Times New Roman" w:cs="Times New Roman"/>
        </w:rPr>
      </w:pPr>
    </w:p>
    <w:p w14:paraId="25805974" w14:textId="0AE3E8F4" w:rsidR="008F7EF9" w:rsidRPr="00A2390A" w:rsidRDefault="008F7EF9" w:rsidP="00B709A2">
      <w:pPr>
        <w:spacing w:line="480" w:lineRule="auto"/>
        <w:jc w:val="both"/>
        <w:rPr>
          <w:rFonts w:ascii="Times New Roman" w:hAnsi="Times New Roman" w:cs="Times New Roman"/>
          <w:b/>
        </w:rPr>
      </w:pPr>
      <w:r w:rsidRPr="00EC177B">
        <w:rPr>
          <w:rFonts w:ascii="Times New Roman" w:hAnsi="Times New Roman" w:cs="Times New Roman"/>
          <w:b/>
        </w:rPr>
        <w:t>Modelling the cascade of events</w:t>
      </w:r>
      <w:r w:rsidR="00EC177B">
        <w:rPr>
          <w:rFonts w:ascii="Times New Roman" w:hAnsi="Times New Roman" w:cs="Times New Roman"/>
          <w:b/>
        </w:rPr>
        <w:t>:</w:t>
      </w:r>
      <w:r w:rsidR="00A2390A">
        <w:rPr>
          <w:rFonts w:ascii="Times New Roman" w:hAnsi="Times New Roman" w:cs="Times New Roman"/>
          <w:b/>
        </w:rPr>
        <w:t xml:space="preserve"> </w:t>
      </w:r>
      <w:r>
        <w:rPr>
          <w:rFonts w:ascii="Times New Roman" w:hAnsi="Times New Roman" w:cs="Times New Roman"/>
        </w:rPr>
        <w:t xml:space="preserve">We designed an </w:t>
      </w:r>
      <w:r w:rsidR="00402554">
        <w:rPr>
          <w:rFonts w:ascii="Times New Roman" w:hAnsi="Times New Roman" w:cs="Times New Roman"/>
        </w:rPr>
        <w:t>algorithm</w:t>
      </w:r>
      <w:r>
        <w:rPr>
          <w:rFonts w:ascii="Times New Roman" w:hAnsi="Times New Roman" w:cs="Times New Roman"/>
        </w:rPr>
        <w:t xml:space="preserve"> based on due interaction patterns and the known literature </w:t>
      </w:r>
      <w:r w:rsidR="00402554">
        <w:rPr>
          <w:rFonts w:ascii="Times New Roman" w:hAnsi="Times New Roman" w:cs="Times New Roman"/>
        </w:rPr>
        <w:t>on</w:t>
      </w:r>
      <w:r>
        <w:rPr>
          <w:rFonts w:ascii="Times New Roman" w:hAnsi="Times New Roman" w:cs="Times New Roman"/>
        </w:rPr>
        <w:t xml:space="preserve"> the behavior of each of the</w:t>
      </w:r>
      <w:r w:rsidR="00A2390A">
        <w:rPr>
          <w:rFonts w:ascii="Times New Roman" w:hAnsi="Times New Roman" w:cs="Times New Roman"/>
        </w:rPr>
        <w:t xml:space="preserve"> key</w:t>
      </w:r>
      <w:r>
        <w:rPr>
          <w:rFonts w:ascii="Times New Roman" w:hAnsi="Times New Roman" w:cs="Times New Roman"/>
        </w:rPr>
        <w:t xml:space="preserve"> proteins (HDAC-6, IL-6). The cascade has </w:t>
      </w:r>
      <w:r w:rsidR="00B62FEE">
        <w:rPr>
          <w:rFonts w:ascii="Times New Roman" w:hAnsi="Times New Roman" w:cs="Times New Roman"/>
        </w:rPr>
        <w:t>been represented (Fig.10,11)</w:t>
      </w:r>
      <w:r>
        <w:rPr>
          <w:rFonts w:ascii="Times New Roman" w:hAnsi="Times New Roman" w:cs="Times New Roman"/>
        </w:rPr>
        <w:t>.</w:t>
      </w:r>
    </w:p>
    <w:p w14:paraId="4BC888A0" w14:textId="77777777" w:rsidR="00FA3E1B" w:rsidRDefault="00FA3E1B" w:rsidP="00B709A2">
      <w:pPr>
        <w:spacing w:line="480" w:lineRule="auto"/>
        <w:jc w:val="both"/>
        <w:rPr>
          <w:rFonts w:ascii="Times New Roman" w:hAnsi="Times New Roman" w:cs="Times New Roman"/>
        </w:rPr>
      </w:pPr>
    </w:p>
    <w:p w14:paraId="5B253407" w14:textId="4B918AE7" w:rsidR="004D69DF" w:rsidRDefault="008F7EF9" w:rsidP="00B709A2">
      <w:pPr>
        <w:spacing w:line="480" w:lineRule="auto"/>
        <w:jc w:val="both"/>
        <w:rPr>
          <w:rFonts w:ascii="Times New Roman" w:hAnsi="Times New Roman" w:cs="Times New Roman"/>
        </w:rPr>
      </w:pPr>
      <w:r>
        <w:rPr>
          <w:rFonts w:ascii="Times New Roman" w:hAnsi="Times New Roman" w:cs="Times New Roman"/>
        </w:rPr>
        <w:t>The aggresome included HDAC-6 expression co-localized with α-tubulin in cytosol, leads to increased acetylation of polymerized α-tubulin. This causes increase</w:t>
      </w:r>
      <w:r w:rsidR="00AD6DBB">
        <w:rPr>
          <w:rFonts w:ascii="Times New Roman" w:hAnsi="Times New Roman" w:cs="Times New Roman"/>
        </w:rPr>
        <w:t>d</w:t>
      </w:r>
      <w:r w:rsidR="00C62B8B">
        <w:rPr>
          <w:rFonts w:ascii="Times New Roman" w:hAnsi="Times New Roman" w:cs="Times New Roman"/>
        </w:rPr>
        <w:t xml:space="preserve"> motility and endocytosis,which helps in higher infiltration of vira</w:t>
      </w:r>
      <w:r w:rsidR="000661B6">
        <w:rPr>
          <w:rFonts w:ascii="Times New Roman" w:hAnsi="Times New Roman" w:cs="Times New Roman"/>
        </w:rPr>
        <w:t>l particles</w:t>
      </w:r>
      <w:r w:rsidR="00C62B8B">
        <w:rPr>
          <w:rFonts w:ascii="Times New Roman" w:hAnsi="Times New Roman" w:cs="Times New Roman"/>
        </w:rPr>
        <w:t xml:space="preserve"> into the same cell due to ease of access</w:t>
      </w:r>
      <w:r w:rsidR="00B91412">
        <w:rPr>
          <w:rFonts w:ascii="Times New Roman" w:hAnsi="Times New Roman" w:cs="Times New Roman"/>
        </w:rPr>
        <w:t xml:space="preserve"> (Fig.9</w:t>
      </w:r>
      <w:r w:rsidR="005159E4">
        <w:rPr>
          <w:rFonts w:ascii="Times New Roman" w:hAnsi="Times New Roman" w:cs="Times New Roman"/>
        </w:rPr>
        <w:t>)</w:t>
      </w:r>
      <w:r w:rsidR="00C62B8B">
        <w:rPr>
          <w:rFonts w:ascii="Times New Roman" w:hAnsi="Times New Roman" w:cs="Times New Roman"/>
        </w:rPr>
        <w:t>. The NES at N-terminal is simultaneously deactylated leading to the activation of NLS and repression of NES. Prior to this the monoubiquitin bound BUZ gets cleaved at 1088bp by USP</w:t>
      </w:r>
      <w:r w:rsidR="00396F2B">
        <w:rPr>
          <w:rFonts w:ascii="Times New Roman" w:hAnsi="Times New Roman" w:cs="Times New Roman"/>
        </w:rPr>
        <w:t>s</w:t>
      </w:r>
      <w:r w:rsidR="00C62B8B">
        <w:rPr>
          <w:rFonts w:ascii="Times New Roman" w:hAnsi="Times New Roman" w:cs="Times New Roman"/>
        </w:rPr>
        <w:t xml:space="preserve"> (ubiquitin specific prote</w:t>
      </w:r>
      <w:r w:rsidR="00396F2B">
        <w:rPr>
          <w:rFonts w:ascii="Times New Roman" w:hAnsi="Times New Roman" w:cs="Times New Roman"/>
        </w:rPr>
        <w:t>ase) upon</w:t>
      </w:r>
      <w:r w:rsidR="00012F1E">
        <w:rPr>
          <w:rFonts w:ascii="Times New Roman" w:hAnsi="Times New Roman" w:cs="Times New Roman"/>
        </w:rPr>
        <w:t xml:space="preserve"> caspase-3 binding</w:t>
      </w:r>
      <w:r w:rsidR="00C62B8B">
        <w:rPr>
          <w:rFonts w:ascii="Times New Roman" w:hAnsi="Times New Roman" w:cs="Times New Roman"/>
        </w:rPr>
        <w:t xml:space="preserve"> at metaviral in glycoprotein recognition site of domain 2</w:t>
      </w:r>
      <w:r w:rsidR="004C6328">
        <w:rPr>
          <w:rFonts w:ascii="Times New Roman" w:hAnsi="Times New Roman" w:cs="Times New Roman"/>
        </w:rPr>
        <w:t xml:space="preserve"> (Fig.10)</w:t>
      </w:r>
      <w:r w:rsidR="00C62B8B">
        <w:rPr>
          <w:rFonts w:ascii="Times New Roman" w:hAnsi="Times New Roman" w:cs="Times New Roman"/>
        </w:rPr>
        <w:t>.</w:t>
      </w:r>
      <w:r w:rsidR="00031CD8">
        <w:rPr>
          <w:rFonts w:ascii="Times New Roman" w:hAnsi="Times New Roman" w:cs="Times New Roman"/>
        </w:rPr>
        <w:t xml:space="preserve"> </w:t>
      </w:r>
      <w:r w:rsidR="00C62B8B">
        <w:rPr>
          <w:rFonts w:ascii="Times New Roman" w:hAnsi="Times New Roman" w:cs="Times New Roman"/>
        </w:rPr>
        <w:t>The C-terminal truncated version of HDAC, transloca</w:t>
      </w:r>
      <w:r w:rsidR="006F5559">
        <w:rPr>
          <w:rFonts w:ascii="Times New Roman" w:hAnsi="Times New Roman" w:cs="Times New Roman"/>
        </w:rPr>
        <w:t xml:space="preserve">tes into the nucleus where it </w:t>
      </w:r>
      <w:r w:rsidR="00920FF8">
        <w:rPr>
          <w:rFonts w:ascii="Times New Roman" w:hAnsi="Times New Roman" w:cs="Times New Roman"/>
        </w:rPr>
        <w:t>acetylases the histones for up</w:t>
      </w:r>
      <w:r w:rsidR="00C62B8B">
        <w:rPr>
          <w:rFonts w:ascii="Times New Roman" w:hAnsi="Times New Roman" w:cs="Times New Roman"/>
        </w:rPr>
        <w:t>regulated expression of most of the  housekeeping protein</w:t>
      </w:r>
      <w:r w:rsidR="00920FF8">
        <w:rPr>
          <w:rFonts w:ascii="Times New Roman" w:hAnsi="Times New Roman" w:cs="Times New Roman"/>
        </w:rPr>
        <w:t>s and</w:t>
      </w:r>
      <w:r w:rsidR="006F5559">
        <w:rPr>
          <w:rFonts w:ascii="Times New Roman" w:hAnsi="Times New Roman" w:cs="Times New Roman"/>
        </w:rPr>
        <w:t xml:space="preserve"> deacetylases for</w:t>
      </w:r>
      <w:r w:rsidR="00920FF8">
        <w:rPr>
          <w:rFonts w:ascii="Times New Roman" w:hAnsi="Times New Roman" w:cs="Times New Roman"/>
        </w:rPr>
        <w:t xml:space="preserve"> downregulation of accessory protein</w:t>
      </w:r>
      <w:r w:rsidR="00C62B8B">
        <w:rPr>
          <w:rFonts w:ascii="Times New Roman" w:hAnsi="Times New Roman" w:cs="Times New Roman"/>
        </w:rPr>
        <w:t xml:space="preserve"> and major histocompa</w:t>
      </w:r>
      <w:r w:rsidR="004D69DF">
        <w:rPr>
          <w:rFonts w:ascii="Times New Roman" w:hAnsi="Times New Roman" w:cs="Times New Roman"/>
        </w:rPr>
        <w:t>tibility protein class I (MHC I). This makes the infected cell subject to programmed cell death by apoptosis via Natural killer cell (NK) action. The HDAC-6 simultaneously gets activated at the same NES domain of N-terminus, causing its shuttling back o the cytosol and repetition of the s</w:t>
      </w:r>
      <w:r w:rsidR="00FD0439">
        <w:rPr>
          <w:rFonts w:ascii="Times New Roman" w:hAnsi="Times New Roman" w:cs="Times New Roman"/>
        </w:rPr>
        <w:t>ame process till viral clearance of the infected cell is achieved</w:t>
      </w:r>
      <w:r w:rsidR="004D69DF">
        <w:rPr>
          <w:rFonts w:ascii="Times New Roman" w:hAnsi="Times New Roman" w:cs="Times New Roman"/>
        </w:rPr>
        <w:t>.</w:t>
      </w:r>
      <w:r w:rsidR="00572D48">
        <w:rPr>
          <w:rFonts w:ascii="Times New Roman" w:hAnsi="Times New Roman" w:cs="Times New Roman"/>
        </w:rPr>
        <w:t xml:space="preserve"> </w:t>
      </w:r>
      <w:r w:rsidR="004D69DF">
        <w:rPr>
          <w:rFonts w:ascii="Times New Roman" w:hAnsi="Times New Roman" w:cs="Times New Roman"/>
        </w:rPr>
        <w:t>The IL-6 mediated activation of MyD88 dependent pathway upregulates Interferon Stimulated genes (ISGs)</w:t>
      </w:r>
      <w:r w:rsidR="00572D48">
        <w:rPr>
          <w:rFonts w:ascii="Times New Roman" w:hAnsi="Times New Roman" w:cs="Times New Roman"/>
        </w:rPr>
        <w:t xml:space="preserve"> via</w:t>
      </w:r>
      <w:r w:rsidR="00572D48" w:rsidRPr="00572D48">
        <w:rPr>
          <w:rFonts w:ascii="Times New Roman" w:hAnsi="Times New Roman" w:cs="Times New Roman"/>
        </w:rPr>
        <w:t xml:space="preserve"> </w:t>
      </w:r>
      <w:r w:rsidR="00572D48">
        <w:rPr>
          <w:rFonts w:ascii="Times New Roman" w:hAnsi="Times New Roman" w:cs="Times New Roman"/>
        </w:rPr>
        <w:t>active NF-κB transcription factor,</w:t>
      </w:r>
      <w:r w:rsidR="004D69DF">
        <w:rPr>
          <w:rFonts w:ascii="Times New Roman" w:hAnsi="Times New Roman" w:cs="Times New Roman"/>
        </w:rPr>
        <w:t>reading to expression of Interferon (IFNγ), which limits the spread of viral pathogens</w:t>
      </w:r>
      <w:r w:rsidR="000E45D3">
        <w:rPr>
          <w:rFonts w:ascii="Times New Roman" w:hAnsi="Times New Roman" w:cs="Times New Roman"/>
        </w:rPr>
        <w:t xml:space="preserve"> to the cell in vicinity</w:t>
      </w:r>
      <w:r w:rsidR="00142526">
        <w:rPr>
          <w:rFonts w:ascii="Times New Roman" w:hAnsi="Times New Roman" w:cs="Times New Roman"/>
        </w:rPr>
        <w:t xml:space="preserve"> (Fig.11)</w:t>
      </w:r>
      <w:r w:rsidR="004D69DF">
        <w:rPr>
          <w:rFonts w:ascii="Times New Roman" w:hAnsi="Times New Roman" w:cs="Times New Roman"/>
        </w:rPr>
        <w:t>.</w:t>
      </w:r>
    </w:p>
    <w:p w14:paraId="39942066" w14:textId="0FDFD4AC" w:rsidR="00756169" w:rsidRDefault="00756169" w:rsidP="00B709A2">
      <w:pPr>
        <w:spacing w:line="480" w:lineRule="auto"/>
        <w:jc w:val="both"/>
        <w:rPr>
          <w:rFonts w:ascii="Times New Roman" w:hAnsi="Times New Roman" w:cs="Times New Roman"/>
        </w:rPr>
      </w:pPr>
    </w:p>
    <w:p w14:paraId="760ACD95" w14:textId="368A9CC8" w:rsidR="000F41A8" w:rsidRDefault="000F41A8" w:rsidP="00B709A2">
      <w:pPr>
        <w:pStyle w:val="ListParagraph"/>
        <w:spacing w:after="200" w:line="480" w:lineRule="auto"/>
        <w:jc w:val="center"/>
      </w:pPr>
      <w:r>
        <w:rPr>
          <w:rFonts w:ascii="Times New Roman" w:hAnsi="Times New Roman" w:cs="Times New Roman"/>
        </w:rPr>
        <w:t>Fig.</w:t>
      </w:r>
      <w:r w:rsidR="00976CCB">
        <w:rPr>
          <w:rFonts w:ascii="Times New Roman" w:hAnsi="Times New Roman" w:cs="Times New Roman"/>
        </w:rPr>
        <w:t>9</w:t>
      </w:r>
      <w:r w:rsidR="005C2D67">
        <w:rPr>
          <w:rFonts w:ascii="Times New Roman" w:hAnsi="Times New Roman" w:cs="Times New Roman"/>
        </w:rPr>
        <w:t>.</w:t>
      </w:r>
      <w:r w:rsidRPr="000F41A8">
        <w:t xml:space="preserve"> </w:t>
      </w:r>
      <w:r>
        <w:t>Sequence compari</w:t>
      </w:r>
      <w:r w:rsidR="00402554">
        <w:t>son of different tubulin and HDA</w:t>
      </w:r>
      <w:r>
        <w:t>C 6 action site.</w:t>
      </w:r>
    </w:p>
    <w:p w14:paraId="09A65C93" w14:textId="18EE77BE" w:rsidR="008F7EF9" w:rsidRDefault="008F7EF9" w:rsidP="00B709A2">
      <w:pPr>
        <w:spacing w:line="480" w:lineRule="auto"/>
        <w:jc w:val="center"/>
        <w:rPr>
          <w:rFonts w:ascii="Times New Roman" w:hAnsi="Times New Roman" w:cs="Times New Roman"/>
        </w:rPr>
      </w:pPr>
    </w:p>
    <w:p w14:paraId="7DD066AC" w14:textId="72134B74" w:rsidR="00FE6F7B" w:rsidRDefault="00FE6F7B" w:rsidP="00B709A2">
      <w:pPr>
        <w:spacing w:line="480" w:lineRule="auto"/>
        <w:rPr>
          <w:rFonts w:ascii="Times New Roman" w:hAnsi="Times New Roman" w:cs="Times New Roman"/>
        </w:rPr>
      </w:pPr>
      <w:r>
        <w:rPr>
          <w:rFonts w:ascii="Times New Roman" w:hAnsi="Times New Roman" w:cs="Times New Roman"/>
        </w:rPr>
        <w:t xml:space="preserve">Fig. </w:t>
      </w:r>
      <w:r w:rsidR="001364E3">
        <w:rPr>
          <w:rFonts w:ascii="Times New Roman" w:hAnsi="Times New Roman" w:cs="Times New Roman"/>
        </w:rPr>
        <w:t>10.Cascade of events post Viral infection at the cytosol- nucleus interface and in the cytosolic periphery.</w:t>
      </w:r>
    </w:p>
    <w:p w14:paraId="3EFFD058" w14:textId="77777777" w:rsidR="00FE6F7B" w:rsidRDefault="00FE6F7B" w:rsidP="00B709A2">
      <w:pPr>
        <w:spacing w:line="480" w:lineRule="auto"/>
        <w:rPr>
          <w:rFonts w:ascii="Times New Roman" w:hAnsi="Times New Roman" w:cs="Times New Roman"/>
        </w:rPr>
      </w:pPr>
    </w:p>
    <w:p w14:paraId="51D2095B" w14:textId="0F7482C7" w:rsidR="00FE6F7B" w:rsidRDefault="00FE6F7B" w:rsidP="00B709A2">
      <w:pPr>
        <w:spacing w:line="480" w:lineRule="auto"/>
        <w:jc w:val="center"/>
        <w:rPr>
          <w:rFonts w:ascii="Times New Roman" w:hAnsi="Times New Roman" w:cs="Times New Roman"/>
        </w:rPr>
      </w:pPr>
    </w:p>
    <w:p w14:paraId="3A417CA4" w14:textId="547D224C" w:rsidR="001364E3" w:rsidRDefault="001364E3" w:rsidP="00B709A2">
      <w:pPr>
        <w:spacing w:line="480" w:lineRule="auto"/>
        <w:rPr>
          <w:rFonts w:ascii="Times New Roman" w:hAnsi="Times New Roman" w:cs="Times New Roman"/>
        </w:rPr>
      </w:pPr>
      <w:r>
        <w:rPr>
          <w:rFonts w:ascii="Times New Roman" w:hAnsi="Times New Roman" w:cs="Times New Roman"/>
        </w:rPr>
        <w:t>Fig. 11.Cascade of events post Viral infection inside the nucleus and production of IFNγ.</w:t>
      </w:r>
    </w:p>
    <w:p w14:paraId="7D576BA0" w14:textId="77777777" w:rsidR="001364E3" w:rsidRDefault="001364E3" w:rsidP="00B709A2">
      <w:pPr>
        <w:spacing w:line="480" w:lineRule="auto"/>
        <w:rPr>
          <w:rFonts w:ascii="Times New Roman" w:hAnsi="Times New Roman" w:cs="Times New Roman"/>
        </w:rPr>
      </w:pPr>
    </w:p>
    <w:p w14:paraId="7E21705D" w14:textId="77777777" w:rsidR="00FE6F7B" w:rsidRPr="008F7EF9" w:rsidRDefault="00FE6F7B" w:rsidP="00B709A2">
      <w:pPr>
        <w:spacing w:line="480" w:lineRule="auto"/>
        <w:rPr>
          <w:rFonts w:ascii="Times New Roman" w:hAnsi="Times New Roman" w:cs="Times New Roman"/>
        </w:rPr>
      </w:pPr>
    </w:p>
    <w:p w14:paraId="3A28DE5D" w14:textId="06A3FB8E" w:rsidR="00711C4E" w:rsidRDefault="004D69DF" w:rsidP="00B709A2">
      <w:pPr>
        <w:spacing w:line="480" w:lineRule="auto"/>
        <w:jc w:val="both"/>
        <w:rPr>
          <w:rFonts w:ascii="Times New Roman" w:hAnsi="Times New Roman" w:cs="Times New Roman"/>
        </w:rPr>
      </w:pPr>
      <w:r w:rsidRPr="00EC177B">
        <w:rPr>
          <w:rFonts w:ascii="Times New Roman" w:hAnsi="Times New Roman" w:cs="Times New Roman"/>
          <w:b/>
        </w:rPr>
        <w:t>Interaction of HDAC6 and other proteins</w:t>
      </w:r>
      <w:r w:rsidR="00EC177B">
        <w:rPr>
          <w:rFonts w:ascii="Times New Roman" w:hAnsi="Times New Roman" w:cs="Times New Roman"/>
          <w:b/>
        </w:rPr>
        <w:t>:</w:t>
      </w:r>
      <w:r w:rsidR="00DC2E90">
        <w:rPr>
          <w:rFonts w:ascii="Times New Roman" w:hAnsi="Times New Roman" w:cs="Times New Roman"/>
          <w:b/>
        </w:rPr>
        <w:t xml:space="preserve"> </w:t>
      </w:r>
      <w:r>
        <w:rPr>
          <w:rFonts w:ascii="Times New Roman" w:hAnsi="Times New Roman" w:cs="Times New Roman"/>
        </w:rPr>
        <w:t xml:space="preserve">Using Protinfo software,we deciphered a range of different proteins either colocalizing or spatially interacting with HDAC6. To list, a </w:t>
      </w:r>
      <w:r w:rsidR="00274A50">
        <w:rPr>
          <w:rFonts w:ascii="Times New Roman" w:hAnsi="Times New Roman" w:cs="Times New Roman"/>
        </w:rPr>
        <w:t>few of them are Tubg1, Axin 1, Mapre 1, APC, Clip 2, SS 18, Clasp which mainly regulate cell cytoskeletal rearrangement, cell growth an survivability</w:t>
      </w:r>
      <w:r w:rsidR="009F6736">
        <w:rPr>
          <w:rFonts w:ascii="Times New Roman" w:hAnsi="Times New Roman" w:cs="Times New Roman"/>
        </w:rPr>
        <w:t xml:space="preserve"> (Fig.</w:t>
      </w:r>
      <w:r w:rsidR="00817324">
        <w:rPr>
          <w:rFonts w:ascii="Times New Roman" w:hAnsi="Times New Roman" w:cs="Times New Roman"/>
        </w:rPr>
        <w:t>12</w:t>
      </w:r>
      <w:r w:rsidR="009F6736">
        <w:rPr>
          <w:rFonts w:ascii="Times New Roman" w:hAnsi="Times New Roman" w:cs="Times New Roman"/>
        </w:rPr>
        <w:t>)</w:t>
      </w:r>
      <w:r w:rsidR="00274A50">
        <w:rPr>
          <w:rFonts w:ascii="Times New Roman" w:hAnsi="Times New Roman" w:cs="Times New Roman"/>
        </w:rPr>
        <w:t>.</w:t>
      </w:r>
    </w:p>
    <w:p w14:paraId="0F6F4CFC" w14:textId="03C9BC1A" w:rsidR="004D69DF" w:rsidRDefault="004D69DF" w:rsidP="00B709A2">
      <w:pPr>
        <w:spacing w:line="480" w:lineRule="auto"/>
        <w:jc w:val="center"/>
        <w:rPr>
          <w:rFonts w:ascii="Times New Roman" w:hAnsi="Times New Roman" w:cs="Times New Roman"/>
        </w:rPr>
      </w:pPr>
    </w:p>
    <w:p w14:paraId="2ECAB2CB" w14:textId="77C06F2E" w:rsidR="00711C4E" w:rsidRDefault="00711C4E" w:rsidP="00B709A2">
      <w:pPr>
        <w:spacing w:line="480" w:lineRule="auto"/>
        <w:jc w:val="center"/>
        <w:rPr>
          <w:rFonts w:ascii="Times New Roman" w:hAnsi="Times New Roman" w:cs="Times New Roman"/>
        </w:rPr>
      </w:pPr>
      <w:r>
        <w:rPr>
          <w:rFonts w:ascii="Times New Roman" w:hAnsi="Times New Roman" w:cs="Times New Roman"/>
        </w:rPr>
        <w:t>Fig.</w:t>
      </w:r>
      <w:r w:rsidR="00CA20B2">
        <w:rPr>
          <w:rFonts w:ascii="Times New Roman" w:hAnsi="Times New Roman" w:cs="Times New Roman"/>
        </w:rPr>
        <w:t>12</w:t>
      </w:r>
      <w:r w:rsidR="007B36DE">
        <w:rPr>
          <w:rFonts w:ascii="Times New Roman" w:hAnsi="Times New Roman" w:cs="Times New Roman"/>
        </w:rPr>
        <w:t>.</w:t>
      </w:r>
      <w:r>
        <w:rPr>
          <w:rFonts w:ascii="Times New Roman" w:hAnsi="Times New Roman" w:cs="Times New Roman"/>
        </w:rPr>
        <w:t xml:space="preserve"> Interaction of HDAC6 with other putative proteins in stressed condition using Protoinfo.</w:t>
      </w:r>
    </w:p>
    <w:p w14:paraId="287259A2" w14:textId="77777777" w:rsidR="00FE0E5D" w:rsidRDefault="00FE0E5D" w:rsidP="00B709A2">
      <w:pPr>
        <w:spacing w:line="480" w:lineRule="auto"/>
        <w:jc w:val="center"/>
        <w:rPr>
          <w:rFonts w:ascii="Times New Roman" w:hAnsi="Times New Roman" w:cs="Times New Roman"/>
          <w:b/>
        </w:rPr>
      </w:pPr>
    </w:p>
    <w:p w14:paraId="56A2925A" w14:textId="08F1C09F" w:rsidR="008C1D9C" w:rsidRPr="005D725B" w:rsidRDefault="008C1D9C" w:rsidP="00B709A2">
      <w:pPr>
        <w:spacing w:line="480" w:lineRule="auto"/>
        <w:jc w:val="both"/>
        <w:rPr>
          <w:rFonts w:ascii="Times New Roman" w:hAnsi="Times New Roman" w:cs="Times New Roman"/>
        </w:rPr>
      </w:pPr>
      <w:r>
        <w:rPr>
          <w:rFonts w:ascii="Times New Roman" w:hAnsi="Times New Roman" w:cs="Times New Roman"/>
          <w:b/>
        </w:rPr>
        <w:t>Phylogenetic relation of HDAC-6/IL-6/Caspase3:</w:t>
      </w:r>
      <w:r w:rsidR="00D96E32" w:rsidRPr="005D725B">
        <w:rPr>
          <w:rFonts w:ascii="Times New Roman" w:hAnsi="Times New Roman" w:cs="Times New Roman"/>
        </w:rPr>
        <w:t>The bootstrap analysis method of phylogenetic relation between the three key protein molecule also shows significant similarity of HDAC-6 and caspase-3,that in contrast to IL-6.However IL-6 and HDAC-6 have few regions of homology.</w:t>
      </w:r>
      <w:r w:rsidR="00025D92">
        <w:rPr>
          <w:rFonts w:ascii="Times New Roman" w:hAnsi="Times New Roman" w:cs="Times New Roman"/>
        </w:rPr>
        <w:t>(Fig.13</w:t>
      </w:r>
      <w:r w:rsidR="000D396D">
        <w:rPr>
          <w:rFonts w:ascii="Times New Roman" w:hAnsi="Times New Roman" w:cs="Times New Roman"/>
        </w:rPr>
        <w:t>)</w:t>
      </w:r>
    </w:p>
    <w:p w14:paraId="3535C4A4" w14:textId="77777777" w:rsidR="008C1D9C" w:rsidRPr="00DC2E90" w:rsidRDefault="008C1D9C" w:rsidP="00B709A2">
      <w:pPr>
        <w:spacing w:line="480" w:lineRule="auto"/>
        <w:jc w:val="both"/>
        <w:rPr>
          <w:rFonts w:ascii="Times New Roman" w:hAnsi="Times New Roman" w:cs="Times New Roman"/>
          <w:b/>
        </w:rPr>
      </w:pPr>
    </w:p>
    <w:p w14:paraId="3132EFCF" w14:textId="6D41E093" w:rsidR="009A490D" w:rsidRDefault="009A490D" w:rsidP="00B709A2">
      <w:pPr>
        <w:spacing w:line="480" w:lineRule="auto"/>
        <w:jc w:val="both"/>
        <w:rPr>
          <w:rFonts w:ascii="Times New Roman" w:hAnsi="Times New Roman" w:cs="Times New Roman"/>
          <w:b/>
        </w:rPr>
      </w:pPr>
    </w:p>
    <w:p w14:paraId="2B4B0FB0" w14:textId="4ED5D78C" w:rsidR="00AB78C6" w:rsidRPr="00AB78C6" w:rsidRDefault="00AB78C6" w:rsidP="00B709A2">
      <w:pPr>
        <w:spacing w:line="480" w:lineRule="auto"/>
        <w:jc w:val="center"/>
        <w:rPr>
          <w:rFonts w:ascii="Times New Roman" w:hAnsi="Times New Roman" w:cs="Times New Roman"/>
        </w:rPr>
      </w:pPr>
      <w:r w:rsidRPr="00AB78C6">
        <w:rPr>
          <w:rFonts w:ascii="Times New Roman" w:hAnsi="Times New Roman" w:cs="Times New Roman"/>
        </w:rPr>
        <w:t>Fig.</w:t>
      </w:r>
      <w:r w:rsidR="00CA20B2">
        <w:rPr>
          <w:rFonts w:ascii="Times New Roman" w:hAnsi="Times New Roman" w:cs="Times New Roman"/>
        </w:rPr>
        <w:t>13</w:t>
      </w:r>
      <w:r w:rsidR="0052033F">
        <w:rPr>
          <w:rFonts w:ascii="Times New Roman" w:hAnsi="Times New Roman" w:cs="Times New Roman"/>
        </w:rPr>
        <w:t>.</w:t>
      </w:r>
      <w:r w:rsidRPr="00AB78C6">
        <w:rPr>
          <w:rFonts w:ascii="Times New Roman" w:hAnsi="Times New Roman" w:cs="Times New Roman"/>
        </w:rPr>
        <w:t xml:space="preserve"> Phylogenetic relation betweenIL-6 </w:t>
      </w:r>
      <w:r w:rsidR="00D96E32">
        <w:rPr>
          <w:rFonts w:ascii="Times New Roman" w:hAnsi="Times New Roman" w:cs="Times New Roman"/>
        </w:rPr>
        <w:t>,</w:t>
      </w:r>
      <w:r w:rsidR="00D96E32" w:rsidRPr="00D96E32">
        <w:rPr>
          <w:rFonts w:ascii="Times New Roman" w:hAnsi="Times New Roman" w:cs="Times New Roman"/>
        </w:rPr>
        <w:t xml:space="preserve"> </w:t>
      </w:r>
      <w:r w:rsidR="00D96E32" w:rsidRPr="00AB78C6">
        <w:rPr>
          <w:rFonts w:ascii="Times New Roman" w:hAnsi="Times New Roman" w:cs="Times New Roman"/>
        </w:rPr>
        <w:t>HDAC6</w:t>
      </w:r>
      <w:r w:rsidRPr="00AB78C6">
        <w:rPr>
          <w:rFonts w:ascii="Times New Roman" w:hAnsi="Times New Roman" w:cs="Times New Roman"/>
        </w:rPr>
        <w:t>and caspase3 in chronological order.</w:t>
      </w:r>
    </w:p>
    <w:p w14:paraId="79A592EC" w14:textId="77777777" w:rsidR="00AB78C6" w:rsidRDefault="00AB78C6" w:rsidP="00B709A2">
      <w:pPr>
        <w:spacing w:line="480" w:lineRule="auto"/>
        <w:jc w:val="center"/>
        <w:rPr>
          <w:rFonts w:ascii="Times New Roman" w:hAnsi="Times New Roman" w:cs="Times New Roman"/>
          <w:b/>
        </w:rPr>
      </w:pPr>
    </w:p>
    <w:p w14:paraId="6129D534" w14:textId="58DC2E2A"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Conclusion:</w:t>
      </w:r>
    </w:p>
    <w:p w14:paraId="1D46F880" w14:textId="11E3E0F2" w:rsidR="009A490D" w:rsidRDefault="009A490D" w:rsidP="00B709A2">
      <w:pPr>
        <w:spacing w:line="480" w:lineRule="auto"/>
        <w:jc w:val="both"/>
        <w:rPr>
          <w:rFonts w:ascii="Times New Roman" w:hAnsi="Times New Roman" w:cs="Times New Roman"/>
        </w:rPr>
      </w:pPr>
      <w:r w:rsidRPr="00E3238C">
        <w:rPr>
          <w:rFonts w:ascii="Times New Roman" w:hAnsi="Times New Roman" w:cs="Times New Roman"/>
        </w:rPr>
        <w:t>The proposed model</w:t>
      </w:r>
      <w:r>
        <w:rPr>
          <w:rFonts w:ascii="Times New Roman" w:hAnsi="Times New Roman" w:cs="Times New Roman"/>
        </w:rPr>
        <w:t xml:space="preserve"> is based on the interaction patterns of the key protein molecules like HDAC-6 and IL-6 in influenza infection condition. </w:t>
      </w:r>
      <w:r w:rsidR="00400EFA">
        <w:rPr>
          <w:rFonts w:ascii="Times New Roman" w:hAnsi="Times New Roman" w:cs="Times New Roman"/>
        </w:rPr>
        <w:t>One of the distinctive aspects of this paper is its inclusion of IL-6 as modulator of immune response in response to influenza infection.Since HDACs family is constantly being updated by several scientific literartures concomitantly with that of Interleukins, so an early insight to such a strategic interaction, will help to trace molecules of evolutionary signifi</w:t>
      </w:r>
      <w:r w:rsidR="00CF1CC3">
        <w:rPr>
          <w:rFonts w:ascii="Times New Roman" w:hAnsi="Times New Roman" w:cs="Times New Roman"/>
        </w:rPr>
        <w:t>cance.</w:t>
      </w:r>
      <w:r w:rsidR="00400EFA">
        <w:rPr>
          <w:rFonts w:ascii="Times New Roman" w:hAnsi="Times New Roman" w:cs="Times New Roman"/>
        </w:rPr>
        <w:t xml:space="preserve"> </w:t>
      </w:r>
      <w:r>
        <w:rPr>
          <w:rFonts w:ascii="Times New Roman" w:hAnsi="Times New Roman" w:cs="Times New Roman"/>
        </w:rPr>
        <w:t>The in-silico docking gives an early insight to the possible pathway taken up by the immune system to evade the pathogen. However, sufficient experimental evidences can establish the proposed model. The future outcomes of this model promises for epigenetic modulation of HDACs for treating diseases of different virulence.</w:t>
      </w:r>
    </w:p>
    <w:p w14:paraId="6E3955AA" w14:textId="77777777" w:rsidR="006B58CC" w:rsidRDefault="006B58CC" w:rsidP="00B709A2">
      <w:pPr>
        <w:spacing w:line="480" w:lineRule="auto"/>
        <w:jc w:val="both"/>
        <w:rPr>
          <w:rFonts w:ascii="Times New Roman" w:hAnsi="Times New Roman" w:cs="Times New Roman"/>
        </w:rPr>
      </w:pPr>
    </w:p>
    <w:p w14:paraId="28984BFA" w14:textId="77777777" w:rsidR="006B58CC" w:rsidRDefault="006B58CC" w:rsidP="00B709A2">
      <w:pPr>
        <w:spacing w:line="480" w:lineRule="auto"/>
        <w:jc w:val="both"/>
        <w:rPr>
          <w:rFonts w:ascii="Times New Roman" w:hAnsi="Times New Roman" w:cs="Times New Roman"/>
        </w:rPr>
      </w:pPr>
    </w:p>
    <w:p w14:paraId="75A77AFA" w14:textId="77777777" w:rsidR="006B58CC" w:rsidRDefault="006B58CC" w:rsidP="00B709A2">
      <w:pPr>
        <w:spacing w:line="480" w:lineRule="auto"/>
        <w:jc w:val="both"/>
        <w:rPr>
          <w:rFonts w:ascii="Times New Roman" w:hAnsi="Times New Roman" w:cs="Times New Roman"/>
        </w:rPr>
      </w:pPr>
    </w:p>
    <w:p w14:paraId="1B25FBAF" w14:textId="3525BBC3"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Conflict of Interest:</w:t>
      </w:r>
    </w:p>
    <w:p w14:paraId="1B352EA2" w14:textId="77777777" w:rsidR="009A490D" w:rsidRPr="006B7A8C" w:rsidRDefault="009A490D" w:rsidP="00B709A2">
      <w:pPr>
        <w:spacing w:line="480" w:lineRule="auto"/>
        <w:jc w:val="both"/>
        <w:rPr>
          <w:rFonts w:ascii="Times New Roman" w:hAnsi="Times New Roman" w:cs="Times New Roman"/>
        </w:rPr>
      </w:pPr>
      <w:r w:rsidRPr="006B7A8C">
        <w:rPr>
          <w:rFonts w:ascii="Times New Roman" w:hAnsi="Times New Roman" w:cs="Times New Roman"/>
        </w:rPr>
        <w:t xml:space="preserve">This is an independent </w:t>
      </w:r>
      <w:r>
        <w:rPr>
          <w:rFonts w:ascii="Times New Roman" w:hAnsi="Times New Roman" w:cs="Times New Roman"/>
        </w:rPr>
        <w:t>project carried out in collaboration of both the authors. All softwares used for the project work are open sourced and reference has been quoted wherever applicable.</w:t>
      </w:r>
    </w:p>
    <w:p w14:paraId="624AD052" w14:textId="77777777" w:rsidR="009A490D" w:rsidRDefault="009A490D" w:rsidP="00B709A2">
      <w:pPr>
        <w:spacing w:line="480" w:lineRule="auto"/>
        <w:jc w:val="both"/>
        <w:rPr>
          <w:rFonts w:ascii="Times New Roman" w:hAnsi="Times New Roman" w:cs="Times New Roman"/>
          <w:b/>
        </w:rPr>
      </w:pPr>
    </w:p>
    <w:p w14:paraId="48C5A224" w14:textId="03A0F3E5"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References:</w:t>
      </w:r>
    </w:p>
    <w:p w14:paraId="60EA13D2"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rPr>
        <w:t>CDC global health report (</w:t>
      </w:r>
      <w:hyperlink r:id="rId11" w:history="1">
        <w:r w:rsidRPr="00FA6623">
          <w:rPr>
            <w:rStyle w:val="Hyperlink"/>
            <w:rFonts w:ascii="Times New Roman" w:hAnsi="Times New Roman" w:cs="Times New Roman"/>
          </w:rPr>
          <w:t>www.phac.aspc.gc.ca</w:t>
        </w:r>
      </w:hyperlink>
      <w:r w:rsidRPr="00FA6623">
        <w:rPr>
          <w:rFonts w:ascii="Times New Roman" w:hAnsi="Times New Roman" w:cs="Times New Roman"/>
        </w:rPr>
        <w:t>).</w:t>
      </w:r>
    </w:p>
    <w:p w14:paraId="0F0749D7" w14:textId="1D0C84CB" w:rsidR="009A490D" w:rsidRPr="00FA6623" w:rsidRDefault="004D6275" w:rsidP="00B709A2">
      <w:pPr>
        <w:pStyle w:val="ListParagraph"/>
        <w:numPr>
          <w:ilvl w:val="0"/>
          <w:numId w:val="1"/>
        </w:numPr>
        <w:spacing w:line="480" w:lineRule="auto"/>
        <w:jc w:val="both"/>
        <w:rPr>
          <w:rFonts w:ascii="Times New Roman" w:hAnsi="Times New Roman" w:cs="Times New Roman"/>
        </w:rPr>
      </w:pPr>
      <w:hyperlink r:id="rId12" w:history="1">
        <w:r w:rsidR="009A490D" w:rsidRPr="00FA6623">
          <w:rPr>
            <w:rFonts w:ascii="Times New Roman" w:hAnsi="Times New Roman" w:cs="Times New Roman"/>
            <w:color w:val="262626"/>
          </w:rPr>
          <w:t>Dienz O</w:t>
        </w:r>
      </w:hyperlink>
      <w:r w:rsidR="009A490D" w:rsidRPr="00FA6623">
        <w:rPr>
          <w:rFonts w:ascii="Times New Roman" w:hAnsi="Times New Roman" w:cs="Times New Roman"/>
        </w:rPr>
        <w:t xml:space="preserve">, </w:t>
      </w:r>
      <w:hyperlink r:id="rId13" w:history="1">
        <w:r w:rsidR="009A490D" w:rsidRPr="00FA6623">
          <w:rPr>
            <w:rFonts w:ascii="Times New Roman" w:hAnsi="Times New Roman" w:cs="Times New Roman"/>
            <w:color w:val="262626"/>
          </w:rPr>
          <w:t>Rud JG</w:t>
        </w:r>
      </w:hyperlink>
      <w:r w:rsidR="009A490D" w:rsidRPr="00FA6623">
        <w:rPr>
          <w:rFonts w:ascii="Times New Roman" w:hAnsi="Times New Roman" w:cs="Times New Roman"/>
        </w:rPr>
        <w:t xml:space="preserve">, </w:t>
      </w:r>
      <w:hyperlink r:id="rId14" w:history="1">
        <w:r w:rsidR="009A490D" w:rsidRPr="00FA6623">
          <w:rPr>
            <w:rFonts w:ascii="Times New Roman" w:hAnsi="Times New Roman" w:cs="Times New Roman"/>
            <w:color w:val="262626"/>
          </w:rPr>
          <w:t>Eaton SM</w:t>
        </w:r>
      </w:hyperlink>
      <w:r w:rsidR="009A490D" w:rsidRPr="00FA6623">
        <w:rPr>
          <w:rFonts w:ascii="Times New Roman" w:hAnsi="Times New Roman" w:cs="Times New Roman"/>
        </w:rPr>
        <w:t xml:space="preserve">, </w:t>
      </w:r>
      <w:hyperlink r:id="rId15" w:history="1">
        <w:r w:rsidR="009A490D" w:rsidRPr="00FA6623">
          <w:rPr>
            <w:rFonts w:ascii="Times New Roman" w:hAnsi="Times New Roman" w:cs="Times New Roman"/>
            <w:color w:val="262626"/>
          </w:rPr>
          <w:t>Lanthier PA</w:t>
        </w:r>
      </w:hyperlink>
      <w:r w:rsidR="009A490D" w:rsidRPr="00FA6623">
        <w:rPr>
          <w:rFonts w:ascii="Times New Roman" w:hAnsi="Times New Roman" w:cs="Times New Roman"/>
        </w:rPr>
        <w:t xml:space="preserve">, </w:t>
      </w:r>
      <w:hyperlink r:id="rId16" w:history="1">
        <w:r w:rsidR="009A490D" w:rsidRPr="00FA6623">
          <w:rPr>
            <w:rFonts w:ascii="Times New Roman" w:hAnsi="Times New Roman" w:cs="Times New Roman"/>
            <w:color w:val="262626"/>
          </w:rPr>
          <w:t>Burg E</w:t>
        </w:r>
      </w:hyperlink>
      <w:r w:rsidR="009A490D" w:rsidRPr="00FA6623">
        <w:rPr>
          <w:rFonts w:ascii="Times New Roman" w:hAnsi="Times New Roman" w:cs="Times New Roman"/>
        </w:rPr>
        <w:t xml:space="preserve">, </w:t>
      </w:r>
      <w:hyperlink r:id="rId17" w:history="1">
        <w:r w:rsidR="009A490D" w:rsidRPr="00FA6623">
          <w:rPr>
            <w:rFonts w:ascii="Times New Roman" w:hAnsi="Times New Roman" w:cs="Times New Roman"/>
            <w:color w:val="262626"/>
          </w:rPr>
          <w:t>Drew A</w:t>
        </w:r>
      </w:hyperlink>
      <w:r w:rsidR="009A490D" w:rsidRPr="00FA6623">
        <w:rPr>
          <w:rFonts w:ascii="Times New Roman" w:hAnsi="Times New Roman" w:cs="Times New Roman"/>
        </w:rPr>
        <w:t xml:space="preserve">, </w:t>
      </w:r>
      <w:hyperlink r:id="rId18" w:history="1">
        <w:r w:rsidR="009A490D" w:rsidRPr="00FA6623">
          <w:rPr>
            <w:rFonts w:ascii="Times New Roman" w:hAnsi="Times New Roman" w:cs="Times New Roman"/>
            <w:color w:val="262626"/>
          </w:rPr>
          <w:t>Bunn J</w:t>
        </w:r>
      </w:hyperlink>
      <w:r w:rsidR="009A490D" w:rsidRPr="00FA6623">
        <w:rPr>
          <w:rFonts w:ascii="Times New Roman" w:hAnsi="Times New Roman" w:cs="Times New Roman"/>
        </w:rPr>
        <w:t xml:space="preserve">, </w:t>
      </w:r>
      <w:hyperlink r:id="rId19" w:history="1">
        <w:r w:rsidR="009A490D" w:rsidRPr="00FA6623">
          <w:rPr>
            <w:rFonts w:ascii="Times New Roman" w:hAnsi="Times New Roman" w:cs="Times New Roman"/>
            <w:color w:val="262626"/>
          </w:rPr>
          <w:t>Suratt BT</w:t>
        </w:r>
      </w:hyperlink>
      <w:r w:rsidR="009A490D" w:rsidRPr="00FA6623">
        <w:rPr>
          <w:rFonts w:ascii="Times New Roman" w:hAnsi="Times New Roman" w:cs="Times New Roman"/>
        </w:rPr>
        <w:t xml:space="preserve">, </w:t>
      </w:r>
      <w:hyperlink r:id="rId20" w:history="1">
        <w:r w:rsidR="009A490D" w:rsidRPr="00FA6623">
          <w:rPr>
            <w:rFonts w:ascii="Times New Roman" w:hAnsi="Times New Roman" w:cs="Times New Roman"/>
            <w:color w:val="262626"/>
          </w:rPr>
          <w:t>Haynes L</w:t>
        </w:r>
      </w:hyperlink>
      <w:r w:rsidR="009A490D" w:rsidRPr="00FA6623">
        <w:rPr>
          <w:rFonts w:ascii="Times New Roman" w:hAnsi="Times New Roman" w:cs="Times New Roman"/>
        </w:rPr>
        <w:t xml:space="preserve">, </w:t>
      </w:r>
      <w:hyperlink r:id="rId21" w:history="1">
        <w:r w:rsidR="009A490D" w:rsidRPr="00FA6623">
          <w:rPr>
            <w:rFonts w:ascii="Times New Roman" w:hAnsi="Times New Roman" w:cs="Times New Roman"/>
            <w:color w:val="262626"/>
          </w:rPr>
          <w:t>Rincon M</w:t>
        </w:r>
      </w:hyperlink>
      <w:r w:rsidR="009A490D" w:rsidRPr="00FA6623">
        <w:rPr>
          <w:rFonts w:ascii="Times New Roman" w:hAnsi="Times New Roman" w:cs="Times New Roman"/>
        </w:rPr>
        <w:t xml:space="preserve">. </w:t>
      </w:r>
      <w:r w:rsidR="009A490D" w:rsidRPr="00FA6623">
        <w:rPr>
          <w:rFonts w:ascii="Times New Roman" w:hAnsi="Times New Roman" w:cs="Times New Roman"/>
          <w:bCs/>
        </w:rPr>
        <w:t>Essential role of IL-6 in protection against H1N1 influenza virus by promoting neutrophil survival in the lung.</w:t>
      </w:r>
      <w:r w:rsidR="009A490D" w:rsidRPr="00FA6623">
        <w:rPr>
          <w:rFonts w:ascii="Times New Roman" w:hAnsi="Times New Roman" w:cs="Times New Roman"/>
          <w:color w:val="262626"/>
        </w:rPr>
        <w:t xml:space="preserve"> Mucosal Immunol.</w:t>
      </w:r>
      <w:r w:rsidR="009A490D" w:rsidRPr="00FA6623">
        <w:rPr>
          <w:rFonts w:ascii="Times New Roman" w:hAnsi="Times New Roman" w:cs="Times New Roman"/>
        </w:rPr>
        <w:t xml:space="preserve"> 2012 May;5(3):258-66. doi: 10.1038/mi.2012.2. Epub 2012 Feb 1.</w:t>
      </w:r>
    </w:p>
    <w:p w14:paraId="25A87BD3"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rPr>
        <w:t>Matloob Hussain, Kevin S Harrod. Influenza A virus-induced caspase-3 cleaves the histone deacetylase 6 in infected epithelial cells. FEBS Letters 583 (2009) 2517–2520.</w:t>
      </w:r>
    </w:p>
    <w:p w14:paraId="4BA30267" w14:textId="77777777" w:rsidR="009A490D" w:rsidRPr="00FA6623" w:rsidRDefault="004D6275" w:rsidP="00B709A2">
      <w:pPr>
        <w:pStyle w:val="ListParagraph"/>
        <w:numPr>
          <w:ilvl w:val="0"/>
          <w:numId w:val="1"/>
        </w:numPr>
        <w:spacing w:line="480" w:lineRule="auto"/>
        <w:jc w:val="both"/>
        <w:rPr>
          <w:rFonts w:ascii="Times New Roman" w:hAnsi="Times New Roman" w:cs="Times New Roman"/>
        </w:rPr>
      </w:pPr>
      <w:hyperlink r:id="rId22" w:history="1">
        <w:r w:rsidR="009A490D" w:rsidRPr="00FA6623">
          <w:rPr>
            <w:rFonts w:ascii="Times New Roman" w:hAnsi="Times New Roman" w:cs="Times New Roman"/>
          </w:rPr>
          <w:t>Sara S. Hook</w:t>
        </w:r>
      </w:hyperlink>
      <w:r w:rsidR="009A490D" w:rsidRPr="00FA6623">
        <w:rPr>
          <w:rFonts w:ascii="Times New Roman" w:hAnsi="Times New Roman" w:cs="Times New Roman"/>
        </w:rPr>
        <w:t xml:space="preserve">, </w:t>
      </w:r>
      <w:hyperlink r:id="rId23" w:history="1">
        <w:r w:rsidR="009A490D" w:rsidRPr="00FA6623">
          <w:rPr>
            <w:rFonts w:ascii="Times New Roman" w:hAnsi="Times New Roman" w:cs="Times New Roman"/>
          </w:rPr>
          <w:t>Amir Orian</w:t>
        </w:r>
      </w:hyperlink>
      <w:r w:rsidR="009A490D" w:rsidRPr="00FA6623">
        <w:rPr>
          <w:rFonts w:ascii="Times New Roman" w:hAnsi="Times New Roman" w:cs="Times New Roman"/>
        </w:rPr>
        <w:t xml:space="preserve">, </w:t>
      </w:r>
      <w:hyperlink r:id="rId24" w:history="1">
        <w:r w:rsidR="009A490D" w:rsidRPr="00FA6623">
          <w:rPr>
            <w:rFonts w:ascii="Times New Roman" w:hAnsi="Times New Roman" w:cs="Times New Roman"/>
          </w:rPr>
          <w:t>Shaun M. Cowley</w:t>
        </w:r>
      </w:hyperlink>
      <w:r w:rsidR="009A490D" w:rsidRPr="00FA6623">
        <w:rPr>
          <w:rFonts w:ascii="Times New Roman" w:hAnsi="Times New Roman" w:cs="Times New Roman"/>
        </w:rPr>
        <w:t xml:space="preserve">, and </w:t>
      </w:r>
      <w:hyperlink r:id="rId25" w:history="1">
        <w:r w:rsidR="009A490D" w:rsidRPr="00FA6623">
          <w:rPr>
            <w:rFonts w:ascii="Times New Roman" w:hAnsi="Times New Roman" w:cs="Times New Roman"/>
          </w:rPr>
          <w:t>Robert N. Eisenman</w:t>
        </w:r>
      </w:hyperlink>
      <w:r w:rsidR="009A490D" w:rsidRPr="00FA6623">
        <w:rPr>
          <w:rFonts w:ascii="Times New Roman" w:hAnsi="Times New Roman" w:cs="Times New Roman"/>
          <w:position w:val="5"/>
        </w:rPr>
        <w:t xml:space="preserve">*. </w:t>
      </w:r>
      <w:r w:rsidR="009A490D" w:rsidRPr="00FA6623">
        <w:rPr>
          <w:rFonts w:ascii="Times New Roman" w:hAnsi="Times New Roman" w:cs="Times New Roman"/>
        </w:rPr>
        <w:t>Histone deacetylase 6 binds polyubiquitin through its zinc finger (PAZ domain) and copurifies with deubiquitinating enzymes. PNAS. October 2012, vol. 99 no. 21.</w:t>
      </w:r>
    </w:p>
    <w:p w14:paraId="479FFE76" w14:textId="77777777" w:rsidR="009A490D" w:rsidRPr="00FA6623" w:rsidRDefault="004D6275" w:rsidP="00B709A2">
      <w:pPr>
        <w:pStyle w:val="ListParagraph"/>
        <w:numPr>
          <w:ilvl w:val="0"/>
          <w:numId w:val="1"/>
        </w:numPr>
        <w:spacing w:line="480" w:lineRule="auto"/>
        <w:jc w:val="both"/>
        <w:rPr>
          <w:rFonts w:ascii="Times New Roman" w:hAnsi="Times New Roman" w:cs="Times New Roman"/>
        </w:rPr>
      </w:pPr>
      <w:hyperlink r:id="rId26" w:history="1">
        <w:r w:rsidR="009A490D" w:rsidRPr="00FA6623">
          <w:rPr>
            <w:rFonts w:ascii="Times New Roman" w:hAnsi="Times New Roman" w:cs="Times New Roman"/>
            <w:color w:val="262626"/>
          </w:rPr>
          <w:t>Hiroyuki Kayamuro</w:t>
        </w:r>
      </w:hyperlink>
      <w:r w:rsidR="009A490D" w:rsidRPr="00FA6623">
        <w:rPr>
          <w:rFonts w:ascii="Times New Roman" w:hAnsi="Times New Roman" w:cs="Times New Roman"/>
          <w:color w:val="312A2A"/>
        </w:rPr>
        <w:t xml:space="preserve">, </w:t>
      </w:r>
      <w:hyperlink r:id="rId27" w:history="1">
        <w:r w:rsidR="009A490D" w:rsidRPr="00FA6623">
          <w:rPr>
            <w:rFonts w:ascii="Times New Roman" w:hAnsi="Times New Roman" w:cs="Times New Roman"/>
            <w:color w:val="262626"/>
          </w:rPr>
          <w:t>Yasuo Yoshioka</w:t>
        </w:r>
      </w:hyperlink>
      <w:r w:rsidR="009A490D" w:rsidRPr="00FA6623">
        <w:rPr>
          <w:rFonts w:ascii="Times New Roman" w:hAnsi="Times New Roman" w:cs="Times New Roman"/>
          <w:color w:val="312A2A"/>
        </w:rPr>
        <w:t xml:space="preserve">, </w:t>
      </w:r>
      <w:hyperlink r:id="rId28" w:history="1">
        <w:r w:rsidR="009A490D" w:rsidRPr="00FA6623">
          <w:rPr>
            <w:rFonts w:ascii="Times New Roman" w:hAnsi="Times New Roman" w:cs="Times New Roman"/>
            <w:color w:val="262626"/>
          </w:rPr>
          <w:t>Yasuhiro Abe</w:t>
        </w:r>
      </w:hyperlink>
      <w:r w:rsidR="009A490D" w:rsidRPr="00FA6623">
        <w:rPr>
          <w:rFonts w:ascii="Times New Roman" w:hAnsi="Times New Roman" w:cs="Times New Roman"/>
          <w:color w:val="312A2A"/>
        </w:rPr>
        <w:t xml:space="preserve">, </w:t>
      </w:r>
      <w:hyperlink r:id="rId29" w:history="1">
        <w:r w:rsidR="009A490D" w:rsidRPr="00FA6623">
          <w:rPr>
            <w:rFonts w:ascii="Times New Roman" w:hAnsi="Times New Roman" w:cs="Times New Roman"/>
            <w:color w:val="262626"/>
          </w:rPr>
          <w:t>Shuhei Arita</w:t>
        </w:r>
      </w:hyperlink>
      <w:r w:rsidR="009A490D" w:rsidRPr="00FA6623">
        <w:rPr>
          <w:rFonts w:ascii="Times New Roman" w:hAnsi="Times New Roman" w:cs="Times New Roman"/>
          <w:color w:val="312A2A"/>
        </w:rPr>
        <w:t xml:space="preserve"> et.al.</w:t>
      </w:r>
      <w:r w:rsidR="009A490D" w:rsidRPr="00FA6623">
        <w:rPr>
          <w:rFonts w:ascii="Times New Roman" w:hAnsi="Times New Roman" w:cs="Times New Roman"/>
          <w:b/>
          <w:bCs/>
          <w:color w:val="312A2A"/>
        </w:rPr>
        <w:t xml:space="preserve"> </w:t>
      </w:r>
      <w:r w:rsidR="009A490D" w:rsidRPr="00FA6623">
        <w:rPr>
          <w:rFonts w:ascii="Times New Roman" w:hAnsi="Times New Roman" w:cs="Times New Roman"/>
          <w:bCs/>
          <w:color w:val="312A2A"/>
        </w:rPr>
        <w:t>Interleukin-1 Family Cytokines as Mucosal Vaccine Adjuvants for Induction of Protective Immunity against Influenza Virus.</w:t>
      </w:r>
      <w:r w:rsidR="009A490D" w:rsidRPr="00FA6623">
        <w:rPr>
          <w:rFonts w:ascii="Times New Roman" w:hAnsi="Times New Roman" w:cs="Times New Roman"/>
          <w:color w:val="262700"/>
        </w:rPr>
        <w:t xml:space="preserve"> J. Virol.</w:t>
      </w:r>
      <w:r w:rsidR="009A490D" w:rsidRPr="00FA6623">
        <w:rPr>
          <w:rFonts w:ascii="Times New Roman" w:hAnsi="Times New Roman" w:cs="Times New Roman"/>
          <w:bCs/>
          <w:color w:val="262700"/>
        </w:rPr>
        <w:t xml:space="preserve"> December 2010 </w:t>
      </w:r>
      <w:r w:rsidR="009A490D" w:rsidRPr="00FA6623">
        <w:rPr>
          <w:rFonts w:ascii="Times New Roman" w:hAnsi="Times New Roman" w:cs="Times New Roman"/>
          <w:color w:val="262700"/>
        </w:rPr>
        <w:t xml:space="preserve">vol. 84 no. 24 </w:t>
      </w:r>
      <w:r w:rsidR="009A490D" w:rsidRPr="00FA6623">
        <w:rPr>
          <w:rFonts w:ascii="Times New Roman" w:hAnsi="Times New Roman" w:cs="Times New Roman"/>
          <w:bCs/>
          <w:color w:val="262700"/>
        </w:rPr>
        <w:t>12703-12712. (Myd88).</w:t>
      </w:r>
    </w:p>
    <w:p w14:paraId="5FF1D4EC"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bCs/>
        </w:rPr>
        <w:t>Nicholas R. Bertos, Benoit Gilquin, Gordon K. T. Cha et.al. Role of the Tetradecapeptide Repeat Domain of Human Histone Deacetylase 6 in Cytoplasmic Retention.</w:t>
      </w:r>
      <w:r w:rsidRPr="00FA6623">
        <w:rPr>
          <w:rFonts w:ascii="Times New Roman" w:hAnsi="Times New Roman" w:cs="Times New Roman"/>
        </w:rPr>
        <w:t xml:space="preserve"> The Journal of Biological Chemistry. Vol. 279, No. 46, November 12,2004 .</w:t>
      </w:r>
    </w:p>
    <w:p w14:paraId="5B825CB1" w14:textId="77777777" w:rsidR="009A490D" w:rsidRPr="00FA6623" w:rsidRDefault="004D627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hyperlink r:id="rId30" w:history="1">
        <w:r w:rsidR="009A490D" w:rsidRPr="00FA6623">
          <w:rPr>
            <w:rFonts w:ascii="Times New Roman" w:hAnsi="Times New Roman" w:cs="Times New Roman"/>
          </w:rPr>
          <w:t>Yuanjing Liu</w:t>
        </w:r>
      </w:hyperlink>
      <w:r w:rsidR="009A490D" w:rsidRPr="00FA6623">
        <w:rPr>
          <w:rFonts w:ascii="Times New Roman" w:hAnsi="Times New Roman" w:cs="Times New Roman"/>
        </w:rPr>
        <w:t xml:space="preserve">, </w:t>
      </w:r>
      <w:hyperlink r:id="rId31" w:history="1">
        <w:r w:rsidR="009A490D" w:rsidRPr="00FA6623">
          <w:rPr>
            <w:rFonts w:ascii="Times New Roman" w:hAnsi="Times New Roman" w:cs="Times New Roman"/>
          </w:rPr>
          <w:t>Lirong Peng</w:t>
        </w:r>
      </w:hyperlink>
      <w:r w:rsidR="009A490D" w:rsidRPr="00FA6623">
        <w:rPr>
          <w:rFonts w:ascii="Times New Roman" w:hAnsi="Times New Roman" w:cs="Times New Roman"/>
        </w:rPr>
        <w:t xml:space="preserve">, </w:t>
      </w:r>
      <w:hyperlink r:id="rId32" w:history="1">
        <w:r w:rsidR="009A490D" w:rsidRPr="00FA6623">
          <w:rPr>
            <w:rFonts w:ascii="Times New Roman" w:hAnsi="Times New Roman" w:cs="Times New Roman"/>
          </w:rPr>
          <w:t>Edward Seto</w:t>
        </w:r>
      </w:hyperlink>
      <w:r w:rsidR="009A490D" w:rsidRPr="00FA6623">
        <w:rPr>
          <w:rFonts w:ascii="Times New Roman" w:hAnsi="Times New Roman" w:cs="Times New Roman"/>
        </w:rPr>
        <w:t xml:space="preserve">, </w:t>
      </w:r>
      <w:hyperlink r:id="rId33" w:history="1">
        <w:r w:rsidR="009A490D" w:rsidRPr="00FA6623">
          <w:rPr>
            <w:rFonts w:ascii="Times New Roman" w:hAnsi="Times New Roman" w:cs="Times New Roman"/>
          </w:rPr>
          <w:t>Suming Huang</w:t>
        </w:r>
      </w:hyperlink>
      <w:r w:rsidR="009A490D" w:rsidRPr="00FA6623">
        <w:rPr>
          <w:rFonts w:ascii="Times New Roman" w:hAnsi="Times New Roman" w:cs="Times New Roman"/>
        </w:rPr>
        <w:t xml:space="preserve">,and </w:t>
      </w:r>
      <w:hyperlink r:id="rId34" w:history="1">
        <w:r w:rsidR="009A490D" w:rsidRPr="00FA6623">
          <w:rPr>
            <w:rFonts w:ascii="Times New Roman" w:hAnsi="Times New Roman" w:cs="Times New Roman"/>
          </w:rPr>
          <w:t>Yi Qiu</w:t>
        </w:r>
      </w:hyperlink>
      <w:r w:rsidR="009A490D" w:rsidRPr="00FA6623">
        <w:rPr>
          <w:rFonts w:ascii="Times New Roman" w:hAnsi="Times New Roman" w:cs="Times New Roman"/>
        </w:rPr>
        <w:t>.</w:t>
      </w:r>
      <w:r w:rsidR="009A490D" w:rsidRPr="00FA6623">
        <w:rPr>
          <w:rFonts w:ascii="Times New Roman" w:hAnsi="Times New Roman" w:cs="Times New Roman"/>
          <w:b/>
          <w:bCs/>
        </w:rPr>
        <w:t xml:space="preserve"> </w:t>
      </w:r>
      <w:r w:rsidR="009A490D" w:rsidRPr="00FA6623">
        <w:rPr>
          <w:rFonts w:ascii="Times New Roman" w:hAnsi="Times New Roman" w:cs="Times New Roman"/>
          <w:bCs/>
        </w:rPr>
        <w:t>Modulation of Histone Deacetylase 6 (HDAC6) Nuclear Import and Tubulin Deacetylase Activity through Acetylation.</w:t>
      </w:r>
      <w:r w:rsidR="009A490D" w:rsidRPr="00FA6623">
        <w:rPr>
          <w:rFonts w:ascii="Times New Roman" w:hAnsi="Times New Roman" w:cs="Times New Roman"/>
        </w:rPr>
        <w:t xml:space="preserve"> J Biol Chem. 2012 August 17; 287(34): 29168–29174.</w:t>
      </w:r>
    </w:p>
    <w:p w14:paraId="332ACEEA" w14:textId="77777777" w:rsidR="009A490D" w:rsidRPr="00FA6623"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rPr>
        <w:t>C Boyault</w:t>
      </w:r>
      <w:r w:rsidRPr="00FA6623">
        <w:rPr>
          <w:rFonts w:ascii="Times New Roman" w:hAnsi="Times New Roman" w:cs="Times New Roman"/>
          <w:u w:color="274EC0"/>
        </w:rPr>
        <w:t>, K Sadoul, M Pabion</w:t>
      </w:r>
      <w:r w:rsidRPr="00FA6623">
        <w:rPr>
          <w:rFonts w:ascii="Times New Roman" w:hAnsi="Times New Roman" w:cs="Times New Roman"/>
          <w:color w:val="274EC0"/>
          <w:u w:val="single" w:color="274EC0"/>
        </w:rPr>
        <w:t xml:space="preserve"> </w:t>
      </w:r>
      <w:r w:rsidRPr="00FA6623">
        <w:rPr>
          <w:rFonts w:ascii="Times New Roman" w:hAnsi="Times New Roman" w:cs="Times New Roman"/>
          <w:u w:color="274EC0"/>
        </w:rPr>
        <w:t>and S Khochbin</w:t>
      </w:r>
      <w:r w:rsidRPr="00FA6623">
        <w:rPr>
          <w:rFonts w:ascii="Times New Roman" w:hAnsi="Times New Roman" w:cs="Times New Roman"/>
          <w:color w:val="274EC0"/>
          <w:u w:val="single" w:color="274EC0"/>
        </w:rPr>
        <w:t>.</w:t>
      </w:r>
      <w:r w:rsidRPr="00FA6623">
        <w:rPr>
          <w:rFonts w:ascii="Times New Roman" w:hAnsi="Times New Roman" w:cs="Times New Roman"/>
        </w:rPr>
        <w:t>HDAC6, at the crossroads between cytoskeleton and cell signaling by acetylation and ubiquitination.</w:t>
      </w:r>
      <w:r w:rsidRPr="00FA6623">
        <w:rPr>
          <w:rFonts w:ascii="Times New Roman" w:hAnsi="Times New Roman" w:cs="Times New Roman"/>
          <w:i/>
          <w:iCs/>
        </w:rPr>
        <w:t xml:space="preserve"> </w:t>
      </w:r>
      <w:r w:rsidRPr="00FA6623">
        <w:rPr>
          <w:rFonts w:ascii="Times New Roman" w:hAnsi="Times New Roman" w:cs="Times New Roman"/>
          <w:iCs/>
        </w:rPr>
        <w:t>Oncogene</w:t>
      </w:r>
      <w:r w:rsidRPr="00FA6623">
        <w:rPr>
          <w:rFonts w:ascii="Times New Roman" w:hAnsi="Times New Roman" w:cs="Times New Roman"/>
        </w:rPr>
        <w:t xml:space="preserve"> (2007) </w:t>
      </w:r>
      <w:r w:rsidRPr="00FA6623">
        <w:rPr>
          <w:rFonts w:ascii="Times New Roman" w:hAnsi="Times New Roman" w:cs="Times New Roman"/>
          <w:b/>
          <w:bCs/>
        </w:rPr>
        <w:t>26,</w:t>
      </w:r>
      <w:r w:rsidRPr="00FA6623">
        <w:rPr>
          <w:rFonts w:ascii="Times New Roman" w:hAnsi="Times New Roman" w:cs="Times New Roman"/>
        </w:rPr>
        <w:t xml:space="preserve"> 5468–5476.</w:t>
      </w:r>
    </w:p>
    <w:p w14:paraId="4E1065A0" w14:textId="567390E5" w:rsidR="00553126" w:rsidRPr="00553126"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rPr>
        <w:t>Y</w:t>
      </w:r>
      <w:r w:rsidR="00E9356C">
        <w:rPr>
          <w:rFonts w:ascii="Times New Roman" w:hAnsi="Times New Roman" w:cs="Times New Roman"/>
        </w:rPr>
        <w:t>oung-Sang Koh, Jung-Eun Koo,</w:t>
      </w:r>
      <w:r w:rsidRPr="00FA6623">
        <w:rPr>
          <w:rFonts w:ascii="Times New Roman" w:hAnsi="Times New Roman" w:cs="Times New Roman"/>
        </w:rPr>
        <w:t xml:space="preserve">Amlan Biswas,  Koichi S. Kobayash. </w:t>
      </w:r>
      <w:r w:rsidRPr="00FA6623">
        <w:rPr>
          <w:rFonts w:ascii="Times New Roman" w:hAnsi="Times New Roman" w:cs="Times New Roman"/>
          <w:color w:val="262626"/>
        </w:rPr>
        <w:t>MyD88-Dependent Signaling Contributes to Host Defense against Ehrlichial Infection.Plos One,July 2013.</w:t>
      </w:r>
    </w:p>
    <w:p w14:paraId="7F1CEC22" w14:textId="661789FB" w:rsidR="00B75D40" w:rsidRPr="00013274" w:rsidRDefault="00B75D40"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013274">
        <w:rPr>
          <w:rFonts w:ascii="Times New Roman" w:hAnsi="Times New Roman" w:cs="Times New Roman"/>
        </w:rPr>
        <w:t xml:space="preserve">Kayla A. Holder, Staci N. Stapleton, Maureen E. Gallant, Rodney S. Russell and Michael D. Gran. </w:t>
      </w:r>
      <w:r w:rsidRPr="00013274">
        <w:rPr>
          <w:rFonts w:ascii="Times New Roman" w:hAnsi="Times New Roman" w:cs="Times New Roman"/>
          <w:bCs/>
        </w:rPr>
        <w:t>Hepatitis C Virus</w:t>
      </w:r>
      <w:r w:rsidRPr="00013274">
        <w:rPr>
          <w:rFonts w:ascii="Times New Roman" w:hAnsi="Times New Roman" w:cs="Times New Roman"/>
        </w:rPr>
        <w:t>−</w:t>
      </w:r>
      <w:r w:rsidRPr="00013274">
        <w:rPr>
          <w:rFonts w:ascii="Times New Roman" w:hAnsi="Times New Roman" w:cs="Times New Roman"/>
          <w:bCs/>
        </w:rPr>
        <w:t>Infected Cells Downregulate NKp30 and Inhibit Ex Vivo NK Cell Functions.</w:t>
      </w:r>
      <w:r w:rsidRPr="00013274">
        <w:rPr>
          <w:rFonts w:ascii="Times New Roman" w:hAnsi="Times New Roman" w:cs="Times New Roman"/>
          <w:color w:val="FFFFFF"/>
        </w:rPr>
        <w:t xml:space="preserve"> </w:t>
      </w:r>
      <w:r w:rsidRPr="00013274">
        <w:rPr>
          <w:rFonts w:ascii="Times New Roman" w:hAnsi="Times New Roman" w:cs="Times New Roman"/>
        </w:rPr>
        <w:t>The Jo</w:t>
      </w:r>
      <w:r w:rsidR="00553126" w:rsidRPr="00013274">
        <w:rPr>
          <w:rFonts w:ascii="Times New Roman" w:hAnsi="Times New Roman" w:cs="Times New Roman"/>
        </w:rPr>
        <w:t xml:space="preserve">urnal of Immunology,August 2013, 191: 000–000. </w:t>
      </w:r>
    </w:p>
    <w:p w14:paraId="306CF468" w14:textId="52FDF0DB" w:rsidR="00116E7E" w:rsidRPr="00FA2358" w:rsidRDefault="00116E7E"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2358">
        <w:rPr>
          <w:rFonts w:ascii="Times New Roman" w:hAnsi="Times New Roman" w:cs="Times New Roman"/>
        </w:rPr>
        <w:t>Charlotte Hubbert, Amaris Guardiola, Rong Shao, Yoshiharu Kawaguchi</w:t>
      </w:r>
      <w:r w:rsidRPr="00FA2358">
        <w:rPr>
          <w:rFonts w:ascii="Times New Roman" w:hAnsi="Times New Roman" w:cs="Times New Roman"/>
          <w:color w:val="213143"/>
        </w:rPr>
        <w:t xml:space="preserve"> et.al.</w:t>
      </w:r>
      <w:r w:rsidR="00FA2358" w:rsidRPr="00FA2358">
        <w:rPr>
          <w:rFonts w:ascii="Times New Roman" w:hAnsi="Times New Roman" w:cs="Times New Roman"/>
        </w:rPr>
        <w:t xml:space="preserve"> HDAC6 is a microtubule-associated deacetylase.</w:t>
      </w:r>
      <w:r w:rsidR="00FA2358" w:rsidRPr="00FA2358">
        <w:rPr>
          <w:rFonts w:ascii="Times New Roman" w:hAnsi="Times New Roman" w:cs="Times New Roman"/>
          <w:i/>
          <w:iCs/>
        </w:rPr>
        <w:t xml:space="preserve"> Nature</w:t>
      </w:r>
      <w:r w:rsidR="00FA2358" w:rsidRPr="00FA2358">
        <w:rPr>
          <w:rFonts w:ascii="Times New Roman" w:hAnsi="Times New Roman" w:cs="Times New Roman"/>
        </w:rPr>
        <w:t xml:space="preserve"> </w:t>
      </w:r>
      <w:r w:rsidR="00FA2358" w:rsidRPr="00FA2358">
        <w:rPr>
          <w:rFonts w:ascii="Times New Roman" w:hAnsi="Times New Roman" w:cs="Times New Roman"/>
          <w:b/>
          <w:bCs/>
        </w:rPr>
        <w:t>417</w:t>
      </w:r>
      <w:r w:rsidR="00FA2358" w:rsidRPr="00FA2358">
        <w:rPr>
          <w:rFonts w:ascii="Times New Roman" w:hAnsi="Times New Roman" w:cs="Times New Roman"/>
        </w:rPr>
        <w:t>, 455-458 ,23 May 2002.</w:t>
      </w:r>
    </w:p>
    <w:p w14:paraId="44AC7E07" w14:textId="77777777" w:rsidR="002D0865" w:rsidRPr="002D0865"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color w:val="262626"/>
        </w:rPr>
        <w:t>Karlberg H</w:t>
      </w:r>
      <w:r w:rsidRPr="00FA6623">
        <w:rPr>
          <w:rFonts w:ascii="Times New Roman" w:hAnsi="Times New Roman" w:cs="Times New Roman"/>
        </w:rPr>
        <w:t xml:space="preserve">1, </w:t>
      </w:r>
      <w:hyperlink r:id="rId35" w:history="1">
        <w:r w:rsidRPr="00FA6623">
          <w:rPr>
            <w:rFonts w:ascii="Times New Roman" w:hAnsi="Times New Roman" w:cs="Times New Roman"/>
            <w:color w:val="262626"/>
          </w:rPr>
          <w:t>Tan YJ</w:t>
        </w:r>
      </w:hyperlink>
      <w:r w:rsidRPr="00FA6623">
        <w:rPr>
          <w:rFonts w:ascii="Times New Roman" w:hAnsi="Times New Roman" w:cs="Times New Roman"/>
        </w:rPr>
        <w:t xml:space="preserve">, </w:t>
      </w:r>
      <w:hyperlink r:id="rId36" w:history="1">
        <w:r w:rsidRPr="00FA6623">
          <w:rPr>
            <w:rFonts w:ascii="Times New Roman" w:hAnsi="Times New Roman" w:cs="Times New Roman"/>
            <w:color w:val="262626"/>
          </w:rPr>
          <w:t>Mirazimi A</w:t>
        </w:r>
      </w:hyperlink>
      <w:r w:rsidRPr="00FA6623">
        <w:rPr>
          <w:rFonts w:ascii="Times New Roman" w:hAnsi="Times New Roman" w:cs="Times New Roman"/>
        </w:rPr>
        <w:t>.</w:t>
      </w:r>
      <w:r w:rsidRPr="00FA6623">
        <w:rPr>
          <w:rFonts w:ascii="Times New Roman" w:hAnsi="Times New Roman" w:cs="Times New Roman"/>
          <w:bCs/>
        </w:rPr>
        <w:t xml:space="preserve"> Induction of caspase activation and cleavage of the viral nucleocapsid protein in different cell types during Crimean-Congo hemorrhagic fever virus infection</w:t>
      </w:r>
      <w:r w:rsidRPr="00FA6623">
        <w:rPr>
          <w:rFonts w:ascii="Times New Roman" w:hAnsi="Times New Roman" w:cs="Times New Roman"/>
          <w:b/>
          <w:bCs/>
        </w:rPr>
        <w:t>.</w:t>
      </w:r>
    </w:p>
    <w:p w14:paraId="6B17A1CF"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Goldberg AL (2003) Protein degradation and protection against misfolded or damaged proteins. Nature 426: 895–899. doi: 10.1038/nature02263.</w:t>
      </w:r>
    </w:p>
    <w:p w14:paraId="31D9A0A9"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Yao TP (2010) The role of ubiquitin in autophagy-dependent protein aggregate processing. Genes Cancer 1: 779–786. doi: 10.1177/1947601910383277.</w:t>
      </w:r>
    </w:p>
    <w:p w14:paraId="54F41BA2"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Watanabe Y, Tanaka M (2011) p62/SQSTM1 in autophagic clearance of a non-ubiquitylated substrate. J Cell Sci 124: 2692–2701. doi: 10.1242/jcs.081232.</w:t>
      </w:r>
    </w:p>
    <w:p w14:paraId="2F36694F" w14:textId="6272063E" w:rsidR="002D0865" w:rsidRPr="002710E9"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Kawaguchi Y, Kovacs JJ, McLaurin A, Vance JM, Ito A, et al. (2003) The deacetylase HDAC6 regulates aggresome formation and cell viability in response to misfolded protein stress. Cell 115: 727–738. doi: 10.1016/S0092-</w:t>
      </w:r>
      <w:r w:rsidRPr="002710E9">
        <w:rPr>
          <w:rFonts w:ascii="Times New Roman" w:hAnsi="Times New Roman" w:cs="Times New Roman"/>
          <w:color w:val="262626"/>
        </w:rPr>
        <w:t>8674(03)00939-5</w:t>
      </w:r>
      <w:r w:rsidR="00B05C76" w:rsidRPr="002710E9">
        <w:rPr>
          <w:rFonts w:ascii="Times New Roman" w:hAnsi="Times New Roman" w:cs="Times New Roman"/>
          <w:color w:val="262626"/>
        </w:rPr>
        <w:t>.</w:t>
      </w:r>
    </w:p>
    <w:p w14:paraId="5D74D147"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Jiang, Q., Ren, Y. and Feng, J. </w:t>
      </w:r>
      <w:r w:rsidRPr="002710E9">
        <w:rPr>
          <w:rFonts w:ascii="Times New Roman" w:hAnsi="Times New Roman" w:cs="Times New Roman"/>
        </w:rPr>
        <w:t xml:space="preserve">(2008). Direct binding with histone deacetylase 6 mediates the reversible recruitment of parkin to the centrosome. </w:t>
      </w:r>
      <w:r w:rsidRPr="002710E9">
        <w:rPr>
          <w:rFonts w:ascii="Times New Roman" w:hAnsi="Times New Roman" w:cs="Times New Roman"/>
          <w:i/>
          <w:iCs/>
        </w:rPr>
        <w:t xml:space="preserve">J. Neurosci. </w:t>
      </w:r>
      <w:r w:rsidRPr="002710E9">
        <w:rPr>
          <w:rFonts w:ascii="Times New Roman" w:hAnsi="Times New Roman" w:cs="Times New Roman"/>
          <w:bCs/>
        </w:rPr>
        <w:t>28</w:t>
      </w:r>
      <w:r w:rsidRPr="002710E9">
        <w:rPr>
          <w:rFonts w:ascii="Times New Roman" w:hAnsi="Times New Roman" w:cs="Times New Roman"/>
        </w:rPr>
        <w:t xml:space="preserve">, 12993-13002. </w:t>
      </w:r>
    </w:p>
    <w:p w14:paraId="658D798A"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Jordan, M. A. and Wilson, L. </w:t>
      </w:r>
      <w:r w:rsidRPr="002710E9">
        <w:rPr>
          <w:rFonts w:ascii="Times New Roman" w:hAnsi="Times New Roman" w:cs="Times New Roman"/>
        </w:rPr>
        <w:t xml:space="preserve">(2004). Microtubules as a target for anticancer drugs. </w:t>
      </w:r>
      <w:r w:rsidRPr="002710E9">
        <w:rPr>
          <w:rFonts w:ascii="Times New Roman" w:hAnsi="Times New Roman" w:cs="Times New Roman"/>
          <w:i/>
          <w:iCs/>
        </w:rPr>
        <w:t xml:space="preserve">Nat. Rev. Cancer </w:t>
      </w:r>
      <w:r w:rsidRPr="002710E9">
        <w:rPr>
          <w:rFonts w:ascii="Times New Roman" w:hAnsi="Times New Roman" w:cs="Times New Roman"/>
          <w:bCs/>
        </w:rPr>
        <w:t>4</w:t>
      </w:r>
      <w:r w:rsidRPr="002710E9">
        <w:rPr>
          <w:rFonts w:ascii="Times New Roman" w:hAnsi="Times New Roman" w:cs="Times New Roman"/>
        </w:rPr>
        <w:t xml:space="preserve">, 253-265. </w:t>
      </w:r>
    </w:p>
    <w:p w14:paraId="7F7CA0C9"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Joshi, H. C. </w:t>
      </w:r>
      <w:r w:rsidRPr="002710E9">
        <w:rPr>
          <w:rFonts w:ascii="Times New Roman" w:hAnsi="Times New Roman" w:cs="Times New Roman"/>
        </w:rPr>
        <w:t xml:space="preserve">(1998). Microtubule dynamics in living cells. </w:t>
      </w:r>
      <w:r w:rsidRPr="002710E9">
        <w:rPr>
          <w:rFonts w:ascii="Times New Roman" w:hAnsi="Times New Roman" w:cs="Times New Roman"/>
          <w:i/>
          <w:iCs/>
        </w:rPr>
        <w:t xml:space="preserve">Curr. Opin. Cell Biol. </w:t>
      </w:r>
      <w:r w:rsidRPr="002710E9">
        <w:rPr>
          <w:rFonts w:ascii="Times New Roman" w:hAnsi="Times New Roman" w:cs="Times New Roman"/>
          <w:bCs/>
        </w:rPr>
        <w:t>10</w:t>
      </w:r>
      <w:r w:rsidRPr="002710E9">
        <w:rPr>
          <w:rFonts w:ascii="Times New Roman" w:hAnsi="Times New Roman" w:cs="Times New Roman"/>
        </w:rPr>
        <w:t xml:space="preserve">, 35- 44. </w:t>
      </w:r>
    </w:p>
    <w:p w14:paraId="6B31304F"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Kawaguchi, Y., Kovacs, J. J., McLaurin, A., Vance, J. M., Ito, A. and Yao, T. P. </w:t>
      </w:r>
      <w:r w:rsidRPr="002710E9">
        <w:rPr>
          <w:rFonts w:ascii="Times New Roman" w:hAnsi="Times New Roman" w:cs="Times New Roman"/>
        </w:rPr>
        <w:t xml:space="preserve">(2003). The deacetylase HDAC6 regulates aggresome formation and cell viability in response to misfolded protein stress. </w:t>
      </w:r>
      <w:r w:rsidRPr="002710E9">
        <w:rPr>
          <w:rFonts w:ascii="Times New Roman" w:hAnsi="Times New Roman" w:cs="Times New Roman"/>
          <w:i/>
          <w:iCs/>
        </w:rPr>
        <w:t xml:space="preserve">Cell </w:t>
      </w:r>
      <w:r w:rsidRPr="002710E9">
        <w:rPr>
          <w:rFonts w:ascii="Times New Roman" w:hAnsi="Times New Roman" w:cs="Times New Roman"/>
          <w:bCs/>
        </w:rPr>
        <w:t>115</w:t>
      </w:r>
      <w:r w:rsidRPr="002710E9">
        <w:rPr>
          <w:rFonts w:ascii="Times New Roman" w:hAnsi="Times New Roman" w:cs="Times New Roman"/>
        </w:rPr>
        <w:t xml:space="preserve">, 727-738. </w:t>
      </w:r>
    </w:p>
    <w:p w14:paraId="5917391D"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Kirschner, M. W. </w:t>
      </w:r>
      <w:r w:rsidRPr="002710E9">
        <w:rPr>
          <w:rFonts w:ascii="Times New Roman" w:hAnsi="Times New Roman" w:cs="Times New Roman"/>
        </w:rPr>
        <w:t xml:space="preserve">(1987). Biological implications of microtubule dynamics. </w:t>
      </w:r>
      <w:r w:rsidRPr="002710E9">
        <w:rPr>
          <w:rFonts w:ascii="Times New Roman" w:hAnsi="Times New Roman" w:cs="Times New Roman"/>
          <w:i/>
          <w:iCs/>
        </w:rPr>
        <w:t xml:space="preserve">Harvey Lect. </w:t>
      </w:r>
      <w:r w:rsidRPr="002710E9">
        <w:rPr>
          <w:rFonts w:ascii="Times New Roman" w:hAnsi="Times New Roman" w:cs="Times New Roman"/>
          <w:bCs/>
        </w:rPr>
        <w:t>83</w:t>
      </w:r>
      <w:r w:rsidRPr="002710E9">
        <w:rPr>
          <w:rFonts w:ascii="Times New Roman" w:hAnsi="Times New Roman" w:cs="Times New Roman"/>
        </w:rPr>
        <w:t xml:space="preserve">, 1-20. </w:t>
      </w:r>
    </w:p>
    <w:p w14:paraId="6AF6F575"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Komarova, Y. A., Akhmanova, A. S., Kojima, S., Galjart, N. and Borisy, G. </w:t>
      </w:r>
      <w:bookmarkStart w:id="0" w:name="_GoBack"/>
      <w:bookmarkEnd w:id="0"/>
      <w:r w:rsidRPr="002710E9">
        <w:rPr>
          <w:rFonts w:ascii="Times New Roman" w:hAnsi="Times New Roman" w:cs="Times New Roman"/>
          <w:bCs/>
        </w:rPr>
        <w:t xml:space="preserve">G. </w:t>
      </w:r>
      <w:r w:rsidRPr="002710E9">
        <w:rPr>
          <w:rFonts w:ascii="Times New Roman" w:hAnsi="Times New Roman" w:cs="Times New Roman"/>
        </w:rPr>
        <w:t xml:space="preserve">(2002). Cytoplasmic linker proteins promote microtubule rescue in vivo. </w:t>
      </w:r>
      <w:r w:rsidRPr="002710E9">
        <w:rPr>
          <w:rFonts w:ascii="Times New Roman" w:hAnsi="Times New Roman" w:cs="Times New Roman"/>
          <w:i/>
          <w:iCs/>
        </w:rPr>
        <w:t xml:space="preserve">J. Cell Biol. </w:t>
      </w:r>
      <w:r w:rsidRPr="002710E9">
        <w:rPr>
          <w:rFonts w:ascii="Times New Roman" w:hAnsi="Times New Roman" w:cs="Times New Roman"/>
          <w:bCs/>
        </w:rPr>
        <w:t>159</w:t>
      </w:r>
      <w:r w:rsidRPr="002710E9">
        <w:rPr>
          <w:rFonts w:ascii="Times New Roman" w:hAnsi="Times New Roman" w:cs="Times New Roman"/>
        </w:rPr>
        <w:t xml:space="preserve">, 589- 599. </w:t>
      </w:r>
    </w:p>
    <w:p w14:paraId="5AFD2944" w14:textId="10FD4BD7" w:rsidR="003461C1" w:rsidRPr="006B58CC" w:rsidRDefault="00183D37" w:rsidP="006B58CC">
      <w:pPr>
        <w:widowControl w:val="0"/>
        <w:autoSpaceDE w:val="0"/>
        <w:autoSpaceDN w:val="0"/>
        <w:adjustRightInd w:val="0"/>
        <w:spacing w:line="480" w:lineRule="auto"/>
        <w:jc w:val="both"/>
        <w:rPr>
          <w:rFonts w:ascii="Times New Roman" w:hAnsi="Times New Roman" w:cs="Times New Roman"/>
        </w:rPr>
      </w:pPr>
      <w:r w:rsidRPr="006B58CC">
        <w:rPr>
          <w:rFonts w:ascii="Times New Roman" w:hAnsi="Times New Roman" w:cs="Times New Roman"/>
        </w:rPr>
        <w:tab/>
      </w:r>
    </w:p>
    <w:sectPr w:rsidR="003461C1" w:rsidRPr="006B58CC" w:rsidSect="00E72946">
      <w:footerReference w:type="even" r:id="rId37"/>
      <w:footerReference w:type="default" r:id="rId3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6325D" w14:textId="77777777" w:rsidR="00B709A2" w:rsidRDefault="00B709A2" w:rsidP="00B709A2">
      <w:r>
        <w:separator/>
      </w:r>
    </w:p>
  </w:endnote>
  <w:endnote w:type="continuationSeparator" w:id="0">
    <w:p w14:paraId="51E7D1E4" w14:textId="77777777" w:rsidR="00B709A2" w:rsidRDefault="00B709A2" w:rsidP="00B7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E849" w14:textId="77777777" w:rsidR="00B709A2" w:rsidRDefault="00B709A2" w:rsidP="00EB4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A2191A" w14:textId="77777777" w:rsidR="00B709A2" w:rsidRDefault="00B709A2" w:rsidP="00B709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9C2D1" w14:textId="77777777" w:rsidR="00B709A2" w:rsidRDefault="00B709A2" w:rsidP="00EB4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D6275">
      <w:rPr>
        <w:rStyle w:val="PageNumber"/>
        <w:noProof/>
      </w:rPr>
      <w:t>1</w:t>
    </w:r>
    <w:r>
      <w:rPr>
        <w:rStyle w:val="PageNumber"/>
      </w:rPr>
      <w:fldChar w:fldCharType="end"/>
    </w:r>
  </w:p>
  <w:p w14:paraId="7DD34FCF" w14:textId="77777777" w:rsidR="00B709A2" w:rsidRDefault="00B709A2" w:rsidP="00B709A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BFDFB" w14:textId="77777777" w:rsidR="00B709A2" w:rsidRDefault="00B709A2" w:rsidP="00B709A2">
      <w:r>
        <w:separator/>
      </w:r>
    </w:p>
  </w:footnote>
  <w:footnote w:type="continuationSeparator" w:id="0">
    <w:p w14:paraId="79D32268" w14:textId="77777777" w:rsidR="00B709A2" w:rsidRDefault="00B709A2" w:rsidP="00B709A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AF737A1"/>
    <w:multiLevelType w:val="hybridMultilevel"/>
    <w:tmpl w:val="B2C82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46815"/>
    <w:multiLevelType w:val="hybridMultilevel"/>
    <w:tmpl w:val="B2C82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6136F8"/>
    <w:multiLevelType w:val="hybridMultilevel"/>
    <w:tmpl w:val="B2C82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4007B2"/>
    <w:multiLevelType w:val="hybridMultilevel"/>
    <w:tmpl w:val="320C5B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hideGrammatical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A34"/>
    <w:rsid w:val="00007CD6"/>
    <w:rsid w:val="00011D72"/>
    <w:rsid w:val="00012F1E"/>
    <w:rsid w:val="00013274"/>
    <w:rsid w:val="00025D92"/>
    <w:rsid w:val="00031CD8"/>
    <w:rsid w:val="000332E2"/>
    <w:rsid w:val="000661B6"/>
    <w:rsid w:val="00073D6F"/>
    <w:rsid w:val="00076AB0"/>
    <w:rsid w:val="00084BC9"/>
    <w:rsid w:val="00094185"/>
    <w:rsid w:val="00095DC8"/>
    <w:rsid w:val="000A0705"/>
    <w:rsid w:val="000D396D"/>
    <w:rsid w:val="000E41F3"/>
    <w:rsid w:val="000E45D3"/>
    <w:rsid w:val="000F1A34"/>
    <w:rsid w:val="000F41A8"/>
    <w:rsid w:val="00116E7E"/>
    <w:rsid w:val="00116EBB"/>
    <w:rsid w:val="001364E3"/>
    <w:rsid w:val="00142526"/>
    <w:rsid w:val="00183D37"/>
    <w:rsid w:val="001B2609"/>
    <w:rsid w:val="001F3552"/>
    <w:rsid w:val="002457D2"/>
    <w:rsid w:val="00257E89"/>
    <w:rsid w:val="002710E9"/>
    <w:rsid w:val="00274A50"/>
    <w:rsid w:val="00282373"/>
    <w:rsid w:val="002826A0"/>
    <w:rsid w:val="00285406"/>
    <w:rsid w:val="002927F2"/>
    <w:rsid w:val="002942DB"/>
    <w:rsid w:val="002B1A1D"/>
    <w:rsid w:val="002B46A9"/>
    <w:rsid w:val="002C037D"/>
    <w:rsid w:val="002D0454"/>
    <w:rsid w:val="002D0865"/>
    <w:rsid w:val="00333691"/>
    <w:rsid w:val="003461C1"/>
    <w:rsid w:val="0038241D"/>
    <w:rsid w:val="00392838"/>
    <w:rsid w:val="00396F2B"/>
    <w:rsid w:val="00400EFA"/>
    <w:rsid w:val="00402554"/>
    <w:rsid w:val="0040323D"/>
    <w:rsid w:val="004048E7"/>
    <w:rsid w:val="0040669E"/>
    <w:rsid w:val="004129D2"/>
    <w:rsid w:val="00437293"/>
    <w:rsid w:val="00494C63"/>
    <w:rsid w:val="004A44BB"/>
    <w:rsid w:val="004A510A"/>
    <w:rsid w:val="004C6328"/>
    <w:rsid w:val="004D6275"/>
    <w:rsid w:val="004D69DF"/>
    <w:rsid w:val="004D76A3"/>
    <w:rsid w:val="004E2B4F"/>
    <w:rsid w:val="004F195A"/>
    <w:rsid w:val="004F6A28"/>
    <w:rsid w:val="00502470"/>
    <w:rsid w:val="005159E4"/>
    <w:rsid w:val="0052033F"/>
    <w:rsid w:val="00547DDA"/>
    <w:rsid w:val="00553126"/>
    <w:rsid w:val="00562514"/>
    <w:rsid w:val="005670A3"/>
    <w:rsid w:val="00572D48"/>
    <w:rsid w:val="005831AC"/>
    <w:rsid w:val="005A52F8"/>
    <w:rsid w:val="005C2D67"/>
    <w:rsid w:val="005C78E4"/>
    <w:rsid w:val="005D725B"/>
    <w:rsid w:val="005E7159"/>
    <w:rsid w:val="00635982"/>
    <w:rsid w:val="006447AA"/>
    <w:rsid w:val="00681114"/>
    <w:rsid w:val="00682C01"/>
    <w:rsid w:val="00690F94"/>
    <w:rsid w:val="006A646D"/>
    <w:rsid w:val="006B1F1D"/>
    <w:rsid w:val="006B58CC"/>
    <w:rsid w:val="006D72CF"/>
    <w:rsid w:val="006F5559"/>
    <w:rsid w:val="00711C4E"/>
    <w:rsid w:val="007416A6"/>
    <w:rsid w:val="00756169"/>
    <w:rsid w:val="00766FD3"/>
    <w:rsid w:val="00770552"/>
    <w:rsid w:val="007735A4"/>
    <w:rsid w:val="007A43BC"/>
    <w:rsid w:val="007A458E"/>
    <w:rsid w:val="007B36DE"/>
    <w:rsid w:val="007B3870"/>
    <w:rsid w:val="00817324"/>
    <w:rsid w:val="00864379"/>
    <w:rsid w:val="00874CCC"/>
    <w:rsid w:val="008917E8"/>
    <w:rsid w:val="00895579"/>
    <w:rsid w:val="008A436F"/>
    <w:rsid w:val="008C1D9C"/>
    <w:rsid w:val="008C5373"/>
    <w:rsid w:val="008F7EF9"/>
    <w:rsid w:val="009170B5"/>
    <w:rsid w:val="00920FF8"/>
    <w:rsid w:val="00976CCB"/>
    <w:rsid w:val="009A490D"/>
    <w:rsid w:val="009D788B"/>
    <w:rsid w:val="009F6736"/>
    <w:rsid w:val="00A21031"/>
    <w:rsid w:val="00A2390A"/>
    <w:rsid w:val="00A268FB"/>
    <w:rsid w:val="00A64924"/>
    <w:rsid w:val="00A8110A"/>
    <w:rsid w:val="00AA03D8"/>
    <w:rsid w:val="00AB78C6"/>
    <w:rsid w:val="00AD55EB"/>
    <w:rsid w:val="00AD6DBB"/>
    <w:rsid w:val="00AE474F"/>
    <w:rsid w:val="00B038B0"/>
    <w:rsid w:val="00B05C76"/>
    <w:rsid w:val="00B1413D"/>
    <w:rsid w:val="00B62FEE"/>
    <w:rsid w:val="00B709A2"/>
    <w:rsid w:val="00B75D40"/>
    <w:rsid w:val="00B91412"/>
    <w:rsid w:val="00BD41E2"/>
    <w:rsid w:val="00BF7637"/>
    <w:rsid w:val="00C62B8B"/>
    <w:rsid w:val="00C91B4A"/>
    <w:rsid w:val="00C9400A"/>
    <w:rsid w:val="00C95DF4"/>
    <w:rsid w:val="00CA20B2"/>
    <w:rsid w:val="00CC34D5"/>
    <w:rsid w:val="00CC4B85"/>
    <w:rsid w:val="00CD4921"/>
    <w:rsid w:val="00CE094F"/>
    <w:rsid w:val="00CE5419"/>
    <w:rsid w:val="00CF1CC3"/>
    <w:rsid w:val="00D01076"/>
    <w:rsid w:val="00D32A9C"/>
    <w:rsid w:val="00D4029B"/>
    <w:rsid w:val="00D45541"/>
    <w:rsid w:val="00D96E32"/>
    <w:rsid w:val="00DA0457"/>
    <w:rsid w:val="00DB5503"/>
    <w:rsid w:val="00DC2E90"/>
    <w:rsid w:val="00DE3E5F"/>
    <w:rsid w:val="00E11EB3"/>
    <w:rsid w:val="00E15E3C"/>
    <w:rsid w:val="00E47201"/>
    <w:rsid w:val="00E72946"/>
    <w:rsid w:val="00E90971"/>
    <w:rsid w:val="00E9356C"/>
    <w:rsid w:val="00EB686A"/>
    <w:rsid w:val="00EC177B"/>
    <w:rsid w:val="00EC1FA4"/>
    <w:rsid w:val="00ED45FF"/>
    <w:rsid w:val="00F03581"/>
    <w:rsid w:val="00F06063"/>
    <w:rsid w:val="00F63518"/>
    <w:rsid w:val="00F66525"/>
    <w:rsid w:val="00F906DB"/>
    <w:rsid w:val="00F93201"/>
    <w:rsid w:val="00F93CDC"/>
    <w:rsid w:val="00F95C3E"/>
    <w:rsid w:val="00FA1EF8"/>
    <w:rsid w:val="00FA2358"/>
    <w:rsid w:val="00FA3E1B"/>
    <w:rsid w:val="00FA6623"/>
    <w:rsid w:val="00FC64C7"/>
    <w:rsid w:val="00FD0439"/>
    <w:rsid w:val="00FE0E5D"/>
    <w:rsid w:val="00FE6F7B"/>
    <w:rsid w:val="00FF7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81E2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2E2"/>
    <w:rPr>
      <w:color w:val="0000FF" w:themeColor="hyperlink"/>
      <w:u w:val="single"/>
    </w:rPr>
  </w:style>
  <w:style w:type="paragraph" w:styleId="ListParagraph">
    <w:name w:val="List Paragraph"/>
    <w:basedOn w:val="Normal"/>
    <w:uiPriority w:val="34"/>
    <w:qFormat/>
    <w:rsid w:val="009A490D"/>
    <w:pPr>
      <w:ind w:left="720"/>
      <w:contextualSpacing/>
    </w:pPr>
  </w:style>
  <w:style w:type="paragraph" w:styleId="NormalWeb">
    <w:name w:val="Normal (Web)"/>
    <w:basedOn w:val="Normal"/>
    <w:uiPriority w:val="99"/>
    <w:unhideWhenUsed/>
    <w:rsid w:val="00007CD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711C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1C4E"/>
    <w:rPr>
      <w:rFonts w:ascii="Lucida Grande" w:hAnsi="Lucida Grande" w:cs="Lucida Grande"/>
      <w:sz w:val="18"/>
      <w:szCs w:val="18"/>
    </w:rPr>
  </w:style>
  <w:style w:type="paragraph" w:styleId="Footer">
    <w:name w:val="footer"/>
    <w:basedOn w:val="Normal"/>
    <w:link w:val="FooterChar"/>
    <w:uiPriority w:val="99"/>
    <w:unhideWhenUsed/>
    <w:rsid w:val="00B709A2"/>
    <w:pPr>
      <w:tabs>
        <w:tab w:val="center" w:pos="4320"/>
        <w:tab w:val="right" w:pos="8640"/>
      </w:tabs>
    </w:pPr>
  </w:style>
  <w:style w:type="character" w:customStyle="1" w:styleId="FooterChar">
    <w:name w:val="Footer Char"/>
    <w:basedOn w:val="DefaultParagraphFont"/>
    <w:link w:val="Footer"/>
    <w:uiPriority w:val="99"/>
    <w:rsid w:val="00B709A2"/>
  </w:style>
  <w:style w:type="character" w:styleId="PageNumber">
    <w:name w:val="page number"/>
    <w:basedOn w:val="DefaultParagraphFont"/>
    <w:uiPriority w:val="99"/>
    <w:semiHidden/>
    <w:unhideWhenUsed/>
    <w:rsid w:val="00B709A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2E2"/>
    <w:rPr>
      <w:color w:val="0000FF" w:themeColor="hyperlink"/>
      <w:u w:val="single"/>
    </w:rPr>
  </w:style>
  <w:style w:type="paragraph" w:styleId="ListParagraph">
    <w:name w:val="List Paragraph"/>
    <w:basedOn w:val="Normal"/>
    <w:uiPriority w:val="34"/>
    <w:qFormat/>
    <w:rsid w:val="009A490D"/>
    <w:pPr>
      <w:ind w:left="720"/>
      <w:contextualSpacing/>
    </w:pPr>
  </w:style>
  <w:style w:type="paragraph" w:styleId="NormalWeb">
    <w:name w:val="Normal (Web)"/>
    <w:basedOn w:val="Normal"/>
    <w:uiPriority w:val="99"/>
    <w:unhideWhenUsed/>
    <w:rsid w:val="00007CD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711C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1C4E"/>
    <w:rPr>
      <w:rFonts w:ascii="Lucida Grande" w:hAnsi="Lucida Grande" w:cs="Lucida Grande"/>
      <w:sz w:val="18"/>
      <w:szCs w:val="18"/>
    </w:rPr>
  </w:style>
  <w:style w:type="paragraph" w:styleId="Footer">
    <w:name w:val="footer"/>
    <w:basedOn w:val="Normal"/>
    <w:link w:val="FooterChar"/>
    <w:uiPriority w:val="99"/>
    <w:unhideWhenUsed/>
    <w:rsid w:val="00B709A2"/>
    <w:pPr>
      <w:tabs>
        <w:tab w:val="center" w:pos="4320"/>
        <w:tab w:val="right" w:pos="8640"/>
      </w:tabs>
    </w:pPr>
  </w:style>
  <w:style w:type="character" w:customStyle="1" w:styleId="FooterChar">
    <w:name w:val="Footer Char"/>
    <w:basedOn w:val="DefaultParagraphFont"/>
    <w:link w:val="Footer"/>
    <w:uiPriority w:val="99"/>
    <w:rsid w:val="00B709A2"/>
  </w:style>
  <w:style w:type="character" w:styleId="PageNumber">
    <w:name w:val="page number"/>
    <w:basedOn w:val="DefaultParagraphFont"/>
    <w:uiPriority w:val="99"/>
    <w:semiHidden/>
    <w:unhideWhenUsed/>
    <w:rsid w:val="00B70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818786">
      <w:bodyDiv w:val="1"/>
      <w:marLeft w:val="0"/>
      <w:marRight w:val="0"/>
      <w:marTop w:val="0"/>
      <w:marBottom w:val="0"/>
      <w:divBdr>
        <w:top w:val="none" w:sz="0" w:space="0" w:color="auto"/>
        <w:left w:val="none" w:sz="0" w:space="0" w:color="auto"/>
        <w:bottom w:val="none" w:sz="0" w:space="0" w:color="auto"/>
        <w:right w:val="none" w:sz="0" w:space="0" w:color="auto"/>
      </w:divBdr>
      <w:divsChild>
        <w:div w:id="61755064">
          <w:marLeft w:val="0"/>
          <w:marRight w:val="0"/>
          <w:marTop w:val="0"/>
          <w:marBottom w:val="0"/>
          <w:divBdr>
            <w:top w:val="none" w:sz="0" w:space="0" w:color="auto"/>
            <w:left w:val="none" w:sz="0" w:space="0" w:color="auto"/>
            <w:bottom w:val="none" w:sz="0" w:space="0" w:color="auto"/>
            <w:right w:val="none" w:sz="0" w:space="0" w:color="auto"/>
          </w:divBdr>
          <w:divsChild>
            <w:div w:id="1299259464">
              <w:marLeft w:val="0"/>
              <w:marRight w:val="0"/>
              <w:marTop w:val="0"/>
              <w:marBottom w:val="0"/>
              <w:divBdr>
                <w:top w:val="none" w:sz="0" w:space="0" w:color="auto"/>
                <w:left w:val="none" w:sz="0" w:space="0" w:color="auto"/>
                <w:bottom w:val="none" w:sz="0" w:space="0" w:color="auto"/>
                <w:right w:val="none" w:sz="0" w:space="0" w:color="auto"/>
              </w:divBdr>
              <w:divsChild>
                <w:div w:id="1505046610">
                  <w:marLeft w:val="0"/>
                  <w:marRight w:val="0"/>
                  <w:marTop w:val="0"/>
                  <w:marBottom w:val="0"/>
                  <w:divBdr>
                    <w:top w:val="none" w:sz="0" w:space="0" w:color="auto"/>
                    <w:left w:val="none" w:sz="0" w:space="0" w:color="auto"/>
                    <w:bottom w:val="none" w:sz="0" w:space="0" w:color="auto"/>
                    <w:right w:val="none" w:sz="0" w:space="0" w:color="auto"/>
                  </w:divBdr>
                  <w:divsChild>
                    <w:div w:id="15379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045853">
      <w:bodyDiv w:val="1"/>
      <w:marLeft w:val="0"/>
      <w:marRight w:val="0"/>
      <w:marTop w:val="0"/>
      <w:marBottom w:val="0"/>
      <w:divBdr>
        <w:top w:val="none" w:sz="0" w:space="0" w:color="auto"/>
        <w:left w:val="none" w:sz="0" w:space="0" w:color="auto"/>
        <w:bottom w:val="none" w:sz="0" w:space="0" w:color="auto"/>
        <w:right w:val="none" w:sz="0" w:space="0" w:color="auto"/>
      </w:divBdr>
      <w:divsChild>
        <w:div w:id="1159922842">
          <w:marLeft w:val="0"/>
          <w:marRight w:val="0"/>
          <w:marTop w:val="0"/>
          <w:marBottom w:val="0"/>
          <w:divBdr>
            <w:top w:val="none" w:sz="0" w:space="0" w:color="auto"/>
            <w:left w:val="none" w:sz="0" w:space="0" w:color="auto"/>
            <w:bottom w:val="none" w:sz="0" w:space="0" w:color="auto"/>
            <w:right w:val="none" w:sz="0" w:space="0" w:color="auto"/>
          </w:divBdr>
          <w:divsChild>
            <w:div w:id="1316183619">
              <w:marLeft w:val="0"/>
              <w:marRight w:val="0"/>
              <w:marTop w:val="0"/>
              <w:marBottom w:val="0"/>
              <w:divBdr>
                <w:top w:val="none" w:sz="0" w:space="0" w:color="auto"/>
                <w:left w:val="none" w:sz="0" w:space="0" w:color="auto"/>
                <w:bottom w:val="none" w:sz="0" w:space="0" w:color="auto"/>
                <w:right w:val="none" w:sz="0" w:space="0" w:color="auto"/>
              </w:divBdr>
              <w:divsChild>
                <w:div w:id="1165316811">
                  <w:marLeft w:val="0"/>
                  <w:marRight w:val="0"/>
                  <w:marTop w:val="0"/>
                  <w:marBottom w:val="0"/>
                  <w:divBdr>
                    <w:top w:val="none" w:sz="0" w:space="0" w:color="auto"/>
                    <w:left w:val="none" w:sz="0" w:space="0" w:color="auto"/>
                    <w:bottom w:val="none" w:sz="0" w:space="0" w:color="auto"/>
                    <w:right w:val="none" w:sz="0" w:space="0" w:color="auto"/>
                  </w:divBdr>
                  <w:divsChild>
                    <w:div w:id="14143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4186">
      <w:bodyDiv w:val="1"/>
      <w:marLeft w:val="0"/>
      <w:marRight w:val="0"/>
      <w:marTop w:val="0"/>
      <w:marBottom w:val="0"/>
      <w:divBdr>
        <w:top w:val="none" w:sz="0" w:space="0" w:color="auto"/>
        <w:left w:val="none" w:sz="0" w:space="0" w:color="auto"/>
        <w:bottom w:val="none" w:sz="0" w:space="0" w:color="auto"/>
        <w:right w:val="none" w:sz="0" w:space="0" w:color="auto"/>
      </w:divBdr>
      <w:divsChild>
        <w:div w:id="1574971005">
          <w:marLeft w:val="0"/>
          <w:marRight w:val="0"/>
          <w:marTop w:val="0"/>
          <w:marBottom w:val="0"/>
          <w:divBdr>
            <w:top w:val="none" w:sz="0" w:space="0" w:color="auto"/>
            <w:left w:val="none" w:sz="0" w:space="0" w:color="auto"/>
            <w:bottom w:val="none" w:sz="0" w:space="0" w:color="auto"/>
            <w:right w:val="none" w:sz="0" w:space="0" w:color="auto"/>
          </w:divBdr>
          <w:divsChild>
            <w:div w:id="183833297">
              <w:marLeft w:val="0"/>
              <w:marRight w:val="0"/>
              <w:marTop w:val="0"/>
              <w:marBottom w:val="0"/>
              <w:divBdr>
                <w:top w:val="none" w:sz="0" w:space="0" w:color="auto"/>
                <w:left w:val="none" w:sz="0" w:space="0" w:color="auto"/>
                <w:bottom w:val="none" w:sz="0" w:space="0" w:color="auto"/>
                <w:right w:val="none" w:sz="0" w:space="0" w:color="auto"/>
              </w:divBdr>
              <w:divsChild>
                <w:div w:id="524951221">
                  <w:marLeft w:val="0"/>
                  <w:marRight w:val="0"/>
                  <w:marTop w:val="0"/>
                  <w:marBottom w:val="0"/>
                  <w:divBdr>
                    <w:top w:val="none" w:sz="0" w:space="0" w:color="auto"/>
                    <w:left w:val="none" w:sz="0" w:space="0" w:color="auto"/>
                    <w:bottom w:val="none" w:sz="0" w:space="0" w:color="auto"/>
                    <w:right w:val="none" w:sz="0" w:space="0" w:color="auto"/>
                  </w:divBdr>
                  <w:divsChild>
                    <w:div w:id="7949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273964">
      <w:bodyDiv w:val="1"/>
      <w:marLeft w:val="0"/>
      <w:marRight w:val="0"/>
      <w:marTop w:val="0"/>
      <w:marBottom w:val="0"/>
      <w:divBdr>
        <w:top w:val="none" w:sz="0" w:space="0" w:color="auto"/>
        <w:left w:val="none" w:sz="0" w:space="0" w:color="auto"/>
        <w:bottom w:val="none" w:sz="0" w:space="0" w:color="auto"/>
        <w:right w:val="none" w:sz="0" w:space="0" w:color="auto"/>
      </w:divBdr>
      <w:divsChild>
        <w:div w:id="759562428">
          <w:marLeft w:val="0"/>
          <w:marRight w:val="0"/>
          <w:marTop w:val="0"/>
          <w:marBottom w:val="0"/>
          <w:divBdr>
            <w:top w:val="none" w:sz="0" w:space="0" w:color="auto"/>
            <w:left w:val="none" w:sz="0" w:space="0" w:color="auto"/>
            <w:bottom w:val="none" w:sz="0" w:space="0" w:color="auto"/>
            <w:right w:val="none" w:sz="0" w:space="0" w:color="auto"/>
          </w:divBdr>
          <w:divsChild>
            <w:div w:id="383679021">
              <w:marLeft w:val="0"/>
              <w:marRight w:val="0"/>
              <w:marTop w:val="0"/>
              <w:marBottom w:val="0"/>
              <w:divBdr>
                <w:top w:val="none" w:sz="0" w:space="0" w:color="auto"/>
                <w:left w:val="none" w:sz="0" w:space="0" w:color="auto"/>
                <w:bottom w:val="none" w:sz="0" w:space="0" w:color="auto"/>
                <w:right w:val="none" w:sz="0" w:space="0" w:color="auto"/>
              </w:divBdr>
              <w:divsChild>
                <w:div w:id="1913075249">
                  <w:marLeft w:val="0"/>
                  <w:marRight w:val="0"/>
                  <w:marTop w:val="0"/>
                  <w:marBottom w:val="0"/>
                  <w:divBdr>
                    <w:top w:val="none" w:sz="0" w:space="0" w:color="auto"/>
                    <w:left w:val="none" w:sz="0" w:space="0" w:color="auto"/>
                    <w:bottom w:val="none" w:sz="0" w:space="0" w:color="auto"/>
                    <w:right w:val="none" w:sz="0" w:space="0" w:color="auto"/>
                  </w:divBdr>
                  <w:divsChild>
                    <w:div w:id="15768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447040">
      <w:bodyDiv w:val="1"/>
      <w:marLeft w:val="0"/>
      <w:marRight w:val="0"/>
      <w:marTop w:val="0"/>
      <w:marBottom w:val="0"/>
      <w:divBdr>
        <w:top w:val="none" w:sz="0" w:space="0" w:color="auto"/>
        <w:left w:val="none" w:sz="0" w:space="0" w:color="auto"/>
        <w:bottom w:val="none" w:sz="0" w:space="0" w:color="auto"/>
        <w:right w:val="none" w:sz="0" w:space="0" w:color="auto"/>
      </w:divBdr>
      <w:divsChild>
        <w:div w:id="2017344288">
          <w:marLeft w:val="0"/>
          <w:marRight w:val="0"/>
          <w:marTop w:val="0"/>
          <w:marBottom w:val="0"/>
          <w:divBdr>
            <w:top w:val="none" w:sz="0" w:space="0" w:color="auto"/>
            <w:left w:val="none" w:sz="0" w:space="0" w:color="auto"/>
            <w:bottom w:val="none" w:sz="0" w:space="0" w:color="auto"/>
            <w:right w:val="none" w:sz="0" w:space="0" w:color="auto"/>
          </w:divBdr>
          <w:divsChild>
            <w:div w:id="527262083">
              <w:marLeft w:val="0"/>
              <w:marRight w:val="0"/>
              <w:marTop w:val="0"/>
              <w:marBottom w:val="0"/>
              <w:divBdr>
                <w:top w:val="none" w:sz="0" w:space="0" w:color="auto"/>
                <w:left w:val="none" w:sz="0" w:space="0" w:color="auto"/>
                <w:bottom w:val="none" w:sz="0" w:space="0" w:color="auto"/>
                <w:right w:val="none" w:sz="0" w:space="0" w:color="auto"/>
              </w:divBdr>
              <w:divsChild>
                <w:div w:id="612631286">
                  <w:marLeft w:val="0"/>
                  <w:marRight w:val="0"/>
                  <w:marTop w:val="0"/>
                  <w:marBottom w:val="0"/>
                  <w:divBdr>
                    <w:top w:val="none" w:sz="0" w:space="0" w:color="auto"/>
                    <w:left w:val="none" w:sz="0" w:space="0" w:color="auto"/>
                    <w:bottom w:val="none" w:sz="0" w:space="0" w:color="auto"/>
                    <w:right w:val="none" w:sz="0" w:space="0" w:color="auto"/>
                  </w:divBdr>
                  <w:divsChild>
                    <w:div w:id="25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721035">
      <w:bodyDiv w:val="1"/>
      <w:marLeft w:val="0"/>
      <w:marRight w:val="0"/>
      <w:marTop w:val="0"/>
      <w:marBottom w:val="0"/>
      <w:divBdr>
        <w:top w:val="none" w:sz="0" w:space="0" w:color="auto"/>
        <w:left w:val="none" w:sz="0" w:space="0" w:color="auto"/>
        <w:bottom w:val="none" w:sz="0" w:space="0" w:color="auto"/>
        <w:right w:val="none" w:sz="0" w:space="0" w:color="auto"/>
      </w:divBdr>
      <w:divsChild>
        <w:div w:id="1780832815">
          <w:marLeft w:val="0"/>
          <w:marRight w:val="0"/>
          <w:marTop w:val="0"/>
          <w:marBottom w:val="0"/>
          <w:divBdr>
            <w:top w:val="none" w:sz="0" w:space="0" w:color="auto"/>
            <w:left w:val="none" w:sz="0" w:space="0" w:color="auto"/>
            <w:bottom w:val="none" w:sz="0" w:space="0" w:color="auto"/>
            <w:right w:val="none" w:sz="0" w:space="0" w:color="auto"/>
          </w:divBdr>
          <w:divsChild>
            <w:div w:id="1547139991">
              <w:marLeft w:val="0"/>
              <w:marRight w:val="0"/>
              <w:marTop w:val="0"/>
              <w:marBottom w:val="0"/>
              <w:divBdr>
                <w:top w:val="none" w:sz="0" w:space="0" w:color="auto"/>
                <w:left w:val="none" w:sz="0" w:space="0" w:color="auto"/>
                <w:bottom w:val="none" w:sz="0" w:space="0" w:color="auto"/>
                <w:right w:val="none" w:sz="0" w:space="0" w:color="auto"/>
              </w:divBdr>
              <w:divsChild>
                <w:div w:id="18199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ncbi.nlm.nih.gov/pubmed?term=Haynes%20L%5BAuthor%5D&amp;cauthor=true&amp;cauthor_uid=22294047" TargetMode="External"/><Relationship Id="rId21" Type="http://schemas.openxmlformats.org/officeDocument/2006/relationships/hyperlink" Target="http://www.ncbi.nlm.nih.gov/pubmed?term=Rincon%20M%5BAuthor%5D&amp;cauthor=true&amp;cauthor_uid=22294047" TargetMode="External"/><Relationship Id="rId22" Type="http://schemas.openxmlformats.org/officeDocument/2006/relationships/hyperlink" Target="http://www.pnas.org/search?author1=Sara+S.+Hook&amp;sortspec=date&amp;submit=Submit" TargetMode="External"/><Relationship Id="rId23" Type="http://schemas.openxmlformats.org/officeDocument/2006/relationships/hyperlink" Target="http://www.pnas.org/search?author1=Amir+Orian&amp;sortspec=date&amp;submit=Submit" TargetMode="External"/><Relationship Id="rId24" Type="http://schemas.openxmlformats.org/officeDocument/2006/relationships/hyperlink" Target="http://www.pnas.org/search?author1=Shaun+M.+Cowley&amp;sortspec=date&amp;submit=Submit" TargetMode="External"/><Relationship Id="rId25" Type="http://schemas.openxmlformats.org/officeDocument/2006/relationships/hyperlink" Target="http://www.pnas.org/search?author1=Robert+N.+Eisenman&amp;sortspec=date&amp;submit=Submit" TargetMode="External"/><Relationship Id="rId26" Type="http://schemas.openxmlformats.org/officeDocument/2006/relationships/hyperlink" Target="http://jvi.asm.org/search?author1=Hiroyuki+Kayamuro&amp;sortspec=date&amp;submit=Submit" TargetMode="External"/><Relationship Id="rId27" Type="http://schemas.openxmlformats.org/officeDocument/2006/relationships/hyperlink" Target="http://jvi.asm.org/search?author1=Yasuo+Yoshioka&amp;sortspec=date&amp;submit=Submit" TargetMode="External"/><Relationship Id="rId28" Type="http://schemas.openxmlformats.org/officeDocument/2006/relationships/hyperlink" Target="http://jvi.asm.org/search?author1=Yasuhiro+Abe&amp;sortspec=date&amp;submit=Submit" TargetMode="External"/><Relationship Id="rId29" Type="http://schemas.openxmlformats.org/officeDocument/2006/relationships/hyperlink" Target="http://jvi.asm.org/search?author1=Shuhei+Arita&amp;sortspec=date&amp;submit=Submi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ncbi.nlm.nih.gov/pubmed/?term=Liu%20Y%5Bauth%5D" TargetMode="External"/><Relationship Id="rId31" Type="http://schemas.openxmlformats.org/officeDocument/2006/relationships/hyperlink" Target="http://www.ncbi.nlm.nih.gov/pubmed/?term=Peng%20L%5Bauth%5D" TargetMode="External"/><Relationship Id="rId32" Type="http://schemas.openxmlformats.org/officeDocument/2006/relationships/hyperlink" Target="http://www.ncbi.nlm.nih.gov/pubmed/?term=Seto%20E%5Bauth%5D" TargetMode="External"/><Relationship Id="rId9" Type="http://schemas.openxmlformats.org/officeDocument/2006/relationships/hyperlink" Target="mailto:satapathys@live.in"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www.ncbi.nlm.nih.gov/pubmed/?term=Huang%20S%5Bauth%5D" TargetMode="External"/><Relationship Id="rId34" Type="http://schemas.openxmlformats.org/officeDocument/2006/relationships/hyperlink" Target="http://www.ncbi.nlm.nih.gov/pubmed/?term=Qiu%20Y%5Bauth%5D" TargetMode="External"/><Relationship Id="rId35" Type="http://schemas.openxmlformats.org/officeDocument/2006/relationships/hyperlink" Target="http://www.ncbi.nlm.nih.gov/pubmed?term=Tan%20YJ%5BAuthor%5D&amp;cauthor=true&amp;cauthor_uid=21123175" TargetMode="External"/><Relationship Id="rId36" Type="http://schemas.openxmlformats.org/officeDocument/2006/relationships/hyperlink" Target="http://www.ncbi.nlm.nih.gov/pubmed?term=Mirazimi%20A%5BAuthor%5D&amp;cauthor=true&amp;cauthor_uid=21123175" TargetMode="External"/><Relationship Id="rId10" Type="http://schemas.openxmlformats.org/officeDocument/2006/relationships/hyperlink" Target="http://www.ebi.c.uk/Tools/msa/clustalwo" TargetMode="External"/><Relationship Id="rId11" Type="http://schemas.openxmlformats.org/officeDocument/2006/relationships/hyperlink" Target="http://www.phac.aspc.gc.ca" TargetMode="External"/><Relationship Id="rId12" Type="http://schemas.openxmlformats.org/officeDocument/2006/relationships/hyperlink" Target="http://www.ncbi.nlm.nih.gov/pubmed?term=Dienz%20O%5BAuthor%5D&amp;cauthor=true&amp;cauthor_uid=22294047" TargetMode="External"/><Relationship Id="rId13" Type="http://schemas.openxmlformats.org/officeDocument/2006/relationships/hyperlink" Target="http://www.ncbi.nlm.nih.gov/pubmed?term=Rud%20JG%5BAuthor%5D&amp;cauthor=true&amp;cauthor_uid=22294047" TargetMode="External"/><Relationship Id="rId14" Type="http://schemas.openxmlformats.org/officeDocument/2006/relationships/hyperlink" Target="http://www.ncbi.nlm.nih.gov/pubmed?term=Eaton%20SM%5BAuthor%5D&amp;cauthor=true&amp;cauthor_uid=22294047" TargetMode="External"/><Relationship Id="rId15" Type="http://schemas.openxmlformats.org/officeDocument/2006/relationships/hyperlink" Target="http://www.ncbi.nlm.nih.gov/pubmed?term=Lanthier%20PA%5BAuthor%5D&amp;cauthor=true&amp;cauthor_uid=22294047" TargetMode="External"/><Relationship Id="rId16" Type="http://schemas.openxmlformats.org/officeDocument/2006/relationships/hyperlink" Target="http://www.ncbi.nlm.nih.gov/pubmed?term=Burg%20E%5BAuthor%5D&amp;cauthor=true&amp;cauthor_uid=22294047" TargetMode="External"/><Relationship Id="rId17" Type="http://schemas.openxmlformats.org/officeDocument/2006/relationships/hyperlink" Target="http://www.ncbi.nlm.nih.gov/pubmed?term=Drew%20A%5BAuthor%5D&amp;cauthor=true&amp;cauthor_uid=22294047" TargetMode="External"/><Relationship Id="rId18" Type="http://schemas.openxmlformats.org/officeDocument/2006/relationships/hyperlink" Target="http://www.ncbi.nlm.nih.gov/pubmed?term=Bunn%20J%5BAuthor%5D&amp;cauthor=true&amp;cauthor_uid=22294047" TargetMode="External"/><Relationship Id="rId19" Type="http://schemas.openxmlformats.org/officeDocument/2006/relationships/hyperlink" Target="http://www.ncbi.nlm.nih.gov/pubmed?term=Suratt%20BT%5BAuthor%5D&amp;cauthor=true&amp;cauthor_uid=22294047" TargetMode="External"/><Relationship Id="rId37" Type="http://schemas.openxmlformats.org/officeDocument/2006/relationships/footer" Target="footer1.xml"/><Relationship Id="rId38" Type="http://schemas.openxmlformats.org/officeDocument/2006/relationships/footer" Target="footer2.xm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A8E88-D569-4041-88FC-F1DA95495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12</Pages>
  <Words>2846</Words>
  <Characters>16224</Characters>
  <Application>Microsoft Macintosh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IISER Bhopal</Company>
  <LinksUpToDate>false</LinksUpToDate>
  <CharactersWithSpaces>19032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Satapathy</dc:creator>
  <cp:keywords/>
  <dc:description/>
  <cp:lastModifiedBy>Sandeep Satapathy</cp:lastModifiedBy>
  <cp:revision>171</cp:revision>
  <cp:lastPrinted>2014-02-21T16:54:00Z</cp:lastPrinted>
  <dcterms:created xsi:type="dcterms:W3CDTF">2014-02-20T05:45:00Z</dcterms:created>
  <dcterms:modified xsi:type="dcterms:W3CDTF">2014-03-25T17:45:00Z</dcterms:modified>
</cp:coreProperties>
</file>