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447" w:rsidRPr="00576CCF" w:rsidRDefault="00F758BD" w:rsidP="00F758BD">
      <w:pPr>
        <w:autoSpaceDE w:val="0"/>
        <w:autoSpaceDN w:val="0"/>
        <w:adjustRightInd w:val="0"/>
        <w:spacing w:after="0" w:line="480" w:lineRule="auto"/>
        <w:jc w:val="center"/>
        <w:rPr>
          <w:rFonts w:ascii="Times New Roman" w:eastAsia="Times New Roman" w:hAnsi="Times New Roman"/>
          <w:b/>
          <w:sz w:val="20"/>
          <w:szCs w:val="20"/>
        </w:rPr>
      </w:pPr>
      <w:r w:rsidRPr="00576CCF">
        <w:rPr>
          <w:rFonts w:ascii="BookAntiqua-Bold" w:hAnsi="BookAntiqua-Bold" w:cs="BookAntiqua-Bold"/>
          <w:b/>
          <w:bCs/>
          <w:sz w:val="20"/>
          <w:szCs w:val="20"/>
        </w:rPr>
        <w:t xml:space="preserve">Clinical, pathological and molecular </w:t>
      </w:r>
      <w:r w:rsidR="00446025" w:rsidRPr="00576CCF">
        <w:rPr>
          <w:rFonts w:ascii="BookAntiqua-Bold" w:hAnsi="BookAntiqua-Bold" w:cs="BookAntiqua-Bold"/>
          <w:b/>
          <w:bCs/>
          <w:sz w:val="20"/>
          <w:szCs w:val="20"/>
        </w:rPr>
        <w:t xml:space="preserve">investigation </w:t>
      </w:r>
      <w:r w:rsidRPr="00576CCF">
        <w:rPr>
          <w:rFonts w:ascii="BookAntiqua-Bold" w:hAnsi="BookAntiqua-Bold" w:cs="BookAntiqua-Bold"/>
          <w:b/>
          <w:bCs/>
          <w:sz w:val="20"/>
          <w:szCs w:val="20"/>
        </w:rPr>
        <w:t>of Peste des petits ruminants virus infect</w:t>
      </w:r>
      <w:r w:rsidR="00446025" w:rsidRPr="00576CCF">
        <w:rPr>
          <w:rFonts w:ascii="BookAntiqua-Bold" w:hAnsi="BookAntiqua-Bold" w:cs="BookAntiqua-Bold"/>
          <w:b/>
          <w:bCs/>
          <w:sz w:val="20"/>
          <w:szCs w:val="20"/>
        </w:rPr>
        <w:t>ion in</w:t>
      </w:r>
      <w:r w:rsidRPr="00576CCF">
        <w:rPr>
          <w:rFonts w:ascii="BookAntiqua-Bold" w:hAnsi="BookAntiqua-Bold" w:cs="BookAntiqua-Bold"/>
          <w:b/>
          <w:bCs/>
          <w:sz w:val="20"/>
          <w:szCs w:val="20"/>
        </w:rPr>
        <w:t xml:space="preserve"> goats from</w:t>
      </w:r>
      <w:r w:rsidRPr="00576CCF">
        <w:rPr>
          <w:rFonts w:ascii="Times New Roman" w:eastAsia="Times New Roman" w:hAnsi="Times New Roman"/>
          <w:b/>
          <w:sz w:val="20"/>
          <w:szCs w:val="20"/>
        </w:rPr>
        <w:t xml:space="preserve"> </w:t>
      </w:r>
      <w:r w:rsidR="00B26F79" w:rsidRPr="00576CCF">
        <w:rPr>
          <w:rFonts w:ascii="Times New Roman" w:eastAsia="Times New Roman" w:hAnsi="Times New Roman"/>
          <w:b/>
          <w:sz w:val="20"/>
          <w:szCs w:val="20"/>
        </w:rPr>
        <w:t>Turkana</w:t>
      </w:r>
      <w:r w:rsidRPr="00576CCF">
        <w:rPr>
          <w:rFonts w:ascii="Times New Roman" w:eastAsia="Times New Roman" w:hAnsi="Times New Roman"/>
          <w:b/>
          <w:sz w:val="20"/>
          <w:szCs w:val="20"/>
        </w:rPr>
        <w:t xml:space="preserve"> County in Kenya</w:t>
      </w:r>
    </w:p>
    <w:p w:rsidR="003937B8" w:rsidRDefault="00C0661E" w:rsidP="003937B8">
      <w:pPr>
        <w:spacing w:line="480" w:lineRule="auto"/>
        <w:rPr>
          <w:rFonts w:ascii="Times New Roman" w:hAnsi="Times New Roman"/>
          <w:sz w:val="20"/>
          <w:szCs w:val="20"/>
        </w:rPr>
      </w:pPr>
      <w:r w:rsidRPr="00576CCF">
        <w:rPr>
          <w:rFonts w:ascii="Times New Roman" w:hAnsi="Times New Roman"/>
          <w:sz w:val="20"/>
          <w:szCs w:val="20"/>
        </w:rPr>
        <w:t>S</w:t>
      </w:r>
      <w:r w:rsidR="003937B8">
        <w:rPr>
          <w:rFonts w:ascii="Times New Roman" w:hAnsi="Times New Roman"/>
          <w:sz w:val="20"/>
          <w:szCs w:val="20"/>
        </w:rPr>
        <w:t>imon Mwangi</w:t>
      </w:r>
      <w:r w:rsidRPr="00576CCF">
        <w:rPr>
          <w:rFonts w:ascii="Times New Roman" w:hAnsi="Times New Roman"/>
          <w:sz w:val="20"/>
          <w:szCs w:val="20"/>
        </w:rPr>
        <w:t xml:space="preserve"> Kihu</w:t>
      </w:r>
      <w:r w:rsidRPr="00576CCF">
        <w:rPr>
          <w:rFonts w:ascii="Times New Roman" w:hAnsi="Times New Roman"/>
          <w:sz w:val="20"/>
          <w:szCs w:val="20"/>
          <w:vertAlign w:val="superscript"/>
        </w:rPr>
        <w:t>1</w:t>
      </w:r>
      <w:r w:rsidRPr="00576CCF">
        <w:rPr>
          <w:rFonts w:ascii="Times New Roman" w:hAnsi="Times New Roman"/>
          <w:sz w:val="20"/>
          <w:szCs w:val="20"/>
        </w:rPr>
        <w:t xml:space="preserve">, </w:t>
      </w:r>
    </w:p>
    <w:p w:rsidR="003937B8" w:rsidRDefault="003937B8" w:rsidP="003937B8">
      <w:pPr>
        <w:spacing w:line="480" w:lineRule="auto"/>
        <w:rPr>
          <w:rFonts w:ascii="Times New Roman" w:hAnsi="Times New Roman"/>
          <w:sz w:val="20"/>
          <w:szCs w:val="20"/>
        </w:rPr>
      </w:pPr>
      <w:r w:rsidRPr="00576CCF">
        <w:rPr>
          <w:rFonts w:ascii="Times New Roman" w:hAnsi="Times New Roman"/>
          <w:sz w:val="20"/>
          <w:szCs w:val="20"/>
        </w:rPr>
        <w:t>G</w:t>
      </w:r>
      <w:r>
        <w:rPr>
          <w:rFonts w:ascii="Times New Roman" w:hAnsi="Times New Roman"/>
          <w:sz w:val="20"/>
          <w:szCs w:val="20"/>
        </w:rPr>
        <w:t>eorge</w:t>
      </w:r>
      <w:r w:rsidRPr="00576CCF">
        <w:rPr>
          <w:rFonts w:ascii="Times New Roman" w:hAnsi="Times New Roman"/>
          <w:sz w:val="20"/>
          <w:szCs w:val="20"/>
        </w:rPr>
        <w:t xml:space="preserve"> </w:t>
      </w:r>
      <w:r w:rsidR="00C0661E" w:rsidRPr="00576CCF">
        <w:rPr>
          <w:rFonts w:ascii="Times New Roman" w:hAnsi="Times New Roman"/>
          <w:sz w:val="20"/>
          <w:szCs w:val="20"/>
        </w:rPr>
        <w:t>C</w:t>
      </w:r>
      <w:r>
        <w:rPr>
          <w:rFonts w:ascii="Times New Roman" w:hAnsi="Times New Roman"/>
          <w:sz w:val="20"/>
          <w:szCs w:val="20"/>
        </w:rPr>
        <w:t>hege</w:t>
      </w:r>
      <w:r w:rsidR="00C0661E" w:rsidRPr="00576CCF">
        <w:rPr>
          <w:rFonts w:ascii="Times New Roman" w:hAnsi="Times New Roman"/>
          <w:sz w:val="20"/>
          <w:szCs w:val="20"/>
        </w:rPr>
        <w:t xml:space="preserve"> Gitao</w:t>
      </w:r>
      <w:r w:rsidR="00C0661E" w:rsidRPr="00576CCF">
        <w:rPr>
          <w:rFonts w:ascii="Times New Roman" w:hAnsi="Times New Roman"/>
          <w:sz w:val="20"/>
          <w:szCs w:val="20"/>
          <w:vertAlign w:val="superscript"/>
        </w:rPr>
        <w:t>1</w:t>
      </w:r>
      <w:r w:rsidR="00C0661E" w:rsidRPr="00576CCF">
        <w:rPr>
          <w:rFonts w:ascii="Times New Roman" w:hAnsi="Times New Roman"/>
          <w:sz w:val="20"/>
          <w:szCs w:val="20"/>
        </w:rPr>
        <w:t>,</w:t>
      </w:r>
    </w:p>
    <w:p w:rsidR="003937B8" w:rsidRDefault="00C0661E" w:rsidP="003937B8">
      <w:pPr>
        <w:spacing w:line="480" w:lineRule="auto"/>
        <w:rPr>
          <w:rFonts w:ascii="Times New Roman" w:hAnsi="Times New Roman"/>
          <w:sz w:val="20"/>
          <w:szCs w:val="20"/>
        </w:rPr>
      </w:pPr>
      <w:r w:rsidRPr="00576CCF">
        <w:rPr>
          <w:rFonts w:ascii="Times New Roman" w:hAnsi="Times New Roman"/>
          <w:sz w:val="20"/>
          <w:szCs w:val="20"/>
        </w:rPr>
        <w:t xml:space="preserve"> L</w:t>
      </w:r>
      <w:r w:rsidR="003937B8">
        <w:rPr>
          <w:rFonts w:ascii="Times New Roman" w:hAnsi="Times New Roman"/>
          <w:sz w:val="20"/>
          <w:szCs w:val="20"/>
        </w:rPr>
        <w:t xml:space="preserve">ily </w:t>
      </w:r>
      <w:r w:rsidRPr="00576CCF">
        <w:rPr>
          <w:rFonts w:ascii="Times New Roman" w:hAnsi="Times New Roman"/>
          <w:sz w:val="20"/>
          <w:szCs w:val="20"/>
        </w:rPr>
        <w:t>C</w:t>
      </w:r>
      <w:r w:rsidR="003937B8">
        <w:rPr>
          <w:rFonts w:ascii="Times New Roman" w:hAnsi="Times New Roman"/>
          <w:sz w:val="20"/>
          <w:szCs w:val="20"/>
        </w:rPr>
        <w:t>aroline</w:t>
      </w:r>
      <w:r w:rsidRPr="00576CCF">
        <w:rPr>
          <w:rFonts w:ascii="Times New Roman" w:hAnsi="Times New Roman"/>
          <w:sz w:val="20"/>
          <w:szCs w:val="20"/>
        </w:rPr>
        <w:t xml:space="preserve"> Bebora</w:t>
      </w:r>
      <w:r w:rsidRPr="00576CCF">
        <w:rPr>
          <w:rFonts w:ascii="Times New Roman" w:hAnsi="Times New Roman"/>
          <w:sz w:val="20"/>
          <w:szCs w:val="20"/>
          <w:vertAlign w:val="superscript"/>
        </w:rPr>
        <w:t>1</w:t>
      </w:r>
      <w:r w:rsidRPr="00576CCF">
        <w:rPr>
          <w:rFonts w:ascii="Times New Roman" w:hAnsi="Times New Roman"/>
          <w:sz w:val="20"/>
          <w:szCs w:val="20"/>
        </w:rPr>
        <w:t>,</w:t>
      </w:r>
    </w:p>
    <w:p w:rsidR="003937B8" w:rsidRDefault="00C0661E" w:rsidP="003937B8">
      <w:pPr>
        <w:spacing w:line="480" w:lineRule="auto"/>
        <w:rPr>
          <w:rFonts w:ascii="Times New Roman" w:hAnsi="Times New Roman"/>
          <w:sz w:val="20"/>
          <w:szCs w:val="20"/>
        </w:rPr>
      </w:pPr>
      <w:r w:rsidRPr="00576CCF">
        <w:rPr>
          <w:rFonts w:ascii="Times New Roman" w:hAnsi="Times New Roman"/>
          <w:sz w:val="20"/>
          <w:szCs w:val="20"/>
        </w:rPr>
        <w:t xml:space="preserve"> </w:t>
      </w:r>
      <w:r w:rsidR="009117F1" w:rsidRPr="00576CCF">
        <w:rPr>
          <w:rFonts w:ascii="Times New Roman" w:hAnsi="Times New Roman"/>
          <w:sz w:val="20"/>
          <w:szCs w:val="20"/>
        </w:rPr>
        <w:t>Njenga M</w:t>
      </w:r>
      <w:r w:rsidR="003937B8">
        <w:rPr>
          <w:rFonts w:ascii="Times New Roman" w:hAnsi="Times New Roman"/>
          <w:sz w:val="20"/>
          <w:szCs w:val="20"/>
        </w:rPr>
        <w:t>unene</w:t>
      </w:r>
      <w:r w:rsidR="009117F1" w:rsidRPr="00576CCF">
        <w:rPr>
          <w:rFonts w:ascii="Times New Roman" w:hAnsi="Times New Roman"/>
          <w:sz w:val="20"/>
          <w:szCs w:val="20"/>
        </w:rPr>
        <w:t xml:space="preserve"> </w:t>
      </w:r>
      <w:r w:rsidRPr="00576CCF">
        <w:rPr>
          <w:rFonts w:ascii="Times New Roman" w:hAnsi="Times New Roman"/>
          <w:sz w:val="20"/>
          <w:szCs w:val="20"/>
        </w:rPr>
        <w:t>J</w:t>
      </w:r>
      <w:r w:rsidR="003937B8">
        <w:rPr>
          <w:rFonts w:ascii="Times New Roman" w:hAnsi="Times New Roman"/>
          <w:sz w:val="20"/>
          <w:szCs w:val="20"/>
        </w:rPr>
        <w:t>ohn</w:t>
      </w:r>
      <w:r w:rsidRPr="00576CCF">
        <w:rPr>
          <w:rFonts w:ascii="Times New Roman" w:hAnsi="Times New Roman"/>
          <w:sz w:val="20"/>
          <w:szCs w:val="20"/>
          <w:vertAlign w:val="superscript"/>
        </w:rPr>
        <w:t>1</w:t>
      </w:r>
      <w:r w:rsidRPr="00576CCF">
        <w:rPr>
          <w:rFonts w:ascii="Times New Roman" w:hAnsi="Times New Roman"/>
          <w:sz w:val="20"/>
          <w:szCs w:val="20"/>
        </w:rPr>
        <w:t xml:space="preserve">, </w:t>
      </w:r>
    </w:p>
    <w:p w:rsidR="003937B8" w:rsidRDefault="00C0661E" w:rsidP="003937B8">
      <w:pPr>
        <w:spacing w:line="480" w:lineRule="auto"/>
        <w:rPr>
          <w:rFonts w:ascii="Times New Roman" w:hAnsi="Times New Roman"/>
          <w:sz w:val="20"/>
          <w:szCs w:val="20"/>
        </w:rPr>
      </w:pPr>
      <w:r w:rsidRPr="00576CCF">
        <w:rPr>
          <w:rFonts w:ascii="Times New Roman" w:hAnsi="Times New Roman"/>
          <w:sz w:val="20"/>
          <w:szCs w:val="20"/>
        </w:rPr>
        <w:t>G</w:t>
      </w:r>
      <w:r w:rsidR="003937B8">
        <w:rPr>
          <w:rFonts w:ascii="Times New Roman" w:hAnsi="Times New Roman"/>
          <w:sz w:val="20"/>
          <w:szCs w:val="20"/>
        </w:rPr>
        <w:t xml:space="preserve">idraph </w:t>
      </w:r>
      <w:r w:rsidRPr="00576CCF">
        <w:rPr>
          <w:rFonts w:ascii="Times New Roman" w:hAnsi="Times New Roman"/>
          <w:sz w:val="20"/>
          <w:szCs w:val="20"/>
        </w:rPr>
        <w:t>G</w:t>
      </w:r>
      <w:r w:rsidR="00FF212E">
        <w:rPr>
          <w:rFonts w:ascii="Times New Roman" w:hAnsi="Times New Roman"/>
          <w:sz w:val="20"/>
          <w:szCs w:val="20"/>
        </w:rPr>
        <w:t>achunga</w:t>
      </w:r>
      <w:r w:rsidRPr="00576CCF">
        <w:rPr>
          <w:rFonts w:ascii="Times New Roman" w:hAnsi="Times New Roman"/>
          <w:sz w:val="20"/>
          <w:szCs w:val="20"/>
        </w:rPr>
        <w:t xml:space="preserve"> Wairire</w:t>
      </w:r>
      <w:r w:rsidRPr="00576CCF">
        <w:rPr>
          <w:rFonts w:ascii="Times New Roman" w:hAnsi="Times New Roman"/>
          <w:sz w:val="20"/>
          <w:szCs w:val="20"/>
          <w:vertAlign w:val="superscript"/>
        </w:rPr>
        <w:t>2</w:t>
      </w:r>
      <w:r w:rsidRPr="00576CCF">
        <w:rPr>
          <w:rFonts w:ascii="Times New Roman" w:hAnsi="Times New Roman"/>
          <w:sz w:val="20"/>
          <w:szCs w:val="20"/>
        </w:rPr>
        <w:t xml:space="preserve">, </w:t>
      </w:r>
    </w:p>
    <w:p w:rsidR="003937B8" w:rsidRDefault="00C0661E" w:rsidP="003937B8">
      <w:pPr>
        <w:spacing w:line="480" w:lineRule="auto"/>
        <w:rPr>
          <w:rFonts w:ascii="Times New Roman" w:hAnsi="Times New Roman"/>
          <w:sz w:val="20"/>
          <w:szCs w:val="20"/>
        </w:rPr>
      </w:pPr>
      <w:r w:rsidRPr="00576CCF">
        <w:rPr>
          <w:rFonts w:ascii="Times New Roman" w:hAnsi="Times New Roman"/>
          <w:sz w:val="20"/>
          <w:szCs w:val="20"/>
        </w:rPr>
        <w:t>N</w:t>
      </w:r>
      <w:r w:rsidR="003937B8">
        <w:rPr>
          <w:rFonts w:ascii="Times New Roman" w:hAnsi="Times New Roman"/>
          <w:sz w:val="20"/>
          <w:szCs w:val="20"/>
        </w:rPr>
        <w:t>dichu</w:t>
      </w:r>
      <w:r w:rsidRPr="00576CCF">
        <w:rPr>
          <w:rFonts w:ascii="Times New Roman" w:hAnsi="Times New Roman"/>
          <w:sz w:val="20"/>
          <w:szCs w:val="20"/>
        </w:rPr>
        <w:t xml:space="preserve"> Maingi</w:t>
      </w:r>
      <w:r w:rsidRPr="00576CCF">
        <w:rPr>
          <w:rFonts w:ascii="Times New Roman" w:hAnsi="Times New Roman"/>
          <w:sz w:val="20"/>
          <w:szCs w:val="20"/>
          <w:vertAlign w:val="superscript"/>
        </w:rPr>
        <w:t>1</w:t>
      </w:r>
      <w:r w:rsidRPr="00576CCF">
        <w:rPr>
          <w:rFonts w:ascii="Times New Roman" w:hAnsi="Times New Roman"/>
          <w:sz w:val="20"/>
          <w:szCs w:val="20"/>
        </w:rPr>
        <w:t xml:space="preserve">, </w:t>
      </w:r>
    </w:p>
    <w:p w:rsidR="003937B8" w:rsidRDefault="00C0661E" w:rsidP="003937B8">
      <w:pPr>
        <w:spacing w:line="480" w:lineRule="auto"/>
        <w:rPr>
          <w:rFonts w:ascii="Times New Roman" w:hAnsi="Times New Roman"/>
          <w:sz w:val="20"/>
          <w:szCs w:val="20"/>
          <w:vertAlign w:val="superscript"/>
        </w:rPr>
      </w:pPr>
      <w:r w:rsidRPr="00576CCF">
        <w:rPr>
          <w:rFonts w:ascii="Times New Roman" w:hAnsi="Times New Roman"/>
          <w:sz w:val="20"/>
          <w:szCs w:val="20"/>
        </w:rPr>
        <w:t>R</w:t>
      </w:r>
      <w:r w:rsidR="003937B8">
        <w:rPr>
          <w:rFonts w:ascii="Times New Roman" w:hAnsi="Times New Roman"/>
          <w:sz w:val="20"/>
          <w:szCs w:val="20"/>
        </w:rPr>
        <w:t>aphael</w:t>
      </w:r>
      <w:r w:rsidRPr="00576CCF">
        <w:rPr>
          <w:rFonts w:ascii="Times New Roman" w:hAnsi="Times New Roman"/>
          <w:sz w:val="20"/>
          <w:szCs w:val="20"/>
        </w:rPr>
        <w:t xml:space="preserve"> G</w:t>
      </w:r>
      <w:r w:rsidR="003937B8">
        <w:rPr>
          <w:rFonts w:ascii="Times New Roman" w:hAnsi="Times New Roman"/>
          <w:sz w:val="20"/>
          <w:szCs w:val="20"/>
        </w:rPr>
        <w:t>ithaiga</w:t>
      </w:r>
      <w:r w:rsidRPr="00576CCF">
        <w:rPr>
          <w:rFonts w:ascii="Times New Roman" w:hAnsi="Times New Roman"/>
          <w:sz w:val="20"/>
          <w:szCs w:val="20"/>
        </w:rPr>
        <w:t xml:space="preserve"> Wahome</w:t>
      </w:r>
      <w:r w:rsidRPr="00576CCF">
        <w:rPr>
          <w:rFonts w:ascii="Times New Roman" w:hAnsi="Times New Roman"/>
          <w:sz w:val="20"/>
          <w:szCs w:val="20"/>
          <w:vertAlign w:val="superscript"/>
        </w:rPr>
        <w:t xml:space="preserve"> 1</w:t>
      </w:r>
      <w:r w:rsidRPr="00576CCF">
        <w:rPr>
          <w:rFonts w:ascii="Times New Roman" w:hAnsi="Times New Roman"/>
          <w:sz w:val="20"/>
          <w:szCs w:val="20"/>
        </w:rPr>
        <w:t>,</w:t>
      </w:r>
      <w:r w:rsidRPr="00576CCF">
        <w:rPr>
          <w:rFonts w:ascii="Times New Roman" w:hAnsi="Times New Roman"/>
          <w:sz w:val="20"/>
          <w:szCs w:val="20"/>
          <w:vertAlign w:val="superscript"/>
        </w:rPr>
        <w:t xml:space="preserve"> </w:t>
      </w:r>
      <w:r w:rsidR="00446025" w:rsidRPr="00576CCF">
        <w:rPr>
          <w:rFonts w:ascii="Times New Roman" w:hAnsi="Times New Roman"/>
          <w:sz w:val="20"/>
          <w:szCs w:val="20"/>
          <w:vertAlign w:val="superscript"/>
        </w:rPr>
        <w:t xml:space="preserve"> </w:t>
      </w:r>
    </w:p>
    <w:p w:rsidR="003937B8" w:rsidRDefault="00C540E3" w:rsidP="003937B8">
      <w:pPr>
        <w:spacing w:line="480" w:lineRule="auto"/>
        <w:rPr>
          <w:rFonts w:ascii="Times New Roman" w:hAnsi="Times New Roman"/>
          <w:sz w:val="20"/>
          <w:szCs w:val="20"/>
        </w:rPr>
      </w:pPr>
      <w:r>
        <w:rPr>
          <w:rFonts w:ascii="Times New Roman" w:hAnsi="Times New Roman"/>
          <w:sz w:val="20"/>
          <w:szCs w:val="20"/>
        </w:rPr>
        <w:t>D</w:t>
      </w:r>
      <w:r w:rsidR="003937B8">
        <w:rPr>
          <w:rFonts w:ascii="Times New Roman" w:hAnsi="Times New Roman"/>
          <w:sz w:val="20"/>
          <w:szCs w:val="20"/>
        </w:rPr>
        <w:t xml:space="preserve">avis </w:t>
      </w:r>
      <w:r>
        <w:rPr>
          <w:rFonts w:ascii="Times New Roman" w:hAnsi="Times New Roman"/>
          <w:sz w:val="20"/>
          <w:szCs w:val="20"/>
        </w:rPr>
        <w:t>N</w:t>
      </w:r>
      <w:r w:rsidR="003937B8">
        <w:rPr>
          <w:rFonts w:ascii="Times New Roman" w:hAnsi="Times New Roman"/>
          <w:sz w:val="20"/>
          <w:szCs w:val="20"/>
        </w:rPr>
        <w:t>juguna</w:t>
      </w:r>
      <w:r>
        <w:rPr>
          <w:rFonts w:ascii="Times New Roman" w:hAnsi="Times New Roman"/>
          <w:sz w:val="20"/>
          <w:szCs w:val="20"/>
        </w:rPr>
        <w:t xml:space="preserve"> Karanja</w:t>
      </w:r>
      <w:r w:rsidRPr="00C540E3">
        <w:rPr>
          <w:rFonts w:ascii="Times New Roman" w:hAnsi="Times New Roman"/>
          <w:sz w:val="20"/>
          <w:szCs w:val="20"/>
          <w:vertAlign w:val="superscript"/>
        </w:rPr>
        <w:t>1</w:t>
      </w:r>
      <w:r>
        <w:rPr>
          <w:rFonts w:ascii="Times New Roman" w:hAnsi="Times New Roman"/>
          <w:sz w:val="20"/>
          <w:szCs w:val="20"/>
        </w:rPr>
        <w:t xml:space="preserve">, </w:t>
      </w:r>
    </w:p>
    <w:p w:rsidR="003937B8" w:rsidRDefault="0045519E" w:rsidP="003937B8">
      <w:pPr>
        <w:spacing w:line="480" w:lineRule="auto"/>
        <w:rPr>
          <w:rFonts w:ascii="Times New Roman" w:hAnsi="Times New Roman"/>
          <w:sz w:val="20"/>
          <w:szCs w:val="20"/>
        </w:rPr>
      </w:pPr>
      <w:r w:rsidRPr="00576CCF">
        <w:rPr>
          <w:rFonts w:ascii="Times New Roman" w:hAnsi="Times New Roman"/>
          <w:sz w:val="20"/>
          <w:szCs w:val="20"/>
        </w:rPr>
        <w:t>J</w:t>
      </w:r>
      <w:r w:rsidR="003937B8">
        <w:rPr>
          <w:rFonts w:ascii="Times New Roman" w:hAnsi="Times New Roman"/>
          <w:sz w:val="20"/>
          <w:szCs w:val="20"/>
        </w:rPr>
        <w:t xml:space="preserve">ulius </w:t>
      </w:r>
      <w:r w:rsidRPr="00576CCF">
        <w:rPr>
          <w:rFonts w:ascii="Times New Roman" w:hAnsi="Times New Roman"/>
          <w:sz w:val="20"/>
          <w:szCs w:val="20"/>
        </w:rPr>
        <w:t>O</w:t>
      </w:r>
      <w:r w:rsidR="003937B8">
        <w:rPr>
          <w:rFonts w:ascii="Times New Roman" w:hAnsi="Times New Roman"/>
          <w:sz w:val="20"/>
          <w:szCs w:val="20"/>
        </w:rPr>
        <w:t>tieno</w:t>
      </w:r>
      <w:r w:rsidRPr="00576CCF">
        <w:rPr>
          <w:rFonts w:ascii="Times New Roman" w:hAnsi="Times New Roman"/>
          <w:sz w:val="20"/>
          <w:szCs w:val="20"/>
        </w:rPr>
        <w:t xml:space="preserve"> Oyugi</w:t>
      </w:r>
      <w:r w:rsidRPr="00576CCF">
        <w:rPr>
          <w:rFonts w:ascii="Times New Roman" w:hAnsi="Times New Roman"/>
          <w:sz w:val="20"/>
          <w:szCs w:val="20"/>
          <w:vertAlign w:val="superscript"/>
        </w:rPr>
        <w:t>3</w:t>
      </w:r>
      <w:r w:rsidRPr="00576CCF">
        <w:rPr>
          <w:rFonts w:ascii="Times New Roman" w:hAnsi="Times New Roman"/>
          <w:sz w:val="20"/>
          <w:szCs w:val="20"/>
        </w:rPr>
        <w:t xml:space="preserve">, </w:t>
      </w:r>
    </w:p>
    <w:p w:rsidR="00C0661E" w:rsidRPr="00576CCF" w:rsidRDefault="00C0661E" w:rsidP="003937B8">
      <w:pPr>
        <w:spacing w:line="480" w:lineRule="auto"/>
        <w:rPr>
          <w:rFonts w:ascii="Times New Roman" w:hAnsi="Times New Roman"/>
          <w:sz w:val="20"/>
          <w:szCs w:val="20"/>
        </w:rPr>
      </w:pPr>
      <w:r w:rsidRPr="00576CCF">
        <w:rPr>
          <w:rFonts w:ascii="Times New Roman" w:hAnsi="Times New Roman"/>
          <w:sz w:val="20"/>
          <w:szCs w:val="20"/>
        </w:rPr>
        <w:t>E</w:t>
      </w:r>
      <w:r w:rsidR="003937B8">
        <w:rPr>
          <w:rFonts w:ascii="Times New Roman" w:hAnsi="Times New Roman"/>
          <w:sz w:val="20"/>
          <w:szCs w:val="20"/>
        </w:rPr>
        <w:t>rnest</w:t>
      </w:r>
      <w:r w:rsidRPr="00576CCF">
        <w:rPr>
          <w:rFonts w:ascii="Times New Roman" w:hAnsi="Times New Roman"/>
          <w:sz w:val="20"/>
          <w:szCs w:val="20"/>
        </w:rPr>
        <w:t xml:space="preserve"> Lutomia</w:t>
      </w:r>
      <w:r w:rsidRPr="00576CCF">
        <w:rPr>
          <w:rFonts w:ascii="Times New Roman" w:hAnsi="Times New Roman"/>
          <w:sz w:val="20"/>
          <w:szCs w:val="20"/>
          <w:vertAlign w:val="superscript"/>
        </w:rPr>
        <w:t>3</w:t>
      </w:r>
    </w:p>
    <w:p w:rsidR="00F758BD" w:rsidRPr="00811837" w:rsidRDefault="00F758BD" w:rsidP="00F758BD">
      <w:pPr>
        <w:spacing w:line="480" w:lineRule="auto"/>
        <w:jc w:val="both"/>
        <w:rPr>
          <w:rFonts w:ascii="Times New Roman" w:hAnsi="Times New Roman"/>
          <w:i/>
          <w:sz w:val="20"/>
          <w:szCs w:val="20"/>
        </w:rPr>
      </w:pPr>
      <w:r w:rsidRPr="00811837">
        <w:rPr>
          <w:rFonts w:ascii="Times New Roman" w:hAnsi="Times New Roman"/>
          <w:i/>
          <w:sz w:val="20"/>
          <w:szCs w:val="20"/>
          <w:vertAlign w:val="superscript"/>
        </w:rPr>
        <w:t>1</w:t>
      </w:r>
      <w:r w:rsidRPr="00811837">
        <w:rPr>
          <w:rFonts w:ascii="Times New Roman" w:hAnsi="Times New Roman"/>
          <w:i/>
          <w:sz w:val="20"/>
          <w:szCs w:val="20"/>
        </w:rPr>
        <w:t xml:space="preserve"> Faculty of veterinary medicine, University of Nairobi, P.O. Box 29053-00625  Uthiru</w:t>
      </w:r>
    </w:p>
    <w:p w:rsidR="00F758BD" w:rsidRPr="00811837" w:rsidRDefault="00F758BD" w:rsidP="00F758BD">
      <w:pPr>
        <w:spacing w:line="480" w:lineRule="auto"/>
        <w:jc w:val="both"/>
        <w:rPr>
          <w:rFonts w:ascii="Times New Roman" w:hAnsi="Times New Roman"/>
          <w:i/>
          <w:sz w:val="20"/>
          <w:szCs w:val="20"/>
        </w:rPr>
      </w:pPr>
      <w:r w:rsidRPr="00811837">
        <w:rPr>
          <w:rFonts w:ascii="Times New Roman" w:hAnsi="Times New Roman"/>
          <w:i/>
          <w:sz w:val="20"/>
          <w:szCs w:val="20"/>
          <w:vertAlign w:val="superscript"/>
        </w:rPr>
        <w:t>2</w:t>
      </w:r>
      <w:r w:rsidRPr="00811837">
        <w:rPr>
          <w:rFonts w:ascii="Times New Roman" w:hAnsi="Times New Roman"/>
          <w:i/>
          <w:sz w:val="20"/>
          <w:szCs w:val="20"/>
        </w:rPr>
        <w:t xml:space="preserve"> Faculty of Arts, University of Nairobi, P.O. Bo x 30197- 00100 Nairobi</w:t>
      </w:r>
    </w:p>
    <w:p w:rsidR="00F758BD" w:rsidRPr="00811837" w:rsidRDefault="00F758BD" w:rsidP="00F758BD">
      <w:pPr>
        <w:spacing w:line="480" w:lineRule="auto"/>
        <w:jc w:val="both"/>
        <w:rPr>
          <w:rFonts w:ascii="Times New Roman" w:hAnsi="Times New Roman"/>
          <w:i/>
          <w:sz w:val="20"/>
          <w:szCs w:val="20"/>
        </w:rPr>
      </w:pPr>
      <w:r w:rsidRPr="00811837">
        <w:rPr>
          <w:rFonts w:ascii="Times New Roman" w:hAnsi="Times New Roman"/>
          <w:i/>
          <w:sz w:val="20"/>
          <w:szCs w:val="20"/>
          <w:vertAlign w:val="superscript"/>
        </w:rPr>
        <w:t xml:space="preserve">3 </w:t>
      </w:r>
      <w:r w:rsidRPr="00811837">
        <w:rPr>
          <w:rFonts w:ascii="Times New Roman" w:hAnsi="Times New Roman"/>
          <w:i/>
          <w:sz w:val="20"/>
          <w:szCs w:val="20"/>
        </w:rPr>
        <w:t>University of Nairobi Institute of Tropical &amp; Infectious Diseases (UNITID), P.O. Box 19676-00202 Nairobi</w:t>
      </w:r>
    </w:p>
    <w:p w:rsidR="007B3444" w:rsidRDefault="00F758BD" w:rsidP="00F758BD">
      <w:pPr>
        <w:spacing w:line="480" w:lineRule="auto"/>
        <w:rPr>
          <w:rFonts w:ascii="Times New Roman" w:hAnsi="Times New Roman"/>
          <w:sz w:val="20"/>
          <w:szCs w:val="20"/>
        </w:rPr>
      </w:pPr>
      <w:r w:rsidRPr="00576CCF">
        <w:rPr>
          <w:rFonts w:ascii="Times New Roman" w:hAnsi="Times New Roman"/>
          <w:sz w:val="20"/>
          <w:szCs w:val="20"/>
        </w:rPr>
        <w:t xml:space="preserve">* </w:t>
      </w:r>
      <w:r w:rsidR="003937B8">
        <w:rPr>
          <w:rFonts w:ascii="Times New Roman" w:hAnsi="Times New Roman"/>
          <w:sz w:val="20"/>
          <w:szCs w:val="20"/>
        </w:rPr>
        <w:t xml:space="preserve">Simon </w:t>
      </w:r>
      <w:r w:rsidR="003937B8" w:rsidRPr="00576CCF">
        <w:rPr>
          <w:rFonts w:ascii="Times New Roman" w:hAnsi="Times New Roman"/>
          <w:sz w:val="20"/>
          <w:szCs w:val="20"/>
        </w:rPr>
        <w:t>M</w:t>
      </w:r>
      <w:r w:rsidR="003937B8">
        <w:rPr>
          <w:rFonts w:ascii="Times New Roman" w:hAnsi="Times New Roman"/>
          <w:sz w:val="20"/>
          <w:szCs w:val="20"/>
        </w:rPr>
        <w:t>wangi</w:t>
      </w:r>
      <w:r w:rsidR="003937B8" w:rsidRPr="00576CCF">
        <w:rPr>
          <w:rFonts w:ascii="Times New Roman" w:hAnsi="Times New Roman"/>
          <w:sz w:val="20"/>
          <w:szCs w:val="20"/>
        </w:rPr>
        <w:t xml:space="preserve"> </w:t>
      </w:r>
      <w:r w:rsidRPr="00576CCF">
        <w:rPr>
          <w:rFonts w:ascii="Times New Roman" w:hAnsi="Times New Roman"/>
          <w:sz w:val="20"/>
          <w:szCs w:val="20"/>
        </w:rPr>
        <w:t xml:space="preserve">Kihu is the corresponding author </w:t>
      </w:r>
      <w:r w:rsidR="00FC2626">
        <w:fldChar w:fldCharType="begin"/>
      </w:r>
      <w:r w:rsidR="00FC2626">
        <w:instrText>HYPERLINK "mailto:simon.kihu@vetworks-ea.org"</w:instrText>
      </w:r>
      <w:r w:rsidR="00FC2626">
        <w:fldChar w:fldCharType="separate"/>
      </w:r>
      <w:r w:rsidRPr="00576CCF">
        <w:rPr>
          <w:rStyle w:val="Hyperlink"/>
          <w:rFonts w:ascii="Times New Roman" w:eastAsia="Times New Roman" w:hAnsi="Times New Roman"/>
          <w:sz w:val="20"/>
          <w:szCs w:val="20"/>
        </w:rPr>
        <w:t>simon.kihu@vetworks-ea.org</w:t>
      </w:r>
      <w:r w:rsidR="00FC2626">
        <w:fldChar w:fldCharType="end"/>
      </w:r>
      <w:r w:rsidRPr="00576CCF">
        <w:rPr>
          <w:rFonts w:ascii="Times New Roman" w:hAnsi="Times New Roman"/>
          <w:sz w:val="20"/>
          <w:szCs w:val="20"/>
        </w:rPr>
        <w:t xml:space="preserve">; Tel. </w:t>
      </w:r>
      <w:r w:rsidR="005112BC">
        <w:rPr>
          <w:rFonts w:ascii="Times New Roman" w:hAnsi="Times New Roman"/>
          <w:sz w:val="20"/>
          <w:szCs w:val="20"/>
        </w:rPr>
        <w:t>+</w:t>
      </w:r>
      <w:r w:rsidRPr="00576CCF">
        <w:rPr>
          <w:rFonts w:ascii="Times New Roman" w:hAnsi="Times New Roman"/>
          <w:sz w:val="20"/>
          <w:szCs w:val="20"/>
        </w:rPr>
        <w:t>254722729865; Fax.</w:t>
      </w:r>
      <w:r w:rsidR="005112BC">
        <w:rPr>
          <w:rFonts w:ascii="Times New Roman" w:hAnsi="Times New Roman"/>
          <w:sz w:val="20"/>
          <w:szCs w:val="20"/>
        </w:rPr>
        <w:t>+</w:t>
      </w:r>
      <w:r w:rsidRPr="00576CCF">
        <w:rPr>
          <w:rFonts w:ascii="Times New Roman" w:hAnsi="Times New Roman"/>
          <w:sz w:val="20"/>
          <w:szCs w:val="20"/>
        </w:rPr>
        <w:t xml:space="preserve"> 254202091525</w:t>
      </w:r>
      <w:r w:rsidR="00AF4F38">
        <w:rPr>
          <w:rFonts w:ascii="Times New Roman" w:hAnsi="Times New Roman"/>
          <w:sz w:val="20"/>
          <w:szCs w:val="20"/>
        </w:rPr>
        <w:t xml:space="preserve"> </w:t>
      </w:r>
    </w:p>
    <w:p w:rsidR="00F758BD" w:rsidRPr="00576CCF" w:rsidRDefault="00F758BD" w:rsidP="000B1447">
      <w:pPr>
        <w:spacing w:after="0" w:line="480" w:lineRule="auto"/>
        <w:jc w:val="both"/>
        <w:rPr>
          <w:rFonts w:ascii="Times New Roman" w:eastAsia="Times New Roman" w:hAnsi="Times New Roman"/>
          <w:b/>
          <w:sz w:val="20"/>
          <w:szCs w:val="20"/>
        </w:rPr>
      </w:pPr>
      <w:r w:rsidRPr="00576CCF">
        <w:rPr>
          <w:rFonts w:ascii="Times New Roman" w:eastAsia="Times New Roman" w:hAnsi="Times New Roman"/>
          <w:b/>
          <w:sz w:val="20"/>
          <w:szCs w:val="20"/>
        </w:rPr>
        <w:br w:type="page"/>
      </w:r>
      <w:r w:rsidRPr="00576CCF">
        <w:rPr>
          <w:rFonts w:ascii="Times New Roman" w:eastAsia="Times New Roman" w:hAnsi="Times New Roman"/>
          <w:b/>
          <w:sz w:val="20"/>
          <w:szCs w:val="20"/>
        </w:rPr>
        <w:lastRenderedPageBreak/>
        <w:t>Abstract</w:t>
      </w:r>
    </w:p>
    <w:p w:rsidR="00BA523B" w:rsidRDefault="00BA523B" w:rsidP="00217CA5">
      <w:pPr>
        <w:autoSpaceDE w:val="0"/>
        <w:autoSpaceDN w:val="0"/>
        <w:adjustRightInd w:val="0"/>
        <w:spacing w:after="0" w:line="480" w:lineRule="auto"/>
        <w:jc w:val="both"/>
        <w:rPr>
          <w:rFonts w:ascii="Times New Roman" w:eastAsia="Times New Roman" w:hAnsi="Times New Roman"/>
          <w:sz w:val="20"/>
          <w:szCs w:val="20"/>
        </w:rPr>
      </w:pPr>
      <w:r w:rsidRPr="00BA523B">
        <w:rPr>
          <w:rFonts w:ascii="Times New Roman" w:eastAsia="Times New Roman" w:hAnsi="Times New Roman"/>
          <w:sz w:val="20"/>
          <w:szCs w:val="20"/>
        </w:rPr>
        <w:t xml:space="preserve">Peste des petits </w:t>
      </w:r>
      <w:r w:rsidR="00C40DFE" w:rsidRPr="00BA523B">
        <w:rPr>
          <w:rFonts w:ascii="Times New Roman" w:eastAsia="Times New Roman" w:hAnsi="Times New Roman"/>
          <w:sz w:val="20"/>
          <w:szCs w:val="20"/>
        </w:rPr>
        <w:t>ruminants,</w:t>
      </w:r>
      <w:r w:rsidRPr="00BA523B">
        <w:rPr>
          <w:rFonts w:ascii="Times New Roman" w:eastAsia="Times New Roman" w:hAnsi="Times New Roman"/>
          <w:sz w:val="20"/>
          <w:szCs w:val="20"/>
        </w:rPr>
        <w:t xml:space="preserve"> an economically important morbillivirus infection of sheep and </w:t>
      </w:r>
      <w:r w:rsidR="007C43E7">
        <w:rPr>
          <w:rFonts w:ascii="Times New Roman" w:eastAsia="Times New Roman" w:hAnsi="Times New Roman"/>
          <w:sz w:val="20"/>
          <w:szCs w:val="20"/>
        </w:rPr>
        <w:t>goats is widely distributed in</w:t>
      </w:r>
      <w:r w:rsidRPr="00BA523B">
        <w:rPr>
          <w:rFonts w:ascii="Times New Roman" w:eastAsia="Times New Roman" w:hAnsi="Times New Roman"/>
          <w:sz w:val="20"/>
          <w:szCs w:val="20"/>
        </w:rPr>
        <w:t xml:space="preserve"> Middle East</w:t>
      </w:r>
      <w:r>
        <w:rPr>
          <w:rFonts w:ascii="Times New Roman" w:eastAsia="Times New Roman" w:hAnsi="Times New Roman"/>
          <w:sz w:val="20"/>
          <w:szCs w:val="20"/>
        </w:rPr>
        <w:t>,</w:t>
      </w:r>
      <w:r w:rsidRPr="00BA523B">
        <w:rPr>
          <w:rFonts w:ascii="Times New Roman" w:eastAsia="Times New Roman" w:hAnsi="Times New Roman"/>
          <w:sz w:val="20"/>
          <w:szCs w:val="20"/>
        </w:rPr>
        <w:t xml:space="preserve"> Central and South Asia</w:t>
      </w:r>
      <w:r w:rsidR="0009299F">
        <w:rPr>
          <w:rFonts w:ascii="Times New Roman" w:eastAsia="Times New Roman" w:hAnsi="Times New Roman"/>
          <w:sz w:val="20"/>
          <w:szCs w:val="20"/>
        </w:rPr>
        <w:t>, China</w:t>
      </w:r>
      <w:r w:rsidRPr="00BA523B">
        <w:rPr>
          <w:rFonts w:ascii="Times New Roman" w:eastAsia="Times New Roman" w:hAnsi="Times New Roman"/>
          <w:sz w:val="20"/>
          <w:szCs w:val="20"/>
        </w:rPr>
        <w:t xml:space="preserve"> and Africa</w:t>
      </w:r>
      <w:r>
        <w:rPr>
          <w:rFonts w:ascii="Times New Roman" w:eastAsia="Times New Roman" w:hAnsi="Times New Roman"/>
          <w:sz w:val="20"/>
          <w:szCs w:val="20"/>
        </w:rPr>
        <w:t>.</w:t>
      </w:r>
      <w:r w:rsidRPr="00BA523B">
        <w:rPr>
          <w:rFonts w:ascii="Times New Roman" w:eastAsia="Times New Roman" w:hAnsi="Times New Roman"/>
          <w:sz w:val="20"/>
          <w:szCs w:val="20"/>
        </w:rPr>
        <w:t xml:space="preserve"> </w:t>
      </w:r>
      <w:r w:rsidR="00C40DFE">
        <w:rPr>
          <w:rFonts w:ascii="Times New Roman" w:eastAsia="Times New Roman" w:hAnsi="Times New Roman"/>
          <w:sz w:val="20"/>
          <w:szCs w:val="20"/>
        </w:rPr>
        <w:t xml:space="preserve">Whereas the PPR antibodies were first </w:t>
      </w:r>
      <w:r w:rsidR="007C43E7">
        <w:rPr>
          <w:rFonts w:ascii="Times New Roman" w:eastAsia="Times New Roman" w:hAnsi="Times New Roman"/>
          <w:sz w:val="20"/>
          <w:szCs w:val="20"/>
        </w:rPr>
        <w:t>reported</w:t>
      </w:r>
      <w:r w:rsidR="00C40DFE">
        <w:rPr>
          <w:rFonts w:ascii="Times New Roman" w:eastAsia="Times New Roman" w:hAnsi="Times New Roman"/>
          <w:sz w:val="20"/>
          <w:szCs w:val="20"/>
        </w:rPr>
        <w:t xml:space="preserve"> in Kenyan </w:t>
      </w:r>
      <w:r w:rsidR="002B09D9">
        <w:rPr>
          <w:rFonts w:ascii="Times New Roman" w:eastAsia="Times New Roman" w:hAnsi="Times New Roman"/>
          <w:sz w:val="20"/>
          <w:szCs w:val="20"/>
        </w:rPr>
        <w:t>small stock as early as</w:t>
      </w:r>
      <w:r w:rsidR="00C40DFE">
        <w:rPr>
          <w:rFonts w:ascii="Times New Roman" w:eastAsia="Times New Roman" w:hAnsi="Times New Roman"/>
          <w:sz w:val="20"/>
          <w:szCs w:val="20"/>
        </w:rPr>
        <w:t xml:space="preserve"> 1995, the clinical disease was to be observed later in 2006 following dramatic and devastating PPR outbreaks in Turkana</w:t>
      </w:r>
      <w:r w:rsidR="002B09D9">
        <w:rPr>
          <w:rFonts w:ascii="Times New Roman" w:eastAsia="Times New Roman" w:hAnsi="Times New Roman"/>
          <w:sz w:val="20"/>
          <w:szCs w:val="20"/>
        </w:rPr>
        <w:t xml:space="preserve"> County</w:t>
      </w:r>
      <w:r w:rsidR="00C40DFE">
        <w:rPr>
          <w:rFonts w:ascii="Times New Roman" w:eastAsia="Times New Roman" w:hAnsi="Times New Roman"/>
          <w:sz w:val="20"/>
          <w:szCs w:val="20"/>
        </w:rPr>
        <w:t xml:space="preserve">. </w:t>
      </w:r>
      <w:r w:rsidR="001239D6">
        <w:rPr>
          <w:rFonts w:ascii="AdvPTimes" w:hAnsi="AdvPTimes" w:cs="AdvPTimes"/>
          <w:sz w:val="20"/>
          <w:szCs w:val="20"/>
        </w:rPr>
        <w:t>An investigation</w:t>
      </w:r>
      <w:r w:rsidR="00C40DFE">
        <w:rPr>
          <w:rFonts w:ascii="AdvPTimes" w:hAnsi="AdvPTimes" w:cs="AdvPTimes"/>
          <w:sz w:val="20"/>
          <w:szCs w:val="20"/>
        </w:rPr>
        <w:t xml:space="preserve"> </w:t>
      </w:r>
      <w:r w:rsidR="00361E4E">
        <w:rPr>
          <w:rFonts w:ascii="AdvPTimes" w:hAnsi="AdvPTimes" w:cs="AdvPTimes"/>
          <w:sz w:val="20"/>
          <w:szCs w:val="20"/>
        </w:rPr>
        <w:t xml:space="preserve">of a </w:t>
      </w:r>
      <w:r w:rsidR="00361E4E">
        <w:rPr>
          <w:rFonts w:ascii="AdvPTimes" w:hAnsi="AdvPTimes" w:cs="AdvPTimes"/>
          <w:sz w:val="20"/>
          <w:szCs w:val="20"/>
        </w:rPr>
        <w:t>suspect</w:t>
      </w:r>
      <w:r w:rsidR="00361E4E">
        <w:rPr>
          <w:rFonts w:ascii="AdvPTimes" w:hAnsi="AdvPTimes" w:cs="AdvPTimes"/>
          <w:sz w:val="20"/>
          <w:szCs w:val="20"/>
        </w:rPr>
        <w:t xml:space="preserve"> </w:t>
      </w:r>
      <w:r w:rsidR="00361E4E">
        <w:rPr>
          <w:rFonts w:ascii="AdvPTimes" w:hAnsi="AdvPTimes" w:cs="AdvPTimes"/>
          <w:sz w:val="20"/>
          <w:szCs w:val="20"/>
        </w:rPr>
        <w:t xml:space="preserve">PPR disease outbreak </w:t>
      </w:r>
      <w:r w:rsidR="00C40DFE">
        <w:rPr>
          <w:rFonts w:ascii="AdvPTimes" w:hAnsi="AdvPTimes" w:cs="AdvPTimes"/>
          <w:sz w:val="20"/>
          <w:szCs w:val="20"/>
        </w:rPr>
        <w:t xml:space="preserve">was carried </w:t>
      </w:r>
      <w:r w:rsidR="005F2E2E">
        <w:rPr>
          <w:rFonts w:ascii="AdvPTimes" w:hAnsi="AdvPTimes" w:cs="AdvPTimes"/>
          <w:sz w:val="20"/>
          <w:szCs w:val="20"/>
        </w:rPr>
        <w:t>in Turkana County in 2011</w:t>
      </w:r>
      <w:r w:rsidR="00C40DFE">
        <w:rPr>
          <w:rFonts w:ascii="AdvPTimes" w:hAnsi="AdvPTimes" w:cs="AdvPTimes"/>
          <w:sz w:val="20"/>
          <w:szCs w:val="20"/>
        </w:rPr>
        <w:t xml:space="preserve"> </w:t>
      </w:r>
      <w:r w:rsidR="00812ED9">
        <w:rPr>
          <w:rFonts w:ascii="AdvPTimes" w:hAnsi="AdvPTimes" w:cs="AdvPTimes"/>
          <w:sz w:val="20"/>
          <w:szCs w:val="20"/>
        </w:rPr>
        <w:t>following which</w:t>
      </w:r>
      <w:r w:rsidR="00361E4E">
        <w:rPr>
          <w:rFonts w:ascii="AdvPTimes" w:hAnsi="AdvPTimes" w:cs="AdvPTimes"/>
          <w:sz w:val="20"/>
          <w:szCs w:val="20"/>
        </w:rPr>
        <w:t xml:space="preserve"> this </w:t>
      </w:r>
      <w:r w:rsidR="001239D6">
        <w:rPr>
          <w:rFonts w:ascii="AdvPTimes" w:hAnsi="AdvPTimes" w:cs="AdvPTimes"/>
          <w:sz w:val="20"/>
          <w:szCs w:val="20"/>
        </w:rPr>
        <w:t>report</w:t>
      </w:r>
      <w:r w:rsidR="00C40DFE">
        <w:rPr>
          <w:rFonts w:ascii="AdvPTimes" w:hAnsi="AdvPTimes" w:cs="AdvPTimes"/>
          <w:sz w:val="20"/>
          <w:szCs w:val="20"/>
        </w:rPr>
        <w:t xml:space="preserve"> </w:t>
      </w:r>
      <w:r w:rsidR="00217CA5">
        <w:rPr>
          <w:rFonts w:ascii="AdvPTimes" w:hAnsi="AdvPTimes" w:cs="AdvPTimes"/>
          <w:sz w:val="20"/>
          <w:szCs w:val="20"/>
        </w:rPr>
        <w:t>describ</w:t>
      </w:r>
      <w:r w:rsidR="001239D6">
        <w:rPr>
          <w:rFonts w:ascii="AdvPTimes" w:hAnsi="AdvPTimes" w:cs="AdvPTimes"/>
          <w:sz w:val="20"/>
          <w:szCs w:val="20"/>
        </w:rPr>
        <w:t>ing</w:t>
      </w:r>
      <w:r w:rsidR="00217CA5">
        <w:rPr>
          <w:rFonts w:ascii="AdvPTimes" w:hAnsi="AdvPTimes" w:cs="AdvPTimes"/>
          <w:sz w:val="20"/>
          <w:szCs w:val="20"/>
        </w:rPr>
        <w:t xml:space="preserve"> the clinical</w:t>
      </w:r>
      <w:r w:rsidR="001239D6">
        <w:rPr>
          <w:rFonts w:ascii="AdvPTimes" w:hAnsi="AdvPTimes" w:cs="AdvPTimes"/>
          <w:sz w:val="20"/>
          <w:szCs w:val="20"/>
        </w:rPr>
        <w:t>.</w:t>
      </w:r>
      <w:r w:rsidR="00217CA5">
        <w:rPr>
          <w:rFonts w:ascii="AdvPTimes" w:hAnsi="AdvPTimes" w:cs="AdvPTimes"/>
          <w:sz w:val="20"/>
          <w:szCs w:val="20"/>
        </w:rPr>
        <w:t xml:space="preserve"> pathological </w:t>
      </w:r>
      <w:r w:rsidR="001239D6">
        <w:rPr>
          <w:rFonts w:ascii="AdvPTimes" w:hAnsi="AdvPTimes" w:cs="AdvPTimes"/>
          <w:sz w:val="20"/>
          <w:szCs w:val="20"/>
        </w:rPr>
        <w:t>and</w:t>
      </w:r>
      <w:r w:rsidR="001239D6" w:rsidDel="001239D6">
        <w:rPr>
          <w:rFonts w:ascii="AdvPTimes" w:hAnsi="AdvPTimes" w:cs="AdvPTimes"/>
          <w:sz w:val="20"/>
          <w:szCs w:val="20"/>
        </w:rPr>
        <w:t xml:space="preserve"> </w:t>
      </w:r>
      <w:r w:rsidR="00812ED9">
        <w:rPr>
          <w:rFonts w:ascii="AdvPTimes" w:hAnsi="AdvPTimes" w:cs="AdvPTimes"/>
          <w:sz w:val="20"/>
          <w:szCs w:val="20"/>
        </w:rPr>
        <w:t xml:space="preserve">laboratory </w:t>
      </w:r>
      <w:r w:rsidR="001239D6">
        <w:rPr>
          <w:rFonts w:ascii="AdvPTimes" w:hAnsi="AdvPTimes" w:cs="AdvPTimes"/>
          <w:sz w:val="20"/>
          <w:szCs w:val="20"/>
        </w:rPr>
        <w:t>finding</w:t>
      </w:r>
      <w:r w:rsidR="00812ED9">
        <w:rPr>
          <w:rFonts w:ascii="AdvPTimes" w:hAnsi="AdvPTimes" w:cs="AdvPTimes"/>
          <w:sz w:val="20"/>
          <w:szCs w:val="20"/>
        </w:rPr>
        <w:t xml:space="preserve"> was</w:t>
      </w:r>
      <w:r w:rsidR="001239D6">
        <w:rPr>
          <w:rFonts w:ascii="AdvPTimes" w:hAnsi="AdvPTimes" w:cs="AdvPTimes"/>
          <w:sz w:val="20"/>
          <w:szCs w:val="20"/>
        </w:rPr>
        <w:t xml:space="preserve"> made</w:t>
      </w:r>
      <w:r w:rsidR="00C40DFE">
        <w:rPr>
          <w:rFonts w:ascii="AdvPTimes" w:hAnsi="AdvPTimes" w:cs="AdvPTimes"/>
          <w:sz w:val="20"/>
          <w:szCs w:val="20"/>
        </w:rPr>
        <w:t>.</w:t>
      </w:r>
      <w:r w:rsidR="00217CA5">
        <w:rPr>
          <w:rFonts w:ascii="AdvPTimes" w:hAnsi="AdvPTimes" w:cs="AdvPTimes"/>
          <w:sz w:val="20"/>
          <w:szCs w:val="20"/>
        </w:rPr>
        <w:t xml:space="preserve"> </w:t>
      </w:r>
      <w:r w:rsidR="002B09D9">
        <w:rPr>
          <w:rFonts w:ascii="AdvPTimes" w:hAnsi="AdvPTimes" w:cs="AdvPTimes"/>
          <w:sz w:val="20"/>
          <w:szCs w:val="20"/>
        </w:rPr>
        <w:t xml:space="preserve"> </w:t>
      </w:r>
      <w:r w:rsidR="003C311A">
        <w:rPr>
          <w:rFonts w:ascii="AdvPTimes" w:hAnsi="AdvPTimes" w:cs="AdvPTimes"/>
          <w:sz w:val="20"/>
          <w:szCs w:val="20"/>
        </w:rPr>
        <w:t xml:space="preserve">Major clinical signs </w:t>
      </w:r>
      <w:r w:rsidR="00812ED9">
        <w:rPr>
          <w:rFonts w:ascii="AdvPTimes" w:hAnsi="AdvPTimes" w:cs="AdvPTimes"/>
          <w:sz w:val="20"/>
          <w:szCs w:val="20"/>
        </w:rPr>
        <w:t xml:space="preserve">observed </w:t>
      </w:r>
      <w:r w:rsidR="003C311A">
        <w:rPr>
          <w:rFonts w:ascii="AdvPTimes" w:hAnsi="AdvPTimes" w:cs="AdvPTimes"/>
          <w:sz w:val="20"/>
          <w:szCs w:val="20"/>
        </w:rPr>
        <w:t>were depression, diarrhea, difficult breath</w:t>
      </w:r>
      <w:r w:rsidR="00AF4F38">
        <w:rPr>
          <w:rFonts w:ascii="AdvPTimes" w:hAnsi="AdvPTimes" w:cs="AdvPTimes"/>
          <w:sz w:val="20"/>
          <w:szCs w:val="20"/>
        </w:rPr>
        <w:t>ing</w:t>
      </w:r>
      <w:r w:rsidR="003C311A">
        <w:rPr>
          <w:rFonts w:ascii="AdvPTimes" w:hAnsi="AdvPTimes" w:cs="AdvPTimes"/>
          <w:sz w:val="20"/>
          <w:szCs w:val="20"/>
        </w:rPr>
        <w:t>, muco-purulent ocular-nasal discharges with matted eye lids and encrusted nostrils</w:t>
      </w:r>
      <w:r w:rsidR="004B2A69">
        <w:rPr>
          <w:rFonts w:ascii="AdvPTimes" w:hAnsi="AdvPTimes" w:cs="AdvPTimes"/>
          <w:sz w:val="20"/>
          <w:szCs w:val="20"/>
        </w:rPr>
        <w:t xml:space="preserve"> and finally death</w:t>
      </w:r>
      <w:r w:rsidR="0066325C">
        <w:rPr>
          <w:rFonts w:ascii="AdvPTimes" w:hAnsi="AdvPTimes" w:cs="AdvPTimes"/>
          <w:sz w:val="20"/>
          <w:szCs w:val="20"/>
        </w:rPr>
        <w:t>.</w:t>
      </w:r>
      <w:r w:rsidR="00812ED9">
        <w:rPr>
          <w:rFonts w:ascii="AdvPTimes" w:hAnsi="AdvPTimes" w:cs="AdvPTimes"/>
          <w:sz w:val="20"/>
          <w:szCs w:val="20"/>
        </w:rPr>
        <w:t xml:space="preserve"> </w:t>
      </w:r>
      <w:r w:rsidR="003C311A">
        <w:rPr>
          <w:rFonts w:ascii="AdvPTimes" w:hAnsi="AdvPTimes" w:cs="AdvPTimes"/>
          <w:sz w:val="20"/>
          <w:szCs w:val="20"/>
        </w:rPr>
        <w:t xml:space="preserve">Gross lesions included inflammation of apical lung lobe revealing hepatization. Mesenteric lymph nodes were </w:t>
      </w:r>
      <w:r w:rsidR="00AF4F38">
        <w:rPr>
          <w:rFonts w:ascii="AdvPTimes" w:hAnsi="AdvPTimes" w:cs="AdvPTimes"/>
          <w:sz w:val="20"/>
          <w:szCs w:val="20"/>
        </w:rPr>
        <w:t>enlarged</w:t>
      </w:r>
      <w:r w:rsidR="003C311A">
        <w:rPr>
          <w:rFonts w:ascii="AdvPTimes" w:hAnsi="AdvPTimes" w:cs="AdvPTimes"/>
          <w:sz w:val="20"/>
          <w:szCs w:val="20"/>
        </w:rPr>
        <w:t xml:space="preserve"> while colon mucosa was hyperemic. </w:t>
      </w:r>
      <w:r w:rsidR="00812ED9">
        <w:rPr>
          <w:rFonts w:ascii="AdvPTimes" w:hAnsi="AdvPTimes" w:cs="AdvPTimes"/>
          <w:sz w:val="20"/>
          <w:szCs w:val="20"/>
        </w:rPr>
        <w:t>H</w:t>
      </w:r>
      <w:r w:rsidR="00812ED9">
        <w:rPr>
          <w:rFonts w:ascii="AdvPTimes" w:hAnsi="AdvPTimes" w:cs="AdvPTimes"/>
          <w:sz w:val="20"/>
          <w:szCs w:val="20"/>
        </w:rPr>
        <w:t xml:space="preserve">istological </w:t>
      </w:r>
      <w:r w:rsidR="00812ED9">
        <w:rPr>
          <w:rFonts w:ascii="AdvPTimes" w:hAnsi="AdvPTimes" w:cs="AdvPTimes"/>
          <w:sz w:val="20"/>
          <w:szCs w:val="20"/>
        </w:rPr>
        <w:t>observations</w:t>
      </w:r>
      <w:r w:rsidR="00812ED9">
        <w:rPr>
          <w:rFonts w:ascii="AdvPTimes" w:hAnsi="AdvPTimes" w:cs="AdvPTimes"/>
          <w:sz w:val="20"/>
          <w:szCs w:val="20"/>
        </w:rPr>
        <w:t xml:space="preserve"> were suggestive of PPRV infection. </w:t>
      </w:r>
      <w:r w:rsidR="003C311A" w:rsidRPr="00BA523B">
        <w:rPr>
          <w:rFonts w:ascii="Times New Roman" w:eastAsia="Times New Roman" w:hAnsi="Times New Roman"/>
          <w:sz w:val="20"/>
          <w:szCs w:val="20"/>
        </w:rPr>
        <w:t xml:space="preserve">Peste des petits </w:t>
      </w:r>
      <w:r w:rsidR="003C311A">
        <w:rPr>
          <w:rFonts w:ascii="Times New Roman" w:eastAsia="Times New Roman" w:hAnsi="Times New Roman"/>
          <w:sz w:val="20"/>
          <w:szCs w:val="20"/>
        </w:rPr>
        <w:t xml:space="preserve">ruminants virus genome was detected by </w:t>
      </w:r>
      <w:r w:rsidR="00704FA6" w:rsidRPr="00576CCF">
        <w:rPr>
          <w:rFonts w:ascii="Times New Roman" w:hAnsi="Times New Roman"/>
          <w:sz w:val="20"/>
          <w:szCs w:val="20"/>
        </w:rPr>
        <w:t>real-time reverse transcription–polymerase chain reaction</w:t>
      </w:r>
      <w:r w:rsidR="00704FA6" w:rsidRPr="00576CCF">
        <w:rPr>
          <w:rFonts w:ascii="Times New Roman" w:hAnsi="Times New Roman"/>
          <w:color w:val="000000"/>
          <w:sz w:val="20"/>
          <w:szCs w:val="20"/>
          <w:shd w:val="clear" w:color="auto" w:fill="FFFFFF"/>
        </w:rPr>
        <w:t xml:space="preserve"> </w:t>
      </w:r>
      <w:r w:rsidR="00704FA6">
        <w:rPr>
          <w:rFonts w:ascii="Times New Roman" w:hAnsi="Times New Roman"/>
          <w:color w:val="000000"/>
          <w:sz w:val="20"/>
          <w:szCs w:val="20"/>
          <w:shd w:val="clear" w:color="auto" w:fill="FFFFFF"/>
        </w:rPr>
        <w:t>(</w:t>
      </w:r>
      <w:r w:rsidR="003C311A">
        <w:rPr>
          <w:rFonts w:ascii="Times New Roman" w:eastAsia="Times New Roman" w:hAnsi="Times New Roman"/>
          <w:sz w:val="20"/>
          <w:szCs w:val="20"/>
        </w:rPr>
        <w:t>qRT-PCR</w:t>
      </w:r>
      <w:r w:rsidR="00704FA6">
        <w:rPr>
          <w:rFonts w:ascii="Times New Roman" w:eastAsia="Times New Roman" w:hAnsi="Times New Roman"/>
          <w:sz w:val="20"/>
          <w:szCs w:val="20"/>
        </w:rPr>
        <w:t>)</w:t>
      </w:r>
      <w:r w:rsidR="003C311A">
        <w:rPr>
          <w:rFonts w:ascii="Times New Roman" w:eastAsia="Times New Roman" w:hAnsi="Times New Roman"/>
          <w:sz w:val="20"/>
          <w:szCs w:val="20"/>
        </w:rPr>
        <w:t xml:space="preserve"> from the 1</w:t>
      </w:r>
      <w:r w:rsidR="0066325C">
        <w:rPr>
          <w:rFonts w:ascii="Times New Roman" w:eastAsia="Times New Roman" w:hAnsi="Times New Roman"/>
          <w:sz w:val="20"/>
          <w:szCs w:val="20"/>
        </w:rPr>
        <w:t>7</w:t>
      </w:r>
      <w:r w:rsidR="003C311A">
        <w:rPr>
          <w:rFonts w:ascii="Times New Roman" w:eastAsia="Times New Roman" w:hAnsi="Times New Roman"/>
          <w:sz w:val="20"/>
          <w:szCs w:val="20"/>
        </w:rPr>
        <w:t xml:space="preserve"> samples out of 18 samples collected from three goats</w:t>
      </w:r>
      <w:r w:rsidR="004B2A69">
        <w:rPr>
          <w:rFonts w:ascii="Times New Roman" w:eastAsia="Times New Roman" w:hAnsi="Times New Roman"/>
          <w:sz w:val="20"/>
          <w:szCs w:val="20"/>
        </w:rPr>
        <w:t xml:space="preserve"> thus confirming the presence of PPRV in Kenya. </w:t>
      </w:r>
    </w:p>
    <w:p w:rsidR="00FE2F3F" w:rsidRDefault="00FE2F3F" w:rsidP="005B46E7">
      <w:pPr>
        <w:autoSpaceDE w:val="0"/>
        <w:autoSpaceDN w:val="0"/>
        <w:adjustRightInd w:val="0"/>
        <w:spacing w:after="0" w:line="480" w:lineRule="auto"/>
        <w:jc w:val="both"/>
        <w:rPr>
          <w:rFonts w:ascii="Times New Roman" w:eastAsia="Times New Roman" w:hAnsi="Times New Roman"/>
          <w:b/>
          <w:sz w:val="20"/>
          <w:szCs w:val="20"/>
        </w:rPr>
      </w:pPr>
    </w:p>
    <w:p w:rsidR="005A02CE" w:rsidRPr="00576CCF" w:rsidRDefault="000B1447" w:rsidP="005B46E7">
      <w:pPr>
        <w:autoSpaceDE w:val="0"/>
        <w:autoSpaceDN w:val="0"/>
        <w:adjustRightInd w:val="0"/>
        <w:spacing w:after="0" w:line="480" w:lineRule="auto"/>
        <w:jc w:val="both"/>
        <w:rPr>
          <w:rFonts w:ascii="Times New Roman" w:eastAsia="Times New Roman" w:hAnsi="Times New Roman"/>
          <w:sz w:val="20"/>
          <w:szCs w:val="20"/>
        </w:rPr>
      </w:pPr>
      <w:r w:rsidRPr="00576CCF">
        <w:rPr>
          <w:rFonts w:ascii="Times New Roman" w:eastAsia="Times New Roman" w:hAnsi="Times New Roman"/>
          <w:sz w:val="20"/>
          <w:szCs w:val="20"/>
        </w:rPr>
        <w:t xml:space="preserve">Peste des petit ruminants (PPR) is a highly infectious and often fatal disease of sheep, goats and wild small ruminants.  </w:t>
      </w:r>
      <w:r w:rsidR="0082060C" w:rsidRPr="00576CCF">
        <w:rPr>
          <w:rFonts w:ascii="Times New Roman" w:eastAsia="Times New Roman" w:hAnsi="Times New Roman"/>
          <w:sz w:val="20"/>
          <w:szCs w:val="20"/>
        </w:rPr>
        <w:t xml:space="preserve">The disease occurs in Middle East, </w:t>
      </w:r>
      <w:r w:rsidR="0009299F">
        <w:rPr>
          <w:rFonts w:ascii="Times New Roman" w:eastAsia="Times New Roman" w:hAnsi="Times New Roman"/>
          <w:sz w:val="20"/>
          <w:szCs w:val="20"/>
        </w:rPr>
        <w:t xml:space="preserve">Central and </w:t>
      </w:r>
      <w:r w:rsidR="0082060C" w:rsidRPr="00576CCF">
        <w:rPr>
          <w:rFonts w:ascii="Times New Roman" w:eastAsia="Times New Roman" w:hAnsi="Times New Roman"/>
          <w:sz w:val="20"/>
          <w:szCs w:val="20"/>
        </w:rPr>
        <w:t>South Asia, China and Africa (Ba</w:t>
      </w:r>
      <w:r w:rsidR="005A3462">
        <w:rPr>
          <w:rFonts w:ascii="Times New Roman" w:eastAsia="Times New Roman" w:hAnsi="Times New Roman"/>
          <w:sz w:val="20"/>
          <w:szCs w:val="20"/>
        </w:rPr>
        <w:t>rnyard et al. 2010; Munir et al.</w:t>
      </w:r>
      <w:r w:rsidR="0082060C" w:rsidRPr="00576CCF">
        <w:rPr>
          <w:rFonts w:ascii="Times New Roman" w:eastAsia="Times New Roman" w:hAnsi="Times New Roman"/>
          <w:sz w:val="20"/>
          <w:szCs w:val="20"/>
        </w:rPr>
        <w:t xml:space="preserve"> 2013). </w:t>
      </w:r>
      <w:r w:rsidR="005A02CE" w:rsidRPr="00576CCF">
        <w:rPr>
          <w:rFonts w:ascii="Times New Roman" w:hAnsi="Times New Roman"/>
          <w:sz w:val="20"/>
          <w:szCs w:val="20"/>
        </w:rPr>
        <w:t>Clinically PPR is characterized by the sudden onset of depression, fever, discharges from the eyes and nose, sores in the mouth, disturbed breathing and</w:t>
      </w:r>
      <w:r w:rsidR="005B46E7" w:rsidRPr="00576CCF">
        <w:rPr>
          <w:rFonts w:ascii="Times New Roman" w:hAnsi="Times New Roman"/>
          <w:sz w:val="20"/>
          <w:szCs w:val="20"/>
        </w:rPr>
        <w:t xml:space="preserve"> cough, foul-smelling diarrhea and death within 10 to 12 days post infection</w:t>
      </w:r>
      <w:r w:rsidR="005A02CE" w:rsidRPr="00576CCF">
        <w:rPr>
          <w:rFonts w:ascii="Times New Roman" w:hAnsi="Times New Roman"/>
          <w:sz w:val="20"/>
          <w:szCs w:val="20"/>
        </w:rPr>
        <w:t xml:space="preserve"> (</w:t>
      </w:r>
      <w:r w:rsidR="005A3462">
        <w:rPr>
          <w:rFonts w:ascii="Times New Roman" w:hAnsi="Times New Roman"/>
          <w:sz w:val="20"/>
          <w:szCs w:val="20"/>
        </w:rPr>
        <w:t>Diallo et al.</w:t>
      </w:r>
      <w:r w:rsidR="005B46E7" w:rsidRPr="00576CCF">
        <w:rPr>
          <w:rFonts w:ascii="Times New Roman" w:hAnsi="Times New Roman"/>
          <w:sz w:val="20"/>
          <w:szCs w:val="20"/>
        </w:rPr>
        <w:t xml:space="preserve"> 2007</w:t>
      </w:r>
      <w:r w:rsidR="005A02CE" w:rsidRPr="00576CCF">
        <w:rPr>
          <w:rFonts w:ascii="Times New Roman" w:hAnsi="Times New Roman"/>
          <w:sz w:val="20"/>
          <w:szCs w:val="20"/>
        </w:rPr>
        <w:t xml:space="preserve">). Major pathological features are erosive, and ulcerative stomatitis; necrotic tonsillitis; fibrino-haemorrhagic enteritis; and broncho-interstitial pneumonia (Bundza </w:t>
      </w:r>
      <w:r w:rsidR="005A02CE" w:rsidRPr="001608AA">
        <w:rPr>
          <w:rFonts w:ascii="Times New Roman" w:hAnsi="Times New Roman"/>
          <w:iCs/>
          <w:sz w:val="20"/>
          <w:szCs w:val="20"/>
        </w:rPr>
        <w:t>et al</w:t>
      </w:r>
      <w:r w:rsidR="001608AA">
        <w:rPr>
          <w:rFonts w:ascii="Times New Roman" w:hAnsi="Times New Roman"/>
          <w:sz w:val="20"/>
          <w:szCs w:val="20"/>
        </w:rPr>
        <w:t xml:space="preserve">. </w:t>
      </w:r>
      <w:r w:rsidR="005A02CE" w:rsidRPr="00576CCF">
        <w:rPr>
          <w:rFonts w:ascii="Times New Roman" w:hAnsi="Times New Roman"/>
          <w:sz w:val="20"/>
          <w:szCs w:val="20"/>
        </w:rPr>
        <w:t xml:space="preserve">1988; </w:t>
      </w:r>
      <w:r w:rsidR="001608AA">
        <w:rPr>
          <w:rFonts w:ascii="Times New Roman" w:hAnsi="Times New Roman"/>
          <w:sz w:val="20"/>
          <w:szCs w:val="20"/>
        </w:rPr>
        <w:t>Troung et al.</w:t>
      </w:r>
      <w:r w:rsidR="005B46E7" w:rsidRPr="00576CCF">
        <w:rPr>
          <w:rFonts w:ascii="Times New Roman" w:hAnsi="Times New Roman"/>
          <w:sz w:val="20"/>
          <w:szCs w:val="20"/>
        </w:rPr>
        <w:t xml:space="preserve"> 2014</w:t>
      </w:r>
      <w:r w:rsidR="005A02CE" w:rsidRPr="00576CCF">
        <w:rPr>
          <w:rFonts w:ascii="Times New Roman" w:hAnsi="Times New Roman"/>
          <w:sz w:val="20"/>
          <w:szCs w:val="20"/>
        </w:rPr>
        <w:t xml:space="preserve">). </w:t>
      </w:r>
      <w:r w:rsidR="005B46E7" w:rsidRPr="00576CCF">
        <w:rPr>
          <w:rFonts w:ascii="Times New Roman" w:eastAsia="Times New Roman" w:hAnsi="Times New Roman"/>
          <w:sz w:val="20"/>
          <w:szCs w:val="20"/>
        </w:rPr>
        <w:t xml:space="preserve">PPRV </w:t>
      </w:r>
      <w:r w:rsidR="00684765" w:rsidRPr="00576CCF">
        <w:rPr>
          <w:rFonts w:ascii="Times New Roman" w:eastAsia="Times New Roman" w:hAnsi="Times New Roman"/>
          <w:sz w:val="20"/>
          <w:szCs w:val="20"/>
        </w:rPr>
        <w:t>infection has</w:t>
      </w:r>
      <w:r w:rsidR="005B46E7" w:rsidRPr="00576CCF">
        <w:rPr>
          <w:rFonts w:ascii="Times New Roman" w:eastAsia="Times New Roman" w:hAnsi="Times New Roman"/>
          <w:sz w:val="20"/>
          <w:szCs w:val="20"/>
        </w:rPr>
        <w:t xml:space="preserve"> characteristic histopathologic findings </w:t>
      </w:r>
      <w:r w:rsidR="0082060C" w:rsidRPr="00576CCF">
        <w:rPr>
          <w:rFonts w:ascii="Times New Roman" w:eastAsia="Times New Roman" w:hAnsi="Times New Roman"/>
          <w:sz w:val="20"/>
          <w:szCs w:val="20"/>
        </w:rPr>
        <w:t>that</w:t>
      </w:r>
      <w:r w:rsidR="005B46E7" w:rsidRPr="00576CCF">
        <w:rPr>
          <w:rFonts w:ascii="Times New Roman" w:eastAsia="Times New Roman" w:hAnsi="Times New Roman"/>
          <w:sz w:val="20"/>
          <w:szCs w:val="20"/>
        </w:rPr>
        <w:t xml:space="preserve"> are syncytial cells in affected oral mucosa and lungs, as well as eosinophilic nuclear and cytoplasmic inclusion bodies, especially in the respiratory and alimentary tract epithelia</w:t>
      </w:r>
      <w:r w:rsidR="005B46E7" w:rsidRPr="00576CCF">
        <w:rPr>
          <w:rFonts w:ascii="Times New Roman" w:hAnsi="Times New Roman"/>
          <w:sz w:val="20"/>
          <w:szCs w:val="20"/>
        </w:rPr>
        <w:t xml:space="preserve"> (Kul </w:t>
      </w:r>
      <w:r w:rsidR="005B46E7" w:rsidRPr="005A3462">
        <w:rPr>
          <w:rFonts w:ascii="Times New Roman" w:hAnsi="Times New Roman"/>
          <w:iCs/>
          <w:sz w:val="20"/>
          <w:szCs w:val="20"/>
        </w:rPr>
        <w:t>et al</w:t>
      </w:r>
      <w:r w:rsidR="005A3462">
        <w:rPr>
          <w:rFonts w:ascii="Times New Roman" w:hAnsi="Times New Roman"/>
          <w:sz w:val="20"/>
          <w:szCs w:val="20"/>
        </w:rPr>
        <w:t>.</w:t>
      </w:r>
      <w:r w:rsidR="005B46E7" w:rsidRPr="00576CCF">
        <w:rPr>
          <w:rFonts w:ascii="Times New Roman" w:hAnsi="Times New Roman"/>
          <w:sz w:val="20"/>
          <w:szCs w:val="20"/>
        </w:rPr>
        <w:t xml:space="preserve"> 2007)</w:t>
      </w:r>
    </w:p>
    <w:p w:rsidR="00C46542" w:rsidRPr="00576CCF" w:rsidRDefault="00661B07" w:rsidP="00661B07">
      <w:pPr>
        <w:spacing w:line="480" w:lineRule="auto"/>
        <w:ind w:right="-90"/>
        <w:jc w:val="both"/>
        <w:rPr>
          <w:rFonts w:ascii="Times New Roman" w:hAnsi="Times New Roman"/>
          <w:sz w:val="20"/>
          <w:szCs w:val="20"/>
        </w:rPr>
      </w:pPr>
      <w:r w:rsidRPr="00576CCF">
        <w:rPr>
          <w:rFonts w:ascii="Times New Roman" w:eastAsia="Times New Roman" w:hAnsi="Times New Roman"/>
          <w:sz w:val="20"/>
          <w:szCs w:val="20"/>
        </w:rPr>
        <w:t>Peste des petit ruminants</w:t>
      </w:r>
      <w:r w:rsidRPr="00576CCF">
        <w:rPr>
          <w:rFonts w:ascii="Times New Roman" w:hAnsi="Times New Roman"/>
          <w:sz w:val="20"/>
          <w:szCs w:val="20"/>
        </w:rPr>
        <w:t xml:space="preserve"> was first suspected in Kenya in 1992 (FAO, 2008) with further serological reports being made by Wamwayi </w:t>
      </w:r>
      <w:r w:rsidRPr="001608AA">
        <w:rPr>
          <w:rFonts w:ascii="Times New Roman" w:hAnsi="Times New Roman"/>
          <w:sz w:val="20"/>
          <w:szCs w:val="20"/>
        </w:rPr>
        <w:t>et al.</w:t>
      </w:r>
      <w:r w:rsidRPr="00576CCF">
        <w:rPr>
          <w:rFonts w:ascii="Times New Roman" w:hAnsi="Times New Roman"/>
          <w:sz w:val="20"/>
          <w:szCs w:val="20"/>
        </w:rPr>
        <w:t xml:space="preserve"> (1995). Clinical PPR disease in Kenya was first reported </w:t>
      </w:r>
      <w:r w:rsidR="00C46542" w:rsidRPr="00576CCF">
        <w:rPr>
          <w:rFonts w:ascii="Times New Roman" w:hAnsi="Times New Roman"/>
          <w:sz w:val="20"/>
          <w:szCs w:val="20"/>
        </w:rPr>
        <w:t>in Turkana</w:t>
      </w:r>
      <w:r w:rsidRPr="00576CCF">
        <w:rPr>
          <w:rFonts w:ascii="Times New Roman" w:hAnsi="Times New Roman"/>
          <w:sz w:val="20"/>
          <w:szCs w:val="20"/>
        </w:rPr>
        <w:t xml:space="preserve"> County of Kenya to (</w:t>
      </w:r>
      <w:r w:rsidRPr="00576CCF">
        <w:rPr>
          <w:rFonts w:ascii="Times New Roman" w:hAnsi="Times New Roman"/>
          <w:i/>
          <w:sz w:val="20"/>
          <w:szCs w:val="20"/>
        </w:rPr>
        <w:t>Office International des Epizooties</w:t>
      </w:r>
      <w:r w:rsidRPr="00576CCF">
        <w:rPr>
          <w:rFonts w:ascii="Times New Roman" w:hAnsi="Times New Roman"/>
          <w:sz w:val="20"/>
          <w:szCs w:val="20"/>
        </w:rPr>
        <w:t xml:space="preserve"> (OIE)) in January 2007 (OIE, 2014). Disease assessments carried out in mid-2007 established that the PPR had managed to spread beyond Turkana County into the other arid and semi-arid pastoral Counties in Northern and </w:t>
      </w:r>
      <w:r w:rsidR="00DA0755">
        <w:rPr>
          <w:rFonts w:ascii="Times New Roman" w:hAnsi="Times New Roman"/>
          <w:sz w:val="20"/>
          <w:szCs w:val="20"/>
        </w:rPr>
        <w:t>S</w:t>
      </w:r>
      <w:r w:rsidRPr="00576CCF">
        <w:rPr>
          <w:rFonts w:ascii="Times New Roman" w:hAnsi="Times New Roman"/>
          <w:sz w:val="20"/>
          <w:szCs w:val="20"/>
        </w:rPr>
        <w:t>outhern parts of Kenya (</w:t>
      </w:r>
      <w:r w:rsidR="00C46542" w:rsidRPr="00576CCF">
        <w:rPr>
          <w:rFonts w:ascii="Times New Roman" w:hAnsi="Times New Roman"/>
          <w:sz w:val="20"/>
          <w:szCs w:val="20"/>
        </w:rPr>
        <w:t xml:space="preserve">FAO, 2009; </w:t>
      </w:r>
      <w:r w:rsidRPr="00576CCF">
        <w:rPr>
          <w:rFonts w:ascii="Times New Roman" w:hAnsi="Times New Roman"/>
          <w:sz w:val="20"/>
          <w:szCs w:val="20"/>
        </w:rPr>
        <w:t xml:space="preserve">Kihu </w:t>
      </w:r>
      <w:r w:rsidR="001608AA">
        <w:rPr>
          <w:rFonts w:ascii="Times New Roman" w:hAnsi="Times New Roman"/>
          <w:sz w:val="20"/>
          <w:szCs w:val="20"/>
        </w:rPr>
        <w:t xml:space="preserve">et al. </w:t>
      </w:r>
      <w:r w:rsidRPr="00576CCF">
        <w:rPr>
          <w:rFonts w:ascii="Times New Roman" w:hAnsi="Times New Roman"/>
          <w:sz w:val="20"/>
          <w:szCs w:val="20"/>
        </w:rPr>
        <w:t xml:space="preserve">2012). </w:t>
      </w:r>
    </w:p>
    <w:p w:rsidR="007D1476" w:rsidRPr="00576CCF" w:rsidRDefault="00C15CBC" w:rsidP="007001C5">
      <w:pPr>
        <w:autoSpaceDE w:val="0"/>
        <w:autoSpaceDN w:val="0"/>
        <w:adjustRightInd w:val="0"/>
        <w:spacing w:line="480" w:lineRule="auto"/>
        <w:ind w:right="-90"/>
        <w:jc w:val="both"/>
        <w:rPr>
          <w:rFonts w:ascii="Times New Roman" w:hAnsi="Times New Roman"/>
          <w:sz w:val="20"/>
          <w:szCs w:val="20"/>
        </w:rPr>
      </w:pPr>
      <w:bookmarkStart w:id="0" w:name="_Toc390412440"/>
      <w:bookmarkStart w:id="1" w:name="_Toc390412445"/>
      <w:r w:rsidRPr="00576CCF">
        <w:rPr>
          <w:rFonts w:ascii="Times New Roman" w:hAnsi="Times New Roman"/>
          <w:sz w:val="20"/>
          <w:szCs w:val="20"/>
        </w:rPr>
        <w:t>Th</w:t>
      </w:r>
      <w:r w:rsidR="00B971E7">
        <w:rPr>
          <w:rFonts w:ascii="Times New Roman" w:hAnsi="Times New Roman"/>
          <w:sz w:val="20"/>
          <w:szCs w:val="20"/>
        </w:rPr>
        <w:t>is</w:t>
      </w:r>
      <w:r w:rsidRPr="00576CCF">
        <w:rPr>
          <w:rFonts w:ascii="Times New Roman" w:hAnsi="Times New Roman"/>
          <w:sz w:val="20"/>
          <w:szCs w:val="20"/>
        </w:rPr>
        <w:t xml:space="preserve"> study was carried out in Kakuma administrative division of Turkana County in a particular village herd named Lotakaa GPS position (N 03° 38 390; S 034° 50 987). The study respondents demonstrated </w:t>
      </w:r>
      <w:r w:rsidR="00B971E7">
        <w:rPr>
          <w:rFonts w:ascii="Times New Roman" w:hAnsi="Times New Roman"/>
          <w:sz w:val="20"/>
          <w:szCs w:val="20"/>
        </w:rPr>
        <w:t xml:space="preserve">having </w:t>
      </w:r>
      <w:r w:rsidRPr="00576CCF">
        <w:rPr>
          <w:rFonts w:ascii="Times New Roman" w:hAnsi="Times New Roman"/>
          <w:sz w:val="20"/>
          <w:szCs w:val="20"/>
        </w:rPr>
        <w:t>observ</w:t>
      </w:r>
      <w:r w:rsidR="00B971E7">
        <w:rPr>
          <w:rFonts w:ascii="Times New Roman" w:hAnsi="Times New Roman"/>
          <w:sz w:val="20"/>
          <w:szCs w:val="20"/>
        </w:rPr>
        <w:t>ed</w:t>
      </w:r>
      <w:r w:rsidRPr="00576CCF">
        <w:rPr>
          <w:rFonts w:ascii="Times New Roman" w:hAnsi="Times New Roman"/>
          <w:sz w:val="20"/>
          <w:szCs w:val="20"/>
        </w:rPr>
        <w:t xml:space="preserve"> several suspect cases of PPR </w:t>
      </w:r>
      <w:r w:rsidRPr="00576CCF">
        <w:rPr>
          <w:rFonts w:ascii="Times New Roman" w:hAnsi="Times New Roman"/>
          <w:i/>
          <w:iCs/>
          <w:sz w:val="20"/>
          <w:szCs w:val="20"/>
        </w:rPr>
        <w:t xml:space="preserve">(Lomoo, </w:t>
      </w:r>
      <w:r w:rsidRPr="00576CCF">
        <w:rPr>
          <w:rFonts w:ascii="Times New Roman" w:hAnsi="Times New Roman"/>
          <w:iCs/>
          <w:sz w:val="20"/>
          <w:szCs w:val="20"/>
        </w:rPr>
        <w:t xml:space="preserve">local name of Peste des petits ruminants) </w:t>
      </w:r>
      <w:r w:rsidR="00D32BC8">
        <w:rPr>
          <w:rFonts w:ascii="Times New Roman" w:hAnsi="Times New Roman"/>
          <w:iCs/>
          <w:sz w:val="20"/>
          <w:szCs w:val="20"/>
        </w:rPr>
        <w:t xml:space="preserve">and </w:t>
      </w:r>
      <w:r w:rsidR="00AF4E39" w:rsidRPr="00576CCF">
        <w:rPr>
          <w:rFonts w:ascii="Times New Roman" w:hAnsi="Times New Roman"/>
          <w:sz w:val="20"/>
          <w:szCs w:val="20"/>
        </w:rPr>
        <w:t xml:space="preserve"> </w:t>
      </w:r>
      <w:r w:rsidR="00D32BC8" w:rsidRPr="00576CCF">
        <w:rPr>
          <w:rFonts w:ascii="Times New Roman" w:hAnsi="Times New Roman"/>
          <w:sz w:val="20"/>
          <w:szCs w:val="20"/>
        </w:rPr>
        <w:t>narrated</w:t>
      </w:r>
      <w:r w:rsidR="00D32BC8" w:rsidRPr="00576CCF">
        <w:rPr>
          <w:rFonts w:ascii="Times New Roman" w:hAnsi="Times New Roman"/>
          <w:sz w:val="20"/>
          <w:szCs w:val="20"/>
        </w:rPr>
        <w:t xml:space="preserve"> </w:t>
      </w:r>
      <w:r w:rsidR="00D32BC8">
        <w:rPr>
          <w:rFonts w:ascii="Times New Roman" w:hAnsi="Times New Roman"/>
          <w:sz w:val="20"/>
          <w:szCs w:val="20"/>
        </w:rPr>
        <w:t xml:space="preserve">a </w:t>
      </w:r>
      <w:r w:rsidR="00AF4E39" w:rsidRPr="00576CCF">
        <w:rPr>
          <w:rFonts w:ascii="Times New Roman" w:hAnsi="Times New Roman"/>
          <w:sz w:val="20"/>
          <w:szCs w:val="20"/>
        </w:rPr>
        <w:t xml:space="preserve">history </w:t>
      </w:r>
      <w:r w:rsidR="00D32BC8" w:rsidRPr="00576CCF">
        <w:rPr>
          <w:rFonts w:ascii="Times New Roman" w:hAnsi="Times New Roman"/>
          <w:sz w:val="20"/>
          <w:szCs w:val="20"/>
        </w:rPr>
        <w:t>that</w:t>
      </w:r>
      <w:r w:rsidR="00D32BC8" w:rsidRPr="00576CCF" w:rsidDel="00D32BC8">
        <w:rPr>
          <w:rFonts w:ascii="Times New Roman" w:hAnsi="Times New Roman"/>
          <w:sz w:val="20"/>
          <w:szCs w:val="20"/>
        </w:rPr>
        <w:t xml:space="preserve"> </w:t>
      </w:r>
      <w:r w:rsidR="00AF4E39" w:rsidRPr="00576CCF">
        <w:rPr>
          <w:rFonts w:ascii="Times New Roman" w:hAnsi="Times New Roman"/>
          <w:sz w:val="20"/>
          <w:szCs w:val="20"/>
        </w:rPr>
        <w:t xml:space="preserve">showed 21 kids, 24 adult goats, one sheep had died from the suspect PPR infection two weeks prior to </w:t>
      </w:r>
      <w:r w:rsidR="00AF4F38">
        <w:rPr>
          <w:rFonts w:ascii="Times New Roman" w:hAnsi="Times New Roman"/>
          <w:sz w:val="20"/>
          <w:szCs w:val="20"/>
        </w:rPr>
        <w:t>study</w:t>
      </w:r>
      <w:r w:rsidR="00AF4E39" w:rsidRPr="00576CCF">
        <w:rPr>
          <w:rFonts w:ascii="Times New Roman" w:hAnsi="Times New Roman"/>
          <w:sz w:val="20"/>
          <w:szCs w:val="20"/>
        </w:rPr>
        <w:t xml:space="preserve"> visit.</w:t>
      </w:r>
      <w:r w:rsidR="000A08DC">
        <w:rPr>
          <w:rFonts w:ascii="Times New Roman" w:hAnsi="Times New Roman"/>
          <w:sz w:val="20"/>
          <w:szCs w:val="20"/>
        </w:rPr>
        <w:t xml:space="preserve"> Respondents presented cases of suspect PPR to the study team for observation.</w:t>
      </w:r>
      <w:r w:rsidR="00AF4E39" w:rsidRPr="00576CCF">
        <w:rPr>
          <w:rFonts w:ascii="Times New Roman" w:hAnsi="Times New Roman"/>
          <w:sz w:val="20"/>
          <w:szCs w:val="20"/>
        </w:rPr>
        <w:t xml:space="preserve"> </w:t>
      </w:r>
      <w:r w:rsidRPr="00576CCF">
        <w:rPr>
          <w:rFonts w:ascii="Times New Roman" w:hAnsi="Times New Roman"/>
          <w:sz w:val="20"/>
          <w:szCs w:val="20"/>
        </w:rPr>
        <w:t xml:space="preserve">Laboratory samples </w:t>
      </w:r>
      <w:r w:rsidR="00FE2F3F">
        <w:rPr>
          <w:rFonts w:ascii="Times New Roman" w:hAnsi="Times New Roman"/>
          <w:sz w:val="20"/>
          <w:szCs w:val="20"/>
        </w:rPr>
        <w:t xml:space="preserve">that included </w:t>
      </w:r>
      <w:r w:rsidR="00FE2F3F" w:rsidRPr="00576CCF">
        <w:rPr>
          <w:rFonts w:ascii="Times New Roman" w:hAnsi="Times New Roman"/>
          <w:sz w:val="20"/>
          <w:szCs w:val="20"/>
        </w:rPr>
        <w:t xml:space="preserve">lung tissues, mesenteric and mediastinal lymph nodes; and colon </w:t>
      </w:r>
      <w:r w:rsidRPr="00576CCF">
        <w:rPr>
          <w:rFonts w:ascii="Times New Roman" w:hAnsi="Times New Roman"/>
          <w:sz w:val="20"/>
          <w:szCs w:val="20"/>
        </w:rPr>
        <w:t>were collected from carcasses of goats suspected to have died of PPR</w:t>
      </w:r>
      <w:r w:rsidR="00D32BC8">
        <w:rPr>
          <w:rFonts w:ascii="Times New Roman" w:hAnsi="Times New Roman"/>
          <w:sz w:val="20"/>
          <w:szCs w:val="20"/>
        </w:rPr>
        <w:t>.</w:t>
      </w:r>
      <w:r w:rsidRPr="00576CCF">
        <w:rPr>
          <w:rFonts w:ascii="Times New Roman" w:hAnsi="Times New Roman"/>
          <w:sz w:val="20"/>
          <w:szCs w:val="20"/>
        </w:rPr>
        <w:t xml:space="preserve"> </w:t>
      </w:r>
      <w:r w:rsidR="00FE2F3F">
        <w:rPr>
          <w:rFonts w:ascii="Times New Roman" w:hAnsi="Times New Roman"/>
          <w:sz w:val="20"/>
          <w:szCs w:val="20"/>
        </w:rPr>
        <w:t>S</w:t>
      </w:r>
      <w:r w:rsidR="00AF4F38" w:rsidRPr="00576CCF">
        <w:rPr>
          <w:rFonts w:ascii="Times New Roman" w:hAnsi="Times New Roman"/>
          <w:sz w:val="20"/>
          <w:szCs w:val="20"/>
        </w:rPr>
        <w:t xml:space="preserve">amples </w:t>
      </w:r>
      <w:r w:rsidR="00AF4E39" w:rsidRPr="00576CCF">
        <w:rPr>
          <w:rFonts w:ascii="Times New Roman" w:hAnsi="Times New Roman"/>
          <w:sz w:val="20"/>
          <w:szCs w:val="20"/>
        </w:rPr>
        <w:t xml:space="preserve">for histopathology analysis </w:t>
      </w:r>
      <w:r w:rsidR="00FE2F3F">
        <w:rPr>
          <w:rFonts w:ascii="Times New Roman" w:hAnsi="Times New Roman"/>
          <w:sz w:val="20"/>
          <w:szCs w:val="20"/>
        </w:rPr>
        <w:t>were preserved in</w:t>
      </w:r>
      <w:r w:rsidR="00AF4E39" w:rsidRPr="00576CCF">
        <w:rPr>
          <w:rFonts w:ascii="Times New Roman" w:hAnsi="Times New Roman"/>
          <w:sz w:val="20"/>
          <w:szCs w:val="20"/>
        </w:rPr>
        <w:t xml:space="preserve"> formalin 10%</w:t>
      </w:r>
      <w:r w:rsidR="00B971E7">
        <w:rPr>
          <w:rFonts w:ascii="Times New Roman" w:hAnsi="Times New Roman"/>
          <w:sz w:val="20"/>
          <w:szCs w:val="20"/>
        </w:rPr>
        <w:t xml:space="preserve"> while t</w:t>
      </w:r>
      <w:r w:rsidR="00AF4F38" w:rsidRPr="00576CCF">
        <w:rPr>
          <w:rFonts w:ascii="Times New Roman" w:hAnsi="Times New Roman"/>
          <w:sz w:val="20"/>
          <w:szCs w:val="20"/>
        </w:rPr>
        <w:t>issue sample</w:t>
      </w:r>
      <w:r w:rsidR="00FE2F3F">
        <w:rPr>
          <w:rFonts w:ascii="Times New Roman" w:hAnsi="Times New Roman"/>
          <w:sz w:val="20"/>
          <w:szCs w:val="20"/>
        </w:rPr>
        <w:t>s</w:t>
      </w:r>
      <w:r w:rsidR="00AF4F38" w:rsidRPr="00576CCF">
        <w:rPr>
          <w:rFonts w:ascii="Times New Roman" w:hAnsi="Times New Roman"/>
          <w:sz w:val="20"/>
          <w:szCs w:val="20"/>
        </w:rPr>
        <w:t xml:space="preserve"> </w:t>
      </w:r>
      <w:r w:rsidR="00FE2F3F">
        <w:rPr>
          <w:rFonts w:ascii="Times New Roman" w:hAnsi="Times New Roman"/>
          <w:sz w:val="20"/>
          <w:szCs w:val="20"/>
        </w:rPr>
        <w:t xml:space="preserve">for molecular analysis were </w:t>
      </w:r>
      <w:r w:rsidR="00287164" w:rsidRPr="00576CCF">
        <w:rPr>
          <w:rFonts w:ascii="Times New Roman" w:hAnsi="Times New Roman"/>
          <w:sz w:val="20"/>
          <w:szCs w:val="20"/>
        </w:rPr>
        <w:t>transported under ice in cold boxes</w:t>
      </w:r>
      <w:r w:rsidRPr="00576CCF">
        <w:rPr>
          <w:rFonts w:ascii="Times New Roman" w:hAnsi="Times New Roman"/>
          <w:sz w:val="20"/>
          <w:szCs w:val="20"/>
        </w:rPr>
        <w:t xml:space="preserve"> to University of Nairobi, Department of Veterinary Pathology, Microbiology and Parasitology laboratory </w:t>
      </w:r>
      <w:r w:rsidR="00AF4E39" w:rsidRPr="00576CCF">
        <w:rPr>
          <w:rFonts w:ascii="Times New Roman" w:hAnsi="Times New Roman"/>
          <w:sz w:val="20"/>
          <w:szCs w:val="20"/>
        </w:rPr>
        <w:t xml:space="preserve">and </w:t>
      </w:r>
      <w:r w:rsidR="00FE2F3F">
        <w:rPr>
          <w:rFonts w:ascii="Times New Roman" w:hAnsi="Times New Roman"/>
          <w:sz w:val="20"/>
          <w:szCs w:val="20"/>
        </w:rPr>
        <w:t xml:space="preserve">later </w:t>
      </w:r>
      <w:r w:rsidRPr="00576CCF">
        <w:rPr>
          <w:rFonts w:ascii="Times New Roman" w:hAnsi="Times New Roman"/>
          <w:sz w:val="20"/>
          <w:szCs w:val="20"/>
        </w:rPr>
        <w:t xml:space="preserve">stored </w:t>
      </w:r>
      <w:r w:rsidR="00AF4E39" w:rsidRPr="00576CCF">
        <w:rPr>
          <w:rFonts w:ascii="Times New Roman" w:hAnsi="Times New Roman"/>
          <w:sz w:val="20"/>
          <w:szCs w:val="20"/>
        </w:rPr>
        <w:t xml:space="preserve">in </w:t>
      </w:r>
      <w:r w:rsidR="00287164" w:rsidRPr="00576CCF">
        <w:rPr>
          <w:rFonts w:ascii="Times New Roman" w:hAnsi="Times New Roman"/>
          <w:sz w:val="20"/>
          <w:szCs w:val="20"/>
        </w:rPr>
        <w:t xml:space="preserve">refrigerated repository </w:t>
      </w:r>
      <w:r w:rsidRPr="00576CCF">
        <w:rPr>
          <w:rFonts w:ascii="Times New Roman" w:hAnsi="Times New Roman"/>
          <w:sz w:val="20"/>
          <w:szCs w:val="20"/>
        </w:rPr>
        <w:t xml:space="preserve">at </w:t>
      </w:r>
      <w:r w:rsidR="00287164" w:rsidRPr="00576CCF">
        <w:rPr>
          <w:rFonts w:ascii="Times New Roman" w:hAnsi="Times New Roman"/>
          <w:sz w:val="20"/>
          <w:szCs w:val="20"/>
        </w:rPr>
        <w:t>-30°C</w:t>
      </w:r>
      <w:r w:rsidRPr="00576CCF">
        <w:rPr>
          <w:rFonts w:ascii="Times New Roman" w:hAnsi="Times New Roman"/>
          <w:sz w:val="20"/>
          <w:szCs w:val="20"/>
        </w:rPr>
        <w:t xml:space="preserve">. </w:t>
      </w:r>
      <w:r w:rsidR="000A08DC">
        <w:rPr>
          <w:rFonts w:ascii="Times New Roman" w:hAnsi="Times New Roman"/>
          <w:sz w:val="20"/>
          <w:szCs w:val="20"/>
        </w:rPr>
        <w:t xml:space="preserve">Laboratory investigation involved </w:t>
      </w:r>
      <w:bookmarkEnd w:id="0"/>
      <w:bookmarkEnd w:id="1"/>
      <w:r w:rsidR="00B26F79" w:rsidRPr="00576CCF">
        <w:rPr>
          <w:rFonts w:ascii="Times New Roman" w:hAnsi="Times New Roman"/>
          <w:sz w:val="20"/>
          <w:szCs w:val="20"/>
        </w:rPr>
        <w:t>prepar</w:t>
      </w:r>
      <w:r w:rsidR="000A08DC">
        <w:rPr>
          <w:rFonts w:ascii="Times New Roman" w:hAnsi="Times New Roman"/>
          <w:sz w:val="20"/>
          <w:szCs w:val="20"/>
        </w:rPr>
        <w:t>ation of histology</w:t>
      </w:r>
      <w:r w:rsidR="000A08DC" w:rsidRPr="00576CCF">
        <w:rPr>
          <w:rFonts w:ascii="Times New Roman" w:hAnsi="Times New Roman"/>
          <w:sz w:val="20"/>
          <w:szCs w:val="20"/>
        </w:rPr>
        <w:t xml:space="preserve"> </w:t>
      </w:r>
      <w:r w:rsidR="00B26F79" w:rsidRPr="00576CCF">
        <w:rPr>
          <w:rFonts w:ascii="Times New Roman" w:hAnsi="Times New Roman"/>
          <w:sz w:val="20"/>
          <w:szCs w:val="20"/>
        </w:rPr>
        <w:t xml:space="preserve">slides for histological examination through the standard paraffin process </w:t>
      </w:r>
      <w:r w:rsidR="00FE2F3F">
        <w:rPr>
          <w:rFonts w:ascii="Times New Roman" w:hAnsi="Times New Roman"/>
          <w:sz w:val="20"/>
          <w:szCs w:val="20"/>
        </w:rPr>
        <w:t>and</w:t>
      </w:r>
      <w:r w:rsidR="00B26F79" w:rsidRPr="00576CCF">
        <w:rPr>
          <w:rFonts w:ascii="Times New Roman" w:hAnsi="Times New Roman"/>
          <w:sz w:val="20"/>
          <w:szCs w:val="20"/>
        </w:rPr>
        <w:t xml:space="preserve"> stained with Hematoxylin and eosin stain</w:t>
      </w:r>
      <w:r w:rsidR="00B26F79" w:rsidRPr="00576CCF">
        <w:rPr>
          <w:rFonts w:ascii="Times New Roman" w:hAnsi="Times New Roman"/>
          <w:b/>
          <w:sz w:val="20"/>
          <w:szCs w:val="20"/>
        </w:rPr>
        <w:t xml:space="preserve"> </w:t>
      </w:r>
      <w:r w:rsidR="00B26F79" w:rsidRPr="00576CCF">
        <w:rPr>
          <w:rFonts w:ascii="Times New Roman" w:hAnsi="Times New Roman"/>
          <w:sz w:val="20"/>
          <w:szCs w:val="20"/>
        </w:rPr>
        <w:t>(</w:t>
      </w:r>
      <w:r w:rsidR="007D1476" w:rsidRPr="00576CCF">
        <w:rPr>
          <w:rFonts w:ascii="Times New Roman" w:hAnsi="Times New Roman"/>
          <w:sz w:val="20"/>
          <w:szCs w:val="20"/>
        </w:rPr>
        <w:t xml:space="preserve">Luna, </w:t>
      </w:r>
      <w:r w:rsidR="00E55CD2" w:rsidRPr="00576CCF">
        <w:rPr>
          <w:rFonts w:ascii="Times New Roman" w:hAnsi="Times New Roman"/>
          <w:sz w:val="20"/>
          <w:szCs w:val="20"/>
        </w:rPr>
        <w:t>1968)</w:t>
      </w:r>
      <w:r w:rsidR="00B26F79" w:rsidRPr="00576CCF">
        <w:rPr>
          <w:rFonts w:ascii="Times New Roman" w:hAnsi="Times New Roman"/>
          <w:sz w:val="20"/>
          <w:szCs w:val="20"/>
        </w:rPr>
        <w:t>.Tissue slides were then examined under light microscope.</w:t>
      </w:r>
      <w:r w:rsidR="000A08DC">
        <w:rPr>
          <w:rFonts w:ascii="Times New Roman" w:hAnsi="Times New Roman"/>
          <w:sz w:val="20"/>
          <w:szCs w:val="20"/>
        </w:rPr>
        <w:t xml:space="preserve"> While molecular analysis entailed analysis of </w:t>
      </w:r>
      <w:r w:rsidR="00B26F79" w:rsidRPr="00576CCF">
        <w:rPr>
          <w:rFonts w:ascii="Times New Roman" w:hAnsi="Times New Roman"/>
          <w:sz w:val="20"/>
          <w:szCs w:val="20"/>
        </w:rPr>
        <w:t xml:space="preserve">18 frozen sample tissues </w:t>
      </w:r>
      <w:r w:rsidR="000A08DC">
        <w:rPr>
          <w:rFonts w:ascii="Times New Roman" w:hAnsi="Times New Roman"/>
          <w:sz w:val="20"/>
          <w:szCs w:val="20"/>
        </w:rPr>
        <w:t xml:space="preserve">which </w:t>
      </w:r>
      <w:r w:rsidR="00B26F79" w:rsidRPr="00576CCF">
        <w:rPr>
          <w:rFonts w:ascii="Times New Roman" w:hAnsi="Times New Roman"/>
          <w:sz w:val="20"/>
          <w:szCs w:val="20"/>
        </w:rPr>
        <w:t>w</w:t>
      </w:r>
      <w:r w:rsidR="007D1476" w:rsidRPr="00576CCF">
        <w:rPr>
          <w:rFonts w:ascii="Times New Roman" w:hAnsi="Times New Roman"/>
          <w:sz w:val="20"/>
          <w:szCs w:val="20"/>
        </w:rPr>
        <w:t>ere each separately</w:t>
      </w:r>
      <w:r w:rsidR="00B26F79" w:rsidRPr="00576CCF">
        <w:rPr>
          <w:rFonts w:ascii="Times New Roman" w:hAnsi="Times New Roman"/>
          <w:sz w:val="20"/>
          <w:szCs w:val="20"/>
        </w:rPr>
        <w:t xml:space="preserve"> </w:t>
      </w:r>
      <w:r w:rsidR="007001C5">
        <w:rPr>
          <w:rFonts w:ascii="Times New Roman" w:hAnsi="Times New Roman"/>
          <w:sz w:val="20"/>
          <w:szCs w:val="20"/>
        </w:rPr>
        <w:t>prepared for</w:t>
      </w:r>
      <w:r w:rsidR="007D1476" w:rsidRPr="00576CCF">
        <w:rPr>
          <w:rFonts w:ascii="Times New Roman" w:hAnsi="Times New Roman"/>
          <w:sz w:val="20"/>
          <w:szCs w:val="20"/>
        </w:rPr>
        <w:t xml:space="preserve"> </w:t>
      </w:r>
      <w:r w:rsidR="00AF4F38" w:rsidRPr="00576CCF">
        <w:rPr>
          <w:rFonts w:ascii="Times New Roman" w:hAnsi="Times New Roman"/>
          <w:sz w:val="20"/>
          <w:szCs w:val="20"/>
        </w:rPr>
        <w:t xml:space="preserve">extraction </w:t>
      </w:r>
      <w:r w:rsidR="00AF4F38">
        <w:rPr>
          <w:rFonts w:ascii="Times New Roman" w:hAnsi="Times New Roman"/>
          <w:sz w:val="20"/>
          <w:szCs w:val="20"/>
        </w:rPr>
        <w:t xml:space="preserve">of </w:t>
      </w:r>
      <w:r w:rsidR="007001C5">
        <w:rPr>
          <w:rFonts w:ascii="Times New Roman" w:hAnsi="Times New Roman"/>
          <w:sz w:val="20"/>
          <w:szCs w:val="20"/>
        </w:rPr>
        <w:t xml:space="preserve">PPR </w:t>
      </w:r>
      <w:r w:rsidR="007D1476" w:rsidRPr="00576CCF">
        <w:rPr>
          <w:rFonts w:ascii="Times New Roman" w:hAnsi="Times New Roman"/>
          <w:sz w:val="20"/>
          <w:szCs w:val="20"/>
        </w:rPr>
        <w:t xml:space="preserve">RNA as outlined by RNeasy® mini kit protocol supplied by QIAGEN® (2010). The extracted RNA </w:t>
      </w:r>
      <w:r w:rsidR="007001C5">
        <w:rPr>
          <w:rFonts w:ascii="Times New Roman" w:hAnsi="Times New Roman"/>
          <w:sz w:val="20"/>
          <w:szCs w:val="20"/>
        </w:rPr>
        <w:t xml:space="preserve">samples were </w:t>
      </w:r>
      <w:r w:rsidR="007001C5" w:rsidRPr="00576CCF">
        <w:rPr>
          <w:rFonts w:ascii="Times New Roman" w:hAnsi="Times New Roman"/>
          <w:sz w:val="20"/>
          <w:szCs w:val="20"/>
        </w:rPr>
        <w:t>analyzed</w:t>
      </w:r>
      <w:r w:rsidR="007001C5">
        <w:rPr>
          <w:rFonts w:ascii="Times New Roman" w:hAnsi="Times New Roman"/>
          <w:sz w:val="20"/>
          <w:szCs w:val="20"/>
        </w:rPr>
        <w:t xml:space="preserve"> in  a</w:t>
      </w:r>
      <w:r w:rsidR="007001C5" w:rsidRPr="00576CCF">
        <w:rPr>
          <w:rFonts w:ascii="Times New Roman" w:hAnsi="Times New Roman"/>
          <w:sz w:val="20"/>
          <w:szCs w:val="20"/>
        </w:rPr>
        <w:t xml:space="preserve"> MicroAmp® Optical 96-well reaction plate</w:t>
      </w:r>
      <w:r w:rsidR="007001C5">
        <w:rPr>
          <w:rFonts w:ascii="Times New Roman" w:hAnsi="Times New Roman"/>
          <w:sz w:val="20"/>
          <w:szCs w:val="20"/>
        </w:rPr>
        <w:t xml:space="preserve"> by </w:t>
      </w:r>
      <w:r w:rsidR="007001C5" w:rsidRPr="00576CCF">
        <w:rPr>
          <w:rFonts w:ascii="Times New Roman" w:hAnsi="Times New Roman"/>
          <w:sz w:val="20"/>
          <w:szCs w:val="20"/>
        </w:rPr>
        <w:t>Abiprism® 7500 (Applied Biosystems) thermocycler</w:t>
      </w:r>
      <w:r w:rsidR="007001C5">
        <w:rPr>
          <w:rFonts w:ascii="Times New Roman" w:hAnsi="Times New Roman"/>
          <w:sz w:val="20"/>
          <w:szCs w:val="20"/>
        </w:rPr>
        <w:t xml:space="preserve"> </w:t>
      </w:r>
      <w:r w:rsidR="007D1476" w:rsidRPr="00576CCF">
        <w:rPr>
          <w:rFonts w:ascii="Times New Roman" w:hAnsi="Times New Roman"/>
          <w:sz w:val="20"/>
          <w:szCs w:val="20"/>
        </w:rPr>
        <w:t xml:space="preserve"> using a specific </w:t>
      </w:r>
      <w:r w:rsidR="00704FA6" w:rsidRPr="00576CCF">
        <w:rPr>
          <w:rFonts w:ascii="Times New Roman" w:hAnsi="Times New Roman"/>
          <w:color w:val="000000"/>
          <w:sz w:val="20"/>
          <w:szCs w:val="20"/>
          <w:shd w:val="clear" w:color="auto" w:fill="FFFFFF"/>
        </w:rPr>
        <w:t>q</w:t>
      </w:r>
      <w:r w:rsidR="00704FA6">
        <w:rPr>
          <w:rFonts w:ascii="Times New Roman" w:hAnsi="Times New Roman"/>
          <w:sz w:val="20"/>
          <w:szCs w:val="20"/>
        </w:rPr>
        <w:t>RT-PCR</w:t>
      </w:r>
      <w:r w:rsidR="00704FA6" w:rsidRPr="00576CCF">
        <w:rPr>
          <w:rFonts w:ascii="Times New Roman" w:hAnsi="Times New Roman"/>
          <w:sz w:val="20"/>
          <w:szCs w:val="20"/>
        </w:rPr>
        <w:t xml:space="preserve"> </w:t>
      </w:r>
      <w:r w:rsidR="007D1476" w:rsidRPr="00576CCF">
        <w:rPr>
          <w:rFonts w:ascii="Times New Roman" w:hAnsi="Times New Roman"/>
          <w:sz w:val="20"/>
          <w:szCs w:val="20"/>
        </w:rPr>
        <w:t xml:space="preserve">assay </w:t>
      </w:r>
      <w:r w:rsidR="00232B3E">
        <w:rPr>
          <w:rFonts w:ascii="Times New Roman" w:hAnsi="Times New Roman"/>
          <w:sz w:val="20"/>
          <w:szCs w:val="20"/>
        </w:rPr>
        <w:t>called</w:t>
      </w:r>
      <w:r w:rsidR="007D1476" w:rsidRPr="00576CCF">
        <w:rPr>
          <w:rFonts w:ascii="Times New Roman" w:hAnsi="Times New Roman"/>
          <w:sz w:val="20"/>
          <w:szCs w:val="20"/>
        </w:rPr>
        <w:t xml:space="preserve"> TaqVet™ Peste des Petits Ruminants Virus kit which had a set of primers/probes designed from the N-terminus of the N</w:t>
      </w:r>
      <w:r w:rsidR="00704FA6">
        <w:rPr>
          <w:rFonts w:ascii="Times New Roman" w:hAnsi="Times New Roman"/>
          <w:sz w:val="20"/>
          <w:szCs w:val="20"/>
        </w:rPr>
        <w:t>-</w:t>
      </w:r>
      <w:r w:rsidR="007D1476" w:rsidRPr="00576CCF">
        <w:rPr>
          <w:rFonts w:ascii="Times New Roman" w:hAnsi="Times New Roman"/>
          <w:sz w:val="20"/>
          <w:szCs w:val="20"/>
        </w:rPr>
        <w:t xml:space="preserve">gene in the Mix PPRV based on a protocol detailed in a report by </w:t>
      </w:r>
      <w:r w:rsidR="007D1476" w:rsidRPr="00704FA6">
        <w:rPr>
          <w:rFonts w:ascii="Times New Roman" w:hAnsi="Times New Roman"/>
          <w:i/>
          <w:sz w:val="20"/>
          <w:szCs w:val="20"/>
        </w:rPr>
        <w:t>Laboratoire Service International</w:t>
      </w:r>
      <w:r w:rsidR="007D1476" w:rsidRPr="00576CCF">
        <w:rPr>
          <w:rFonts w:ascii="Times New Roman" w:hAnsi="Times New Roman"/>
          <w:sz w:val="20"/>
          <w:szCs w:val="20"/>
        </w:rPr>
        <w:t xml:space="preserve"> (LSI) (2011), supplier of the assay kit. The forward primer matched positions 483 &gt; 508 in the (5-AGAGTTCAATATGTTRTTAGCCTCCAT-3); the TaqMan® probe positions 551 &gt; 576 (FAM-5-CACCGGAYACKGCAGCTGACTCAGAA-3- MGB) and the reverse primer was located at positions 603 &lt; 624 (5-TTCCCCARTCACTCTYCTTTGT-3) (Batten et al. 2011). </w:t>
      </w:r>
      <w:r w:rsidR="007001C5">
        <w:rPr>
          <w:rFonts w:ascii="Times New Roman" w:hAnsi="Times New Roman"/>
          <w:sz w:val="20"/>
          <w:szCs w:val="20"/>
        </w:rPr>
        <w:t xml:space="preserve"> </w:t>
      </w:r>
    </w:p>
    <w:p w:rsidR="00B971E7" w:rsidRPr="00576CCF" w:rsidRDefault="00B971E7" w:rsidP="00B971E7">
      <w:pPr>
        <w:spacing w:line="480" w:lineRule="auto"/>
        <w:jc w:val="both"/>
        <w:rPr>
          <w:rFonts w:ascii="Times New Roman" w:hAnsi="Times New Roman"/>
          <w:sz w:val="20"/>
          <w:szCs w:val="20"/>
        </w:rPr>
      </w:pPr>
      <w:r w:rsidRPr="00576CCF">
        <w:rPr>
          <w:rFonts w:ascii="Times New Roman" w:hAnsi="Times New Roman"/>
          <w:sz w:val="20"/>
          <w:szCs w:val="20"/>
        </w:rPr>
        <w:t>This field study was conducted in manner to ensure quality and integrity of the research. Consent was sought from Directorate of Veterinary Services who granted the permission for collection of field laboratory samples on Peste des petit ruminants vide letter referenced “Ref.Meat/Vol.XIV/42” dated 1st July 2011. Consent was also sought from Turkana herders for voluntary presentation of their small stock for collection of samples which they granted and facilitated the exercise.</w:t>
      </w:r>
    </w:p>
    <w:p w:rsidR="00B26F79" w:rsidRDefault="000E77D6" w:rsidP="00B26F79">
      <w:pPr>
        <w:spacing w:line="480" w:lineRule="auto"/>
        <w:jc w:val="both"/>
        <w:rPr>
          <w:rFonts w:ascii="Times New Roman" w:hAnsi="Times New Roman"/>
          <w:sz w:val="20"/>
          <w:szCs w:val="20"/>
        </w:rPr>
      </w:pPr>
      <w:r>
        <w:rPr>
          <w:rFonts w:ascii="Times New Roman" w:hAnsi="Times New Roman"/>
          <w:sz w:val="20"/>
          <w:szCs w:val="20"/>
        </w:rPr>
        <w:t xml:space="preserve">Cases observed during this study were mainly </w:t>
      </w:r>
      <w:r w:rsidR="00B26F79" w:rsidRPr="00576CCF">
        <w:rPr>
          <w:rFonts w:ascii="Times New Roman" w:hAnsi="Times New Roman"/>
          <w:sz w:val="20"/>
          <w:szCs w:val="20"/>
        </w:rPr>
        <w:t xml:space="preserve"> from kids of four to six months old. The clinical signs presented included: depression</w:t>
      </w:r>
      <w:r w:rsidR="00ED47A4" w:rsidRPr="00576CCF">
        <w:rPr>
          <w:rFonts w:ascii="Times New Roman" w:hAnsi="Times New Roman"/>
          <w:sz w:val="20"/>
          <w:szCs w:val="20"/>
        </w:rPr>
        <w:t xml:space="preserve"> (Figure 1)</w:t>
      </w:r>
      <w:r w:rsidR="00B26F79" w:rsidRPr="00576CCF">
        <w:rPr>
          <w:rFonts w:ascii="Times New Roman" w:hAnsi="Times New Roman"/>
          <w:sz w:val="20"/>
          <w:szCs w:val="20"/>
        </w:rPr>
        <w:t>, diarrhea</w:t>
      </w:r>
      <w:r w:rsidR="00ED47A4" w:rsidRPr="00576CCF">
        <w:rPr>
          <w:rFonts w:ascii="Times New Roman" w:hAnsi="Times New Roman"/>
          <w:sz w:val="20"/>
          <w:szCs w:val="20"/>
        </w:rPr>
        <w:t xml:space="preserve"> (Figure 2)</w:t>
      </w:r>
      <w:r w:rsidR="00B26F79" w:rsidRPr="00576CCF">
        <w:rPr>
          <w:rFonts w:ascii="Times New Roman" w:hAnsi="Times New Roman"/>
          <w:sz w:val="20"/>
          <w:szCs w:val="20"/>
        </w:rPr>
        <w:t>, emaciation, difficult breathing, elevated body temperatures of 41 °C, serous and muco-purulent nasal discharges, and encrusted peri-nasal areas</w:t>
      </w:r>
      <w:r w:rsidR="00ED47A4" w:rsidRPr="00576CCF">
        <w:rPr>
          <w:rFonts w:ascii="Times New Roman" w:hAnsi="Times New Roman"/>
          <w:sz w:val="20"/>
          <w:szCs w:val="20"/>
        </w:rPr>
        <w:t xml:space="preserve"> (Figure 3)</w:t>
      </w:r>
      <w:r w:rsidR="00B26F79" w:rsidRPr="00576CCF">
        <w:rPr>
          <w:rFonts w:ascii="Times New Roman" w:hAnsi="Times New Roman"/>
          <w:sz w:val="20"/>
          <w:szCs w:val="20"/>
        </w:rPr>
        <w:t>. Serous and muco</w:t>
      </w:r>
      <w:r w:rsidR="00EC0A77" w:rsidRPr="00576CCF">
        <w:rPr>
          <w:rFonts w:ascii="Times New Roman" w:hAnsi="Times New Roman"/>
          <w:sz w:val="20"/>
          <w:szCs w:val="20"/>
        </w:rPr>
        <w:t>-</w:t>
      </w:r>
      <w:r w:rsidR="00B26F79" w:rsidRPr="00576CCF">
        <w:rPr>
          <w:rFonts w:ascii="Times New Roman" w:hAnsi="Times New Roman"/>
          <w:sz w:val="20"/>
          <w:szCs w:val="20"/>
        </w:rPr>
        <w:t>purulent ocular discharges matting the eye lids at the inner eye canthus and the hair below the eye was also observed (</w:t>
      </w:r>
      <w:r w:rsidR="007F52F0" w:rsidRPr="00576CCF">
        <w:rPr>
          <w:rFonts w:ascii="Times New Roman" w:hAnsi="Times New Roman"/>
          <w:sz w:val="20"/>
          <w:szCs w:val="20"/>
        </w:rPr>
        <w:t>Figure 3</w:t>
      </w:r>
      <w:r w:rsidR="00B26F79" w:rsidRPr="00576CCF">
        <w:rPr>
          <w:rFonts w:ascii="Times New Roman" w:hAnsi="Times New Roman"/>
          <w:sz w:val="20"/>
          <w:szCs w:val="20"/>
        </w:rPr>
        <w:t>). Death due to this infection was observed in three kids and they were all necropsied for examination.</w:t>
      </w:r>
      <w:bookmarkStart w:id="2" w:name="_Toc390412454"/>
      <w:r>
        <w:rPr>
          <w:rFonts w:ascii="Times New Roman" w:hAnsi="Times New Roman"/>
          <w:sz w:val="20"/>
          <w:szCs w:val="20"/>
        </w:rPr>
        <w:t xml:space="preserve"> </w:t>
      </w:r>
      <w:bookmarkEnd w:id="2"/>
      <w:r w:rsidR="00B26F79" w:rsidRPr="00576CCF">
        <w:rPr>
          <w:rFonts w:ascii="Times New Roman" w:hAnsi="Times New Roman"/>
          <w:sz w:val="20"/>
          <w:szCs w:val="20"/>
        </w:rPr>
        <w:t>All necropsied goats showed pneumonic lesions in the lungs. Inflammation of the apical</w:t>
      </w:r>
      <w:r w:rsidR="00A80269">
        <w:rPr>
          <w:rFonts w:ascii="Times New Roman" w:hAnsi="Times New Roman"/>
          <w:sz w:val="20"/>
          <w:szCs w:val="20"/>
        </w:rPr>
        <w:t xml:space="preserve"> lung lobe revealed red hepatized and congested area</w:t>
      </w:r>
      <w:r w:rsidR="00B26F79" w:rsidRPr="00576CCF">
        <w:rPr>
          <w:rFonts w:ascii="Times New Roman" w:hAnsi="Times New Roman"/>
          <w:sz w:val="20"/>
          <w:szCs w:val="20"/>
        </w:rPr>
        <w:t xml:space="preserve"> (Figure </w:t>
      </w:r>
      <w:r w:rsidR="00ED47A4" w:rsidRPr="00576CCF">
        <w:rPr>
          <w:rFonts w:ascii="Times New Roman" w:hAnsi="Times New Roman"/>
          <w:sz w:val="20"/>
          <w:szCs w:val="20"/>
        </w:rPr>
        <w:t>4</w:t>
      </w:r>
      <w:r w:rsidR="00B26F79" w:rsidRPr="00576CCF">
        <w:rPr>
          <w:rFonts w:ascii="Times New Roman" w:hAnsi="Times New Roman"/>
          <w:sz w:val="20"/>
          <w:szCs w:val="20"/>
        </w:rPr>
        <w:t xml:space="preserve">). The large intestines showed moderate to severe hemorrhagic enteritis characterized by hemorrhagic intestinal mucosa (Figure </w:t>
      </w:r>
      <w:r w:rsidR="00B67A75" w:rsidRPr="00576CCF">
        <w:rPr>
          <w:rFonts w:ascii="Times New Roman" w:hAnsi="Times New Roman"/>
          <w:sz w:val="20"/>
          <w:szCs w:val="20"/>
        </w:rPr>
        <w:t>5</w:t>
      </w:r>
      <w:r w:rsidR="00B26F79" w:rsidRPr="00576CCF">
        <w:rPr>
          <w:rFonts w:ascii="Times New Roman" w:hAnsi="Times New Roman"/>
          <w:sz w:val="20"/>
          <w:szCs w:val="20"/>
        </w:rPr>
        <w:t xml:space="preserve">). Intestinal blood vessels were congested with blood </w:t>
      </w:r>
      <w:r w:rsidR="00B67A75" w:rsidRPr="00576CCF">
        <w:rPr>
          <w:rFonts w:ascii="Times New Roman" w:hAnsi="Times New Roman"/>
          <w:sz w:val="20"/>
          <w:szCs w:val="20"/>
        </w:rPr>
        <w:t>and t</w:t>
      </w:r>
      <w:r w:rsidR="00B26F79" w:rsidRPr="00576CCF">
        <w:rPr>
          <w:rFonts w:ascii="Times New Roman" w:hAnsi="Times New Roman"/>
          <w:sz w:val="20"/>
          <w:szCs w:val="20"/>
        </w:rPr>
        <w:t xml:space="preserve">he mesenteric lymph nodes were enlarged and swollen </w:t>
      </w:r>
      <w:r w:rsidR="00B67A75" w:rsidRPr="00576CCF">
        <w:rPr>
          <w:rFonts w:ascii="Times New Roman" w:hAnsi="Times New Roman"/>
          <w:sz w:val="20"/>
          <w:szCs w:val="20"/>
        </w:rPr>
        <w:t xml:space="preserve">(Figures </w:t>
      </w:r>
      <w:r w:rsidR="00D67D4F">
        <w:rPr>
          <w:rFonts w:ascii="Times New Roman" w:hAnsi="Times New Roman"/>
          <w:sz w:val="20"/>
          <w:szCs w:val="20"/>
        </w:rPr>
        <w:t>6</w:t>
      </w:r>
      <w:r w:rsidR="00B67A75" w:rsidRPr="00576CCF">
        <w:rPr>
          <w:rFonts w:ascii="Times New Roman" w:hAnsi="Times New Roman"/>
          <w:sz w:val="20"/>
          <w:szCs w:val="20"/>
        </w:rPr>
        <w:t>).</w:t>
      </w:r>
    </w:p>
    <w:p w:rsidR="00B26F79" w:rsidRDefault="00B26F79" w:rsidP="00B26F79">
      <w:pPr>
        <w:spacing w:line="480" w:lineRule="auto"/>
        <w:jc w:val="both"/>
        <w:rPr>
          <w:rFonts w:ascii="Times New Roman" w:hAnsi="Times New Roman"/>
          <w:sz w:val="20"/>
          <w:szCs w:val="20"/>
        </w:rPr>
      </w:pPr>
      <w:r w:rsidRPr="00576CCF">
        <w:rPr>
          <w:rFonts w:ascii="Times New Roman" w:hAnsi="Times New Roman"/>
          <w:sz w:val="20"/>
          <w:szCs w:val="20"/>
        </w:rPr>
        <w:t>Histopathology slides of large intestines</w:t>
      </w:r>
      <w:r w:rsidR="000E77D6">
        <w:rPr>
          <w:rFonts w:ascii="Times New Roman" w:hAnsi="Times New Roman"/>
          <w:sz w:val="20"/>
          <w:szCs w:val="20"/>
        </w:rPr>
        <w:t xml:space="preserve"> and</w:t>
      </w:r>
      <w:r w:rsidRPr="00576CCF">
        <w:rPr>
          <w:rFonts w:ascii="Times New Roman" w:hAnsi="Times New Roman"/>
          <w:sz w:val="20"/>
          <w:szCs w:val="20"/>
        </w:rPr>
        <w:t xml:space="preserve"> lungs were prepared and examined. The lesions present in the lungs were characteristic of broncho-interstitial pneumonia (</w:t>
      </w:r>
      <w:r w:rsidR="00B67A75" w:rsidRPr="00576CCF">
        <w:rPr>
          <w:rFonts w:ascii="Times New Roman" w:hAnsi="Times New Roman"/>
          <w:sz w:val="20"/>
          <w:szCs w:val="20"/>
        </w:rPr>
        <w:t>Figure 7</w:t>
      </w:r>
      <w:r w:rsidRPr="00576CCF">
        <w:rPr>
          <w:rFonts w:ascii="Times New Roman" w:hAnsi="Times New Roman"/>
          <w:sz w:val="20"/>
          <w:szCs w:val="20"/>
        </w:rPr>
        <w:t xml:space="preserve">). Infiltration of the alveoli by mononuclear cells was evident in addition to multinucleated syncitia in the alveolar epithelium (Figure </w:t>
      </w:r>
      <w:r w:rsidR="00BC712E" w:rsidRPr="00576CCF">
        <w:rPr>
          <w:rFonts w:ascii="Times New Roman" w:hAnsi="Times New Roman"/>
          <w:sz w:val="20"/>
          <w:szCs w:val="20"/>
        </w:rPr>
        <w:t>8</w:t>
      </w:r>
      <w:r w:rsidRPr="00576CCF">
        <w:rPr>
          <w:rFonts w:ascii="Times New Roman" w:hAnsi="Times New Roman"/>
          <w:sz w:val="20"/>
          <w:szCs w:val="20"/>
        </w:rPr>
        <w:t xml:space="preserve">). Lesions in the large intestines revealed congestion of blood vessels, edema and infiltration of lamina propria by inflammatory cells (Figure </w:t>
      </w:r>
      <w:r w:rsidR="00BC712E" w:rsidRPr="00576CCF">
        <w:rPr>
          <w:rFonts w:ascii="Times New Roman" w:hAnsi="Times New Roman"/>
          <w:sz w:val="20"/>
          <w:szCs w:val="20"/>
        </w:rPr>
        <w:t>9</w:t>
      </w:r>
      <w:r w:rsidRPr="00576CCF">
        <w:rPr>
          <w:rFonts w:ascii="Times New Roman" w:hAnsi="Times New Roman"/>
          <w:sz w:val="20"/>
          <w:szCs w:val="20"/>
        </w:rPr>
        <w:t>)</w:t>
      </w:r>
    </w:p>
    <w:p w:rsidR="00C0661E" w:rsidRPr="00576CCF" w:rsidRDefault="00DA53B9" w:rsidP="00BC712E">
      <w:pPr>
        <w:spacing w:line="480" w:lineRule="auto"/>
        <w:jc w:val="both"/>
        <w:rPr>
          <w:rFonts w:ascii="Times New Roman" w:hAnsi="Times New Roman"/>
          <w:sz w:val="20"/>
          <w:szCs w:val="20"/>
        </w:rPr>
      </w:pPr>
      <w:r>
        <w:rPr>
          <w:rFonts w:ascii="Times New Roman" w:hAnsi="Times New Roman"/>
          <w:sz w:val="20"/>
          <w:szCs w:val="20"/>
        </w:rPr>
        <w:t>Molecular</w:t>
      </w:r>
      <w:r w:rsidR="00C0661E" w:rsidRPr="00576CCF">
        <w:rPr>
          <w:rFonts w:ascii="Times New Roman" w:hAnsi="Times New Roman"/>
          <w:sz w:val="20"/>
          <w:szCs w:val="20"/>
        </w:rPr>
        <w:t xml:space="preserve"> anal</w:t>
      </w:r>
      <w:r w:rsidR="005B4DFD">
        <w:rPr>
          <w:rFonts w:ascii="Times New Roman" w:hAnsi="Times New Roman"/>
          <w:sz w:val="20"/>
          <w:szCs w:val="20"/>
        </w:rPr>
        <w:t>yse</w:t>
      </w:r>
      <w:r>
        <w:rPr>
          <w:rFonts w:ascii="Times New Roman" w:hAnsi="Times New Roman"/>
          <w:sz w:val="20"/>
          <w:szCs w:val="20"/>
        </w:rPr>
        <w:t>s</w:t>
      </w:r>
      <w:r w:rsidR="005B4DFD">
        <w:rPr>
          <w:rFonts w:ascii="Times New Roman" w:hAnsi="Times New Roman"/>
          <w:sz w:val="20"/>
          <w:szCs w:val="20"/>
        </w:rPr>
        <w:t xml:space="preserve"> for </w:t>
      </w:r>
      <w:r>
        <w:rPr>
          <w:rFonts w:ascii="Times New Roman" w:hAnsi="Times New Roman"/>
          <w:sz w:val="20"/>
          <w:szCs w:val="20"/>
        </w:rPr>
        <w:t xml:space="preserve">detection </w:t>
      </w:r>
      <w:r w:rsidR="005B4DFD">
        <w:rPr>
          <w:rFonts w:ascii="Times New Roman" w:hAnsi="Times New Roman"/>
          <w:sz w:val="20"/>
          <w:szCs w:val="20"/>
        </w:rPr>
        <w:t>PPR virus RNA</w:t>
      </w:r>
      <w:r>
        <w:rPr>
          <w:rFonts w:ascii="Times New Roman" w:hAnsi="Times New Roman"/>
          <w:sz w:val="20"/>
          <w:szCs w:val="20"/>
        </w:rPr>
        <w:t xml:space="preserve"> was carried out in samples listed in </w:t>
      </w:r>
      <w:r w:rsidR="005B4DFD">
        <w:rPr>
          <w:rFonts w:ascii="Times New Roman" w:hAnsi="Times New Roman"/>
          <w:sz w:val="20"/>
          <w:szCs w:val="20"/>
        </w:rPr>
        <w:t xml:space="preserve"> Table </w:t>
      </w:r>
      <w:r w:rsidR="00C0661E" w:rsidRPr="00576CCF">
        <w:rPr>
          <w:rFonts w:ascii="Times New Roman" w:hAnsi="Times New Roman"/>
          <w:sz w:val="20"/>
          <w:szCs w:val="20"/>
        </w:rPr>
        <w:t xml:space="preserve">1. The samples were in duplicates comprising inocula prepared from original </w:t>
      </w:r>
      <w:r w:rsidR="00D67D4F">
        <w:rPr>
          <w:rFonts w:ascii="Times New Roman" w:hAnsi="Times New Roman"/>
          <w:sz w:val="20"/>
          <w:szCs w:val="20"/>
        </w:rPr>
        <w:t xml:space="preserve">frozen </w:t>
      </w:r>
      <w:r w:rsidR="00C0661E" w:rsidRPr="00576CCF">
        <w:rPr>
          <w:rFonts w:ascii="Times New Roman" w:hAnsi="Times New Roman"/>
          <w:sz w:val="20"/>
          <w:szCs w:val="20"/>
        </w:rPr>
        <w:t>tissues</w:t>
      </w:r>
      <w:r w:rsidR="00D67D4F">
        <w:rPr>
          <w:rFonts w:ascii="Times New Roman" w:hAnsi="Times New Roman"/>
          <w:sz w:val="20"/>
          <w:szCs w:val="20"/>
        </w:rPr>
        <w:t xml:space="preserve"> samples </w:t>
      </w:r>
      <w:r w:rsidR="00C0661E" w:rsidRPr="00576CCF">
        <w:rPr>
          <w:rFonts w:ascii="Times New Roman" w:hAnsi="Times New Roman"/>
          <w:sz w:val="20"/>
          <w:szCs w:val="20"/>
        </w:rPr>
        <w:t xml:space="preserve">and the original frozen samples. All original </w:t>
      </w:r>
      <w:r w:rsidR="005B4DFD">
        <w:rPr>
          <w:rFonts w:ascii="Times New Roman" w:hAnsi="Times New Roman"/>
          <w:sz w:val="20"/>
          <w:szCs w:val="20"/>
        </w:rPr>
        <w:t xml:space="preserve">tissue </w:t>
      </w:r>
      <w:r w:rsidR="00C0661E" w:rsidRPr="00576CCF">
        <w:rPr>
          <w:rFonts w:ascii="Times New Roman" w:hAnsi="Times New Roman"/>
          <w:sz w:val="20"/>
          <w:szCs w:val="20"/>
        </w:rPr>
        <w:t>samples</w:t>
      </w:r>
      <w:r w:rsidR="005B4DFD">
        <w:rPr>
          <w:rFonts w:ascii="Times New Roman" w:hAnsi="Times New Roman"/>
          <w:sz w:val="20"/>
          <w:szCs w:val="20"/>
        </w:rPr>
        <w:t xml:space="preserve"> </w:t>
      </w:r>
      <w:r w:rsidR="005B4DFD" w:rsidRPr="00576CCF">
        <w:rPr>
          <w:rFonts w:ascii="Times New Roman" w:hAnsi="Times New Roman"/>
          <w:sz w:val="20"/>
          <w:szCs w:val="20"/>
        </w:rPr>
        <w:t>tested</w:t>
      </w:r>
      <w:r w:rsidR="00D67D4F">
        <w:rPr>
          <w:rFonts w:ascii="Times New Roman" w:hAnsi="Times New Roman"/>
          <w:sz w:val="20"/>
          <w:szCs w:val="20"/>
        </w:rPr>
        <w:t>,</w:t>
      </w:r>
      <w:r w:rsidR="005B4DFD">
        <w:rPr>
          <w:rFonts w:ascii="Times New Roman" w:hAnsi="Times New Roman"/>
          <w:sz w:val="20"/>
          <w:szCs w:val="20"/>
        </w:rPr>
        <w:t xml:space="preserve"> gave positive result</w:t>
      </w:r>
      <w:r w:rsidR="00D67D4F">
        <w:rPr>
          <w:rFonts w:ascii="Times New Roman" w:hAnsi="Times New Roman"/>
          <w:sz w:val="20"/>
          <w:szCs w:val="20"/>
        </w:rPr>
        <w:t>s</w:t>
      </w:r>
      <w:r w:rsidR="00C0661E" w:rsidRPr="00576CCF">
        <w:rPr>
          <w:rFonts w:ascii="Times New Roman" w:hAnsi="Times New Roman"/>
          <w:sz w:val="20"/>
          <w:szCs w:val="20"/>
        </w:rPr>
        <w:t xml:space="preserve"> for </w:t>
      </w:r>
      <w:r w:rsidR="005B4DFD">
        <w:rPr>
          <w:rFonts w:ascii="Times New Roman" w:hAnsi="Times New Roman"/>
          <w:sz w:val="20"/>
          <w:szCs w:val="20"/>
        </w:rPr>
        <w:t xml:space="preserve">the </w:t>
      </w:r>
      <w:r w:rsidR="00C0661E" w:rsidRPr="00576CCF">
        <w:rPr>
          <w:rFonts w:ascii="Times New Roman" w:hAnsi="Times New Roman"/>
          <w:sz w:val="20"/>
          <w:szCs w:val="20"/>
        </w:rPr>
        <w:t xml:space="preserve">presence of PPR virus RNA </w:t>
      </w:r>
      <w:r w:rsidR="005B4DFD">
        <w:rPr>
          <w:rFonts w:ascii="Times New Roman" w:hAnsi="Times New Roman"/>
          <w:sz w:val="20"/>
          <w:szCs w:val="20"/>
        </w:rPr>
        <w:t xml:space="preserve">except sample labeled 7F. </w:t>
      </w:r>
      <w:r w:rsidR="005B4DFD" w:rsidRPr="00576CCF">
        <w:rPr>
          <w:rFonts w:ascii="Times New Roman" w:hAnsi="Times New Roman"/>
          <w:sz w:val="20"/>
          <w:szCs w:val="20"/>
        </w:rPr>
        <w:t xml:space="preserve"> </w:t>
      </w:r>
      <w:r w:rsidR="005B4DFD">
        <w:rPr>
          <w:rFonts w:ascii="Times New Roman" w:hAnsi="Times New Roman"/>
          <w:sz w:val="20"/>
          <w:szCs w:val="20"/>
        </w:rPr>
        <w:t xml:space="preserve">All the innocula samples tested returned positive results for presence of PPR </w:t>
      </w:r>
      <w:r w:rsidR="00D67D4F" w:rsidRPr="00576CCF">
        <w:rPr>
          <w:rFonts w:ascii="Times New Roman" w:hAnsi="Times New Roman"/>
          <w:sz w:val="20"/>
          <w:szCs w:val="20"/>
        </w:rPr>
        <w:t>virus RNA</w:t>
      </w:r>
      <w:r w:rsidR="005B4DFD">
        <w:rPr>
          <w:rFonts w:ascii="Times New Roman" w:hAnsi="Times New Roman"/>
          <w:sz w:val="20"/>
          <w:szCs w:val="20"/>
        </w:rPr>
        <w:t xml:space="preserve"> </w:t>
      </w:r>
      <w:r w:rsidR="00C0661E" w:rsidRPr="00576CCF">
        <w:rPr>
          <w:rFonts w:ascii="Times New Roman" w:hAnsi="Times New Roman"/>
          <w:sz w:val="20"/>
          <w:szCs w:val="20"/>
        </w:rPr>
        <w:t>except inocula prepared from mediastinal lymph node from goat three (labeled I9)</w:t>
      </w:r>
      <w:r w:rsidR="005B4DFD">
        <w:rPr>
          <w:rFonts w:ascii="Times New Roman" w:hAnsi="Times New Roman"/>
          <w:sz w:val="20"/>
          <w:szCs w:val="20"/>
        </w:rPr>
        <w:t xml:space="preserve"> and mesenteric lymph node labaled I4</w:t>
      </w:r>
      <w:r w:rsidR="00C0661E" w:rsidRPr="00576CCF">
        <w:rPr>
          <w:rFonts w:ascii="Times New Roman" w:hAnsi="Times New Roman"/>
          <w:sz w:val="20"/>
          <w:szCs w:val="20"/>
        </w:rPr>
        <w:t>.</w:t>
      </w:r>
    </w:p>
    <w:p w:rsidR="00EB3C95" w:rsidRDefault="00DA53B9" w:rsidP="00EA08F7">
      <w:pPr>
        <w:spacing w:line="480" w:lineRule="auto"/>
        <w:jc w:val="both"/>
        <w:rPr>
          <w:rFonts w:ascii="Times New Roman" w:eastAsia="Times New Roman" w:hAnsi="Times New Roman"/>
          <w:sz w:val="20"/>
          <w:szCs w:val="20"/>
        </w:rPr>
      </w:pPr>
      <w:r>
        <w:rPr>
          <w:rFonts w:ascii="Times New Roman" w:hAnsi="Times New Roman"/>
          <w:sz w:val="20"/>
          <w:szCs w:val="20"/>
        </w:rPr>
        <w:t xml:space="preserve">In summary </w:t>
      </w:r>
      <w:r w:rsidR="00F26C62" w:rsidRPr="00576CCF">
        <w:rPr>
          <w:rFonts w:ascii="Times New Roman" w:eastAsia="Times New Roman" w:hAnsi="Times New Roman"/>
          <w:sz w:val="20"/>
          <w:szCs w:val="20"/>
        </w:rPr>
        <w:t xml:space="preserve">Peste des petits ruminants clinical disease has been observed in Kenya </w:t>
      </w:r>
      <w:r w:rsidR="00CE5C5C" w:rsidRPr="00576CCF">
        <w:rPr>
          <w:rFonts w:ascii="Times New Roman" w:eastAsia="Times New Roman" w:hAnsi="Times New Roman"/>
          <w:sz w:val="20"/>
          <w:szCs w:val="20"/>
        </w:rPr>
        <w:t xml:space="preserve">since 2006 and its </w:t>
      </w:r>
      <w:r w:rsidR="00EA08F7" w:rsidRPr="00576CCF">
        <w:rPr>
          <w:rFonts w:ascii="Times New Roman" w:eastAsia="Times New Roman" w:hAnsi="Times New Roman"/>
          <w:sz w:val="20"/>
          <w:szCs w:val="20"/>
        </w:rPr>
        <w:t>o</w:t>
      </w:r>
      <w:r w:rsidR="00CE5C5C" w:rsidRPr="00576CCF">
        <w:rPr>
          <w:rFonts w:ascii="Times New Roman" w:eastAsia="Times New Roman" w:hAnsi="Times New Roman"/>
          <w:sz w:val="20"/>
          <w:szCs w:val="20"/>
        </w:rPr>
        <w:t xml:space="preserve">ccurrence has considered of major significance due to high morbidity and mortality that occasion serious socio-economic loses to the affected pastoral communities (FAO, 2012). However the clinical PPR disease </w:t>
      </w:r>
      <w:r w:rsidR="00583551">
        <w:rPr>
          <w:rFonts w:ascii="Times New Roman" w:eastAsia="Times New Roman" w:hAnsi="Times New Roman"/>
          <w:sz w:val="20"/>
          <w:szCs w:val="20"/>
        </w:rPr>
        <w:t>outbreaks</w:t>
      </w:r>
      <w:r w:rsidR="00CE5C5C" w:rsidRPr="00576CCF">
        <w:rPr>
          <w:rFonts w:ascii="Times New Roman" w:eastAsia="Times New Roman" w:hAnsi="Times New Roman"/>
          <w:sz w:val="20"/>
          <w:szCs w:val="20"/>
        </w:rPr>
        <w:t xml:space="preserve"> Kenya</w:t>
      </w:r>
      <w:r w:rsidR="00BA2CE9" w:rsidRPr="00576CCF">
        <w:rPr>
          <w:rFonts w:ascii="Times New Roman" w:eastAsia="Times New Roman" w:hAnsi="Times New Roman"/>
          <w:sz w:val="20"/>
          <w:szCs w:val="20"/>
        </w:rPr>
        <w:t xml:space="preserve"> </w:t>
      </w:r>
      <w:r w:rsidR="00583551">
        <w:rPr>
          <w:rFonts w:ascii="Times New Roman" w:eastAsia="Times New Roman" w:hAnsi="Times New Roman"/>
          <w:sz w:val="20"/>
          <w:szCs w:val="20"/>
        </w:rPr>
        <w:t>have not been</w:t>
      </w:r>
      <w:r w:rsidR="00BA2CE9" w:rsidRPr="00576CCF">
        <w:rPr>
          <w:rFonts w:ascii="Times New Roman" w:eastAsia="Times New Roman" w:hAnsi="Times New Roman"/>
          <w:sz w:val="20"/>
          <w:szCs w:val="20"/>
        </w:rPr>
        <w:t xml:space="preserve"> described except in </w:t>
      </w:r>
      <w:r w:rsidR="00EA08F7" w:rsidRPr="00576CCF">
        <w:rPr>
          <w:rFonts w:ascii="Times New Roman" w:eastAsia="Times New Roman" w:hAnsi="Times New Roman"/>
          <w:sz w:val="20"/>
          <w:szCs w:val="20"/>
        </w:rPr>
        <w:t>unpublished administrative report</w:t>
      </w:r>
      <w:r w:rsidR="001608AA">
        <w:rPr>
          <w:rFonts w:ascii="Times New Roman" w:eastAsia="Times New Roman" w:hAnsi="Times New Roman"/>
          <w:sz w:val="20"/>
          <w:szCs w:val="20"/>
        </w:rPr>
        <w:t>s (Kihu et al.</w:t>
      </w:r>
      <w:r w:rsidR="00F77E60" w:rsidRPr="00576CCF">
        <w:rPr>
          <w:rFonts w:ascii="Times New Roman" w:eastAsia="Times New Roman" w:hAnsi="Times New Roman"/>
          <w:sz w:val="20"/>
          <w:szCs w:val="20"/>
        </w:rPr>
        <w:t xml:space="preserve"> 2012). </w:t>
      </w:r>
      <w:r w:rsidR="00EA08F7" w:rsidRPr="00576CCF">
        <w:rPr>
          <w:rFonts w:ascii="Times New Roman" w:eastAsia="Times New Roman" w:hAnsi="Times New Roman"/>
          <w:sz w:val="20"/>
          <w:szCs w:val="20"/>
        </w:rPr>
        <w:t xml:space="preserve"> </w:t>
      </w:r>
      <w:r w:rsidR="00717C5A" w:rsidRPr="00576CCF">
        <w:rPr>
          <w:rFonts w:ascii="Times New Roman" w:eastAsia="Times New Roman" w:hAnsi="Times New Roman"/>
          <w:sz w:val="20"/>
          <w:szCs w:val="20"/>
        </w:rPr>
        <w:t>This report presents</w:t>
      </w:r>
      <w:r w:rsidR="00F77E60" w:rsidRPr="00576CCF">
        <w:rPr>
          <w:rFonts w:ascii="Times New Roman" w:eastAsia="Times New Roman" w:hAnsi="Times New Roman"/>
          <w:sz w:val="20"/>
          <w:szCs w:val="20"/>
        </w:rPr>
        <w:t xml:space="preserve"> a clinical picture of </w:t>
      </w:r>
      <w:r>
        <w:rPr>
          <w:rFonts w:ascii="Times New Roman" w:eastAsia="Times New Roman" w:hAnsi="Times New Roman"/>
          <w:sz w:val="20"/>
          <w:szCs w:val="20"/>
        </w:rPr>
        <w:t>a confirmed</w:t>
      </w:r>
      <w:r w:rsidRPr="00576CCF">
        <w:rPr>
          <w:rFonts w:ascii="Times New Roman" w:eastAsia="Times New Roman" w:hAnsi="Times New Roman"/>
          <w:sz w:val="20"/>
          <w:szCs w:val="20"/>
        </w:rPr>
        <w:t xml:space="preserve"> </w:t>
      </w:r>
      <w:r w:rsidR="00F77E60" w:rsidRPr="00576CCF">
        <w:rPr>
          <w:rFonts w:ascii="Times New Roman" w:eastAsia="Times New Roman" w:hAnsi="Times New Roman"/>
          <w:sz w:val="20"/>
          <w:szCs w:val="20"/>
        </w:rPr>
        <w:t>PPR</w:t>
      </w:r>
      <w:r w:rsidR="000510A2" w:rsidRPr="00576CCF">
        <w:rPr>
          <w:rFonts w:ascii="Times New Roman" w:eastAsia="Times New Roman" w:hAnsi="Times New Roman"/>
          <w:sz w:val="20"/>
          <w:szCs w:val="20"/>
        </w:rPr>
        <w:t xml:space="preserve"> outbreak in</w:t>
      </w:r>
      <w:r w:rsidR="00F77E60" w:rsidRPr="00576CCF">
        <w:rPr>
          <w:rFonts w:ascii="Times New Roman" w:eastAsia="Times New Roman" w:hAnsi="Times New Roman"/>
          <w:sz w:val="20"/>
          <w:szCs w:val="20"/>
        </w:rPr>
        <w:t xml:space="preserve"> a flock of goats in Turkana. The predominant age group affected </w:t>
      </w:r>
      <w:r w:rsidR="00717C5A" w:rsidRPr="00576CCF">
        <w:rPr>
          <w:rFonts w:ascii="Times New Roman" w:eastAsia="Times New Roman" w:hAnsi="Times New Roman"/>
          <w:sz w:val="20"/>
          <w:szCs w:val="20"/>
        </w:rPr>
        <w:t xml:space="preserve">with PPR </w:t>
      </w:r>
      <w:r w:rsidR="00F77E60" w:rsidRPr="00576CCF">
        <w:rPr>
          <w:rFonts w:ascii="Times New Roman" w:eastAsia="Times New Roman" w:hAnsi="Times New Roman"/>
          <w:sz w:val="20"/>
          <w:szCs w:val="20"/>
        </w:rPr>
        <w:t xml:space="preserve">was kids of four to six months. </w:t>
      </w:r>
      <w:r w:rsidR="000510A2" w:rsidRPr="00576CCF">
        <w:rPr>
          <w:rFonts w:ascii="Times New Roman" w:eastAsia="Times New Roman" w:hAnsi="Times New Roman"/>
          <w:sz w:val="20"/>
          <w:szCs w:val="20"/>
        </w:rPr>
        <w:t>The description of the clinical presentation in the effected and observed kids as</w:t>
      </w:r>
      <w:r w:rsidR="00B10D63" w:rsidRPr="00576CCF">
        <w:rPr>
          <w:rFonts w:ascii="Times New Roman" w:eastAsia="Times New Roman" w:hAnsi="Times New Roman"/>
          <w:sz w:val="20"/>
          <w:szCs w:val="20"/>
        </w:rPr>
        <w:t xml:space="preserve"> well as</w:t>
      </w:r>
      <w:r w:rsidR="000510A2" w:rsidRPr="00576CCF">
        <w:rPr>
          <w:rFonts w:ascii="Times New Roman" w:eastAsia="Times New Roman" w:hAnsi="Times New Roman"/>
          <w:sz w:val="20"/>
          <w:szCs w:val="20"/>
        </w:rPr>
        <w:t xml:space="preserve"> the post mortem finding and histopathological </w:t>
      </w:r>
      <w:r w:rsidR="000A08DC">
        <w:rPr>
          <w:rFonts w:ascii="Times New Roman" w:eastAsia="Times New Roman" w:hAnsi="Times New Roman"/>
          <w:sz w:val="20"/>
          <w:szCs w:val="20"/>
        </w:rPr>
        <w:t>lesions</w:t>
      </w:r>
      <w:r w:rsidR="000A08DC" w:rsidRPr="00576CCF">
        <w:rPr>
          <w:rFonts w:ascii="Times New Roman" w:eastAsia="Times New Roman" w:hAnsi="Times New Roman"/>
          <w:sz w:val="20"/>
          <w:szCs w:val="20"/>
        </w:rPr>
        <w:t xml:space="preserve"> </w:t>
      </w:r>
      <w:r w:rsidR="000510A2" w:rsidRPr="00576CCF">
        <w:rPr>
          <w:rFonts w:ascii="Times New Roman" w:eastAsia="Times New Roman" w:hAnsi="Times New Roman"/>
          <w:sz w:val="20"/>
          <w:szCs w:val="20"/>
        </w:rPr>
        <w:t xml:space="preserve">were suggestive of PPR infection which was confirmed by detection of PPR virus genome in </w:t>
      </w:r>
      <w:r w:rsidR="00B10D63" w:rsidRPr="00576CCF">
        <w:rPr>
          <w:rFonts w:ascii="Times New Roman" w:eastAsia="Times New Roman" w:hAnsi="Times New Roman"/>
          <w:sz w:val="20"/>
          <w:szCs w:val="20"/>
        </w:rPr>
        <w:t xml:space="preserve">17 </w:t>
      </w:r>
      <w:r w:rsidR="000510A2" w:rsidRPr="00576CCF">
        <w:rPr>
          <w:rFonts w:ascii="Times New Roman" w:eastAsia="Times New Roman" w:hAnsi="Times New Roman"/>
          <w:sz w:val="20"/>
          <w:szCs w:val="20"/>
        </w:rPr>
        <w:t xml:space="preserve">tissues samples </w:t>
      </w:r>
      <w:r w:rsidR="00B10D63" w:rsidRPr="00576CCF">
        <w:rPr>
          <w:rFonts w:ascii="Times New Roman" w:eastAsia="Times New Roman" w:hAnsi="Times New Roman"/>
          <w:sz w:val="20"/>
          <w:szCs w:val="20"/>
        </w:rPr>
        <w:t xml:space="preserve">out of 18 samples presented for </w:t>
      </w:r>
      <w:r w:rsidR="000510A2" w:rsidRPr="00576CCF">
        <w:rPr>
          <w:rFonts w:ascii="Times New Roman" w:eastAsia="Times New Roman" w:hAnsi="Times New Roman"/>
          <w:sz w:val="20"/>
          <w:szCs w:val="20"/>
        </w:rPr>
        <w:t xml:space="preserve"> qRT-PCR assay.</w:t>
      </w:r>
      <w:r w:rsidR="00B10D63" w:rsidRPr="00576CCF">
        <w:rPr>
          <w:rFonts w:ascii="Times New Roman" w:eastAsia="Times New Roman" w:hAnsi="Times New Roman"/>
          <w:sz w:val="20"/>
          <w:szCs w:val="20"/>
        </w:rPr>
        <w:t xml:space="preserve"> </w:t>
      </w:r>
    </w:p>
    <w:p w:rsidR="00F26C62" w:rsidRPr="00576CCF" w:rsidRDefault="00F26C62" w:rsidP="00F26C62">
      <w:pPr>
        <w:spacing w:line="480" w:lineRule="auto"/>
        <w:jc w:val="both"/>
        <w:rPr>
          <w:rFonts w:ascii="Times New Roman" w:hAnsi="Times New Roman"/>
          <w:b/>
          <w:sz w:val="20"/>
          <w:szCs w:val="20"/>
        </w:rPr>
      </w:pPr>
      <w:r w:rsidRPr="00576CCF">
        <w:rPr>
          <w:rFonts w:ascii="Times New Roman" w:hAnsi="Times New Roman"/>
          <w:b/>
          <w:sz w:val="20"/>
          <w:szCs w:val="20"/>
        </w:rPr>
        <w:t xml:space="preserve">Acknowledgement </w:t>
      </w:r>
    </w:p>
    <w:p w:rsidR="00F26C62" w:rsidRPr="00576CCF" w:rsidRDefault="00F26C62" w:rsidP="00F26C62">
      <w:pPr>
        <w:spacing w:line="480" w:lineRule="auto"/>
        <w:jc w:val="both"/>
        <w:rPr>
          <w:rFonts w:ascii="Times New Roman" w:hAnsi="Times New Roman"/>
          <w:sz w:val="20"/>
          <w:szCs w:val="20"/>
        </w:rPr>
      </w:pPr>
      <w:r w:rsidRPr="00576CCF">
        <w:rPr>
          <w:rFonts w:ascii="Times New Roman" w:hAnsi="Times New Roman"/>
          <w:sz w:val="20"/>
          <w:szCs w:val="20"/>
        </w:rPr>
        <w:t>This is to acknowledge “The Regional Universities Forum for Capacity Building in Agriculture” (RUFORUM) (RU/CFP/CGS/TADS/09/1) for financial support as well as Vetworks Eastern Africa for their logistical assistance towards this study. Acknowledgement also goes to University of Nairobi Institute of Tropical &amp; Infectious Diseases (UNITID) for providing their molecular laboratories to carry out the molecular analysis of this study which was part of corresponding author’s PhD research work.</w:t>
      </w:r>
    </w:p>
    <w:p w:rsidR="00EB3C95" w:rsidRDefault="00EB3C95" w:rsidP="00F26C62">
      <w:pPr>
        <w:spacing w:line="480" w:lineRule="auto"/>
        <w:jc w:val="both"/>
        <w:rPr>
          <w:rFonts w:ascii="Times New Roman" w:hAnsi="Times New Roman"/>
          <w:b/>
          <w:sz w:val="20"/>
          <w:szCs w:val="20"/>
        </w:rPr>
      </w:pPr>
      <w:r>
        <w:rPr>
          <w:rFonts w:ascii="Times New Roman" w:hAnsi="Times New Roman"/>
          <w:b/>
          <w:sz w:val="20"/>
          <w:szCs w:val="20"/>
        </w:rPr>
        <w:t>Authors contribution</w:t>
      </w:r>
    </w:p>
    <w:p w:rsidR="00EB3C95" w:rsidRPr="00EB3C95" w:rsidRDefault="000D6B04" w:rsidP="00484CB9">
      <w:pPr>
        <w:spacing w:after="0" w:line="480" w:lineRule="auto"/>
        <w:jc w:val="both"/>
        <w:rPr>
          <w:rFonts w:ascii="Times New Roman" w:hAnsi="Times New Roman"/>
          <w:sz w:val="20"/>
          <w:szCs w:val="20"/>
        </w:rPr>
      </w:pPr>
      <w:r w:rsidRPr="00EB3C95">
        <w:rPr>
          <w:rFonts w:ascii="Times New Roman" w:hAnsi="Times New Roman"/>
          <w:sz w:val="20"/>
          <w:szCs w:val="20"/>
        </w:rPr>
        <w:t xml:space="preserve">S. M </w:t>
      </w:r>
      <w:r w:rsidR="00EB3C95" w:rsidRPr="00EB3C95">
        <w:rPr>
          <w:rFonts w:ascii="Times New Roman" w:hAnsi="Times New Roman"/>
          <w:sz w:val="20"/>
          <w:szCs w:val="20"/>
        </w:rPr>
        <w:t xml:space="preserve">Kihu., </w:t>
      </w:r>
      <w:r>
        <w:rPr>
          <w:rFonts w:ascii="Times New Roman" w:hAnsi="Times New Roman"/>
          <w:sz w:val="20"/>
          <w:szCs w:val="20"/>
        </w:rPr>
        <w:t>J. O. Oyugi</w:t>
      </w:r>
      <w:r w:rsidR="00EB3C95" w:rsidRPr="00EB3C95">
        <w:rPr>
          <w:rFonts w:ascii="Times New Roman" w:hAnsi="Times New Roman"/>
          <w:sz w:val="20"/>
          <w:szCs w:val="20"/>
        </w:rPr>
        <w:t>,</w:t>
      </w:r>
      <w:r>
        <w:rPr>
          <w:rFonts w:ascii="Times New Roman" w:hAnsi="Times New Roman"/>
          <w:sz w:val="20"/>
          <w:szCs w:val="20"/>
        </w:rPr>
        <w:t xml:space="preserve"> E. Lutomia</w:t>
      </w:r>
      <w:r w:rsidR="00EB3C95" w:rsidRPr="00EB3C95">
        <w:rPr>
          <w:rFonts w:ascii="Times New Roman" w:hAnsi="Times New Roman"/>
          <w:sz w:val="20"/>
          <w:szCs w:val="20"/>
        </w:rPr>
        <w:t xml:space="preserve"> and Gitao C.G. collected the data, created the electronic database and cleaned and processed </w:t>
      </w:r>
      <w:r>
        <w:rPr>
          <w:rFonts w:ascii="Times New Roman" w:hAnsi="Times New Roman"/>
          <w:sz w:val="20"/>
          <w:szCs w:val="20"/>
        </w:rPr>
        <w:t>and analyzed the molecular experiments</w:t>
      </w:r>
      <w:r w:rsidR="00EB3C95" w:rsidRPr="00EB3C95">
        <w:rPr>
          <w:rFonts w:ascii="Times New Roman" w:hAnsi="Times New Roman"/>
          <w:sz w:val="20"/>
          <w:szCs w:val="20"/>
        </w:rPr>
        <w:t xml:space="preserve">. </w:t>
      </w:r>
    </w:p>
    <w:p w:rsidR="00EB3C95" w:rsidRPr="00EB3C95" w:rsidRDefault="000D6B04" w:rsidP="00484CB9">
      <w:pPr>
        <w:spacing w:after="0" w:line="480" w:lineRule="auto"/>
        <w:jc w:val="both"/>
        <w:rPr>
          <w:rFonts w:ascii="Times New Roman" w:hAnsi="Times New Roman"/>
          <w:sz w:val="20"/>
          <w:szCs w:val="20"/>
        </w:rPr>
      </w:pPr>
      <w:r w:rsidRPr="00EB3C95">
        <w:rPr>
          <w:rFonts w:ascii="Times New Roman" w:hAnsi="Times New Roman"/>
          <w:sz w:val="20"/>
          <w:szCs w:val="20"/>
        </w:rPr>
        <w:t>S.M</w:t>
      </w:r>
      <w:r>
        <w:rPr>
          <w:rFonts w:ascii="Times New Roman" w:hAnsi="Times New Roman"/>
          <w:sz w:val="20"/>
          <w:szCs w:val="20"/>
        </w:rPr>
        <w:t>.</w:t>
      </w:r>
      <w:r w:rsidRPr="00EB3C95">
        <w:rPr>
          <w:rFonts w:ascii="Times New Roman" w:hAnsi="Times New Roman"/>
          <w:sz w:val="20"/>
          <w:szCs w:val="20"/>
        </w:rPr>
        <w:t xml:space="preserve"> </w:t>
      </w:r>
      <w:r w:rsidR="00EB3C95" w:rsidRPr="00EB3C95">
        <w:rPr>
          <w:rFonts w:ascii="Times New Roman" w:hAnsi="Times New Roman"/>
          <w:sz w:val="20"/>
          <w:szCs w:val="20"/>
        </w:rPr>
        <w:t>Kihu.</w:t>
      </w:r>
      <w:r>
        <w:rPr>
          <w:rFonts w:ascii="Times New Roman" w:hAnsi="Times New Roman"/>
          <w:sz w:val="20"/>
          <w:szCs w:val="20"/>
        </w:rPr>
        <w:t xml:space="preserve"> D. N</w:t>
      </w:r>
      <w:r w:rsidR="00EB3C95" w:rsidRPr="00EB3C95">
        <w:rPr>
          <w:rFonts w:ascii="Times New Roman" w:hAnsi="Times New Roman"/>
          <w:sz w:val="20"/>
          <w:szCs w:val="20"/>
        </w:rPr>
        <w:t>.</w:t>
      </w:r>
      <w:r>
        <w:rPr>
          <w:rFonts w:ascii="Times New Roman" w:hAnsi="Times New Roman"/>
          <w:sz w:val="20"/>
          <w:szCs w:val="20"/>
        </w:rPr>
        <w:t xml:space="preserve"> Karanja </w:t>
      </w:r>
      <w:r w:rsidR="00EB3C95" w:rsidRPr="00EB3C95">
        <w:rPr>
          <w:rFonts w:ascii="Times New Roman" w:hAnsi="Times New Roman"/>
          <w:sz w:val="20"/>
          <w:szCs w:val="20"/>
        </w:rPr>
        <w:t xml:space="preserve">and </w:t>
      </w:r>
      <w:r w:rsidRPr="00EB3C95">
        <w:rPr>
          <w:rFonts w:ascii="Times New Roman" w:hAnsi="Times New Roman"/>
          <w:sz w:val="20"/>
          <w:szCs w:val="20"/>
        </w:rPr>
        <w:t xml:space="preserve">L.C. </w:t>
      </w:r>
      <w:r w:rsidR="00EB3C95" w:rsidRPr="00EB3C95">
        <w:rPr>
          <w:rFonts w:ascii="Times New Roman" w:hAnsi="Times New Roman"/>
          <w:sz w:val="20"/>
          <w:szCs w:val="20"/>
        </w:rPr>
        <w:t xml:space="preserve">Bebora conceived </w:t>
      </w:r>
      <w:r>
        <w:rPr>
          <w:rFonts w:ascii="Times New Roman" w:hAnsi="Times New Roman"/>
          <w:sz w:val="20"/>
          <w:szCs w:val="20"/>
        </w:rPr>
        <w:t xml:space="preserve">study analysis methods </w:t>
      </w:r>
      <w:r w:rsidR="00EB3C95" w:rsidRPr="00EB3C95">
        <w:rPr>
          <w:rFonts w:ascii="Times New Roman" w:hAnsi="Times New Roman"/>
          <w:sz w:val="20"/>
          <w:szCs w:val="20"/>
        </w:rPr>
        <w:t xml:space="preserve">. </w:t>
      </w:r>
    </w:p>
    <w:p w:rsidR="00EB3C95" w:rsidRPr="00EB3C95" w:rsidRDefault="00EB3C95" w:rsidP="00484CB9">
      <w:pPr>
        <w:spacing w:after="0" w:line="480" w:lineRule="auto"/>
        <w:jc w:val="both"/>
        <w:rPr>
          <w:rFonts w:ascii="Times New Roman" w:hAnsi="Times New Roman"/>
          <w:sz w:val="20"/>
          <w:szCs w:val="20"/>
        </w:rPr>
      </w:pPr>
      <w:r w:rsidRPr="00EB3C95">
        <w:rPr>
          <w:rFonts w:ascii="Times New Roman" w:hAnsi="Times New Roman"/>
          <w:sz w:val="20"/>
          <w:szCs w:val="20"/>
        </w:rPr>
        <w:t xml:space="preserve">Kihu S.M., drafted the manuscript assisted by Gitao C.G., Bebora L.C., Njenga M. J., and Wairire G.G. </w:t>
      </w:r>
    </w:p>
    <w:p w:rsidR="000D6B04" w:rsidRDefault="00EB3C95" w:rsidP="00484CB9">
      <w:pPr>
        <w:spacing w:after="0" w:line="480" w:lineRule="auto"/>
        <w:jc w:val="both"/>
        <w:rPr>
          <w:rFonts w:ascii="Times New Roman" w:hAnsi="Times New Roman"/>
          <w:sz w:val="20"/>
          <w:szCs w:val="20"/>
        </w:rPr>
      </w:pPr>
      <w:r w:rsidRPr="00EB3C95">
        <w:rPr>
          <w:rFonts w:ascii="Times New Roman" w:hAnsi="Times New Roman"/>
          <w:sz w:val="20"/>
          <w:szCs w:val="20"/>
        </w:rPr>
        <w:t>Gitao C.G., Bebora L.C., Njenga M. J., Wairire G.G., Maingi N. and Wahome R.G. raised funding for the study and assisted its coordination. All authors helped with the interpretation of the results and read and approved the final manuscript.</w:t>
      </w:r>
    </w:p>
    <w:p w:rsidR="00484CB9" w:rsidRDefault="00484CB9" w:rsidP="000D6B04">
      <w:pPr>
        <w:spacing w:after="0" w:line="480" w:lineRule="auto"/>
        <w:jc w:val="both"/>
        <w:rPr>
          <w:rFonts w:ascii="Times New Roman" w:hAnsi="Times New Roman"/>
          <w:b/>
          <w:sz w:val="20"/>
          <w:szCs w:val="20"/>
        </w:rPr>
      </w:pPr>
    </w:p>
    <w:p w:rsidR="00F26C62" w:rsidRPr="00576CCF" w:rsidRDefault="00F26C62" w:rsidP="000D6B04">
      <w:pPr>
        <w:spacing w:after="0" w:line="480" w:lineRule="auto"/>
        <w:jc w:val="both"/>
        <w:rPr>
          <w:rFonts w:ascii="Times New Roman" w:hAnsi="Times New Roman"/>
          <w:b/>
          <w:sz w:val="20"/>
          <w:szCs w:val="20"/>
        </w:rPr>
      </w:pPr>
      <w:r w:rsidRPr="00576CCF">
        <w:rPr>
          <w:rFonts w:ascii="Times New Roman" w:hAnsi="Times New Roman"/>
          <w:b/>
          <w:sz w:val="20"/>
          <w:szCs w:val="20"/>
        </w:rPr>
        <w:t>Conflict of interest</w:t>
      </w:r>
    </w:p>
    <w:p w:rsidR="00F26C62" w:rsidRPr="00576CCF" w:rsidRDefault="00F26C62" w:rsidP="00F26C62">
      <w:pPr>
        <w:spacing w:line="480" w:lineRule="auto"/>
        <w:jc w:val="both"/>
        <w:rPr>
          <w:rFonts w:ascii="Times New Roman" w:hAnsi="Times New Roman"/>
          <w:sz w:val="20"/>
          <w:szCs w:val="20"/>
        </w:rPr>
      </w:pPr>
      <w:r w:rsidRPr="00576CCF">
        <w:rPr>
          <w:rFonts w:ascii="Times New Roman" w:hAnsi="Times New Roman"/>
          <w:sz w:val="20"/>
          <w:szCs w:val="20"/>
        </w:rPr>
        <w:t>The authors declare that they have no conflict of interest.</w:t>
      </w:r>
    </w:p>
    <w:p w:rsidR="00F26C62" w:rsidRPr="00576CCF" w:rsidRDefault="00504113">
      <w:pPr>
        <w:rPr>
          <w:rFonts w:ascii="Times New Roman" w:eastAsia="Times New Roman" w:hAnsi="Times New Roman"/>
          <w:b/>
          <w:sz w:val="20"/>
          <w:szCs w:val="20"/>
        </w:rPr>
      </w:pPr>
      <w:r w:rsidRPr="00576CCF">
        <w:rPr>
          <w:rFonts w:ascii="Times New Roman" w:eastAsia="Times New Roman" w:hAnsi="Times New Roman"/>
          <w:b/>
          <w:sz w:val="20"/>
          <w:szCs w:val="20"/>
        </w:rPr>
        <w:t>Reference</w:t>
      </w:r>
    </w:p>
    <w:p w:rsidR="00504113" w:rsidRPr="00576CCF" w:rsidRDefault="00B265A3" w:rsidP="00504113">
      <w:pPr>
        <w:spacing w:line="480" w:lineRule="auto"/>
        <w:ind w:left="270" w:hanging="270"/>
        <w:rPr>
          <w:rFonts w:ascii="Times New Roman" w:hAnsi="Times New Roman"/>
          <w:sz w:val="20"/>
          <w:szCs w:val="20"/>
          <w:lang w:val="en-GB"/>
        </w:rPr>
      </w:pPr>
      <w:r w:rsidRPr="00576CCF">
        <w:rPr>
          <w:rFonts w:ascii="Times New Roman" w:hAnsi="Times New Roman"/>
          <w:sz w:val="20"/>
          <w:szCs w:val="20"/>
        </w:rPr>
        <w:t>Banyard</w:t>
      </w:r>
      <w:r w:rsidR="00F2638A">
        <w:rPr>
          <w:rFonts w:ascii="Times New Roman" w:hAnsi="Times New Roman"/>
          <w:sz w:val="20"/>
          <w:szCs w:val="20"/>
        </w:rPr>
        <w:t>,</w:t>
      </w:r>
      <w:r w:rsidRPr="00576CCF">
        <w:rPr>
          <w:rFonts w:ascii="Times New Roman" w:hAnsi="Times New Roman"/>
          <w:sz w:val="20"/>
          <w:szCs w:val="20"/>
        </w:rPr>
        <w:t xml:space="preserve"> A. C., Parida</w:t>
      </w:r>
      <w:r w:rsidR="00F2638A">
        <w:rPr>
          <w:rFonts w:ascii="Times New Roman" w:hAnsi="Times New Roman"/>
          <w:sz w:val="20"/>
          <w:szCs w:val="20"/>
        </w:rPr>
        <w:t>,</w:t>
      </w:r>
      <w:r w:rsidRPr="00576CCF">
        <w:rPr>
          <w:rFonts w:ascii="Times New Roman" w:hAnsi="Times New Roman"/>
          <w:sz w:val="20"/>
          <w:szCs w:val="20"/>
        </w:rPr>
        <w:t xml:space="preserve"> S., Batten</w:t>
      </w:r>
      <w:r w:rsidR="00F2638A">
        <w:rPr>
          <w:rFonts w:ascii="Times New Roman" w:hAnsi="Times New Roman"/>
          <w:sz w:val="20"/>
          <w:szCs w:val="20"/>
        </w:rPr>
        <w:t>,</w:t>
      </w:r>
      <w:r w:rsidRPr="00576CCF">
        <w:rPr>
          <w:rFonts w:ascii="Times New Roman" w:hAnsi="Times New Roman"/>
          <w:sz w:val="20"/>
          <w:szCs w:val="20"/>
        </w:rPr>
        <w:t xml:space="preserve"> C., Oura</w:t>
      </w:r>
      <w:r w:rsidR="00F2638A">
        <w:rPr>
          <w:rFonts w:ascii="Times New Roman" w:hAnsi="Times New Roman"/>
          <w:sz w:val="20"/>
          <w:szCs w:val="20"/>
        </w:rPr>
        <w:t>,</w:t>
      </w:r>
      <w:r w:rsidRPr="00576CCF">
        <w:rPr>
          <w:rFonts w:ascii="Times New Roman" w:hAnsi="Times New Roman"/>
          <w:sz w:val="20"/>
          <w:szCs w:val="20"/>
        </w:rPr>
        <w:t xml:space="preserve"> C., Kwiatek</w:t>
      </w:r>
      <w:r w:rsidR="00F2638A">
        <w:rPr>
          <w:rFonts w:ascii="Times New Roman" w:hAnsi="Times New Roman"/>
          <w:sz w:val="20"/>
          <w:szCs w:val="20"/>
        </w:rPr>
        <w:t>,</w:t>
      </w:r>
      <w:r w:rsidRPr="00576CCF">
        <w:rPr>
          <w:rFonts w:ascii="Times New Roman" w:hAnsi="Times New Roman"/>
          <w:sz w:val="20"/>
          <w:szCs w:val="20"/>
        </w:rPr>
        <w:t xml:space="preserve"> O.,  </w:t>
      </w:r>
      <w:r w:rsidR="0078198A" w:rsidRPr="00576CCF">
        <w:rPr>
          <w:rFonts w:ascii="Times New Roman" w:hAnsi="Times New Roman"/>
          <w:sz w:val="20"/>
          <w:szCs w:val="20"/>
        </w:rPr>
        <w:t>Libeau</w:t>
      </w:r>
      <w:r w:rsidR="00F2638A">
        <w:rPr>
          <w:rFonts w:ascii="Times New Roman" w:hAnsi="Times New Roman"/>
          <w:sz w:val="20"/>
          <w:szCs w:val="20"/>
        </w:rPr>
        <w:t>,</w:t>
      </w:r>
      <w:r w:rsidR="0078198A" w:rsidRPr="00576CCF">
        <w:rPr>
          <w:rFonts w:ascii="Times New Roman" w:hAnsi="Times New Roman"/>
          <w:sz w:val="20"/>
          <w:szCs w:val="20"/>
        </w:rPr>
        <w:t xml:space="preserve"> G. </w:t>
      </w:r>
      <w:r w:rsidRPr="00576CCF">
        <w:rPr>
          <w:rFonts w:ascii="Times New Roman" w:hAnsi="Times New Roman"/>
          <w:sz w:val="20"/>
          <w:szCs w:val="20"/>
        </w:rPr>
        <w:t>2010</w:t>
      </w:r>
      <w:r w:rsidR="00F2638A">
        <w:rPr>
          <w:rFonts w:ascii="Times New Roman" w:hAnsi="Times New Roman"/>
          <w:sz w:val="20"/>
          <w:szCs w:val="20"/>
        </w:rPr>
        <w:t>:</w:t>
      </w:r>
      <w:r w:rsidRPr="00576CCF">
        <w:rPr>
          <w:rFonts w:ascii="Times New Roman" w:hAnsi="Times New Roman"/>
          <w:bCs/>
          <w:sz w:val="20"/>
          <w:szCs w:val="20"/>
        </w:rPr>
        <w:t xml:space="preserve"> Global distribution of peste des petits ruminants virus and prospects for improved diagnosis and control. Journal of General Virology</w:t>
      </w:r>
      <w:r w:rsidR="005D4AA8">
        <w:rPr>
          <w:rFonts w:ascii="Times New Roman" w:hAnsi="Times New Roman"/>
          <w:bCs/>
          <w:sz w:val="20"/>
          <w:szCs w:val="20"/>
        </w:rPr>
        <w:t>.</w:t>
      </w:r>
      <w:r w:rsidRPr="00576CCF">
        <w:rPr>
          <w:rFonts w:ascii="Times New Roman" w:hAnsi="Times New Roman"/>
          <w:bCs/>
          <w:sz w:val="20"/>
          <w:szCs w:val="20"/>
        </w:rPr>
        <w:t xml:space="preserve"> </w:t>
      </w:r>
      <w:r w:rsidRPr="00576CCF">
        <w:rPr>
          <w:rFonts w:ascii="Times New Roman" w:hAnsi="Times New Roman"/>
          <w:b/>
          <w:bCs/>
          <w:sz w:val="20"/>
          <w:szCs w:val="20"/>
        </w:rPr>
        <w:t>91</w:t>
      </w:r>
      <w:r w:rsidRPr="00576CCF">
        <w:rPr>
          <w:rFonts w:ascii="Times New Roman" w:hAnsi="Times New Roman"/>
          <w:bCs/>
          <w:sz w:val="20"/>
          <w:szCs w:val="20"/>
        </w:rPr>
        <w:t>, 2885–2897 doi:10.1099/vir.0.025841-0</w:t>
      </w:r>
    </w:p>
    <w:p w:rsidR="00504113" w:rsidRPr="00576CCF" w:rsidRDefault="00504113" w:rsidP="00504113">
      <w:pPr>
        <w:spacing w:line="480" w:lineRule="auto"/>
        <w:ind w:left="270" w:hanging="270"/>
        <w:rPr>
          <w:rFonts w:ascii="Times New Roman" w:hAnsi="Times New Roman"/>
          <w:sz w:val="20"/>
          <w:szCs w:val="20"/>
          <w:lang w:val="en-GB"/>
        </w:rPr>
      </w:pPr>
      <w:r w:rsidRPr="00576CCF">
        <w:rPr>
          <w:rFonts w:ascii="Times New Roman" w:hAnsi="Times New Roman"/>
          <w:sz w:val="20"/>
          <w:szCs w:val="20"/>
          <w:lang w:val="en-GB"/>
        </w:rPr>
        <w:t>Batten</w:t>
      </w:r>
      <w:r w:rsidR="00F2638A">
        <w:rPr>
          <w:rFonts w:ascii="Times New Roman" w:hAnsi="Times New Roman"/>
          <w:sz w:val="20"/>
          <w:szCs w:val="20"/>
          <w:lang w:val="en-GB"/>
        </w:rPr>
        <w:t>,</w:t>
      </w:r>
      <w:r w:rsidRPr="00576CCF">
        <w:rPr>
          <w:rFonts w:ascii="Times New Roman" w:hAnsi="Times New Roman"/>
          <w:sz w:val="20"/>
          <w:szCs w:val="20"/>
          <w:lang w:val="en-GB"/>
        </w:rPr>
        <w:t xml:space="preserve"> C.A., Banyard</w:t>
      </w:r>
      <w:r w:rsidR="00F2638A">
        <w:rPr>
          <w:rFonts w:ascii="Times New Roman" w:hAnsi="Times New Roman"/>
          <w:sz w:val="20"/>
          <w:szCs w:val="20"/>
          <w:lang w:val="en-GB"/>
        </w:rPr>
        <w:t>,</w:t>
      </w:r>
      <w:r w:rsidRPr="00576CCF">
        <w:rPr>
          <w:rFonts w:ascii="Times New Roman" w:hAnsi="Times New Roman"/>
          <w:sz w:val="20"/>
          <w:szCs w:val="20"/>
          <w:lang w:val="en-GB"/>
        </w:rPr>
        <w:t xml:space="preserve"> A.C., King</w:t>
      </w:r>
      <w:r w:rsidR="00F2638A">
        <w:rPr>
          <w:rFonts w:ascii="Times New Roman" w:hAnsi="Times New Roman"/>
          <w:sz w:val="20"/>
          <w:szCs w:val="20"/>
          <w:lang w:val="en-GB"/>
        </w:rPr>
        <w:t>,</w:t>
      </w:r>
      <w:r w:rsidRPr="00576CCF">
        <w:rPr>
          <w:rFonts w:ascii="Times New Roman" w:hAnsi="Times New Roman"/>
          <w:sz w:val="20"/>
          <w:szCs w:val="20"/>
          <w:lang w:val="en-GB"/>
        </w:rPr>
        <w:t xml:space="preserve"> D.P., Henstock</w:t>
      </w:r>
      <w:r w:rsidR="00F2638A">
        <w:rPr>
          <w:rFonts w:ascii="Times New Roman" w:hAnsi="Times New Roman"/>
          <w:sz w:val="20"/>
          <w:szCs w:val="20"/>
          <w:lang w:val="en-GB"/>
        </w:rPr>
        <w:t>,</w:t>
      </w:r>
      <w:r w:rsidRPr="00576CCF">
        <w:rPr>
          <w:rFonts w:ascii="Times New Roman" w:hAnsi="Times New Roman"/>
          <w:sz w:val="20"/>
          <w:szCs w:val="20"/>
          <w:lang w:val="en-GB"/>
        </w:rPr>
        <w:t xml:space="preserve"> M.R., Edwards</w:t>
      </w:r>
      <w:r w:rsidR="00F2638A">
        <w:rPr>
          <w:rFonts w:ascii="Times New Roman" w:hAnsi="Times New Roman"/>
          <w:sz w:val="20"/>
          <w:szCs w:val="20"/>
          <w:lang w:val="en-GB"/>
        </w:rPr>
        <w:t>,</w:t>
      </w:r>
      <w:r w:rsidRPr="00576CCF">
        <w:rPr>
          <w:rFonts w:ascii="Times New Roman" w:hAnsi="Times New Roman"/>
          <w:sz w:val="20"/>
          <w:szCs w:val="20"/>
          <w:lang w:val="en-GB"/>
        </w:rPr>
        <w:t xml:space="preserve"> L., Sanders</w:t>
      </w:r>
      <w:r w:rsidR="00F2638A">
        <w:rPr>
          <w:rFonts w:ascii="Times New Roman" w:hAnsi="Times New Roman"/>
          <w:sz w:val="20"/>
          <w:szCs w:val="20"/>
          <w:lang w:val="en-GB"/>
        </w:rPr>
        <w:t>,</w:t>
      </w:r>
      <w:r w:rsidRPr="00576CCF">
        <w:rPr>
          <w:rFonts w:ascii="Times New Roman" w:hAnsi="Times New Roman"/>
          <w:sz w:val="20"/>
          <w:szCs w:val="20"/>
          <w:lang w:val="en-GB"/>
        </w:rPr>
        <w:t xml:space="preserve"> A., Buczkowski</w:t>
      </w:r>
      <w:r w:rsidR="00F2638A">
        <w:rPr>
          <w:rFonts w:ascii="Times New Roman" w:hAnsi="Times New Roman"/>
          <w:sz w:val="20"/>
          <w:szCs w:val="20"/>
          <w:lang w:val="en-GB"/>
        </w:rPr>
        <w:t>,</w:t>
      </w:r>
      <w:r w:rsidRPr="00576CCF">
        <w:rPr>
          <w:rFonts w:ascii="Times New Roman" w:hAnsi="Times New Roman"/>
          <w:sz w:val="20"/>
          <w:szCs w:val="20"/>
          <w:lang w:val="en-GB"/>
        </w:rPr>
        <w:t xml:space="preserve"> H., Oura</w:t>
      </w:r>
      <w:r w:rsidR="00F2638A">
        <w:rPr>
          <w:rFonts w:ascii="Times New Roman" w:hAnsi="Times New Roman"/>
          <w:sz w:val="20"/>
          <w:szCs w:val="20"/>
          <w:lang w:val="en-GB"/>
        </w:rPr>
        <w:t>,</w:t>
      </w:r>
      <w:r w:rsidRPr="00576CCF">
        <w:rPr>
          <w:rFonts w:ascii="Times New Roman" w:hAnsi="Times New Roman"/>
          <w:sz w:val="20"/>
          <w:szCs w:val="20"/>
          <w:lang w:val="en-GB"/>
        </w:rPr>
        <w:t xml:space="preserve"> C. A. L.</w:t>
      </w:r>
      <w:r w:rsidR="0078198A" w:rsidRPr="00576CCF">
        <w:rPr>
          <w:rFonts w:ascii="Times New Roman" w:hAnsi="Times New Roman"/>
          <w:sz w:val="20"/>
          <w:szCs w:val="20"/>
          <w:lang w:val="en-GB"/>
        </w:rPr>
        <w:t>,</w:t>
      </w:r>
      <w:r w:rsidRPr="00576CCF">
        <w:rPr>
          <w:rFonts w:ascii="Times New Roman" w:hAnsi="Times New Roman"/>
          <w:sz w:val="20"/>
          <w:szCs w:val="20"/>
          <w:lang w:val="en-GB"/>
        </w:rPr>
        <w:t xml:space="preserve"> Barrett</w:t>
      </w:r>
      <w:r w:rsidR="00F2638A">
        <w:rPr>
          <w:rFonts w:ascii="Times New Roman" w:hAnsi="Times New Roman"/>
          <w:sz w:val="20"/>
          <w:szCs w:val="20"/>
          <w:lang w:val="en-GB"/>
        </w:rPr>
        <w:t>,</w:t>
      </w:r>
      <w:r w:rsidRPr="00576CCF">
        <w:rPr>
          <w:rFonts w:ascii="Times New Roman" w:hAnsi="Times New Roman"/>
          <w:sz w:val="20"/>
          <w:szCs w:val="20"/>
          <w:lang w:val="en-GB"/>
        </w:rPr>
        <w:t xml:space="preserve"> T. 2011</w:t>
      </w:r>
      <w:r w:rsidR="00F2638A">
        <w:rPr>
          <w:rFonts w:ascii="Times New Roman" w:hAnsi="Times New Roman"/>
          <w:sz w:val="20"/>
          <w:szCs w:val="20"/>
          <w:lang w:val="en-GB"/>
        </w:rPr>
        <w:t>:</w:t>
      </w:r>
      <w:r w:rsidRPr="00576CCF">
        <w:rPr>
          <w:rFonts w:ascii="Times New Roman" w:hAnsi="Times New Roman"/>
          <w:sz w:val="20"/>
          <w:szCs w:val="20"/>
          <w:lang w:val="en-GB"/>
        </w:rPr>
        <w:t xml:space="preserve"> A real-time PCR assay for the specific detection of peste des petits ruminants virus. J. Virol. Methods, 171 (2), 401–404.</w:t>
      </w:r>
    </w:p>
    <w:p w:rsidR="00504113" w:rsidRPr="00576CCF" w:rsidRDefault="00504113" w:rsidP="00504113">
      <w:pPr>
        <w:spacing w:line="480" w:lineRule="auto"/>
        <w:ind w:left="270" w:hanging="270"/>
        <w:rPr>
          <w:rFonts w:ascii="Times New Roman" w:hAnsi="Times New Roman"/>
          <w:sz w:val="20"/>
          <w:szCs w:val="20"/>
          <w:lang w:val="en-GB"/>
        </w:rPr>
      </w:pPr>
      <w:r w:rsidRPr="00576CCF">
        <w:rPr>
          <w:rFonts w:ascii="Times New Roman" w:hAnsi="Times New Roman"/>
          <w:sz w:val="20"/>
          <w:szCs w:val="20"/>
          <w:lang w:val="en-GB"/>
        </w:rPr>
        <w:t>Bundza</w:t>
      </w:r>
      <w:r w:rsidR="00F2638A">
        <w:rPr>
          <w:rFonts w:ascii="Times New Roman" w:hAnsi="Times New Roman"/>
          <w:sz w:val="20"/>
          <w:szCs w:val="20"/>
          <w:lang w:val="en-GB"/>
        </w:rPr>
        <w:t>,</w:t>
      </w:r>
      <w:r w:rsidRPr="00576CCF">
        <w:rPr>
          <w:rFonts w:ascii="Times New Roman" w:hAnsi="Times New Roman"/>
          <w:sz w:val="20"/>
          <w:szCs w:val="20"/>
          <w:lang w:val="en-GB"/>
        </w:rPr>
        <w:t xml:space="preserve"> A., Afshar</w:t>
      </w:r>
      <w:r w:rsidR="00F2638A">
        <w:rPr>
          <w:rFonts w:ascii="Times New Roman" w:hAnsi="Times New Roman"/>
          <w:sz w:val="20"/>
          <w:szCs w:val="20"/>
          <w:lang w:val="en-GB"/>
        </w:rPr>
        <w:t>,</w:t>
      </w:r>
      <w:r w:rsidRPr="00576CCF">
        <w:rPr>
          <w:rFonts w:ascii="Times New Roman" w:hAnsi="Times New Roman"/>
          <w:sz w:val="20"/>
          <w:szCs w:val="20"/>
          <w:lang w:val="en-GB"/>
        </w:rPr>
        <w:t xml:space="preserve"> A., Dukes</w:t>
      </w:r>
      <w:r w:rsidR="00F2638A">
        <w:rPr>
          <w:rFonts w:ascii="Times New Roman" w:hAnsi="Times New Roman"/>
          <w:sz w:val="20"/>
          <w:szCs w:val="20"/>
          <w:lang w:val="en-GB"/>
        </w:rPr>
        <w:t>,</w:t>
      </w:r>
      <w:r w:rsidRPr="00576CCF">
        <w:rPr>
          <w:rFonts w:ascii="Times New Roman" w:hAnsi="Times New Roman"/>
          <w:sz w:val="20"/>
          <w:szCs w:val="20"/>
          <w:lang w:val="en-GB"/>
        </w:rPr>
        <w:t xml:space="preserve"> T.W</w:t>
      </w:r>
      <w:r w:rsidR="0078198A" w:rsidRPr="00576CCF">
        <w:rPr>
          <w:rFonts w:ascii="Times New Roman" w:hAnsi="Times New Roman"/>
          <w:sz w:val="20"/>
          <w:szCs w:val="20"/>
          <w:lang w:val="en-GB"/>
        </w:rPr>
        <w:t>., Myers</w:t>
      </w:r>
      <w:r w:rsidR="00F2638A">
        <w:rPr>
          <w:rFonts w:ascii="Times New Roman" w:hAnsi="Times New Roman"/>
          <w:sz w:val="20"/>
          <w:szCs w:val="20"/>
          <w:lang w:val="en-GB"/>
        </w:rPr>
        <w:t>,</w:t>
      </w:r>
      <w:r w:rsidR="0078198A" w:rsidRPr="00576CCF">
        <w:rPr>
          <w:rFonts w:ascii="Times New Roman" w:hAnsi="Times New Roman"/>
          <w:sz w:val="20"/>
          <w:szCs w:val="20"/>
          <w:lang w:val="en-GB"/>
        </w:rPr>
        <w:t xml:space="preserve"> D.J., Dulac Susi</w:t>
      </w:r>
      <w:r w:rsidR="00F2638A">
        <w:rPr>
          <w:rFonts w:ascii="Times New Roman" w:hAnsi="Times New Roman"/>
          <w:sz w:val="20"/>
          <w:szCs w:val="20"/>
          <w:lang w:val="en-GB"/>
        </w:rPr>
        <w:t>,</w:t>
      </w:r>
      <w:r w:rsidR="0078198A" w:rsidRPr="00576CCF">
        <w:rPr>
          <w:rFonts w:ascii="Times New Roman" w:hAnsi="Times New Roman"/>
          <w:sz w:val="20"/>
          <w:szCs w:val="20"/>
          <w:lang w:val="en-GB"/>
        </w:rPr>
        <w:t xml:space="preserve"> G., Becker, A.W.E. </w:t>
      </w:r>
      <w:r w:rsidRPr="00576CCF">
        <w:rPr>
          <w:rFonts w:ascii="Times New Roman" w:hAnsi="Times New Roman"/>
          <w:sz w:val="20"/>
          <w:szCs w:val="20"/>
          <w:lang w:val="en-GB"/>
        </w:rPr>
        <w:t>1988</w:t>
      </w:r>
      <w:r w:rsidR="00F2638A">
        <w:rPr>
          <w:rFonts w:ascii="Times New Roman" w:hAnsi="Times New Roman"/>
          <w:sz w:val="20"/>
          <w:szCs w:val="20"/>
          <w:lang w:val="en-GB"/>
        </w:rPr>
        <w:t>:</w:t>
      </w:r>
      <w:r w:rsidR="005D4AA8">
        <w:rPr>
          <w:rFonts w:ascii="Times New Roman" w:hAnsi="Times New Roman"/>
          <w:sz w:val="20"/>
          <w:szCs w:val="20"/>
          <w:lang w:val="en-GB"/>
        </w:rPr>
        <w:t xml:space="preserve"> </w:t>
      </w:r>
      <w:r w:rsidRPr="00576CCF">
        <w:rPr>
          <w:rFonts w:ascii="Times New Roman" w:hAnsi="Times New Roman"/>
          <w:sz w:val="20"/>
          <w:szCs w:val="20"/>
          <w:lang w:val="en-GB"/>
        </w:rPr>
        <w:t xml:space="preserve"> Experimental PPR (goat plague) in Goats and sheep. Canadian Journal of Veterinary Research. 52, 46-52.</w:t>
      </w:r>
    </w:p>
    <w:p w:rsidR="00B265A3" w:rsidRPr="00576CCF" w:rsidRDefault="00B265A3" w:rsidP="00B265A3">
      <w:pPr>
        <w:autoSpaceDE w:val="0"/>
        <w:autoSpaceDN w:val="0"/>
        <w:adjustRightInd w:val="0"/>
        <w:spacing w:line="480" w:lineRule="auto"/>
        <w:ind w:left="360" w:hanging="360"/>
        <w:rPr>
          <w:rFonts w:ascii="Times New Roman" w:hAnsi="Times New Roman"/>
          <w:bCs/>
          <w:sz w:val="20"/>
          <w:szCs w:val="20"/>
        </w:rPr>
      </w:pPr>
      <w:r w:rsidRPr="00576CCF">
        <w:rPr>
          <w:rFonts w:ascii="Times New Roman" w:hAnsi="Times New Roman"/>
          <w:bCs/>
          <w:sz w:val="20"/>
          <w:szCs w:val="20"/>
        </w:rPr>
        <w:t>Diallo, A., Minet, C., Le Goff, C., Berhe, G., Albina, E., Libeau, G.</w:t>
      </w:r>
      <w:r w:rsidR="0078198A" w:rsidRPr="00576CCF">
        <w:rPr>
          <w:rFonts w:ascii="Times New Roman" w:hAnsi="Times New Roman"/>
          <w:bCs/>
          <w:sz w:val="20"/>
          <w:szCs w:val="20"/>
        </w:rPr>
        <w:t>,</w:t>
      </w:r>
      <w:r w:rsidRPr="00576CCF">
        <w:rPr>
          <w:rFonts w:ascii="Times New Roman" w:hAnsi="Times New Roman"/>
          <w:bCs/>
          <w:sz w:val="20"/>
          <w:szCs w:val="20"/>
        </w:rPr>
        <w:t xml:space="preserve"> </w:t>
      </w:r>
      <w:r w:rsidR="0078198A" w:rsidRPr="00576CCF">
        <w:rPr>
          <w:rFonts w:ascii="Times New Roman" w:hAnsi="Times New Roman"/>
          <w:bCs/>
          <w:sz w:val="20"/>
          <w:szCs w:val="20"/>
        </w:rPr>
        <w:t xml:space="preserve">Barrett, T. </w:t>
      </w:r>
      <w:r w:rsidRPr="00576CCF">
        <w:rPr>
          <w:rFonts w:ascii="Times New Roman" w:hAnsi="Times New Roman"/>
          <w:bCs/>
          <w:sz w:val="20"/>
          <w:szCs w:val="20"/>
        </w:rPr>
        <w:t>2007</w:t>
      </w:r>
      <w:r w:rsidR="00F2638A">
        <w:rPr>
          <w:rFonts w:ascii="Times New Roman" w:hAnsi="Times New Roman"/>
          <w:bCs/>
          <w:sz w:val="20"/>
          <w:szCs w:val="20"/>
        </w:rPr>
        <w:t>:</w:t>
      </w:r>
      <w:r w:rsidRPr="00576CCF">
        <w:rPr>
          <w:rFonts w:ascii="Times New Roman" w:hAnsi="Times New Roman"/>
          <w:bCs/>
          <w:sz w:val="20"/>
          <w:szCs w:val="20"/>
        </w:rPr>
        <w:t xml:space="preserve"> The threat of peste des petits ruminants: progress in vaccine development for disease control. Vaccine </w:t>
      </w:r>
      <w:r w:rsidRPr="00576CCF">
        <w:rPr>
          <w:rFonts w:ascii="Times New Roman" w:hAnsi="Times New Roman"/>
          <w:b/>
          <w:bCs/>
          <w:sz w:val="20"/>
          <w:szCs w:val="20"/>
        </w:rPr>
        <w:t>25</w:t>
      </w:r>
      <w:r w:rsidRPr="00576CCF">
        <w:rPr>
          <w:rFonts w:ascii="Times New Roman" w:hAnsi="Times New Roman"/>
          <w:bCs/>
          <w:sz w:val="20"/>
          <w:szCs w:val="20"/>
        </w:rPr>
        <w:t>, 5591–5597.</w:t>
      </w:r>
    </w:p>
    <w:p w:rsidR="00B265A3" w:rsidRPr="00576CCF" w:rsidRDefault="0078198A" w:rsidP="00B265A3">
      <w:pPr>
        <w:autoSpaceDE w:val="0"/>
        <w:autoSpaceDN w:val="0"/>
        <w:adjustRightInd w:val="0"/>
        <w:spacing w:line="480" w:lineRule="auto"/>
        <w:ind w:left="360" w:hanging="360"/>
        <w:rPr>
          <w:rFonts w:ascii="Times New Roman" w:hAnsi="Times New Roman"/>
          <w:i/>
          <w:iCs/>
          <w:sz w:val="20"/>
          <w:szCs w:val="20"/>
        </w:rPr>
      </w:pPr>
      <w:r w:rsidRPr="00576CCF">
        <w:rPr>
          <w:rFonts w:ascii="Times New Roman" w:hAnsi="Times New Roman"/>
          <w:sz w:val="20"/>
          <w:szCs w:val="20"/>
          <w:lang w:val="fr-FR"/>
        </w:rPr>
        <w:t>FAO</w:t>
      </w:r>
      <w:r w:rsidR="00F2638A">
        <w:rPr>
          <w:rFonts w:ascii="Times New Roman" w:hAnsi="Times New Roman"/>
          <w:sz w:val="20"/>
          <w:szCs w:val="20"/>
          <w:lang w:val="fr-FR"/>
        </w:rPr>
        <w:t>,</w:t>
      </w:r>
      <w:r w:rsidRPr="00576CCF">
        <w:rPr>
          <w:rFonts w:ascii="Times New Roman" w:hAnsi="Times New Roman"/>
          <w:sz w:val="20"/>
          <w:szCs w:val="20"/>
          <w:lang w:val="fr-FR"/>
        </w:rPr>
        <w:t xml:space="preserve"> </w:t>
      </w:r>
      <w:r w:rsidR="00B265A3" w:rsidRPr="00576CCF">
        <w:rPr>
          <w:rFonts w:ascii="Times New Roman" w:hAnsi="Times New Roman"/>
          <w:sz w:val="20"/>
          <w:szCs w:val="20"/>
          <w:lang w:val="fr-FR"/>
        </w:rPr>
        <w:t>2008</w:t>
      </w:r>
      <w:r w:rsidR="00F2638A">
        <w:rPr>
          <w:rFonts w:ascii="Times New Roman" w:hAnsi="Times New Roman"/>
          <w:sz w:val="20"/>
          <w:szCs w:val="20"/>
          <w:lang w:val="fr-FR"/>
        </w:rPr>
        <w:t> :</w:t>
      </w:r>
      <w:r w:rsidR="00B265A3" w:rsidRPr="00576CCF">
        <w:rPr>
          <w:rFonts w:ascii="Times New Roman" w:hAnsi="Times New Roman"/>
          <w:sz w:val="20"/>
          <w:szCs w:val="20"/>
          <w:lang w:val="fr-FR"/>
        </w:rPr>
        <w:t xml:space="preserve"> Peste des petits ruminants (PPR) in Morocco. </w:t>
      </w:r>
      <w:r w:rsidR="00B265A3" w:rsidRPr="00576CCF">
        <w:rPr>
          <w:rFonts w:ascii="Times New Roman" w:hAnsi="Times New Roman"/>
          <w:sz w:val="20"/>
          <w:szCs w:val="20"/>
        </w:rPr>
        <w:t xml:space="preserve">EMPRES WATCH August 2008. Website: </w:t>
      </w:r>
      <w:r w:rsidR="00FC2626">
        <w:fldChar w:fldCharType="begin"/>
      </w:r>
      <w:r w:rsidR="00FC2626">
        <w:instrText>HYPERLINK "ftp://ftp.fao.org/docrep/fao/011/aj120e/aj120e00.pdf"</w:instrText>
      </w:r>
      <w:r w:rsidR="00FC2626">
        <w:fldChar w:fldCharType="separate"/>
      </w:r>
      <w:r w:rsidR="00B265A3" w:rsidRPr="00576CCF">
        <w:rPr>
          <w:rStyle w:val="Hyperlink"/>
          <w:rFonts w:ascii="Times New Roman" w:hAnsi="Times New Roman"/>
          <w:sz w:val="20"/>
          <w:szCs w:val="20"/>
        </w:rPr>
        <w:t>ftp://ftp.fao.org/docrep/fao/011/aj120e/aj120e00.pdf</w:t>
      </w:r>
      <w:r w:rsidR="00FC2626">
        <w:fldChar w:fldCharType="end"/>
      </w:r>
      <w:r w:rsidR="00B265A3" w:rsidRPr="00576CCF">
        <w:rPr>
          <w:rFonts w:ascii="Times New Roman" w:hAnsi="Times New Roman"/>
          <w:i/>
          <w:iCs/>
          <w:sz w:val="20"/>
          <w:szCs w:val="20"/>
        </w:rPr>
        <w:t xml:space="preserve">. </w:t>
      </w:r>
      <w:r w:rsidR="00B265A3" w:rsidRPr="00576CCF">
        <w:rPr>
          <w:rFonts w:ascii="Times New Roman" w:hAnsi="Times New Roman"/>
          <w:iCs/>
          <w:sz w:val="20"/>
          <w:szCs w:val="20"/>
        </w:rPr>
        <w:t xml:space="preserve">Accessed on 21st </w:t>
      </w:r>
      <w:r w:rsidR="005D4AA8">
        <w:rPr>
          <w:rFonts w:ascii="Times New Roman" w:hAnsi="Times New Roman"/>
          <w:iCs/>
          <w:sz w:val="20"/>
          <w:szCs w:val="20"/>
        </w:rPr>
        <w:t xml:space="preserve"> M</w:t>
      </w:r>
      <w:r w:rsidR="00B265A3" w:rsidRPr="00576CCF">
        <w:rPr>
          <w:rFonts w:ascii="Times New Roman" w:hAnsi="Times New Roman"/>
          <w:iCs/>
          <w:sz w:val="20"/>
          <w:szCs w:val="20"/>
        </w:rPr>
        <w:t>ay 2009</w:t>
      </w:r>
      <w:r w:rsidR="00B265A3" w:rsidRPr="00576CCF">
        <w:rPr>
          <w:rFonts w:ascii="Times New Roman" w:hAnsi="Times New Roman"/>
          <w:i/>
          <w:iCs/>
          <w:sz w:val="20"/>
          <w:szCs w:val="20"/>
        </w:rPr>
        <w:t>.</w:t>
      </w:r>
    </w:p>
    <w:p w:rsidR="006D5A0F" w:rsidRPr="006D5A0F" w:rsidRDefault="00F2638A" w:rsidP="006D5A0F">
      <w:pPr>
        <w:autoSpaceDE w:val="0"/>
        <w:autoSpaceDN w:val="0"/>
        <w:adjustRightInd w:val="0"/>
        <w:spacing w:line="480" w:lineRule="auto"/>
        <w:ind w:left="360" w:hanging="360"/>
        <w:jc w:val="both"/>
        <w:rPr>
          <w:rFonts w:ascii="Times New Roman" w:hAnsi="Times New Roman"/>
          <w:sz w:val="20"/>
          <w:szCs w:val="20"/>
        </w:rPr>
      </w:pPr>
      <w:r>
        <w:rPr>
          <w:rFonts w:ascii="Times New Roman" w:hAnsi="Times New Roman"/>
          <w:sz w:val="20"/>
          <w:szCs w:val="20"/>
        </w:rPr>
        <w:t xml:space="preserve">FAO, </w:t>
      </w:r>
      <w:r w:rsidR="006D5A0F" w:rsidRPr="006D5A0F">
        <w:rPr>
          <w:rFonts w:ascii="Times New Roman" w:hAnsi="Times New Roman"/>
          <w:sz w:val="20"/>
          <w:szCs w:val="20"/>
        </w:rPr>
        <w:t>2009</w:t>
      </w:r>
      <w:r>
        <w:rPr>
          <w:rFonts w:ascii="Times New Roman" w:hAnsi="Times New Roman"/>
          <w:sz w:val="20"/>
          <w:szCs w:val="20"/>
        </w:rPr>
        <w:t>:</w:t>
      </w:r>
      <w:r w:rsidR="006D5A0F" w:rsidRPr="006D5A0F">
        <w:rPr>
          <w:rFonts w:ascii="Times New Roman" w:hAnsi="Times New Roman"/>
          <w:sz w:val="20"/>
          <w:szCs w:val="20"/>
        </w:rPr>
        <w:t xml:space="preserve"> </w:t>
      </w:r>
      <w:r w:rsidR="006D5A0F">
        <w:rPr>
          <w:rFonts w:ascii="Times New Roman" w:hAnsi="Times New Roman"/>
          <w:sz w:val="20"/>
          <w:szCs w:val="20"/>
        </w:rPr>
        <w:t>Empres; Transboundary Disease</w:t>
      </w:r>
      <w:r w:rsidR="006D5A0F" w:rsidRPr="006D5A0F">
        <w:rPr>
          <w:rFonts w:ascii="Times New Roman" w:hAnsi="Times New Roman"/>
          <w:sz w:val="20"/>
          <w:szCs w:val="20"/>
        </w:rPr>
        <w:t xml:space="preserve"> Bulletin 33. </w:t>
      </w:r>
      <w:r w:rsidR="00FC2626">
        <w:fldChar w:fldCharType="begin"/>
      </w:r>
      <w:r w:rsidR="00FC2626">
        <w:instrText>HYPERLINK "ftp://ftp.fao.org/docrep/fao/011/i0919e/i0919e00.pdf"</w:instrText>
      </w:r>
      <w:r w:rsidR="00FC2626">
        <w:fldChar w:fldCharType="separate"/>
      </w:r>
      <w:r w:rsidR="006D5A0F" w:rsidRPr="006D5A0F">
        <w:rPr>
          <w:rFonts w:ascii="Times New Roman" w:hAnsi="Times New Roman"/>
          <w:sz w:val="20"/>
          <w:szCs w:val="20"/>
        </w:rPr>
        <w:t>ftp://ftp.fao.org/docrep/fao/011/i0919e/i0919e00.pdf</w:t>
      </w:r>
      <w:r w:rsidR="00FC2626">
        <w:fldChar w:fldCharType="end"/>
      </w:r>
      <w:r w:rsidR="006D5A0F" w:rsidRPr="006D5A0F">
        <w:rPr>
          <w:rFonts w:ascii="Times New Roman" w:hAnsi="Times New Roman"/>
          <w:sz w:val="20"/>
          <w:szCs w:val="20"/>
        </w:rPr>
        <w:t xml:space="preserve">.  Accessed on 12th </w:t>
      </w:r>
      <w:r w:rsidR="005D4AA8">
        <w:rPr>
          <w:rFonts w:ascii="Times New Roman" w:hAnsi="Times New Roman"/>
          <w:sz w:val="20"/>
          <w:szCs w:val="20"/>
        </w:rPr>
        <w:t xml:space="preserve"> </w:t>
      </w:r>
      <w:r w:rsidR="006D5A0F" w:rsidRPr="006D5A0F">
        <w:rPr>
          <w:rFonts w:ascii="Times New Roman" w:hAnsi="Times New Roman"/>
          <w:sz w:val="20"/>
          <w:szCs w:val="20"/>
        </w:rPr>
        <w:t>November 2009.</w:t>
      </w:r>
    </w:p>
    <w:p w:rsidR="001139ED" w:rsidRPr="00576CCF" w:rsidRDefault="001139ED" w:rsidP="0078198A">
      <w:pPr>
        <w:spacing w:line="480" w:lineRule="auto"/>
        <w:ind w:left="360" w:hanging="360"/>
        <w:rPr>
          <w:rFonts w:ascii="Times New Roman" w:hAnsi="Times New Roman"/>
          <w:sz w:val="20"/>
          <w:szCs w:val="20"/>
        </w:rPr>
      </w:pPr>
      <w:r w:rsidRPr="00576CCF">
        <w:rPr>
          <w:rFonts w:ascii="Times New Roman" w:hAnsi="Times New Roman"/>
          <w:sz w:val="20"/>
          <w:szCs w:val="20"/>
        </w:rPr>
        <w:t>Kihu</w:t>
      </w:r>
      <w:r w:rsidR="001050D9">
        <w:rPr>
          <w:rFonts w:ascii="Times New Roman" w:hAnsi="Times New Roman"/>
          <w:sz w:val="20"/>
          <w:szCs w:val="20"/>
        </w:rPr>
        <w:t>,</w:t>
      </w:r>
      <w:r w:rsidRPr="00576CCF">
        <w:rPr>
          <w:rFonts w:ascii="Times New Roman" w:hAnsi="Times New Roman"/>
          <w:sz w:val="20"/>
          <w:szCs w:val="20"/>
        </w:rPr>
        <w:t xml:space="preserve"> S.M., Njagi</w:t>
      </w:r>
      <w:r w:rsidR="001050D9">
        <w:rPr>
          <w:rFonts w:ascii="Times New Roman" w:hAnsi="Times New Roman"/>
          <w:sz w:val="20"/>
          <w:szCs w:val="20"/>
        </w:rPr>
        <w:t>,</w:t>
      </w:r>
      <w:r w:rsidRPr="00576CCF">
        <w:rPr>
          <w:rFonts w:ascii="Times New Roman" w:hAnsi="Times New Roman"/>
          <w:sz w:val="20"/>
          <w:szCs w:val="20"/>
        </w:rPr>
        <w:t xml:space="preserve"> </w:t>
      </w:r>
      <w:r w:rsidR="0078198A" w:rsidRPr="00576CCF">
        <w:rPr>
          <w:rFonts w:ascii="Times New Roman" w:hAnsi="Times New Roman"/>
          <w:sz w:val="20"/>
          <w:szCs w:val="20"/>
        </w:rPr>
        <w:t>L.M., Njogu</w:t>
      </w:r>
      <w:r w:rsidR="001050D9">
        <w:rPr>
          <w:rFonts w:ascii="Times New Roman" w:hAnsi="Times New Roman"/>
          <w:sz w:val="20"/>
          <w:szCs w:val="20"/>
        </w:rPr>
        <w:t>,</w:t>
      </w:r>
      <w:r w:rsidR="0078198A" w:rsidRPr="00576CCF">
        <w:rPr>
          <w:rFonts w:ascii="Times New Roman" w:hAnsi="Times New Roman"/>
          <w:sz w:val="20"/>
          <w:szCs w:val="20"/>
        </w:rPr>
        <w:t xml:space="preserve"> G.N., Kamande</w:t>
      </w:r>
      <w:r w:rsidR="001050D9">
        <w:rPr>
          <w:rFonts w:ascii="Times New Roman" w:hAnsi="Times New Roman"/>
          <w:sz w:val="20"/>
          <w:szCs w:val="20"/>
        </w:rPr>
        <w:t>,</w:t>
      </w:r>
      <w:r w:rsidR="0078198A" w:rsidRPr="00576CCF">
        <w:rPr>
          <w:rFonts w:ascii="Times New Roman" w:hAnsi="Times New Roman"/>
          <w:sz w:val="20"/>
          <w:szCs w:val="20"/>
        </w:rPr>
        <w:t xml:space="preserve"> J.N.,</w:t>
      </w:r>
      <w:r w:rsidRPr="00576CCF">
        <w:rPr>
          <w:rFonts w:ascii="Times New Roman" w:hAnsi="Times New Roman"/>
          <w:sz w:val="20"/>
          <w:szCs w:val="20"/>
        </w:rPr>
        <w:t xml:space="preserve"> </w:t>
      </w:r>
      <w:r w:rsidR="0078198A" w:rsidRPr="00576CCF">
        <w:rPr>
          <w:rFonts w:ascii="Times New Roman" w:hAnsi="Times New Roman"/>
          <w:sz w:val="20"/>
          <w:szCs w:val="20"/>
        </w:rPr>
        <w:t>Gitao</w:t>
      </w:r>
      <w:r w:rsidR="001050D9">
        <w:rPr>
          <w:rFonts w:ascii="Times New Roman" w:hAnsi="Times New Roman"/>
          <w:sz w:val="20"/>
          <w:szCs w:val="20"/>
        </w:rPr>
        <w:t>,</w:t>
      </w:r>
      <w:r w:rsidR="0078198A" w:rsidRPr="00576CCF">
        <w:rPr>
          <w:rFonts w:ascii="Times New Roman" w:hAnsi="Times New Roman"/>
          <w:sz w:val="20"/>
          <w:szCs w:val="20"/>
        </w:rPr>
        <w:t xml:space="preserve"> C.G. </w:t>
      </w:r>
      <w:r w:rsidRPr="00576CCF">
        <w:rPr>
          <w:rFonts w:ascii="Times New Roman" w:hAnsi="Times New Roman"/>
          <w:sz w:val="20"/>
          <w:szCs w:val="20"/>
        </w:rPr>
        <w:t>2012</w:t>
      </w:r>
      <w:r w:rsidR="001050D9">
        <w:rPr>
          <w:rFonts w:ascii="Times New Roman" w:hAnsi="Times New Roman"/>
          <w:sz w:val="20"/>
          <w:szCs w:val="20"/>
        </w:rPr>
        <w:t>:</w:t>
      </w:r>
      <w:r w:rsidR="005D4AA8">
        <w:rPr>
          <w:rFonts w:ascii="Times New Roman" w:hAnsi="Times New Roman"/>
          <w:sz w:val="20"/>
          <w:szCs w:val="20"/>
        </w:rPr>
        <w:t xml:space="preserve"> </w:t>
      </w:r>
      <w:r w:rsidRPr="00576CCF">
        <w:rPr>
          <w:rFonts w:ascii="Times New Roman" w:hAnsi="Times New Roman"/>
          <w:sz w:val="20"/>
          <w:szCs w:val="20"/>
        </w:rPr>
        <w:t xml:space="preserve"> Peste des petits ruminants in Kenya; Pastoralist knowledge of the disease in goats in Samburu and Baringo Counties. </w:t>
      </w:r>
      <w:r w:rsidRPr="00576CCF">
        <w:rPr>
          <w:rFonts w:ascii="Times New Roman" w:hAnsi="Times New Roman"/>
          <w:bCs/>
          <w:sz w:val="20"/>
          <w:szCs w:val="20"/>
        </w:rPr>
        <w:t xml:space="preserve">Research opinions in animal &amp; veterinary sciences, </w:t>
      </w:r>
      <w:r w:rsidRPr="00576CCF">
        <w:rPr>
          <w:rFonts w:ascii="Times New Roman" w:hAnsi="Times New Roman"/>
          <w:b/>
          <w:sz w:val="20"/>
          <w:szCs w:val="20"/>
        </w:rPr>
        <w:t>2(11),</w:t>
      </w:r>
      <w:r w:rsidRPr="00576CCF">
        <w:rPr>
          <w:rFonts w:ascii="Times New Roman" w:hAnsi="Times New Roman"/>
          <w:sz w:val="20"/>
          <w:szCs w:val="20"/>
        </w:rPr>
        <w:t xml:space="preserve"> 544-553</w:t>
      </w:r>
    </w:p>
    <w:p w:rsidR="00504113" w:rsidRPr="00576CCF" w:rsidRDefault="00504113" w:rsidP="00504113">
      <w:pPr>
        <w:spacing w:line="480" w:lineRule="auto"/>
        <w:ind w:left="270" w:hanging="270"/>
        <w:rPr>
          <w:rFonts w:ascii="Times New Roman" w:hAnsi="Times New Roman"/>
          <w:sz w:val="20"/>
          <w:szCs w:val="20"/>
        </w:rPr>
      </w:pPr>
      <w:r w:rsidRPr="00576CCF">
        <w:rPr>
          <w:rFonts w:ascii="Times New Roman" w:hAnsi="Times New Roman"/>
          <w:sz w:val="20"/>
          <w:szCs w:val="20"/>
        </w:rPr>
        <w:t>Kul</w:t>
      </w:r>
      <w:r w:rsidR="001050D9">
        <w:rPr>
          <w:rFonts w:ascii="Times New Roman" w:hAnsi="Times New Roman"/>
          <w:sz w:val="20"/>
          <w:szCs w:val="20"/>
        </w:rPr>
        <w:t>,</w:t>
      </w:r>
      <w:r w:rsidRPr="00576CCF">
        <w:rPr>
          <w:rFonts w:ascii="Times New Roman" w:hAnsi="Times New Roman"/>
          <w:sz w:val="20"/>
          <w:szCs w:val="20"/>
        </w:rPr>
        <w:t xml:space="preserve"> O., Kabakci</w:t>
      </w:r>
      <w:r w:rsidR="001050D9">
        <w:rPr>
          <w:rFonts w:ascii="Times New Roman" w:hAnsi="Times New Roman"/>
          <w:sz w:val="20"/>
          <w:szCs w:val="20"/>
        </w:rPr>
        <w:t>,</w:t>
      </w:r>
      <w:r w:rsidRPr="00576CCF">
        <w:rPr>
          <w:rFonts w:ascii="Times New Roman" w:hAnsi="Times New Roman"/>
          <w:sz w:val="20"/>
          <w:szCs w:val="20"/>
        </w:rPr>
        <w:t xml:space="preserve"> N., Atmaca</w:t>
      </w:r>
      <w:r w:rsidR="001050D9">
        <w:rPr>
          <w:rFonts w:ascii="Times New Roman" w:hAnsi="Times New Roman"/>
          <w:sz w:val="20"/>
          <w:szCs w:val="20"/>
        </w:rPr>
        <w:t>,</w:t>
      </w:r>
      <w:r w:rsidRPr="00576CCF">
        <w:rPr>
          <w:rFonts w:ascii="Times New Roman" w:hAnsi="Times New Roman"/>
          <w:sz w:val="20"/>
          <w:szCs w:val="20"/>
        </w:rPr>
        <w:t xml:space="preserve"> H. T., Özkul</w:t>
      </w:r>
      <w:r w:rsidR="001050D9">
        <w:rPr>
          <w:rFonts w:ascii="Times New Roman" w:hAnsi="Times New Roman"/>
          <w:sz w:val="20"/>
          <w:szCs w:val="20"/>
        </w:rPr>
        <w:t>,</w:t>
      </w:r>
      <w:r w:rsidRPr="00576CCF">
        <w:rPr>
          <w:rFonts w:ascii="Times New Roman" w:hAnsi="Times New Roman"/>
          <w:sz w:val="20"/>
          <w:szCs w:val="20"/>
        </w:rPr>
        <w:t xml:space="preserve"> A. 2007</w:t>
      </w:r>
      <w:r w:rsidR="001050D9">
        <w:rPr>
          <w:rFonts w:ascii="Times New Roman" w:hAnsi="Times New Roman"/>
          <w:sz w:val="20"/>
          <w:szCs w:val="20"/>
        </w:rPr>
        <w:t>:</w:t>
      </w:r>
      <w:r w:rsidR="005D4AA8">
        <w:rPr>
          <w:rFonts w:ascii="Times New Roman" w:hAnsi="Times New Roman"/>
          <w:sz w:val="20"/>
          <w:szCs w:val="20"/>
        </w:rPr>
        <w:t xml:space="preserve"> </w:t>
      </w:r>
      <w:r w:rsidRPr="00576CCF">
        <w:rPr>
          <w:rFonts w:ascii="Times New Roman" w:hAnsi="Times New Roman"/>
          <w:sz w:val="20"/>
          <w:szCs w:val="20"/>
        </w:rPr>
        <w:t xml:space="preserve"> Natural Peste des Petits Ruminants Virus Infection: Novel Pathologic Findings Resembling Other Morbillivirus Infections. Veterinary Pathology 2007 44: 479-486</w:t>
      </w:r>
    </w:p>
    <w:p w:rsidR="00504113" w:rsidRPr="00576CCF" w:rsidRDefault="00504113" w:rsidP="00504113">
      <w:pPr>
        <w:autoSpaceDE w:val="0"/>
        <w:autoSpaceDN w:val="0"/>
        <w:adjustRightInd w:val="0"/>
        <w:spacing w:line="480" w:lineRule="auto"/>
        <w:ind w:left="360" w:hanging="360"/>
        <w:jc w:val="both"/>
        <w:rPr>
          <w:rFonts w:ascii="Times New Roman" w:hAnsi="Times New Roman"/>
          <w:bCs/>
          <w:iCs/>
          <w:sz w:val="20"/>
          <w:szCs w:val="20"/>
        </w:rPr>
      </w:pPr>
      <w:r w:rsidRPr="00576CCF">
        <w:rPr>
          <w:rFonts w:ascii="Times New Roman" w:hAnsi="Times New Roman"/>
          <w:sz w:val="20"/>
          <w:szCs w:val="20"/>
        </w:rPr>
        <w:t>Laboratoire Service International</w:t>
      </w:r>
      <w:r w:rsidR="001050D9">
        <w:rPr>
          <w:rFonts w:ascii="Times New Roman" w:hAnsi="Times New Roman"/>
          <w:sz w:val="20"/>
          <w:szCs w:val="20"/>
        </w:rPr>
        <w:t>,</w:t>
      </w:r>
      <w:r w:rsidRPr="00576CCF">
        <w:rPr>
          <w:rFonts w:ascii="Times New Roman" w:hAnsi="Times New Roman"/>
          <w:sz w:val="20"/>
          <w:szCs w:val="20"/>
        </w:rPr>
        <w:t xml:space="preserve"> (LSI) 2011</w:t>
      </w:r>
      <w:r w:rsidR="001050D9">
        <w:rPr>
          <w:rFonts w:ascii="Times New Roman" w:hAnsi="Times New Roman"/>
          <w:sz w:val="20"/>
          <w:szCs w:val="20"/>
        </w:rPr>
        <w:t>:</w:t>
      </w:r>
      <w:r w:rsidRPr="00576CCF">
        <w:rPr>
          <w:rFonts w:ascii="Times New Roman" w:hAnsi="Times New Roman"/>
          <w:sz w:val="20"/>
          <w:szCs w:val="20"/>
        </w:rPr>
        <w:t xml:space="preserve"> Validation of a real-time PCR kit, TaqVet® Peste des petits ruminants Virus kit; Report of kit development for detection of Peste des Petits Ruminants Virus Ref : PPRP/50. </w:t>
      </w:r>
      <w:r w:rsidRPr="00576CCF">
        <w:rPr>
          <w:rFonts w:ascii="Times New Roman" w:hAnsi="Times New Roman"/>
          <w:bCs/>
          <w:iCs/>
          <w:sz w:val="20"/>
          <w:szCs w:val="20"/>
        </w:rPr>
        <w:t>6 Allée des écureuils – Parc d’activité du Bois Dieu - 69380 Lissieu - France</w:t>
      </w:r>
    </w:p>
    <w:p w:rsidR="001139ED" w:rsidRPr="00576CCF" w:rsidRDefault="001139ED" w:rsidP="001139ED">
      <w:pPr>
        <w:autoSpaceDE w:val="0"/>
        <w:autoSpaceDN w:val="0"/>
        <w:adjustRightInd w:val="0"/>
        <w:spacing w:line="480" w:lineRule="auto"/>
        <w:ind w:left="360" w:hanging="360"/>
        <w:jc w:val="both"/>
        <w:rPr>
          <w:rFonts w:ascii="Times New Roman" w:hAnsi="Times New Roman"/>
          <w:sz w:val="20"/>
          <w:szCs w:val="20"/>
        </w:rPr>
      </w:pPr>
      <w:r w:rsidRPr="00576CCF">
        <w:rPr>
          <w:rFonts w:ascii="Times New Roman" w:hAnsi="Times New Roman"/>
          <w:sz w:val="20"/>
          <w:szCs w:val="20"/>
        </w:rPr>
        <w:t>Luna</w:t>
      </w:r>
      <w:r w:rsidR="001050D9">
        <w:rPr>
          <w:rFonts w:ascii="Times New Roman" w:hAnsi="Times New Roman"/>
          <w:sz w:val="20"/>
          <w:szCs w:val="20"/>
        </w:rPr>
        <w:t>,</w:t>
      </w:r>
      <w:r w:rsidRPr="00576CCF">
        <w:rPr>
          <w:rFonts w:ascii="Times New Roman" w:hAnsi="Times New Roman"/>
          <w:sz w:val="20"/>
          <w:szCs w:val="20"/>
        </w:rPr>
        <w:t xml:space="preserve"> L</w:t>
      </w:r>
      <w:r w:rsidR="001050D9">
        <w:rPr>
          <w:rFonts w:ascii="Times New Roman" w:hAnsi="Times New Roman"/>
          <w:sz w:val="20"/>
          <w:szCs w:val="20"/>
        </w:rPr>
        <w:t>.</w:t>
      </w:r>
      <w:r w:rsidRPr="00576CCF">
        <w:rPr>
          <w:rFonts w:ascii="Times New Roman" w:hAnsi="Times New Roman"/>
          <w:sz w:val="20"/>
          <w:szCs w:val="20"/>
        </w:rPr>
        <w:t>G</w:t>
      </w:r>
      <w:r w:rsidR="001050D9">
        <w:rPr>
          <w:rFonts w:ascii="Times New Roman" w:hAnsi="Times New Roman"/>
          <w:sz w:val="20"/>
          <w:szCs w:val="20"/>
        </w:rPr>
        <w:t>.,</w:t>
      </w:r>
      <w:r w:rsidRPr="00576CCF">
        <w:rPr>
          <w:rFonts w:ascii="Times New Roman" w:hAnsi="Times New Roman"/>
          <w:sz w:val="20"/>
          <w:szCs w:val="20"/>
        </w:rPr>
        <w:t xml:space="preserve"> (Ed.) 1968</w:t>
      </w:r>
      <w:r w:rsidR="001050D9">
        <w:rPr>
          <w:rFonts w:ascii="Times New Roman" w:hAnsi="Times New Roman"/>
          <w:sz w:val="20"/>
          <w:szCs w:val="20"/>
        </w:rPr>
        <w:t>:</w:t>
      </w:r>
      <w:r w:rsidRPr="00576CCF">
        <w:rPr>
          <w:rFonts w:ascii="Times New Roman" w:hAnsi="Times New Roman"/>
          <w:sz w:val="20"/>
          <w:szCs w:val="20"/>
        </w:rPr>
        <w:t xml:space="preserve"> Manual of Histologic Staining Methods of the Armed Forces Institute of</w:t>
      </w:r>
    </w:p>
    <w:p w:rsidR="001139ED" w:rsidRPr="00576CCF" w:rsidRDefault="001139ED" w:rsidP="001139ED">
      <w:pPr>
        <w:autoSpaceDE w:val="0"/>
        <w:autoSpaceDN w:val="0"/>
        <w:adjustRightInd w:val="0"/>
        <w:spacing w:line="480" w:lineRule="auto"/>
        <w:ind w:left="360"/>
        <w:jc w:val="both"/>
        <w:rPr>
          <w:rFonts w:ascii="Times New Roman" w:hAnsi="Times New Roman"/>
          <w:sz w:val="20"/>
          <w:szCs w:val="20"/>
        </w:rPr>
      </w:pPr>
      <w:r w:rsidRPr="00576CCF">
        <w:rPr>
          <w:rFonts w:ascii="Times New Roman" w:hAnsi="Times New Roman"/>
          <w:sz w:val="20"/>
          <w:szCs w:val="20"/>
        </w:rPr>
        <w:t>Pathology. Armed Forces Institute of Pathology, Houston, USA pp. 258.</w:t>
      </w:r>
    </w:p>
    <w:p w:rsidR="001139ED" w:rsidRPr="00576CCF" w:rsidRDefault="001139ED" w:rsidP="001139ED">
      <w:pPr>
        <w:spacing w:line="480" w:lineRule="auto"/>
        <w:ind w:left="270" w:hanging="270"/>
        <w:rPr>
          <w:rFonts w:ascii="Times New Roman" w:hAnsi="Times New Roman"/>
          <w:sz w:val="20"/>
          <w:szCs w:val="20"/>
        </w:rPr>
      </w:pPr>
      <w:r w:rsidRPr="00576CCF">
        <w:rPr>
          <w:rFonts w:ascii="Times New Roman" w:hAnsi="Times New Roman"/>
          <w:sz w:val="20"/>
          <w:szCs w:val="20"/>
        </w:rPr>
        <w:t>Munir</w:t>
      </w:r>
      <w:r w:rsidR="001050D9">
        <w:rPr>
          <w:rFonts w:ascii="Times New Roman" w:hAnsi="Times New Roman"/>
          <w:sz w:val="20"/>
          <w:szCs w:val="20"/>
        </w:rPr>
        <w:t>,</w:t>
      </w:r>
      <w:r w:rsidRPr="00576CCF">
        <w:rPr>
          <w:rFonts w:ascii="Times New Roman" w:hAnsi="Times New Roman"/>
          <w:sz w:val="20"/>
          <w:szCs w:val="20"/>
        </w:rPr>
        <w:t xml:space="preserve"> M</w:t>
      </w:r>
      <w:r w:rsidR="0078198A" w:rsidRPr="00576CCF">
        <w:rPr>
          <w:rFonts w:ascii="Times New Roman" w:hAnsi="Times New Roman"/>
          <w:sz w:val="20"/>
          <w:szCs w:val="20"/>
        </w:rPr>
        <w:t>.</w:t>
      </w:r>
      <w:r w:rsidRPr="00576CCF">
        <w:rPr>
          <w:rFonts w:ascii="Times New Roman" w:hAnsi="Times New Roman"/>
          <w:sz w:val="20"/>
          <w:szCs w:val="20"/>
        </w:rPr>
        <w:t>, Zohari</w:t>
      </w:r>
      <w:r w:rsidR="001050D9">
        <w:rPr>
          <w:rFonts w:ascii="Times New Roman" w:hAnsi="Times New Roman"/>
          <w:sz w:val="20"/>
          <w:szCs w:val="20"/>
        </w:rPr>
        <w:t>,</w:t>
      </w:r>
      <w:r w:rsidRPr="00576CCF">
        <w:rPr>
          <w:rFonts w:ascii="Times New Roman" w:hAnsi="Times New Roman"/>
          <w:sz w:val="20"/>
          <w:szCs w:val="20"/>
        </w:rPr>
        <w:t xml:space="preserve"> S</w:t>
      </w:r>
      <w:r w:rsidR="0078198A" w:rsidRPr="00576CCF">
        <w:rPr>
          <w:rFonts w:ascii="Times New Roman" w:hAnsi="Times New Roman"/>
          <w:sz w:val="20"/>
          <w:szCs w:val="20"/>
        </w:rPr>
        <w:t>.</w:t>
      </w:r>
      <w:r w:rsidRPr="00576CCF">
        <w:rPr>
          <w:rFonts w:ascii="Times New Roman" w:hAnsi="Times New Roman"/>
          <w:sz w:val="20"/>
          <w:szCs w:val="20"/>
        </w:rPr>
        <w:t>,</w:t>
      </w:r>
      <w:r w:rsidR="0078198A" w:rsidRPr="00576CCF">
        <w:rPr>
          <w:rFonts w:ascii="Times New Roman" w:hAnsi="Times New Roman"/>
          <w:sz w:val="20"/>
          <w:szCs w:val="20"/>
        </w:rPr>
        <w:t xml:space="preserve"> Berg</w:t>
      </w:r>
      <w:r w:rsidR="001050D9">
        <w:rPr>
          <w:rFonts w:ascii="Times New Roman" w:hAnsi="Times New Roman"/>
          <w:sz w:val="20"/>
          <w:szCs w:val="20"/>
        </w:rPr>
        <w:t>,</w:t>
      </w:r>
      <w:r w:rsidR="0078198A" w:rsidRPr="00576CCF">
        <w:rPr>
          <w:rFonts w:ascii="Times New Roman" w:hAnsi="Times New Roman"/>
          <w:sz w:val="20"/>
          <w:szCs w:val="20"/>
        </w:rPr>
        <w:t xml:space="preserve"> M.</w:t>
      </w:r>
      <w:r w:rsidR="001050D9">
        <w:rPr>
          <w:rFonts w:ascii="Times New Roman" w:hAnsi="Times New Roman"/>
          <w:sz w:val="20"/>
          <w:szCs w:val="20"/>
        </w:rPr>
        <w:t>,</w:t>
      </w:r>
      <w:r w:rsidR="0078198A" w:rsidRPr="00576CCF">
        <w:rPr>
          <w:rFonts w:ascii="Times New Roman" w:hAnsi="Times New Roman"/>
          <w:sz w:val="20"/>
          <w:szCs w:val="20"/>
        </w:rPr>
        <w:t xml:space="preserve"> </w:t>
      </w:r>
      <w:r w:rsidRPr="00576CCF">
        <w:rPr>
          <w:rFonts w:ascii="Times New Roman" w:hAnsi="Times New Roman"/>
          <w:sz w:val="20"/>
          <w:szCs w:val="20"/>
        </w:rPr>
        <w:t>2013</w:t>
      </w:r>
      <w:r w:rsidR="001050D9">
        <w:rPr>
          <w:rFonts w:ascii="Times New Roman" w:hAnsi="Times New Roman"/>
          <w:sz w:val="20"/>
          <w:szCs w:val="20"/>
        </w:rPr>
        <w:t>:</w:t>
      </w:r>
      <w:r w:rsidR="00926B10">
        <w:rPr>
          <w:rFonts w:ascii="Times New Roman" w:hAnsi="Times New Roman"/>
          <w:sz w:val="20"/>
          <w:szCs w:val="20"/>
        </w:rPr>
        <w:t xml:space="preserve"> </w:t>
      </w:r>
      <w:r w:rsidR="0078198A" w:rsidRPr="00576CCF">
        <w:rPr>
          <w:rFonts w:ascii="Times New Roman" w:hAnsi="Times New Roman"/>
          <w:sz w:val="20"/>
          <w:szCs w:val="20"/>
        </w:rPr>
        <w:t xml:space="preserve"> </w:t>
      </w:r>
      <w:r w:rsidRPr="00576CCF">
        <w:rPr>
          <w:rFonts w:ascii="Times New Roman" w:hAnsi="Times New Roman"/>
          <w:sz w:val="20"/>
          <w:szCs w:val="20"/>
        </w:rPr>
        <w:t>Molecular Biology and Pathogenesis of Peste des Petits Ruminants Virus.  2013:</w:t>
      </w:r>
      <w:r w:rsidRPr="00576CCF">
        <w:rPr>
          <w:rFonts w:ascii="Times New Roman" w:hAnsi="Times New Roman"/>
          <w:b/>
          <w:sz w:val="20"/>
          <w:szCs w:val="20"/>
        </w:rPr>
        <w:t>151</w:t>
      </w:r>
      <w:r w:rsidRPr="00576CCF">
        <w:rPr>
          <w:rFonts w:ascii="Times New Roman" w:hAnsi="Times New Roman"/>
          <w:sz w:val="20"/>
          <w:szCs w:val="20"/>
        </w:rPr>
        <w:t xml:space="preserve">.  ISSN 2211-7504, ISBN 978-3-642-31450-6, DOI 10.1007978-3-64231451-3  Springer Briefs in Animal Sciences </w:t>
      </w:r>
    </w:p>
    <w:p w:rsidR="001139ED" w:rsidRPr="00576CCF" w:rsidRDefault="001139ED" w:rsidP="001139ED">
      <w:pPr>
        <w:spacing w:line="480" w:lineRule="auto"/>
        <w:ind w:left="270" w:hanging="270"/>
        <w:rPr>
          <w:rFonts w:ascii="Times New Roman" w:hAnsi="Times New Roman"/>
          <w:b/>
          <w:sz w:val="20"/>
          <w:szCs w:val="20"/>
        </w:rPr>
      </w:pPr>
      <w:r w:rsidRPr="00576CCF">
        <w:rPr>
          <w:rFonts w:ascii="Times New Roman" w:hAnsi="Times New Roman"/>
          <w:sz w:val="20"/>
          <w:szCs w:val="20"/>
        </w:rPr>
        <w:t>OIE</w:t>
      </w:r>
      <w:r w:rsidR="001050D9">
        <w:rPr>
          <w:rFonts w:ascii="Times New Roman" w:hAnsi="Times New Roman"/>
          <w:sz w:val="20"/>
          <w:szCs w:val="20"/>
        </w:rPr>
        <w:t>,</w:t>
      </w:r>
      <w:r w:rsidRPr="00576CCF">
        <w:rPr>
          <w:rFonts w:ascii="Times New Roman" w:hAnsi="Times New Roman"/>
          <w:sz w:val="20"/>
          <w:szCs w:val="20"/>
        </w:rPr>
        <w:t xml:space="preserve">  </w:t>
      </w:r>
      <w:r w:rsidR="0078198A" w:rsidRPr="00576CCF">
        <w:rPr>
          <w:rFonts w:ascii="Times New Roman" w:hAnsi="Times New Roman"/>
          <w:sz w:val="20"/>
          <w:szCs w:val="20"/>
        </w:rPr>
        <w:t>2014</w:t>
      </w:r>
      <w:r w:rsidR="001050D9">
        <w:rPr>
          <w:rFonts w:ascii="Times New Roman" w:hAnsi="Times New Roman"/>
          <w:sz w:val="20"/>
          <w:szCs w:val="20"/>
        </w:rPr>
        <w:t>:</w:t>
      </w:r>
      <w:r w:rsidRPr="00576CCF">
        <w:rPr>
          <w:rFonts w:ascii="Times New Roman" w:hAnsi="Times New Roman"/>
          <w:sz w:val="20"/>
          <w:szCs w:val="20"/>
        </w:rPr>
        <w:t xml:space="preserve"> Disease outbreak summary, Kenya </w:t>
      </w:r>
    </w:p>
    <w:p w:rsidR="001139ED" w:rsidRPr="00576CCF" w:rsidRDefault="00FC2626" w:rsidP="001139ED">
      <w:pPr>
        <w:autoSpaceDE w:val="0"/>
        <w:autoSpaceDN w:val="0"/>
        <w:adjustRightInd w:val="0"/>
        <w:spacing w:line="480" w:lineRule="auto"/>
        <w:ind w:left="360"/>
        <w:rPr>
          <w:rFonts w:ascii="Times New Roman" w:hAnsi="Times New Roman"/>
          <w:sz w:val="20"/>
          <w:szCs w:val="20"/>
          <w:lang w:val="fr-FR"/>
        </w:rPr>
      </w:pPr>
      <w:r>
        <w:fldChar w:fldCharType="begin"/>
      </w:r>
      <w:r>
        <w:instrText>HYPERLINK "http://www.oie.int/wahis_2/public/wahid.php/Diseaseinformation/statusdetail/popup?diseaseid=5&amp;country=KEN&amp;y=2006&amp;m=8&amp;admin1=1590&amp;detail=2&amp;sdid=97395"</w:instrText>
      </w:r>
      <w:r>
        <w:fldChar w:fldCharType="separate"/>
      </w:r>
      <w:r w:rsidR="001139ED" w:rsidRPr="00576CCF">
        <w:rPr>
          <w:rStyle w:val="Hyperlink"/>
          <w:rFonts w:ascii="Times New Roman" w:hAnsi="Times New Roman"/>
          <w:sz w:val="20"/>
          <w:szCs w:val="20"/>
          <w:lang w:val="fr-FR"/>
        </w:rPr>
        <w:t>http://www.oie.int/wahis_2/public/wahid.php/Diseaseinformation/statusdetail/popup?diseaseid=5&amp;country=KEN&amp;y=2006&amp;m=8&amp;admin1=1590&amp;detail=2&amp;sdid=97395</w:t>
      </w:r>
      <w:r>
        <w:fldChar w:fldCharType="end"/>
      </w:r>
    </w:p>
    <w:p w:rsidR="001139ED" w:rsidRPr="00576CCF" w:rsidRDefault="00FC2626" w:rsidP="001139ED">
      <w:pPr>
        <w:autoSpaceDE w:val="0"/>
        <w:autoSpaceDN w:val="0"/>
        <w:adjustRightInd w:val="0"/>
        <w:spacing w:line="480" w:lineRule="auto"/>
        <w:ind w:left="360"/>
        <w:rPr>
          <w:rFonts w:ascii="Times New Roman" w:hAnsi="Times New Roman"/>
          <w:sz w:val="20"/>
          <w:szCs w:val="20"/>
          <w:lang w:val="fr-FR"/>
        </w:rPr>
      </w:pPr>
      <w:r>
        <w:fldChar w:fldCharType="begin"/>
      </w:r>
      <w:r>
        <w:instrText>HYPERLINK "http://www.oie.int/wahis_2/public/wahid.php/Diseaseinformation/statusdetail/popup?diseaseid=5&amp;country=KEN&amp;y=2007&amp;m=2&amp;admin1=1590&amp;detail=2&amp;sdid=220067"</w:instrText>
      </w:r>
      <w:r>
        <w:fldChar w:fldCharType="separate"/>
      </w:r>
      <w:r w:rsidR="001139ED" w:rsidRPr="00576CCF">
        <w:rPr>
          <w:rStyle w:val="Hyperlink"/>
          <w:rFonts w:ascii="Times New Roman" w:hAnsi="Times New Roman"/>
          <w:sz w:val="20"/>
          <w:szCs w:val="20"/>
          <w:lang w:val="fr-FR"/>
        </w:rPr>
        <w:t>http://www.oie.int/wahis_2/public/wahid.php/Diseaseinformation/statusdetail/popup?diseaseid=5&amp;country=KEN&amp;y=2007&amp;m=2&amp;admin1=1590&amp;detail=2&amp;sdid=220067</w:t>
      </w:r>
      <w:r>
        <w:fldChar w:fldCharType="end"/>
      </w:r>
      <w:r w:rsidR="001139ED" w:rsidRPr="00576CCF">
        <w:rPr>
          <w:rFonts w:ascii="Times New Roman" w:hAnsi="Times New Roman"/>
          <w:sz w:val="20"/>
          <w:szCs w:val="20"/>
          <w:lang w:val="fr-FR"/>
        </w:rPr>
        <w:t xml:space="preserve"> </w:t>
      </w:r>
    </w:p>
    <w:p w:rsidR="001139ED" w:rsidRPr="00576CCF" w:rsidRDefault="00FC2626" w:rsidP="001139ED">
      <w:pPr>
        <w:spacing w:line="480" w:lineRule="auto"/>
        <w:ind w:left="270"/>
        <w:rPr>
          <w:rFonts w:ascii="Times New Roman" w:hAnsi="Times New Roman"/>
          <w:b/>
          <w:sz w:val="20"/>
          <w:szCs w:val="20"/>
        </w:rPr>
      </w:pPr>
      <w:r>
        <w:fldChar w:fldCharType="begin"/>
      </w:r>
      <w:r>
        <w:instrText>HYPERLINK "http://www.oie.int/wahis_2/public/wahid.php/Diseaseinformation/statusdetail/popup?diseaseid=5&amp;country=KEN&amp;y=2007&amp;m=3&amp;admin1=1590&amp;detail=2&amp;sdid=220069"</w:instrText>
      </w:r>
      <w:r>
        <w:fldChar w:fldCharType="separate"/>
      </w:r>
      <w:r w:rsidR="001139ED" w:rsidRPr="00576CCF">
        <w:rPr>
          <w:rStyle w:val="Hyperlink"/>
          <w:rFonts w:ascii="Times New Roman" w:hAnsi="Times New Roman"/>
          <w:sz w:val="20"/>
          <w:szCs w:val="20"/>
          <w:lang w:val="fr-FR"/>
        </w:rPr>
        <w:t>http://www.oie.int/wahis_2/public/wahid.php/Diseaseinformation/statusdetail/popup?diseaseid=5&amp;country=KEN&amp;y=2007&amp;m=3&amp;admin1=1590&amp;detail=2&amp;sdid=220069</w:t>
      </w:r>
      <w:r>
        <w:fldChar w:fldCharType="end"/>
      </w:r>
      <w:r w:rsidR="001139ED" w:rsidRPr="00576CCF">
        <w:rPr>
          <w:rFonts w:ascii="Times New Roman" w:hAnsi="Times New Roman"/>
          <w:sz w:val="20"/>
          <w:szCs w:val="20"/>
        </w:rPr>
        <w:t>.  Accessed on 15</w:t>
      </w:r>
      <w:r w:rsidR="001139ED" w:rsidRPr="00576CCF">
        <w:rPr>
          <w:rFonts w:ascii="Times New Roman" w:hAnsi="Times New Roman"/>
          <w:sz w:val="20"/>
          <w:szCs w:val="20"/>
          <w:vertAlign w:val="superscript"/>
        </w:rPr>
        <w:t>th</w:t>
      </w:r>
      <w:r w:rsidR="001139ED" w:rsidRPr="00576CCF">
        <w:rPr>
          <w:rFonts w:ascii="Times New Roman" w:hAnsi="Times New Roman"/>
          <w:sz w:val="20"/>
          <w:szCs w:val="20"/>
        </w:rPr>
        <w:t xml:space="preserve"> January 2014</w:t>
      </w:r>
    </w:p>
    <w:p w:rsidR="001139ED" w:rsidRPr="00576CCF" w:rsidRDefault="001050D9" w:rsidP="001139ED">
      <w:pPr>
        <w:autoSpaceDE w:val="0"/>
        <w:autoSpaceDN w:val="0"/>
        <w:adjustRightInd w:val="0"/>
        <w:spacing w:line="480" w:lineRule="auto"/>
        <w:ind w:left="360" w:hanging="360"/>
        <w:rPr>
          <w:rFonts w:ascii="Times New Roman" w:hAnsi="Times New Roman"/>
          <w:sz w:val="20"/>
          <w:szCs w:val="20"/>
        </w:rPr>
      </w:pPr>
      <w:r>
        <w:rPr>
          <w:rFonts w:ascii="Times New Roman" w:hAnsi="Times New Roman"/>
          <w:sz w:val="20"/>
          <w:szCs w:val="20"/>
        </w:rPr>
        <w:t xml:space="preserve">QIAGEN, </w:t>
      </w:r>
      <w:r w:rsidR="001139ED" w:rsidRPr="00576CCF">
        <w:rPr>
          <w:rFonts w:ascii="Times New Roman" w:hAnsi="Times New Roman"/>
          <w:sz w:val="20"/>
          <w:szCs w:val="20"/>
        </w:rPr>
        <w:t>2010</w:t>
      </w:r>
      <w:r>
        <w:rPr>
          <w:rFonts w:ascii="Times New Roman" w:hAnsi="Times New Roman"/>
          <w:sz w:val="20"/>
          <w:szCs w:val="20"/>
        </w:rPr>
        <w:t>:</w:t>
      </w:r>
      <w:r w:rsidR="001139ED" w:rsidRPr="00576CCF">
        <w:rPr>
          <w:rFonts w:ascii="Times New Roman" w:hAnsi="Times New Roman"/>
          <w:b/>
          <w:sz w:val="20"/>
          <w:szCs w:val="20"/>
        </w:rPr>
        <w:t xml:space="preserve"> </w:t>
      </w:r>
      <w:r w:rsidR="001139ED" w:rsidRPr="00576CCF">
        <w:rPr>
          <w:rFonts w:ascii="Times New Roman" w:hAnsi="Times New Roman"/>
          <w:sz w:val="20"/>
          <w:szCs w:val="20"/>
        </w:rPr>
        <w:t xml:space="preserve">RNeasy® Mini Kit ,For purification of total RNA from animal cells, animal tissues, bacteria, and yeast, and for RNA cleanup. </w:t>
      </w:r>
      <w:r w:rsidR="00FC2626">
        <w:fldChar w:fldCharType="begin"/>
      </w:r>
      <w:r w:rsidR="00FC2626">
        <w:instrText>HYPERLINK "http://www.genome.duke.edu/cores/microarray/services/rna-qc/documents/RNeasy_Mini_Handbook.pdf"</w:instrText>
      </w:r>
      <w:r w:rsidR="00FC2626">
        <w:fldChar w:fldCharType="separate"/>
      </w:r>
      <w:r w:rsidR="001139ED" w:rsidRPr="00576CCF">
        <w:rPr>
          <w:rStyle w:val="Hyperlink"/>
          <w:rFonts w:ascii="Times New Roman" w:hAnsi="Times New Roman"/>
          <w:sz w:val="20"/>
          <w:szCs w:val="20"/>
        </w:rPr>
        <w:t>http://www.genome.duke.edu/cores/microarray/services/rna-qc/documents/RNeasy_Mini_Handbook.pdf</w:t>
      </w:r>
      <w:r w:rsidR="00FC2626">
        <w:fldChar w:fldCharType="end"/>
      </w:r>
      <w:r w:rsidR="001139ED" w:rsidRPr="00576CCF">
        <w:rPr>
          <w:rFonts w:ascii="Times New Roman" w:hAnsi="Times New Roman"/>
          <w:sz w:val="20"/>
          <w:szCs w:val="20"/>
        </w:rPr>
        <w:t xml:space="preserve"> </w:t>
      </w:r>
      <w:r w:rsidR="00926B10">
        <w:rPr>
          <w:rFonts w:ascii="Times New Roman" w:hAnsi="Times New Roman"/>
          <w:sz w:val="20"/>
          <w:szCs w:val="20"/>
        </w:rPr>
        <w:t xml:space="preserve"> A</w:t>
      </w:r>
      <w:r w:rsidR="001139ED" w:rsidRPr="00576CCF">
        <w:rPr>
          <w:rFonts w:ascii="Times New Roman" w:hAnsi="Times New Roman"/>
          <w:sz w:val="20"/>
          <w:szCs w:val="20"/>
        </w:rPr>
        <w:t>ccessed on 30th July 2013.</w:t>
      </w:r>
    </w:p>
    <w:p w:rsidR="0078198A" w:rsidRPr="00576CCF" w:rsidRDefault="0078198A" w:rsidP="0078198A">
      <w:pPr>
        <w:spacing w:line="480" w:lineRule="auto"/>
        <w:ind w:left="270" w:hanging="270"/>
        <w:rPr>
          <w:rFonts w:ascii="Times New Roman" w:hAnsi="Times New Roman"/>
          <w:sz w:val="20"/>
          <w:szCs w:val="20"/>
        </w:rPr>
      </w:pPr>
      <w:r w:rsidRPr="00576CCF">
        <w:rPr>
          <w:rFonts w:ascii="Times New Roman" w:hAnsi="Times New Roman"/>
          <w:sz w:val="20"/>
          <w:szCs w:val="20"/>
        </w:rPr>
        <w:t>Truong</w:t>
      </w:r>
      <w:r w:rsidR="001050D9">
        <w:rPr>
          <w:rFonts w:ascii="Times New Roman" w:hAnsi="Times New Roman"/>
          <w:sz w:val="20"/>
          <w:szCs w:val="20"/>
        </w:rPr>
        <w:t>,</w:t>
      </w:r>
      <w:r w:rsidRPr="00576CCF">
        <w:rPr>
          <w:rFonts w:ascii="Times New Roman" w:hAnsi="Times New Roman"/>
          <w:sz w:val="20"/>
          <w:szCs w:val="20"/>
        </w:rPr>
        <w:t xml:space="preserve"> T., Boshra</w:t>
      </w:r>
      <w:r w:rsidR="001050D9">
        <w:rPr>
          <w:rFonts w:ascii="Times New Roman" w:hAnsi="Times New Roman"/>
          <w:sz w:val="20"/>
          <w:szCs w:val="20"/>
        </w:rPr>
        <w:t>,</w:t>
      </w:r>
      <w:r w:rsidRPr="00576CCF">
        <w:rPr>
          <w:rFonts w:ascii="Times New Roman" w:hAnsi="Times New Roman"/>
          <w:sz w:val="20"/>
          <w:szCs w:val="20"/>
        </w:rPr>
        <w:t xml:space="preserve"> H., Embury-Hyatt</w:t>
      </w:r>
      <w:r w:rsidR="001050D9">
        <w:rPr>
          <w:rFonts w:ascii="Times New Roman" w:hAnsi="Times New Roman"/>
          <w:sz w:val="20"/>
          <w:szCs w:val="20"/>
        </w:rPr>
        <w:t>,</w:t>
      </w:r>
      <w:r w:rsidRPr="00576CCF">
        <w:rPr>
          <w:rFonts w:ascii="Times New Roman" w:hAnsi="Times New Roman"/>
          <w:sz w:val="20"/>
          <w:szCs w:val="20"/>
        </w:rPr>
        <w:t xml:space="preserve"> C., Nfon</w:t>
      </w:r>
      <w:r w:rsidR="001050D9">
        <w:rPr>
          <w:rFonts w:ascii="Times New Roman" w:hAnsi="Times New Roman"/>
          <w:sz w:val="20"/>
          <w:szCs w:val="20"/>
        </w:rPr>
        <w:t>,</w:t>
      </w:r>
      <w:r w:rsidRPr="00576CCF">
        <w:rPr>
          <w:rFonts w:ascii="Times New Roman" w:hAnsi="Times New Roman"/>
          <w:sz w:val="20"/>
          <w:szCs w:val="20"/>
        </w:rPr>
        <w:t xml:space="preserve"> C., Gerdts</w:t>
      </w:r>
      <w:r w:rsidR="001050D9">
        <w:rPr>
          <w:rFonts w:ascii="Times New Roman" w:hAnsi="Times New Roman"/>
          <w:sz w:val="20"/>
          <w:szCs w:val="20"/>
        </w:rPr>
        <w:t>,</w:t>
      </w:r>
      <w:r w:rsidRPr="00576CCF">
        <w:rPr>
          <w:rFonts w:ascii="Times New Roman" w:hAnsi="Times New Roman"/>
          <w:sz w:val="20"/>
          <w:szCs w:val="20"/>
        </w:rPr>
        <w:t xml:space="preserve"> V., Tikoo</w:t>
      </w:r>
      <w:r w:rsidR="001050D9">
        <w:rPr>
          <w:rFonts w:ascii="Times New Roman" w:hAnsi="Times New Roman"/>
          <w:sz w:val="20"/>
          <w:szCs w:val="20"/>
        </w:rPr>
        <w:t>,</w:t>
      </w:r>
      <w:r w:rsidRPr="00576CCF">
        <w:rPr>
          <w:rFonts w:ascii="Times New Roman" w:hAnsi="Times New Roman"/>
          <w:sz w:val="20"/>
          <w:szCs w:val="20"/>
        </w:rPr>
        <w:t xml:space="preserve"> S.</w:t>
      </w:r>
      <w:r w:rsidR="001050D9">
        <w:rPr>
          <w:rFonts w:ascii="Times New Roman" w:hAnsi="Times New Roman"/>
          <w:sz w:val="20"/>
          <w:szCs w:val="20"/>
        </w:rPr>
        <w:t>,</w:t>
      </w:r>
      <w:r w:rsidRPr="00576CCF">
        <w:rPr>
          <w:rFonts w:ascii="Times New Roman" w:hAnsi="Times New Roman"/>
          <w:sz w:val="20"/>
          <w:szCs w:val="20"/>
        </w:rPr>
        <w:t xml:space="preserve"> Babiuk</w:t>
      </w:r>
      <w:r w:rsidR="001050D9">
        <w:rPr>
          <w:rFonts w:ascii="Times New Roman" w:hAnsi="Times New Roman"/>
          <w:sz w:val="20"/>
          <w:szCs w:val="20"/>
        </w:rPr>
        <w:t>,</w:t>
      </w:r>
      <w:r w:rsidRPr="00576CCF">
        <w:rPr>
          <w:rFonts w:ascii="Times New Roman" w:hAnsi="Times New Roman"/>
          <w:sz w:val="20"/>
          <w:szCs w:val="20"/>
        </w:rPr>
        <w:t xml:space="preserve"> L. A., Kara</w:t>
      </w:r>
      <w:r w:rsidR="001050D9">
        <w:rPr>
          <w:rFonts w:ascii="Times New Roman" w:hAnsi="Times New Roman"/>
          <w:sz w:val="20"/>
          <w:szCs w:val="20"/>
        </w:rPr>
        <w:t>,</w:t>
      </w:r>
      <w:r w:rsidRPr="00576CCF">
        <w:rPr>
          <w:rFonts w:ascii="Times New Roman" w:hAnsi="Times New Roman"/>
          <w:sz w:val="20"/>
          <w:szCs w:val="20"/>
        </w:rPr>
        <w:t xml:space="preserve"> P., Chetty</w:t>
      </w:r>
      <w:r w:rsidR="001050D9">
        <w:rPr>
          <w:rFonts w:ascii="Times New Roman" w:hAnsi="Times New Roman"/>
          <w:sz w:val="20"/>
          <w:szCs w:val="20"/>
        </w:rPr>
        <w:t>,</w:t>
      </w:r>
      <w:r w:rsidRPr="00576CCF">
        <w:rPr>
          <w:rFonts w:ascii="Times New Roman" w:hAnsi="Times New Roman"/>
          <w:sz w:val="20"/>
          <w:szCs w:val="20"/>
        </w:rPr>
        <w:t xml:space="preserve"> T., Mather</w:t>
      </w:r>
      <w:r w:rsidR="001050D9">
        <w:rPr>
          <w:rFonts w:ascii="Times New Roman" w:hAnsi="Times New Roman"/>
          <w:sz w:val="20"/>
          <w:szCs w:val="20"/>
        </w:rPr>
        <w:t>,</w:t>
      </w:r>
      <w:r w:rsidRPr="00576CCF">
        <w:rPr>
          <w:rFonts w:ascii="Times New Roman" w:hAnsi="Times New Roman"/>
          <w:sz w:val="20"/>
          <w:szCs w:val="20"/>
        </w:rPr>
        <w:t xml:space="preserve"> A., Wallace</w:t>
      </w:r>
      <w:r w:rsidR="001050D9">
        <w:rPr>
          <w:rFonts w:ascii="Times New Roman" w:hAnsi="Times New Roman"/>
          <w:sz w:val="20"/>
          <w:szCs w:val="20"/>
        </w:rPr>
        <w:t>,</w:t>
      </w:r>
      <w:r w:rsidRPr="00576CCF">
        <w:rPr>
          <w:rFonts w:ascii="Times New Roman" w:hAnsi="Times New Roman"/>
          <w:sz w:val="20"/>
          <w:szCs w:val="20"/>
        </w:rPr>
        <w:t xml:space="preserve"> D. B.</w:t>
      </w:r>
      <w:r w:rsidR="001050D9">
        <w:rPr>
          <w:rFonts w:ascii="Times New Roman" w:hAnsi="Times New Roman"/>
          <w:sz w:val="20"/>
          <w:szCs w:val="20"/>
        </w:rPr>
        <w:t>,</w:t>
      </w:r>
      <w:r w:rsidRPr="00576CCF">
        <w:rPr>
          <w:rFonts w:ascii="Times New Roman" w:hAnsi="Times New Roman"/>
          <w:sz w:val="20"/>
          <w:szCs w:val="20"/>
        </w:rPr>
        <w:t xml:space="preserve"> Babiuk</w:t>
      </w:r>
      <w:r w:rsidR="001050D9">
        <w:rPr>
          <w:rFonts w:ascii="Times New Roman" w:hAnsi="Times New Roman"/>
          <w:sz w:val="20"/>
          <w:szCs w:val="20"/>
        </w:rPr>
        <w:t>,</w:t>
      </w:r>
      <w:r w:rsidRPr="00576CCF">
        <w:rPr>
          <w:rFonts w:ascii="Times New Roman" w:hAnsi="Times New Roman"/>
          <w:sz w:val="20"/>
          <w:szCs w:val="20"/>
        </w:rPr>
        <w:t xml:space="preserve"> S.</w:t>
      </w:r>
      <w:r w:rsidR="001050D9">
        <w:rPr>
          <w:rFonts w:ascii="Times New Roman" w:hAnsi="Times New Roman"/>
          <w:sz w:val="20"/>
          <w:szCs w:val="20"/>
        </w:rPr>
        <w:t>,</w:t>
      </w:r>
      <w:r w:rsidRPr="00576CCF">
        <w:rPr>
          <w:rFonts w:ascii="Times New Roman" w:hAnsi="Times New Roman"/>
          <w:sz w:val="20"/>
          <w:szCs w:val="20"/>
        </w:rPr>
        <w:t xml:space="preserve"> 2014</w:t>
      </w:r>
      <w:r w:rsidR="001050D9">
        <w:rPr>
          <w:rFonts w:ascii="Times New Roman" w:hAnsi="Times New Roman"/>
          <w:sz w:val="20"/>
          <w:szCs w:val="20"/>
        </w:rPr>
        <w:t>:</w:t>
      </w:r>
      <w:r w:rsidRPr="00576CCF">
        <w:rPr>
          <w:rFonts w:ascii="Times New Roman" w:hAnsi="Times New Roman"/>
          <w:sz w:val="20"/>
          <w:szCs w:val="20"/>
        </w:rPr>
        <w:t xml:space="preserve"> Peste des Petits Ruminants Virus Tissue Tropism and Pathogenesis in Sheep and Goats following Experimental Infection. PLoS ONE </w:t>
      </w:r>
      <w:r w:rsidRPr="00576CCF">
        <w:rPr>
          <w:rFonts w:ascii="Times New Roman" w:hAnsi="Times New Roman"/>
          <w:b/>
          <w:sz w:val="20"/>
          <w:szCs w:val="20"/>
        </w:rPr>
        <w:t>9</w:t>
      </w:r>
      <w:r w:rsidRPr="00576CCF">
        <w:rPr>
          <w:rFonts w:ascii="Times New Roman" w:hAnsi="Times New Roman"/>
          <w:sz w:val="20"/>
          <w:szCs w:val="20"/>
        </w:rPr>
        <w:t>(1): e87145. doi:10.1371/journal.pone.0087145</w:t>
      </w:r>
    </w:p>
    <w:p w:rsidR="001139ED" w:rsidRPr="00576CCF" w:rsidRDefault="001050D9" w:rsidP="0078198A">
      <w:pPr>
        <w:spacing w:line="480" w:lineRule="auto"/>
        <w:ind w:left="270" w:hanging="270"/>
        <w:rPr>
          <w:rFonts w:ascii="Times New Roman" w:hAnsi="Times New Roman"/>
          <w:sz w:val="20"/>
          <w:szCs w:val="20"/>
        </w:rPr>
      </w:pPr>
      <w:r>
        <w:rPr>
          <w:rFonts w:ascii="Times New Roman" w:hAnsi="Times New Roman"/>
          <w:sz w:val="20"/>
          <w:szCs w:val="20"/>
        </w:rPr>
        <w:t>Wamwayi, H. M., Rossiter, P. B., Kariuki, D. P., Wafula, J. S.,</w:t>
      </w:r>
      <w:r w:rsidR="0078198A" w:rsidRPr="00576CCF">
        <w:rPr>
          <w:rFonts w:ascii="Times New Roman" w:hAnsi="Times New Roman"/>
          <w:sz w:val="20"/>
          <w:szCs w:val="20"/>
        </w:rPr>
        <w:t xml:space="preserve"> Barrett, T., Anderson, J.</w:t>
      </w:r>
      <w:r>
        <w:rPr>
          <w:rFonts w:ascii="Times New Roman" w:hAnsi="Times New Roman"/>
          <w:sz w:val="20"/>
          <w:szCs w:val="20"/>
        </w:rPr>
        <w:t>,</w:t>
      </w:r>
      <w:r w:rsidR="0078198A" w:rsidRPr="00576CCF">
        <w:rPr>
          <w:rFonts w:ascii="Times New Roman" w:hAnsi="Times New Roman"/>
          <w:sz w:val="20"/>
          <w:szCs w:val="20"/>
        </w:rPr>
        <w:t xml:space="preserve"> 1995</w:t>
      </w:r>
      <w:r>
        <w:rPr>
          <w:rFonts w:ascii="Times New Roman" w:hAnsi="Times New Roman"/>
          <w:sz w:val="20"/>
          <w:szCs w:val="20"/>
        </w:rPr>
        <w:t>:</w:t>
      </w:r>
      <w:r w:rsidR="0078198A" w:rsidRPr="00576CCF">
        <w:rPr>
          <w:rFonts w:ascii="Times New Roman" w:hAnsi="Times New Roman"/>
          <w:sz w:val="20"/>
          <w:szCs w:val="20"/>
        </w:rPr>
        <w:t xml:space="preserve">  Peste des petits ruminants antibodies in east Africa. Veterinary Record, 136: 199-200</w:t>
      </w:r>
    </w:p>
    <w:sectPr w:rsidR="001139ED" w:rsidRPr="00576CCF" w:rsidSect="00A010C0">
      <w:footerReference w:type="default" r:id="rId7"/>
      <w:pgSz w:w="12240" w:h="15840"/>
      <w:pgMar w:top="1440" w:right="1440" w:bottom="1440" w:left="1710" w:header="720" w:footer="720" w:gutter="0"/>
      <w:lnNumType w:countBy="0"/>
      <w:cols w:space="720"/>
      <w:docGrid w:linePitch="360"/>
      <w:sectPrChange w:id="3" w:author="Program" w:date="2014-09-16T16:43:00Z">
        <w:sectPr w:rsidR="001139ED" w:rsidRPr="00576CCF" w:rsidSect="00A010C0">
          <w:lnNumType w:countBy="1"/>
        </w:sectPr>
      </w:sectPrChang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071D4" w:rsidRDefault="000071D4">
      <w:pPr>
        <w:spacing w:after="0" w:line="240" w:lineRule="auto"/>
      </w:pPr>
      <w:r>
        <w:separator/>
      </w:r>
    </w:p>
  </w:endnote>
  <w:endnote w:type="continuationSeparator" w:id="1">
    <w:p w:rsidR="000071D4" w:rsidRDefault="000071D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ookAntiqua-Bold">
    <w:panose1 w:val="00000000000000000000"/>
    <w:charset w:val="00"/>
    <w:family w:val="roman"/>
    <w:notTrueType/>
    <w:pitch w:val="default"/>
    <w:sig w:usb0="00000003" w:usb1="00000000" w:usb2="00000000" w:usb3="00000000" w:csb0="00000001" w:csb1="00000000"/>
  </w:font>
  <w:font w:name="AdvPTimes">
    <w:panose1 w:val="00000000000000000000"/>
    <w:charset w:val="00"/>
    <w:family w:val="roman"/>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6EFD" w:rsidRDefault="00FC2626">
    <w:pPr>
      <w:pStyle w:val="Footer"/>
      <w:jc w:val="right"/>
    </w:pPr>
    <w:fldSimple w:instr=" PAGE   \* MERGEFORMAT ">
      <w:r w:rsidR="000071D4">
        <w:rPr>
          <w:noProof/>
        </w:rPr>
        <w:t>1</w:t>
      </w:r>
    </w:fldSimple>
  </w:p>
  <w:p w:rsidR="000E6EFD" w:rsidRDefault="000E6EF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071D4" w:rsidRDefault="000071D4">
      <w:pPr>
        <w:spacing w:after="0" w:line="240" w:lineRule="auto"/>
      </w:pPr>
      <w:r>
        <w:separator/>
      </w:r>
    </w:p>
  </w:footnote>
  <w:footnote w:type="continuationSeparator" w:id="1">
    <w:p w:rsidR="000071D4" w:rsidRDefault="000071D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2E929A0"/>
    <w:multiLevelType w:val="hybridMultilevel"/>
    <w:tmpl w:val="14847F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visionView w:markup="0"/>
  <w:trackRevisions/>
  <w:doNotTrackMoves/>
  <w:defaultTabStop w:val="720"/>
  <w:drawingGridHorizontalSpacing w:val="110"/>
  <w:displayHorizontalDrawingGridEvery w:val="2"/>
  <w:characterSpacingControl w:val="doNotCompress"/>
  <w:savePreviewPicture/>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0B1447"/>
    <w:rsid w:val="000071D4"/>
    <w:rsid w:val="00036D65"/>
    <w:rsid w:val="000510A2"/>
    <w:rsid w:val="000558DE"/>
    <w:rsid w:val="00073F8C"/>
    <w:rsid w:val="0009299F"/>
    <w:rsid w:val="000A08DC"/>
    <w:rsid w:val="000B1447"/>
    <w:rsid w:val="000D6B04"/>
    <w:rsid w:val="000E0641"/>
    <w:rsid w:val="000E6EFD"/>
    <w:rsid w:val="000E77D6"/>
    <w:rsid w:val="001050D9"/>
    <w:rsid w:val="001139ED"/>
    <w:rsid w:val="001239D6"/>
    <w:rsid w:val="00155EFD"/>
    <w:rsid w:val="001608AA"/>
    <w:rsid w:val="001A4E7D"/>
    <w:rsid w:val="00217CA5"/>
    <w:rsid w:val="00232B3E"/>
    <w:rsid w:val="00260CB3"/>
    <w:rsid w:val="00287164"/>
    <w:rsid w:val="002B09D9"/>
    <w:rsid w:val="002B5692"/>
    <w:rsid w:val="002E08AA"/>
    <w:rsid w:val="00342C26"/>
    <w:rsid w:val="00361E4E"/>
    <w:rsid w:val="003937B8"/>
    <w:rsid w:val="003B3232"/>
    <w:rsid w:val="003C311A"/>
    <w:rsid w:val="003F1019"/>
    <w:rsid w:val="00446025"/>
    <w:rsid w:val="0045519E"/>
    <w:rsid w:val="00484CB9"/>
    <w:rsid w:val="00485DCF"/>
    <w:rsid w:val="004B2A69"/>
    <w:rsid w:val="004F0B52"/>
    <w:rsid w:val="00504113"/>
    <w:rsid w:val="005112BC"/>
    <w:rsid w:val="005640D5"/>
    <w:rsid w:val="0056688F"/>
    <w:rsid w:val="00576CCF"/>
    <w:rsid w:val="00583551"/>
    <w:rsid w:val="005A02CE"/>
    <w:rsid w:val="005A3462"/>
    <w:rsid w:val="005B46E7"/>
    <w:rsid w:val="005B4DFD"/>
    <w:rsid w:val="005D4AA8"/>
    <w:rsid w:val="005F2E2E"/>
    <w:rsid w:val="005F674B"/>
    <w:rsid w:val="0062558B"/>
    <w:rsid w:val="00661B07"/>
    <w:rsid w:val="0066325C"/>
    <w:rsid w:val="0067598B"/>
    <w:rsid w:val="00684765"/>
    <w:rsid w:val="006928B3"/>
    <w:rsid w:val="00693C4E"/>
    <w:rsid w:val="006D5A0F"/>
    <w:rsid w:val="007001C5"/>
    <w:rsid w:val="00704FA6"/>
    <w:rsid w:val="00717C5A"/>
    <w:rsid w:val="00721B5A"/>
    <w:rsid w:val="00755F5E"/>
    <w:rsid w:val="0078198A"/>
    <w:rsid w:val="00785F36"/>
    <w:rsid w:val="007B3444"/>
    <w:rsid w:val="007C43E7"/>
    <w:rsid w:val="007D1476"/>
    <w:rsid w:val="007F52F0"/>
    <w:rsid w:val="00811837"/>
    <w:rsid w:val="00812ED9"/>
    <w:rsid w:val="00817648"/>
    <w:rsid w:val="0082060C"/>
    <w:rsid w:val="008A72A3"/>
    <w:rsid w:val="008C669A"/>
    <w:rsid w:val="009117F1"/>
    <w:rsid w:val="00926B10"/>
    <w:rsid w:val="0092715B"/>
    <w:rsid w:val="00955423"/>
    <w:rsid w:val="0098022D"/>
    <w:rsid w:val="00987306"/>
    <w:rsid w:val="009A6AB2"/>
    <w:rsid w:val="009D778B"/>
    <w:rsid w:val="009E3A0B"/>
    <w:rsid w:val="00A010C0"/>
    <w:rsid w:val="00A25092"/>
    <w:rsid w:val="00A40E4F"/>
    <w:rsid w:val="00A80269"/>
    <w:rsid w:val="00AE0D8F"/>
    <w:rsid w:val="00AF4E39"/>
    <w:rsid w:val="00AF4F38"/>
    <w:rsid w:val="00B10D63"/>
    <w:rsid w:val="00B265A3"/>
    <w:rsid w:val="00B26F79"/>
    <w:rsid w:val="00B67A75"/>
    <w:rsid w:val="00B971E7"/>
    <w:rsid w:val="00BA2CE9"/>
    <w:rsid w:val="00BA523B"/>
    <w:rsid w:val="00BC712E"/>
    <w:rsid w:val="00C02701"/>
    <w:rsid w:val="00C0661E"/>
    <w:rsid w:val="00C15CBC"/>
    <w:rsid w:val="00C40DFE"/>
    <w:rsid w:val="00C46542"/>
    <w:rsid w:val="00C540E3"/>
    <w:rsid w:val="00C61DD6"/>
    <w:rsid w:val="00CE5C5C"/>
    <w:rsid w:val="00D32BC8"/>
    <w:rsid w:val="00D610EE"/>
    <w:rsid w:val="00D64819"/>
    <w:rsid w:val="00D67D4F"/>
    <w:rsid w:val="00D7491C"/>
    <w:rsid w:val="00D962DF"/>
    <w:rsid w:val="00DA0755"/>
    <w:rsid w:val="00DA302A"/>
    <w:rsid w:val="00DA53B9"/>
    <w:rsid w:val="00DB123A"/>
    <w:rsid w:val="00DC72EC"/>
    <w:rsid w:val="00DF44AC"/>
    <w:rsid w:val="00E1182A"/>
    <w:rsid w:val="00E55CD2"/>
    <w:rsid w:val="00E57A83"/>
    <w:rsid w:val="00EA08F7"/>
    <w:rsid w:val="00EA0F75"/>
    <w:rsid w:val="00EA21CF"/>
    <w:rsid w:val="00EB3C95"/>
    <w:rsid w:val="00EC0A77"/>
    <w:rsid w:val="00ED47A4"/>
    <w:rsid w:val="00EF0B9D"/>
    <w:rsid w:val="00F2638A"/>
    <w:rsid w:val="00F26C62"/>
    <w:rsid w:val="00F57728"/>
    <w:rsid w:val="00F758BD"/>
    <w:rsid w:val="00F77E60"/>
    <w:rsid w:val="00F92E41"/>
    <w:rsid w:val="00FC2626"/>
    <w:rsid w:val="00FE2F3F"/>
    <w:rsid w:val="00FE6C4B"/>
    <w:rsid w:val="00FF212E"/>
    <w:rsid w:val="00FF5B4F"/>
    <w:rsid w:val="00FF5E7F"/>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2701"/>
    <w:pPr>
      <w:spacing w:after="200" w:line="276" w:lineRule="auto"/>
    </w:pPr>
    <w:rPr>
      <w:sz w:val="22"/>
      <w:szCs w:val="22"/>
    </w:rPr>
  </w:style>
  <w:style w:type="paragraph" w:styleId="Heading3">
    <w:name w:val="heading 3"/>
    <w:basedOn w:val="Normal"/>
    <w:next w:val="Normal"/>
    <w:link w:val="Heading3Char"/>
    <w:uiPriority w:val="9"/>
    <w:qFormat/>
    <w:rsid w:val="00B26F79"/>
    <w:pPr>
      <w:keepNext/>
      <w:spacing w:before="240" w:after="60" w:line="240" w:lineRule="auto"/>
      <w:outlineLvl w:val="2"/>
    </w:pPr>
    <w:rPr>
      <w:rFonts w:ascii="Arial" w:eastAsia="Times New Roman" w:hAnsi="Arial"/>
      <w:b/>
      <w:bCs/>
      <w:sz w:val="26"/>
      <w:szCs w:val="26"/>
    </w:rPr>
  </w:style>
  <w:style w:type="paragraph" w:styleId="Heading4">
    <w:name w:val="heading 4"/>
    <w:basedOn w:val="Normal"/>
    <w:next w:val="Normal"/>
    <w:link w:val="Heading4Char"/>
    <w:uiPriority w:val="9"/>
    <w:semiHidden/>
    <w:unhideWhenUsed/>
    <w:qFormat/>
    <w:rsid w:val="00B26F79"/>
    <w:pPr>
      <w:keepNext/>
      <w:spacing w:before="240" w:after="60"/>
      <w:outlineLvl w:val="3"/>
    </w:pPr>
    <w:rPr>
      <w:rFonts w:eastAsia="Times New Roman"/>
      <w:b/>
      <w:bCs/>
      <w:sz w:val="28"/>
      <w:szCs w:val="28"/>
    </w:rPr>
  </w:style>
  <w:style w:type="paragraph" w:styleId="Heading5">
    <w:name w:val="heading 5"/>
    <w:basedOn w:val="Normal"/>
    <w:next w:val="Normal"/>
    <w:link w:val="Heading5Char"/>
    <w:uiPriority w:val="9"/>
    <w:semiHidden/>
    <w:unhideWhenUsed/>
    <w:qFormat/>
    <w:rsid w:val="00B26F79"/>
    <w:pPr>
      <w:spacing w:before="240" w:after="60"/>
      <w:outlineLvl w:val="4"/>
    </w:pPr>
    <w:rPr>
      <w:rFonts w:eastAsia="Times New Roman"/>
      <w:b/>
      <w:bCs/>
      <w:i/>
      <w:iCs/>
      <w:sz w:val="26"/>
      <w:szCs w:val="26"/>
    </w:rPr>
  </w:style>
  <w:style w:type="paragraph" w:styleId="Heading6">
    <w:name w:val="heading 6"/>
    <w:basedOn w:val="Normal"/>
    <w:next w:val="Normal"/>
    <w:link w:val="Heading6Char"/>
    <w:uiPriority w:val="9"/>
    <w:semiHidden/>
    <w:unhideWhenUsed/>
    <w:qFormat/>
    <w:rsid w:val="00B26F79"/>
    <w:pPr>
      <w:spacing w:before="240" w:after="60"/>
      <w:outlineLvl w:val="5"/>
    </w:pPr>
    <w:rPr>
      <w:rFonts w:eastAsia="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B26F79"/>
    <w:rPr>
      <w:rFonts w:ascii="Arial" w:eastAsia="Times New Roman" w:hAnsi="Arial"/>
      <w:b/>
      <w:bCs/>
      <w:sz w:val="26"/>
      <w:szCs w:val="26"/>
    </w:rPr>
  </w:style>
  <w:style w:type="character" w:styleId="Strong">
    <w:name w:val="Strong"/>
    <w:qFormat/>
    <w:rsid w:val="00B26F79"/>
    <w:rPr>
      <w:b/>
      <w:bCs/>
    </w:rPr>
  </w:style>
  <w:style w:type="paragraph" w:customStyle="1" w:styleId="Default">
    <w:name w:val="Default"/>
    <w:rsid w:val="00B26F79"/>
    <w:pPr>
      <w:autoSpaceDE w:val="0"/>
      <w:autoSpaceDN w:val="0"/>
      <w:adjustRightInd w:val="0"/>
    </w:pPr>
    <w:rPr>
      <w:rFonts w:ascii="Book Antiqua" w:eastAsia="Times New Roman" w:hAnsi="Book Antiqua" w:cs="Book Antiqua"/>
      <w:color w:val="000000"/>
      <w:sz w:val="24"/>
      <w:szCs w:val="24"/>
    </w:rPr>
  </w:style>
  <w:style w:type="paragraph" w:styleId="Subtitle">
    <w:name w:val="Subtitle"/>
    <w:basedOn w:val="Normal"/>
    <w:next w:val="Normal"/>
    <w:link w:val="SubtitleChar"/>
    <w:uiPriority w:val="11"/>
    <w:qFormat/>
    <w:rsid w:val="00B26F79"/>
    <w:pPr>
      <w:spacing w:after="60" w:line="240" w:lineRule="auto"/>
      <w:jc w:val="center"/>
      <w:outlineLvl w:val="1"/>
    </w:pPr>
    <w:rPr>
      <w:rFonts w:ascii="Cambria" w:eastAsia="Times New Roman" w:hAnsi="Cambria"/>
      <w:sz w:val="24"/>
      <w:szCs w:val="24"/>
    </w:rPr>
  </w:style>
  <w:style w:type="character" w:customStyle="1" w:styleId="SubtitleChar">
    <w:name w:val="Subtitle Char"/>
    <w:basedOn w:val="DefaultParagraphFont"/>
    <w:link w:val="Subtitle"/>
    <w:uiPriority w:val="11"/>
    <w:rsid w:val="00B26F79"/>
    <w:rPr>
      <w:rFonts w:ascii="Cambria" w:eastAsia="Times New Roman" w:hAnsi="Cambria"/>
      <w:sz w:val="24"/>
      <w:szCs w:val="24"/>
    </w:rPr>
  </w:style>
  <w:style w:type="paragraph" w:customStyle="1" w:styleId="StyleHeading4">
    <w:name w:val="Style Heading 4"/>
    <w:basedOn w:val="Heading4"/>
    <w:qFormat/>
    <w:rsid w:val="00B26F79"/>
    <w:pPr>
      <w:spacing w:line="240" w:lineRule="auto"/>
    </w:pPr>
    <w:rPr>
      <w:rFonts w:ascii="Times New Roman" w:hAnsi="Times New Roman"/>
      <w:b w:val="0"/>
      <w:i/>
      <w:iCs/>
      <w:sz w:val="24"/>
    </w:rPr>
  </w:style>
  <w:style w:type="paragraph" w:customStyle="1" w:styleId="StyleHeading5">
    <w:name w:val="Style Heading 5"/>
    <w:basedOn w:val="Heading5"/>
    <w:next w:val="Normal"/>
    <w:qFormat/>
    <w:rsid w:val="00B26F79"/>
    <w:pPr>
      <w:spacing w:line="240" w:lineRule="auto"/>
    </w:pPr>
    <w:rPr>
      <w:bCs w:val="0"/>
      <w:color w:val="1D1B11"/>
    </w:rPr>
  </w:style>
  <w:style w:type="paragraph" w:customStyle="1" w:styleId="StyleHeading6">
    <w:name w:val="Style Heading 6"/>
    <w:basedOn w:val="Heading6"/>
    <w:next w:val="Normal"/>
    <w:qFormat/>
    <w:rsid w:val="00B26F79"/>
    <w:pPr>
      <w:spacing w:line="480" w:lineRule="auto"/>
    </w:pPr>
    <w:rPr>
      <w:rFonts w:ascii="Times New Roman" w:hAnsi="Times New Roman"/>
      <w:b w:val="0"/>
      <w:sz w:val="24"/>
      <w:szCs w:val="20"/>
    </w:rPr>
  </w:style>
  <w:style w:type="character" w:customStyle="1" w:styleId="Heading4Char">
    <w:name w:val="Heading 4 Char"/>
    <w:basedOn w:val="DefaultParagraphFont"/>
    <w:link w:val="Heading4"/>
    <w:uiPriority w:val="9"/>
    <w:semiHidden/>
    <w:rsid w:val="00B26F79"/>
    <w:rPr>
      <w:rFonts w:ascii="Calibri" w:eastAsia="Times New Roman" w:hAnsi="Calibri" w:cs="Times New Roman"/>
      <w:b/>
      <w:bCs/>
      <w:sz w:val="28"/>
      <w:szCs w:val="28"/>
    </w:rPr>
  </w:style>
  <w:style w:type="character" w:customStyle="1" w:styleId="Heading5Char">
    <w:name w:val="Heading 5 Char"/>
    <w:basedOn w:val="DefaultParagraphFont"/>
    <w:link w:val="Heading5"/>
    <w:uiPriority w:val="9"/>
    <w:semiHidden/>
    <w:rsid w:val="00B26F79"/>
    <w:rPr>
      <w:rFonts w:ascii="Calibri" w:eastAsia="Times New Roman" w:hAnsi="Calibri" w:cs="Times New Roman"/>
      <w:b/>
      <w:bCs/>
      <w:i/>
      <w:iCs/>
      <w:sz w:val="26"/>
      <w:szCs w:val="26"/>
    </w:rPr>
  </w:style>
  <w:style w:type="character" w:customStyle="1" w:styleId="Heading6Char">
    <w:name w:val="Heading 6 Char"/>
    <w:basedOn w:val="DefaultParagraphFont"/>
    <w:link w:val="Heading6"/>
    <w:uiPriority w:val="9"/>
    <w:semiHidden/>
    <w:rsid w:val="00B26F79"/>
    <w:rPr>
      <w:rFonts w:ascii="Calibri" w:eastAsia="Times New Roman" w:hAnsi="Calibri" w:cs="Times New Roman"/>
      <w:b/>
      <w:bCs/>
      <w:sz w:val="22"/>
      <w:szCs w:val="22"/>
    </w:rPr>
  </w:style>
  <w:style w:type="paragraph" w:styleId="Title">
    <w:name w:val="Title"/>
    <w:basedOn w:val="Normal"/>
    <w:link w:val="TitleChar"/>
    <w:qFormat/>
    <w:rsid w:val="00B26F79"/>
    <w:pPr>
      <w:tabs>
        <w:tab w:val="left" w:pos="284"/>
      </w:tabs>
      <w:spacing w:after="0" w:line="240" w:lineRule="auto"/>
      <w:jc w:val="center"/>
    </w:pPr>
    <w:rPr>
      <w:rFonts w:ascii="Times New Roman" w:eastAsia="Times New Roman" w:hAnsi="Times New Roman"/>
      <w:b/>
      <w:szCs w:val="20"/>
      <w:lang w:val="en-GB"/>
    </w:rPr>
  </w:style>
  <w:style w:type="character" w:customStyle="1" w:styleId="TitleChar">
    <w:name w:val="Title Char"/>
    <w:basedOn w:val="DefaultParagraphFont"/>
    <w:link w:val="Title"/>
    <w:rsid w:val="00B26F79"/>
    <w:rPr>
      <w:rFonts w:ascii="Times New Roman" w:eastAsia="Times New Roman" w:hAnsi="Times New Roman"/>
      <w:b/>
      <w:sz w:val="22"/>
      <w:lang w:val="en-GB"/>
    </w:rPr>
  </w:style>
  <w:style w:type="character" w:styleId="Hyperlink">
    <w:name w:val="Hyperlink"/>
    <w:uiPriority w:val="99"/>
    <w:unhideWhenUsed/>
    <w:rsid w:val="00F758BD"/>
    <w:rPr>
      <w:color w:val="0000FF"/>
      <w:u w:val="single"/>
    </w:rPr>
  </w:style>
  <w:style w:type="paragraph" w:styleId="BalloonText">
    <w:name w:val="Balloon Text"/>
    <w:basedOn w:val="Normal"/>
    <w:link w:val="BalloonTextChar"/>
    <w:uiPriority w:val="99"/>
    <w:semiHidden/>
    <w:unhideWhenUsed/>
    <w:rsid w:val="00BC712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C712E"/>
    <w:rPr>
      <w:rFonts w:ascii="Tahoma" w:hAnsi="Tahoma" w:cs="Tahoma"/>
      <w:sz w:val="16"/>
      <w:szCs w:val="16"/>
    </w:rPr>
  </w:style>
  <w:style w:type="paragraph" w:styleId="Header">
    <w:name w:val="header"/>
    <w:basedOn w:val="Normal"/>
    <w:link w:val="HeaderChar"/>
    <w:uiPriority w:val="99"/>
    <w:semiHidden/>
    <w:unhideWhenUsed/>
    <w:rsid w:val="0092715B"/>
    <w:pPr>
      <w:tabs>
        <w:tab w:val="center" w:pos="4680"/>
        <w:tab w:val="right" w:pos="9360"/>
      </w:tabs>
    </w:pPr>
  </w:style>
  <w:style w:type="character" w:customStyle="1" w:styleId="HeaderChar">
    <w:name w:val="Header Char"/>
    <w:basedOn w:val="DefaultParagraphFont"/>
    <w:link w:val="Header"/>
    <w:uiPriority w:val="99"/>
    <w:semiHidden/>
    <w:rsid w:val="0092715B"/>
    <w:rPr>
      <w:sz w:val="22"/>
      <w:szCs w:val="22"/>
    </w:rPr>
  </w:style>
  <w:style w:type="paragraph" w:styleId="Footer">
    <w:name w:val="footer"/>
    <w:basedOn w:val="Normal"/>
    <w:link w:val="FooterChar"/>
    <w:uiPriority w:val="99"/>
    <w:unhideWhenUsed/>
    <w:rsid w:val="0092715B"/>
    <w:pPr>
      <w:tabs>
        <w:tab w:val="center" w:pos="4680"/>
        <w:tab w:val="right" w:pos="9360"/>
      </w:tabs>
    </w:pPr>
  </w:style>
  <w:style w:type="character" w:customStyle="1" w:styleId="FooterChar">
    <w:name w:val="Footer Char"/>
    <w:basedOn w:val="DefaultParagraphFont"/>
    <w:link w:val="Footer"/>
    <w:uiPriority w:val="99"/>
    <w:rsid w:val="0092715B"/>
    <w:rPr>
      <w:sz w:val="22"/>
      <w:szCs w:val="22"/>
    </w:rPr>
  </w:style>
  <w:style w:type="character" w:styleId="LineNumber">
    <w:name w:val="line number"/>
    <w:basedOn w:val="DefaultParagraphFont"/>
    <w:uiPriority w:val="99"/>
    <w:semiHidden/>
    <w:unhideWhenUsed/>
    <w:rsid w:val="00FF5E7F"/>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2186</Words>
  <Characters>12462</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VETWORKS_EA</dc:creator>
  <cp:lastModifiedBy>Program</cp:lastModifiedBy>
  <cp:revision>2</cp:revision>
  <cp:lastPrinted>2014-09-16T11:58:00Z</cp:lastPrinted>
  <dcterms:created xsi:type="dcterms:W3CDTF">2014-09-16T13:44:00Z</dcterms:created>
  <dcterms:modified xsi:type="dcterms:W3CDTF">2014-09-16T13:44:00Z</dcterms:modified>
</cp:coreProperties>
</file>