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2B" w:rsidRPr="008C049F" w:rsidRDefault="000B5A2B" w:rsidP="000B5A2B">
      <w:pPr>
        <w:spacing w:line="480" w:lineRule="auto"/>
        <w:jc w:val="center"/>
        <w:rPr>
          <w:rFonts w:ascii="Times New Roman" w:hAnsi="Times New Roman" w:cs="Times New Roman"/>
          <w:sz w:val="24"/>
          <w:szCs w:val="24"/>
        </w:rPr>
      </w:pPr>
      <w:r w:rsidRPr="008C049F">
        <w:rPr>
          <w:rFonts w:ascii="Times New Roman" w:hAnsi="Times New Roman" w:cs="Times New Roman"/>
          <w:b/>
          <w:sz w:val="24"/>
          <w:szCs w:val="24"/>
        </w:rPr>
        <w:t xml:space="preserve">Responses of antioxidative defense system and photosynthetic pigment composition of </w:t>
      </w:r>
      <w:r w:rsidRPr="008C049F">
        <w:rPr>
          <w:rFonts w:ascii="Times New Roman" w:hAnsi="Times New Roman" w:cs="Times New Roman"/>
          <w:b/>
          <w:i/>
          <w:sz w:val="24"/>
          <w:szCs w:val="24"/>
        </w:rPr>
        <w:t>Brassica juncea</w:t>
      </w:r>
      <w:r w:rsidRPr="008C049F">
        <w:rPr>
          <w:rFonts w:ascii="Times New Roman" w:hAnsi="Times New Roman" w:cs="Times New Roman"/>
          <w:b/>
          <w:sz w:val="24"/>
          <w:szCs w:val="24"/>
        </w:rPr>
        <w:t xml:space="preserve"> L. to imidacloprid stress.</w:t>
      </w:r>
    </w:p>
    <w:p w:rsidR="000B5A2B" w:rsidRPr="00327A37" w:rsidRDefault="000B5A2B" w:rsidP="000B5A2B">
      <w:pPr>
        <w:tabs>
          <w:tab w:val="left" w:pos="376"/>
        </w:tabs>
        <w:autoSpaceDE w:val="0"/>
        <w:autoSpaceDN w:val="0"/>
        <w:adjustRightInd w:val="0"/>
        <w:spacing w:after="0" w:line="480" w:lineRule="auto"/>
        <w:jc w:val="center"/>
        <w:rPr>
          <w:rFonts w:ascii="Times New Roman" w:hAnsi="Times New Roman" w:cs="Times New Roman"/>
          <w:b/>
          <w:sz w:val="20"/>
          <w:szCs w:val="20"/>
        </w:rPr>
      </w:pPr>
      <w:r w:rsidRPr="00327A37">
        <w:rPr>
          <w:rFonts w:ascii="Times New Roman" w:hAnsi="Times New Roman" w:cs="Times New Roman"/>
          <w:b/>
          <w:sz w:val="20"/>
          <w:szCs w:val="20"/>
        </w:rPr>
        <w:t>Mudasir Irfan Dar</w:t>
      </w:r>
      <w:r w:rsidRPr="00DF4F07">
        <w:rPr>
          <w:rFonts w:ascii="Times New Roman" w:hAnsi="Times New Roman" w:cs="Times New Roman"/>
          <w:b/>
        </w:rPr>
        <w:t>*</w:t>
      </w:r>
      <w:r w:rsidRPr="00DF4F07">
        <w:rPr>
          <w:rFonts w:ascii="Times New Roman" w:hAnsi="Times New Roman" w:cs="Times New Roman"/>
          <w:b/>
          <w:vertAlign w:val="superscript"/>
        </w:rPr>
        <w:t>a</w:t>
      </w:r>
      <w:r w:rsidRPr="00327A37">
        <w:rPr>
          <w:rFonts w:ascii="Times New Roman" w:hAnsi="Times New Roman" w:cs="Times New Roman"/>
          <w:b/>
          <w:sz w:val="20"/>
          <w:szCs w:val="20"/>
        </w:rPr>
        <w:t>, Fareed Ahmad Khan</w:t>
      </w:r>
      <w:r w:rsidRPr="00DF4F07">
        <w:rPr>
          <w:rFonts w:ascii="Times New Roman" w:hAnsi="Times New Roman" w:cs="Times New Roman"/>
          <w:b/>
          <w:sz w:val="20"/>
          <w:szCs w:val="20"/>
          <w:vertAlign w:val="superscript"/>
        </w:rPr>
        <w:t xml:space="preserve"> </w:t>
      </w:r>
      <w:r w:rsidRPr="00DF4F07">
        <w:rPr>
          <w:rFonts w:ascii="Times New Roman" w:hAnsi="Times New Roman" w:cs="Times New Roman"/>
          <w:b/>
          <w:vertAlign w:val="superscript"/>
        </w:rPr>
        <w:t>a</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proofErr w:type="spellStart"/>
      <w:proofErr w:type="gramStart"/>
      <w:r w:rsidRPr="00DF4F07">
        <w:rPr>
          <w:rFonts w:ascii="Times New Roman" w:hAnsi="Times New Roman" w:cs="Times New Roman"/>
          <w:b/>
          <w:vertAlign w:val="superscript"/>
        </w:rPr>
        <w:t>a</w:t>
      </w:r>
      <w:r w:rsidRPr="008C049F">
        <w:rPr>
          <w:rFonts w:ascii="Times New Roman" w:hAnsi="Times New Roman" w:cs="Times New Roman"/>
        </w:rPr>
        <w:t>Environmental</w:t>
      </w:r>
      <w:proofErr w:type="spellEnd"/>
      <w:proofErr w:type="gramEnd"/>
      <w:r w:rsidRPr="008C049F">
        <w:rPr>
          <w:rFonts w:ascii="Times New Roman" w:hAnsi="Times New Roman" w:cs="Times New Roman"/>
        </w:rPr>
        <w:t xml:space="preserve"> Botany Division, Department of Botany, Aliga</w:t>
      </w:r>
      <w:r>
        <w:rPr>
          <w:rFonts w:ascii="Times New Roman" w:hAnsi="Times New Roman" w:cs="Times New Roman"/>
        </w:rPr>
        <w:t>rh Muslim University, Aligarh</w:t>
      </w:r>
      <w:r w:rsidRPr="008C049F">
        <w:rPr>
          <w:rFonts w:ascii="Times New Roman" w:hAnsi="Times New Roman" w:cs="Times New Roman"/>
        </w:rPr>
        <w:t xml:space="preserve"> </w:t>
      </w:r>
    </w:p>
    <w:p w:rsidR="000B5A2B" w:rsidRPr="008C049F"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202002, India</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 xml:space="preserve">*Corresponding author. E- </w:t>
      </w:r>
      <w:proofErr w:type="gramStart"/>
      <w:r w:rsidRPr="008C049F">
        <w:rPr>
          <w:rFonts w:ascii="Times New Roman" w:hAnsi="Times New Roman" w:cs="Times New Roman"/>
        </w:rPr>
        <w:t>mail</w:t>
      </w:r>
      <w:proofErr w:type="gramEnd"/>
      <w:r w:rsidRPr="008C049F">
        <w:rPr>
          <w:rFonts w:ascii="Times New Roman" w:hAnsi="Times New Roman" w:cs="Times New Roman"/>
        </w:rPr>
        <w:t xml:space="preserve"> address: </w:t>
      </w:r>
      <w:hyperlink r:id="rId7" w:history="1">
        <w:r w:rsidRPr="008C049F">
          <w:rPr>
            <w:rStyle w:val="Hyperlink"/>
            <w:rFonts w:ascii="Times New Roman" w:hAnsi="Times New Roman" w:cs="Times New Roman"/>
          </w:rPr>
          <w:t>irfanmudasir@gmail.com</w:t>
        </w:r>
      </w:hyperlink>
      <w:r w:rsidRPr="008C049F">
        <w:rPr>
          <w:rFonts w:ascii="Times New Roman" w:hAnsi="Times New Roman" w:cs="Times New Roman"/>
        </w:rPr>
        <w:t xml:space="preserve"> (Dar MI)</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Mobile number of corresponding author: +91 9897487066</w:t>
      </w:r>
    </w:p>
    <w:p w:rsidR="000B5A2B" w:rsidRPr="008C049F" w:rsidRDefault="000B5A2B" w:rsidP="000B5A2B">
      <w:pPr>
        <w:tabs>
          <w:tab w:val="left" w:pos="376"/>
        </w:tabs>
        <w:autoSpaceDE w:val="0"/>
        <w:autoSpaceDN w:val="0"/>
        <w:adjustRightInd w:val="0"/>
        <w:spacing w:after="0" w:line="480" w:lineRule="auto"/>
        <w:jc w:val="center"/>
        <w:rPr>
          <w:rFonts w:ascii="Times New Roman" w:hAnsi="Times New Roman" w:cs="Times New Roman"/>
        </w:rPr>
      </w:pPr>
    </w:p>
    <w:p w:rsidR="000B5A2B" w:rsidRDefault="000B5A2B" w:rsidP="000B5A2B">
      <w:pPr>
        <w:tabs>
          <w:tab w:val="left" w:pos="376"/>
        </w:tabs>
        <w:autoSpaceDE w:val="0"/>
        <w:autoSpaceDN w:val="0"/>
        <w:adjustRightInd w:val="0"/>
        <w:spacing w:after="0" w:line="480" w:lineRule="auto"/>
        <w:rPr>
          <w:rFonts w:ascii="Times New Roman" w:hAnsi="Times New Roman" w:cs="Times New Roman"/>
          <w:b/>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Default="000B5A2B" w:rsidP="000B5A2B">
      <w:pPr>
        <w:pStyle w:val="ListParagraph"/>
        <w:spacing w:line="480" w:lineRule="auto"/>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both"/>
        <w:rPr>
          <w:rFonts w:ascii="Times New Roman" w:hAnsi="Times New Roman" w:cs="Times New Roman"/>
          <w:sz w:val="24"/>
          <w:szCs w:val="24"/>
        </w:rPr>
      </w:pPr>
      <w:r w:rsidRPr="00327A37">
        <w:rPr>
          <w:rFonts w:ascii="Times New Roman" w:hAnsi="Times New Roman" w:cs="Times New Roman"/>
          <w:b/>
          <w:sz w:val="24"/>
          <w:szCs w:val="24"/>
        </w:rPr>
        <w:lastRenderedPageBreak/>
        <w:t>Abstract</w:t>
      </w:r>
      <w:r w:rsidRPr="00327A37">
        <w:rPr>
          <w:rFonts w:ascii="Times New Roman" w:hAnsi="Times New Roman" w:cs="Times New Roman"/>
          <w:sz w:val="24"/>
          <w:szCs w:val="24"/>
        </w:rPr>
        <w:t>:</w:t>
      </w:r>
    </w:p>
    <w:p w:rsidR="000B5A2B" w:rsidRPr="00327A37" w:rsidRDefault="000B5A2B" w:rsidP="000B5A2B">
      <w:pPr>
        <w:autoSpaceDE w:val="0"/>
        <w:autoSpaceDN w:val="0"/>
        <w:adjustRightInd w:val="0"/>
        <w:spacing w:after="0"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 The effect of insecticide imidacloprid on photosynthetic pigments and antioxidative enzymes of </w:t>
      </w:r>
      <w:r w:rsidRPr="00327A37">
        <w:rPr>
          <w:rFonts w:ascii="Times New Roman" w:hAnsi="Times New Roman" w:cs="Times New Roman"/>
          <w:i/>
          <w:sz w:val="24"/>
          <w:szCs w:val="24"/>
        </w:rPr>
        <w:t>Brassica juncea</w:t>
      </w:r>
      <w:r w:rsidRPr="00327A37">
        <w:rPr>
          <w:rFonts w:ascii="Times New Roman" w:hAnsi="Times New Roman" w:cs="Times New Roman"/>
          <w:sz w:val="24"/>
          <w:szCs w:val="24"/>
        </w:rPr>
        <w:t xml:space="preserve"> L. cv. alankar was investigated. Forty-day-old pot plants were exposed to different concentrations of insecticide imidacloprid, ranging from 0 to 40 g</w:t>
      </w:r>
      <w:r>
        <w:rPr>
          <w:rFonts w:ascii="Times New Roman" w:hAnsi="Times New Roman" w:cs="Times New Roman"/>
          <w:sz w:val="24"/>
          <w:szCs w:val="24"/>
        </w:rPr>
        <w:t xml:space="preserve">ram </w:t>
      </w:r>
      <w:r w:rsidRPr="00327A37">
        <w:rPr>
          <w:rFonts w:ascii="Times New Roman" w:hAnsi="Times New Roman" w:cs="Times New Roman"/>
          <w:sz w:val="24"/>
          <w:szCs w:val="24"/>
        </w:rPr>
        <w:t>a</w:t>
      </w:r>
      <w:r>
        <w:rPr>
          <w:rFonts w:ascii="Times New Roman" w:hAnsi="Times New Roman" w:cs="Times New Roman"/>
          <w:sz w:val="24"/>
          <w:szCs w:val="24"/>
        </w:rPr>
        <w:t xml:space="preserve">ctive </w:t>
      </w:r>
      <w:r w:rsidRPr="00327A37">
        <w:rPr>
          <w:rFonts w:ascii="Times New Roman" w:hAnsi="Times New Roman" w:cs="Times New Roman"/>
          <w:sz w:val="24"/>
          <w:szCs w:val="24"/>
        </w:rPr>
        <w:t>i</w:t>
      </w:r>
      <w:r>
        <w:rPr>
          <w:rFonts w:ascii="Times New Roman" w:hAnsi="Times New Roman" w:cs="Times New Roman"/>
          <w:sz w:val="24"/>
          <w:szCs w:val="24"/>
        </w:rPr>
        <w:t>ngredient</w:t>
      </w:r>
      <w:r w:rsidRPr="00327A37">
        <w:rPr>
          <w:rFonts w:ascii="Times New Roman" w:hAnsi="Times New Roman" w:cs="Times New Roman"/>
          <w:sz w:val="24"/>
          <w:szCs w:val="24"/>
        </w:rPr>
        <w:t xml:space="preserve"> h</w:t>
      </w:r>
      <w:r>
        <w:rPr>
          <w:rFonts w:ascii="Times New Roman" w:hAnsi="Times New Roman" w:cs="Times New Roman"/>
          <w:sz w:val="24"/>
          <w:szCs w:val="24"/>
        </w:rPr>
        <w:t>ectare</w:t>
      </w:r>
      <w:r w:rsidRPr="00327A37">
        <w:rPr>
          <w:rFonts w:ascii="Times New Roman" w:hAnsi="Times New Roman" w:cs="Times New Roman"/>
          <w:sz w:val="24"/>
          <w:szCs w:val="24"/>
          <w:vertAlign w:val="superscript"/>
        </w:rPr>
        <w:t xml:space="preserve">-1 </w:t>
      </w:r>
      <w:r>
        <w:rPr>
          <w:rFonts w:ascii="Times New Roman" w:hAnsi="Times New Roman" w:cs="Times New Roman"/>
          <w:sz w:val="24"/>
          <w:szCs w:val="24"/>
        </w:rPr>
        <w:t>(g.a.i ha</w:t>
      </w:r>
      <w:r w:rsidRPr="006B1680">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27A37">
        <w:rPr>
          <w:rFonts w:ascii="Times New Roman" w:hAnsi="Times New Roman" w:cs="Times New Roman"/>
          <w:sz w:val="24"/>
          <w:szCs w:val="24"/>
        </w:rPr>
        <w:t>through foliar spray. Analyses were done at Day 3, Day 07, and Day 15 after the treatment. Lipid peroxidation rate, proline content,</w:t>
      </w:r>
      <w:r>
        <w:rPr>
          <w:rFonts w:ascii="Times New Roman" w:hAnsi="Times New Roman" w:cs="Times New Roman"/>
          <w:sz w:val="24"/>
          <w:szCs w:val="24"/>
        </w:rPr>
        <w:t xml:space="preserve"> ascorbate and glutathione content</w:t>
      </w:r>
      <w:r w:rsidRPr="00327A37">
        <w:rPr>
          <w:rFonts w:ascii="Times New Roman" w:hAnsi="Times New Roman" w:cs="Times New Roman"/>
          <w:sz w:val="24"/>
          <w:szCs w:val="24"/>
        </w:rPr>
        <w:t xml:space="preserve"> and antioxidative enzymes</w:t>
      </w:r>
      <w:r>
        <w:rPr>
          <w:rFonts w:ascii="Times New Roman" w:hAnsi="Times New Roman" w:cs="Times New Roman"/>
          <w:sz w:val="24"/>
          <w:szCs w:val="24"/>
        </w:rPr>
        <w:t xml:space="preserve"> like superoxide dismutase (SOD)</w:t>
      </w:r>
      <w:r w:rsidRPr="00327A37">
        <w:rPr>
          <w:rFonts w:ascii="Times New Roman" w:hAnsi="Times New Roman" w:cs="Times New Roman"/>
          <w:sz w:val="24"/>
          <w:szCs w:val="24"/>
        </w:rPr>
        <w:t xml:space="preserve">, </w:t>
      </w:r>
      <w:r>
        <w:rPr>
          <w:rFonts w:ascii="Times New Roman" w:hAnsi="Times New Roman" w:cs="Times New Roman"/>
          <w:sz w:val="24"/>
          <w:szCs w:val="24"/>
        </w:rPr>
        <w:t>catalase (CAT)</w:t>
      </w:r>
      <w:r w:rsidRPr="00327A37">
        <w:rPr>
          <w:rFonts w:ascii="Times New Roman" w:hAnsi="Times New Roman" w:cs="Times New Roman"/>
          <w:sz w:val="24"/>
          <w:szCs w:val="24"/>
        </w:rPr>
        <w:t>, ascorbate peroxidase</w:t>
      </w:r>
      <w:r>
        <w:rPr>
          <w:rFonts w:ascii="Times New Roman" w:hAnsi="Times New Roman" w:cs="Times New Roman"/>
          <w:sz w:val="24"/>
          <w:szCs w:val="24"/>
        </w:rPr>
        <w:t xml:space="preserve"> (APX) and gluta</w:t>
      </w:r>
      <w:r w:rsidRPr="00327A37">
        <w:rPr>
          <w:rFonts w:ascii="Times New Roman" w:hAnsi="Times New Roman" w:cs="Times New Roman"/>
          <w:sz w:val="24"/>
          <w:szCs w:val="24"/>
        </w:rPr>
        <w:t>thione reductase</w:t>
      </w:r>
      <w:r>
        <w:rPr>
          <w:rFonts w:ascii="Times New Roman" w:hAnsi="Times New Roman" w:cs="Times New Roman"/>
          <w:sz w:val="24"/>
          <w:szCs w:val="24"/>
        </w:rPr>
        <w:t xml:space="preserve"> (GR)</w:t>
      </w:r>
      <w:r w:rsidRPr="00327A37">
        <w:rPr>
          <w:rFonts w:ascii="Times New Roman" w:hAnsi="Times New Roman" w:cs="Times New Roman"/>
          <w:sz w:val="24"/>
          <w:szCs w:val="24"/>
        </w:rPr>
        <w:t xml:space="preserve"> were all assay</w:t>
      </w:r>
      <w:r>
        <w:rPr>
          <w:rFonts w:ascii="Times New Roman" w:hAnsi="Times New Roman" w:cs="Times New Roman"/>
          <w:sz w:val="24"/>
          <w:szCs w:val="24"/>
        </w:rPr>
        <w:t xml:space="preserve">ed. </w:t>
      </w:r>
      <w:r w:rsidRPr="00327A37">
        <w:rPr>
          <w:rFonts w:ascii="Times New Roman" w:hAnsi="Times New Roman" w:cs="Times New Roman"/>
          <w:sz w:val="24"/>
          <w:szCs w:val="24"/>
        </w:rPr>
        <w:t>Imidacloprid enhanced</w:t>
      </w:r>
      <w:r>
        <w:rPr>
          <w:rFonts w:ascii="Times New Roman" w:hAnsi="Times New Roman" w:cs="Times New Roman"/>
          <w:sz w:val="24"/>
          <w:szCs w:val="24"/>
        </w:rPr>
        <w:t xml:space="preserve"> m</w:t>
      </w:r>
      <w:r w:rsidRPr="00327A37">
        <w:rPr>
          <w:rFonts w:ascii="Times New Roman" w:hAnsi="Times New Roman" w:cs="Times New Roman"/>
          <w:sz w:val="24"/>
          <w:szCs w:val="24"/>
        </w:rPr>
        <w:t>alondialdehyde</w:t>
      </w:r>
      <w:r>
        <w:rPr>
          <w:rFonts w:ascii="Times New Roman" w:hAnsi="Times New Roman" w:cs="Times New Roman"/>
          <w:sz w:val="24"/>
          <w:szCs w:val="24"/>
        </w:rPr>
        <w:t xml:space="preserve"> (MDA)</w:t>
      </w:r>
      <w:r w:rsidRPr="00327A37">
        <w:rPr>
          <w:rFonts w:ascii="Times New Roman" w:hAnsi="Times New Roman" w:cs="Times New Roman"/>
          <w:sz w:val="24"/>
          <w:szCs w:val="24"/>
        </w:rPr>
        <w:t xml:space="preserve"> and proline content over their respective controls at all doses at all the observed growth stages, attaining maximum with 40 g</w:t>
      </w:r>
      <w:r>
        <w:rPr>
          <w:rFonts w:ascii="Times New Roman" w:hAnsi="Times New Roman" w:cs="Times New Roman"/>
          <w:sz w:val="24"/>
          <w:szCs w:val="24"/>
        </w:rPr>
        <w:t xml:space="preserve">ram </w:t>
      </w:r>
      <w:r w:rsidRPr="00327A37">
        <w:rPr>
          <w:rFonts w:ascii="Times New Roman" w:hAnsi="Times New Roman" w:cs="Times New Roman"/>
          <w:sz w:val="24"/>
          <w:szCs w:val="24"/>
        </w:rPr>
        <w:t>a</w:t>
      </w:r>
      <w:r>
        <w:rPr>
          <w:rFonts w:ascii="Times New Roman" w:hAnsi="Times New Roman" w:cs="Times New Roman"/>
          <w:sz w:val="24"/>
          <w:szCs w:val="24"/>
        </w:rPr>
        <w:t xml:space="preserve">ctive </w:t>
      </w:r>
      <w:r w:rsidRPr="00327A37">
        <w:rPr>
          <w:rFonts w:ascii="Times New Roman" w:hAnsi="Times New Roman" w:cs="Times New Roman"/>
          <w:sz w:val="24"/>
          <w:szCs w:val="24"/>
        </w:rPr>
        <w:t>i</w:t>
      </w:r>
      <w:r>
        <w:rPr>
          <w:rFonts w:ascii="Times New Roman" w:hAnsi="Times New Roman" w:cs="Times New Roman"/>
          <w:sz w:val="24"/>
          <w:szCs w:val="24"/>
        </w:rPr>
        <w:t>ngredient</w:t>
      </w:r>
      <w:r w:rsidRPr="00327A37">
        <w:rPr>
          <w:rFonts w:ascii="Times New Roman" w:hAnsi="Times New Roman" w:cs="Times New Roman"/>
          <w:sz w:val="24"/>
          <w:szCs w:val="24"/>
        </w:rPr>
        <w:t xml:space="preserve"> h</w:t>
      </w:r>
      <w:r>
        <w:rPr>
          <w:rFonts w:ascii="Times New Roman" w:hAnsi="Times New Roman" w:cs="Times New Roman"/>
          <w:sz w:val="24"/>
          <w:szCs w:val="24"/>
        </w:rPr>
        <w:t>ectare</w:t>
      </w:r>
      <w:r w:rsidRPr="00327A3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at Day 15 after treatment. The an</w:t>
      </w:r>
      <w:r>
        <w:rPr>
          <w:rFonts w:ascii="Times New Roman" w:hAnsi="Times New Roman" w:cs="Times New Roman"/>
          <w:sz w:val="24"/>
          <w:szCs w:val="24"/>
        </w:rPr>
        <w:t>tioxidative enzyme activity (SOD</w:t>
      </w:r>
      <w:r w:rsidRPr="00327A37">
        <w:rPr>
          <w:rFonts w:ascii="Times New Roman" w:hAnsi="Times New Roman" w:cs="Times New Roman"/>
          <w:sz w:val="24"/>
          <w:szCs w:val="24"/>
        </w:rPr>
        <w:t>, A</w:t>
      </w:r>
      <w:r>
        <w:rPr>
          <w:rFonts w:ascii="Times New Roman" w:hAnsi="Times New Roman" w:cs="Times New Roman"/>
          <w:sz w:val="24"/>
          <w:szCs w:val="24"/>
        </w:rPr>
        <w:t>px</w:t>
      </w:r>
      <w:r w:rsidRPr="00327A37">
        <w:rPr>
          <w:rFonts w:ascii="Times New Roman" w:hAnsi="Times New Roman" w:cs="Times New Roman"/>
          <w:sz w:val="24"/>
          <w:szCs w:val="24"/>
        </w:rPr>
        <w:t xml:space="preserve"> and G</w:t>
      </w:r>
      <w:r>
        <w:rPr>
          <w:rFonts w:ascii="Times New Roman" w:hAnsi="Times New Roman" w:cs="Times New Roman"/>
          <w:sz w:val="24"/>
          <w:szCs w:val="24"/>
        </w:rPr>
        <w:t>R</w:t>
      </w:r>
      <w:r w:rsidRPr="00327A37">
        <w:rPr>
          <w:rFonts w:ascii="Times New Roman" w:hAnsi="Times New Roman" w:cs="Times New Roman"/>
          <w:sz w:val="24"/>
          <w:szCs w:val="24"/>
        </w:rPr>
        <w:t>) showed increasing trend in a dose dependent manner, attaining maximum at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of imidacloprid treatment at 7 </w:t>
      </w:r>
      <w:r>
        <w:rPr>
          <w:rFonts w:ascii="Times New Roman" w:hAnsi="Times New Roman" w:cs="Times New Roman"/>
          <w:sz w:val="24"/>
          <w:szCs w:val="24"/>
        </w:rPr>
        <w:t>days after treatment (DAT)</w:t>
      </w:r>
      <w:r w:rsidRPr="00327A37">
        <w:rPr>
          <w:rFonts w:ascii="Times New Roman" w:hAnsi="Times New Roman" w:cs="Times New Roman"/>
          <w:sz w:val="24"/>
          <w:szCs w:val="24"/>
        </w:rPr>
        <w:t xml:space="preserve"> followed by 3 and 15 </w:t>
      </w:r>
      <w:r>
        <w:rPr>
          <w:rFonts w:ascii="Times New Roman" w:hAnsi="Times New Roman" w:cs="Times New Roman"/>
          <w:sz w:val="24"/>
          <w:szCs w:val="24"/>
        </w:rPr>
        <w:t>DAT</w:t>
      </w:r>
      <w:r w:rsidRPr="00327A37">
        <w:rPr>
          <w:rFonts w:ascii="Times New Roman" w:hAnsi="Times New Roman" w:cs="Times New Roman"/>
          <w:sz w:val="24"/>
          <w:szCs w:val="24"/>
        </w:rPr>
        <w:t xml:space="preserve"> respectively. On the contrary, the </w:t>
      </w:r>
      <w:r>
        <w:rPr>
          <w:rFonts w:ascii="Times New Roman" w:hAnsi="Times New Roman" w:cs="Times New Roman"/>
          <w:sz w:val="24"/>
          <w:szCs w:val="24"/>
        </w:rPr>
        <w:t>CAT</w:t>
      </w:r>
      <w:r w:rsidRPr="00327A37">
        <w:rPr>
          <w:rFonts w:ascii="Times New Roman" w:hAnsi="Times New Roman" w:cs="Times New Roman"/>
          <w:sz w:val="24"/>
          <w:szCs w:val="24"/>
        </w:rPr>
        <w:t xml:space="preserve"> activity was increased at lower concentrations of imidacloprid but showed dose dependence decline at higher concentations of insecticide at all the observed growth stages, with maximum decrease under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at 15 </w:t>
      </w:r>
      <w:r>
        <w:rPr>
          <w:rFonts w:ascii="Times New Roman" w:hAnsi="Times New Roman" w:cs="Times New Roman"/>
          <w:sz w:val="24"/>
          <w:szCs w:val="24"/>
        </w:rPr>
        <w:t>DAT</w:t>
      </w:r>
      <w:r w:rsidRPr="00327A37">
        <w:rPr>
          <w:rFonts w:ascii="Times New Roman" w:hAnsi="Times New Roman" w:cs="Times New Roman"/>
          <w:sz w:val="24"/>
          <w:szCs w:val="24"/>
        </w:rPr>
        <w:t xml:space="preserve"> followed by 3 and 7 </w:t>
      </w:r>
      <w:r>
        <w:rPr>
          <w:rFonts w:ascii="Times New Roman" w:hAnsi="Times New Roman" w:cs="Times New Roman"/>
          <w:sz w:val="24"/>
          <w:szCs w:val="24"/>
        </w:rPr>
        <w:t>DAT</w:t>
      </w:r>
      <w:r w:rsidRPr="00327A37">
        <w:rPr>
          <w:rFonts w:ascii="Times New Roman" w:hAnsi="Times New Roman" w:cs="Times New Roman"/>
          <w:sz w:val="24"/>
          <w:szCs w:val="24"/>
        </w:rPr>
        <w:t xml:space="preserve"> respectively. </w:t>
      </w:r>
      <w:r>
        <w:rPr>
          <w:rFonts w:ascii="Times New Roman" w:hAnsi="Times New Roman" w:cs="Times New Roman"/>
          <w:sz w:val="24"/>
          <w:szCs w:val="24"/>
        </w:rPr>
        <w:t xml:space="preserve">Among the non enzymatic antioxidants a dose dependent decline was observed in </w:t>
      </w:r>
      <w:proofErr w:type="spellStart"/>
      <w:r>
        <w:rPr>
          <w:rFonts w:ascii="Times New Roman" w:hAnsi="Times New Roman" w:cs="Times New Roman"/>
          <w:sz w:val="24"/>
          <w:szCs w:val="24"/>
        </w:rPr>
        <w:t>Asc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dehydroascorbate</w:t>
      </w:r>
      <w:proofErr w:type="spellEnd"/>
      <w:r>
        <w:rPr>
          <w:rFonts w:ascii="Times New Roman" w:hAnsi="Times New Roman" w:cs="Times New Roman"/>
          <w:sz w:val="24"/>
          <w:szCs w:val="24"/>
        </w:rPr>
        <w:t xml:space="preserve"> (DHA) and reduced glutathione (GSG) levels. </w:t>
      </w:r>
      <w:r w:rsidRPr="00327A37">
        <w:rPr>
          <w:rFonts w:ascii="Times New Roman" w:hAnsi="Times New Roman" w:cs="Times New Roman"/>
          <w:sz w:val="24"/>
          <w:szCs w:val="24"/>
        </w:rPr>
        <w:t>The photosynthetic pigments showed slight increase over their respective controls at lower concentrations of insecticide at all the growth stages, but at higher concentrations (30 and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both the pigments were decreased considerably at all the observed growth stages. These results suggested that the lower concentration of imidacloprid applied on the mustard might have no severe effect on the mustard plant because of the regulation of anti- oxidative enzyme system and </w:t>
      </w:r>
      <w:r>
        <w:rPr>
          <w:rFonts w:ascii="Times New Roman" w:hAnsi="Times New Roman" w:cs="Times New Roman"/>
          <w:sz w:val="24"/>
          <w:szCs w:val="24"/>
        </w:rPr>
        <w:t>MDA</w:t>
      </w:r>
      <w:r w:rsidRPr="00327A37">
        <w:rPr>
          <w:rFonts w:ascii="Times New Roman" w:hAnsi="Times New Roman" w:cs="Times New Roman"/>
          <w:sz w:val="24"/>
          <w:szCs w:val="24"/>
        </w:rPr>
        <w:t xml:space="preserve">, but provoked the state of oxidative stress when applied at higher </w:t>
      </w:r>
      <w:r w:rsidRPr="00327A37">
        <w:rPr>
          <w:rFonts w:ascii="Times New Roman" w:hAnsi="Times New Roman" w:cs="Times New Roman"/>
          <w:sz w:val="24"/>
          <w:szCs w:val="24"/>
        </w:rPr>
        <w:lastRenderedPageBreak/>
        <w:t>dosages. Therefore pesticide application at higher concentrations can be considered as a kind of stress factor similar to other stresses such as salt, drought and low or high temperature.</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sidRPr="00656482">
        <w:rPr>
          <w:rFonts w:ascii="Times New Roman" w:hAnsi="Times New Roman" w:cs="Times New Roman"/>
          <w:b/>
        </w:rPr>
        <w:t>Key words</w:t>
      </w:r>
      <w:r w:rsidRPr="001F12EC">
        <w:rPr>
          <w:rFonts w:ascii="Times New Roman" w:hAnsi="Times New Roman" w:cs="Times New Roman"/>
          <w:b/>
          <w:sz w:val="24"/>
          <w:szCs w:val="24"/>
        </w:rPr>
        <w:t>:</w:t>
      </w:r>
      <w:r w:rsidRPr="00327A37">
        <w:rPr>
          <w:rFonts w:ascii="Times New Roman" w:hAnsi="Times New Roman" w:cs="Times New Roman"/>
          <w:i/>
          <w:sz w:val="24"/>
          <w:szCs w:val="24"/>
        </w:rPr>
        <w:t xml:space="preserve"> </w:t>
      </w:r>
      <w:r>
        <w:rPr>
          <w:rFonts w:ascii="Times New Roman" w:hAnsi="Times New Roman" w:cs="Times New Roman"/>
          <w:sz w:val="24"/>
          <w:szCs w:val="24"/>
        </w:rPr>
        <w:t>insecticide;</w:t>
      </w:r>
      <w:r w:rsidRPr="00327A37">
        <w:rPr>
          <w:rFonts w:ascii="Times New Roman" w:hAnsi="Times New Roman" w:cs="Times New Roman"/>
          <w:sz w:val="24"/>
          <w:szCs w:val="24"/>
        </w:rPr>
        <w:t xml:space="preserve"> </w:t>
      </w:r>
      <w:r>
        <w:rPr>
          <w:rFonts w:ascii="Times New Roman" w:hAnsi="Times New Roman" w:cs="Times New Roman"/>
          <w:sz w:val="24"/>
          <w:szCs w:val="24"/>
        </w:rPr>
        <w:t>mustard; malondialdehyde; proline; stress.</w:t>
      </w:r>
    </w:p>
    <w:p w:rsidR="000B5A2B" w:rsidRPr="00084776" w:rsidRDefault="000B5A2B" w:rsidP="000B5A2B">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sidRPr="00084776">
        <w:rPr>
          <w:rFonts w:ascii="Times New Roman" w:hAnsi="Times New Roman" w:cs="Times New Roman"/>
          <w:b/>
          <w:sz w:val="24"/>
          <w:szCs w:val="24"/>
        </w:rPr>
        <w:t>Introduction</w:t>
      </w:r>
    </w:p>
    <w:p w:rsidR="000B5A2B" w:rsidRPr="007B717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 xml:space="preserve">Pesticides were introduced to agriculture to fulfill the increased food needs of the growing world population. The use of synthetic insecticides has made the production of higher yields of crop possible in areas where insects would have otherwise </w:t>
      </w:r>
      <w:r>
        <w:rPr>
          <w:rFonts w:ascii="Times New Roman" w:hAnsi="Times New Roman" w:cs="Times New Roman"/>
          <w:sz w:val="24"/>
          <w:szCs w:val="24"/>
        </w:rPr>
        <w:t xml:space="preserve">damaged the crop </w:t>
      </w:r>
      <w:r w:rsidRPr="00327A37">
        <w:rPr>
          <w:rFonts w:ascii="Times New Roman" w:hAnsi="Times New Roman" w:cs="Times New Roman"/>
          <w:sz w:val="24"/>
          <w:szCs w:val="24"/>
        </w:rPr>
        <w:t>(Gonias et al.</w:t>
      </w:r>
      <w:r>
        <w:rPr>
          <w:rFonts w:ascii="Times New Roman" w:hAnsi="Times New Roman" w:cs="Times New Roman"/>
          <w:sz w:val="24"/>
          <w:szCs w:val="24"/>
        </w:rPr>
        <w:t>,</w:t>
      </w:r>
      <w:r w:rsidRPr="00327A37">
        <w:rPr>
          <w:rFonts w:ascii="Times New Roman" w:hAnsi="Times New Roman" w:cs="Times New Roman"/>
          <w:sz w:val="24"/>
          <w:szCs w:val="24"/>
        </w:rPr>
        <w:t xml:space="preserve"> 2008).</w:t>
      </w:r>
      <w:r w:rsidRPr="00327A37">
        <w:rPr>
          <w:rFonts w:ascii="Times New Roman" w:hAnsi="Times New Roman" w:cs="Times New Roman"/>
          <w:b/>
          <w:sz w:val="24"/>
          <w:szCs w:val="24"/>
        </w:rPr>
        <w:t xml:space="preserve"> </w:t>
      </w:r>
      <w:r w:rsidRPr="00D72E74">
        <w:rPr>
          <w:rFonts w:ascii="Times New Roman" w:hAnsi="Times New Roman" w:cs="Times New Roman"/>
          <w:sz w:val="24"/>
          <w:szCs w:val="24"/>
        </w:rPr>
        <w:t>On the other hand,</w:t>
      </w:r>
      <w:r w:rsidRPr="00327A37">
        <w:rPr>
          <w:rFonts w:ascii="Times New Roman" w:hAnsi="Times New Roman" w:cs="Times New Roman"/>
          <w:sz w:val="24"/>
          <w:szCs w:val="24"/>
        </w:rPr>
        <w:t xml:space="preserve"> uptake of many pesticides in plants also cause</w:t>
      </w:r>
      <w:r>
        <w:rPr>
          <w:rFonts w:ascii="Times New Roman" w:hAnsi="Times New Roman" w:cs="Times New Roman"/>
          <w:sz w:val="24"/>
          <w:szCs w:val="24"/>
        </w:rPr>
        <w:t>s</w:t>
      </w:r>
      <w:r w:rsidRPr="00327A37">
        <w:rPr>
          <w:rFonts w:ascii="Times New Roman" w:hAnsi="Times New Roman" w:cs="Times New Roman"/>
          <w:sz w:val="24"/>
          <w:szCs w:val="24"/>
        </w:rPr>
        <w:t xml:space="preserve"> chemical shock, which results in interference of growth and metabolism by triggering secondary responses such as oxidative damage by producing highly reactive oxygen species (ROS) (Halliwell</w:t>
      </w:r>
      <w:r>
        <w:rPr>
          <w:rFonts w:ascii="Times New Roman" w:hAnsi="Times New Roman" w:cs="Times New Roman"/>
          <w:sz w:val="24"/>
          <w:szCs w:val="24"/>
        </w:rPr>
        <w:t>,</w:t>
      </w:r>
      <w:r w:rsidRPr="00327A37">
        <w:rPr>
          <w:rFonts w:ascii="Times New Roman" w:hAnsi="Times New Roman" w:cs="Times New Roman"/>
          <w:sz w:val="24"/>
          <w:szCs w:val="24"/>
        </w:rPr>
        <w:t xml:space="preserve"> 1987). Cellular systems scavenge these active oxygen species by invoking an increase in antioxidative machinery, composed of enzymes and non-enzymatic components. The enzymatic components include ROS scavengers like superoxide dismutase (SOD), peroxidase (POD) and catalase (CAT) (Khan and Kour</w:t>
      </w:r>
      <w:r>
        <w:rPr>
          <w:rFonts w:ascii="Times New Roman" w:hAnsi="Times New Roman" w:cs="Times New Roman"/>
          <w:sz w:val="24"/>
          <w:szCs w:val="24"/>
        </w:rPr>
        <w:t>,</w:t>
      </w:r>
      <w:r w:rsidRPr="00327A37">
        <w:rPr>
          <w:rFonts w:ascii="Times New Roman" w:hAnsi="Times New Roman" w:cs="Times New Roman"/>
          <w:sz w:val="24"/>
          <w:szCs w:val="24"/>
        </w:rPr>
        <w:t xml:space="preserve"> 2007; Ganguly et al.</w:t>
      </w:r>
      <w:r>
        <w:rPr>
          <w:rFonts w:ascii="Times New Roman" w:hAnsi="Times New Roman" w:cs="Times New Roman"/>
          <w:sz w:val="24"/>
          <w:szCs w:val="24"/>
        </w:rPr>
        <w:t>,</w:t>
      </w:r>
      <w:r w:rsidRPr="00327A37">
        <w:rPr>
          <w:rFonts w:ascii="Times New Roman" w:hAnsi="Times New Roman" w:cs="Times New Roman"/>
          <w:sz w:val="24"/>
          <w:szCs w:val="24"/>
        </w:rPr>
        <w:t xml:space="preserve"> 2010). Such enzyme based anti-oxidative system has been one of the important strategies for plants to respond to environmental stresses. In most cases, toxic organic compounds can give rise to the increased activities of antioxidant enzymes such as SOD, POD or ascorbate peroxidase (APX), which reflect not only the degree of toxicity but the ability to tolerate the stress as well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2009). Additionally, nonenzymatic (e.g., glutathione, tocopherols, ascorbate, proline and carotenoids) defense systems protect cells from damage by scavenging ROS (Bashir et al.</w:t>
      </w:r>
      <w:r>
        <w:rPr>
          <w:rFonts w:ascii="Times New Roman" w:hAnsi="Times New Roman" w:cs="Times New Roman"/>
          <w:sz w:val="24"/>
          <w:szCs w:val="24"/>
        </w:rPr>
        <w:t>,</w:t>
      </w:r>
      <w:r w:rsidRPr="00327A37">
        <w:rPr>
          <w:rFonts w:ascii="Times New Roman" w:hAnsi="Times New Roman" w:cs="Times New Roman"/>
          <w:sz w:val="24"/>
          <w:szCs w:val="24"/>
        </w:rPr>
        <w:t xml:space="preserve"> 2007a; Jan et al.</w:t>
      </w:r>
      <w:r>
        <w:rPr>
          <w:rFonts w:ascii="Times New Roman" w:hAnsi="Times New Roman" w:cs="Times New Roman"/>
          <w:sz w:val="24"/>
          <w:szCs w:val="24"/>
        </w:rPr>
        <w:t>,</w:t>
      </w:r>
      <w:r w:rsidRPr="00327A37">
        <w:rPr>
          <w:rFonts w:ascii="Times New Roman" w:hAnsi="Times New Roman" w:cs="Times New Roman"/>
          <w:sz w:val="24"/>
          <w:szCs w:val="24"/>
        </w:rPr>
        <w:t xml:space="preserve"> 2012a).</w:t>
      </w:r>
    </w:p>
    <w:p w:rsidR="000B5A2B" w:rsidRDefault="000B5A2B" w:rsidP="000B5A2B">
      <w:pPr>
        <w:spacing w:line="480" w:lineRule="auto"/>
        <w:ind w:firstLine="720"/>
        <w:jc w:val="both"/>
        <w:rPr>
          <w:rFonts w:ascii="Times New Roman" w:hAnsi="Times New Roman" w:cs="Times New Roman"/>
          <w:sz w:val="24"/>
          <w:szCs w:val="24"/>
        </w:rPr>
      </w:pPr>
      <w:r w:rsidRPr="00695009">
        <w:rPr>
          <w:rFonts w:ascii="Times New Roman" w:hAnsi="Times New Roman" w:cs="Times New Roman"/>
          <w:i/>
          <w:sz w:val="24"/>
          <w:szCs w:val="24"/>
        </w:rPr>
        <w:t>Brassica juncea</w:t>
      </w:r>
      <w:r w:rsidRPr="00695009">
        <w:rPr>
          <w:rFonts w:ascii="Times New Roman" w:hAnsi="Times New Roman" w:cs="Times New Roman"/>
          <w:sz w:val="24"/>
          <w:szCs w:val="24"/>
        </w:rPr>
        <w:t xml:space="preserve"> </w:t>
      </w:r>
      <w:r>
        <w:rPr>
          <w:rFonts w:ascii="Times New Roman" w:hAnsi="Times New Roman" w:cs="Times New Roman"/>
          <w:sz w:val="24"/>
          <w:szCs w:val="24"/>
        </w:rPr>
        <w:t xml:space="preserve">L. </w:t>
      </w:r>
      <w:r w:rsidRPr="00695009">
        <w:rPr>
          <w:rFonts w:ascii="Times New Roman" w:hAnsi="Times New Roman" w:cs="Times New Roman"/>
          <w:sz w:val="24"/>
          <w:szCs w:val="24"/>
        </w:rPr>
        <w:t>is the major</w:t>
      </w:r>
      <w:r>
        <w:rPr>
          <w:rFonts w:ascii="Times New Roman" w:hAnsi="Times New Roman" w:cs="Times New Roman"/>
          <w:sz w:val="24"/>
          <w:szCs w:val="24"/>
        </w:rPr>
        <w:t xml:space="preserve"> oil seed crop cultivated in</w:t>
      </w:r>
      <w:r w:rsidRPr="00695009">
        <w:rPr>
          <w:rFonts w:ascii="Times New Roman" w:hAnsi="Times New Roman" w:cs="Times New Roman"/>
          <w:sz w:val="24"/>
          <w:szCs w:val="24"/>
        </w:rPr>
        <w:t xml:space="preserve"> entire Indi</w:t>
      </w:r>
      <w:r>
        <w:rPr>
          <w:rFonts w:ascii="Times New Roman" w:hAnsi="Times New Roman" w:cs="Times New Roman"/>
          <w:sz w:val="24"/>
          <w:szCs w:val="24"/>
        </w:rPr>
        <w:t xml:space="preserve">an sub-continent, but infestation of this </w:t>
      </w:r>
      <w:r w:rsidRPr="00695009">
        <w:rPr>
          <w:rFonts w:ascii="Times New Roman" w:hAnsi="Times New Roman" w:cs="Times New Roman"/>
          <w:sz w:val="24"/>
          <w:szCs w:val="24"/>
        </w:rPr>
        <w:t>crop</w:t>
      </w:r>
      <w:r>
        <w:rPr>
          <w:rFonts w:ascii="Times New Roman" w:hAnsi="Times New Roman" w:cs="Times New Roman"/>
          <w:sz w:val="24"/>
          <w:szCs w:val="24"/>
        </w:rPr>
        <w:t xml:space="preserve"> </w:t>
      </w:r>
      <w:r w:rsidRPr="00695009">
        <w:rPr>
          <w:rFonts w:ascii="Times New Roman" w:hAnsi="Times New Roman" w:cs="Times New Roman"/>
          <w:sz w:val="24"/>
          <w:szCs w:val="24"/>
        </w:rPr>
        <w:t>with insect pest</w:t>
      </w:r>
      <w:r>
        <w:rPr>
          <w:rFonts w:ascii="Times New Roman" w:hAnsi="Times New Roman" w:cs="Times New Roman"/>
          <w:sz w:val="24"/>
          <w:szCs w:val="24"/>
        </w:rPr>
        <w:t xml:space="preserve">s is the major problem in the region (Rehman et al., 2013). Farmers deal with the issue of insect pests by spraying various insecticides and pesticides. </w:t>
      </w:r>
      <w:r w:rsidRPr="00327A37">
        <w:rPr>
          <w:rFonts w:ascii="Times New Roman" w:hAnsi="Times New Roman" w:cs="Times New Roman"/>
          <w:sz w:val="24"/>
          <w:szCs w:val="24"/>
        </w:rPr>
        <w:t>However, some insect pests dev</w:t>
      </w:r>
      <w:r>
        <w:rPr>
          <w:rFonts w:ascii="Times New Roman" w:hAnsi="Times New Roman" w:cs="Times New Roman"/>
          <w:sz w:val="24"/>
          <w:szCs w:val="24"/>
        </w:rPr>
        <w:t>elop</w:t>
      </w:r>
      <w:r w:rsidRPr="00327A37">
        <w:rPr>
          <w:rFonts w:ascii="Times New Roman" w:hAnsi="Times New Roman" w:cs="Times New Roman"/>
          <w:sz w:val="24"/>
          <w:szCs w:val="24"/>
        </w:rPr>
        <w:t xml:space="preserve"> resistance to the conventionally used </w:t>
      </w:r>
      <w:r w:rsidRPr="00327A37">
        <w:rPr>
          <w:rFonts w:ascii="Times New Roman" w:hAnsi="Times New Roman" w:cs="Times New Roman"/>
          <w:sz w:val="24"/>
          <w:szCs w:val="24"/>
        </w:rPr>
        <w:lastRenderedPageBreak/>
        <w:t>insecticides. Imidacloprid [1-(6-chloropyridin-3-yl)-N-nitroimidazolidin-2-ylideneamine], a nicotinoid insecticide, has been found very effective against these resistant pests (</w:t>
      </w:r>
      <w:r>
        <w:rPr>
          <w:rFonts w:ascii="Times New Roman" w:hAnsi="Times New Roman" w:cs="Times New Roman"/>
          <w:sz w:val="24"/>
          <w:szCs w:val="24"/>
        </w:rPr>
        <w:t xml:space="preserve">Conway et </w:t>
      </w:r>
      <w:r w:rsidRPr="00327A37">
        <w:rPr>
          <w:rFonts w:ascii="Times New Roman" w:hAnsi="Times New Roman" w:cs="Times New Roman"/>
          <w:sz w:val="24"/>
          <w:szCs w:val="24"/>
        </w:rPr>
        <w:t>al.</w:t>
      </w:r>
      <w:r>
        <w:rPr>
          <w:rFonts w:ascii="Times New Roman" w:hAnsi="Times New Roman" w:cs="Times New Roman"/>
          <w:sz w:val="24"/>
          <w:szCs w:val="24"/>
        </w:rPr>
        <w:t>,</w:t>
      </w:r>
      <w:r w:rsidRPr="00327A37">
        <w:rPr>
          <w:rFonts w:ascii="Times New Roman" w:hAnsi="Times New Roman" w:cs="Times New Roman"/>
          <w:sz w:val="24"/>
          <w:szCs w:val="24"/>
        </w:rPr>
        <w:t xml:space="preserve"> 2003)</w:t>
      </w:r>
      <w:r>
        <w:rPr>
          <w:rFonts w:ascii="Times New Roman" w:hAnsi="Times New Roman" w:cs="Times New Roman"/>
          <w:sz w:val="24"/>
          <w:szCs w:val="24"/>
        </w:rPr>
        <w:t xml:space="preserve"> and therefore is used widely in areas where mustard crop is attacked by insects.</w:t>
      </w:r>
      <w:r w:rsidRPr="00327A37">
        <w:rPr>
          <w:rFonts w:ascii="Times New Roman" w:hAnsi="Times New Roman" w:cs="Times New Roman"/>
          <w:sz w:val="24"/>
          <w:szCs w:val="24"/>
        </w:rPr>
        <w:t xml:space="preserve"> </w:t>
      </w:r>
    </w:p>
    <w:p w:rsidR="000B5A2B" w:rsidRPr="007310BA" w:rsidRDefault="000B5A2B" w:rsidP="000B5A2B">
      <w:pPr>
        <w:spacing w:line="480" w:lineRule="auto"/>
        <w:ind w:firstLine="720"/>
        <w:jc w:val="both"/>
        <w:rPr>
          <w:rFonts w:ascii="Times New Roman" w:hAnsi="Times New Roman" w:cs="Times New Roman"/>
          <w:sz w:val="24"/>
          <w:szCs w:val="24"/>
        </w:rPr>
      </w:pPr>
      <w:proofErr w:type="gramStart"/>
      <w:r w:rsidRPr="00327A37">
        <w:rPr>
          <w:rFonts w:ascii="Times New Roman" w:hAnsi="Times New Roman" w:cs="Times New Roman"/>
          <w:sz w:val="24"/>
          <w:szCs w:val="24"/>
        </w:rPr>
        <w:t>A</w:t>
      </w:r>
      <w:r>
        <w:rPr>
          <w:rFonts w:ascii="Times New Roman" w:hAnsi="Times New Roman" w:cs="Times New Roman"/>
          <w:sz w:val="24"/>
          <w:szCs w:val="24"/>
        </w:rPr>
        <w:t>lthough, large</w:t>
      </w:r>
      <w:r w:rsidRPr="00327A37">
        <w:rPr>
          <w:rFonts w:ascii="Times New Roman" w:hAnsi="Times New Roman" w:cs="Times New Roman"/>
          <w:sz w:val="24"/>
          <w:szCs w:val="24"/>
        </w:rPr>
        <w:t xml:space="preserve"> amount of work relating to the pesticide</w:t>
      </w:r>
      <w:r>
        <w:rPr>
          <w:rFonts w:ascii="Times New Roman" w:hAnsi="Times New Roman" w:cs="Times New Roman"/>
          <w:sz w:val="24"/>
          <w:szCs w:val="24"/>
        </w:rPr>
        <w:t xml:space="preserve"> and insecticide induced</w:t>
      </w:r>
      <w:r w:rsidRPr="00327A37">
        <w:rPr>
          <w:rFonts w:ascii="Times New Roman" w:hAnsi="Times New Roman" w:cs="Times New Roman"/>
          <w:sz w:val="24"/>
          <w:szCs w:val="24"/>
        </w:rPr>
        <w:t xml:space="preserve"> effects on growth and photosynthetic pi</w:t>
      </w:r>
      <w:r>
        <w:rPr>
          <w:rFonts w:ascii="Times New Roman" w:hAnsi="Times New Roman" w:cs="Times New Roman"/>
          <w:sz w:val="24"/>
          <w:szCs w:val="24"/>
        </w:rPr>
        <w:t>gment contents has been done.</w:t>
      </w:r>
      <w:proofErr w:type="gramEnd"/>
      <w:r>
        <w:rPr>
          <w:rFonts w:ascii="Times New Roman" w:hAnsi="Times New Roman" w:cs="Times New Roman"/>
          <w:sz w:val="24"/>
          <w:szCs w:val="24"/>
        </w:rPr>
        <w:t xml:space="preserve"> But to</w:t>
      </w:r>
      <w:r w:rsidRPr="00327A37">
        <w:rPr>
          <w:rFonts w:ascii="Times New Roman" w:hAnsi="Times New Roman" w:cs="Times New Roman"/>
          <w:sz w:val="24"/>
          <w:szCs w:val="24"/>
        </w:rPr>
        <w:t xml:space="preserve"> the best of our knowledge, there is little information available so far about the effect of Imidacloprid especially on ROS system of plants. </w:t>
      </w:r>
      <w:r>
        <w:rPr>
          <w:rFonts w:ascii="Times New Roman" w:hAnsi="Times New Roman" w:cs="Times New Roman"/>
          <w:sz w:val="24"/>
          <w:szCs w:val="24"/>
        </w:rPr>
        <w:t>Keeping in view the importance of oil seed crops,</w:t>
      </w:r>
      <w:r w:rsidRPr="00327A37">
        <w:rPr>
          <w:rFonts w:ascii="Times New Roman" w:hAnsi="Times New Roman" w:cs="Times New Roman"/>
          <w:color w:val="000000"/>
          <w:sz w:val="24"/>
          <w:szCs w:val="24"/>
        </w:rPr>
        <w:t xml:space="preserve"> </w:t>
      </w:r>
      <w:r w:rsidRPr="00695009">
        <w:rPr>
          <w:rFonts w:ascii="Times New Roman" w:hAnsi="Times New Roman" w:cs="Times New Roman"/>
          <w:color w:val="000000"/>
          <w:sz w:val="24"/>
          <w:szCs w:val="24"/>
        </w:rPr>
        <w:t>the present investigation was carried</w:t>
      </w:r>
      <w:r>
        <w:rPr>
          <w:rFonts w:ascii="Times New Roman" w:hAnsi="Times New Roman" w:cs="Times New Roman"/>
          <w:color w:val="000000"/>
          <w:sz w:val="24"/>
          <w:szCs w:val="24"/>
        </w:rPr>
        <w:t xml:space="preserve"> </w:t>
      </w:r>
      <w:r w:rsidRPr="00695009">
        <w:rPr>
          <w:rFonts w:ascii="Times New Roman" w:hAnsi="Times New Roman" w:cs="Times New Roman"/>
          <w:color w:val="000000"/>
          <w:sz w:val="24"/>
          <w:szCs w:val="24"/>
        </w:rPr>
        <w:t xml:space="preserve">out to find out </w:t>
      </w:r>
      <w:r w:rsidRPr="00327A37">
        <w:rPr>
          <w:rFonts w:ascii="Times New Roman" w:hAnsi="Times New Roman" w:cs="Times New Roman"/>
          <w:sz w:val="24"/>
          <w:szCs w:val="24"/>
        </w:rPr>
        <w:t>whether Imidacloprid induces oxidative stress in plant cells which might affect various enzymatic and non-enzymatic antioxid</w:t>
      </w:r>
      <w:r>
        <w:rPr>
          <w:rFonts w:ascii="Times New Roman" w:hAnsi="Times New Roman" w:cs="Times New Roman"/>
          <w:sz w:val="24"/>
          <w:szCs w:val="24"/>
        </w:rPr>
        <w:t>ants involved in Ascorbate-Gluta</w:t>
      </w:r>
      <w:r w:rsidRPr="00327A37">
        <w:rPr>
          <w:rFonts w:ascii="Times New Roman" w:hAnsi="Times New Roman" w:cs="Times New Roman"/>
          <w:sz w:val="24"/>
          <w:szCs w:val="24"/>
        </w:rPr>
        <w:t>thione cycle in plants</w:t>
      </w:r>
      <w:r>
        <w:rPr>
          <w:rFonts w:ascii="Times New Roman" w:hAnsi="Times New Roman" w:cs="Times New Roman"/>
          <w:sz w:val="24"/>
          <w:szCs w:val="24"/>
        </w:rPr>
        <w:t xml:space="preserve"> and to find out </w:t>
      </w:r>
      <w:r w:rsidRPr="00695009">
        <w:rPr>
          <w:rFonts w:ascii="Times New Roman" w:hAnsi="Times New Roman" w:cs="Times New Roman"/>
          <w:color w:val="000000"/>
          <w:sz w:val="24"/>
          <w:szCs w:val="24"/>
        </w:rPr>
        <w:t>the optimum level of insecticide</w:t>
      </w:r>
      <w:r>
        <w:rPr>
          <w:rFonts w:ascii="Times New Roman" w:hAnsi="Times New Roman" w:cs="Times New Roman"/>
          <w:color w:val="000000"/>
          <w:sz w:val="24"/>
          <w:szCs w:val="24"/>
        </w:rPr>
        <w:t xml:space="preserve"> imidacloprid for efficient growth and</w:t>
      </w:r>
      <w:r w:rsidRPr="00695009">
        <w:rPr>
          <w:rFonts w:ascii="Times New Roman" w:hAnsi="Times New Roman" w:cs="Times New Roman"/>
          <w:color w:val="000000"/>
          <w:sz w:val="24"/>
          <w:szCs w:val="24"/>
        </w:rPr>
        <w:t xml:space="preserve"> photosynthetic</w:t>
      </w:r>
      <w:r>
        <w:rPr>
          <w:rFonts w:ascii="Times New Roman" w:hAnsi="Times New Roman" w:cs="Times New Roman"/>
          <w:color w:val="000000"/>
          <w:sz w:val="24"/>
          <w:szCs w:val="24"/>
        </w:rPr>
        <w:t xml:space="preserve"> pigments </w:t>
      </w:r>
      <w:r w:rsidRPr="00695009">
        <w:rPr>
          <w:rFonts w:ascii="Times New Roman" w:hAnsi="Times New Roman" w:cs="Times New Roman"/>
          <w:color w:val="000000"/>
          <w:sz w:val="24"/>
          <w:szCs w:val="24"/>
        </w:rPr>
        <w:t xml:space="preserve">of </w:t>
      </w:r>
      <w:r w:rsidRPr="001D3F1E">
        <w:rPr>
          <w:rFonts w:ascii="Times New Roman" w:hAnsi="Times New Roman" w:cs="Times New Roman"/>
          <w:i/>
          <w:color w:val="000000"/>
          <w:sz w:val="24"/>
          <w:szCs w:val="24"/>
        </w:rPr>
        <w:t>B. juncea</w:t>
      </w:r>
      <w:r w:rsidRPr="0069500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AA608D" w:rsidRDefault="000B5A2B" w:rsidP="00DB238F">
      <w:pPr>
        <w:pStyle w:val="ListParagraph"/>
        <w:numPr>
          <w:ilvl w:val="0"/>
          <w:numId w:val="11"/>
        </w:numPr>
        <w:spacing w:line="480" w:lineRule="auto"/>
        <w:ind w:left="426"/>
        <w:jc w:val="both"/>
        <w:rPr>
          <w:rFonts w:ascii="Times New Roman" w:hAnsi="Times New Roman" w:cs="Times New Roman"/>
          <w:b/>
          <w:sz w:val="28"/>
          <w:szCs w:val="28"/>
        </w:rPr>
      </w:pPr>
      <w:r w:rsidRPr="00AA608D">
        <w:rPr>
          <w:rFonts w:ascii="Times New Roman" w:hAnsi="Times New Roman" w:cs="Times New Roman"/>
          <w:b/>
          <w:sz w:val="28"/>
          <w:szCs w:val="28"/>
        </w:rPr>
        <w:t>Results</w:t>
      </w:r>
    </w:p>
    <w:p w:rsidR="00AA608D" w:rsidRPr="00371CE8" w:rsidRDefault="00DB238F" w:rsidP="00DB238F">
      <w:pPr>
        <w:pStyle w:val="ListParagraph"/>
        <w:spacing w:line="480" w:lineRule="auto"/>
        <w:ind w:left="0"/>
        <w:jc w:val="both"/>
        <w:rPr>
          <w:rFonts w:ascii="Times New Roman" w:hAnsi="Times New Roman" w:cs="Times New Roman"/>
          <w:color w:val="FF0000"/>
          <w:sz w:val="24"/>
          <w:szCs w:val="24"/>
        </w:rPr>
      </w:pPr>
      <w:r w:rsidRPr="00371CE8">
        <w:rPr>
          <w:rFonts w:ascii="Times New Roman" w:hAnsi="Times New Roman" w:cs="Times New Roman"/>
          <w:b/>
          <w:color w:val="FF0000"/>
          <w:sz w:val="24"/>
          <w:szCs w:val="24"/>
        </w:rPr>
        <w:t xml:space="preserve">2.1. </w:t>
      </w:r>
      <w:r w:rsidR="00AA608D" w:rsidRPr="00371CE8">
        <w:rPr>
          <w:rFonts w:ascii="Times New Roman" w:hAnsi="Times New Roman" w:cs="Times New Roman"/>
          <w:b/>
          <w:color w:val="FF0000"/>
          <w:sz w:val="24"/>
          <w:szCs w:val="24"/>
        </w:rPr>
        <w:t>Visual symptoms</w:t>
      </w:r>
      <w:r w:rsidR="00AA608D" w:rsidRPr="00371CE8">
        <w:rPr>
          <w:rFonts w:ascii="Times New Roman" w:hAnsi="Times New Roman" w:cs="Times New Roman"/>
          <w:color w:val="FF0000"/>
          <w:sz w:val="24"/>
          <w:szCs w:val="24"/>
        </w:rPr>
        <w:t xml:space="preserve">: Plants were keenly </w:t>
      </w:r>
      <w:r w:rsidR="002161BF" w:rsidRPr="00371CE8">
        <w:rPr>
          <w:rFonts w:ascii="Times New Roman" w:hAnsi="Times New Roman" w:cs="Times New Roman"/>
          <w:color w:val="FF0000"/>
          <w:sz w:val="24"/>
          <w:szCs w:val="24"/>
        </w:rPr>
        <w:t xml:space="preserve">watched </w:t>
      </w:r>
      <w:r w:rsidR="00AA608D" w:rsidRPr="00371CE8">
        <w:rPr>
          <w:rFonts w:ascii="Times New Roman" w:hAnsi="Times New Roman" w:cs="Times New Roman"/>
          <w:color w:val="FF0000"/>
          <w:sz w:val="24"/>
          <w:szCs w:val="24"/>
        </w:rPr>
        <w:t xml:space="preserve">after </w:t>
      </w:r>
      <w:r w:rsidR="00AC1DF0">
        <w:rPr>
          <w:rFonts w:ascii="Times New Roman" w:hAnsi="Times New Roman" w:cs="Times New Roman"/>
          <w:color w:val="FF0000"/>
          <w:sz w:val="24"/>
          <w:szCs w:val="24"/>
        </w:rPr>
        <w:t xml:space="preserve">the </w:t>
      </w:r>
      <w:r w:rsidRPr="00371CE8">
        <w:rPr>
          <w:rFonts w:ascii="Times New Roman" w:hAnsi="Times New Roman" w:cs="Times New Roman"/>
          <w:color w:val="FF0000"/>
          <w:sz w:val="24"/>
          <w:szCs w:val="24"/>
        </w:rPr>
        <w:t>foliar spray</w:t>
      </w:r>
      <w:r w:rsidR="00AA608D" w:rsidRPr="00371CE8">
        <w:rPr>
          <w:rFonts w:ascii="Times New Roman" w:hAnsi="Times New Roman" w:cs="Times New Roman"/>
          <w:color w:val="FF0000"/>
          <w:sz w:val="24"/>
          <w:szCs w:val="24"/>
        </w:rPr>
        <w:t xml:space="preserve"> </w:t>
      </w:r>
      <w:r w:rsidR="00AC1DF0">
        <w:rPr>
          <w:rFonts w:ascii="Times New Roman" w:hAnsi="Times New Roman" w:cs="Times New Roman"/>
          <w:color w:val="FF0000"/>
          <w:sz w:val="24"/>
          <w:szCs w:val="24"/>
        </w:rPr>
        <w:t>of</w:t>
      </w:r>
      <w:r w:rsidR="00AA608D" w:rsidRPr="00371CE8">
        <w:rPr>
          <w:rFonts w:ascii="Times New Roman" w:hAnsi="Times New Roman" w:cs="Times New Roman"/>
          <w:color w:val="FF0000"/>
          <w:sz w:val="24"/>
          <w:szCs w:val="24"/>
        </w:rPr>
        <w:t xml:space="preserve"> insecticide</w:t>
      </w:r>
      <w:r w:rsidRPr="00371CE8">
        <w:rPr>
          <w:rFonts w:ascii="Times New Roman" w:hAnsi="Times New Roman" w:cs="Times New Roman"/>
          <w:color w:val="FF0000"/>
          <w:sz w:val="24"/>
          <w:szCs w:val="24"/>
        </w:rPr>
        <w:t xml:space="preserve"> imidacloprid</w:t>
      </w:r>
      <w:r w:rsidR="00AA608D" w:rsidRPr="00371CE8">
        <w:rPr>
          <w:rFonts w:ascii="Times New Roman" w:hAnsi="Times New Roman" w:cs="Times New Roman"/>
          <w:color w:val="FF0000"/>
          <w:sz w:val="24"/>
          <w:szCs w:val="24"/>
        </w:rPr>
        <w:t xml:space="preserve"> and </w:t>
      </w:r>
      <w:r w:rsidRPr="00371CE8">
        <w:rPr>
          <w:rFonts w:ascii="Times New Roman" w:hAnsi="Times New Roman" w:cs="Times New Roman"/>
          <w:color w:val="FF0000"/>
          <w:sz w:val="24"/>
          <w:szCs w:val="24"/>
        </w:rPr>
        <w:t>at</w:t>
      </w:r>
      <w:r w:rsidR="00AC1DF0">
        <w:rPr>
          <w:rFonts w:ascii="Times New Roman" w:hAnsi="Times New Roman" w:cs="Times New Roman"/>
          <w:color w:val="FF0000"/>
          <w:sz w:val="24"/>
          <w:szCs w:val="24"/>
        </w:rPr>
        <w:t xml:space="preserve"> </w:t>
      </w:r>
      <w:r w:rsidR="00AA608D" w:rsidRPr="00371CE8">
        <w:rPr>
          <w:rFonts w:ascii="Times New Roman" w:hAnsi="Times New Roman" w:cs="Times New Roman"/>
          <w:color w:val="FF0000"/>
          <w:sz w:val="24"/>
          <w:szCs w:val="24"/>
        </w:rPr>
        <w:t>5</w:t>
      </w:r>
      <w:r w:rsidR="00AC1DF0">
        <w:rPr>
          <w:rFonts w:ascii="Times New Roman" w:hAnsi="Times New Roman" w:cs="Times New Roman"/>
          <w:color w:val="FF0000"/>
          <w:sz w:val="24"/>
          <w:szCs w:val="24"/>
        </w:rPr>
        <w:t>0</w:t>
      </w:r>
      <w:r w:rsidR="00AA608D" w:rsidRPr="00371CE8">
        <w:rPr>
          <w:rFonts w:ascii="Times New Roman" w:hAnsi="Times New Roman" w:cs="Times New Roman"/>
          <w:color w:val="FF0000"/>
          <w:sz w:val="24"/>
          <w:szCs w:val="24"/>
        </w:rPr>
        <w:t xml:space="preserve"> days</w:t>
      </w:r>
      <w:r w:rsidR="00AC1DF0">
        <w:rPr>
          <w:rFonts w:ascii="Times New Roman" w:hAnsi="Times New Roman" w:cs="Times New Roman"/>
          <w:color w:val="FF0000"/>
          <w:sz w:val="24"/>
          <w:szCs w:val="24"/>
        </w:rPr>
        <w:t xml:space="preserve"> of growth stage (10</w:t>
      </w:r>
      <w:r w:rsidRPr="00371CE8">
        <w:rPr>
          <w:rFonts w:ascii="Times New Roman" w:hAnsi="Times New Roman" w:cs="Times New Roman"/>
          <w:color w:val="FF0000"/>
          <w:sz w:val="24"/>
          <w:szCs w:val="24"/>
        </w:rPr>
        <w:t xml:space="preserve"> DAT), marginal necrosis was observed to occur in plants sprayed with 40 g.a.i/ha.</w:t>
      </w:r>
    </w:p>
    <w:p w:rsidR="000B5A2B" w:rsidRPr="00327A37" w:rsidRDefault="000B5A2B" w:rsidP="000B5A2B">
      <w:pPr>
        <w:spacing w:line="480" w:lineRule="auto"/>
        <w:jc w:val="both"/>
        <w:rPr>
          <w:rFonts w:ascii="Times New Roman" w:hAnsi="Times New Roman" w:cs="Times New Roman"/>
          <w:b/>
        </w:rPr>
      </w:pPr>
      <w:r w:rsidRPr="00327A37">
        <w:rPr>
          <w:rFonts w:ascii="Times New Roman" w:hAnsi="Times New Roman" w:cs="Times New Roman"/>
          <w:b/>
          <w:sz w:val="24"/>
          <w:szCs w:val="24"/>
        </w:rPr>
        <w:t xml:space="preserve"> </w:t>
      </w:r>
      <w:r w:rsidR="00DB238F">
        <w:rPr>
          <w:rFonts w:ascii="Times New Roman" w:hAnsi="Times New Roman" w:cs="Times New Roman"/>
          <w:b/>
          <w:sz w:val="24"/>
          <w:szCs w:val="24"/>
        </w:rPr>
        <w:t>2.2</w:t>
      </w:r>
      <w:r>
        <w:rPr>
          <w:rFonts w:ascii="Times New Roman" w:hAnsi="Times New Roman" w:cs="Times New Roman"/>
          <w:b/>
          <w:sz w:val="24"/>
          <w:szCs w:val="24"/>
        </w:rPr>
        <w:t xml:space="preserve">. </w:t>
      </w:r>
      <w:r w:rsidRPr="00327A37">
        <w:rPr>
          <w:rFonts w:ascii="Times New Roman" w:hAnsi="Times New Roman" w:cs="Times New Roman"/>
          <w:b/>
          <w:sz w:val="24"/>
          <w:szCs w:val="24"/>
        </w:rPr>
        <w:t>Lipid peroxidation rate</w:t>
      </w:r>
      <w:r w:rsidRPr="00327A37">
        <w:rPr>
          <w:rFonts w:ascii="Times New Roman" w:hAnsi="Times New Roman" w:cs="Times New Roman"/>
        </w:rPr>
        <w:t>.</w:t>
      </w:r>
      <w:r w:rsidRPr="00327A37">
        <w:rPr>
          <w:rFonts w:ascii="Times New Roman" w:hAnsi="Times New Roman" w:cs="Times New Roman"/>
          <w:b/>
        </w:rPr>
        <w:t xml:space="preserve"> </w:t>
      </w:r>
    </w:p>
    <w:p w:rsidR="000B5A2B" w:rsidRPr="00327A37" w:rsidRDefault="000B5A2B" w:rsidP="000B5A2B">
      <w:pPr>
        <w:spacing w:line="480" w:lineRule="auto"/>
        <w:jc w:val="both"/>
        <w:rPr>
          <w:rFonts w:ascii="Times New Roman" w:hAnsi="Times New Roman" w:cs="Times New Roman"/>
        </w:rPr>
      </w:pPr>
      <w:r w:rsidRPr="00327A37">
        <w:rPr>
          <w:rFonts w:ascii="Times New Roman" w:hAnsi="Times New Roman" w:cs="Times New Roman"/>
        </w:rPr>
        <w:t>The MDA content was increased with increase in the imidacloprid concentration as well as with plant age as observed at 3, 7 and 15 DAT.</w:t>
      </w:r>
      <w:r w:rsidRPr="00327A37">
        <w:rPr>
          <w:rFonts w:ascii="Times New Roman" w:hAnsi="Times New Roman" w:cs="Times New Roman"/>
          <w:color w:val="000000"/>
          <w:sz w:val="20"/>
          <w:szCs w:val="20"/>
        </w:rPr>
        <w:t xml:space="preserve"> </w:t>
      </w:r>
      <w:r w:rsidRPr="00327A37">
        <w:rPr>
          <w:rFonts w:ascii="Times New Roman" w:hAnsi="Times New Roman" w:cs="Times New Roman"/>
        </w:rPr>
        <w:t>The maximum accumulation of MDA took place at 40 g.a.i ha</w:t>
      </w:r>
      <w:r w:rsidRPr="00327A37">
        <w:rPr>
          <w:rFonts w:ascii="Times New Roman" w:hAnsi="Times New Roman" w:cs="Times New Roman"/>
          <w:vertAlign w:val="superscript"/>
        </w:rPr>
        <w:t>-1</w:t>
      </w:r>
      <w:r w:rsidRPr="00327A37">
        <w:rPr>
          <w:rFonts w:ascii="Times New Roman" w:hAnsi="Times New Roman" w:cs="Times New Roman"/>
        </w:rPr>
        <w:t xml:space="preserve"> imidacloprid, compared to the respective control</w:t>
      </w:r>
      <w:r w:rsidRPr="00327A37">
        <w:rPr>
          <w:rFonts w:ascii="Times New Roman" w:hAnsi="Times New Roman" w:cs="Times New Roman"/>
          <w:sz w:val="24"/>
          <w:szCs w:val="24"/>
        </w:rPr>
        <w:t xml:space="preserve"> (</w:t>
      </w:r>
      <w:r>
        <w:rPr>
          <w:rFonts w:ascii="Times New Roman" w:hAnsi="Times New Roman" w:cs="Times New Roman"/>
          <w:sz w:val="24"/>
          <w:szCs w:val="24"/>
        </w:rPr>
        <w:t>fig 1</w:t>
      </w:r>
      <w:r w:rsidRPr="00327A37">
        <w:rPr>
          <w:rFonts w:ascii="Times New Roman" w:hAnsi="Times New Roman" w:cs="Times New Roman"/>
          <w:sz w:val="24"/>
          <w:szCs w:val="24"/>
        </w:rPr>
        <w:t>). The MDA content at day 3 after treatment was 14.25%, 36.2%, 90% and 181.1% higher in the plants exposed to 10,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respectively than in the control plants. Interestingly, except for the 10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of imidacloprid, the MDA contents at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were 50%, 99% and 143.1% higher at day 7 after treatment of imidacloprid respectively (P &lt; 0.05). No </w:t>
      </w:r>
      <w:r w:rsidRPr="00327A37">
        <w:rPr>
          <w:rFonts w:ascii="Times New Roman" w:hAnsi="Times New Roman" w:cs="Times New Roman"/>
          <w:sz w:val="24"/>
          <w:szCs w:val="24"/>
        </w:rPr>
        <w:lastRenderedPageBreak/>
        <w:t xml:space="preserve">significant difference was observed between the control and </w:t>
      </w:r>
      <w:proofErr w:type="gramStart"/>
      <w:r w:rsidRPr="00327A37">
        <w:rPr>
          <w:rFonts w:ascii="Times New Roman" w:hAnsi="Times New Roman" w:cs="Times New Roman"/>
          <w:sz w:val="24"/>
          <w:szCs w:val="24"/>
        </w:rPr>
        <w:t>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7 DAT</w:t>
      </w:r>
      <w:proofErr w:type="gramEnd"/>
      <w:r w:rsidRPr="00327A37">
        <w:rPr>
          <w:rFonts w:ascii="Times New Roman" w:hAnsi="Times New Roman" w:cs="Times New Roman"/>
          <w:sz w:val="24"/>
          <w:szCs w:val="24"/>
        </w:rPr>
        <w:t xml:space="preserve"> with the MDA content being the highest at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w:t>
      </w:r>
    </w:p>
    <w:p w:rsidR="000B5A2B" w:rsidRPr="00327A37" w:rsidRDefault="00CA6606"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2.3</w:t>
      </w:r>
      <w:r w:rsidR="000B5A2B">
        <w:rPr>
          <w:rFonts w:ascii="Times New Roman" w:hAnsi="Times New Roman" w:cs="Times New Roman"/>
          <w:b/>
          <w:sz w:val="24"/>
          <w:szCs w:val="24"/>
        </w:rPr>
        <w:t xml:space="preserve">. </w:t>
      </w:r>
      <w:r w:rsidR="000B5A2B" w:rsidRPr="00327A37">
        <w:rPr>
          <w:rFonts w:ascii="Times New Roman" w:hAnsi="Times New Roman" w:cs="Times New Roman"/>
          <w:b/>
          <w:sz w:val="24"/>
          <w:szCs w:val="24"/>
        </w:rPr>
        <w:t>Proline content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 Proline content did not show any significant alteration in the leaves of the plants treated with 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as compared to control at all the growth stages. However, the presence of imidacloprid at higher concentrations (30 and 40 g.a.i.ha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w:t>
      </w:r>
      <w:r w:rsidRPr="00327A37">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enhanced proline levels 63.82%, 107.82% 3 DAT, 60.2% and 102.52% at 7 DAT, and 32.4% and 57.88% 15 DAT respectively in comparison with that of </w:t>
      </w:r>
      <w:r>
        <w:rPr>
          <w:rFonts w:ascii="Times New Roman" w:hAnsi="Times New Roman" w:cs="Times New Roman"/>
          <w:sz w:val="24"/>
          <w:szCs w:val="24"/>
        </w:rPr>
        <w:t xml:space="preserve">control plants (fig 2). </w:t>
      </w:r>
      <w:r w:rsidRPr="00327A37">
        <w:rPr>
          <w:rFonts w:ascii="Times New Roman" w:hAnsi="Times New Roman" w:cs="Times New Roman"/>
          <w:sz w:val="24"/>
          <w:szCs w:val="24"/>
        </w:rPr>
        <w:t xml:space="preserve">The maximum enhancement </w:t>
      </w:r>
      <w:r>
        <w:rPr>
          <w:rFonts w:ascii="Times New Roman" w:hAnsi="Times New Roman" w:cs="Times New Roman"/>
          <w:sz w:val="24"/>
          <w:szCs w:val="24"/>
        </w:rPr>
        <w:t>was found with</w:t>
      </w:r>
      <w:r w:rsidRPr="00327A37">
        <w:rPr>
          <w:rFonts w:ascii="Times New Roman" w:hAnsi="Times New Roman" w:cs="Times New Roman"/>
          <w:sz w:val="24"/>
          <w:szCs w:val="24"/>
        </w:rPr>
        <w:t xml:space="preserve">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at 15 DAT.</w:t>
      </w:r>
    </w:p>
    <w:p w:rsidR="000B5A2B" w:rsidRPr="00327A37" w:rsidRDefault="00CA6606"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2.4</w:t>
      </w:r>
      <w:r w:rsidR="000B5A2B">
        <w:rPr>
          <w:rFonts w:ascii="Times New Roman" w:hAnsi="Times New Roman" w:cs="Times New Roman"/>
          <w:b/>
          <w:sz w:val="24"/>
          <w:szCs w:val="24"/>
        </w:rPr>
        <w:t xml:space="preserve">. </w:t>
      </w:r>
      <w:r w:rsidR="000B5A2B" w:rsidRPr="00327A37">
        <w:rPr>
          <w:rFonts w:ascii="Times New Roman" w:hAnsi="Times New Roman" w:cs="Times New Roman"/>
          <w:b/>
          <w:sz w:val="24"/>
          <w:szCs w:val="24"/>
        </w:rPr>
        <w:t>Antioxidant enzyme activity</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No significant difference in the SOD activity was observed among the control, 10 and 20 g .a.i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imidacloprid treatments at 3 DAT. However, it increased significantly with all the insecticide treatments as observed at 7 and 15 DAT, c</w:t>
      </w:r>
      <w:r>
        <w:rPr>
          <w:rFonts w:ascii="Times New Roman" w:hAnsi="Times New Roman" w:cs="Times New Roman"/>
          <w:sz w:val="24"/>
          <w:szCs w:val="24"/>
        </w:rPr>
        <w:t>ompared with the control (fig 3</w:t>
      </w:r>
      <w:r w:rsidRPr="00327A37">
        <w:rPr>
          <w:rFonts w:ascii="Times New Roman" w:hAnsi="Times New Roman" w:cs="Times New Roman"/>
          <w:sz w:val="24"/>
          <w:szCs w:val="24"/>
        </w:rPr>
        <w:t>). The gain was maximum at 40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 xml:space="preserve">imidacloprid at 7 DAT followed by 3 DAT and 15 DAT. </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The CAT activity also showed a</w:t>
      </w:r>
      <w:r>
        <w:rPr>
          <w:rFonts w:ascii="Times New Roman" w:hAnsi="Times New Roman" w:cs="Times New Roman"/>
          <w:sz w:val="24"/>
          <w:szCs w:val="24"/>
        </w:rPr>
        <w:t xml:space="preserve"> similar variation trend (fig 4</w:t>
      </w:r>
      <w:r w:rsidRPr="00327A37">
        <w:rPr>
          <w:rFonts w:ascii="Times New Roman" w:hAnsi="Times New Roman" w:cs="Times New Roman"/>
          <w:sz w:val="24"/>
          <w:szCs w:val="24"/>
        </w:rPr>
        <w:t>), as did SOD with respect to</w:t>
      </w:r>
      <w:r w:rsidRPr="00327A37">
        <w:rPr>
          <w:rFonts w:ascii="Times New Roman" w:hAnsi="Times New Roman" w:cs="Times New Roman"/>
          <w:b/>
          <w:sz w:val="24"/>
          <w:szCs w:val="24"/>
        </w:rPr>
        <w:t xml:space="preserve"> </w:t>
      </w:r>
      <w:r w:rsidRPr="00327A37">
        <w:rPr>
          <w:rFonts w:ascii="Times New Roman" w:hAnsi="Times New Roman" w:cs="Times New Roman"/>
          <w:sz w:val="24"/>
          <w:szCs w:val="24"/>
        </w:rPr>
        <w:t>age of the plant, thus having its maxima at 7 DAT. It increased marginally at the lower concentrations of imidacloprid (10 and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with respect to control at all the observed growth stages, but started declining sharply at higher doses of chemical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The CAT activity was the highest at 20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during the whole experimental duration. Like the SOD activity, GR activity increased considerably under the lower doses of Imidacloprid treatments, and attains the maximum with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7 DAT, followed by 3 DAT and 15 DAT respectively (fig</w:t>
      </w:r>
      <w:r>
        <w:rPr>
          <w:rFonts w:ascii="Times New Roman" w:hAnsi="Times New Roman" w:cs="Times New Roman"/>
          <w:sz w:val="24"/>
          <w:szCs w:val="24"/>
        </w:rPr>
        <w:t xml:space="preserve"> 5</w:t>
      </w:r>
      <w:r w:rsidRPr="00327A37">
        <w:rPr>
          <w:rFonts w:ascii="Times New Roman" w:hAnsi="Times New Roman" w:cs="Times New Roman"/>
          <w:sz w:val="24"/>
          <w:szCs w:val="24"/>
        </w:rPr>
        <w:t>).</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lastRenderedPageBreak/>
        <w:t>The activity of APX was also raised with increasing concentration of imidacloprid, gaining the most with highest dose of chemical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at 7 DAT, followed by 3 DAT and 15 DAT respectively (fig</w:t>
      </w:r>
      <w:r>
        <w:rPr>
          <w:rFonts w:ascii="Times New Roman" w:hAnsi="Times New Roman" w:cs="Times New Roman"/>
          <w:sz w:val="24"/>
          <w:szCs w:val="24"/>
        </w:rPr>
        <w:t xml:space="preserve"> 6</w:t>
      </w:r>
      <w:r w:rsidRPr="00327A37">
        <w:rPr>
          <w:rFonts w:ascii="Times New Roman" w:hAnsi="Times New Roman" w:cs="Times New Roman"/>
          <w:sz w:val="24"/>
          <w:szCs w:val="24"/>
        </w:rPr>
        <w:t>). The APX activity at 3 DAT was 32.58%, 69.66%, 128.08% and 178.6% higher in the 10,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treatment</w:t>
      </w:r>
      <w:r>
        <w:rPr>
          <w:rFonts w:ascii="Times New Roman" w:hAnsi="Times New Roman" w:cs="Times New Roman"/>
          <w:sz w:val="24"/>
          <w:szCs w:val="24"/>
        </w:rPr>
        <w:t>s</w:t>
      </w:r>
      <w:r w:rsidRPr="00327A37">
        <w:rPr>
          <w:rFonts w:ascii="Times New Roman" w:hAnsi="Times New Roman" w:cs="Times New Roman"/>
          <w:sz w:val="24"/>
          <w:szCs w:val="24"/>
        </w:rPr>
        <w:t xml:space="preserve"> than in the control, respectively. No significant difference was observed between the control and 10 and 20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imidacloprid treatments at 7 DAT and between the control and 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treatments at 15 DAT.</w:t>
      </w:r>
    </w:p>
    <w:p w:rsidR="000B5A2B" w:rsidRDefault="000B5A2B" w:rsidP="000B5A2B">
      <w:pPr>
        <w:spacing w:line="480" w:lineRule="auto"/>
        <w:jc w:val="both"/>
        <w:rPr>
          <w:rFonts w:ascii="Times New Roman" w:hAnsi="Times New Roman" w:cs="Times New Roman"/>
          <w:sz w:val="24"/>
          <w:szCs w:val="24"/>
        </w:rPr>
      </w:pPr>
      <w:r>
        <w:rPr>
          <w:rFonts w:ascii="Times New Roman" w:hAnsi="Times New Roman" w:cs="Times New Roman"/>
          <w:sz w:val="24"/>
          <w:szCs w:val="24"/>
        </w:rPr>
        <w:t>In the present study</w:t>
      </w:r>
      <w:r w:rsidRPr="00040825">
        <w:rPr>
          <w:rFonts w:ascii="Times New Roman" w:hAnsi="Times New Roman" w:cs="Times New Roman"/>
          <w:sz w:val="24"/>
          <w:szCs w:val="24"/>
        </w:rPr>
        <w:t xml:space="preserve">, </w:t>
      </w:r>
      <w:r>
        <w:rPr>
          <w:rFonts w:ascii="Times New Roman" w:hAnsi="Times New Roman" w:cs="Times New Roman"/>
          <w:sz w:val="24"/>
          <w:szCs w:val="24"/>
        </w:rPr>
        <w:t xml:space="preserve">as compared to control </w:t>
      </w:r>
      <w:r w:rsidRPr="00040825">
        <w:rPr>
          <w:rFonts w:ascii="Times New Roman" w:hAnsi="Times New Roman" w:cs="Times New Roman"/>
          <w:sz w:val="24"/>
          <w:szCs w:val="24"/>
        </w:rPr>
        <w:t xml:space="preserve">a dose dependent reduction in </w:t>
      </w:r>
      <w:proofErr w:type="spellStart"/>
      <w:r w:rsidRPr="00040825">
        <w:rPr>
          <w:rFonts w:ascii="Times New Roman" w:hAnsi="Times New Roman" w:cs="Times New Roman"/>
          <w:sz w:val="24"/>
          <w:szCs w:val="24"/>
        </w:rPr>
        <w:t>Asc</w:t>
      </w:r>
      <w:proofErr w:type="spellEnd"/>
      <w:r w:rsidRPr="00040825">
        <w:rPr>
          <w:rFonts w:ascii="Times New Roman" w:hAnsi="Times New Roman" w:cs="Times New Roman"/>
          <w:sz w:val="24"/>
          <w:szCs w:val="24"/>
        </w:rPr>
        <w:t xml:space="preserve"> </w:t>
      </w:r>
      <w:r>
        <w:rPr>
          <w:rFonts w:ascii="Times New Roman" w:hAnsi="Times New Roman" w:cs="Times New Roman"/>
          <w:sz w:val="24"/>
          <w:szCs w:val="24"/>
        </w:rPr>
        <w:t xml:space="preserve">and DHA by </w:t>
      </w:r>
      <w:r w:rsidRPr="00040825">
        <w:rPr>
          <w:rFonts w:ascii="Times New Roman" w:hAnsi="Times New Roman" w:cs="Times New Roman"/>
          <w:sz w:val="24"/>
          <w:szCs w:val="24"/>
        </w:rPr>
        <w:t>5</w:t>
      </w:r>
      <w:r>
        <w:rPr>
          <w:rFonts w:ascii="Times New Roman" w:hAnsi="Times New Roman" w:cs="Times New Roman"/>
          <w:sz w:val="24"/>
          <w:szCs w:val="24"/>
        </w:rPr>
        <w:t>6.65 and 31.1</w:t>
      </w:r>
      <w:r w:rsidRPr="00040825">
        <w:rPr>
          <w:rFonts w:ascii="Times New Roman" w:hAnsi="Times New Roman" w:cs="Times New Roman"/>
          <w:sz w:val="24"/>
          <w:szCs w:val="24"/>
        </w:rPr>
        <w:t xml:space="preserve">9 %, respectively, at </w:t>
      </w:r>
      <w:r>
        <w:rPr>
          <w:rFonts w:ascii="Times New Roman" w:hAnsi="Times New Roman" w:cs="Times New Roman"/>
          <w:sz w:val="24"/>
          <w:szCs w:val="24"/>
        </w:rPr>
        <w:t xml:space="preserve">15DAT </w:t>
      </w:r>
      <w:r w:rsidRPr="00040825">
        <w:rPr>
          <w:rFonts w:ascii="Times New Roman" w:hAnsi="Times New Roman" w:cs="Times New Roman"/>
          <w:sz w:val="24"/>
          <w:szCs w:val="24"/>
        </w:rPr>
        <w:t>was observed under t</w:t>
      </w:r>
      <w:r>
        <w:rPr>
          <w:rFonts w:ascii="Times New Roman" w:hAnsi="Times New Roman" w:cs="Times New Roman"/>
          <w:sz w:val="24"/>
          <w:szCs w:val="24"/>
        </w:rPr>
        <w:t>he highest concentration of (40 g a.i ha</w:t>
      </w:r>
      <w:r w:rsidRPr="00215570">
        <w:rPr>
          <w:rFonts w:ascii="Times New Roman" w:hAnsi="Times New Roman" w:cs="Times New Roman"/>
          <w:sz w:val="24"/>
          <w:szCs w:val="24"/>
          <w:vertAlign w:val="superscript"/>
        </w:rPr>
        <w:t>-1</w:t>
      </w:r>
      <w:r w:rsidRPr="00040825">
        <w:rPr>
          <w:rFonts w:ascii="Times New Roman" w:hAnsi="Times New Roman" w:cs="Times New Roman"/>
          <w:sz w:val="24"/>
          <w:szCs w:val="24"/>
        </w:rPr>
        <w:t>)</w:t>
      </w:r>
      <w:r>
        <w:rPr>
          <w:rFonts w:ascii="Times New Roman" w:hAnsi="Times New Roman" w:cs="Times New Roman"/>
          <w:sz w:val="24"/>
          <w:szCs w:val="24"/>
        </w:rPr>
        <w:t xml:space="preserve"> imidacloprid used (f</w:t>
      </w:r>
      <w:r w:rsidRPr="00040825">
        <w:rPr>
          <w:rFonts w:ascii="Times New Roman" w:hAnsi="Times New Roman" w:cs="Times New Roman"/>
          <w:sz w:val="24"/>
          <w:szCs w:val="24"/>
        </w:rPr>
        <w:t xml:space="preserve">ig. </w:t>
      </w:r>
      <w:r>
        <w:rPr>
          <w:rFonts w:ascii="Times New Roman" w:hAnsi="Times New Roman" w:cs="Times New Roman"/>
          <w:sz w:val="24"/>
          <w:szCs w:val="24"/>
        </w:rPr>
        <w:t>7A and 7b</w:t>
      </w:r>
      <w:r w:rsidRPr="00040825">
        <w:rPr>
          <w:rFonts w:ascii="Times New Roman" w:hAnsi="Times New Roman" w:cs="Times New Roman"/>
          <w:sz w:val="24"/>
          <w:szCs w:val="24"/>
        </w:rPr>
        <w:t>)</w:t>
      </w:r>
      <w:r>
        <w:rPr>
          <w:rFonts w:ascii="Times New Roman" w:hAnsi="Times New Roman" w:cs="Times New Roman"/>
          <w:sz w:val="24"/>
          <w:szCs w:val="24"/>
        </w:rPr>
        <w:t>. A</w:t>
      </w:r>
      <w:r w:rsidRPr="000B21D7">
        <w:rPr>
          <w:rFonts w:ascii="Times New Roman" w:hAnsi="Times New Roman" w:cs="Times New Roman"/>
          <w:sz w:val="24"/>
          <w:szCs w:val="24"/>
        </w:rPr>
        <w:t xml:space="preserve"> dose dependent</w:t>
      </w:r>
      <w:r>
        <w:rPr>
          <w:rFonts w:ascii="Times New Roman" w:hAnsi="Times New Roman" w:cs="Times New Roman"/>
          <w:sz w:val="24"/>
          <w:szCs w:val="24"/>
        </w:rPr>
        <w:t xml:space="preserve"> </w:t>
      </w:r>
      <w:r w:rsidRPr="000B21D7">
        <w:rPr>
          <w:rFonts w:ascii="Times New Roman" w:hAnsi="Times New Roman" w:cs="Times New Roman"/>
          <w:sz w:val="24"/>
          <w:szCs w:val="24"/>
        </w:rPr>
        <w:t>decrease was</w:t>
      </w:r>
      <w:r>
        <w:rPr>
          <w:rFonts w:ascii="Times New Roman" w:hAnsi="Times New Roman" w:cs="Times New Roman"/>
          <w:sz w:val="24"/>
          <w:szCs w:val="24"/>
        </w:rPr>
        <w:t xml:space="preserve"> also</w:t>
      </w:r>
      <w:r w:rsidRPr="000B21D7">
        <w:rPr>
          <w:rFonts w:ascii="Times New Roman" w:hAnsi="Times New Roman" w:cs="Times New Roman"/>
          <w:sz w:val="24"/>
          <w:szCs w:val="24"/>
        </w:rPr>
        <w:t xml:space="preserve"> observed</w:t>
      </w:r>
      <w:r>
        <w:rPr>
          <w:rFonts w:ascii="Times New Roman" w:hAnsi="Times New Roman" w:cs="Times New Roman"/>
          <w:sz w:val="24"/>
          <w:szCs w:val="24"/>
        </w:rPr>
        <w:t xml:space="preserve"> in GSH content by 61.39 %</w:t>
      </w:r>
      <w:r w:rsidRPr="000B21D7">
        <w:rPr>
          <w:rFonts w:ascii="Times New Roman" w:hAnsi="Times New Roman" w:cs="Times New Roman"/>
          <w:sz w:val="24"/>
          <w:szCs w:val="24"/>
        </w:rPr>
        <w:t xml:space="preserve"> </w:t>
      </w:r>
      <w:r>
        <w:rPr>
          <w:rFonts w:ascii="Times New Roman" w:hAnsi="Times New Roman" w:cs="Times New Roman"/>
          <w:sz w:val="24"/>
          <w:szCs w:val="24"/>
        </w:rPr>
        <w:t>under the highest (40 g a.i ha</w:t>
      </w:r>
      <w:r w:rsidRPr="00215570">
        <w:rPr>
          <w:rFonts w:ascii="Times New Roman" w:hAnsi="Times New Roman" w:cs="Times New Roman"/>
          <w:sz w:val="24"/>
          <w:szCs w:val="24"/>
          <w:vertAlign w:val="superscript"/>
        </w:rPr>
        <w:t>-1</w:t>
      </w:r>
      <w:r w:rsidRPr="00040825">
        <w:rPr>
          <w:rFonts w:ascii="Times New Roman" w:hAnsi="Times New Roman" w:cs="Times New Roman"/>
          <w:sz w:val="24"/>
          <w:szCs w:val="24"/>
        </w:rPr>
        <w:t>)</w:t>
      </w:r>
      <w:r>
        <w:rPr>
          <w:rFonts w:ascii="Times New Roman" w:hAnsi="Times New Roman" w:cs="Times New Roman"/>
          <w:sz w:val="24"/>
          <w:szCs w:val="24"/>
        </w:rPr>
        <w:t xml:space="preserve"> imidacloprid concentration as compared to its control at 15 DAT (fig 8A).  But</w:t>
      </w:r>
      <w:r w:rsidRPr="000B21D7">
        <w:rPr>
          <w:rFonts w:ascii="Times New Roman" w:hAnsi="Times New Roman" w:cs="Times New Roman"/>
          <w:sz w:val="24"/>
          <w:szCs w:val="24"/>
        </w:rPr>
        <w:t xml:space="preserve"> </w:t>
      </w:r>
      <w:r>
        <w:rPr>
          <w:rFonts w:ascii="Times New Roman" w:hAnsi="Times New Roman" w:cs="Times New Roman"/>
          <w:sz w:val="24"/>
          <w:szCs w:val="24"/>
        </w:rPr>
        <w:t>on the other hand as compared to its respective control, an</w:t>
      </w:r>
      <w:r w:rsidRPr="000B21D7">
        <w:rPr>
          <w:rFonts w:ascii="Times New Roman" w:hAnsi="Times New Roman" w:cs="Times New Roman"/>
          <w:sz w:val="24"/>
          <w:szCs w:val="24"/>
        </w:rPr>
        <w:t xml:space="preserve"> increase in GSSG by </w:t>
      </w:r>
      <w:r>
        <w:rPr>
          <w:rFonts w:ascii="Times New Roman" w:hAnsi="Times New Roman" w:cs="Times New Roman"/>
          <w:sz w:val="24"/>
          <w:szCs w:val="24"/>
        </w:rPr>
        <w:t xml:space="preserve">93.2 % </w:t>
      </w:r>
      <w:r w:rsidRPr="000B21D7">
        <w:rPr>
          <w:rFonts w:ascii="Times New Roman" w:hAnsi="Times New Roman" w:cs="Times New Roman"/>
          <w:sz w:val="24"/>
          <w:szCs w:val="24"/>
        </w:rPr>
        <w:t xml:space="preserve">at </w:t>
      </w:r>
      <w:r>
        <w:rPr>
          <w:rFonts w:ascii="Times New Roman" w:hAnsi="Times New Roman" w:cs="Times New Roman"/>
          <w:sz w:val="24"/>
          <w:szCs w:val="24"/>
        </w:rPr>
        <w:t>3 DAT</w:t>
      </w:r>
      <w:r w:rsidRPr="000B21D7">
        <w:rPr>
          <w:rFonts w:ascii="Times New Roman" w:hAnsi="Times New Roman" w:cs="Times New Roman"/>
          <w:sz w:val="24"/>
          <w:szCs w:val="24"/>
        </w:rPr>
        <w:t xml:space="preserve"> under </w:t>
      </w:r>
      <w:r>
        <w:rPr>
          <w:rFonts w:ascii="Times New Roman" w:hAnsi="Times New Roman" w:cs="Times New Roman"/>
          <w:sz w:val="24"/>
          <w:szCs w:val="24"/>
        </w:rPr>
        <w:t>40 g a.i ha</w:t>
      </w:r>
      <w:r w:rsidRPr="00215570">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0B21D7">
        <w:rPr>
          <w:rFonts w:ascii="Times New Roman" w:hAnsi="Times New Roman" w:cs="Times New Roman"/>
          <w:sz w:val="24"/>
          <w:szCs w:val="24"/>
        </w:rPr>
        <w:t xml:space="preserve">insecticidal </w:t>
      </w:r>
      <w:proofErr w:type="gramStart"/>
      <w:r w:rsidRPr="000B21D7">
        <w:rPr>
          <w:rFonts w:ascii="Times New Roman" w:hAnsi="Times New Roman" w:cs="Times New Roman"/>
          <w:sz w:val="24"/>
          <w:szCs w:val="24"/>
        </w:rPr>
        <w:t>treatment</w:t>
      </w:r>
      <w:proofErr w:type="gramEnd"/>
      <w:r>
        <w:rPr>
          <w:rFonts w:ascii="Times New Roman" w:hAnsi="Times New Roman" w:cs="Times New Roman"/>
          <w:sz w:val="24"/>
          <w:szCs w:val="24"/>
        </w:rPr>
        <w:t xml:space="preserve"> was observed (fig 8B).</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sidR="00CA6606">
        <w:rPr>
          <w:rFonts w:ascii="Times New Roman" w:hAnsi="Times New Roman" w:cs="Times New Roman"/>
          <w:b/>
          <w:sz w:val="24"/>
          <w:szCs w:val="24"/>
        </w:rPr>
        <w:t>2.5</w:t>
      </w:r>
      <w:r>
        <w:rPr>
          <w:rFonts w:ascii="Times New Roman" w:hAnsi="Times New Roman" w:cs="Times New Roman"/>
          <w:b/>
          <w:sz w:val="24"/>
          <w:szCs w:val="24"/>
        </w:rPr>
        <w:t xml:space="preserve">. </w:t>
      </w:r>
      <w:r w:rsidRPr="00327A37">
        <w:rPr>
          <w:rFonts w:ascii="Times New Roman" w:hAnsi="Times New Roman" w:cs="Times New Roman"/>
          <w:b/>
          <w:sz w:val="24"/>
          <w:szCs w:val="24"/>
        </w:rPr>
        <w:t>Photosynthetic pigments</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photosynthetic pigment chlorophyll showed marginal increase 1.6% and 4.8%; 5.4% and 10.4%; and 4.2% and 13.2% over their respective controls at lower concentration of imidacloprid treatment  at 3 DAT, 7 DAT and 15 DAT respectively,  touching maximum with 20 g.a.i.ha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7 DAT followed by 3 and 15 DAT respectively. However, it showed a consistent decreasing trend at higher concentrations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of imidacloprid treatment, in a dose dependent manner over their respective controls at all the growth stages (</w:t>
      </w:r>
      <w:r>
        <w:rPr>
          <w:rFonts w:ascii="Times New Roman" w:hAnsi="Times New Roman" w:cs="Times New Roman"/>
          <w:sz w:val="24"/>
          <w:szCs w:val="24"/>
        </w:rPr>
        <w:t>f</w:t>
      </w:r>
      <w:r w:rsidRPr="00327A37">
        <w:rPr>
          <w:rFonts w:ascii="Times New Roman" w:hAnsi="Times New Roman" w:cs="Times New Roman"/>
          <w:sz w:val="24"/>
          <w:szCs w:val="24"/>
        </w:rPr>
        <w:t>ig</w:t>
      </w:r>
      <w:r>
        <w:rPr>
          <w:rFonts w:ascii="Times New Roman" w:hAnsi="Times New Roman" w:cs="Times New Roman"/>
          <w:sz w:val="24"/>
          <w:szCs w:val="24"/>
        </w:rPr>
        <w:t xml:space="preserve"> 9A</w:t>
      </w:r>
      <w:r w:rsidRPr="00327A37">
        <w:rPr>
          <w:rFonts w:ascii="Times New Roman" w:hAnsi="Times New Roman" w:cs="Times New Roman"/>
          <w:sz w:val="24"/>
          <w:szCs w:val="24"/>
        </w:rPr>
        <w: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Like chlorophyll content, the carotenoid content also increased at lower concentrations of the insecticide treatment over their respective controls at all the observed growth stages, showing </w:t>
      </w:r>
      <w:r w:rsidRPr="00327A37">
        <w:rPr>
          <w:rFonts w:ascii="Times New Roman" w:hAnsi="Times New Roman" w:cs="Times New Roman"/>
          <w:sz w:val="24"/>
          <w:szCs w:val="24"/>
        </w:rPr>
        <w:lastRenderedPageBreak/>
        <w:t>maximum enhancement at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7 DAT followed by 3 and 15 days respectively, and then decreased considerably at higher concentrations at all the observed growth stages with maximum decrease at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15 DAT followed by 3 and 7 DAT respectively (fig</w:t>
      </w:r>
      <w:r>
        <w:rPr>
          <w:rFonts w:ascii="Times New Roman" w:hAnsi="Times New Roman" w:cs="Times New Roman"/>
          <w:sz w:val="24"/>
          <w:szCs w:val="24"/>
        </w:rPr>
        <w:t xml:space="preserve"> 9B</w:t>
      </w:r>
      <w:r w:rsidRPr="00327A37">
        <w:rPr>
          <w:rFonts w:ascii="Times New Roman" w:hAnsi="Times New Roman" w:cs="Times New Roman"/>
          <w:sz w:val="24"/>
          <w:szCs w:val="24"/>
        </w:rPr>
        <w:t xml:space="preserve">).  </w:t>
      </w:r>
      <w:r w:rsidR="000C481A" w:rsidRPr="000C481A">
        <w:rPr>
          <w:rFonts w:ascii="Times New Roman" w:hAnsi="Times New Roman" w:cs="Times New Roman"/>
          <w:noProof/>
          <w:lang w:eastAsia="en-IN"/>
        </w:rPr>
        <w:pict>
          <v:shapetype id="_x0000_t202" coordsize="21600,21600" o:spt="202" path="m,l,21600r21600,l21600,xe">
            <v:stroke joinstyle="miter"/>
            <v:path gradientshapeok="t" o:connecttype="rect"/>
          </v:shapetype>
          <v:shape id="_x0000_s1026" type="#_x0000_t202" style="position:absolute;left:0;text-align:left;margin-left:-213.9pt;margin-top:-40.5pt;width:17.25pt;height:24pt;z-index:251660288;mso-position-horizontal-relative:text;mso-position-vertical-relative:text">
            <v:textbox>
              <w:txbxContent>
                <w:p w:rsidR="00E07E2B" w:rsidRPr="004E5FC5" w:rsidRDefault="00E07E2B" w:rsidP="000B5A2B">
                  <w:pPr>
                    <w:rPr>
                      <w:b/>
                    </w:rPr>
                  </w:pPr>
                  <w:proofErr w:type="gramStart"/>
                  <w:r w:rsidRPr="004E5FC5">
                    <w:rPr>
                      <w:b/>
                    </w:rPr>
                    <w:t>a</w:t>
                  </w:r>
                  <w:proofErr w:type="gramEnd"/>
                </w:p>
              </w:txbxContent>
            </v:textbox>
          </v:shape>
        </w:pict>
      </w:r>
    </w:p>
    <w:p w:rsidR="007048B0" w:rsidRDefault="000B5A2B" w:rsidP="007048B0">
      <w:pPr>
        <w:pStyle w:val="ListParagraph"/>
        <w:numPr>
          <w:ilvl w:val="0"/>
          <w:numId w:val="11"/>
        </w:numPr>
        <w:spacing w:line="480" w:lineRule="auto"/>
        <w:jc w:val="both"/>
        <w:rPr>
          <w:rFonts w:ascii="Times New Roman" w:hAnsi="Times New Roman" w:cs="Times New Roman"/>
          <w:b/>
          <w:sz w:val="28"/>
          <w:szCs w:val="28"/>
        </w:rPr>
      </w:pPr>
      <w:r w:rsidRPr="007048B0">
        <w:rPr>
          <w:rFonts w:ascii="Times New Roman" w:hAnsi="Times New Roman" w:cs="Times New Roman"/>
          <w:b/>
          <w:sz w:val="28"/>
          <w:szCs w:val="28"/>
        </w:rPr>
        <w:t>Discussion</w:t>
      </w:r>
      <w:r w:rsidRPr="007048B0">
        <w:rPr>
          <w:rFonts w:ascii="Times New Roman" w:hAnsi="Times New Roman" w:cs="Times New Roman"/>
          <w:b/>
          <w:sz w:val="28"/>
          <w:szCs w:val="28"/>
        </w:rPr>
        <w:tab/>
      </w:r>
    </w:p>
    <w:p w:rsidR="007048B0" w:rsidRDefault="007048B0" w:rsidP="00B65F5B">
      <w:pPr>
        <w:autoSpaceDE w:val="0"/>
        <w:autoSpaceDN w:val="0"/>
        <w:adjustRightInd w:val="0"/>
        <w:spacing w:after="0" w:line="480" w:lineRule="auto"/>
        <w:jc w:val="both"/>
        <w:rPr>
          <w:rFonts w:ascii="Times New Roman" w:hAnsi="Times New Roman" w:cs="Times New Roman"/>
          <w:color w:val="FF0000"/>
          <w:sz w:val="24"/>
          <w:szCs w:val="24"/>
        </w:rPr>
      </w:pPr>
      <w:r w:rsidRPr="007048B0">
        <w:rPr>
          <w:rFonts w:ascii="Times New Roman" w:hAnsi="Times New Roman" w:cs="Times New Roman"/>
          <w:color w:val="FF0000"/>
          <w:sz w:val="24"/>
          <w:szCs w:val="24"/>
        </w:rPr>
        <w:t xml:space="preserve">Imidacloprid is a systemic insecticide that moves rapidly through plant tissues </w:t>
      </w:r>
      <w:r>
        <w:rPr>
          <w:rFonts w:ascii="Times New Roman" w:hAnsi="Times New Roman" w:cs="Times New Roman"/>
          <w:color w:val="FF0000"/>
          <w:sz w:val="24"/>
          <w:szCs w:val="24"/>
        </w:rPr>
        <w:t>after</w:t>
      </w:r>
      <w:r w:rsidRPr="007048B0">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the foliar </w:t>
      </w:r>
      <w:r w:rsidRPr="007048B0">
        <w:rPr>
          <w:rFonts w:ascii="Times New Roman" w:hAnsi="Times New Roman" w:cs="Times New Roman"/>
          <w:color w:val="FF0000"/>
          <w:sz w:val="24"/>
          <w:szCs w:val="24"/>
        </w:rPr>
        <w:t>application</w:t>
      </w:r>
      <w:r>
        <w:rPr>
          <w:rFonts w:ascii="Times New Roman" w:hAnsi="Times New Roman" w:cs="Times New Roman"/>
          <w:color w:val="FF0000"/>
          <w:sz w:val="24"/>
          <w:szCs w:val="24"/>
        </w:rPr>
        <w:t xml:space="preserve"> or with soil (</w:t>
      </w:r>
      <w:proofErr w:type="spellStart"/>
      <w:r>
        <w:rPr>
          <w:rFonts w:ascii="Times New Roman" w:hAnsi="Times New Roman" w:cs="Times New Roman"/>
          <w:color w:val="FF0000"/>
          <w:sz w:val="24"/>
          <w:szCs w:val="24"/>
        </w:rPr>
        <w:t>Fossen</w:t>
      </w:r>
      <w:proofErr w:type="spellEnd"/>
      <w:r>
        <w:rPr>
          <w:rFonts w:ascii="Times New Roman" w:hAnsi="Times New Roman" w:cs="Times New Roman"/>
          <w:color w:val="FF0000"/>
          <w:sz w:val="24"/>
          <w:szCs w:val="24"/>
        </w:rPr>
        <w:t xml:space="preserve"> 2006). </w:t>
      </w:r>
      <w:r w:rsidR="00B50499">
        <w:rPr>
          <w:rFonts w:ascii="Times New Roman" w:hAnsi="Times New Roman" w:cs="Times New Roman"/>
          <w:color w:val="FF0000"/>
          <w:sz w:val="24"/>
          <w:szCs w:val="24"/>
        </w:rPr>
        <w:t xml:space="preserve">Kumar and </w:t>
      </w:r>
      <w:proofErr w:type="spellStart"/>
      <w:r w:rsidR="00B50499">
        <w:rPr>
          <w:rFonts w:ascii="Times New Roman" w:hAnsi="Times New Roman" w:cs="Times New Roman"/>
          <w:color w:val="FF0000"/>
          <w:sz w:val="24"/>
          <w:szCs w:val="24"/>
        </w:rPr>
        <w:t>Dikshit</w:t>
      </w:r>
      <w:proofErr w:type="spellEnd"/>
      <w:r w:rsidR="00B50499">
        <w:rPr>
          <w:rFonts w:ascii="Times New Roman" w:hAnsi="Times New Roman" w:cs="Times New Roman"/>
          <w:color w:val="FF0000"/>
          <w:sz w:val="24"/>
          <w:szCs w:val="24"/>
        </w:rPr>
        <w:t xml:space="preserve"> (2001</w:t>
      </w:r>
      <w:r w:rsidR="00B65F5B">
        <w:rPr>
          <w:rFonts w:ascii="Times New Roman" w:hAnsi="Times New Roman" w:cs="Times New Roman"/>
          <w:color w:val="FF0000"/>
          <w:sz w:val="24"/>
          <w:szCs w:val="24"/>
        </w:rPr>
        <w:t xml:space="preserve">) observed that imidacloprid </w:t>
      </w:r>
      <w:r w:rsidR="00F17474">
        <w:rPr>
          <w:rFonts w:ascii="Times New Roman" w:hAnsi="Times New Roman" w:cs="Times New Roman"/>
          <w:color w:val="FF0000"/>
          <w:sz w:val="24"/>
          <w:szCs w:val="24"/>
        </w:rPr>
        <w:t>was not detected</w:t>
      </w:r>
      <w:r w:rsidR="00B65F5B">
        <w:rPr>
          <w:rFonts w:ascii="Times New Roman" w:hAnsi="Times New Roman" w:cs="Times New Roman"/>
          <w:color w:val="FF0000"/>
          <w:sz w:val="24"/>
          <w:szCs w:val="24"/>
        </w:rPr>
        <w:t xml:space="preserve"> in </w:t>
      </w:r>
      <w:r w:rsidR="00B65F5B" w:rsidRPr="00B65F5B">
        <w:rPr>
          <w:rFonts w:ascii="Times New Roman" w:hAnsi="Times New Roman" w:cs="Times New Roman"/>
          <w:i/>
          <w:color w:val="FF0000"/>
          <w:sz w:val="24"/>
          <w:szCs w:val="24"/>
        </w:rPr>
        <w:t xml:space="preserve">Brassica </w:t>
      </w:r>
      <w:r w:rsidR="00B65F5B">
        <w:rPr>
          <w:rFonts w:ascii="Times New Roman" w:hAnsi="Times New Roman" w:cs="Times New Roman"/>
          <w:color w:val="FF0000"/>
          <w:sz w:val="24"/>
          <w:szCs w:val="24"/>
        </w:rPr>
        <w:t>plants after</w:t>
      </w:r>
      <w:r w:rsidR="00B65F5B" w:rsidRPr="00B65F5B">
        <w:rPr>
          <w:rFonts w:ascii="Times New Roman" w:hAnsi="Times New Roman" w:cs="Times New Roman"/>
          <w:color w:val="FF0000"/>
          <w:sz w:val="24"/>
          <w:szCs w:val="24"/>
        </w:rPr>
        <w:t xml:space="preserve"> 7 and 15 days of foliar treatments</w:t>
      </w:r>
      <w:r w:rsidR="00B65F5B">
        <w:rPr>
          <w:rFonts w:ascii="Times New Roman" w:hAnsi="Times New Roman" w:cs="Times New Roman"/>
          <w:color w:val="FF0000"/>
          <w:sz w:val="24"/>
          <w:szCs w:val="24"/>
        </w:rPr>
        <w:t xml:space="preserve"> </w:t>
      </w:r>
      <w:r w:rsidR="00B65F5B" w:rsidRPr="00B65F5B">
        <w:rPr>
          <w:rFonts w:ascii="Times New Roman" w:hAnsi="Times New Roman" w:cs="Times New Roman"/>
          <w:color w:val="FF0000"/>
          <w:sz w:val="24"/>
          <w:szCs w:val="24"/>
        </w:rPr>
        <w:t>from lower and higher rates of application, respectively</w:t>
      </w:r>
      <w:r w:rsidR="00B65F5B">
        <w:rPr>
          <w:rFonts w:ascii="Times New Roman" w:hAnsi="Times New Roman" w:cs="Times New Roman"/>
          <w:color w:val="FF0000"/>
          <w:sz w:val="24"/>
          <w:szCs w:val="24"/>
        </w:rPr>
        <w:t>. Therefore its effects on plants could be reflected at</w:t>
      </w:r>
      <w:r w:rsidR="00C2609D">
        <w:rPr>
          <w:rFonts w:ascii="Times New Roman" w:hAnsi="Times New Roman" w:cs="Times New Roman"/>
          <w:color w:val="FF0000"/>
          <w:sz w:val="24"/>
          <w:szCs w:val="24"/>
        </w:rPr>
        <w:t xml:space="preserve"> </w:t>
      </w:r>
      <w:r w:rsidR="00B65F5B">
        <w:rPr>
          <w:rFonts w:ascii="Times New Roman" w:hAnsi="Times New Roman" w:cs="Times New Roman"/>
          <w:color w:val="FF0000"/>
          <w:sz w:val="24"/>
          <w:szCs w:val="24"/>
        </w:rPr>
        <w:t>least for this time duration.</w:t>
      </w:r>
    </w:p>
    <w:p w:rsidR="006B721B" w:rsidRPr="007048B0" w:rsidRDefault="003E18E8" w:rsidP="00B65F5B">
      <w:pPr>
        <w:autoSpaceDE w:val="0"/>
        <w:autoSpaceDN w:val="0"/>
        <w:adjustRightInd w:val="0"/>
        <w:spacing w:after="0" w:line="48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In our study, the occurrence of marginal necrosis at higher concentrations of imidacloprid was similar to the previous studies (Wallace 2000; </w:t>
      </w:r>
      <w:proofErr w:type="spellStart"/>
      <w:r>
        <w:rPr>
          <w:rFonts w:ascii="Times New Roman" w:hAnsi="Times New Roman" w:cs="Times New Roman"/>
          <w:color w:val="FF0000"/>
          <w:sz w:val="24"/>
          <w:szCs w:val="24"/>
        </w:rPr>
        <w:t>Bucholz</w:t>
      </w:r>
      <w:proofErr w:type="spellEnd"/>
      <w:r>
        <w:rPr>
          <w:rFonts w:ascii="Times New Roman" w:hAnsi="Times New Roman" w:cs="Times New Roman"/>
          <w:color w:val="FF0000"/>
          <w:sz w:val="24"/>
          <w:szCs w:val="24"/>
        </w:rPr>
        <w:t xml:space="preserve"> and </w:t>
      </w:r>
      <w:proofErr w:type="spellStart"/>
      <w:r>
        <w:rPr>
          <w:rFonts w:ascii="Times New Roman" w:hAnsi="Times New Roman" w:cs="Times New Roman"/>
          <w:color w:val="FF0000"/>
          <w:sz w:val="24"/>
          <w:szCs w:val="24"/>
        </w:rPr>
        <w:t>Nauen</w:t>
      </w:r>
      <w:proofErr w:type="spellEnd"/>
      <w:r>
        <w:rPr>
          <w:rFonts w:ascii="Times New Roman" w:hAnsi="Times New Roman" w:cs="Times New Roman"/>
          <w:color w:val="FF0000"/>
          <w:sz w:val="24"/>
          <w:szCs w:val="24"/>
        </w:rPr>
        <w:t xml:space="preserve"> 2002). </w:t>
      </w:r>
      <w:r w:rsidR="00BE333B">
        <w:rPr>
          <w:rFonts w:ascii="Times New Roman" w:hAnsi="Times New Roman" w:cs="Times New Roman"/>
          <w:color w:val="FF0000"/>
          <w:sz w:val="24"/>
          <w:szCs w:val="24"/>
        </w:rPr>
        <w:t xml:space="preserve">These symptoms may be due to the </w:t>
      </w:r>
      <w:proofErr w:type="spellStart"/>
      <w:r w:rsidR="00BE333B">
        <w:rPr>
          <w:rFonts w:ascii="Times New Roman" w:hAnsi="Times New Roman" w:cs="Times New Roman"/>
          <w:color w:val="FF0000"/>
          <w:sz w:val="24"/>
          <w:szCs w:val="24"/>
        </w:rPr>
        <w:t>translaminar</w:t>
      </w:r>
      <w:proofErr w:type="spellEnd"/>
      <w:r w:rsidR="00BE333B">
        <w:rPr>
          <w:rFonts w:ascii="Times New Roman" w:hAnsi="Times New Roman" w:cs="Times New Roman"/>
          <w:color w:val="FF0000"/>
          <w:sz w:val="24"/>
          <w:szCs w:val="24"/>
        </w:rPr>
        <w:t xml:space="preserve"> and </w:t>
      </w:r>
      <w:proofErr w:type="spellStart"/>
      <w:r w:rsidR="00BE333B">
        <w:rPr>
          <w:rFonts w:ascii="Times New Roman" w:hAnsi="Times New Roman" w:cs="Times New Roman"/>
          <w:color w:val="FF0000"/>
          <w:sz w:val="24"/>
          <w:szCs w:val="24"/>
        </w:rPr>
        <w:t>acropetal</w:t>
      </w:r>
      <w:proofErr w:type="spellEnd"/>
      <w:r w:rsidR="00BE333B">
        <w:rPr>
          <w:rFonts w:ascii="Times New Roman" w:hAnsi="Times New Roman" w:cs="Times New Roman"/>
          <w:color w:val="FF0000"/>
          <w:sz w:val="24"/>
          <w:szCs w:val="24"/>
        </w:rPr>
        <w:t xml:space="preserve"> (movement towards leaf margins</w:t>
      </w:r>
      <w:proofErr w:type="gramStart"/>
      <w:r w:rsidR="00BE333B">
        <w:rPr>
          <w:rFonts w:ascii="Times New Roman" w:hAnsi="Times New Roman" w:cs="Times New Roman"/>
          <w:color w:val="FF0000"/>
          <w:sz w:val="24"/>
          <w:szCs w:val="24"/>
        </w:rPr>
        <w:t xml:space="preserve">) </w:t>
      </w:r>
      <w:r w:rsidR="006B721B">
        <w:rPr>
          <w:rFonts w:ascii="Times New Roman" w:hAnsi="Times New Roman" w:cs="Times New Roman"/>
          <w:color w:val="FF0000"/>
          <w:sz w:val="24"/>
          <w:szCs w:val="24"/>
        </w:rPr>
        <w:t xml:space="preserve"> </w:t>
      </w:r>
      <w:r w:rsidR="00BE333B">
        <w:rPr>
          <w:rFonts w:ascii="Times New Roman" w:hAnsi="Times New Roman" w:cs="Times New Roman"/>
          <w:color w:val="FF0000"/>
          <w:sz w:val="24"/>
          <w:szCs w:val="24"/>
        </w:rPr>
        <w:t>movement</w:t>
      </w:r>
      <w:proofErr w:type="gramEnd"/>
      <w:r w:rsidR="00BE333B">
        <w:rPr>
          <w:rFonts w:ascii="Times New Roman" w:hAnsi="Times New Roman" w:cs="Times New Roman"/>
          <w:color w:val="FF0000"/>
          <w:sz w:val="24"/>
          <w:szCs w:val="24"/>
        </w:rPr>
        <w:t xml:space="preserve"> of topically applied imidacloprid (</w:t>
      </w:r>
      <w:proofErr w:type="spellStart"/>
      <w:r w:rsidR="00BE333B">
        <w:rPr>
          <w:rFonts w:ascii="Times New Roman" w:hAnsi="Times New Roman" w:cs="Times New Roman"/>
          <w:color w:val="FF0000"/>
          <w:sz w:val="24"/>
          <w:szCs w:val="24"/>
        </w:rPr>
        <w:t>Bucholz</w:t>
      </w:r>
      <w:proofErr w:type="spellEnd"/>
      <w:r w:rsidR="00BE333B">
        <w:rPr>
          <w:rFonts w:ascii="Times New Roman" w:hAnsi="Times New Roman" w:cs="Times New Roman"/>
          <w:color w:val="FF0000"/>
          <w:sz w:val="24"/>
          <w:szCs w:val="24"/>
        </w:rPr>
        <w:t xml:space="preserve"> and </w:t>
      </w:r>
      <w:proofErr w:type="spellStart"/>
      <w:r w:rsidR="00BE333B">
        <w:rPr>
          <w:rFonts w:ascii="Times New Roman" w:hAnsi="Times New Roman" w:cs="Times New Roman"/>
          <w:color w:val="FF0000"/>
          <w:sz w:val="24"/>
          <w:szCs w:val="24"/>
        </w:rPr>
        <w:t>Nauen</w:t>
      </w:r>
      <w:proofErr w:type="spellEnd"/>
      <w:r w:rsidR="00BE333B">
        <w:rPr>
          <w:rFonts w:ascii="Times New Roman" w:hAnsi="Times New Roman" w:cs="Times New Roman"/>
          <w:color w:val="FF0000"/>
          <w:sz w:val="24"/>
          <w:szCs w:val="24"/>
        </w:rPr>
        <w:t xml:space="preserve"> 2002).</w:t>
      </w:r>
    </w:p>
    <w:p w:rsidR="000B5A2B" w:rsidRPr="00327A37" w:rsidRDefault="000B5A2B" w:rsidP="000B5A2B">
      <w:pPr>
        <w:autoSpaceDE w:val="0"/>
        <w:autoSpaceDN w:val="0"/>
        <w:adjustRightInd w:val="0"/>
        <w:spacing w:after="0" w:line="480" w:lineRule="auto"/>
        <w:jc w:val="both"/>
        <w:rPr>
          <w:rFonts w:ascii="Times New Roman" w:hAnsi="Times New Roman" w:cs="Times New Roman"/>
          <w:color w:val="000000"/>
          <w:sz w:val="24"/>
          <w:szCs w:val="24"/>
        </w:rPr>
      </w:pPr>
      <w:r w:rsidRPr="00327A37">
        <w:rPr>
          <w:rFonts w:ascii="Times New Roman" w:hAnsi="Times New Roman" w:cs="Times New Roman"/>
          <w:color w:val="000000"/>
          <w:sz w:val="24"/>
          <w:szCs w:val="24"/>
        </w:rPr>
        <w:t>Lipid peroxidation may be the first step of cellular membrane damage caused due to insecticide stress, and has been extensively used as a marker of oxidative stress (Hazarika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2003). Increase in lipid peroxidation rate is regarded as a general response to many stresses like heavy metals (Vanaja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2000), and salt stress (Hernandez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2000). The increased concentration of MDA in </w:t>
      </w:r>
      <w:r w:rsidRPr="00327A37">
        <w:rPr>
          <w:rFonts w:ascii="Times New Roman" w:hAnsi="Times New Roman" w:cs="Times New Roman"/>
          <w:i/>
          <w:color w:val="000000"/>
          <w:sz w:val="24"/>
          <w:szCs w:val="24"/>
        </w:rPr>
        <w:t>Brassica juncea</w:t>
      </w:r>
      <w:r w:rsidRPr="00327A37">
        <w:rPr>
          <w:rFonts w:ascii="Times New Roman" w:hAnsi="Times New Roman" w:cs="Times New Roman"/>
          <w:color w:val="000000"/>
          <w:sz w:val="24"/>
          <w:szCs w:val="24"/>
        </w:rPr>
        <w:t xml:space="preserve"> L. plants particularly at higher concentrations of imidacloprid (30 and 40 g.a.i ha</w:t>
      </w:r>
      <w:r w:rsidRPr="00327A37">
        <w:rPr>
          <w:rFonts w:ascii="Times New Roman" w:hAnsi="Times New Roman" w:cs="Times New Roman"/>
          <w:color w:val="000000"/>
          <w:sz w:val="24"/>
          <w:szCs w:val="24"/>
          <w:vertAlign w:val="superscript"/>
        </w:rPr>
        <w:t>-1</w:t>
      </w:r>
      <w:r w:rsidRPr="00327A37">
        <w:rPr>
          <w:rFonts w:ascii="Times New Roman" w:hAnsi="Times New Roman" w:cs="Times New Roman"/>
          <w:color w:val="000000"/>
          <w:sz w:val="24"/>
          <w:szCs w:val="24"/>
        </w:rPr>
        <w:t>) suggests that these are highly</w:t>
      </w:r>
      <w:r w:rsidRPr="00327A37">
        <w:rPr>
          <w:rFonts w:ascii="Times New Roman" w:hAnsi="Times New Roman" w:cs="Times New Roman"/>
          <w:color w:val="000066"/>
          <w:sz w:val="24"/>
          <w:szCs w:val="24"/>
        </w:rPr>
        <w:t xml:space="preserve"> </w:t>
      </w:r>
      <w:r w:rsidRPr="00327A37">
        <w:rPr>
          <w:rFonts w:ascii="Times New Roman" w:hAnsi="Times New Roman" w:cs="Times New Roman"/>
          <w:color w:val="000000"/>
          <w:sz w:val="24"/>
          <w:szCs w:val="24"/>
        </w:rPr>
        <w:t>susceptible to insecticide stress.</w:t>
      </w:r>
      <w:r w:rsidRPr="00327A37">
        <w:rPr>
          <w:rFonts w:ascii="Times New Roman" w:hAnsi="Times New Roman" w:cs="Times New Roman"/>
          <w:color w:val="000066"/>
          <w:sz w:val="24"/>
          <w:szCs w:val="24"/>
        </w:rPr>
        <w:t xml:space="preserve"> </w:t>
      </w:r>
      <w:r w:rsidRPr="00327A37">
        <w:rPr>
          <w:rFonts w:ascii="Times New Roman" w:hAnsi="Times New Roman" w:cs="Times New Roman"/>
          <w:color w:val="000000"/>
          <w:sz w:val="24"/>
          <w:szCs w:val="24"/>
        </w:rPr>
        <w:t xml:space="preserve">Fig </w:t>
      </w:r>
      <w:r>
        <w:rPr>
          <w:rFonts w:ascii="Times New Roman" w:hAnsi="Times New Roman" w:cs="Times New Roman"/>
          <w:color w:val="000000"/>
          <w:sz w:val="24"/>
          <w:szCs w:val="24"/>
        </w:rPr>
        <w:t>1</w:t>
      </w:r>
      <w:r w:rsidRPr="00327A37">
        <w:rPr>
          <w:rFonts w:ascii="Times New Roman" w:hAnsi="Times New Roman" w:cs="Times New Roman"/>
          <w:color w:val="0000FF"/>
          <w:sz w:val="24"/>
          <w:szCs w:val="24"/>
        </w:rPr>
        <w:t xml:space="preserve"> </w:t>
      </w:r>
      <w:r w:rsidRPr="00327A37">
        <w:rPr>
          <w:rFonts w:ascii="Times New Roman" w:hAnsi="Times New Roman" w:cs="Times New Roman"/>
          <w:color w:val="000000"/>
          <w:sz w:val="24"/>
          <w:szCs w:val="24"/>
        </w:rPr>
        <w:t>showed age and dose dependent increase in lipid peroxidation rate in imidacloprid-treated plants than that of the untreated plants. Compared to control, the average values of MDA content increased by 57.7 % at day 15 aft</w:t>
      </w:r>
      <w:r>
        <w:rPr>
          <w:rFonts w:ascii="Times New Roman" w:hAnsi="Times New Roman" w:cs="Times New Roman"/>
          <w:color w:val="000000"/>
          <w:sz w:val="24"/>
          <w:szCs w:val="24"/>
        </w:rPr>
        <w:t xml:space="preserve">er imidacloprid treatment </w:t>
      </w:r>
      <w:proofErr w:type="gramStart"/>
      <w:r>
        <w:rPr>
          <w:rFonts w:ascii="Times New Roman" w:hAnsi="Times New Roman" w:cs="Times New Roman"/>
          <w:color w:val="000000"/>
          <w:sz w:val="24"/>
          <w:szCs w:val="24"/>
        </w:rPr>
        <w:t xml:space="preserve">under </w:t>
      </w:r>
      <w:r w:rsidRPr="00327A37">
        <w:rPr>
          <w:rFonts w:ascii="Times New Roman" w:hAnsi="Times New Roman" w:cs="Times New Roman"/>
          <w:color w:val="000000"/>
          <w:sz w:val="24"/>
          <w:szCs w:val="24"/>
        </w:rPr>
        <w:t>40 g.a.i ha</w:t>
      </w:r>
      <w:r w:rsidRPr="00327A37">
        <w:rPr>
          <w:rFonts w:ascii="Times New Roman" w:hAnsi="Times New Roman" w:cs="Times New Roman"/>
          <w:color w:val="000000"/>
          <w:sz w:val="24"/>
          <w:szCs w:val="24"/>
          <w:vertAlign w:val="superscript"/>
        </w:rPr>
        <w:t>-1</w:t>
      </w:r>
      <w:proofErr w:type="gramEnd"/>
      <w:r>
        <w:rPr>
          <w:rFonts w:ascii="Times New Roman" w:hAnsi="Times New Roman" w:cs="Times New Roman"/>
          <w:color w:val="000000"/>
          <w:sz w:val="24"/>
          <w:szCs w:val="24"/>
        </w:rPr>
        <w:t xml:space="preserve">. </w:t>
      </w:r>
      <w:proofErr w:type="gramStart"/>
      <w:r w:rsidRPr="0079368A">
        <w:rPr>
          <w:rFonts w:ascii="Times New Roman" w:hAnsi="Times New Roman" w:cs="Times New Roman"/>
          <w:sz w:val="24"/>
          <w:szCs w:val="24"/>
        </w:rPr>
        <w:t xml:space="preserve">Exposure of </w:t>
      </w:r>
      <w:r w:rsidRPr="0079368A">
        <w:rPr>
          <w:rFonts w:ascii="Times New Roman" w:hAnsi="Times New Roman" w:cs="Times New Roman"/>
          <w:i/>
          <w:sz w:val="24"/>
          <w:szCs w:val="24"/>
        </w:rPr>
        <w:t>Glycine max</w:t>
      </w:r>
      <w:r w:rsidRPr="0079368A">
        <w:rPr>
          <w:rFonts w:ascii="Times New Roman" w:hAnsi="Times New Roman" w:cs="Times New Roman"/>
          <w:sz w:val="24"/>
          <w:szCs w:val="24"/>
        </w:rPr>
        <w:t>.</w:t>
      </w:r>
      <w:proofErr w:type="gramEnd"/>
      <w:r w:rsidRPr="0079368A">
        <w:rPr>
          <w:rFonts w:ascii="Times New Roman" w:hAnsi="Times New Roman" w:cs="Times New Roman"/>
          <w:sz w:val="24"/>
          <w:szCs w:val="24"/>
        </w:rPr>
        <w:t xml:space="preserve"> L. to insecticide deltamethrin or other pesticides led to increase in lipid peroxidation in leaves and roots (Bashir et al., 2007b; Song et al., </w:t>
      </w:r>
      <w:r w:rsidRPr="0079368A">
        <w:rPr>
          <w:rFonts w:ascii="Times New Roman" w:hAnsi="Times New Roman" w:cs="Times New Roman"/>
          <w:sz w:val="24"/>
          <w:szCs w:val="24"/>
        </w:rPr>
        <w:lastRenderedPageBreak/>
        <w:t xml:space="preserve">2007; Parween et al., 2012). </w:t>
      </w:r>
      <w:r w:rsidRPr="00327A37">
        <w:rPr>
          <w:rFonts w:ascii="Times New Roman" w:hAnsi="Times New Roman" w:cs="Times New Roman"/>
          <w:color w:val="000000"/>
          <w:sz w:val="24"/>
          <w:szCs w:val="24"/>
        </w:rPr>
        <w:t>The increased lipid peroxidation in the present study suggested that ROS induced damage may be one of the main toxic effects of imidacloprid.</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color w:val="000000"/>
          <w:sz w:val="24"/>
          <w:szCs w:val="24"/>
        </w:rPr>
        <w:t xml:space="preserve">        </w:t>
      </w:r>
      <w:r w:rsidRPr="00327A37">
        <w:rPr>
          <w:rFonts w:ascii="Times New Roman" w:hAnsi="Times New Roman" w:cs="Times New Roman"/>
          <w:sz w:val="24"/>
          <w:szCs w:val="24"/>
        </w:rPr>
        <w:t xml:space="preserve">  Plants respond to a variety of stresses by accumulating certain specific metabolites; the most conspicuous of them being amino acid- proline (Jaleel et al.</w:t>
      </w:r>
      <w:r>
        <w:rPr>
          <w:rFonts w:ascii="Times New Roman" w:hAnsi="Times New Roman" w:cs="Times New Roman"/>
          <w:sz w:val="24"/>
          <w:szCs w:val="24"/>
        </w:rPr>
        <w:t>,</w:t>
      </w:r>
      <w:r w:rsidRPr="00327A37">
        <w:rPr>
          <w:rFonts w:ascii="Times New Roman" w:hAnsi="Times New Roman" w:cs="Times New Roman"/>
          <w:sz w:val="24"/>
          <w:szCs w:val="24"/>
        </w:rPr>
        <w:t xml:space="preserve"> 2007). Proline may affect the solubility of various proteins, thus protecting them against denaturation under stressful conditions and in plant cells acts as an osmoregula</w:t>
      </w:r>
      <w:r>
        <w:rPr>
          <w:rFonts w:ascii="Times New Roman" w:hAnsi="Times New Roman" w:cs="Times New Roman"/>
          <w:sz w:val="24"/>
          <w:szCs w:val="24"/>
        </w:rPr>
        <w:t xml:space="preserve">tor, a soluble nitrogen sink, </w:t>
      </w:r>
      <w:r w:rsidRPr="00327A37">
        <w:rPr>
          <w:rFonts w:ascii="Times New Roman" w:hAnsi="Times New Roman" w:cs="Times New Roman"/>
          <w:sz w:val="24"/>
          <w:szCs w:val="24"/>
        </w:rPr>
        <w:t>signal of senescence and an indicator of plant resistance to stress (Bashir et al.</w:t>
      </w:r>
      <w:r>
        <w:rPr>
          <w:rFonts w:ascii="Times New Roman" w:hAnsi="Times New Roman" w:cs="Times New Roman"/>
          <w:sz w:val="24"/>
          <w:szCs w:val="24"/>
        </w:rPr>
        <w:t>,</w:t>
      </w:r>
      <w:r w:rsidRPr="00327A37">
        <w:rPr>
          <w:rFonts w:ascii="Times New Roman" w:hAnsi="Times New Roman" w:cs="Times New Roman"/>
          <w:sz w:val="24"/>
          <w:szCs w:val="24"/>
        </w:rPr>
        <w:t xml:space="preserve"> 2007a). Compared to the control, no significant change i</w:t>
      </w:r>
      <w:r>
        <w:rPr>
          <w:rFonts w:ascii="Times New Roman" w:hAnsi="Times New Roman" w:cs="Times New Roman"/>
          <w:sz w:val="24"/>
          <w:szCs w:val="24"/>
        </w:rPr>
        <w:t>n the p</w:t>
      </w:r>
      <w:r w:rsidRPr="00327A37">
        <w:rPr>
          <w:rFonts w:ascii="Times New Roman" w:hAnsi="Times New Roman" w:cs="Times New Roman"/>
          <w:sz w:val="24"/>
          <w:szCs w:val="24"/>
        </w:rPr>
        <w:t>roline content in plants treated with 10 and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w:t>
      </w:r>
      <w:r>
        <w:rPr>
          <w:rFonts w:ascii="Times New Roman" w:hAnsi="Times New Roman" w:cs="Times New Roman"/>
          <w:sz w:val="24"/>
          <w:szCs w:val="24"/>
        </w:rPr>
        <w:t>rid in present study, suggests</w:t>
      </w:r>
      <w:r w:rsidRPr="00327A37">
        <w:rPr>
          <w:rFonts w:ascii="Times New Roman" w:hAnsi="Times New Roman" w:cs="Times New Roman"/>
          <w:sz w:val="24"/>
          <w:szCs w:val="24"/>
        </w:rPr>
        <w:t xml:space="preserve"> little or even no oxidative injury occurring in plants (fig</w:t>
      </w:r>
      <w:r>
        <w:rPr>
          <w:rFonts w:ascii="Times New Roman" w:hAnsi="Times New Roman" w:cs="Times New Roman"/>
          <w:sz w:val="24"/>
          <w:szCs w:val="24"/>
        </w:rPr>
        <w:t xml:space="preserve"> 2</w:t>
      </w:r>
      <w:r w:rsidRPr="00327A37">
        <w:rPr>
          <w:rFonts w:ascii="Times New Roman" w:hAnsi="Times New Roman" w:cs="Times New Roman"/>
          <w:sz w:val="24"/>
          <w:szCs w:val="24"/>
        </w:rPr>
        <w:t>). It might be due to the presence of chloropyridene side chain in imidacloprid that structurally resembles nicotinamide and nicotinic acid (niacin), known as systemic plant resistance inducers and possess antioxidant activity (Ogata et al.</w:t>
      </w:r>
      <w:r>
        <w:rPr>
          <w:rFonts w:ascii="Times New Roman" w:hAnsi="Times New Roman" w:cs="Times New Roman"/>
          <w:sz w:val="24"/>
          <w:szCs w:val="24"/>
        </w:rPr>
        <w:t>,</w:t>
      </w:r>
      <w:r w:rsidRPr="00327A37">
        <w:rPr>
          <w:rFonts w:ascii="Times New Roman" w:hAnsi="Times New Roman" w:cs="Times New Roman"/>
          <w:sz w:val="24"/>
          <w:szCs w:val="24"/>
        </w:rPr>
        <w:t xml:space="preserve"> 2002). By contrast, the proline content increased significantly at higher doses of Imidacloprid used, indicating that the oxidative damage caused by lipid peroxidation was never fully prevented. The other reason behind this could be the over production of ROS at highest dose of imidacloprid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w:t>
      </w:r>
      <w:r>
        <w:rPr>
          <w:rFonts w:ascii="Times New Roman" w:hAnsi="Times New Roman" w:cs="Times New Roman"/>
          <w:sz w:val="24"/>
          <w:szCs w:val="24"/>
        </w:rPr>
        <w:t xml:space="preserve"> </w:t>
      </w:r>
      <w:proofErr w:type="gramStart"/>
      <w:r>
        <w:rPr>
          <w:rFonts w:ascii="Times New Roman" w:hAnsi="Times New Roman" w:cs="Times New Roman"/>
          <w:sz w:val="24"/>
          <w:szCs w:val="24"/>
        </w:rPr>
        <w:t>Similar results in</w:t>
      </w:r>
      <w:r w:rsidRPr="00327A37">
        <w:rPr>
          <w:rFonts w:ascii="Times New Roman" w:hAnsi="Times New Roman" w:cs="Times New Roman"/>
          <w:sz w:val="24"/>
          <w:szCs w:val="24"/>
        </w:rPr>
        <w:t xml:space="preserve"> proline content was</w:t>
      </w:r>
      <w:proofErr w:type="gramEnd"/>
      <w:r w:rsidRPr="00327A37">
        <w:rPr>
          <w:rFonts w:ascii="Times New Roman" w:hAnsi="Times New Roman" w:cs="Times New Roman"/>
          <w:sz w:val="24"/>
          <w:szCs w:val="24"/>
        </w:rPr>
        <w:t xml:space="preserve"> also reported by other workers under insecticide stress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2011).  </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Plants have evolved complex antioxidant system to mitigate and repair the damage cau</w:t>
      </w:r>
      <w:r>
        <w:rPr>
          <w:rFonts w:ascii="Times New Roman" w:hAnsi="Times New Roman" w:cs="Times New Roman"/>
          <w:sz w:val="24"/>
          <w:szCs w:val="24"/>
        </w:rPr>
        <w:t>sed by ROS</w:t>
      </w:r>
      <w:r w:rsidRPr="00327A37">
        <w:rPr>
          <w:rFonts w:ascii="Times New Roman" w:hAnsi="Times New Roman" w:cs="Times New Roman"/>
          <w:sz w:val="24"/>
          <w:szCs w:val="24"/>
        </w:rPr>
        <w:t xml:space="preserve">. In the present study, Imidacloprid-treated seedlings showed a significant enhancement in superoxide dismutase (SOD) activity at higher doses, </w:t>
      </w:r>
      <w:r>
        <w:rPr>
          <w:rFonts w:ascii="Times New Roman" w:hAnsi="Times New Roman" w:cs="Times New Roman"/>
          <w:sz w:val="24"/>
          <w:szCs w:val="24"/>
        </w:rPr>
        <w:t>e</w:t>
      </w:r>
      <w:r w:rsidRPr="00327A37">
        <w:rPr>
          <w:rFonts w:ascii="Times New Roman" w:hAnsi="Times New Roman" w:cs="Times New Roman"/>
          <w:sz w:val="24"/>
          <w:szCs w:val="24"/>
        </w:rPr>
        <w:t>specially at 7 DAT. The ability of plants to mitigate</w:t>
      </w:r>
      <w:r>
        <w:rPr>
          <w:rFonts w:ascii="Times New Roman" w:hAnsi="Times New Roman" w:cs="Times New Roman"/>
          <w:sz w:val="24"/>
          <w:szCs w:val="24"/>
        </w:rPr>
        <w:t xml:space="preserve"> oxidative stress partially</w:t>
      </w:r>
      <w:r w:rsidRPr="00327A37">
        <w:rPr>
          <w:rFonts w:ascii="Times New Roman" w:hAnsi="Times New Roman" w:cs="Times New Roman"/>
          <w:sz w:val="24"/>
          <w:szCs w:val="24"/>
        </w:rPr>
        <w:t xml:space="preserve"> relies on the induction of SOD activity and subsequently on the upregulation of other downstream antioxidant enzymes (Alscher </w:t>
      </w:r>
      <w:r w:rsidRPr="00327A37">
        <w:rPr>
          <w:rFonts w:ascii="Times New Roman" w:hAnsi="Times New Roman" w:cs="Times New Roman"/>
          <w:iCs/>
          <w:sz w:val="24"/>
          <w:szCs w:val="24"/>
        </w:rPr>
        <w:t>et</w:t>
      </w:r>
      <w:r w:rsidRPr="00327A37">
        <w:rPr>
          <w:rFonts w:ascii="Times New Roman" w:hAnsi="Times New Roman" w:cs="Times New Roman"/>
          <w:sz w:val="24"/>
          <w:szCs w:val="24"/>
        </w:rPr>
        <w:t xml:space="preserve"> </w:t>
      </w:r>
      <w:r w:rsidRPr="00327A37">
        <w:rPr>
          <w:rFonts w:ascii="Times New Roman" w:hAnsi="Times New Roman" w:cs="Times New Roman"/>
          <w:iCs/>
          <w:sz w:val="24"/>
          <w:szCs w:val="24"/>
        </w:rPr>
        <w:t>al</w:t>
      </w:r>
      <w:r w:rsidRPr="00327A37">
        <w:rPr>
          <w:rFonts w:ascii="Times New Roman" w:hAnsi="Times New Roman" w:cs="Times New Roman"/>
          <w:i/>
          <w:iCs/>
          <w:sz w:val="24"/>
          <w:szCs w:val="24"/>
        </w:rPr>
        <w:t>.</w:t>
      </w:r>
      <w:r>
        <w:rPr>
          <w:rFonts w:ascii="Times New Roman" w:hAnsi="Times New Roman" w:cs="Times New Roman"/>
          <w:iCs/>
          <w:sz w:val="24"/>
          <w:szCs w:val="24"/>
        </w:rPr>
        <w:t>,</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2002). SOD is likely to play a central role in the defence against toxic reactive oxygen species (ROS) and constitute the first line of defence with in a cell against ROS (Liang et al.</w:t>
      </w:r>
      <w:r>
        <w:rPr>
          <w:rFonts w:ascii="Times New Roman" w:hAnsi="Times New Roman" w:cs="Times New Roman"/>
          <w:sz w:val="24"/>
          <w:szCs w:val="24"/>
        </w:rPr>
        <w:t>,</w:t>
      </w:r>
      <w:r w:rsidRPr="00327A37">
        <w:rPr>
          <w:rFonts w:ascii="Times New Roman" w:hAnsi="Times New Roman" w:cs="Times New Roman"/>
          <w:sz w:val="24"/>
          <w:szCs w:val="24"/>
        </w:rPr>
        <w:t xml:space="preserve"> 2003). SOD processing is known to be substrate inducible and an increase in the SOD activity may </w:t>
      </w:r>
      <w:r w:rsidRPr="00327A37">
        <w:rPr>
          <w:rFonts w:ascii="Times New Roman" w:hAnsi="Times New Roman" w:cs="Times New Roman"/>
          <w:sz w:val="24"/>
          <w:szCs w:val="24"/>
        </w:rPr>
        <w:lastRenderedPageBreak/>
        <w:t>be attributed to the increased production of active oxygen species as substrate that lead to increased expression of genes encoding SOD (Abedi and Pakniyat</w:t>
      </w:r>
      <w:r>
        <w:rPr>
          <w:rFonts w:ascii="Times New Roman" w:hAnsi="Times New Roman" w:cs="Times New Roman"/>
          <w:sz w:val="24"/>
          <w:szCs w:val="24"/>
        </w:rPr>
        <w:t>,</w:t>
      </w:r>
      <w:r w:rsidRPr="00327A37">
        <w:rPr>
          <w:rFonts w:ascii="Times New Roman" w:hAnsi="Times New Roman" w:cs="Times New Roman"/>
          <w:sz w:val="24"/>
          <w:szCs w:val="24"/>
        </w:rPr>
        <w:t xml:space="preserve"> 2010). Reactive oxygen species of 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vertAlign w:val="superscript"/>
        </w:rPr>
        <w:t>–</w:t>
      </w:r>
      <w:r w:rsidRPr="00327A37">
        <w:rPr>
          <w:rFonts w:ascii="Times New Roman" w:hAnsi="Times New Roman" w:cs="Times New Roman"/>
          <w:sz w:val="24"/>
          <w:szCs w:val="24"/>
        </w:rPr>
        <w:t xml:space="preserve"> have been considered as the central components of signal transduction which triggers the defense genes responsible for oxidant enzymes, such as SOD (Arrora </w:t>
      </w:r>
      <w:r w:rsidRPr="00327A37">
        <w:rPr>
          <w:rFonts w:ascii="Times New Roman" w:hAnsi="Times New Roman" w:cs="Times New Roman"/>
          <w:iCs/>
          <w:sz w:val="24"/>
          <w:szCs w:val="24"/>
        </w:rPr>
        <w:t>et</w:t>
      </w:r>
      <w:r w:rsidRPr="00327A37">
        <w:rPr>
          <w:rFonts w:ascii="Times New Roman" w:hAnsi="Times New Roman" w:cs="Times New Roman"/>
          <w:sz w:val="24"/>
          <w:szCs w:val="24"/>
        </w:rPr>
        <w:t xml:space="preserve"> </w:t>
      </w:r>
      <w:r w:rsidRPr="00327A37">
        <w:rPr>
          <w:rFonts w:ascii="Times New Roman" w:hAnsi="Times New Roman" w:cs="Times New Roman"/>
          <w:iCs/>
          <w:sz w:val="24"/>
          <w:szCs w:val="24"/>
        </w:rPr>
        <w:t>al</w:t>
      </w:r>
      <w:r w:rsidRPr="00327A37">
        <w:rPr>
          <w:rFonts w:ascii="Times New Roman" w:hAnsi="Times New Roman" w:cs="Times New Roman"/>
          <w:sz w:val="24"/>
          <w:szCs w:val="24"/>
        </w:rPr>
        <w:t>.</w:t>
      </w:r>
      <w:r>
        <w:rPr>
          <w:rFonts w:ascii="Times New Roman" w:hAnsi="Times New Roman" w:cs="Times New Roman"/>
          <w:sz w:val="24"/>
          <w:szCs w:val="24"/>
        </w:rPr>
        <w:t>,</w:t>
      </w:r>
      <w:r w:rsidRPr="00327A37">
        <w:rPr>
          <w:rFonts w:ascii="Times New Roman" w:hAnsi="Times New Roman" w:cs="Times New Roman"/>
          <w:sz w:val="24"/>
          <w:szCs w:val="24"/>
        </w:rPr>
        <w:t xml:space="preserve"> 2002). Conversely, the increased enzyme activity contributes to the removal of O</w:t>
      </w:r>
      <w:r w:rsidRPr="00327A37">
        <w:rPr>
          <w:rFonts w:ascii="Times New Roman" w:hAnsi="Times New Roman" w:cs="Times New Roman"/>
          <w:sz w:val="24"/>
          <w:szCs w:val="24"/>
          <w:vertAlign w:val="superscript"/>
        </w:rPr>
        <w:t>2-</w:t>
      </w:r>
      <w:r w:rsidRPr="00327A37">
        <w:rPr>
          <w:rFonts w:ascii="Times New Roman" w:hAnsi="Times New Roman" w:cs="Times New Roman"/>
          <w:sz w:val="24"/>
          <w:szCs w:val="24"/>
        </w:rPr>
        <w:t xml:space="preserve"> (Liu </w:t>
      </w:r>
      <w:r w:rsidRPr="00327A37">
        <w:rPr>
          <w:rFonts w:ascii="Times New Roman" w:hAnsi="Times New Roman" w:cs="Times New Roman"/>
          <w:iCs/>
          <w:sz w:val="24"/>
          <w:szCs w:val="24"/>
        </w:rPr>
        <w:t>et al</w:t>
      </w:r>
      <w:r w:rsidRPr="00327A37">
        <w:rPr>
          <w:rFonts w:ascii="Times New Roman" w:hAnsi="Times New Roman" w:cs="Times New Roman"/>
          <w:sz w:val="24"/>
          <w:szCs w:val="24"/>
        </w:rPr>
        <w:t>.</w:t>
      </w:r>
      <w:r>
        <w:rPr>
          <w:rFonts w:ascii="Times New Roman" w:hAnsi="Times New Roman" w:cs="Times New Roman"/>
          <w:sz w:val="24"/>
          <w:szCs w:val="24"/>
        </w:rPr>
        <w:t>,</w:t>
      </w:r>
      <w:r w:rsidRPr="00327A37">
        <w:rPr>
          <w:rFonts w:ascii="Times New Roman" w:hAnsi="Times New Roman" w:cs="Times New Roman"/>
          <w:sz w:val="24"/>
          <w:szCs w:val="24"/>
        </w:rPr>
        <w:t xml:space="preserve"> 2011). The relatively low activity at 15 DAT could be because old leaves generally contain lower metabolic activities than younger leaf and this is why the old leaves are more prone to enhanced oxidative injury than the young leaves (Haddad et al.</w:t>
      </w:r>
      <w:r>
        <w:rPr>
          <w:rFonts w:ascii="Times New Roman" w:hAnsi="Times New Roman" w:cs="Times New Roman"/>
          <w:sz w:val="24"/>
          <w:szCs w:val="24"/>
        </w:rPr>
        <w:t>,</w:t>
      </w:r>
      <w:r w:rsidRPr="00327A37">
        <w:rPr>
          <w:rFonts w:ascii="Times New Roman" w:hAnsi="Times New Roman" w:cs="Times New Roman"/>
          <w:sz w:val="24"/>
          <w:szCs w:val="24"/>
        </w:rPr>
        <w:t xml:space="preserve"> 2009). Our observations on SOD activity find support from several earlier findings concerning the effects of air pollutants (Hernandez et al.</w:t>
      </w:r>
      <w:r>
        <w:rPr>
          <w:rFonts w:ascii="Times New Roman" w:hAnsi="Times New Roman" w:cs="Times New Roman"/>
          <w:sz w:val="24"/>
          <w:szCs w:val="24"/>
        </w:rPr>
        <w:t>,</w:t>
      </w:r>
      <w:r w:rsidRPr="00327A37">
        <w:rPr>
          <w:rFonts w:ascii="Times New Roman" w:hAnsi="Times New Roman" w:cs="Times New Roman"/>
          <w:sz w:val="24"/>
          <w:szCs w:val="24"/>
        </w:rPr>
        <w:t xml:space="preserve"> 2000), and salinity (Qureshi et al.</w:t>
      </w:r>
      <w:r>
        <w:rPr>
          <w:rFonts w:ascii="Times New Roman" w:hAnsi="Times New Roman" w:cs="Times New Roman"/>
          <w:sz w:val="24"/>
          <w:szCs w:val="24"/>
        </w:rPr>
        <w:t>,</w:t>
      </w:r>
      <w:r w:rsidRPr="00327A37">
        <w:rPr>
          <w:rFonts w:ascii="Times New Roman" w:hAnsi="Times New Roman" w:cs="Times New Roman"/>
          <w:sz w:val="24"/>
          <w:szCs w:val="24"/>
        </w:rPr>
        <w:t xml:space="preserve"> 2007) on the antioxidant defence system in plants. It was also reported that SOD activity in rice and wheat  exposed to 1,2,4-trichlorobenzene stress, wheat exposed to omethoate and in bitter gourd exposed to dimethoate were significantly increased compared with the control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2009;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  </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produced from the action of SOD diffuses rapidly across the membranes and is very toxic to the chloroplasts, nucleic acids, protein and lipids (Gille and Singler</w:t>
      </w:r>
      <w:r>
        <w:rPr>
          <w:rFonts w:ascii="Times New Roman" w:hAnsi="Times New Roman" w:cs="Times New Roman"/>
          <w:sz w:val="24"/>
          <w:szCs w:val="24"/>
        </w:rPr>
        <w:t xml:space="preserve">, </w:t>
      </w:r>
      <w:r w:rsidRPr="00327A37">
        <w:rPr>
          <w:rFonts w:ascii="Times New Roman" w:hAnsi="Times New Roman" w:cs="Times New Roman"/>
          <w:sz w:val="24"/>
          <w:szCs w:val="24"/>
        </w:rPr>
        <w:t>1995). Therefore, it is important that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be scavenged rapidly by the antioxidative defence system to water and oxygen which can be eliminated by CAT and a series of peroxidase (POD) (Guo et al.</w:t>
      </w:r>
      <w:r>
        <w:rPr>
          <w:rFonts w:ascii="Times New Roman" w:hAnsi="Times New Roman" w:cs="Times New Roman"/>
          <w:sz w:val="24"/>
          <w:szCs w:val="24"/>
        </w:rPr>
        <w:t>,</w:t>
      </w:r>
      <w:r w:rsidRPr="00327A37">
        <w:rPr>
          <w:rFonts w:ascii="Times New Roman" w:hAnsi="Times New Roman" w:cs="Times New Roman"/>
          <w:sz w:val="24"/>
          <w:szCs w:val="24"/>
        </w:rPr>
        <w:t xml:space="preserve"> 2006). It seems to suggest that the cooperation between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scavenging enzymes and SOD plays a significant role in plant resistance to stressful environments. Significant increase in the activities of CAT and A</w:t>
      </w:r>
      <w:r>
        <w:rPr>
          <w:rFonts w:ascii="Times New Roman" w:hAnsi="Times New Roman" w:cs="Times New Roman"/>
          <w:sz w:val="24"/>
          <w:szCs w:val="24"/>
        </w:rPr>
        <w:t>PX</w:t>
      </w:r>
      <w:r w:rsidRPr="00327A37">
        <w:rPr>
          <w:rFonts w:ascii="Times New Roman" w:hAnsi="Times New Roman" w:cs="Times New Roman"/>
          <w:sz w:val="24"/>
          <w:szCs w:val="24"/>
        </w:rPr>
        <w:t xml:space="preserve"> in the present investigation suggests their role in constant detoxification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in </w:t>
      </w:r>
      <w:r w:rsidRPr="00327A37">
        <w:rPr>
          <w:rFonts w:ascii="Times New Roman" w:hAnsi="Times New Roman" w:cs="Times New Roman"/>
          <w:i/>
          <w:iCs/>
          <w:sz w:val="24"/>
          <w:szCs w:val="24"/>
        </w:rPr>
        <w:t>B</w:t>
      </w:r>
      <w:r w:rsidRPr="00327A37">
        <w:rPr>
          <w:rFonts w:ascii="Times New Roman" w:hAnsi="Times New Roman" w:cs="Times New Roman"/>
          <w:sz w:val="24"/>
          <w:szCs w:val="24"/>
        </w:rPr>
        <w:t xml:space="preserve">. </w:t>
      </w:r>
      <w:r w:rsidRPr="00327A37">
        <w:rPr>
          <w:rFonts w:ascii="Times New Roman" w:hAnsi="Times New Roman" w:cs="Times New Roman"/>
          <w:i/>
          <w:iCs/>
          <w:sz w:val="24"/>
          <w:szCs w:val="24"/>
        </w:rPr>
        <w:t xml:space="preserve">juncea </w:t>
      </w:r>
      <w:r w:rsidRPr="00327A37">
        <w:rPr>
          <w:rFonts w:ascii="Times New Roman" w:hAnsi="Times New Roman" w:cs="Times New Roman"/>
          <w:iCs/>
          <w:sz w:val="24"/>
          <w:szCs w:val="24"/>
        </w:rPr>
        <w:t>L.</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seedlings under Imidacloprid toxicity.</w:t>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t xml:space="preserve"> CAT activity was highly sensitive to low concentrations of Imidacloprid treatments, and was thus stimulated by imidacloprid to scavenge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to alleviate lipid peroxidation. However, at higher levels of imidacloprid, ROS load might have exceeded the antioxidant defense </w:t>
      </w:r>
      <w:r w:rsidRPr="00327A37">
        <w:rPr>
          <w:rFonts w:ascii="Times New Roman" w:hAnsi="Times New Roman" w:cs="Times New Roman"/>
          <w:sz w:val="24"/>
          <w:szCs w:val="24"/>
        </w:rPr>
        <w:lastRenderedPageBreak/>
        <w:t xml:space="preserve">capacity in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plants as is evident by low activities of CAT (fig</w:t>
      </w:r>
      <w:r>
        <w:rPr>
          <w:rFonts w:ascii="Times New Roman" w:hAnsi="Times New Roman" w:cs="Times New Roman"/>
          <w:sz w:val="24"/>
          <w:szCs w:val="24"/>
        </w:rPr>
        <w:t xml:space="preserve"> 4</w:t>
      </w:r>
      <w:r w:rsidRPr="00327A37">
        <w:rPr>
          <w:rFonts w:ascii="Times New Roman" w:hAnsi="Times New Roman" w:cs="Times New Roman"/>
          <w:sz w:val="24"/>
          <w:szCs w:val="24"/>
        </w:rPr>
        <w:t>). As a consequence, severe oxidative damage occurred as is evident from the marginal leaf necrosis at higher concentrations in present study. Similar results were found by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2012) in Wheat and </w:t>
      </w:r>
      <w:r w:rsidRPr="00327A37">
        <w:rPr>
          <w:rFonts w:ascii="Times New Roman" w:hAnsi="Times New Roman" w:cs="Times New Roman"/>
          <w:i/>
          <w:sz w:val="24"/>
          <w:szCs w:val="24"/>
        </w:rPr>
        <w:t>Vigna radiata</w:t>
      </w:r>
      <w:r w:rsidRPr="00327A37">
        <w:rPr>
          <w:rFonts w:ascii="Times New Roman" w:hAnsi="Times New Roman" w:cs="Times New Roman"/>
          <w:sz w:val="24"/>
          <w:szCs w:val="24"/>
        </w:rPr>
        <w:t xml:space="preserve"> under omethoate and chloropyriphos stress respectively. Streb et al.</w:t>
      </w:r>
      <w:r>
        <w:rPr>
          <w:rFonts w:ascii="Times New Roman" w:hAnsi="Times New Roman" w:cs="Times New Roman"/>
          <w:sz w:val="24"/>
          <w:szCs w:val="24"/>
        </w:rPr>
        <w:t>,</w:t>
      </w:r>
      <w:r w:rsidRPr="00327A37">
        <w:rPr>
          <w:rFonts w:ascii="Times New Roman" w:hAnsi="Times New Roman" w:cs="Times New Roman"/>
          <w:sz w:val="24"/>
          <w:szCs w:val="24"/>
        </w:rPr>
        <w:t xml:space="preserve"> (1993) have reported similar changes in CAT activity in the Paraquat- treated Secale cereale. Decline in CAT activity is regarded as a general response to many stresses and is supposedly due to inhibition of enzyme synthesis or change in assembly of the enzyme subunits (Somashekaraiah et al.</w:t>
      </w:r>
      <w:r>
        <w:rPr>
          <w:rFonts w:ascii="Times New Roman" w:hAnsi="Times New Roman" w:cs="Times New Roman"/>
          <w:sz w:val="24"/>
          <w:szCs w:val="24"/>
        </w:rPr>
        <w:t>,</w:t>
      </w:r>
      <w:r w:rsidRPr="00327A37">
        <w:rPr>
          <w:rFonts w:ascii="Times New Roman" w:hAnsi="Times New Roman" w:cs="Times New Roman"/>
          <w:sz w:val="24"/>
          <w:szCs w:val="24"/>
        </w:rPr>
        <w:t xml:space="preserve"> 1992).</w:t>
      </w:r>
    </w:p>
    <w:p w:rsidR="00E41BB2" w:rsidRPr="00453DE7" w:rsidRDefault="000B5A2B" w:rsidP="004F629C">
      <w:pPr>
        <w:spacing w:line="480" w:lineRule="auto"/>
        <w:jc w:val="both"/>
        <w:rPr>
          <w:rFonts w:ascii="Times New Roman" w:hAnsi="Times New Roman" w:cs="Times New Roman"/>
          <w:color w:val="FF0000"/>
          <w:sz w:val="24"/>
          <w:szCs w:val="24"/>
        </w:rPr>
      </w:pPr>
      <w:r w:rsidRPr="00327A37">
        <w:rPr>
          <w:rFonts w:ascii="Times New Roman" w:hAnsi="Times New Roman" w:cs="Times New Roman"/>
          <w:sz w:val="24"/>
          <w:szCs w:val="24"/>
        </w:rPr>
        <w:t>GR is localized mainly in the chloroplast in which it represents about 80 % of total GR activities in leaf tissues. It can be also found in cytosol, glyoxysomes, and peroxisomes (Jimenez et al.</w:t>
      </w:r>
      <w:r>
        <w:rPr>
          <w:rFonts w:ascii="Times New Roman" w:hAnsi="Times New Roman" w:cs="Times New Roman"/>
          <w:sz w:val="24"/>
          <w:szCs w:val="24"/>
        </w:rPr>
        <w:t>,</w:t>
      </w:r>
      <w:r w:rsidRPr="00327A37">
        <w:rPr>
          <w:rFonts w:ascii="Times New Roman" w:hAnsi="Times New Roman" w:cs="Times New Roman"/>
          <w:sz w:val="24"/>
          <w:szCs w:val="24"/>
        </w:rPr>
        <w:t xml:space="preserve"> 1997). Like APX, GR is one of the major components in the ascorbate–glutathione cycle, by which the efficient recycling of glutathione is ensured by GR. Therefore, it plays an essential role in the protection of chloroplasts against the oxidative damage by maintaining a high reduced/oxidized glutathione (GSH/GSSG) ratio (Noctor and Foyer</w:t>
      </w:r>
      <w:r>
        <w:rPr>
          <w:rFonts w:ascii="Times New Roman" w:hAnsi="Times New Roman" w:cs="Times New Roman"/>
          <w:sz w:val="24"/>
          <w:szCs w:val="24"/>
        </w:rPr>
        <w:t>,</w:t>
      </w:r>
      <w:r w:rsidRPr="00327A37">
        <w:rPr>
          <w:rFonts w:ascii="Times New Roman" w:hAnsi="Times New Roman" w:cs="Times New Roman"/>
          <w:sz w:val="24"/>
          <w:szCs w:val="24"/>
        </w:rPr>
        <w:t xml:space="preserve"> 1998). The present study showed that the GR activity has increased with the increasing concentration of imidacloprid (fig</w:t>
      </w:r>
      <w:r>
        <w:rPr>
          <w:rFonts w:ascii="Times New Roman" w:hAnsi="Times New Roman" w:cs="Times New Roman"/>
          <w:sz w:val="24"/>
          <w:szCs w:val="24"/>
        </w:rPr>
        <w:t xml:space="preserve"> 5</w:t>
      </w:r>
      <w:r w:rsidRPr="00327A37">
        <w:rPr>
          <w:rFonts w:ascii="Times New Roman" w:hAnsi="Times New Roman" w:cs="Times New Roman"/>
          <w:sz w:val="24"/>
          <w:szCs w:val="24"/>
        </w:rPr>
        <w:t xml:space="preserve">). </w:t>
      </w:r>
      <w:r w:rsidRPr="00453DE7">
        <w:rPr>
          <w:rFonts w:ascii="Times New Roman" w:hAnsi="Times New Roman" w:cs="Times New Roman"/>
          <w:color w:val="FF0000"/>
          <w:sz w:val="24"/>
          <w:szCs w:val="24"/>
        </w:rPr>
        <w:t xml:space="preserve">The reason behind this </w:t>
      </w:r>
      <w:r w:rsidR="00F141A4" w:rsidRPr="00453DE7">
        <w:rPr>
          <w:rFonts w:ascii="Times New Roman" w:hAnsi="Times New Roman" w:cs="Times New Roman"/>
          <w:color w:val="FF0000"/>
          <w:sz w:val="24"/>
          <w:szCs w:val="24"/>
        </w:rPr>
        <w:t>could</w:t>
      </w:r>
      <w:r w:rsidR="003D260C" w:rsidRPr="00453DE7">
        <w:rPr>
          <w:rFonts w:ascii="Times New Roman" w:hAnsi="Times New Roman" w:cs="Times New Roman"/>
          <w:color w:val="FF0000"/>
          <w:sz w:val="24"/>
          <w:szCs w:val="24"/>
        </w:rPr>
        <w:t xml:space="preserve"> be the high operating rate </w:t>
      </w:r>
      <w:proofErr w:type="gramStart"/>
      <w:r w:rsidR="003D260C" w:rsidRPr="00453DE7">
        <w:rPr>
          <w:rFonts w:ascii="Times New Roman" w:hAnsi="Times New Roman" w:cs="Times New Roman"/>
          <w:color w:val="FF0000"/>
          <w:sz w:val="24"/>
          <w:szCs w:val="24"/>
        </w:rPr>
        <w:t xml:space="preserve">of </w:t>
      </w:r>
      <w:r w:rsidRPr="00453DE7">
        <w:rPr>
          <w:rFonts w:ascii="Times New Roman" w:hAnsi="Times New Roman" w:cs="Times New Roman"/>
          <w:color w:val="FF0000"/>
          <w:sz w:val="24"/>
          <w:szCs w:val="24"/>
        </w:rPr>
        <w:t xml:space="preserve"> </w:t>
      </w:r>
      <w:proofErr w:type="spellStart"/>
      <w:r w:rsidRPr="00453DE7">
        <w:rPr>
          <w:rFonts w:ascii="Times New Roman" w:hAnsi="Times New Roman" w:cs="Times New Roman"/>
          <w:color w:val="FF0000"/>
          <w:sz w:val="24"/>
          <w:szCs w:val="24"/>
        </w:rPr>
        <w:t>Asc</w:t>
      </w:r>
      <w:proofErr w:type="spellEnd"/>
      <w:proofErr w:type="gramEnd"/>
      <w:r w:rsidRPr="00453DE7">
        <w:rPr>
          <w:rFonts w:ascii="Times New Roman" w:hAnsi="Times New Roman" w:cs="Times New Roman"/>
          <w:color w:val="FF0000"/>
          <w:sz w:val="24"/>
          <w:szCs w:val="24"/>
        </w:rPr>
        <w:t>-</w:t>
      </w:r>
      <w:r w:rsidR="00E41BB2" w:rsidRPr="00453DE7">
        <w:rPr>
          <w:rFonts w:ascii="Times New Roman" w:hAnsi="Times New Roman" w:cs="Times New Roman"/>
          <w:color w:val="FF0000"/>
          <w:sz w:val="24"/>
          <w:szCs w:val="24"/>
        </w:rPr>
        <w:t xml:space="preserve"> </w:t>
      </w:r>
      <w:proofErr w:type="spellStart"/>
      <w:r w:rsidRPr="00453DE7">
        <w:rPr>
          <w:rFonts w:ascii="Times New Roman" w:hAnsi="Times New Roman" w:cs="Times New Roman"/>
          <w:color w:val="FF0000"/>
          <w:sz w:val="24"/>
          <w:szCs w:val="24"/>
        </w:rPr>
        <w:t>Glu</w:t>
      </w:r>
      <w:proofErr w:type="spellEnd"/>
      <w:r w:rsidRPr="00453DE7">
        <w:rPr>
          <w:rFonts w:ascii="Times New Roman" w:hAnsi="Times New Roman" w:cs="Times New Roman"/>
          <w:color w:val="FF0000"/>
          <w:sz w:val="24"/>
          <w:szCs w:val="24"/>
        </w:rPr>
        <w:t xml:space="preserve"> cycle to d</w:t>
      </w:r>
      <w:r w:rsidR="003D260C" w:rsidRPr="00453DE7">
        <w:rPr>
          <w:rFonts w:ascii="Times New Roman" w:hAnsi="Times New Roman" w:cs="Times New Roman"/>
          <w:color w:val="FF0000"/>
          <w:sz w:val="24"/>
          <w:szCs w:val="24"/>
        </w:rPr>
        <w:t>etoxify the ROS in these plants</w:t>
      </w:r>
      <w:r w:rsidR="00F141A4" w:rsidRPr="00453DE7">
        <w:rPr>
          <w:rFonts w:ascii="Times New Roman" w:hAnsi="Times New Roman" w:cs="Times New Roman"/>
          <w:color w:val="FF0000"/>
          <w:sz w:val="24"/>
          <w:szCs w:val="24"/>
        </w:rPr>
        <w:t xml:space="preserve"> (Stolt et al.,</w:t>
      </w:r>
      <w:r w:rsidR="00453DE7" w:rsidRPr="00453DE7">
        <w:rPr>
          <w:rFonts w:ascii="Times New Roman" w:hAnsi="Times New Roman" w:cs="Times New Roman"/>
          <w:color w:val="FF0000"/>
          <w:sz w:val="24"/>
          <w:szCs w:val="24"/>
        </w:rPr>
        <w:t xml:space="preserve"> 2003</w:t>
      </w:r>
      <w:r w:rsidR="00F141A4" w:rsidRPr="00453DE7">
        <w:rPr>
          <w:rFonts w:ascii="Times New Roman" w:hAnsi="Times New Roman" w:cs="Times New Roman"/>
          <w:color w:val="FF0000"/>
          <w:sz w:val="24"/>
          <w:szCs w:val="24"/>
        </w:rPr>
        <w:t xml:space="preserve">). </w:t>
      </w:r>
      <w:r w:rsidR="004F629C" w:rsidRPr="00453DE7">
        <w:rPr>
          <w:rFonts w:ascii="Times New Roman" w:hAnsi="Times New Roman" w:cs="Times New Roman"/>
          <w:color w:val="FF0000"/>
          <w:sz w:val="24"/>
          <w:szCs w:val="24"/>
        </w:rPr>
        <w:t xml:space="preserve"> </w:t>
      </w:r>
      <w:r w:rsidR="00F141A4" w:rsidRPr="00453DE7">
        <w:rPr>
          <w:rFonts w:ascii="Times New Roman" w:hAnsi="Times New Roman" w:cs="Times New Roman"/>
          <w:color w:val="FF0000"/>
          <w:sz w:val="24"/>
          <w:szCs w:val="24"/>
        </w:rPr>
        <w:t>M</w:t>
      </w:r>
      <w:r w:rsidR="004F629C" w:rsidRPr="00453DE7">
        <w:rPr>
          <w:rFonts w:ascii="Times New Roman" w:hAnsi="Times New Roman" w:cs="Times New Roman"/>
          <w:color w:val="FF0000"/>
          <w:sz w:val="24"/>
          <w:szCs w:val="24"/>
        </w:rPr>
        <w:t xml:space="preserve">aintenance of high levels of </w:t>
      </w:r>
      <w:r w:rsidR="00E41BB2" w:rsidRPr="00453DE7">
        <w:rPr>
          <w:rFonts w:ascii="Times New Roman" w:hAnsi="Times New Roman" w:cs="Times New Roman"/>
          <w:color w:val="FF0000"/>
          <w:sz w:val="24"/>
          <w:szCs w:val="24"/>
        </w:rPr>
        <w:t xml:space="preserve">reduced glutathione pool </w:t>
      </w:r>
      <w:r w:rsidR="00F141A4" w:rsidRPr="00453DE7">
        <w:rPr>
          <w:rFonts w:ascii="Times New Roman" w:hAnsi="Times New Roman" w:cs="Times New Roman"/>
          <w:color w:val="FF0000"/>
          <w:sz w:val="24"/>
          <w:szCs w:val="24"/>
        </w:rPr>
        <w:t>to make</w:t>
      </w:r>
      <w:r w:rsidR="00E41BB2" w:rsidRPr="00453DE7">
        <w:rPr>
          <w:rFonts w:ascii="Times New Roman" w:hAnsi="Times New Roman" w:cs="Times New Roman"/>
          <w:color w:val="FF0000"/>
          <w:sz w:val="24"/>
          <w:szCs w:val="24"/>
        </w:rPr>
        <w:t xml:space="preserve"> </w:t>
      </w:r>
      <w:r w:rsidR="002A5026">
        <w:rPr>
          <w:rFonts w:ascii="Times New Roman" w:hAnsi="Times New Roman" w:cs="Times New Roman"/>
          <w:color w:val="FF0000"/>
          <w:sz w:val="24"/>
          <w:szCs w:val="24"/>
        </w:rPr>
        <w:t>high availability of</w:t>
      </w:r>
      <w:r w:rsidR="00F141A4" w:rsidRPr="00453DE7">
        <w:rPr>
          <w:rFonts w:ascii="Times New Roman" w:hAnsi="Times New Roman" w:cs="Times New Roman"/>
          <w:color w:val="FF0000"/>
          <w:sz w:val="24"/>
          <w:szCs w:val="24"/>
        </w:rPr>
        <w:t xml:space="preserve"> </w:t>
      </w:r>
      <w:proofErr w:type="spellStart"/>
      <w:r w:rsidR="00F141A4" w:rsidRPr="00453DE7">
        <w:rPr>
          <w:rFonts w:ascii="Times New Roman" w:hAnsi="Times New Roman" w:cs="Times New Roman"/>
          <w:color w:val="FF0000"/>
          <w:sz w:val="24"/>
          <w:szCs w:val="24"/>
        </w:rPr>
        <w:t>tripeptides</w:t>
      </w:r>
      <w:proofErr w:type="spellEnd"/>
      <w:r w:rsidR="00F141A4" w:rsidRPr="00453DE7">
        <w:rPr>
          <w:rFonts w:ascii="Times New Roman" w:hAnsi="Times New Roman" w:cs="Times New Roman"/>
          <w:color w:val="FF0000"/>
          <w:sz w:val="24"/>
          <w:szCs w:val="24"/>
        </w:rPr>
        <w:t xml:space="preserve"> for</w:t>
      </w:r>
      <w:r w:rsidR="00E41BB2" w:rsidRPr="00453DE7">
        <w:rPr>
          <w:rFonts w:ascii="Times New Roman" w:hAnsi="Times New Roman" w:cs="Times New Roman"/>
          <w:color w:val="FF0000"/>
          <w:sz w:val="24"/>
          <w:szCs w:val="24"/>
        </w:rPr>
        <w:t xml:space="preserve"> the synthesis of phytochelatins</w:t>
      </w:r>
      <w:r w:rsidR="00453DE7" w:rsidRPr="00453DE7">
        <w:rPr>
          <w:rFonts w:ascii="Times New Roman" w:hAnsi="Times New Roman" w:cs="Times New Roman"/>
          <w:color w:val="FF0000"/>
          <w:sz w:val="24"/>
          <w:szCs w:val="24"/>
        </w:rPr>
        <w:t xml:space="preserve"> (Stolt et al., 2003)</w:t>
      </w:r>
      <w:r w:rsidR="004F629C" w:rsidRPr="00453DE7">
        <w:rPr>
          <w:rFonts w:ascii="Times New Roman" w:hAnsi="Times New Roman" w:cs="Times New Roman"/>
          <w:color w:val="FF0000"/>
          <w:sz w:val="24"/>
          <w:szCs w:val="24"/>
        </w:rPr>
        <w:t>, the small peptides involved in the inactivation of pesticides by conjugate formation</w:t>
      </w:r>
      <w:r w:rsidR="00453DE7" w:rsidRPr="00453DE7">
        <w:rPr>
          <w:rFonts w:ascii="Times New Roman" w:hAnsi="Times New Roman" w:cs="Times New Roman"/>
          <w:color w:val="FF0000"/>
          <w:sz w:val="24"/>
          <w:szCs w:val="24"/>
        </w:rPr>
        <w:t xml:space="preserve"> (Parween et al. 2012)</w:t>
      </w:r>
      <w:r w:rsidR="00F141A4" w:rsidRPr="00453DE7">
        <w:rPr>
          <w:rFonts w:ascii="Times New Roman" w:hAnsi="Times New Roman" w:cs="Times New Roman"/>
          <w:color w:val="FF0000"/>
          <w:sz w:val="24"/>
          <w:szCs w:val="24"/>
        </w:rPr>
        <w:t>.</w:t>
      </w:r>
      <w:r w:rsidR="004F629C" w:rsidRPr="00453DE7">
        <w:rPr>
          <w:rFonts w:ascii="Times New Roman" w:hAnsi="Times New Roman" w:cs="Times New Roman"/>
          <w:color w:val="FF0000"/>
          <w:sz w:val="24"/>
          <w:szCs w:val="24"/>
        </w:rPr>
        <w:t xml:space="preserve"> </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It has been observed that plants under environmental stimuli tend to have high activities of GR (Batish et al.</w:t>
      </w:r>
      <w:r>
        <w:rPr>
          <w:rFonts w:ascii="Times New Roman" w:hAnsi="Times New Roman" w:cs="Times New Roman"/>
          <w:sz w:val="24"/>
          <w:szCs w:val="24"/>
        </w:rPr>
        <w:t>,</w:t>
      </w:r>
      <w:r w:rsidRPr="00327A37">
        <w:rPr>
          <w:rFonts w:ascii="Times New Roman" w:hAnsi="Times New Roman" w:cs="Times New Roman"/>
          <w:sz w:val="24"/>
          <w:szCs w:val="24"/>
        </w:rPr>
        <w:t xml:space="preserve"> 2006). Hence, a critical role is played by GR in protecting plants against oxidative stress.</w:t>
      </w:r>
    </w:p>
    <w:p w:rsidR="000B5A2B" w:rsidRDefault="000B5A2B" w:rsidP="000B5A2B">
      <w:pPr>
        <w:spacing w:line="480" w:lineRule="auto"/>
        <w:jc w:val="both"/>
        <w:rPr>
          <w:rFonts w:ascii="Times New Roman" w:hAnsi="Times New Roman" w:cs="Times New Roman"/>
          <w:sz w:val="24"/>
          <w:szCs w:val="24"/>
        </w:rPr>
      </w:pPr>
      <w:r w:rsidRPr="0056674F">
        <w:rPr>
          <w:rFonts w:ascii="Times New Roman" w:hAnsi="Times New Roman" w:cs="Times New Roman"/>
          <w:sz w:val="24"/>
          <w:szCs w:val="24"/>
        </w:rPr>
        <w:lastRenderedPageBreak/>
        <w:t>The non-enzymatic cellular antioxidants, like ascorbate and glutathione, undergo changes during oxidative st</w:t>
      </w:r>
      <w:r>
        <w:rPr>
          <w:rFonts w:ascii="Times New Roman" w:hAnsi="Times New Roman" w:cs="Times New Roman"/>
          <w:sz w:val="24"/>
          <w:szCs w:val="24"/>
        </w:rPr>
        <w:t>ress (</w:t>
      </w:r>
      <w:r w:rsidRPr="0056674F">
        <w:rPr>
          <w:rFonts w:ascii="Times New Roman" w:hAnsi="Times New Roman" w:cs="Times New Roman"/>
          <w:sz w:val="24"/>
          <w:szCs w:val="24"/>
        </w:rPr>
        <w:t>Nakano and Asada</w:t>
      </w:r>
      <w:r>
        <w:rPr>
          <w:rFonts w:ascii="Times New Roman" w:hAnsi="Times New Roman" w:cs="Times New Roman"/>
          <w:sz w:val="24"/>
          <w:szCs w:val="24"/>
        </w:rPr>
        <w:t>,</w:t>
      </w:r>
      <w:r w:rsidRPr="0056674F">
        <w:rPr>
          <w:rFonts w:ascii="Times New Roman" w:hAnsi="Times New Roman" w:cs="Times New Roman"/>
          <w:sz w:val="24"/>
          <w:szCs w:val="24"/>
        </w:rPr>
        <w:t xml:space="preserve"> 1981). In</w:t>
      </w:r>
      <w:r>
        <w:rPr>
          <w:rFonts w:ascii="Times New Roman" w:hAnsi="Times New Roman" w:cs="Times New Roman"/>
          <w:sz w:val="24"/>
          <w:szCs w:val="24"/>
        </w:rPr>
        <w:t xml:space="preserve"> the present study, a dose dependent </w:t>
      </w:r>
      <w:r w:rsidRPr="004C2B26">
        <w:rPr>
          <w:rFonts w:ascii="Times New Roman" w:hAnsi="Times New Roman" w:cs="Times New Roman"/>
          <w:sz w:val="24"/>
          <w:szCs w:val="24"/>
        </w:rPr>
        <w:t xml:space="preserve">reduction in </w:t>
      </w:r>
      <w:proofErr w:type="spellStart"/>
      <w:r w:rsidRPr="004C2B26">
        <w:rPr>
          <w:rFonts w:ascii="Times New Roman" w:hAnsi="Times New Roman" w:cs="Times New Roman"/>
          <w:sz w:val="24"/>
          <w:szCs w:val="24"/>
        </w:rPr>
        <w:t>Asc</w:t>
      </w:r>
      <w:proofErr w:type="spellEnd"/>
      <w:r w:rsidRPr="004C2B26">
        <w:rPr>
          <w:rFonts w:ascii="Times New Roman" w:hAnsi="Times New Roman" w:cs="Times New Roman"/>
          <w:sz w:val="24"/>
          <w:szCs w:val="24"/>
        </w:rPr>
        <w:t xml:space="preserve"> and DHA as compared to their respective controls was observed. Similar results were reported by (Qureshi et al., 2007) and (Parween et al., 2012)</w:t>
      </w:r>
      <w:r w:rsidRPr="00B921F0">
        <w:rPr>
          <w:rFonts w:ascii="Times New Roman" w:hAnsi="Times New Roman" w:cs="Times New Roman"/>
          <w:sz w:val="24"/>
          <w:szCs w:val="24"/>
        </w:rPr>
        <w:t xml:space="preserve"> under heavy metal </w:t>
      </w:r>
      <w:r>
        <w:rPr>
          <w:rFonts w:ascii="Times New Roman" w:hAnsi="Times New Roman" w:cs="Times New Roman"/>
          <w:sz w:val="24"/>
          <w:szCs w:val="24"/>
        </w:rPr>
        <w:t xml:space="preserve">and insecticide </w:t>
      </w:r>
      <w:r w:rsidRPr="00B921F0">
        <w:rPr>
          <w:rFonts w:ascii="Times New Roman" w:hAnsi="Times New Roman" w:cs="Times New Roman"/>
          <w:sz w:val="24"/>
          <w:szCs w:val="24"/>
        </w:rPr>
        <w:t>stress</w:t>
      </w:r>
      <w:r>
        <w:rPr>
          <w:rFonts w:ascii="Times New Roman" w:hAnsi="Times New Roman" w:cs="Times New Roman"/>
          <w:sz w:val="24"/>
          <w:szCs w:val="24"/>
        </w:rPr>
        <w:t xml:space="preserve"> respectively</w:t>
      </w:r>
      <w:r w:rsidRPr="00B921F0">
        <w:rPr>
          <w:rFonts w:ascii="Times New Roman" w:hAnsi="Times New Roman" w:cs="Times New Roman"/>
          <w:sz w:val="24"/>
          <w:szCs w:val="24"/>
        </w:rPr>
        <w:t>.</w:t>
      </w:r>
      <w:r>
        <w:rPr>
          <w:rFonts w:ascii="Times New Roman" w:hAnsi="Times New Roman" w:cs="Times New Roman"/>
          <w:sz w:val="24"/>
          <w:szCs w:val="24"/>
        </w:rPr>
        <w:t xml:space="preserve"> Oxidative stress appears to cause decline in the ratio of </w:t>
      </w:r>
      <w:proofErr w:type="spellStart"/>
      <w:r>
        <w:rPr>
          <w:rFonts w:ascii="Times New Roman" w:hAnsi="Times New Roman" w:cs="Times New Roman"/>
          <w:sz w:val="24"/>
          <w:szCs w:val="24"/>
        </w:rPr>
        <w:t>Asc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dehydroascorbate</w:t>
      </w:r>
      <w:proofErr w:type="spellEnd"/>
      <w:r>
        <w:rPr>
          <w:rFonts w:ascii="Times New Roman" w:hAnsi="Times New Roman" w:cs="Times New Roman"/>
          <w:sz w:val="24"/>
          <w:szCs w:val="24"/>
        </w:rPr>
        <w:t xml:space="preserve"> (DHA) (Qureshi et al., 2007). Glutathione acts as an antioxidant and is</w:t>
      </w:r>
      <w:r w:rsidRPr="00B921F0">
        <w:rPr>
          <w:rFonts w:ascii="Times New Roman" w:hAnsi="Times New Roman" w:cs="Times New Roman"/>
          <w:sz w:val="24"/>
          <w:szCs w:val="24"/>
        </w:rPr>
        <w:t xml:space="preserve"> believed to protect</w:t>
      </w:r>
      <w:r>
        <w:rPr>
          <w:rFonts w:ascii="Times New Roman" w:hAnsi="Times New Roman" w:cs="Times New Roman"/>
          <w:sz w:val="24"/>
          <w:szCs w:val="24"/>
        </w:rPr>
        <w:t xml:space="preserve"> </w:t>
      </w:r>
      <w:r w:rsidRPr="00B921F0">
        <w:rPr>
          <w:rFonts w:ascii="Times New Roman" w:hAnsi="Times New Roman" w:cs="Times New Roman"/>
          <w:sz w:val="24"/>
          <w:szCs w:val="24"/>
        </w:rPr>
        <w:t>the cell against oxidative stress by maintaining cellular</w:t>
      </w:r>
      <w:r>
        <w:rPr>
          <w:rFonts w:ascii="Times New Roman" w:hAnsi="Times New Roman" w:cs="Times New Roman"/>
          <w:sz w:val="24"/>
          <w:szCs w:val="24"/>
        </w:rPr>
        <w:t xml:space="preserve"> </w:t>
      </w:r>
      <w:r w:rsidRPr="00B921F0">
        <w:rPr>
          <w:rFonts w:ascii="Times New Roman" w:hAnsi="Times New Roman" w:cs="Times New Roman"/>
          <w:sz w:val="24"/>
          <w:szCs w:val="24"/>
        </w:rPr>
        <w:t>redox potentials. It may react directly with ROS, protect</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protein </w:t>
      </w:r>
      <w:proofErr w:type="spellStart"/>
      <w:r w:rsidRPr="00B921F0">
        <w:rPr>
          <w:rFonts w:ascii="Times New Roman" w:hAnsi="Times New Roman" w:cs="Times New Roman"/>
          <w:sz w:val="24"/>
          <w:szCs w:val="24"/>
        </w:rPr>
        <w:t>thiol</w:t>
      </w:r>
      <w:proofErr w:type="spellEnd"/>
      <w:r w:rsidRPr="00B921F0">
        <w:rPr>
          <w:rFonts w:ascii="Times New Roman" w:hAnsi="Times New Roman" w:cs="Times New Roman"/>
          <w:sz w:val="24"/>
          <w:szCs w:val="24"/>
        </w:rPr>
        <w:t xml:space="preserve"> groups</w:t>
      </w:r>
      <w:r>
        <w:rPr>
          <w:rFonts w:ascii="Times New Roman" w:hAnsi="Times New Roman" w:cs="Times New Roman"/>
          <w:sz w:val="24"/>
          <w:szCs w:val="24"/>
        </w:rPr>
        <w:t xml:space="preserve"> and is believed to</w:t>
      </w:r>
      <w:r w:rsidRPr="00B921F0">
        <w:rPr>
          <w:rFonts w:ascii="Times New Roman" w:hAnsi="Times New Roman" w:cs="Times New Roman"/>
          <w:sz w:val="24"/>
          <w:szCs w:val="24"/>
        </w:rPr>
        <w:t xml:space="preserve"> be involved in enzymatic detoxification of H</w:t>
      </w:r>
      <w:r w:rsidRPr="0056674F">
        <w:rPr>
          <w:rFonts w:ascii="Times New Roman" w:hAnsi="Times New Roman" w:cs="Times New Roman"/>
          <w:sz w:val="24"/>
          <w:szCs w:val="24"/>
          <w:vertAlign w:val="subscript"/>
        </w:rPr>
        <w:t>2</w:t>
      </w:r>
      <w:r w:rsidRPr="00B921F0">
        <w:rPr>
          <w:rFonts w:ascii="Times New Roman" w:hAnsi="Times New Roman" w:cs="Times New Roman"/>
          <w:sz w:val="24"/>
          <w:szCs w:val="24"/>
        </w:rPr>
        <w:t>O</w:t>
      </w:r>
      <w:r w:rsidRPr="0056674F">
        <w:rPr>
          <w:rFonts w:ascii="Times New Roman" w:hAnsi="Times New Roman" w:cs="Times New Roman"/>
          <w:sz w:val="24"/>
          <w:szCs w:val="24"/>
          <w:vertAlign w:val="subscript"/>
        </w:rPr>
        <w:t>2</w:t>
      </w:r>
      <w:r w:rsidRPr="00B921F0">
        <w:rPr>
          <w:rFonts w:ascii="Times New Roman" w:hAnsi="Times New Roman" w:cs="Times New Roman"/>
          <w:sz w:val="24"/>
          <w:szCs w:val="24"/>
        </w:rPr>
        <w:t xml:space="preserve"> (</w:t>
      </w:r>
      <w:proofErr w:type="spellStart"/>
      <w:r w:rsidRPr="00B921F0">
        <w:rPr>
          <w:rFonts w:ascii="Times New Roman" w:hAnsi="Times New Roman" w:cs="Times New Roman"/>
          <w:sz w:val="24"/>
          <w:szCs w:val="24"/>
        </w:rPr>
        <w:t>Kok</w:t>
      </w:r>
      <w:proofErr w:type="spellEnd"/>
      <w:r w:rsidRPr="00B921F0">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and </w:t>
      </w:r>
      <w:proofErr w:type="spellStart"/>
      <w:r w:rsidRPr="00B921F0">
        <w:rPr>
          <w:rFonts w:ascii="Times New Roman" w:hAnsi="Times New Roman" w:cs="Times New Roman"/>
          <w:sz w:val="24"/>
          <w:szCs w:val="24"/>
        </w:rPr>
        <w:t>Stulen</w:t>
      </w:r>
      <w:proofErr w:type="spellEnd"/>
      <w:r>
        <w:rPr>
          <w:rFonts w:ascii="Times New Roman" w:hAnsi="Times New Roman" w:cs="Times New Roman"/>
          <w:sz w:val="24"/>
          <w:szCs w:val="24"/>
        </w:rPr>
        <w:t>,</w:t>
      </w:r>
      <w:r w:rsidRPr="00B921F0">
        <w:rPr>
          <w:rFonts w:ascii="Times New Roman" w:hAnsi="Times New Roman" w:cs="Times New Roman"/>
          <w:sz w:val="24"/>
          <w:szCs w:val="24"/>
        </w:rPr>
        <w:t xml:space="preserve"> 1993). The </w:t>
      </w:r>
      <w:r>
        <w:rPr>
          <w:rFonts w:ascii="Times New Roman" w:hAnsi="Times New Roman" w:cs="Times New Roman"/>
          <w:sz w:val="24"/>
          <w:szCs w:val="24"/>
        </w:rPr>
        <w:t xml:space="preserve">enhanced levels </w:t>
      </w:r>
      <w:r w:rsidRPr="00B921F0">
        <w:rPr>
          <w:rFonts w:ascii="Times New Roman" w:hAnsi="Times New Roman" w:cs="Times New Roman"/>
          <w:sz w:val="24"/>
          <w:szCs w:val="24"/>
        </w:rPr>
        <w:t xml:space="preserve">of GSSG in </w:t>
      </w:r>
      <w:r w:rsidRPr="0056674F">
        <w:rPr>
          <w:rFonts w:ascii="Times New Roman" w:hAnsi="Times New Roman" w:cs="Times New Roman"/>
          <w:i/>
          <w:sz w:val="24"/>
          <w:szCs w:val="24"/>
        </w:rPr>
        <w:t>B. juncea</w:t>
      </w:r>
      <w:r w:rsidRPr="00B921F0">
        <w:rPr>
          <w:rFonts w:ascii="Times New Roman" w:hAnsi="Times New Roman" w:cs="Times New Roman"/>
          <w:sz w:val="24"/>
          <w:szCs w:val="24"/>
        </w:rPr>
        <w:t xml:space="preserve"> due to </w:t>
      </w:r>
      <w:r>
        <w:rPr>
          <w:rFonts w:ascii="Times New Roman" w:hAnsi="Times New Roman" w:cs="Times New Roman"/>
          <w:sz w:val="24"/>
          <w:szCs w:val="24"/>
        </w:rPr>
        <w:t>imidacloprid</w:t>
      </w:r>
      <w:r w:rsidRPr="00B921F0">
        <w:rPr>
          <w:rFonts w:ascii="Times New Roman" w:hAnsi="Times New Roman" w:cs="Times New Roman"/>
          <w:sz w:val="24"/>
          <w:szCs w:val="24"/>
        </w:rPr>
        <w:t xml:space="preserve"> toxicity</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suggest its </w:t>
      </w:r>
      <w:r>
        <w:rPr>
          <w:rFonts w:ascii="Times New Roman" w:hAnsi="Times New Roman" w:cs="Times New Roman"/>
          <w:sz w:val="24"/>
          <w:szCs w:val="24"/>
        </w:rPr>
        <w:t>involvement</w:t>
      </w:r>
      <w:r w:rsidRPr="00B921F0">
        <w:rPr>
          <w:rFonts w:ascii="Times New Roman" w:hAnsi="Times New Roman" w:cs="Times New Roman"/>
          <w:sz w:val="24"/>
          <w:szCs w:val="24"/>
        </w:rPr>
        <w:t xml:space="preserve"> in the detoxification of </w:t>
      </w:r>
      <w:r>
        <w:rPr>
          <w:rFonts w:ascii="Times New Roman" w:hAnsi="Times New Roman" w:cs="Times New Roman"/>
          <w:sz w:val="24"/>
          <w:szCs w:val="24"/>
        </w:rPr>
        <w:t xml:space="preserve">reactive </w:t>
      </w:r>
      <w:r w:rsidRPr="00B921F0">
        <w:rPr>
          <w:rFonts w:ascii="Times New Roman" w:hAnsi="Times New Roman" w:cs="Times New Roman"/>
          <w:sz w:val="24"/>
          <w:szCs w:val="24"/>
        </w:rPr>
        <w:t>oxygen</w:t>
      </w:r>
      <w:r>
        <w:rPr>
          <w:rFonts w:ascii="Times New Roman" w:hAnsi="Times New Roman" w:cs="Times New Roman"/>
          <w:sz w:val="24"/>
          <w:szCs w:val="24"/>
        </w:rPr>
        <w:t xml:space="preserve"> </w:t>
      </w:r>
      <w:r w:rsidRPr="00B921F0">
        <w:rPr>
          <w:rFonts w:ascii="Times New Roman" w:hAnsi="Times New Roman" w:cs="Times New Roman"/>
          <w:sz w:val="24"/>
          <w:szCs w:val="24"/>
        </w:rPr>
        <w:t>species and free radicals, directly (non-enzymatic) as well</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as through certain enzymes. It is </w:t>
      </w:r>
      <w:r>
        <w:rPr>
          <w:rFonts w:ascii="Times New Roman" w:hAnsi="Times New Roman" w:cs="Times New Roman"/>
          <w:sz w:val="24"/>
          <w:szCs w:val="24"/>
        </w:rPr>
        <w:t>believed</w:t>
      </w:r>
      <w:r w:rsidRPr="00B921F0">
        <w:rPr>
          <w:rFonts w:ascii="Times New Roman" w:hAnsi="Times New Roman" w:cs="Times New Roman"/>
          <w:sz w:val="24"/>
          <w:szCs w:val="24"/>
        </w:rPr>
        <w:t xml:space="preserve"> that GSH</w:t>
      </w:r>
      <w:r>
        <w:rPr>
          <w:rFonts w:ascii="Times New Roman" w:hAnsi="Times New Roman" w:cs="Times New Roman"/>
          <w:sz w:val="24"/>
          <w:szCs w:val="24"/>
        </w:rPr>
        <w:t xml:space="preserve"> </w:t>
      </w:r>
      <w:r w:rsidRPr="00B921F0">
        <w:rPr>
          <w:rFonts w:ascii="Times New Roman" w:hAnsi="Times New Roman" w:cs="Times New Roman"/>
          <w:sz w:val="24"/>
          <w:szCs w:val="24"/>
        </w:rPr>
        <w:t>(Wingate et al.</w:t>
      </w:r>
      <w:r>
        <w:rPr>
          <w:rFonts w:ascii="Times New Roman" w:hAnsi="Times New Roman" w:cs="Times New Roman"/>
          <w:sz w:val="24"/>
          <w:szCs w:val="24"/>
        </w:rPr>
        <w:t>,</w:t>
      </w:r>
      <w:r w:rsidRPr="00B921F0">
        <w:rPr>
          <w:rFonts w:ascii="Times New Roman" w:hAnsi="Times New Roman" w:cs="Times New Roman"/>
          <w:sz w:val="24"/>
          <w:szCs w:val="24"/>
        </w:rPr>
        <w:t xml:space="preserve"> 1988) or GSSG (</w:t>
      </w:r>
      <w:proofErr w:type="spellStart"/>
      <w:r w:rsidRPr="00B921F0">
        <w:rPr>
          <w:rFonts w:ascii="Times New Roman" w:hAnsi="Times New Roman" w:cs="Times New Roman"/>
          <w:sz w:val="24"/>
          <w:szCs w:val="24"/>
        </w:rPr>
        <w:t>Winglse</w:t>
      </w:r>
      <w:proofErr w:type="spellEnd"/>
      <w:r w:rsidRPr="00B921F0">
        <w:rPr>
          <w:rFonts w:ascii="Times New Roman" w:hAnsi="Times New Roman" w:cs="Times New Roman"/>
          <w:sz w:val="24"/>
          <w:szCs w:val="24"/>
        </w:rPr>
        <w:t xml:space="preserve"> and </w:t>
      </w:r>
      <w:proofErr w:type="spellStart"/>
      <w:r w:rsidRPr="00B921F0">
        <w:rPr>
          <w:rFonts w:ascii="Times New Roman" w:hAnsi="Times New Roman" w:cs="Times New Roman"/>
          <w:sz w:val="24"/>
          <w:szCs w:val="24"/>
        </w:rPr>
        <w:t>Karpinski</w:t>
      </w:r>
      <w:proofErr w:type="spellEnd"/>
      <w:r>
        <w:rPr>
          <w:rFonts w:ascii="Times New Roman" w:hAnsi="Times New Roman" w:cs="Times New Roman"/>
          <w:sz w:val="24"/>
          <w:szCs w:val="24"/>
        </w:rPr>
        <w:t xml:space="preserve">, </w:t>
      </w:r>
      <w:r w:rsidRPr="00B921F0">
        <w:rPr>
          <w:rFonts w:ascii="Times New Roman" w:hAnsi="Times New Roman" w:cs="Times New Roman"/>
          <w:sz w:val="24"/>
          <w:szCs w:val="24"/>
        </w:rPr>
        <w:t>1996) or a change between GSH and GSSG (Foyer et al.</w:t>
      </w:r>
      <w:r>
        <w:rPr>
          <w:rFonts w:ascii="Times New Roman" w:hAnsi="Times New Roman" w:cs="Times New Roman"/>
          <w:sz w:val="24"/>
          <w:szCs w:val="24"/>
        </w:rPr>
        <w:t xml:space="preserve">, </w:t>
      </w:r>
      <w:r w:rsidRPr="00B921F0">
        <w:rPr>
          <w:rFonts w:ascii="Times New Roman" w:hAnsi="Times New Roman" w:cs="Times New Roman"/>
          <w:sz w:val="24"/>
          <w:szCs w:val="24"/>
        </w:rPr>
        <w:t>1997) may function as signal for activating stress-responsive</w:t>
      </w:r>
      <w:r>
        <w:rPr>
          <w:rFonts w:ascii="Times New Roman" w:hAnsi="Times New Roman" w:cs="Times New Roman"/>
          <w:sz w:val="24"/>
          <w:szCs w:val="24"/>
        </w:rPr>
        <w:t xml:space="preserve"> gene expression under</w:t>
      </w:r>
      <w:r w:rsidRPr="00B921F0">
        <w:rPr>
          <w:rFonts w:ascii="Times New Roman" w:hAnsi="Times New Roman" w:cs="Times New Roman"/>
          <w:sz w:val="24"/>
          <w:szCs w:val="24"/>
        </w:rPr>
        <w:t xml:space="preserve"> stress situations.</w:t>
      </w:r>
    </w:p>
    <w:p w:rsidR="0070213F" w:rsidRPr="00327A37" w:rsidRDefault="0016639F" w:rsidP="00FE24FB">
      <w:pPr>
        <w:spacing w:line="480" w:lineRule="auto"/>
        <w:jc w:val="both"/>
        <w:rPr>
          <w:rFonts w:ascii="Times New Roman" w:hAnsi="Times New Roman" w:cs="Times New Roman"/>
          <w:sz w:val="24"/>
          <w:szCs w:val="24"/>
        </w:rPr>
      </w:pPr>
      <w:r>
        <w:rPr>
          <w:rFonts w:ascii="Times New Roman" w:hAnsi="Times New Roman" w:cs="Times New Roman"/>
          <w:color w:val="FF0000"/>
          <w:sz w:val="24"/>
          <w:szCs w:val="24"/>
        </w:rPr>
        <w:t>In this study, t</w:t>
      </w:r>
      <w:r w:rsidR="0070213F" w:rsidRPr="0070213F">
        <w:rPr>
          <w:rFonts w:ascii="Times New Roman" w:hAnsi="Times New Roman" w:cs="Times New Roman"/>
          <w:color w:val="FF0000"/>
          <w:sz w:val="24"/>
          <w:szCs w:val="24"/>
        </w:rPr>
        <w:t>he increase i</w:t>
      </w:r>
      <w:r>
        <w:rPr>
          <w:rFonts w:ascii="Times New Roman" w:hAnsi="Times New Roman" w:cs="Times New Roman"/>
          <w:color w:val="FF0000"/>
          <w:sz w:val="24"/>
          <w:szCs w:val="24"/>
        </w:rPr>
        <w:t xml:space="preserve">n chlorophyll </w:t>
      </w:r>
      <w:r w:rsidR="0070213F" w:rsidRPr="0070213F">
        <w:rPr>
          <w:rFonts w:ascii="Times New Roman" w:hAnsi="Times New Roman" w:cs="Times New Roman"/>
          <w:color w:val="FF0000"/>
          <w:sz w:val="24"/>
          <w:szCs w:val="24"/>
        </w:rPr>
        <w:t>content ov</w:t>
      </w:r>
      <w:r w:rsidR="00FE24FB">
        <w:rPr>
          <w:rFonts w:ascii="Times New Roman" w:hAnsi="Times New Roman" w:cs="Times New Roman"/>
          <w:color w:val="FF0000"/>
          <w:sz w:val="24"/>
          <w:szCs w:val="24"/>
        </w:rPr>
        <w:t>er their respective controls</w:t>
      </w:r>
      <w:r w:rsidR="0070213F" w:rsidRPr="0070213F">
        <w:rPr>
          <w:rFonts w:ascii="Times New Roman" w:hAnsi="Times New Roman" w:cs="Times New Roman"/>
          <w:color w:val="FF0000"/>
          <w:sz w:val="24"/>
          <w:szCs w:val="24"/>
        </w:rPr>
        <w:t xml:space="preserve"> observed at lower concentrations of i</w:t>
      </w:r>
      <w:r w:rsidR="00D860E2">
        <w:rPr>
          <w:rFonts w:ascii="Times New Roman" w:hAnsi="Times New Roman" w:cs="Times New Roman"/>
          <w:color w:val="FF0000"/>
          <w:sz w:val="24"/>
          <w:szCs w:val="24"/>
        </w:rPr>
        <w:t>midacloprid</w:t>
      </w:r>
      <w:r w:rsidR="0070213F" w:rsidRPr="0070213F">
        <w:rPr>
          <w:rFonts w:ascii="Times New Roman" w:hAnsi="Times New Roman" w:cs="Times New Roman"/>
          <w:color w:val="FF0000"/>
          <w:sz w:val="24"/>
          <w:szCs w:val="24"/>
        </w:rPr>
        <w:t xml:space="preserve"> at all the growth stages of plant </w:t>
      </w:r>
      <w:r w:rsidR="00FE24FB">
        <w:rPr>
          <w:rFonts w:ascii="Times New Roman" w:hAnsi="Times New Roman" w:cs="Times New Roman"/>
          <w:color w:val="FF0000"/>
          <w:sz w:val="24"/>
          <w:szCs w:val="24"/>
        </w:rPr>
        <w:t>is attributed to</w:t>
      </w:r>
      <w:r w:rsidR="0070213F" w:rsidRPr="0070213F">
        <w:rPr>
          <w:rFonts w:ascii="Times New Roman" w:hAnsi="Times New Roman" w:cs="Times New Roman"/>
          <w:color w:val="FF0000"/>
          <w:sz w:val="24"/>
          <w:szCs w:val="24"/>
        </w:rPr>
        <w:t xml:space="preserve"> improved plant </w:t>
      </w:r>
      <w:r w:rsidR="00D860E2">
        <w:rPr>
          <w:rFonts w:ascii="Times New Roman" w:hAnsi="Times New Roman" w:cs="Times New Roman"/>
          <w:color w:val="FF0000"/>
          <w:sz w:val="24"/>
          <w:szCs w:val="24"/>
        </w:rPr>
        <w:t>metabolism, but the evidence is</w:t>
      </w:r>
      <w:r w:rsidR="00FE24FB">
        <w:rPr>
          <w:rFonts w:ascii="Times New Roman" w:hAnsi="Times New Roman" w:cs="Times New Roman"/>
          <w:color w:val="FF0000"/>
          <w:sz w:val="24"/>
          <w:szCs w:val="24"/>
        </w:rPr>
        <w:t xml:space="preserve"> </w:t>
      </w:r>
      <w:r w:rsidR="0070213F" w:rsidRPr="0070213F">
        <w:rPr>
          <w:rFonts w:ascii="Times New Roman" w:hAnsi="Times New Roman" w:cs="Times New Roman"/>
          <w:color w:val="FF0000"/>
          <w:sz w:val="24"/>
          <w:szCs w:val="24"/>
        </w:rPr>
        <w:t xml:space="preserve">lacking. The </w:t>
      </w:r>
      <w:r w:rsidR="0070213F" w:rsidRPr="00FE24FB">
        <w:rPr>
          <w:rFonts w:ascii="Times New Roman" w:hAnsi="Times New Roman" w:cs="Times New Roman"/>
          <w:color w:val="FF0000"/>
          <w:sz w:val="24"/>
          <w:szCs w:val="24"/>
        </w:rPr>
        <w:t xml:space="preserve">imidacloprid molecule has a </w:t>
      </w:r>
      <w:proofErr w:type="spellStart"/>
      <w:r w:rsidR="0070213F" w:rsidRPr="00FE24FB">
        <w:rPr>
          <w:rFonts w:ascii="Times New Roman" w:hAnsi="Times New Roman" w:cs="Times New Roman"/>
          <w:color w:val="FF0000"/>
          <w:sz w:val="24"/>
          <w:szCs w:val="24"/>
        </w:rPr>
        <w:t>chloropyridine</w:t>
      </w:r>
      <w:proofErr w:type="spellEnd"/>
      <w:r w:rsidR="0070213F" w:rsidRPr="00FE24FB">
        <w:rPr>
          <w:rFonts w:ascii="Times New Roman" w:hAnsi="Times New Roman" w:cs="Times New Roman"/>
          <w:color w:val="FF0000"/>
          <w:sz w:val="24"/>
          <w:szCs w:val="24"/>
        </w:rPr>
        <w:t xml:space="preserve"> side chain </w:t>
      </w:r>
      <w:r w:rsidR="00D860E2">
        <w:rPr>
          <w:rFonts w:ascii="Times New Roman" w:hAnsi="Times New Roman" w:cs="Times New Roman"/>
          <w:color w:val="FF0000"/>
          <w:sz w:val="24"/>
          <w:szCs w:val="24"/>
        </w:rPr>
        <w:t>which</w:t>
      </w:r>
      <w:r w:rsidR="0070213F" w:rsidRPr="00FE24FB">
        <w:rPr>
          <w:rFonts w:ascii="Times New Roman" w:hAnsi="Times New Roman" w:cs="Times New Roman"/>
          <w:color w:val="FF0000"/>
          <w:sz w:val="24"/>
          <w:szCs w:val="24"/>
        </w:rPr>
        <w:t xml:space="preserve"> structurally resembles </w:t>
      </w:r>
      <w:r w:rsidR="00D860E2">
        <w:rPr>
          <w:rFonts w:ascii="Times New Roman" w:hAnsi="Times New Roman" w:cs="Times New Roman"/>
          <w:color w:val="FF0000"/>
          <w:sz w:val="24"/>
          <w:szCs w:val="24"/>
        </w:rPr>
        <w:t xml:space="preserve">with </w:t>
      </w:r>
      <w:r w:rsidR="0070213F" w:rsidRPr="00FE24FB">
        <w:rPr>
          <w:rFonts w:ascii="Times New Roman" w:hAnsi="Times New Roman" w:cs="Times New Roman"/>
          <w:color w:val="FF0000"/>
          <w:sz w:val="24"/>
          <w:szCs w:val="24"/>
        </w:rPr>
        <w:t>nicotinamide and nicotinic acid (</w:t>
      </w:r>
      <w:r w:rsidR="0070213F" w:rsidRPr="007265C2">
        <w:rPr>
          <w:rFonts w:ascii="Times New Roman" w:hAnsi="Times New Roman" w:cs="Times New Roman"/>
          <w:color w:val="FF0000"/>
          <w:sz w:val="24"/>
          <w:szCs w:val="24"/>
        </w:rPr>
        <w:t>niacin)</w:t>
      </w:r>
      <w:r w:rsidR="00FE24FB" w:rsidRPr="007265C2">
        <w:rPr>
          <w:rFonts w:ascii="Times New Roman" w:hAnsi="Times New Roman" w:cs="Times New Roman"/>
          <w:color w:val="FF0000"/>
          <w:sz w:val="24"/>
          <w:szCs w:val="24"/>
        </w:rPr>
        <w:t>.</w:t>
      </w:r>
      <w:r w:rsidR="00D860E2">
        <w:rPr>
          <w:rFonts w:ascii="Times New Roman" w:hAnsi="Times New Roman" w:cs="Times New Roman"/>
          <w:sz w:val="24"/>
          <w:szCs w:val="24"/>
        </w:rPr>
        <w:t xml:space="preserve"> </w:t>
      </w:r>
      <w:r w:rsidR="00FE24FB" w:rsidRPr="00FE24FB">
        <w:rPr>
          <w:rFonts w:ascii="Times New Roman" w:hAnsi="Times New Roman" w:cs="Times New Roman"/>
          <w:color w:val="FF0000"/>
          <w:sz w:val="24"/>
          <w:szCs w:val="24"/>
        </w:rPr>
        <w:t xml:space="preserve">These molecules have been shown to </w:t>
      </w:r>
      <w:r w:rsidR="00D860E2">
        <w:rPr>
          <w:rFonts w:ascii="Times New Roman" w:hAnsi="Times New Roman" w:cs="Times New Roman"/>
          <w:color w:val="FF0000"/>
          <w:sz w:val="24"/>
          <w:szCs w:val="24"/>
        </w:rPr>
        <w:t>possess</w:t>
      </w:r>
      <w:r w:rsidR="00FE24FB" w:rsidRPr="00FE24FB">
        <w:rPr>
          <w:rFonts w:ascii="Times New Roman" w:hAnsi="Times New Roman" w:cs="Times New Roman"/>
          <w:color w:val="FF0000"/>
          <w:sz w:val="24"/>
          <w:szCs w:val="24"/>
        </w:rPr>
        <w:t xml:space="preserve"> antioxidant activity</w:t>
      </w:r>
      <w:r w:rsidR="00D860E2">
        <w:rPr>
          <w:rFonts w:ascii="Times New Roman" w:hAnsi="Times New Roman" w:cs="Times New Roman"/>
          <w:color w:val="FF0000"/>
          <w:sz w:val="24"/>
          <w:szCs w:val="24"/>
        </w:rPr>
        <w:t xml:space="preserve"> (Gonias et al. 2008).</w:t>
      </w:r>
      <w:r w:rsidR="00E07E2B">
        <w:rPr>
          <w:rFonts w:ascii="Times New Roman" w:hAnsi="Times New Roman" w:cs="Times New Roman"/>
          <w:color w:val="FF0000"/>
          <w:sz w:val="24"/>
          <w:szCs w:val="24"/>
        </w:rPr>
        <w:t xml:space="preserve"> Our results fully agree with the findings of </w:t>
      </w:r>
      <w:proofErr w:type="spellStart"/>
      <w:r w:rsidR="00B80ADB" w:rsidRPr="00B80ADB">
        <w:rPr>
          <w:rFonts w:ascii="Times New Roman" w:hAnsi="Times New Roman" w:cs="Times New Roman"/>
          <w:bCs/>
          <w:color w:val="FF0000"/>
          <w:sz w:val="24"/>
          <w:szCs w:val="24"/>
        </w:rPr>
        <w:t>Baozhen</w:t>
      </w:r>
      <w:proofErr w:type="spellEnd"/>
      <w:r w:rsidR="00B80ADB" w:rsidRPr="00B80ADB">
        <w:rPr>
          <w:rFonts w:ascii="Times New Roman" w:hAnsi="Times New Roman" w:cs="Times New Roman"/>
          <w:bCs/>
          <w:color w:val="FF0000"/>
          <w:sz w:val="24"/>
          <w:szCs w:val="24"/>
        </w:rPr>
        <w:t xml:space="preserve"> et al. </w:t>
      </w:r>
      <w:r w:rsidR="00B80ADB">
        <w:rPr>
          <w:rFonts w:ascii="Times New Roman" w:hAnsi="Times New Roman" w:cs="Times New Roman"/>
          <w:bCs/>
          <w:color w:val="FF0000"/>
          <w:sz w:val="24"/>
          <w:szCs w:val="24"/>
        </w:rPr>
        <w:t>(</w:t>
      </w:r>
      <w:r w:rsidR="00B80ADB" w:rsidRPr="00B80ADB">
        <w:rPr>
          <w:rFonts w:ascii="Times New Roman" w:hAnsi="Times New Roman" w:cs="Times New Roman"/>
          <w:bCs/>
          <w:color w:val="FF0000"/>
          <w:sz w:val="24"/>
          <w:szCs w:val="24"/>
        </w:rPr>
        <w:t>2013</w:t>
      </w:r>
      <w:r w:rsidR="00B80ADB">
        <w:rPr>
          <w:rFonts w:ascii="Times New Roman" w:hAnsi="Times New Roman" w:cs="Times New Roman"/>
          <w:bCs/>
          <w:color w:val="FF0000"/>
          <w:sz w:val="24"/>
          <w:szCs w:val="24"/>
        </w:rPr>
        <w:t xml:space="preserve">), who also reported the increment in chlorophyll content after </w:t>
      </w:r>
      <w:proofErr w:type="spellStart"/>
      <w:r w:rsidR="00B80ADB">
        <w:rPr>
          <w:rFonts w:ascii="Times New Roman" w:hAnsi="Times New Roman" w:cs="Times New Roman"/>
          <w:bCs/>
          <w:color w:val="FF0000"/>
          <w:sz w:val="24"/>
          <w:szCs w:val="24"/>
        </w:rPr>
        <w:t>foiar</w:t>
      </w:r>
      <w:proofErr w:type="spellEnd"/>
      <w:r w:rsidR="00B80ADB">
        <w:rPr>
          <w:rFonts w:ascii="Times New Roman" w:hAnsi="Times New Roman" w:cs="Times New Roman"/>
          <w:bCs/>
          <w:color w:val="FF0000"/>
          <w:sz w:val="24"/>
          <w:szCs w:val="24"/>
        </w:rPr>
        <w:t xml:space="preserve"> application of imidacloprid.</w:t>
      </w:r>
    </w:p>
    <w:p w:rsidR="000B5A2B" w:rsidRPr="00327A37" w:rsidRDefault="000B5A2B" w:rsidP="000B5A2B">
      <w:pPr>
        <w:spacing w:line="480" w:lineRule="auto"/>
        <w:ind w:left="45"/>
        <w:jc w:val="both"/>
        <w:rPr>
          <w:rFonts w:ascii="Times New Roman" w:hAnsi="Times New Roman" w:cs="Times New Roman"/>
          <w:sz w:val="24"/>
          <w:szCs w:val="24"/>
        </w:rPr>
      </w:pPr>
      <w:r w:rsidRPr="00327A37">
        <w:rPr>
          <w:rFonts w:ascii="Times New Roman" w:hAnsi="Times New Roman" w:cs="Times New Roman"/>
          <w:sz w:val="24"/>
          <w:szCs w:val="24"/>
        </w:rPr>
        <w:t>There was a significant reduction in total chlorophyll when concentration of imidacloprid was increased from 30- 40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Several studies reported that the decline in chlorophyll content might be caused due to reduction in the synthesis of chlorophyll, possibly by increasing the enzyme activity of chlorophyllase (Raja et al.</w:t>
      </w:r>
      <w:r>
        <w:rPr>
          <w:rFonts w:ascii="Times New Roman" w:hAnsi="Times New Roman" w:cs="Times New Roman"/>
          <w:sz w:val="24"/>
          <w:szCs w:val="24"/>
        </w:rPr>
        <w:t>,</w:t>
      </w:r>
      <w:r w:rsidRPr="00327A37">
        <w:rPr>
          <w:rFonts w:ascii="Times New Roman" w:hAnsi="Times New Roman" w:cs="Times New Roman"/>
          <w:sz w:val="24"/>
          <w:szCs w:val="24"/>
        </w:rPr>
        <w:t xml:space="preserve"> 2012</w:t>
      </w:r>
      <w:r>
        <w:rPr>
          <w:rFonts w:ascii="Times New Roman" w:hAnsi="Times New Roman" w:cs="Times New Roman"/>
          <w:sz w:val="24"/>
          <w:szCs w:val="24"/>
        </w:rPr>
        <w:t>)</w:t>
      </w:r>
      <w:r w:rsidR="004831ED" w:rsidRPr="004831ED">
        <w:rPr>
          <w:rFonts w:ascii="Times New Roman" w:hAnsi="Times New Roman" w:cs="Times New Roman"/>
          <w:color w:val="FF0000"/>
          <w:sz w:val="24"/>
          <w:szCs w:val="24"/>
        </w:rPr>
        <w:t xml:space="preserve"> or breakdown of </w:t>
      </w:r>
      <w:r w:rsidR="004831ED" w:rsidRPr="004831ED">
        <w:rPr>
          <w:rFonts w:ascii="Times New Roman" w:hAnsi="Times New Roman" w:cs="Times New Roman"/>
          <w:color w:val="FF0000"/>
          <w:sz w:val="24"/>
          <w:szCs w:val="24"/>
        </w:rPr>
        <w:lastRenderedPageBreak/>
        <w:t>pigments or precursors under high imidacloprid stress as suggested for cowpea seedlings undress insecticide dimethoate stress (Mishra et al. 2008)</w:t>
      </w:r>
      <w:r w:rsidRPr="004831ED">
        <w:rPr>
          <w:rFonts w:ascii="Times New Roman" w:hAnsi="Times New Roman" w:cs="Times New Roman"/>
          <w:color w:val="FF0000"/>
          <w:sz w:val="24"/>
          <w:szCs w:val="24"/>
        </w:rPr>
        <w:t xml:space="preserve">. </w:t>
      </w:r>
      <w:r w:rsidRPr="00327A37">
        <w:rPr>
          <w:rFonts w:ascii="Times New Roman" w:hAnsi="Times New Roman" w:cs="Times New Roman"/>
          <w:sz w:val="24"/>
          <w:szCs w:val="24"/>
        </w:rPr>
        <w:t>Carotenoid is an important component of defence mechanism of plants and protect chlorophyll and photosynthetic membrane from photooxidative damage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2008). Therefore, decline in carotenoid content could have serious consequence on chlorophyll, phycocyanin as well as thylakoid membrane (Prasad </w:t>
      </w:r>
      <w:r w:rsidRPr="00327A37">
        <w:rPr>
          <w:rFonts w:ascii="Times New Roman" w:hAnsi="Times New Roman" w:cs="Times New Roman"/>
          <w:iCs/>
          <w:sz w:val="24"/>
          <w:szCs w:val="24"/>
        </w:rPr>
        <w:t>et al</w:t>
      </w:r>
      <w:r w:rsidRPr="00327A37">
        <w:rPr>
          <w:rFonts w:ascii="Times New Roman" w:hAnsi="Times New Roman" w:cs="Times New Roman"/>
          <w:i/>
          <w:iCs/>
          <w:sz w:val="24"/>
          <w:szCs w:val="24"/>
        </w:rPr>
        <w:t>.</w:t>
      </w:r>
      <w:r>
        <w:rPr>
          <w:rFonts w:ascii="Times New Roman" w:hAnsi="Times New Roman" w:cs="Times New Roman"/>
          <w:iCs/>
          <w:sz w:val="24"/>
          <w:szCs w:val="24"/>
        </w:rPr>
        <w:t>,</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2005</w:t>
      </w:r>
      <w:r w:rsidRPr="00F17474">
        <w:rPr>
          <w:rFonts w:ascii="Times New Roman" w:hAnsi="Times New Roman" w:cs="Times New Roman"/>
          <w:sz w:val="24"/>
          <w:szCs w:val="24"/>
        </w:rPr>
        <w:t>). The enhanced level of carotenoid at lower doses of imidacloprid (10 and 20 g.a.i ha</w:t>
      </w:r>
      <w:r w:rsidRPr="00F17474">
        <w:rPr>
          <w:rFonts w:ascii="Times New Roman" w:hAnsi="Times New Roman" w:cs="Times New Roman"/>
          <w:sz w:val="24"/>
          <w:szCs w:val="24"/>
          <w:vertAlign w:val="superscript"/>
        </w:rPr>
        <w:t>-1</w:t>
      </w:r>
      <w:r w:rsidRPr="00F17474">
        <w:rPr>
          <w:rFonts w:ascii="Times New Roman" w:hAnsi="Times New Roman" w:cs="Times New Roman"/>
          <w:sz w:val="24"/>
          <w:szCs w:val="24"/>
        </w:rPr>
        <w:t>) (fig 9B) occurred to protect the plant against the photodynamic damage. Similar to this, increase in the level of carotenoid at low dose under dimethoate (Mishra et al., 2008), UV-B (Lingakumar and Kulandaivelu, 1993) and chloropyriphos (Parween et al., 2011) exposure were observed</w:t>
      </w:r>
      <w:r w:rsidRPr="00327A37">
        <w:rPr>
          <w:rFonts w:ascii="Times New Roman" w:hAnsi="Times New Roman" w:cs="Times New Roman"/>
          <w:sz w:val="24"/>
          <w:szCs w:val="24"/>
        </w:rPr>
        <w:t>. High doses of imidacloprid caused considerable reduction in carotenoid content and this condition results in serious consequence on Chl and photosynthetic apparatus leading to reduced photosynthesis efficiency of the plant. Significant reduction in Car</w:t>
      </w:r>
      <w:r>
        <w:rPr>
          <w:rFonts w:ascii="Times New Roman" w:hAnsi="Times New Roman" w:cs="Times New Roman"/>
          <w:sz w:val="24"/>
          <w:szCs w:val="24"/>
        </w:rPr>
        <w:t>otenoid</w:t>
      </w:r>
      <w:r w:rsidRPr="00327A37">
        <w:rPr>
          <w:rFonts w:ascii="Times New Roman" w:hAnsi="Times New Roman" w:cs="Times New Roman"/>
          <w:sz w:val="24"/>
          <w:szCs w:val="24"/>
        </w:rPr>
        <w:t xml:space="preserve"> content was reported under insecticide stress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2008). In our study, the decrease in the photosynthetic pigments at 15 DAT as compared to the 3 DAT and 7 DAT can be because of senescence of</w:t>
      </w:r>
      <w:r>
        <w:rPr>
          <w:rFonts w:ascii="Times New Roman" w:hAnsi="Times New Roman" w:cs="Times New Roman"/>
          <w:sz w:val="24"/>
          <w:szCs w:val="24"/>
        </w:rPr>
        <w:t xml:space="preserve"> leaves (Sestak, 1981</w:t>
      </w:r>
      <w:r w:rsidRPr="00327A37">
        <w:rPr>
          <w:rFonts w:ascii="Times New Roman" w:hAnsi="Times New Roman" w:cs="Times New Roman"/>
          <w:sz w:val="24"/>
          <w:szCs w:val="24"/>
        </w:rPr>
        <w:t>).</w:t>
      </w:r>
    </w:p>
    <w:p w:rsidR="000B5A2B" w:rsidRPr="00327A37" w:rsidRDefault="000B5A2B" w:rsidP="000B5A2B">
      <w:pPr>
        <w:spacing w:line="480" w:lineRule="auto"/>
        <w:ind w:left="45"/>
        <w:jc w:val="both"/>
        <w:rPr>
          <w:rFonts w:ascii="Times New Roman" w:hAnsi="Times New Roman" w:cs="Times New Roman"/>
          <w:b/>
          <w:sz w:val="24"/>
          <w:szCs w:val="24"/>
        </w:rPr>
      </w:pPr>
      <w:r w:rsidRPr="00327A37">
        <w:rPr>
          <w:rFonts w:ascii="Times New Roman" w:hAnsi="Times New Roman" w:cs="Times New Roman"/>
          <w:b/>
          <w:sz w:val="24"/>
          <w:szCs w:val="24"/>
        </w:rPr>
        <w:t xml:space="preserve"> Conclusion</w:t>
      </w:r>
    </w:p>
    <w:p w:rsidR="000B5A2B" w:rsidRDefault="000B5A2B" w:rsidP="000B5A2B">
      <w:pPr>
        <w:spacing w:line="480" w:lineRule="auto"/>
        <w:ind w:left="45"/>
        <w:jc w:val="both"/>
        <w:rPr>
          <w:rFonts w:ascii="Times New Roman" w:hAnsi="Times New Roman" w:cs="Times New Roman"/>
          <w:sz w:val="24"/>
          <w:szCs w:val="24"/>
        </w:rPr>
      </w:pPr>
      <w:r w:rsidRPr="00327A37">
        <w:rPr>
          <w:rFonts w:ascii="Times New Roman" w:hAnsi="Times New Roman" w:cs="Times New Roman"/>
          <w:b/>
          <w:sz w:val="24"/>
          <w:szCs w:val="24"/>
        </w:rPr>
        <w:t xml:space="preserve">                </w:t>
      </w:r>
      <w:r w:rsidRPr="00327A37">
        <w:rPr>
          <w:rFonts w:ascii="Times New Roman" w:hAnsi="Times New Roman" w:cs="Times New Roman"/>
          <w:sz w:val="24"/>
          <w:szCs w:val="24"/>
        </w:rPr>
        <w:t xml:space="preserve"> Mustard could tolerate imidacloprid stress at lower concentrations as is evident from the enhancement of photosynthetic pigments at lower concentrations of insecticide. The possible mechanisms involved might be attributed to higher antioxidant enzyme activity and lower lipid peroxidation and membrane permeability. However, our results suggest that at higher doses, a high lipid peroxidation rate indicates degradation of the cell-membrane system, which would disturb fundamental biochemical and physiological processes in plants and enhance the production of ROS.</w:t>
      </w:r>
      <w:r>
        <w:rPr>
          <w:rFonts w:ascii="Times New Roman" w:hAnsi="Times New Roman" w:cs="Times New Roman"/>
          <w:sz w:val="24"/>
          <w:szCs w:val="24"/>
        </w:rPr>
        <w:t xml:space="preserve"> These</w:t>
      </w:r>
      <w:r w:rsidRPr="00517D40">
        <w:rPr>
          <w:rFonts w:ascii="Times New Roman" w:hAnsi="Times New Roman" w:cs="Times New Roman"/>
          <w:sz w:val="24"/>
          <w:szCs w:val="24"/>
        </w:rPr>
        <w:t xml:space="preserve"> biochemical results can be </w:t>
      </w:r>
      <w:r>
        <w:rPr>
          <w:rFonts w:ascii="Times New Roman" w:hAnsi="Times New Roman" w:cs="Times New Roman"/>
          <w:sz w:val="24"/>
          <w:szCs w:val="24"/>
        </w:rPr>
        <w:t xml:space="preserve">inferred </w:t>
      </w:r>
      <w:r w:rsidRPr="00517D40">
        <w:rPr>
          <w:rFonts w:ascii="Times New Roman" w:hAnsi="Times New Roman" w:cs="Times New Roman"/>
          <w:sz w:val="24"/>
          <w:szCs w:val="24"/>
        </w:rPr>
        <w:t>as internal</w:t>
      </w:r>
      <w:r>
        <w:rPr>
          <w:rFonts w:ascii="Times New Roman" w:hAnsi="Times New Roman" w:cs="Times New Roman"/>
          <w:sz w:val="24"/>
          <w:szCs w:val="24"/>
        </w:rPr>
        <w:t xml:space="preserve"> </w:t>
      </w:r>
      <w:r w:rsidRPr="00517D40">
        <w:rPr>
          <w:rFonts w:ascii="Times New Roman" w:hAnsi="Times New Roman" w:cs="Times New Roman"/>
          <w:sz w:val="24"/>
          <w:szCs w:val="24"/>
        </w:rPr>
        <w:lastRenderedPageBreak/>
        <w:t xml:space="preserve">tolerance mechanisms and may </w:t>
      </w:r>
      <w:r>
        <w:rPr>
          <w:rFonts w:ascii="Times New Roman" w:hAnsi="Times New Roman" w:cs="Times New Roman"/>
          <w:sz w:val="24"/>
          <w:szCs w:val="24"/>
        </w:rPr>
        <w:t>help</w:t>
      </w:r>
      <w:r w:rsidRPr="00517D40">
        <w:rPr>
          <w:rFonts w:ascii="Times New Roman" w:hAnsi="Times New Roman" w:cs="Times New Roman"/>
          <w:sz w:val="24"/>
          <w:szCs w:val="24"/>
        </w:rPr>
        <w:t xml:space="preserve"> us to develop </w:t>
      </w:r>
      <w:r>
        <w:rPr>
          <w:rFonts w:ascii="Times New Roman" w:hAnsi="Times New Roman" w:cs="Times New Roman"/>
          <w:sz w:val="24"/>
          <w:szCs w:val="24"/>
        </w:rPr>
        <w:t xml:space="preserve">tactics </w:t>
      </w:r>
      <w:r w:rsidRPr="00517D40">
        <w:rPr>
          <w:rFonts w:ascii="Times New Roman" w:hAnsi="Times New Roman" w:cs="Times New Roman"/>
          <w:sz w:val="24"/>
          <w:szCs w:val="24"/>
        </w:rPr>
        <w:t>for reducing the risk</w:t>
      </w:r>
      <w:r>
        <w:rPr>
          <w:rFonts w:ascii="Times New Roman" w:hAnsi="Times New Roman" w:cs="Times New Roman"/>
          <w:sz w:val="24"/>
          <w:szCs w:val="24"/>
        </w:rPr>
        <w:t xml:space="preserve"> caused due to </w:t>
      </w:r>
      <w:r w:rsidRPr="00517D40">
        <w:rPr>
          <w:rFonts w:ascii="Times New Roman" w:hAnsi="Times New Roman" w:cs="Times New Roman"/>
          <w:sz w:val="24"/>
          <w:szCs w:val="24"/>
        </w:rPr>
        <w:t>insecticide contamination</w:t>
      </w:r>
      <w:r>
        <w:rPr>
          <w:rFonts w:ascii="Times New Roman" w:hAnsi="Times New Roman" w:cs="Times New Roman"/>
          <w:sz w:val="24"/>
          <w:szCs w:val="24"/>
        </w:rPr>
        <w:t xml:space="preserve"> </w:t>
      </w:r>
      <w:r w:rsidRPr="00517D40">
        <w:rPr>
          <w:rFonts w:ascii="Times New Roman" w:hAnsi="Times New Roman" w:cs="Times New Roman"/>
          <w:sz w:val="24"/>
          <w:szCs w:val="24"/>
        </w:rPr>
        <w:t>in the crop production.</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Pr="00327A37">
        <w:rPr>
          <w:rFonts w:ascii="Times New Roman" w:hAnsi="Times New Roman" w:cs="Times New Roman"/>
          <w:b/>
          <w:sz w:val="24"/>
          <w:szCs w:val="24"/>
        </w:rPr>
        <w:t xml:space="preserve"> Material and Methods:</w:t>
      </w:r>
    </w:p>
    <w:p w:rsidR="00402886"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present experiment was performed in a net house of the Department of Botany, Aligarh Muslim University, Aligarh, India, under natural conditions. The seeds of mustard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L. Czern &amp; Coss) Cv. Alankar were surface sterilized with 0.5% sodium hypochlorite for 20 min, rinsed and soaked overnight in double distilled water (DDW) for 12 h at 4 </w:t>
      </w:r>
      <w:r w:rsidRPr="00327A37">
        <w:rPr>
          <w:rFonts w:ascii="Times New Roman" w:hAnsi="Times New Roman" w:cs="Times New Roman"/>
          <w:sz w:val="24"/>
          <w:szCs w:val="24"/>
          <w:vertAlign w:val="superscript"/>
        </w:rPr>
        <w:t>o</w:t>
      </w:r>
      <w:r w:rsidRPr="00327A37">
        <w:rPr>
          <w:rFonts w:ascii="Times New Roman" w:hAnsi="Times New Roman" w:cs="Times New Roman"/>
          <w:sz w:val="24"/>
          <w:szCs w:val="24"/>
        </w:rPr>
        <w:t>C for uniform germination. The seeds were then transferred to 23-cm-diameter earthen pots filled with 4 kg of reconstituted soil (sand:</w:t>
      </w:r>
      <w:r>
        <w:rPr>
          <w:rFonts w:ascii="Times New Roman" w:hAnsi="Times New Roman" w:cs="Times New Roman"/>
          <w:sz w:val="24"/>
          <w:szCs w:val="24"/>
        </w:rPr>
        <w:t xml:space="preserve"> </w:t>
      </w:r>
      <w:r w:rsidRPr="00327A37">
        <w:rPr>
          <w:rFonts w:ascii="Times New Roman" w:hAnsi="Times New Roman" w:cs="Times New Roman"/>
          <w:sz w:val="24"/>
          <w:szCs w:val="24"/>
        </w:rPr>
        <w:t>clay:</w:t>
      </w:r>
      <w:r>
        <w:rPr>
          <w:rFonts w:ascii="Times New Roman" w:hAnsi="Times New Roman" w:cs="Times New Roman"/>
          <w:sz w:val="24"/>
          <w:szCs w:val="24"/>
        </w:rPr>
        <w:t xml:space="preserve"> </w:t>
      </w:r>
      <w:r w:rsidRPr="00327A37">
        <w:rPr>
          <w:rFonts w:ascii="Times New Roman" w:hAnsi="Times New Roman" w:cs="Times New Roman"/>
          <w:sz w:val="24"/>
          <w:szCs w:val="24"/>
        </w:rPr>
        <w:t>peat; 70:</w:t>
      </w:r>
      <w:r>
        <w:rPr>
          <w:rFonts w:ascii="Times New Roman" w:hAnsi="Times New Roman" w:cs="Times New Roman"/>
          <w:sz w:val="24"/>
          <w:szCs w:val="24"/>
        </w:rPr>
        <w:t xml:space="preserve"> </w:t>
      </w:r>
      <w:r w:rsidRPr="00327A37">
        <w:rPr>
          <w:rFonts w:ascii="Times New Roman" w:hAnsi="Times New Roman" w:cs="Times New Roman"/>
          <w:sz w:val="24"/>
          <w:szCs w:val="24"/>
        </w:rPr>
        <w:t>20:</w:t>
      </w:r>
      <w:r>
        <w:rPr>
          <w:rFonts w:ascii="Times New Roman" w:hAnsi="Times New Roman" w:cs="Times New Roman"/>
          <w:sz w:val="24"/>
          <w:szCs w:val="24"/>
        </w:rPr>
        <w:t xml:space="preserve"> </w:t>
      </w:r>
      <w:r w:rsidRPr="00327A37">
        <w:rPr>
          <w:rFonts w:ascii="Times New Roman" w:hAnsi="Times New Roman" w:cs="Times New Roman"/>
          <w:sz w:val="24"/>
          <w:szCs w:val="24"/>
        </w:rPr>
        <w:t xml:space="preserve">10, by dry weight). After two weeks of sowing, thinning was done and </w:t>
      </w:r>
      <w:r w:rsidR="000F18F7" w:rsidRPr="00F17474">
        <w:rPr>
          <w:rFonts w:ascii="Times New Roman" w:hAnsi="Times New Roman" w:cs="Times New Roman"/>
          <w:color w:val="FF0000"/>
          <w:sz w:val="24"/>
          <w:szCs w:val="24"/>
        </w:rPr>
        <w:t>three</w:t>
      </w:r>
      <w:r w:rsidRPr="00F17474">
        <w:rPr>
          <w:rFonts w:ascii="Times New Roman" w:hAnsi="Times New Roman" w:cs="Times New Roman"/>
          <w:color w:val="FF0000"/>
          <w:sz w:val="24"/>
          <w:szCs w:val="24"/>
        </w:rPr>
        <w:t xml:space="preserve"> healthy plants of uniform size were maintained in each pot</w:t>
      </w:r>
      <w:r w:rsidRPr="00327A37">
        <w:rPr>
          <w:rFonts w:ascii="Times New Roman" w:hAnsi="Times New Roman" w:cs="Times New Roman"/>
          <w:sz w:val="24"/>
          <w:szCs w:val="24"/>
        </w:rPr>
        <w:t>.</w:t>
      </w:r>
      <w:r w:rsidR="00F5243C">
        <w:rPr>
          <w:rFonts w:ascii="Times New Roman" w:hAnsi="Times New Roman" w:cs="Times New Roman"/>
          <w:sz w:val="24"/>
          <w:szCs w:val="24"/>
        </w:rPr>
        <w:t xml:space="preserve"> </w:t>
      </w:r>
      <w:r w:rsidRPr="00327A37">
        <w:rPr>
          <w:rFonts w:ascii="Times New Roman" w:hAnsi="Times New Roman" w:cs="Times New Roman"/>
          <w:sz w:val="24"/>
          <w:szCs w:val="24"/>
        </w:rPr>
        <w:t>Plant pots were watered every alternate day and watering schedule was adjusted throughout the experimental duration in order to prevent leaching. Forty day-old plants were subjected to foliar application of five levels of commercial insecticide imidacloprid 17.8% SL (trade name Ultimo</w:t>
      </w:r>
      <w:r w:rsidRPr="00327A37">
        <w:rPr>
          <w:rFonts w:ascii="Times New Roman" w:hAnsi="Times New Roman" w:cs="Times New Roman"/>
          <w:sz w:val="24"/>
          <w:szCs w:val="24"/>
          <w:vertAlign w:val="superscript"/>
        </w:rPr>
        <w:t>TM</w:t>
      </w:r>
      <w:r w:rsidRPr="00327A37">
        <w:rPr>
          <w:rFonts w:ascii="Times New Roman" w:hAnsi="Times New Roman" w:cs="Times New Roman"/>
          <w:sz w:val="24"/>
          <w:szCs w:val="24"/>
        </w:rPr>
        <w:t xml:space="preserve"> 200 SL), ranging from 0 to 40 g 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with hand held sprayer (adjustable nozzle).</w:t>
      </w:r>
      <w:r w:rsidR="00402886">
        <w:rPr>
          <w:rFonts w:ascii="Times New Roman" w:hAnsi="Times New Roman" w:cs="Times New Roman"/>
          <w:sz w:val="24"/>
          <w:szCs w:val="24"/>
        </w:rPr>
        <w:t xml:space="preserve"> </w:t>
      </w:r>
      <w:r w:rsidR="005022FD" w:rsidRPr="00327A37">
        <w:rPr>
          <w:rFonts w:ascii="Times New Roman" w:hAnsi="Times New Roman" w:cs="Times New Roman"/>
          <w:sz w:val="24"/>
          <w:szCs w:val="24"/>
        </w:rPr>
        <w:t>Doses were prepared by dissolving the required amount of imidacloprid solution in double distilled water</w:t>
      </w:r>
    </w:p>
    <w:p w:rsidR="00C56043" w:rsidRDefault="005022FD" w:rsidP="00C56043">
      <w:pPr>
        <w:spacing w:line="480" w:lineRule="auto"/>
        <w:jc w:val="both"/>
        <w:rPr>
          <w:rFonts w:ascii="Times New Roman" w:hAnsi="Times New Roman" w:cs="Times New Roman"/>
          <w:sz w:val="24"/>
          <w:szCs w:val="24"/>
        </w:rPr>
      </w:pPr>
      <w:r w:rsidRPr="005022FD">
        <w:rPr>
          <w:rFonts w:ascii="Times New Roman" w:hAnsi="Times New Roman" w:cs="Times New Roman"/>
          <w:color w:val="FF0000"/>
          <w:sz w:val="24"/>
          <w:szCs w:val="24"/>
          <w:shd w:val="clear" w:color="auto" w:fill="FFFFFF"/>
        </w:rPr>
        <w:t>Surfactant “Tween-20” (0.5%) was mixed with each desired pesticide dose just before the spray to enhance spreading of spray droplets on the leaf surface and delays the drying of leaf</w:t>
      </w:r>
      <w:r>
        <w:rPr>
          <w:rFonts w:ascii="Times New Roman" w:hAnsi="Times New Roman" w:cs="Times New Roman"/>
          <w:sz w:val="24"/>
          <w:szCs w:val="24"/>
          <w:shd w:val="clear" w:color="auto" w:fill="FFFFFF"/>
        </w:rPr>
        <w:t>.</w:t>
      </w:r>
      <w:r w:rsidR="00402886" w:rsidRPr="00402886">
        <w:rPr>
          <w:rFonts w:ascii="Times New Roman" w:hAnsi="Times New Roman" w:cs="Times New Roman"/>
          <w:color w:val="FF0000"/>
          <w:sz w:val="24"/>
          <w:szCs w:val="24"/>
        </w:rPr>
        <w:t xml:space="preserve"> Control plants were sprayed with distilled water</w:t>
      </w:r>
      <w:r>
        <w:rPr>
          <w:rFonts w:ascii="Times New Roman" w:hAnsi="Times New Roman" w:cs="Times New Roman"/>
          <w:color w:val="FF0000"/>
          <w:sz w:val="24"/>
          <w:szCs w:val="24"/>
        </w:rPr>
        <w:t xml:space="preserve"> and</w:t>
      </w:r>
      <w:r w:rsidR="00402886">
        <w:rPr>
          <w:rFonts w:ascii="Times New Roman" w:hAnsi="Times New Roman" w:cs="Times New Roman"/>
          <w:color w:val="FF0000"/>
          <w:sz w:val="24"/>
          <w:szCs w:val="24"/>
        </w:rPr>
        <w:t xml:space="preserve"> </w:t>
      </w:r>
      <w:r w:rsidR="00402886" w:rsidRPr="00402886">
        <w:rPr>
          <w:rFonts w:ascii="Times New Roman" w:hAnsi="Times New Roman" w:cs="Times New Roman"/>
          <w:color w:val="FF0000"/>
          <w:sz w:val="24"/>
          <w:szCs w:val="24"/>
        </w:rPr>
        <w:t>0.5% tween-20</w:t>
      </w:r>
      <w:r>
        <w:rPr>
          <w:rFonts w:ascii="Times New Roman" w:hAnsi="Times New Roman" w:cs="Times New Roman"/>
          <w:color w:val="FF0000"/>
          <w:sz w:val="24"/>
          <w:szCs w:val="24"/>
        </w:rPr>
        <w:t>.</w:t>
      </w:r>
      <w:r w:rsidR="00402886" w:rsidRPr="0040288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The nozzle of the </w:t>
      </w:r>
      <w:r w:rsidRPr="005022FD">
        <w:rPr>
          <w:rFonts w:ascii="Times New Roman" w:hAnsi="Times New Roman" w:cs="Times New Roman"/>
          <w:color w:val="FF0000"/>
          <w:sz w:val="24"/>
          <w:szCs w:val="24"/>
        </w:rPr>
        <w:t>sprayer was adjusted in such a way that it pumped out 1 ml (appro</w:t>
      </w:r>
      <w:r w:rsidR="00781A30">
        <w:rPr>
          <w:rFonts w:ascii="Times New Roman" w:hAnsi="Times New Roman" w:cs="Times New Roman"/>
          <w:color w:val="FF0000"/>
          <w:sz w:val="24"/>
          <w:szCs w:val="24"/>
        </w:rPr>
        <w:t>x.) in one sprinkle and each plant was sprinkled thrice</w:t>
      </w:r>
      <w:r w:rsidRPr="005022FD">
        <w:rPr>
          <w:rFonts w:ascii="Times New Roman" w:hAnsi="Times New Roman" w:cs="Times New Roman"/>
          <w:color w:val="FF0000"/>
          <w:sz w:val="24"/>
          <w:szCs w:val="24"/>
        </w:rPr>
        <w:t xml:space="preserve">.  Accordingly, each plant received 3 ml of DDW or insecticide solution. </w:t>
      </w:r>
      <w:r w:rsidR="00AA608D" w:rsidRPr="00AA608D">
        <w:rPr>
          <w:rFonts w:ascii="Times New Roman" w:hAnsi="Times New Roman" w:cs="Times New Roman"/>
          <w:color w:val="FF0000"/>
          <w:sz w:val="24"/>
          <w:szCs w:val="24"/>
        </w:rPr>
        <w:t>All the plants were healthy and disease free at the time of spraying</w:t>
      </w:r>
      <w:r w:rsidR="00AA608D">
        <w:rPr>
          <w:rFonts w:ascii="Times New Roman" w:hAnsi="Times New Roman" w:cs="Times New Roman"/>
          <w:sz w:val="24"/>
          <w:szCs w:val="24"/>
        </w:rPr>
        <w:t xml:space="preserve">. </w:t>
      </w:r>
      <w:r w:rsidR="00C56043" w:rsidRPr="00A233E6">
        <w:rPr>
          <w:rFonts w:ascii="Times New Roman" w:hAnsi="Times New Roman" w:cs="Times New Roman"/>
          <w:color w:val="FF0000"/>
          <w:sz w:val="24"/>
          <w:szCs w:val="24"/>
        </w:rPr>
        <w:t xml:space="preserve">The maximum and minimum temperatures during the mustard crop season were 27°C and 13°C, respectively </w:t>
      </w:r>
      <w:r w:rsidR="00C56043" w:rsidRPr="00A233E6">
        <w:rPr>
          <w:rFonts w:ascii="Times New Roman" w:hAnsi="Times New Roman" w:cs="Times New Roman"/>
          <w:color w:val="FF0000"/>
          <w:sz w:val="24"/>
          <w:szCs w:val="24"/>
        </w:rPr>
        <w:lastRenderedPageBreak/>
        <w:t xml:space="preserve">with relative humidity of 30%. Average sunshine </w:t>
      </w:r>
      <w:r w:rsidR="007D01F8">
        <w:rPr>
          <w:rFonts w:ascii="Times New Roman" w:hAnsi="Times New Roman" w:cs="Times New Roman"/>
          <w:color w:val="FF0000"/>
          <w:sz w:val="24"/>
          <w:szCs w:val="24"/>
        </w:rPr>
        <w:t>recorded was</w:t>
      </w:r>
      <w:r w:rsidR="00C56043" w:rsidRPr="00A233E6">
        <w:rPr>
          <w:rFonts w:ascii="Times New Roman" w:hAnsi="Times New Roman" w:cs="Times New Roman"/>
          <w:color w:val="FF0000"/>
          <w:sz w:val="24"/>
          <w:szCs w:val="24"/>
        </w:rPr>
        <w:t xml:space="preserve"> 8.50 hours. There was no rainfall during the period of this study.</w:t>
      </w:r>
    </w:p>
    <w:p w:rsidR="000B5A2B" w:rsidRPr="005022FD" w:rsidRDefault="000B5A2B" w:rsidP="005022FD">
      <w:pPr>
        <w:spacing w:line="480" w:lineRule="auto"/>
        <w:jc w:val="both"/>
        <w:rPr>
          <w:rFonts w:ascii="Times New Roman" w:hAnsi="Times New Roman" w:cs="Times New Roman"/>
          <w:color w:val="FF0000"/>
          <w:sz w:val="24"/>
          <w:szCs w:val="24"/>
        </w:rPr>
      </w:pPr>
      <w:r w:rsidRPr="00327A37">
        <w:rPr>
          <w:rFonts w:ascii="Times New Roman" w:hAnsi="Times New Roman" w:cs="Times New Roman"/>
          <w:sz w:val="24"/>
          <w:szCs w:val="24"/>
        </w:rPr>
        <w:t>Each experiment was repeated three</w:t>
      </w:r>
      <w:r>
        <w:rPr>
          <w:rFonts w:ascii="Times New Roman" w:hAnsi="Times New Roman" w:cs="Times New Roman"/>
          <w:sz w:val="24"/>
          <w:szCs w:val="24"/>
        </w:rPr>
        <w:t xml:space="preserve"> times with four replicates in</w:t>
      </w:r>
      <w:r w:rsidRPr="00327A37">
        <w:rPr>
          <w:rFonts w:ascii="Times New Roman" w:hAnsi="Times New Roman" w:cs="Times New Roman"/>
          <w:sz w:val="24"/>
          <w:szCs w:val="24"/>
        </w:rPr>
        <w:t xml:space="preserve"> completely randomised blocks.</w:t>
      </w:r>
      <w:r w:rsidR="00F5243C">
        <w:rPr>
          <w:rFonts w:ascii="Times New Roman" w:hAnsi="Times New Roman" w:cs="Times New Roman"/>
          <w:sz w:val="24"/>
          <w:szCs w:val="24"/>
        </w:rPr>
        <w:t xml:space="preserve"> </w:t>
      </w:r>
      <w:r w:rsidR="00F5243C" w:rsidRPr="00F5243C">
        <w:rPr>
          <w:rFonts w:ascii="Times New Roman" w:hAnsi="Times New Roman" w:cs="Times New Roman"/>
          <w:color w:val="FF0000"/>
          <w:sz w:val="24"/>
          <w:szCs w:val="24"/>
        </w:rPr>
        <w:t>Thus each dose with four replicates contained 12 plants</w:t>
      </w:r>
      <w:r w:rsidR="00F5243C">
        <w:rPr>
          <w:rFonts w:ascii="Times New Roman" w:hAnsi="Times New Roman" w:cs="Times New Roman"/>
          <w:color w:val="FF0000"/>
          <w:sz w:val="24"/>
          <w:szCs w:val="24"/>
        </w:rPr>
        <w:t xml:space="preserve"> (3×4)</w:t>
      </w:r>
      <w:r w:rsidR="00F5243C" w:rsidRPr="00F5243C">
        <w:rPr>
          <w:rFonts w:ascii="Times New Roman" w:hAnsi="Times New Roman" w:cs="Times New Roman"/>
          <w:color w:val="FF0000"/>
          <w:sz w:val="24"/>
          <w:szCs w:val="24"/>
        </w:rPr>
        <w:t>.</w:t>
      </w:r>
      <w:r w:rsidRPr="00327A37">
        <w:rPr>
          <w:rFonts w:ascii="Times New Roman" w:hAnsi="Times New Roman" w:cs="Times New Roman"/>
          <w:sz w:val="24"/>
          <w:szCs w:val="24"/>
        </w:rPr>
        <w:t xml:space="preserve"> Plant samples were collected 03</w:t>
      </w:r>
      <w:r w:rsidR="000F18F7">
        <w:rPr>
          <w:rFonts w:ascii="Times New Roman" w:hAnsi="Times New Roman" w:cs="Times New Roman"/>
          <w:sz w:val="24"/>
          <w:szCs w:val="24"/>
        </w:rPr>
        <w:t xml:space="preserve"> </w:t>
      </w:r>
      <w:r w:rsidR="000F18F7" w:rsidRPr="000F18F7">
        <w:rPr>
          <w:rFonts w:ascii="Times New Roman" w:hAnsi="Times New Roman" w:cs="Times New Roman"/>
          <w:color w:val="FF0000"/>
          <w:sz w:val="24"/>
          <w:szCs w:val="24"/>
        </w:rPr>
        <w:t>(43 days after sowing)</w:t>
      </w:r>
      <w:r w:rsidRPr="00327A37">
        <w:rPr>
          <w:rFonts w:ascii="Times New Roman" w:hAnsi="Times New Roman" w:cs="Times New Roman"/>
          <w:sz w:val="24"/>
          <w:szCs w:val="24"/>
        </w:rPr>
        <w:t>, 07</w:t>
      </w:r>
      <w:r w:rsidR="000F18F7">
        <w:rPr>
          <w:rFonts w:ascii="Times New Roman" w:hAnsi="Times New Roman" w:cs="Times New Roman"/>
          <w:sz w:val="24"/>
          <w:szCs w:val="24"/>
        </w:rPr>
        <w:t xml:space="preserve"> </w:t>
      </w:r>
      <w:r w:rsidR="000F18F7" w:rsidRPr="000F18F7">
        <w:rPr>
          <w:rFonts w:ascii="Times New Roman" w:hAnsi="Times New Roman" w:cs="Times New Roman"/>
          <w:color w:val="FF0000"/>
          <w:sz w:val="24"/>
          <w:szCs w:val="24"/>
        </w:rPr>
        <w:t>(47 days after sowing)</w:t>
      </w:r>
      <w:r w:rsidR="000F18F7">
        <w:rPr>
          <w:rFonts w:ascii="Times New Roman" w:hAnsi="Times New Roman" w:cs="Times New Roman"/>
          <w:sz w:val="24"/>
          <w:szCs w:val="24"/>
        </w:rPr>
        <w:t xml:space="preserve"> </w:t>
      </w:r>
      <w:r w:rsidRPr="00327A37">
        <w:rPr>
          <w:rFonts w:ascii="Times New Roman" w:hAnsi="Times New Roman" w:cs="Times New Roman"/>
          <w:sz w:val="24"/>
          <w:szCs w:val="24"/>
        </w:rPr>
        <w:t xml:space="preserve">and 15 </w:t>
      </w:r>
      <w:r w:rsidR="000F18F7" w:rsidRPr="000F18F7">
        <w:rPr>
          <w:rFonts w:ascii="Times New Roman" w:hAnsi="Times New Roman" w:cs="Times New Roman"/>
          <w:color w:val="FF0000"/>
          <w:sz w:val="24"/>
          <w:szCs w:val="24"/>
        </w:rPr>
        <w:t>(55 days after sowing)</w:t>
      </w:r>
      <w:r w:rsidR="000F18F7">
        <w:rPr>
          <w:rFonts w:ascii="Times New Roman" w:hAnsi="Times New Roman" w:cs="Times New Roman"/>
          <w:sz w:val="24"/>
          <w:szCs w:val="24"/>
        </w:rPr>
        <w:t xml:space="preserve"> </w:t>
      </w:r>
      <w:r w:rsidR="000F18F7" w:rsidRPr="00327A37">
        <w:rPr>
          <w:rFonts w:ascii="Times New Roman" w:hAnsi="Times New Roman" w:cs="Times New Roman"/>
          <w:sz w:val="24"/>
          <w:szCs w:val="24"/>
        </w:rPr>
        <w:t xml:space="preserve">days </w:t>
      </w:r>
      <w:r w:rsidRPr="00327A37">
        <w:rPr>
          <w:rFonts w:ascii="Times New Roman" w:hAnsi="Times New Roman" w:cs="Times New Roman"/>
          <w:sz w:val="24"/>
          <w:szCs w:val="24"/>
        </w:rPr>
        <w:t>after the treatment (DAT) to analyse the effect of different concentrations of insecticide on photosynthetic pigments, proline content, and activities of enzymes ascorbate peroxidase (APX)</w:t>
      </w:r>
      <w:r w:rsidRPr="00327A37">
        <w:rPr>
          <w:rFonts w:ascii="Times New Roman" w:hAnsi="Times New Roman" w:cs="Times New Roman"/>
          <w:bCs/>
          <w:sz w:val="24"/>
          <w:szCs w:val="24"/>
        </w:rPr>
        <w:t xml:space="preserve"> (EC 1.11.1.11)</w:t>
      </w:r>
      <w:r w:rsidRPr="00327A37">
        <w:rPr>
          <w:rFonts w:ascii="Times New Roman" w:hAnsi="Times New Roman" w:cs="Times New Roman"/>
          <w:sz w:val="24"/>
          <w:szCs w:val="24"/>
        </w:rPr>
        <w:t xml:space="preserve">, superoxide dismutase (SOD) </w:t>
      </w:r>
      <w:r w:rsidRPr="00327A37">
        <w:rPr>
          <w:rFonts w:ascii="Times New Roman" w:hAnsi="Times New Roman" w:cs="Times New Roman"/>
          <w:bCs/>
          <w:sz w:val="24"/>
          <w:szCs w:val="24"/>
        </w:rPr>
        <w:t>(EC 1.15.1.1)</w:t>
      </w:r>
      <w:r w:rsidRPr="00327A37">
        <w:rPr>
          <w:rFonts w:ascii="Times New Roman" w:hAnsi="Times New Roman" w:cs="Times New Roman"/>
          <w:sz w:val="24"/>
          <w:szCs w:val="24"/>
        </w:rPr>
        <w:t xml:space="preserve">, glutathione reductase (GR) (EC 1.6.4.2) and catalase (CAT) </w:t>
      </w:r>
      <w:r w:rsidRPr="00327A37">
        <w:rPr>
          <w:rFonts w:ascii="Times New Roman" w:hAnsi="Times New Roman" w:cs="Times New Roman"/>
          <w:bCs/>
          <w:sz w:val="24"/>
          <w:szCs w:val="24"/>
        </w:rPr>
        <w:t>(EC 1.11.1.6)</w:t>
      </w:r>
      <w:r w:rsidRPr="00327A37">
        <w:rPr>
          <w:rFonts w:ascii="Times New Roman" w:hAnsi="Times New Roman" w:cs="Times New Roman"/>
          <w:sz w:val="24"/>
          <w:szCs w:val="24"/>
        </w:rPr>
        <w:t>.</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sidRPr="00327A37">
        <w:rPr>
          <w:rFonts w:ascii="Times New Roman" w:hAnsi="Times New Roman" w:cs="Times New Roman"/>
          <w:b/>
          <w:sz w:val="24"/>
          <w:szCs w:val="24"/>
        </w:rPr>
        <w:t xml:space="preserve"> Measurement of proline and MDA content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proline content in control and Imidacloprid treated plants was estimated following the method of Bates et al.</w:t>
      </w:r>
      <w:r>
        <w:rPr>
          <w:rFonts w:ascii="Times New Roman" w:hAnsi="Times New Roman" w:cs="Times New Roman"/>
          <w:sz w:val="24"/>
          <w:szCs w:val="24"/>
        </w:rPr>
        <w:t>, (</w:t>
      </w:r>
      <w:r w:rsidRPr="00327A37">
        <w:rPr>
          <w:rFonts w:ascii="Times New Roman" w:hAnsi="Times New Roman" w:cs="Times New Roman"/>
          <w:sz w:val="24"/>
          <w:szCs w:val="24"/>
        </w:rPr>
        <w:t>1973</w:t>
      </w:r>
      <w:r>
        <w:rPr>
          <w:rFonts w:ascii="Times New Roman" w:hAnsi="Times New Roman" w:cs="Times New Roman"/>
          <w:sz w:val="24"/>
          <w:szCs w:val="24"/>
        </w:rPr>
        <w:t>)</w:t>
      </w:r>
      <w:r w:rsidRPr="00327A37">
        <w:rPr>
          <w:rFonts w:ascii="Times New Roman" w:hAnsi="Times New Roman" w:cs="Times New Roman"/>
          <w:sz w:val="24"/>
          <w:szCs w:val="24"/>
        </w:rPr>
        <w:t>. The absorbance of the chromophore extracted in toluene was taken at 520 nm. The concentration of proline was estimated using the standard curve prepared from L-proline (0-100 µg/ml). Proline concentration was expressed in µg g</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of fresh weight of sample.</w:t>
      </w:r>
    </w:p>
    <w:p w:rsidR="000B5A2B" w:rsidRPr="00353204"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Lipid peroxidation was estimated measuring the formation of malondialdehyde (MDA), a breakdown product of lipid peroxidation, with 2-thiobarbituric acid (TBA) according to De</w:t>
      </w:r>
      <w:r w:rsidRPr="00327A37">
        <w:rPr>
          <w:rFonts w:ascii="Times New Roman" w:hAnsi="Times New Roman" w:cs="Times New Roman"/>
          <w:sz w:val="24"/>
          <w:szCs w:val="24"/>
          <w:highlight w:val="yellow"/>
        </w:rPr>
        <w:t xml:space="preserve"> </w:t>
      </w:r>
      <w:r w:rsidRPr="00327A37">
        <w:rPr>
          <w:rFonts w:ascii="Times New Roman" w:hAnsi="Times New Roman" w:cs="Times New Roman"/>
          <w:sz w:val="24"/>
          <w:szCs w:val="24"/>
        </w:rPr>
        <w:t>Vos et al.</w:t>
      </w:r>
      <w:r>
        <w:rPr>
          <w:rFonts w:ascii="Times New Roman" w:hAnsi="Times New Roman" w:cs="Times New Roman"/>
          <w:sz w:val="24"/>
          <w:szCs w:val="24"/>
        </w:rPr>
        <w:t>,</w:t>
      </w:r>
      <w:r w:rsidRPr="00327A37">
        <w:rPr>
          <w:rFonts w:ascii="Times New Roman" w:hAnsi="Times New Roman" w:cs="Times New Roman"/>
          <w:sz w:val="24"/>
          <w:szCs w:val="24"/>
        </w:rPr>
        <w:t xml:space="preserve"> </w:t>
      </w:r>
      <w:r>
        <w:rPr>
          <w:rFonts w:ascii="Times New Roman" w:hAnsi="Times New Roman" w:cs="Times New Roman"/>
          <w:sz w:val="24"/>
          <w:szCs w:val="24"/>
        </w:rPr>
        <w:t>(</w:t>
      </w:r>
      <w:r w:rsidRPr="00327A37">
        <w:rPr>
          <w:rFonts w:ascii="Times New Roman" w:hAnsi="Times New Roman" w:cs="Times New Roman"/>
          <w:sz w:val="24"/>
          <w:szCs w:val="24"/>
        </w:rPr>
        <w:t>1989). The absorbance of resulting supernatant was taken at 532 and 600 nm. MDA content was determined by subtracting absorbance of supernatant at 600 nm from that of 532 nm and using an absorbance coefficient of 155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and was expressed as </w:t>
      </w:r>
      <w:proofErr w:type="spellStart"/>
      <w:r w:rsidRPr="00327A37">
        <w:rPr>
          <w:rFonts w:ascii="Times New Roman" w:hAnsi="Times New Roman" w:cs="Times New Roman"/>
          <w:sz w:val="24"/>
          <w:szCs w:val="24"/>
        </w:rPr>
        <w:t>nmol</w:t>
      </w:r>
      <w:proofErr w:type="spellEnd"/>
      <w:r w:rsidRPr="00327A37">
        <w:rPr>
          <w:rFonts w:ascii="Times New Roman" w:hAnsi="Times New Roman" w:cs="Times New Roman"/>
          <w:sz w:val="24"/>
          <w:szCs w:val="24"/>
        </w:rPr>
        <w:t xml:space="preserve"> g</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fresh weight of sample.</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4.2. </w:t>
      </w:r>
      <w:r w:rsidRPr="00327A37">
        <w:rPr>
          <w:rFonts w:ascii="Times New Roman" w:hAnsi="Times New Roman" w:cs="Times New Roman"/>
          <w:b/>
          <w:sz w:val="24"/>
          <w:szCs w:val="24"/>
        </w:rPr>
        <w:t>Extraction and estimation of antioxidative enzymes</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lastRenderedPageBreak/>
        <w:t xml:space="preserve">For enzyme extraction leaf samples of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L. were homogenized in pre-cooled mortar and pestle in 5 ml extraction mixture (1mM EDTA, 0.05% Triton X- 100, 2% PVP, 1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ascorbate in 50mM phosphate buffer of pH 7). The homogenate was centrifuged at 15000 rpm for 20 min at 4</w:t>
      </w:r>
      <w:r w:rsidRPr="00327A37">
        <w:rPr>
          <w:rFonts w:ascii="Times New Roman" w:hAnsi="Times New Roman" w:cs="Times New Roman"/>
          <w:sz w:val="24"/>
          <w:szCs w:val="24"/>
          <w:vertAlign w:val="superscript"/>
        </w:rPr>
        <w:t>o</w:t>
      </w:r>
      <w:r w:rsidRPr="00327A37">
        <w:rPr>
          <w:rFonts w:ascii="Times New Roman" w:hAnsi="Times New Roman" w:cs="Times New Roman"/>
          <w:sz w:val="24"/>
          <w:szCs w:val="24"/>
        </w:rPr>
        <w:t>C. Supernatants obtained were used for enzyme determinations.</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4.3. </w:t>
      </w:r>
      <w:r w:rsidRPr="00327A37">
        <w:rPr>
          <w:rFonts w:ascii="Times New Roman" w:hAnsi="Times New Roman" w:cs="Times New Roman"/>
          <w:b/>
          <w:sz w:val="24"/>
          <w:szCs w:val="24"/>
        </w:rPr>
        <w:t>Superoxide dismutase activity</w:t>
      </w:r>
    </w:p>
    <w:p w:rsidR="000B5A2B" w:rsidRPr="00327A37" w:rsidRDefault="000B5A2B" w:rsidP="000B5A2B">
      <w:pPr>
        <w:spacing w:line="480" w:lineRule="auto"/>
        <w:jc w:val="both"/>
        <w:rPr>
          <w:rFonts w:ascii="Times New Roman" w:hAnsi="Times New Roman" w:cs="Times New Roman"/>
          <w:b/>
          <w:i/>
          <w:sz w:val="24"/>
          <w:szCs w:val="24"/>
        </w:rPr>
      </w:pPr>
      <w:r w:rsidRPr="00327A37">
        <w:rPr>
          <w:rFonts w:ascii="Times New Roman" w:hAnsi="Times New Roman" w:cs="Times New Roman"/>
        </w:rPr>
        <w:t xml:space="preserve"> </w:t>
      </w:r>
      <w:r w:rsidRPr="00327A37">
        <w:rPr>
          <w:rFonts w:ascii="Times New Roman" w:hAnsi="Times New Roman" w:cs="Times New Roman"/>
          <w:sz w:val="24"/>
          <w:szCs w:val="24"/>
        </w:rPr>
        <w:t>SOD activity was assayed according to the method of Beauchamp and Fridovich</w:t>
      </w:r>
      <w:r>
        <w:rPr>
          <w:rFonts w:ascii="Times New Roman" w:hAnsi="Times New Roman" w:cs="Times New Roman"/>
          <w:sz w:val="24"/>
          <w:szCs w:val="24"/>
        </w:rPr>
        <w:t>,</w:t>
      </w:r>
      <w:r w:rsidRPr="00327A37">
        <w:rPr>
          <w:rFonts w:ascii="Times New Roman" w:hAnsi="Times New Roman" w:cs="Times New Roman"/>
          <w:sz w:val="24"/>
          <w:szCs w:val="24"/>
        </w:rPr>
        <w:t xml:space="preserve"> (1971) in terms of ability to inhibit the photochemical induction of nitroblue tetrazolium (NBT) to formazon at 560 nm. The amount of reduced NBT was calculated using the absorbance coefficient 100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One unit of SOD was defined as the amount of enzyme required to cause 50% inhibition of the reduction of NBT monitored at 560 nm by a spectrophotometer (T70 UV/VIS Spectrometer).</w:t>
      </w:r>
    </w:p>
    <w:p w:rsidR="000B5A2B" w:rsidRPr="00327A37" w:rsidRDefault="000B5A2B" w:rsidP="000B5A2B">
      <w:pPr>
        <w:spacing w:line="480" w:lineRule="auto"/>
        <w:jc w:val="both"/>
        <w:rPr>
          <w:rFonts w:ascii="Times New Roman" w:hAnsi="Times New Roman" w:cs="Times New Roman"/>
          <w:sz w:val="24"/>
          <w:szCs w:val="24"/>
        </w:rPr>
      </w:pPr>
      <w:r w:rsidRPr="00270366">
        <w:rPr>
          <w:rFonts w:ascii="Times New Roman" w:hAnsi="Times New Roman" w:cs="Times New Roman"/>
          <w:b/>
          <w:sz w:val="24"/>
          <w:szCs w:val="24"/>
        </w:rPr>
        <w:t xml:space="preserve"> </w:t>
      </w:r>
      <w:r>
        <w:rPr>
          <w:rFonts w:ascii="Times New Roman" w:hAnsi="Times New Roman" w:cs="Times New Roman"/>
          <w:b/>
          <w:sz w:val="24"/>
          <w:szCs w:val="24"/>
        </w:rPr>
        <w:t>4.4.</w:t>
      </w:r>
      <w:r w:rsidRPr="00327A37">
        <w:rPr>
          <w:rFonts w:ascii="Times New Roman" w:hAnsi="Times New Roman" w:cs="Times New Roman"/>
          <w:sz w:val="24"/>
          <w:szCs w:val="24"/>
        </w:rPr>
        <w:t xml:space="preserve"> </w:t>
      </w:r>
      <w:r w:rsidRPr="00327A37">
        <w:rPr>
          <w:rFonts w:ascii="Times New Roman" w:hAnsi="Times New Roman" w:cs="Times New Roman"/>
          <w:b/>
          <w:sz w:val="24"/>
          <w:szCs w:val="24"/>
        </w:rPr>
        <w:t>Catalase activity</w:t>
      </w:r>
    </w:p>
    <w:p w:rsidR="000B5A2B" w:rsidRPr="00327A37" w:rsidRDefault="000B5A2B" w:rsidP="000B5A2B">
      <w:pPr>
        <w:spacing w:line="480" w:lineRule="auto"/>
        <w:jc w:val="both"/>
        <w:rPr>
          <w:rFonts w:ascii="Times New Roman" w:hAnsi="Times New Roman" w:cs="Times New Roman"/>
          <w:b/>
          <w:i/>
        </w:rPr>
      </w:pPr>
      <w:r w:rsidRPr="00327A37">
        <w:rPr>
          <w:rFonts w:ascii="Times New Roman" w:hAnsi="Times New Roman" w:cs="Times New Roman"/>
          <w:sz w:val="24"/>
          <w:szCs w:val="24"/>
        </w:rPr>
        <w:t>CAT activity was measured following Aebi</w:t>
      </w:r>
      <w:r>
        <w:rPr>
          <w:rFonts w:ascii="Times New Roman" w:hAnsi="Times New Roman" w:cs="Times New Roman"/>
          <w:sz w:val="24"/>
          <w:szCs w:val="24"/>
        </w:rPr>
        <w:t>,</w:t>
      </w:r>
      <w:r w:rsidRPr="00327A37">
        <w:rPr>
          <w:rFonts w:ascii="Times New Roman" w:hAnsi="Times New Roman" w:cs="Times New Roman"/>
          <w:sz w:val="24"/>
          <w:szCs w:val="24"/>
        </w:rPr>
        <w:t xml:space="preserve"> </w:t>
      </w:r>
      <w:r>
        <w:rPr>
          <w:rFonts w:ascii="Times New Roman" w:hAnsi="Times New Roman" w:cs="Times New Roman"/>
          <w:sz w:val="24"/>
          <w:szCs w:val="24"/>
        </w:rPr>
        <w:t>(</w:t>
      </w:r>
      <w:r w:rsidRPr="00327A37">
        <w:rPr>
          <w:rFonts w:ascii="Times New Roman" w:hAnsi="Times New Roman" w:cs="Times New Roman"/>
          <w:sz w:val="24"/>
          <w:szCs w:val="24"/>
        </w:rPr>
        <w:t xml:space="preserve">1984). 0.1 ml of enzyme extract was added to 2.8 ml 50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phosphate buffer (pH 7.0) and absorbance was taken at 240 nm. To this 0.1 ml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was added and again absorbance was taken at the same wavelength. The extinction coefficient value of 0.039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was used for calculations</w:t>
      </w:r>
      <w:r w:rsidRPr="00327A37">
        <w:rPr>
          <w:rFonts w:ascii="Times New Roman" w:hAnsi="Times New Roman" w:cs="Times New Roman"/>
        </w:rPr>
        <w:t xml:space="preserve">. </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4.5.</w:t>
      </w:r>
      <w:r w:rsidRPr="00327A37">
        <w:rPr>
          <w:rFonts w:ascii="Times New Roman" w:hAnsi="Times New Roman" w:cs="Times New Roman"/>
          <w:b/>
          <w:sz w:val="24"/>
          <w:szCs w:val="24"/>
        </w:rPr>
        <w:t xml:space="preserve"> Ascorbate peroxidase activity</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 xml:space="preserve">For the estimation of APX activity, 0.1 ml of enzyme extract was added to 2.8 ml reaction mixture composed of 0.5mM ascorbic acid in 50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phosphate buffer (pH 7.0). Changes in absorbance at 290 nm were recorded after addition of 0.1 ml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(Asada</w:t>
      </w:r>
      <w:r>
        <w:rPr>
          <w:rFonts w:ascii="Times New Roman" w:hAnsi="Times New Roman" w:cs="Times New Roman"/>
          <w:sz w:val="24"/>
          <w:szCs w:val="24"/>
        </w:rPr>
        <w:t>,</w:t>
      </w:r>
      <w:r w:rsidRPr="00327A37">
        <w:rPr>
          <w:rFonts w:ascii="Times New Roman" w:hAnsi="Times New Roman" w:cs="Times New Roman"/>
          <w:sz w:val="24"/>
          <w:szCs w:val="24"/>
        </w:rPr>
        <w:t xml:space="preserve"> 1984). </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4.6.</w:t>
      </w:r>
      <w:r w:rsidRPr="00327A37">
        <w:rPr>
          <w:rFonts w:ascii="Times New Roman" w:hAnsi="Times New Roman" w:cs="Times New Roman"/>
          <w:b/>
          <w:sz w:val="24"/>
          <w:szCs w:val="24"/>
        </w:rPr>
        <w:t xml:space="preserve"> </w:t>
      </w:r>
      <w:r>
        <w:rPr>
          <w:rFonts w:ascii="Times New Roman" w:hAnsi="Times New Roman" w:cs="Times New Roman"/>
          <w:b/>
          <w:sz w:val="24"/>
          <w:szCs w:val="24"/>
        </w:rPr>
        <w:t>Gluta</w:t>
      </w:r>
      <w:r w:rsidRPr="00327A37">
        <w:rPr>
          <w:rFonts w:ascii="Times New Roman" w:hAnsi="Times New Roman" w:cs="Times New Roman"/>
          <w:b/>
          <w:sz w:val="24"/>
          <w:szCs w:val="24"/>
        </w:rPr>
        <w:t>thione reductase activity</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lastRenderedPageBreak/>
        <w:t>The leaf samples for estimation of GR were extracted in 100mM potassium phosphate buffer (pH 7.0) containing 1mM Na</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-EDTA and 4% </w:t>
      </w:r>
      <w:proofErr w:type="spellStart"/>
      <w:r w:rsidRPr="00327A37">
        <w:rPr>
          <w:rFonts w:ascii="Times New Roman" w:hAnsi="Times New Roman" w:cs="Times New Roman"/>
          <w:sz w:val="24"/>
          <w:szCs w:val="24"/>
        </w:rPr>
        <w:t>polyclar</w:t>
      </w:r>
      <w:proofErr w:type="spellEnd"/>
      <w:r w:rsidRPr="00327A37">
        <w:rPr>
          <w:rFonts w:ascii="Times New Roman" w:hAnsi="Times New Roman" w:cs="Times New Roman"/>
          <w:sz w:val="24"/>
          <w:szCs w:val="24"/>
        </w:rPr>
        <w:t xml:space="preserve"> AT (w/v). Activity of GR was determined following the method of </w:t>
      </w:r>
      <w:r>
        <w:rPr>
          <w:rFonts w:ascii="Times New Roman" w:hAnsi="Times New Roman" w:cs="Times New Roman"/>
          <w:sz w:val="24"/>
          <w:szCs w:val="24"/>
        </w:rPr>
        <w:t>Sgherri et al., (</w:t>
      </w:r>
      <w:r w:rsidRPr="00327A37">
        <w:rPr>
          <w:rFonts w:ascii="Times New Roman" w:hAnsi="Times New Roman" w:cs="Times New Roman"/>
          <w:sz w:val="24"/>
          <w:szCs w:val="24"/>
        </w:rPr>
        <w:t>1994) by measuring decrease in absorbance at 340nm and using extinction coefficient of 6.2mM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t>
      </w:r>
    </w:p>
    <w:p w:rsidR="000B5A2B" w:rsidRPr="00327A37" w:rsidRDefault="000B5A2B" w:rsidP="000B5A2B">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4.7.</w:t>
      </w:r>
      <w:r w:rsidRPr="00327A37">
        <w:rPr>
          <w:rFonts w:ascii="Times New Roman" w:hAnsi="Times New Roman" w:cs="Times New Roman"/>
          <w:b/>
          <w:sz w:val="24"/>
          <w:szCs w:val="24"/>
        </w:rPr>
        <w:t xml:space="preserve"> Estimation of Chlorophyll and Carotenoids </w:t>
      </w:r>
    </w:p>
    <w:p w:rsidR="000B5A2B" w:rsidRPr="00327A37" w:rsidRDefault="000B5A2B" w:rsidP="000B5A2B">
      <w:pPr>
        <w:autoSpaceDE w:val="0"/>
        <w:autoSpaceDN w:val="0"/>
        <w:adjustRightInd w:val="0"/>
        <w:spacing w:after="0" w:line="480" w:lineRule="auto"/>
        <w:jc w:val="both"/>
        <w:rPr>
          <w:rFonts w:ascii="Times New Roman" w:hAnsi="Times New Roman" w:cs="Times New Roman"/>
        </w:rPr>
      </w:pPr>
      <w:r w:rsidRPr="00327A37">
        <w:rPr>
          <w:rFonts w:ascii="Times New Roman" w:hAnsi="Times New Roman" w:cs="Times New Roman"/>
          <w:sz w:val="24"/>
          <w:szCs w:val="24"/>
        </w:rPr>
        <w:t>Chlorophyll and carotenoids were es</w:t>
      </w:r>
      <w:r>
        <w:rPr>
          <w:rFonts w:ascii="Times New Roman" w:hAnsi="Times New Roman" w:cs="Times New Roman"/>
          <w:sz w:val="24"/>
          <w:szCs w:val="24"/>
        </w:rPr>
        <w:t>timated by the method of Arnon, (</w:t>
      </w:r>
      <w:r w:rsidRPr="00327A37">
        <w:rPr>
          <w:rFonts w:ascii="Times New Roman" w:hAnsi="Times New Roman" w:cs="Times New Roman"/>
          <w:sz w:val="24"/>
          <w:szCs w:val="24"/>
        </w:rPr>
        <w:t>1949</w:t>
      </w:r>
      <w:r w:rsidRPr="00327A37">
        <w:rPr>
          <w:rFonts w:ascii="Times New Roman" w:hAnsi="Times New Roman" w:cs="Times New Roman"/>
        </w:rPr>
        <w:t>).</w:t>
      </w:r>
    </w:p>
    <w:p w:rsidR="000B5A2B" w:rsidRPr="00353204" w:rsidRDefault="000B5A2B" w:rsidP="000B5A2B">
      <w:pPr>
        <w:spacing w:line="480" w:lineRule="auto"/>
        <w:jc w:val="both"/>
        <w:rPr>
          <w:rFonts w:ascii="Times New Roman" w:hAnsi="Times New Roman" w:cs="Times New Roman"/>
          <w:b/>
          <w:sz w:val="24"/>
          <w:szCs w:val="24"/>
        </w:rPr>
      </w:pPr>
      <w:r w:rsidRPr="00353204">
        <w:rPr>
          <w:rFonts w:ascii="Times New Roman" w:hAnsi="Times New Roman" w:cs="Times New Roman"/>
          <w:b/>
          <w:sz w:val="24"/>
          <w:szCs w:val="24"/>
        </w:rPr>
        <w:t xml:space="preserve"> </w:t>
      </w:r>
      <w:r>
        <w:rPr>
          <w:rFonts w:ascii="Times New Roman" w:hAnsi="Times New Roman" w:cs="Times New Roman"/>
          <w:b/>
          <w:sz w:val="24"/>
          <w:szCs w:val="24"/>
        </w:rPr>
        <w:t xml:space="preserve">4.8. </w:t>
      </w:r>
      <w:r w:rsidRPr="00353204">
        <w:rPr>
          <w:rFonts w:ascii="Times New Roman" w:hAnsi="Times New Roman" w:cs="Times New Roman"/>
          <w:b/>
          <w:sz w:val="24"/>
          <w:szCs w:val="24"/>
        </w:rPr>
        <w:t xml:space="preserve">Ascorbate content </w:t>
      </w:r>
    </w:p>
    <w:p w:rsidR="000B5A2B" w:rsidRPr="00353204" w:rsidRDefault="000B5A2B" w:rsidP="000B5A2B">
      <w:pPr>
        <w:spacing w:line="480" w:lineRule="auto"/>
        <w:jc w:val="both"/>
        <w:rPr>
          <w:rFonts w:ascii="Times New Roman" w:hAnsi="Times New Roman" w:cs="Times New Roman"/>
          <w:b/>
          <w:sz w:val="24"/>
          <w:szCs w:val="24"/>
        </w:rPr>
      </w:pPr>
      <w:r w:rsidRPr="00353204">
        <w:rPr>
          <w:rFonts w:ascii="Times New Roman" w:hAnsi="Times New Roman" w:cs="Times New Roman"/>
          <w:sz w:val="24"/>
          <w:szCs w:val="24"/>
        </w:rPr>
        <w:t>Fresh leaf (0.05 g) was ground in 2 ml of 0.1 M Na-phosphate</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 xml:space="preserve">buffer (pH 7) and 1 </w:t>
      </w:r>
      <w:proofErr w:type="spellStart"/>
      <w:r w:rsidRPr="00353204">
        <w:rPr>
          <w:rFonts w:ascii="Times New Roman" w:hAnsi="Times New Roman" w:cs="Times New Roman"/>
          <w:sz w:val="24"/>
          <w:szCs w:val="24"/>
        </w:rPr>
        <w:t>mM</w:t>
      </w:r>
      <w:proofErr w:type="spellEnd"/>
      <w:r w:rsidRPr="00353204">
        <w:rPr>
          <w:rFonts w:ascii="Times New Roman" w:hAnsi="Times New Roman" w:cs="Times New Roman"/>
          <w:sz w:val="24"/>
          <w:szCs w:val="24"/>
        </w:rPr>
        <w:t xml:space="preserve"> EDTA and centrifuged</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at 10,000 rpm for 15 minutes. Ascorbate (</w:t>
      </w:r>
      <w:proofErr w:type="spellStart"/>
      <w:r w:rsidRPr="00353204">
        <w:rPr>
          <w:rFonts w:ascii="Times New Roman" w:hAnsi="Times New Roman" w:cs="Times New Roman"/>
          <w:sz w:val="24"/>
          <w:szCs w:val="24"/>
        </w:rPr>
        <w:t>Asc</w:t>
      </w:r>
      <w:proofErr w:type="spellEnd"/>
      <w:r w:rsidRPr="00353204">
        <w:rPr>
          <w:rFonts w:ascii="Times New Roman" w:hAnsi="Times New Roman" w:cs="Times New Roman"/>
          <w:sz w:val="24"/>
          <w:szCs w:val="24"/>
        </w:rPr>
        <w:t xml:space="preserve">) and </w:t>
      </w:r>
      <w:proofErr w:type="spellStart"/>
      <w:r w:rsidRPr="00353204">
        <w:rPr>
          <w:rFonts w:ascii="Times New Roman" w:hAnsi="Times New Roman" w:cs="Times New Roman"/>
          <w:sz w:val="24"/>
          <w:szCs w:val="24"/>
        </w:rPr>
        <w:t>dehydroascorbate</w:t>
      </w:r>
      <w:proofErr w:type="spellEnd"/>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(DHA) were estimated</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by a</w:t>
      </w:r>
      <w:r>
        <w:rPr>
          <w:rFonts w:ascii="Times New Roman" w:hAnsi="Times New Roman" w:cs="Times New Roman"/>
          <w:sz w:val="24"/>
          <w:szCs w:val="24"/>
        </w:rPr>
        <w:t xml:space="preserve"> method of Law et al., (</w:t>
      </w:r>
      <w:r w:rsidRPr="00353204">
        <w:rPr>
          <w:rFonts w:ascii="Times New Roman" w:hAnsi="Times New Roman" w:cs="Times New Roman"/>
          <w:sz w:val="24"/>
          <w:szCs w:val="24"/>
        </w:rPr>
        <w:t>1983).</w:t>
      </w:r>
    </w:p>
    <w:p w:rsidR="000B5A2B" w:rsidRPr="00353204"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4.9.</w:t>
      </w:r>
      <w:r w:rsidRPr="00353204">
        <w:rPr>
          <w:rFonts w:ascii="Times New Roman" w:hAnsi="Times New Roman" w:cs="Times New Roman"/>
          <w:b/>
          <w:sz w:val="24"/>
          <w:szCs w:val="24"/>
        </w:rPr>
        <w:t xml:space="preserve"> Glutathione content</w:t>
      </w:r>
    </w:p>
    <w:p w:rsidR="000B5A2B" w:rsidRPr="00327A37" w:rsidRDefault="000B5A2B" w:rsidP="000B5A2B">
      <w:pPr>
        <w:spacing w:line="480" w:lineRule="auto"/>
        <w:jc w:val="both"/>
        <w:rPr>
          <w:rFonts w:ascii="Times New Roman" w:hAnsi="Times New Roman" w:cs="Times New Roman"/>
          <w:sz w:val="24"/>
          <w:szCs w:val="24"/>
        </w:rPr>
      </w:pPr>
      <w:r w:rsidRPr="00353204">
        <w:rPr>
          <w:rFonts w:ascii="Times New Roman" w:hAnsi="Times New Roman" w:cs="Times New Roman"/>
          <w:sz w:val="24"/>
          <w:szCs w:val="24"/>
        </w:rPr>
        <w:t xml:space="preserve">Fresh leaf tissue (0.05 g) was homogenized in 2 ml of 5 % </w:t>
      </w:r>
      <w:proofErr w:type="spellStart"/>
      <w:r w:rsidRPr="00353204">
        <w:rPr>
          <w:rFonts w:ascii="Times New Roman" w:hAnsi="Times New Roman" w:cs="Times New Roman"/>
          <w:sz w:val="24"/>
          <w:szCs w:val="24"/>
        </w:rPr>
        <w:t>sulphosalicylic</w:t>
      </w:r>
      <w:proofErr w:type="spellEnd"/>
      <w:r w:rsidRPr="00353204">
        <w:rPr>
          <w:rFonts w:ascii="Times New Roman" w:hAnsi="Times New Roman" w:cs="Times New Roman"/>
          <w:sz w:val="24"/>
          <w:szCs w:val="24"/>
        </w:rPr>
        <w:t xml:space="preserve"> acid at 4 </w:t>
      </w:r>
      <w:proofErr w:type="spellStart"/>
      <w:r w:rsidRPr="00353204">
        <w:rPr>
          <w:rFonts w:ascii="Times New Roman" w:hAnsi="Times New Roman" w:cs="Times New Roman"/>
          <w:sz w:val="24"/>
          <w:szCs w:val="24"/>
          <w:vertAlign w:val="superscript"/>
        </w:rPr>
        <w:t>o</w:t>
      </w:r>
      <w:r w:rsidRPr="00353204">
        <w:rPr>
          <w:rFonts w:ascii="Times New Roman" w:hAnsi="Times New Roman" w:cs="Times New Roman"/>
          <w:sz w:val="24"/>
          <w:szCs w:val="24"/>
        </w:rPr>
        <w:t>C.</w:t>
      </w:r>
      <w:proofErr w:type="spellEnd"/>
      <w:r w:rsidRPr="00353204">
        <w:rPr>
          <w:rFonts w:ascii="Times New Roman" w:hAnsi="Times New Roman" w:cs="Times New Roman"/>
          <w:sz w:val="24"/>
          <w:szCs w:val="24"/>
        </w:rPr>
        <w:t xml:space="preserve"> The homogenate was then centrifuged at 10,000 rpm for 15 minutes. Reduced (GSH) and oxidised (GSSG) glutathione were determined by the method of Anderson</w:t>
      </w:r>
      <w:r>
        <w:rPr>
          <w:rFonts w:ascii="Times New Roman" w:hAnsi="Times New Roman" w:cs="Times New Roman"/>
          <w:sz w:val="24"/>
          <w:szCs w:val="24"/>
        </w:rPr>
        <w:t>, (</w:t>
      </w:r>
      <w:r w:rsidRPr="00353204">
        <w:rPr>
          <w:rFonts w:ascii="Times New Roman" w:hAnsi="Times New Roman" w:cs="Times New Roman"/>
          <w:sz w:val="24"/>
          <w:szCs w:val="24"/>
        </w:rPr>
        <w:t>1985).</w:t>
      </w:r>
    </w:p>
    <w:p w:rsidR="000B5A2B" w:rsidRPr="00327A37" w:rsidRDefault="000B5A2B" w:rsidP="000B5A2B">
      <w:pPr>
        <w:spacing w:line="480" w:lineRule="auto"/>
        <w:jc w:val="both"/>
        <w:rPr>
          <w:rFonts w:ascii="Times New Roman" w:hAnsi="Times New Roman" w:cs="Times New Roman"/>
          <w:b/>
          <w:iCs/>
          <w:sz w:val="24"/>
          <w:szCs w:val="24"/>
        </w:rPr>
      </w:pPr>
      <w:r w:rsidRPr="00327A37">
        <w:rPr>
          <w:rFonts w:ascii="Times New Roman" w:hAnsi="Times New Roman" w:cs="Times New Roman"/>
          <w:b/>
          <w:iCs/>
          <w:sz w:val="24"/>
          <w:szCs w:val="24"/>
        </w:rPr>
        <w:t>Statistical analysis</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The data were analyzed by employing analysis of one-way variance (ANOVA) followed by a Duncan’s multiple range test (DMRT) to determine whether the values were significantly different from the control. Analysis of variance (ANOVA) for all the measured variables was performed by SPSS Ver. 10, Inc., </w:t>
      </w:r>
      <w:proofErr w:type="gramStart"/>
      <w:r w:rsidRPr="00327A37">
        <w:rPr>
          <w:rFonts w:ascii="Times New Roman" w:hAnsi="Times New Roman" w:cs="Times New Roman"/>
          <w:sz w:val="24"/>
          <w:szCs w:val="24"/>
        </w:rPr>
        <w:t>Chicago</w:t>
      </w:r>
      <w:proofErr w:type="gramEnd"/>
      <w:r w:rsidRPr="00327A37">
        <w:rPr>
          <w:rFonts w:ascii="Times New Roman" w:hAnsi="Times New Roman" w:cs="Times New Roman"/>
          <w:sz w:val="24"/>
          <w:szCs w:val="24"/>
        </w:rPr>
        <w:t xml:space="preserve">, USA. The data </w:t>
      </w:r>
      <w:r>
        <w:rPr>
          <w:rFonts w:ascii="Times New Roman" w:hAnsi="Times New Roman" w:cs="Times New Roman"/>
          <w:sz w:val="24"/>
          <w:szCs w:val="24"/>
        </w:rPr>
        <w:t xml:space="preserve">are expressed as mean ± SE (n = </w:t>
      </w:r>
      <w:r w:rsidRPr="00327A37">
        <w:rPr>
          <w:rFonts w:ascii="Times New Roman" w:hAnsi="Times New Roman" w:cs="Times New Roman"/>
          <w:sz w:val="24"/>
          <w:szCs w:val="24"/>
        </w:rPr>
        <w:t>4).</w:t>
      </w:r>
    </w:p>
    <w:p w:rsidR="000B5A2B" w:rsidRPr="00313ADE" w:rsidRDefault="000B5A2B" w:rsidP="000B5A2B">
      <w:pPr>
        <w:spacing w:line="480" w:lineRule="auto"/>
        <w:ind w:left="45"/>
        <w:jc w:val="both"/>
        <w:rPr>
          <w:rFonts w:ascii="Times New Roman" w:hAnsi="Times New Roman" w:cs="Times New Roman"/>
          <w:b/>
          <w:sz w:val="24"/>
          <w:szCs w:val="24"/>
        </w:rPr>
      </w:pPr>
      <w:r>
        <w:rPr>
          <w:rFonts w:ascii="Times New Roman" w:hAnsi="Times New Roman" w:cs="Times New Roman"/>
          <w:b/>
          <w:sz w:val="24"/>
          <w:szCs w:val="24"/>
        </w:rPr>
        <w:t>Ac</w:t>
      </w:r>
      <w:r w:rsidRPr="00313ADE">
        <w:rPr>
          <w:rFonts w:ascii="Times New Roman" w:hAnsi="Times New Roman" w:cs="Times New Roman"/>
          <w:b/>
          <w:sz w:val="24"/>
          <w:szCs w:val="24"/>
        </w:rPr>
        <w:t>knowledgement</w:t>
      </w:r>
    </w:p>
    <w:p w:rsidR="000B5A2B" w:rsidRPr="00517D40" w:rsidRDefault="000B5A2B" w:rsidP="000B5A2B">
      <w:pPr>
        <w:spacing w:line="480" w:lineRule="auto"/>
        <w:ind w:left="45"/>
        <w:jc w:val="both"/>
        <w:rPr>
          <w:rFonts w:ascii="Times New Roman" w:hAnsi="Times New Roman" w:cs="Times New Roman"/>
          <w:sz w:val="24"/>
          <w:szCs w:val="24"/>
        </w:rPr>
      </w:pPr>
      <w:r>
        <w:rPr>
          <w:rFonts w:ascii="Times New Roman" w:hAnsi="Times New Roman" w:cs="Times New Roman"/>
          <w:sz w:val="24"/>
          <w:szCs w:val="24"/>
        </w:rPr>
        <w:lastRenderedPageBreak/>
        <w:t>The authors are very thankful to U</w:t>
      </w:r>
      <w:r w:rsidRPr="001668DA">
        <w:rPr>
          <w:rFonts w:ascii="Times New Roman" w:hAnsi="Times New Roman" w:cs="Times New Roman"/>
          <w:sz w:val="24"/>
          <w:szCs w:val="24"/>
        </w:rPr>
        <w:t xml:space="preserve">niversity Grant Commission, New Delhi for </w:t>
      </w:r>
      <w:r>
        <w:rPr>
          <w:rFonts w:ascii="Times New Roman" w:hAnsi="Times New Roman" w:cs="Times New Roman"/>
          <w:sz w:val="24"/>
          <w:szCs w:val="24"/>
        </w:rPr>
        <w:t>providing financial assistance during this research work.</w:t>
      </w:r>
    </w:p>
    <w:p w:rsidR="000B5A2B" w:rsidRPr="00941E9F" w:rsidRDefault="000B5A2B" w:rsidP="000B5A2B">
      <w:pPr>
        <w:spacing w:line="480" w:lineRule="auto"/>
        <w:ind w:left="45"/>
        <w:rPr>
          <w:rFonts w:ascii="Times New Roman" w:hAnsi="Times New Roman" w:cs="Times New Roman"/>
          <w:b/>
          <w:sz w:val="28"/>
          <w:szCs w:val="28"/>
        </w:rPr>
      </w:pPr>
      <w:r w:rsidRPr="00941E9F">
        <w:rPr>
          <w:rFonts w:ascii="Times New Roman" w:hAnsi="Times New Roman" w:cs="Times New Roman"/>
          <w:b/>
          <w:sz w:val="28"/>
          <w:szCs w:val="28"/>
        </w:rPr>
        <w:t>References</w:t>
      </w:r>
    </w:p>
    <w:p w:rsidR="000B5A2B" w:rsidRDefault="000B5A2B" w:rsidP="000B5A2B">
      <w:p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Abedi, T., Pakniyat, H.</w:t>
      </w:r>
      <w:r>
        <w:rPr>
          <w:rFonts w:ascii="Times New Roman" w:hAnsi="Times New Roman" w:cs="Times New Roman"/>
          <w:b/>
          <w:bCs/>
          <w:i/>
          <w:iCs/>
          <w:sz w:val="24"/>
          <w:szCs w:val="24"/>
        </w:rPr>
        <w:t xml:space="preserve"> </w:t>
      </w:r>
      <w:r>
        <w:rPr>
          <w:rFonts w:ascii="Times New Roman" w:hAnsi="Times New Roman" w:cs="Times New Roman"/>
          <w:bCs/>
          <w:iCs/>
          <w:sz w:val="24"/>
          <w:szCs w:val="24"/>
        </w:rPr>
        <w:t>Antioxidant enzyme changes in response to drought stress in                         ten cultivars of oilseed rape</w:t>
      </w:r>
      <w:r>
        <w:rPr>
          <w:rFonts w:ascii="Times New Roman" w:hAnsi="Times New Roman" w:cs="Times New Roman"/>
          <w:b/>
          <w:bCs/>
          <w:i/>
          <w:iCs/>
          <w:sz w:val="24"/>
          <w:szCs w:val="24"/>
        </w:rPr>
        <w:t xml:space="preserve"> </w:t>
      </w:r>
      <w:r>
        <w:rPr>
          <w:rFonts w:ascii="Times New Roman" w:hAnsi="Times New Roman" w:cs="Times New Roman"/>
          <w:b/>
          <w:bCs/>
          <w:iCs/>
          <w:sz w:val="24"/>
          <w:szCs w:val="24"/>
        </w:rPr>
        <w:t>(</w:t>
      </w:r>
      <w:r>
        <w:rPr>
          <w:rFonts w:ascii="Times New Roman" w:hAnsi="Times New Roman" w:cs="Times New Roman"/>
          <w:i/>
          <w:iCs/>
          <w:sz w:val="24"/>
          <w:szCs w:val="24"/>
        </w:rPr>
        <w:t xml:space="preserve">Brassica </w:t>
      </w:r>
      <w:proofErr w:type="spellStart"/>
      <w:r>
        <w:rPr>
          <w:rFonts w:ascii="Times New Roman" w:hAnsi="Times New Roman" w:cs="Times New Roman"/>
          <w:i/>
          <w:iCs/>
          <w:sz w:val="24"/>
          <w:szCs w:val="24"/>
        </w:rPr>
        <w:t>napus</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L</w:t>
      </w:r>
      <w:r w:rsidRPr="001B4135">
        <w:rPr>
          <w:rFonts w:ascii="Times New Roman" w:hAnsi="Times New Roman" w:cs="Times New Roman"/>
          <w:i/>
          <w:iCs/>
          <w:sz w:val="24"/>
          <w:szCs w:val="24"/>
        </w:rPr>
        <w:t>.</w:t>
      </w:r>
      <w:r w:rsidRPr="001B4135">
        <w:rPr>
          <w:rFonts w:ascii="Times New Roman" w:hAnsi="Times New Roman" w:cs="Times New Roman"/>
          <w:bCs/>
          <w:iCs/>
          <w:sz w:val="24"/>
          <w:szCs w:val="24"/>
        </w:rPr>
        <w:t>)</w:t>
      </w:r>
      <w:r w:rsidRPr="001B4135">
        <w:rPr>
          <w:rFonts w:ascii="Times New Roman" w:hAnsi="Times New Roman" w:cs="Times New Roman"/>
          <w:bCs/>
          <w:i/>
          <w:iCs/>
          <w:sz w:val="24"/>
          <w:szCs w:val="24"/>
        </w:rPr>
        <w:t>.</w:t>
      </w:r>
      <w:r>
        <w:rPr>
          <w:rFonts w:ascii="Times New Roman" w:hAnsi="Times New Roman" w:cs="Times New Roman"/>
          <w:i/>
          <w:iCs/>
          <w:sz w:val="24"/>
          <w:szCs w:val="24"/>
        </w:rPr>
        <w:t xml:space="preserve"> </w:t>
      </w:r>
      <w:r w:rsidRPr="001B4135">
        <w:rPr>
          <w:rFonts w:ascii="Times New Roman" w:hAnsi="Times New Roman" w:cs="Times New Roman"/>
          <w:iCs/>
          <w:sz w:val="24"/>
          <w:szCs w:val="24"/>
        </w:rPr>
        <w:t>Czech J</w:t>
      </w:r>
      <w:r>
        <w:rPr>
          <w:rFonts w:ascii="Times New Roman" w:hAnsi="Times New Roman" w:cs="Times New Roman"/>
          <w:iCs/>
          <w:sz w:val="24"/>
          <w:szCs w:val="24"/>
        </w:rPr>
        <w:t>ournal of</w:t>
      </w:r>
      <w:r w:rsidRPr="001B4135">
        <w:rPr>
          <w:rFonts w:ascii="Times New Roman" w:hAnsi="Times New Roman" w:cs="Times New Roman"/>
          <w:iCs/>
          <w:sz w:val="24"/>
          <w:szCs w:val="24"/>
        </w:rPr>
        <w:t xml:space="preserve"> Genet</w:t>
      </w:r>
      <w:r>
        <w:rPr>
          <w:rFonts w:ascii="Times New Roman" w:hAnsi="Times New Roman" w:cs="Times New Roman"/>
          <w:iCs/>
          <w:sz w:val="24"/>
          <w:szCs w:val="24"/>
        </w:rPr>
        <w:t>ics and</w:t>
      </w:r>
      <w:r w:rsidRPr="001B4135">
        <w:rPr>
          <w:rFonts w:ascii="Times New Roman" w:hAnsi="Times New Roman" w:cs="Times New Roman"/>
          <w:iCs/>
          <w:sz w:val="24"/>
          <w:szCs w:val="24"/>
        </w:rPr>
        <w:t xml:space="preserve"> Plant Breed</w:t>
      </w:r>
      <w:r>
        <w:rPr>
          <w:rFonts w:ascii="Times New Roman" w:hAnsi="Times New Roman" w:cs="Times New Roman"/>
          <w:iCs/>
          <w:sz w:val="24"/>
          <w:szCs w:val="24"/>
        </w:rPr>
        <w:t>ing,</w:t>
      </w:r>
      <w:r w:rsidRPr="001B4135">
        <w:rPr>
          <w:rFonts w:ascii="Times New Roman" w:hAnsi="Times New Roman" w:cs="Times New Roman"/>
          <w:i/>
          <w:iCs/>
          <w:sz w:val="24"/>
          <w:szCs w:val="24"/>
        </w:rPr>
        <w:t xml:space="preserve"> </w:t>
      </w:r>
      <w:r>
        <w:rPr>
          <w:rFonts w:ascii="Times New Roman" w:hAnsi="Times New Roman" w:cs="Times New Roman"/>
          <w:iCs/>
          <w:sz w:val="24"/>
          <w:szCs w:val="24"/>
        </w:rPr>
        <w:t xml:space="preserve">2010; </w:t>
      </w:r>
      <w:r w:rsidRPr="001B4135">
        <w:rPr>
          <w:rFonts w:ascii="Times New Roman" w:hAnsi="Times New Roman" w:cs="Times New Roman"/>
          <w:iCs/>
          <w:sz w:val="24"/>
          <w:szCs w:val="24"/>
        </w:rPr>
        <w:t>46:27–34.</w:t>
      </w:r>
    </w:p>
    <w:p w:rsidR="000B5A2B" w:rsidRDefault="000B5A2B" w:rsidP="000B5A2B">
      <w:pPr>
        <w:autoSpaceDE w:val="0"/>
        <w:autoSpaceDN w:val="0"/>
        <w:adjustRightInd w:val="0"/>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Aebi, H. Catalase in vitro. Methods of </w:t>
      </w:r>
      <w:proofErr w:type="spellStart"/>
      <w:r>
        <w:rPr>
          <w:rFonts w:ascii="Times New Roman" w:hAnsi="Times New Roman" w:cs="Times New Roman"/>
          <w:sz w:val="24"/>
          <w:szCs w:val="24"/>
        </w:rPr>
        <w:t>Enzymology</w:t>
      </w:r>
      <w:proofErr w:type="spellEnd"/>
      <w:r>
        <w:rPr>
          <w:rFonts w:ascii="Times New Roman" w:hAnsi="Times New Roman" w:cs="Times New Roman"/>
          <w:sz w:val="24"/>
          <w:szCs w:val="24"/>
        </w:rPr>
        <w:t>, 1984; 105:121-126.</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Alscher, R.G., Erturk, N., Heath, L.S. Role of superoxide </w:t>
      </w:r>
      <w:proofErr w:type="spellStart"/>
      <w:r>
        <w:rPr>
          <w:rFonts w:ascii="Times New Roman" w:hAnsi="Times New Roman" w:cs="Times New Roman"/>
          <w:sz w:val="24"/>
          <w:szCs w:val="24"/>
        </w:rPr>
        <w:t>dismutases</w:t>
      </w:r>
      <w:proofErr w:type="spellEnd"/>
      <w:r>
        <w:rPr>
          <w:rFonts w:ascii="Times New Roman" w:hAnsi="Times New Roman" w:cs="Times New Roman"/>
          <w:sz w:val="24"/>
          <w:szCs w:val="24"/>
        </w:rPr>
        <w:t xml:space="preserve"> (SODs) in controlling oxidative stress. </w:t>
      </w:r>
      <w:proofErr w:type="gramStart"/>
      <w:r>
        <w:rPr>
          <w:rFonts w:ascii="Times New Roman" w:hAnsi="Times New Roman" w:cs="Times New Roman"/>
          <w:sz w:val="24"/>
          <w:szCs w:val="24"/>
        </w:rPr>
        <w:t>Journal of Experimental Botany, 2002.</w:t>
      </w:r>
      <w:proofErr w:type="gramEnd"/>
      <w:r>
        <w:rPr>
          <w:rFonts w:ascii="Times New Roman" w:hAnsi="Times New Roman" w:cs="Times New Roman"/>
          <w:sz w:val="24"/>
          <w:szCs w:val="24"/>
        </w:rPr>
        <w:t xml:space="preserve"> </w:t>
      </w:r>
      <w:r>
        <w:rPr>
          <w:rFonts w:ascii="Times New Roman" w:hAnsi="Times New Roman" w:cs="Times New Roman"/>
          <w:bCs/>
          <w:sz w:val="24"/>
          <w:szCs w:val="24"/>
        </w:rPr>
        <w:t>53</w:t>
      </w:r>
      <w:r>
        <w:rPr>
          <w:rFonts w:ascii="Times New Roman" w:hAnsi="Times New Roman" w:cs="Times New Roman"/>
          <w:sz w:val="24"/>
          <w:szCs w:val="24"/>
        </w:rPr>
        <w:t>:1331–1341.</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Anderson, M.E. Determination of glutathione and glutathione disulfide in biological samples.</w:t>
      </w:r>
      <w:proofErr w:type="gramEnd"/>
      <w:r>
        <w:rPr>
          <w:rFonts w:ascii="Times New Roman" w:hAnsi="Times New Roman" w:cs="Times New Roman"/>
          <w:sz w:val="24"/>
          <w:szCs w:val="24"/>
        </w:rPr>
        <w:t xml:space="preserve"> </w:t>
      </w:r>
      <w:r w:rsidRPr="00615390">
        <w:rPr>
          <w:rFonts w:ascii="Times New Roman" w:hAnsi="Times New Roman" w:cs="Times New Roman"/>
          <w:sz w:val="24"/>
          <w:szCs w:val="24"/>
        </w:rPr>
        <w:t>Meth</w:t>
      </w:r>
      <w:r>
        <w:rPr>
          <w:rFonts w:ascii="Times New Roman" w:hAnsi="Times New Roman" w:cs="Times New Roman"/>
          <w:sz w:val="24"/>
          <w:szCs w:val="24"/>
        </w:rPr>
        <w:t>ods</w:t>
      </w:r>
      <w:r w:rsidRPr="00615390">
        <w:rPr>
          <w:rFonts w:ascii="Times New Roman" w:hAnsi="Times New Roman" w:cs="Times New Roman"/>
          <w:sz w:val="24"/>
          <w:szCs w:val="24"/>
        </w:rPr>
        <w:t xml:space="preserve"> </w:t>
      </w:r>
      <w:r>
        <w:rPr>
          <w:rFonts w:ascii="Times New Roman" w:hAnsi="Times New Roman" w:cs="Times New Roman"/>
          <w:sz w:val="24"/>
          <w:szCs w:val="24"/>
        </w:rPr>
        <w:t xml:space="preserve">of </w:t>
      </w:r>
      <w:proofErr w:type="spellStart"/>
      <w:r w:rsidRPr="00615390">
        <w:rPr>
          <w:rFonts w:ascii="Times New Roman" w:hAnsi="Times New Roman" w:cs="Times New Roman"/>
          <w:sz w:val="24"/>
          <w:szCs w:val="24"/>
        </w:rPr>
        <w:t>Enzymol</w:t>
      </w:r>
      <w:r>
        <w:rPr>
          <w:rFonts w:ascii="Times New Roman" w:hAnsi="Times New Roman" w:cs="Times New Roman"/>
          <w:sz w:val="24"/>
          <w:szCs w:val="24"/>
        </w:rPr>
        <w:t>ogy</w:t>
      </w:r>
      <w:proofErr w:type="spellEnd"/>
      <w:r>
        <w:rPr>
          <w:rFonts w:ascii="Times New Roman" w:hAnsi="Times New Roman" w:cs="Times New Roman"/>
          <w:sz w:val="24"/>
          <w:szCs w:val="24"/>
        </w:rPr>
        <w:t>,</w:t>
      </w:r>
      <w:r w:rsidRPr="00615390">
        <w:rPr>
          <w:rFonts w:ascii="Times New Roman" w:hAnsi="Times New Roman" w:cs="Times New Roman"/>
          <w:sz w:val="24"/>
          <w:szCs w:val="24"/>
        </w:rPr>
        <w:t xml:space="preserve"> </w:t>
      </w:r>
      <w:r>
        <w:rPr>
          <w:rFonts w:ascii="Times New Roman" w:hAnsi="Times New Roman" w:cs="Times New Roman"/>
          <w:sz w:val="24"/>
          <w:szCs w:val="24"/>
        </w:rPr>
        <w:t xml:space="preserve">1985; </w:t>
      </w:r>
      <w:r w:rsidRPr="00615390">
        <w:rPr>
          <w:rFonts w:ascii="Times New Roman" w:hAnsi="Times New Roman" w:cs="Times New Roman"/>
          <w:sz w:val="24"/>
          <w:szCs w:val="24"/>
        </w:rPr>
        <w:t>113:</w:t>
      </w:r>
      <w:r>
        <w:rPr>
          <w:rFonts w:ascii="Times New Roman" w:hAnsi="Times New Roman" w:cs="Times New Roman"/>
          <w:sz w:val="24"/>
          <w:szCs w:val="24"/>
        </w:rPr>
        <w:t>555–570.</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Arnon, D.I. </w:t>
      </w:r>
      <w:r w:rsidRPr="002969D0">
        <w:rPr>
          <w:rFonts w:ascii="Times New Roman" w:hAnsi="Times New Roman" w:cs="Times New Roman"/>
          <w:sz w:val="24"/>
          <w:szCs w:val="24"/>
        </w:rPr>
        <w:t>Copper enzymes in isolated chloroplasts.</w:t>
      </w:r>
      <w:proofErr w:type="gramEnd"/>
      <w:r w:rsidRPr="002969D0">
        <w:rPr>
          <w:rFonts w:ascii="Times New Roman" w:hAnsi="Times New Roman" w:cs="Times New Roman"/>
          <w:sz w:val="24"/>
          <w:szCs w:val="24"/>
        </w:rPr>
        <w:t xml:space="preserve"> </w:t>
      </w:r>
      <w:proofErr w:type="gramStart"/>
      <w:r w:rsidRPr="002969D0">
        <w:rPr>
          <w:rFonts w:ascii="Times New Roman" w:hAnsi="Times New Roman" w:cs="Times New Roman"/>
          <w:sz w:val="24"/>
          <w:szCs w:val="24"/>
        </w:rPr>
        <w:t xml:space="preserve">Polyphenoloxidase in </w:t>
      </w:r>
      <w:r w:rsidRPr="002969D0">
        <w:rPr>
          <w:rFonts w:ascii="Times New Roman" w:hAnsi="Times New Roman" w:cs="Times New Roman"/>
          <w:i/>
          <w:sz w:val="24"/>
          <w:szCs w:val="24"/>
        </w:rPr>
        <w:t>Beta vulgaris</w:t>
      </w:r>
      <w:r w:rsidRPr="002969D0">
        <w:rPr>
          <w:rFonts w:ascii="Times New Roman" w:hAnsi="Times New Roman" w:cs="Times New Roman"/>
          <w:sz w:val="24"/>
          <w:szCs w:val="24"/>
        </w:rPr>
        <w:t>.</w:t>
      </w:r>
      <w:proofErr w:type="gramEnd"/>
      <w:r w:rsidRPr="002969D0">
        <w:rPr>
          <w:rFonts w:ascii="Times New Roman" w:hAnsi="Times New Roman" w:cs="Times New Roman"/>
          <w:sz w:val="24"/>
          <w:szCs w:val="24"/>
        </w:rPr>
        <w:t xml:space="preserve"> Plant Physiol</w:t>
      </w:r>
      <w:r>
        <w:rPr>
          <w:rFonts w:ascii="Times New Roman" w:hAnsi="Times New Roman" w:cs="Times New Roman"/>
          <w:sz w:val="24"/>
          <w:szCs w:val="24"/>
        </w:rPr>
        <w:t>ogy,</w:t>
      </w:r>
      <w:r w:rsidRPr="002969D0">
        <w:rPr>
          <w:rFonts w:ascii="Times New Roman" w:hAnsi="Times New Roman" w:cs="Times New Roman"/>
          <w:sz w:val="24"/>
          <w:szCs w:val="24"/>
        </w:rPr>
        <w:t xml:space="preserve"> </w:t>
      </w:r>
      <w:r>
        <w:rPr>
          <w:rFonts w:ascii="Times New Roman" w:hAnsi="Times New Roman" w:cs="Times New Roman"/>
          <w:sz w:val="24"/>
          <w:szCs w:val="24"/>
        </w:rPr>
        <w:t xml:space="preserve">1949; </w:t>
      </w:r>
      <w:r w:rsidRPr="002969D0">
        <w:rPr>
          <w:rFonts w:ascii="Times New Roman" w:hAnsi="Times New Roman" w:cs="Times New Roman"/>
          <w:sz w:val="24"/>
          <w:szCs w:val="24"/>
        </w:rPr>
        <w:t>24:</w:t>
      </w:r>
      <w:r w:rsidRPr="002969D0">
        <w:rPr>
          <w:rFonts w:ascii="Arial" w:hAnsi="Arial" w:cs="Arial"/>
          <w:color w:val="333333"/>
          <w:sz w:val="15"/>
          <w:szCs w:val="15"/>
          <w:shd w:val="clear" w:color="auto" w:fill="FFFFFF"/>
        </w:rPr>
        <w:t xml:space="preserve"> </w:t>
      </w:r>
      <w:r w:rsidRPr="002969D0">
        <w:rPr>
          <w:rFonts w:ascii="Times New Roman" w:hAnsi="Times New Roman" w:cs="Times New Roman"/>
          <w:sz w:val="24"/>
          <w:szCs w:val="24"/>
        </w:rPr>
        <w:t>618–633</w:t>
      </w:r>
      <w:r>
        <w:rPr>
          <w:rFonts w:ascii="Times New Roman" w:hAnsi="Times New Roman" w:cs="Times New Roman"/>
          <w:sz w:val="24"/>
          <w:szCs w:val="24"/>
        </w:rPr>
        <w:t>.</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Asada, </w:t>
      </w:r>
      <w:proofErr w:type="gramStart"/>
      <w:r>
        <w:rPr>
          <w:rFonts w:ascii="Times New Roman" w:hAnsi="Times New Roman" w:cs="Times New Roman"/>
          <w:sz w:val="24"/>
          <w:szCs w:val="24"/>
        </w:rPr>
        <w:t>K..</w:t>
      </w:r>
      <w:proofErr w:type="gramEnd"/>
      <w:r>
        <w:rPr>
          <w:rFonts w:ascii="Times New Roman" w:hAnsi="Times New Roman" w:cs="Times New Roman"/>
          <w:sz w:val="24"/>
          <w:szCs w:val="24"/>
        </w:rPr>
        <w:t xml:space="preserve"> Chloroplasts: formation of active oxygen and its scavenging. Methods of </w:t>
      </w:r>
      <w:proofErr w:type="spellStart"/>
      <w:r>
        <w:rPr>
          <w:rFonts w:ascii="Times New Roman" w:hAnsi="Times New Roman" w:cs="Times New Roman"/>
          <w:sz w:val="24"/>
          <w:szCs w:val="24"/>
        </w:rPr>
        <w:t>Enzymology</w:t>
      </w:r>
      <w:proofErr w:type="spellEnd"/>
      <w:r>
        <w:rPr>
          <w:rFonts w:ascii="Times New Roman" w:hAnsi="Times New Roman" w:cs="Times New Roman"/>
          <w:sz w:val="24"/>
          <w:szCs w:val="24"/>
        </w:rPr>
        <w:t>, 1984; 105:422-435.</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Bashir, F., Siddiqi, T.O, </w:t>
      </w:r>
      <w:proofErr w:type="gramStart"/>
      <w:r>
        <w:rPr>
          <w:rFonts w:ascii="Times New Roman" w:hAnsi="Times New Roman" w:cs="Times New Roman"/>
          <w:sz w:val="24"/>
          <w:szCs w:val="24"/>
        </w:rPr>
        <w:t>Mahmooduzzaafar.,</w:t>
      </w:r>
      <w:proofErr w:type="gramEnd"/>
      <w:r>
        <w:rPr>
          <w:rFonts w:ascii="Times New Roman" w:hAnsi="Times New Roman" w:cs="Times New Roman"/>
          <w:sz w:val="24"/>
          <w:szCs w:val="24"/>
        </w:rPr>
        <w:t xml:space="preserve"> Iqbal, M.. Effect of different concentrations of mancozeb on the morphology and anatomy of </w:t>
      </w:r>
      <w:r>
        <w:rPr>
          <w:rFonts w:ascii="Times New Roman" w:hAnsi="Times New Roman" w:cs="Times New Roman"/>
          <w:i/>
          <w:sz w:val="24"/>
          <w:szCs w:val="24"/>
        </w:rPr>
        <w:t xml:space="preserve">Lens </w:t>
      </w:r>
      <w:proofErr w:type="spellStart"/>
      <w:r>
        <w:rPr>
          <w:rFonts w:ascii="Times New Roman" w:hAnsi="Times New Roman" w:cs="Times New Roman"/>
          <w:i/>
          <w:sz w:val="24"/>
          <w:szCs w:val="24"/>
        </w:rPr>
        <w:t>culinaris</w:t>
      </w:r>
      <w:proofErr w:type="spellEnd"/>
      <w:r>
        <w:rPr>
          <w:rFonts w:ascii="Times New Roman" w:hAnsi="Times New Roman" w:cs="Times New Roman"/>
          <w:sz w:val="24"/>
          <w:szCs w:val="24"/>
        </w:rPr>
        <w:t xml:space="preserve"> L. Indian Journal of Environmental Science, 2007a; 11:71-74.</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Bashir, F., </w:t>
      </w:r>
      <w:proofErr w:type="gramStart"/>
      <w:r>
        <w:rPr>
          <w:rFonts w:ascii="Times New Roman" w:hAnsi="Times New Roman" w:cs="Times New Roman"/>
          <w:bCs/>
          <w:sz w:val="24"/>
          <w:szCs w:val="24"/>
        </w:rPr>
        <w:t>Mahmooduzzafar.,</w:t>
      </w:r>
      <w:proofErr w:type="gramEnd"/>
      <w:r>
        <w:rPr>
          <w:rFonts w:ascii="Times New Roman" w:hAnsi="Times New Roman" w:cs="Times New Roman"/>
          <w:bCs/>
          <w:sz w:val="24"/>
          <w:szCs w:val="24"/>
        </w:rPr>
        <w:t xml:space="preserve"> Siddiqi, T.O., Iqbal, M.. </w:t>
      </w:r>
      <w:proofErr w:type="gramStart"/>
      <w:r>
        <w:rPr>
          <w:rFonts w:ascii="Times New Roman" w:hAnsi="Times New Roman" w:cs="Times New Roman"/>
          <w:bCs/>
          <w:sz w:val="24"/>
          <w:szCs w:val="24"/>
        </w:rPr>
        <w:t xml:space="preserve">The antioxidative response system in </w:t>
      </w:r>
      <w:r>
        <w:rPr>
          <w:rFonts w:ascii="Times New Roman" w:hAnsi="Times New Roman" w:cs="Times New Roman"/>
          <w:bCs/>
          <w:i/>
          <w:sz w:val="24"/>
          <w:szCs w:val="24"/>
        </w:rPr>
        <w:t>Glycine max</w:t>
      </w:r>
      <w:r>
        <w:rPr>
          <w:rFonts w:ascii="Times New Roman" w:hAnsi="Times New Roman" w:cs="Times New Roman"/>
          <w:bCs/>
          <w:sz w:val="24"/>
          <w:szCs w:val="24"/>
        </w:rPr>
        <w:t xml:space="preserve"> (L.)</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Merr.</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exposed</w:t>
      </w:r>
      <w:proofErr w:type="gramEnd"/>
      <w:r>
        <w:rPr>
          <w:rFonts w:ascii="Times New Roman" w:hAnsi="Times New Roman" w:cs="Times New Roman"/>
          <w:bCs/>
          <w:sz w:val="24"/>
          <w:szCs w:val="24"/>
        </w:rPr>
        <w:t xml:space="preserve"> to Deltamethrin, a synthetic pyrethroid insecticide. Environmental Pollution, 2007b; 147:94-100.</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Bates, L.S., Wadern, R.P., Teare, I.D. Rapid estimation of free proline for water stress determination.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Plant and Soil, 1973; 39:205-207.</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Batish, D.R., Singh, H.P.,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Kaur</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Kohli</w:t>
      </w:r>
      <w:proofErr w:type="spellEnd"/>
      <w:r>
        <w:rPr>
          <w:rFonts w:ascii="Times New Roman" w:hAnsi="Times New Roman" w:cs="Times New Roman"/>
          <w:sz w:val="24"/>
          <w:szCs w:val="24"/>
        </w:rPr>
        <w:t>, K. 2-Benzoxazolinone (BOA) induced oxidative stress, lipid peroxidation and changes in some antioxidant enzyme activities in mung bean (</w:t>
      </w:r>
      <w:r>
        <w:rPr>
          <w:rFonts w:ascii="Times New Roman" w:hAnsi="Times New Roman" w:cs="Times New Roman"/>
          <w:i/>
          <w:sz w:val="24"/>
          <w:szCs w:val="24"/>
        </w:rPr>
        <w:t xml:space="preserve">Phaseolus </w:t>
      </w:r>
      <w:proofErr w:type="spellStart"/>
      <w:r>
        <w:rPr>
          <w:rFonts w:ascii="Times New Roman" w:hAnsi="Times New Roman" w:cs="Times New Roman"/>
          <w:i/>
          <w:sz w:val="24"/>
          <w:szCs w:val="24"/>
        </w:rPr>
        <w:t>aureus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Plant Physiology and Biochemistry, 2006; 44:819–827.</w:t>
      </w:r>
      <w:proofErr w:type="gramEnd"/>
    </w:p>
    <w:p w:rsidR="000B5A2B" w:rsidRDefault="000B5A2B" w:rsidP="000B5A2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Beauchamp, C.O., </w:t>
      </w:r>
      <w:proofErr w:type="gramStart"/>
      <w:r>
        <w:rPr>
          <w:rFonts w:ascii="Times New Roman" w:hAnsi="Times New Roman" w:cs="Times New Roman"/>
          <w:sz w:val="24"/>
          <w:szCs w:val="24"/>
        </w:rPr>
        <w:t>Fridovich</w:t>
      </w:r>
      <w:proofErr w:type="gramEnd"/>
      <w:r>
        <w:rPr>
          <w:rFonts w:ascii="Times New Roman" w:hAnsi="Times New Roman" w:cs="Times New Roman"/>
          <w:sz w:val="24"/>
          <w:szCs w:val="24"/>
        </w:rPr>
        <w:t xml:space="preserve">, I. Superoxide dismutase: improved assays and an assay applicable to </w:t>
      </w:r>
      <w:proofErr w:type="spellStart"/>
      <w:r w:rsidRPr="007727D7">
        <w:rPr>
          <w:rFonts w:ascii="Times New Roman" w:hAnsi="Times New Roman" w:cs="Times New Roman"/>
          <w:sz w:val="24"/>
          <w:szCs w:val="24"/>
        </w:rPr>
        <w:t>acrylamide</w:t>
      </w:r>
      <w:proofErr w:type="spellEnd"/>
      <w:r w:rsidRPr="007727D7">
        <w:rPr>
          <w:rFonts w:ascii="Times New Roman" w:hAnsi="Times New Roman" w:cs="Times New Roman"/>
          <w:sz w:val="24"/>
          <w:szCs w:val="24"/>
        </w:rPr>
        <w:t xml:space="preserve"> gels. Analytical Biochemistry</w:t>
      </w:r>
      <w:r>
        <w:rPr>
          <w:rFonts w:ascii="Times New Roman" w:hAnsi="Times New Roman" w:cs="Times New Roman"/>
          <w:sz w:val="24"/>
          <w:szCs w:val="24"/>
        </w:rPr>
        <w:t>, 1971; 44:276-287.</w:t>
      </w:r>
    </w:p>
    <w:p w:rsidR="004C2B26" w:rsidRPr="004C2B26" w:rsidRDefault="004C2B26" w:rsidP="000B5A2B">
      <w:pPr>
        <w:spacing w:line="480" w:lineRule="auto"/>
        <w:jc w:val="both"/>
        <w:rPr>
          <w:rFonts w:ascii="Times New Roman" w:hAnsi="Times New Roman" w:cs="Times New Roman"/>
          <w:bCs/>
          <w:color w:val="FF0000"/>
          <w:sz w:val="24"/>
          <w:szCs w:val="24"/>
        </w:rPr>
      </w:pPr>
      <w:proofErr w:type="spellStart"/>
      <w:proofErr w:type="gramStart"/>
      <w:r w:rsidRPr="004C2B26">
        <w:rPr>
          <w:rFonts w:ascii="Times New Roman" w:hAnsi="Times New Roman" w:cs="Times New Roman"/>
          <w:bCs/>
          <w:color w:val="FF0000"/>
          <w:sz w:val="24"/>
          <w:szCs w:val="24"/>
        </w:rPr>
        <w:t>Baozhen</w:t>
      </w:r>
      <w:proofErr w:type="spellEnd"/>
      <w:r w:rsidRPr="004C2B26">
        <w:rPr>
          <w:rFonts w:ascii="Times New Roman" w:hAnsi="Times New Roman" w:cs="Times New Roman"/>
          <w:bCs/>
          <w:color w:val="FF0000"/>
          <w:sz w:val="24"/>
          <w:szCs w:val="24"/>
        </w:rPr>
        <w:t xml:space="preserve">, D., </w:t>
      </w:r>
      <w:proofErr w:type="spellStart"/>
      <w:r w:rsidRPr="004C2B26">
        <w:rPr>
          <w:rFonts w:ascii="Times New Roman" w:hAnsi="Times New Roman" w:cs="Times New Roman"/>
          <w:bCs/>
          <w:color w:val="FF0000"/>
          <w:sz w:val="24"/>
          <w:szCs w:val="24"/>
        </w:rPr>
        <w:t>Jiayao</w:t>
      </w:r>
      <w:proofErr w:type="spellEnd"/>
      <w:r w:rsidRPr="004C2B26">
        <w:rPr>
          <w:rFonts w:ascii="Times New Roman" w:hAnsi="Times New Roman" w:cs="Times New Roman"/>
          <w:bCs/>
          <w:color w:val="FF0000"/>
          <w:sz w:val="24"/>
          <w:szCs w:val="24"/>
        </w:rPr>
        <w:t xml:space="preserve">, W., </w:t>
      </w:r>
      <w:proofErr w:type="spellStart"/>
      <w:r w:rsidRPr="004C2B26">
        <w:rPr>
          <w:rFonts w:ascii="Times New Roman" w:hAnsi="Times New Roman" w:cs="Times New Roman"/>
          <w:bCs/>
          <w:color w:val="FF0000"/>
          <w:sz w:val="24"/>
          <w:szCs w:val="24"/>
        </w:rPr>
        <w:t>Piao</w:t>
      </w:r>
      <w:proofErr w:type="spellEnd"/>
      <w:r w:rsidRPr="004C2B26">
        <w:rPr>
          <w:rFonts w:ascii="Times New Roman" w:hAnsi="Times New Roman" w:cs="Times New Roman"/>
          <w:bCs/>
          <w:color w:val="FF0000"/>
          <w:sz w:val="24"/>
          <w:szCs w:val="24"/>
        </w:rPr>
        <w:t xml:space="preserve">, M., </w:t>
      </w:r>
      <w:proofErr w:type="spellStart"/>
      <w:r w:rsidRPr="004C2B26">
        <w:rPr>
          <w:rFonts w:ascii="Times New Roman" w:hAnsi="Times New Roman" w:cs="Times New Roman"/>
          <w:bCs/>
          <w:color w:val="FF0000"/>
          <w:sz w:val="24"/>
          <w:szCs w:val="24"/>
        </w:rPr>
        <w:t>Yue</w:t>
      </w:r>
      <w:proofErr w:type="spellEnd"/>
      <w:r w:rsidRPr="004C2B26">
        <w:rPr>
          <w:rFonts w:ascii="Times New Roman" w:hAnsi="Times New Roman" w:cs="Times New Roman"/>
          <w:bCs/>
          <w:color w:val="FF0000"/>
          <w:sz w:val="24"/>
          <w:szCs w:val="24"/>
        </w:rPr>
        <w:t xml:space="preserve">, Z., </w:t>
      </w:r>
      <w:proofErr w:type="spellStart"/>
      <w:r w:rsidRPr="004C2B26">
        <w:rPr>
          <w:rFonts w:ascii="Times New Roman" w:hAnsi="Times New Roman" w:cs="Times New Roman"/>
          <w:bCs/>
          <w:color w:val="FF0000"/>
          <w:sz w:val="24"/>
          <w:szCs w:val="24"/>
        </w:rPr>
        <w:t>Aijun</w:t>
      </w:r>
      <w:proofErr w:type="spellEnd"/>
      <w:r w:rsidRPr="004C2B26">
        <w:rPr>
          <w:rFonts w:ascii="Times New Roman" w:hAnsi="Times New Roman" w:cs="Times New Roman"/>
          <w:bCs/>
          <w:color w:val="FF0000"/>
          <w:sz w:val="24"/>
          <w:szCs w:val="24"/>
        </w:rPr>
        <w:t>, Q.</w:t>
      </w:r>
      <w:proofErr w:type="gramEnd"/>
      <w:r w:rsidRPr="004C2B26">
        <w:rPr>
          <w:rFonts w:ascii="Times New Roman" w:hAnsi="Times New Roman" w:cs="Times New Roman"/>
          <w:bCs/>
          <w:color w:val="FF0000"/>
          <w:sz w:val="24"/>
          <w:szCs w:val="24"/>
        </w:rPr>
        <w:t xml:space="preserve"> </w:t>
      </w:r>
      <w:proofErr w:type="gramStart"/>
      <w:r w:rsidRPr="004C2B26">
        <w:rPr>
          <w:rFonts w:ascii="Times New Roman" w:hAnsi="Times New Roman" w:cs="Times New Roman"/>
          <w:bCs/>
          <w:color w:val="FF0000"/>
          <w:sz w:val="24"/>
          <w:szCs w:val="24"/>
        </w:rPr>
        <w:t>The effects of imidacloprid on maize chlorophyll contents at different application times.</w:t>
      </w:r>
      <w:proofErr w:type="gramEnd"/>
      <w:r w:rsidRPr="004C2B26">
        <w:rPr>
          <w:rFonts w:ascii="Times New Roman" w:hAnsi="Times New Roman" w:cs="Times New Roman"/>
          <w:bCs/>
          <w:color w:val="FF0000"/>
          <w:sz w:val="24"/>
          <w:szCs w:val="24"/>
        </w:rPr>
        <w:t xml:space="preserve"> </w:t>
      </w:r>
      <w:hyperlink r:id="rId8" w:history="1">
        <w:proofErr w:type="gramStart"/>
        <w:r w:rsidRPr="004C2B26">
          <w:rPr>
            <w:rStyle w:val="Hyperlink"/>
            <w:rFonts w:ascii="Times New Roman" w:hAnsi="Times New Roman" w:cs="Times New Roman"/>
            <w:bCs/>
            <w:color w:val="FF0000"/>
            <w:sz w:val="24"/>
            <w:szCs w:val="24"/>
            <w:u w:val="none"/>
          </w:rPr>
          <w:t>Pesticide Science and Administration</w:t>
        </w:r>
      </w:hyperlink>
      <w:r w:rsidRPr="004C2B26">
        <w:rPr>
          <w:rFonts w:ascii="Times New Roman" w:hAnsi="Times New Roman" w:cs="Times New Roman"/>
          <w:bCs/>
          <w:color w:val="FF0000"/>
          <w:sz w:val="24"/>
          <w:szCs w:val="24"/>
        </w:rPr>
        <w:t>, 2013; 3:57-59 (Chinese abstract).</w:t>
      </w:r>
      <w:proofErr w:type="gramEnd"/>
    </w:p>
    <w:p w:rsidR="00420684" w:rsidRPr="004C2B26" w:rsidRDefault="00420684" w:rsidP="000B5A2B">
      <w:pPr>
        <w:spacing w:line="480" w:lineRule="auto"/>
        <w:jc w:val="both"/>
        <w:rPr>
          <w:rFonts w:ascii="Times New Roman" w:hAnsi="Times New Roman" w:cs="Times New Roman"/>
          <w:color w:val="FF0000"/>
          <w:sz w:val="24"/>
          <w:szCs w:val="24"/>
        </w:rPr>
      </w:pPr>
      <w:proofErr w:type="spellStart"/>
      <w:proofErr w:type="gramStart"/>
      <w:r w:rsidRPr="004C2B26">
        <w:rPr>
          <w:rFonts w:ascii="Times New Roman" w:hAnsi="Times New Roman" w:cs="Times New Roman"/>
          <w:color w:val="FF0000"/>
          <w:sz w:val="24"/>
          <w:szCs w:val="24"/>
        </w:rPr>
        <w:t>Baucholz</w:t>
      </w:r>
      <w:proofErr w:type="spellEnd"/>
      <w:r w:rsidRPr="004C2B26">
        <w:rPr>
          <w:rFonts w:ascii="Times New Roman" w:hAnsi="Times New Roman" w:cs="Times New Roman"/>
          <w:color w:val="FF0000"/>
          <w:sz w:val="24"/>
          <w:szCs w:val="24"/>
        </w:rPr>
        <w:t xml:space="preserve">, A., </w:t>
      </w:r>
      <w:proofErr w:type="spellStart"/>
      <w:r w:rsidRPr="004C2B26">
        <w:rPr>
          <w:rFonts w:ascii="Times New Roman" w:hAnsi="Times New Roman" w:cs="Times New Roman"/>
          <w:color w:val="FF0000"/>
          <w:sz w:val="24"/>
          <w:szCs w:val="24"/>
        </w:rPr>
        <w:t>Nauen</w:t>
      </w:r>
      <w:proofErr w:type="spellEnd"/>
      <w:r w:rsidRPr="004C2B26">
        <w:rPr>
          <w:rFonts w:ascii="Times New Roman" w:hAnsi="Times New Roman" w:cs="Times New Roman"/>
          <w:color w:val="FF0000"/>
          <w:sz w:val="24"/>
          <w:szCs w:val="24"/>
        </w:rPr>
        <w:t xml:space="preserve">, R. Translocation and </w:t>
      </w:r>
      <w:proofErr w:type="spellStart"/>
      <w:r w:rsidRPr="004C2B26">
        <w:rPr>
          <w:rFonts w:ascii="Times New Roman" w:hAnsi="Times New Roman" w:cs="Times New Roman"/>
          <w:color w:val="FF0000"/>
          <w:sz w:val="24"/>
          <w:szCs w:val="24"/>
        </w:rPr>
        <w:t>translaminar</w:t>
      </w:r>
      <w:proofErr w:type="spellEnd"/>
      <w:r w:rsidRPr="004C2B26">
        <w:rPr>
          <w:rFonts w:ascii="Times New Roman" w:hAnsi="Times New Roman" w:cs="Times New Roman"/>
          <w:color w:val="FF0000"/>
          <w:sz w:val="24"/>
          <w:szCs w:val="24"/>
        </w:rPr>
        <w:t xml:space="preserve"> bioavailability of two neonicotinoid insecticides after foliar application to cabbage and cotton.</w:t>
      </w:r>
      <w:proofErr w:type="gramEnd"/>
      <w:r w:rsidRPr="004C2B26">
        <w:rPr>
          <w:rFonts w:ascii="Times New Roman" w:hAnsi="Times New Roman" w:cs="Times New Roman"/>
          <w:color w:val="FF0000"/>
          <w:sz w:val="24"/>
          <w:szCs w:val="24"/>
        </w:rPr>
        <w:t xml:space="preserve"> Pest Management</w:t>
      </w:r>
      <w:r w:rsidR="00D62B1A" w:rsidRPr="004C2B26">
        <w:rPr>
          <w:rFonts w:ascii="Times New Roman" w:hAnsi="Times New Roman" w:cs="Times New Roman"/>
          <w:color w:val="FF0000"/>
          <w:sz w:val="24"/>
          <w:szCs w:val="24"/>
        </w:rPr>
        <w:t xml:space="preserve"> </w:t>
      </w:r>
      <w:r w:rsidRPr="004C2B26">
        <w:rPr>
          <w:rFonts w:ascii="Times New Roman" w:hAnsi="Times New Roman" w:cs="Times New Roman"/>
          <w:color w:val="FF0000"/>
          <w:sz w:val="24"/>
          <w:szCs w:val="24"/>
        </w:rPr>
        <w:t>Science, 2002; 58:10-16.</w:t>
      </w:r>
    </w:p>
    <w:p w:rsidR="000B5A2B" w:rsidRPr="007727D7" w:rsidRDefault="000B5A2B" w:rsidP="000B5A2B">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Conway, H.E., </w:t>
      </w:r>
      <w:proofErr w:type="spellStart"/>
      <w:r>
        <w:rPr>
          <w:rFonts w:ascii="Times New Roman" w:hAnsi="Times New Roman" w:cs="Times New Roman"/>
          <w:bCs/>
          <w:sz w:val="24"/>
          <w:szCs w:val="24"/>
        </w:rPr>
        <w:t>Kring</w:t>
      </w:r>
      <w:proofErr w:type="spellEnd"/>
      <w:r>
        <w:rPr>
          <w:rFonts w:ascii="Times New Roman" w:hAnsi="Times New Roman" w:cs="Times New Roman"/>
          <w:bCs/>
          <w:sz w:val="24"/>
          <w:szCs w:val="24"/>
        </w:rPr>
        <w:t xml:space="preserve">, T.J., </w:t>
      </w:r>
      <w:proofErr w:type="spellStart"/>
      <w:r>
        <w:rPr>
          <w:rFonts w:ascii="Times New Roman" w:hAnsi="Times New Roman" w:cs="Times New Roman"/>
          <w:bCs/>
          <w:sz w:val="24"/>
          <w:szCs w:val="24"/>
        </w:rPr>
        <w:t>McNew</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R</w:t>
      </w:r>
      <w:proofErr w:type="gramEnd"/>
      <w:r>
        <w:rPr>
          <w:rFonts w:ascii="Times New Roman" w:hAnsi="Times New Roman" w:cs="Times New Roman"/>
          <w:bCs/>
          <w:sz w:val="24"/>
          <w:szCs w:val="24"/>
        </w:rPr>
        <w:t>. Effect of imidacloprid on wing formation in the cotton aphid (</w:t>
      </w:r>
      <w:proofErr w:type="spellStart"/>
      <w:r>
        <w:rPr>
          <w:rFonts w:ascii="Times New Roman" w:hAnsi="Times New Roman" w:cs="Times New Roman"/>
          <w:bCs/>
          <w:sz w:val="24"/>
          <w:szCs w:val="24"/>
        </w:rPr>
        <w:t>Homoptera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Aphididae</w:t>
      </w:r>
      <w:proofErr w:type="spellEnd"/>
      <w:r w:rsidRPr="007727D7">
        <w:rPr>
          <w:rFonts w:ascii="Times New Roman" w:hAnsi="Times New Roman" w:cs="Times New Roman"/>
          <w:bCs/>
          <w:sz w:val="24"/>
          <w:szCs w:val="24"/>
        </w:rPr>
        <w:t>). Florida Entomologist, 2003; 86:474-476.</w:t>
      </w:r>
    </w:p>
    <w:p w:rsidR="000B5A2B" w:rsidRDefault="000B5A2B" w:rsidP="000B5A2B">
      <w:pPr>
        <w:spacing w:after="0" w:line="480" w:lineRule="auto"/>
        <w:jc w:val="both"/>
        <w:rPr>
          <w:rFonts w:ascii="Times New Roman" w:hAnsi="Times New Roman" w:cs="Times New Roman"/>
          <w:bCs/>
          <w:sz w:val="24"/>
          <w:szCs w:val="24"/>
        </w:rPr>
      </w:pPr>
      <w:r w:rsidRPr="007727D7">
        <w:rPr>
          <w:rFonts w:ascii="Times New Roman" w:hAnsi="Times New Roman" w:cs="Times New Roman"/>
          <w:bCs/>
          <w:sz w:val="24"/>
          <w:szCs w:val="24"/>
        </w:rPr>
        <w:t xml:space="preserve">De Vos, C.H.R., Schat, H., </w:t>
      </w:r>
      <w:proofErr w:type="spellStart"/>
      <w:r w:rsidRPr="007727D7">
        <w:rPr>
          <w:rFonts w:ascii="Times New Roman" w:hAnsi="Times New Roman" w:cs="Times New Roman"/>
          <w:bCs/>
          <w:sz w:val="24"/>
          <w:szCs w:val="24"/>
        </w:rPr>
        <w:t>Vooijs</w:t>
      </w:r>
      <w:proofErr w:type="spellEnd"/>
      <w:r w:rsidRPr="007727D7">
        <w:rPr>
          <w:rFonts w:ascii="Times New Roman" w:hAnsi="Times New Roman" w:cs="Times New Roman"/>
          <w:bCs/>
          <w:sz w:val="24"/>
          <w:szCs w:val="24"/>
        </w:rPr>
        <w:t>, R., Ernst, W.H.O.</w:t>
      </w:r>
      <w:r>
        <w:rPr>
          <w:rFonts w:ascii="Times New Roman" w:hAnsi="Times New Roman" w:cs="Times New Roman"/>
          <w:bCs/>
          <w:sz w:val="24"/>
          <w:szCs w:val="24"/>
        </w:rPr>
        <w:t xml:space="preserve"> Copper-induced damage to the permeability barrier in roots of </w:t>
      </w:r>
      <w:r>
        <w:rPr>
          <w:rFonts w:ascii="Times New Roman" w:hAnsi="Times New Roman" w:cs="Times New Roman"/>
          <w:bCs/>
          <w:i/>
          <w:iCs/>
          <w:sz w:val="24"/>
          <w:szCs w:val="24"/>
        </w:rPr>
        <w:t>Silene cucubalus</w:t>
      </w:r>
      <w:r>
        <w:rPr>
          <w:rFonts w:ascii="Times New Roman" w:hAnsi="Times New Roman" w:cs="Times New Roman"/>
          <w:bCs/>
          <w:sz w:val="24"/>
          <w:szCs w:val="24"/>
        </w:rPr>
        <w:t>. Journal of Plant Physiology, 1989; 135:164–169.</w:t>
      </w:r>
    </w:p>
    <w:p w:rsidR="00C40578" w:rsidRPr="00CC026F" w:rsidRDefault="00C40578" w:rsidP="00C40578">
      <w:pPr>
        <w:spacing w:after="0" w:line="480" w:lineRule="auto"/>
        <w:jc w:val="both"/>
        <w:rPr>
          <w:rFonts w:ascii="Times New Roman" w:hAnsi="Times New Roman" w:cs="Times New Roman"/>
          <w:bCs/>
          <w:color w:val="FF0000"/>
          <w:sz w:val="24"/>
          <w:szCs w:val="24"/>
        </w:rPr>
      </w:pPr>
      <w:proofErr w:type="spellStart"/>
      <w:r w:rsidRPr="00CC026F">
        <w:rPr>
          <w:rFonts w:ascii="Times New Roman" w:hAnsi="Times New Roman" w:cs="Times New Roman"/>
          <w:bCs/>
          <w:color w:val="FF0000"/>
          <w:sz w:val="24"/>
          <w:szCs w:val="24"/>
        </w:rPr>
        <w:t>Fossen</w:t>
      </w:r>
      <w:proofErr w:type="spellEnd"/>
      <w:r w:rsidRPr="00CC026F">
        <w:rPr>
          <w:rFonts w:ascii="Times New Roman" w:hAnsi="Times New Roman" w:cs="Times New Roman"/>
          <w:bCs/>
          <w:color w:val="FF0000"/>
          <w:sz w:val="24"/>
          <w:szCs w:val="24"/>
        </w:rPr>
        <w:t xml:space="preserve">, M. </w:t>
      </w:r>
      <w:r w:rsidRPr="00CC026F">
        <w:rPr>
          <w:rFonts w:ascii="Times New Roman" w:hAnsi="Times New Roman" w:cs="Times New Roman"/>
          <w:bCs/>
          <w:iCs/>
          <w:color w:val="FF0000"/>
          <w:sz w:val="24"/>
          <w:szCs w:val="24"/>
        </w:rPr>
        <w:t xml:space="preserve">Environmental </w:t>
      </w:r>
      <w:r w:rsidR="00B50499" w:rsidRPr="00CC026F">
        <w:rPr>
          <w:rFonts w:ascii="Times New Roman" w:hAnsi="Times New Roman" w:cs="Times New Roman"/>
          <w:bCs/>
          <w:iCs/>
          <w:color w:val="FF0000"/>
          <w:sz w:val="24"/>
          <w:szCs w:val="24"/>
        </w:rPr>
        <w:t>f</w:t>
      </w:r>
      <w:r w:rsidRPr="00CC026F">
        <w:rPr>
          <w:rFonts w:ascii="Times New Roman" w:hAnsi="Times New Roman" w:cs="Times New Roman"/>
          <w:bCs/>
          <w:iCs/>
          <w:color w:val="FF0000"/>
          <w:sz w:val="24"/>
          <w:szCs w:val="24"/>
        </w:rPr>
        <w:t xml:space="preserve">ate of </w:t>
      </w:r>
      <w:proofErr w:type="spellStart"/>
      <w:r w:rsidRPr="00CC026F">
        <w:rPr>
          <w:rFonts w:ascii="Times New Roman" w:hAnsi="Times New Roman" w:cs="Times New Roman"/>
          <w:bCs/>
          <w:iCs/>
          <w:color w:val="FF0000"/>
          <w:sz w:val="24"/>
          <w:szCs w:val="24"/>
        </w:rPr>
        <w:t>Imidiacloprid</w:t>
      </w:r>
      <w:proofErr w:type="spellEnd"/>
      <w:r w:rsidRPr="00CC026F">
        <w:rPr>
          <w:rFonts w:ascii="Times New Roman" w:hAnsi="Times New Roman" w:cs="Times New Roman"/>
          <w:bCs/>
          <w:color w:val="FF0000"/>
          <w:sz w:val="24"/>
          <w:szCs w:val="24"/>
        </w:rPr>
        <w:t>; Department of Pesticide Regulation, Environmental Monitoring: Sacramento, CA</w:t>
      </w:r>
      <w:r w:rsidR="00E57722" w:rsidRPr="00CC026F">
        <w:rPr>
          <w:rFonts w:ascii="Times New Roman" w:hAnsi="Times New Roman" w:cs="Times New Roman"/>
          <w:bCs/>
          <w:color w:val="FF0000"/>
          <w:sz w:val="24"/>
          <w:szCs w:val="24"/>
        </w:rPr>
        <w:t>, 2006.</w:t>
      </w:r>
    </w:p>
    <w:p w:rsidR="000B5A2B" w:rsidRDefault="000B5A2B" w:rsidP="000B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Foyer, C.H., Lopez., Delgado, H., </w:t>
      </w:r>
      <w:proofErr w:type="spellStart"/>
      <w:r>
        <w:rPr>
          <w:rFonts w:ascii="Times New Roman" w:hAnsi="Times New Roman" w:cs="Times New Roman"/>
          <w:sz w:val="24"/>
          <w:szCs w:val="24"/>
        </w:rPr>
        <w:t>Dat</w:t>
      </w:r>
      <w:proofErr w:type="spellEnd"/>
      <w:r>
        <w:rPr>
          <w:rFonts w:ascii="Times New Roman" w:hAnsi="Times New Roman" w:cs="Times New Roman"/>
          <w:sz w:val="24"/>
          <w:szCs w:val="24"/>
        </w:rPr>
        <w:t xml:space="preserve">, J.F, Scott, I.M. Hydrogen peroxide and glutathione-associated mechanisms of acclamatory stress tolerance and </w:t>
      </w:r>
      <w:proofErr w:type="spellStart"/>
      <w:r>
        <w:rPr>
          <w:rFonts w:ascii="Times New Roman" w:hAnsi="Times New Roman" w:cs="Times New Roman"/>
          <w:sz w:val="24"/>
          <w:szCs w:val="24"/>
        </w:rPr>
        <w:t>signaling</w:t>
      </w:r>
      <w:proofErr w:type="spellEnd"/>
      <w:r>
        <w:rPr>
          <w:rFonts w:ascii="Times New Roman" w:hAnsi="Times New Roman" w:cs="Times New Roman"/>
          <w:sz w:val="24"/>
          <w:szCs w:val="24"/>
        </w:rPr>
        <w:t xml:space="preserve">. </w:t>
      </w:r>
      <w:r w:rsidRPr="007727D7">
        <w:rPr>
          <w:rFonts w:ascii="Times New Roman" w:hAnsi="Times New Roman" w:cs="Times New Roman"/>
          <w:sz w:val="24"/>
          <w:szCs w:val="24"/>
        </w:rPr>
        <w:t>Physiologia Plantarum</w:t>
      </w:r>
      <w:r>
        <w:rPr>
          <w:rFonts w:ascii="Times New Roman" w:hAnsi="Times New Roman" w:cs="Times New Roman"/>
          <w:sz w:val="24"/>
          <w:szCs w:val="24"/>
        </w:rPr>
        <w:t>, 1997; 100:241–254.</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Ganguly, S., Bhattacharya, S., Mandi, S., Tarafdar, J. Biological detection and analysis of toxicity of organophosphate and azadirachtin-based insecticides in </w:t>
      </w:r>
      <w:r>
        <w:rPr>
          <w:rFonts w:ascii="Times New Roman" w:hAnsi="Times New Roman" w:cs="Times New Roman"/>
          <w:bCs/>
          <w:i/>
          <w:sz w:val="24"/>
          <w:szCs w:val="24"/>
        </w:rPr>
        <w:t xml:space="preserve">Lathyrus </w:t>
      </w:r>
      <w:proofErr w:type="spellStart"/>
      <w:r>
        <w:rPr>
          <w:rFonts w:ascii="Times New Roman" w:hAnsi="Times New Roman" w:cs="Times New Roman"/>
          <w:bCs/>
          <w:i/>
          <w:sz w:val="24"/>
          <w:szCs w:val="24"/>
        </w:rPr>
        <w:t>sativus</w:t>
      </w:r>
      <w:proofErr w:type="spellEnd"/>
      <w:r>
        <w:rPr>
          <w:rFonts w:ascii="Times New Roman" w:hAnsi="Times New Roman" w:cs="Times New Roman"/>
          <w:bCs/>
          <w:sz w:val="24"/>
          <w:szCs w:val="24"/>
        </w:rPr>
        <w:t xml:space="preserve"> L. </w:t>
      </w:r>
      <w:proofErr w:type="spellStart"/>
      <w:r w:rsidRPr="00723750">
        <w:rPr>
          <w:rFonts w:ascii="Times New Roman" w:hAnsi="Times New Roman" w:cs="Times New Roman"/>
          <w:bCs/>
          <w:sz w:val="24"/>
          <w:szCs w:val="24"/>
        </w:rPr>
        <w:t>Ecotoxicol</w:t>
      </w:r>
      <w:r>
        <w:rPr>
          <w:rFonts w:ascii="Times New Roman" w:hAnsi="Times New Roman" w:cs="Times New Roman"/>
          <w:bCs/>
          <w:sz w:val="24"/>
          <w:szCs w:val="24"/>
        </w:rPr>
        <w:t>ogy</w:t>
      </w:r>
      <w:proofErr w:type="spellEnd"/>
      <w:r>
        <w:rPr>
          <w:rFonts w:ascii="Times New Roman" w:hAnsi="Times New Roman" w:cs="Times New Roman"/>
          <w:bCs/>
          <w:sz w:val="24"/>
          <w:szCs w:val="24"/>
        </w:rPr>
        <w:t>,</w:t>
      </w:r>
      <w:r w:rsidRPr="00723750">
        <w:rPr>
          <w:rFonts w:ascii="Times New Roman" w:hAnsi="Times New Roman" w:cs="Times New Roman"/>
          <w:bCs/>
          <w:sz w:val="24"/>
          <w:szCs w:val="24"/>
        </w:rPr>
        <w:t xml:space="preserve"> </w:t>
      </w:r>
      <w:r>
        <w:rPr>
          <w:rFonts w:ascii="Times New Roman" w:hAnsi="Times New Roman" w:cs="Times New Roman"/>
          <w:bCs/>
          <w:sz w:val="24"/>
          <w:szCs w:val="24"/>
        </w:rPr>
        <w:t xml:space="preserve">2010; </w:t>
      </w:r>
      <w:r w:rsidRPr="00723750">
        <w:rPr>
          <w:rFonts w:ascii="Times New Roman" w:hAnsi="Times New Roman" w:cs="Times New Roman"/>
          <w:bCs/>
          <w:sz w:val="24"/>
          <w:szCs w:val="24"/>
        </w:rPr>
        <w:t>1</w:t>
      </w:r>
      <w:r>
        <w:rPr>
          <w:rFonts w:ascii="Times New Roman" w:hAnsi="Times New Roman" w:cs="Times New Roman"/>
          <w:bCs/>
          <w:sz w:val="24"/>
          <w:szCs w:val="24"/>
        </w:rPr>
        <w:t>9:85–95.</w:t>
      </w:r>
    </w:p>
    <w:p w:rsidR="000B5A2B" w:rsidRDefault="000B5A2B" w:rsidP="000B5A2B">
      <w:pPr>
        <w:spacing w:after="0" w:line="480" w:lineRule="auto"/>
        <w:ind w:left="720" w:hanging="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Gille, G., Singler, K. Oxidative stress in living cells. </w:t>
      </w:r>
      <w:r w:rsidRPr="007727D7">
        <w:rPr>
          <w:rFonts w:ascii="Times New Roman" w:hAnsi="Times New Roman" w:cs="Times New Roman"/>
          <w:sz w:val="24"/>
          <w:szCs w:val="24"/>
        </w:rPr>
        <w:t xml:space="preserve">Folia </w:t>
      </w:r>
      <w:proofErr w:type="spellStart"/>
      <w:r w:rsidRPr="007727D7">
        <w:rPr>
          <w:rFonts w:ascii="Times New Roman" w:hAnsi="Times New Roman" w:cs="Times New Roman"/>
          <w:sz w:val="24"/>
          <w:szCs w:val="24"/>
        </w:rPr>
        <w:t>Microbiologica</w:t>
      </w:r>
      <w:proofErr w:type="spellEnd"/>
      <w:r>
        <w:rPr>
          <w:rFonts w:ascii="Times New Roman" w:hAnsi="Times New Roman" w:cs="Times New Roman"/>
          <w:sz w:val="24"/>
          <w:szCs w:val="24"/>
        </w:rPr>
        <w:t>, 1995; 2:131–152.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Gonias, E.D., Oosterhuis, D.M., </w:t>
      </w:r>
      <w:proofErr w:type="spellStart"/>
      <w:r>
        <w:rPr>
          <w:rFonts w:ascii="Times New Roman" w:hAnsi="Times New Roman" w:cs="Times New Roman"/>
          <w:sz w:val="24"/>
          <w:szCs w:val="24"/>
        </w:rPr>
        <w:t>Bibi</w:t>
      </w:r>
      <w:proofErr w:type="spellEnd"/>
      <w:r>
        <w:rPr>
          <w:rFonts w:ascii="Times New Roman" w:hAnsi="Times New Roman" w:cs="Times New Roman"/>
          <w:sz w:val="24"/>
          <w:szCs w:val="24"/>
        </w:rPr>
        <w:t xml:space="preserve">, A.C. Physiological response of cotton to the insecticide imidacloprid under high-temperature stress. </w:t>
      </w:r>
      <w:r w:rsidRPr="007727D7">
        <w:rPr>
          <w:rFonts w:ascii="Times New Roman" w:hAnsi="Times New Roman" w:cs="Times New Roman"/>
          <w:sz w:val="24"/>
          <w:szCs w:val="24"/>
        </w:rPr>
        <w:t>Journal of Plant Growth Regulation</w:t>
      </w:r>
      <w:r>
        <w:rPr>
          <w:rFonts w:ascii="Times New Roman" w:hAnsi="Times New Roman" w:cs="Times New Roman"/>
          <w:sz w:val="24"/>
          <w:szCs w:val="24"/>
        </w:rPr>
        <w:t>, 2008; 27: 77−82.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Guo, Z., Ou, W., Lu, S., Zhong, Q. Differential responses of antioxidative system to chilling and drought in four rice cultivars differing in sensitivity.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Plant Physiology and Biochemistry, 2006; 44:828–836.</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sidRPr="005F3F0A">
        <w:rPr>
          <w:rFonts w:ascii="Times New Roman" w:hAnsi="Times New Roman" w:cs="Times New Roman"/>
          <w:sz w:val="24"/>
          <w:szCs w:val="24"/>
        </w:rPr>
        <w:t xml:space="preserve">Haddad, R. Morris, K. Buchanan-Wullaston, V., 2009. </w:t>
      </w:r>
      <w:proofErr w:type="gramStart"/>
      <w:r w:rsidRPr="005F3F0A">
        <w:rPr>
          <w:rFonts w:ascii="Times New Roman" w:hAnsi="Times New Roman" w:cs="Times New Roman"/>
          <w:sz w:val="24"/>
          <w:szCs w:val="24"/>
        </w:rPr>
        <w:t>Molecular characterization of free radicals decomposing genes on plant developmental stages.</w:t>
      </w:r>
      <w:proofErr w:type="gramEnd"/>
      <w:r w:rsidRPr="005F3F0A">
        <w:rPr>
          <w:rFonts w:ascii="Times New Roman" w:hAnsi="Times New Roman" w:cs="Times New Roman"/>
          <w:sz w:val="24"/>
          <w:szCs w:val="24"/>
        </w:rPr>
        <w:t xml:space="preserve"> In: Proceedings of world academy of science, engineering and technology, pp. 37.</w:t>
      </w:r>
    </w:p>
    <w:p w:rsidR="000B5A2B" w:rsidRDefault="000B5A2B" w:rsidP="000B5A2B">
      <w:pPr>
        <w:spacing w:after="0"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Halliwell, B. Oxidative damage, lipid peroxidation and antioxidant protection in chloroplasts</w:t>
      </w:r>
      <w:r w:rsidRPr="00DB5EA5">
        <w:rPr>
          <w:rFonts w:ascii="Times New Roman" w:hAnsi="Times New Roman" w:cs="Times New Roman"/>
          <w:bCs/>
          <w:sz w:val="24"/>
          <w:szCs w:val="24"/>
        </w:rPr>
        <w:t>.</w:t>
      </w:r>
      <w:proofErr w:type="gramEnd"/>
      <w:r w:rsidRPr="00DB5EA5">
        <w:rPr>
          <w:rFonts w:ascii="Times New Roman" w:hAnsi="Times New Roman" w:cs="Times New Roman"/>
          <w:bCs/>
          <w:sz w:val="24"/>
          <w:szCs w:val="24"/>
        </w:rPr>
        <w:t xml:space="preserve"> </w:t>
      </w:r>
      <w:proofErr w:type="gramStart"/>
      <w:r w:rsidRPr="001C1F33">
        <w:rPr>
          <w:rFonts w:ascii="Times New Roman" w:hAnsi="Times New Roman" w:cs="Times New Roman"/>
          <w:bCs/>
          <w:iCs/>
          <w:sz w:val="24"/>
          <w:szCs w:val="24"/>
        </w:rPr>
        <w:t>Chemistry and Physics of Lipids</w:t>
      </w:r>
      <w:r>
        <w:rPr>
          <w:rFonts w:ascii="Times New Roman" w:hAnsi="Times New Roman" w:cs="Times New Roman"/>
          <w:bCs/>
          <w:iCs/>
          <w:sz w:val="24"/>
          <w:szCs w:val="24"/>
        </w:rPr>
        <w:t>,</w:t>
      </w:r>
      <w:r w:rsidRPr="001C1F33">
        <w:rPr>
          <w:rFonts w:ascii="Times New Roman" w:hAnsi="Times New Roman" w:cs="Times New Roman"/>
          <w:bCs/>
          <w:sz w:val="24"/>
          <w:szCs w:val="24"/>
        </w:rPr>
        <w:t xml:space="preserve"> 1987</w:t>
      </w:r>
      <w:r>
        <w:rPr>
          <w:rFonts w:ascii="Times New Roman" w:hAnsi="Times New Roman" w:cs="Times New Roman"/>
          <w:bCs/>
          <w:sz w:val="24"/>
          <w:szCs w:val="24"/>
        </w:rPr>
        <w:t xml:space="preserve">; </w:t>
      </w:r>
      <w:r w:rsidRPr="00DB5EA5">
        <w:rPr>
          <w:rFonts w:ascii="Times New Roman" w:hAnsi="Times New Roman" w:cs="Times New Roman"/>
          <w:bCs/>
          <w:sz w:val="24"/>
          <w:szCs w:val="24"/>
        </w:rPr>
        <w:t>44</w:t>
      </w:r>
      <w:r>
        <w:rPr>
          <w:rFonts w:ascii="Times New Roman" w:hAnsi="Times New Roman" w:cs="Times New Roman"/>
          <w:bCs/>
          <w:sz w:val="24"/>
          <w:szCs w:val="24"/>
        </w:rPr>
        <w:t>:327–340.</w:t>
      </w:r>
      <w:proofErr w:type="gramEnd"/>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Hazarika, A., Sarkar, S.N., Hajare, S., Kataria, M., Malik, J.K. Influence of </w:t>
      </w:r>
      <w:proofErr w:type="gramStart"/>
      <w:r>
        <w:rPr>
          <w:rFonts w:ascii="Times New Roman" w:hAnsi="Times New Roman" w:cs="Times New Roman"/>
          <w:sz w:val="24"/>
          <w:szCs w:val="24"/>
        </w:rPr>
        <w:t>malathion</w:t>
      </w:r>
      <w:proofErr w:type="gramEnd"/>
      <w:r>
        <w:rPr>
          <w:rFonts w:ascii="Times New Roman" w:hAnsi="Times New Roman" w:cs="Times New Roman"/>
          <w:sz w:val="24"/>
          <w:szCs w:val="24"/>
        </w:rPr>
        <w:t xml:space="preserve"> pretreatment on the toxicity of anilofos in male rats: a biochemical interaction study. </w:t>
      </w:r>
      <w:r w:rsidRPr="00122509">
        <w:rPr>
          <w:rFonts w:ascii="Times New Roman" w:hAnsi="Times New Roman" w:cs="Times New Roman"/>
          <w:sz w:val="24"/>
          <w:szCs w:val="24"/>
        </w:rPr>
        <w:t>Toxicology</w:t>
      </w:r>
      <w:r>
        <w:rPr>
          <w:rFonts w:ascii="Times New Roman" w:hAnsi="Times New Roman" w:cs="Times New Roman"/>
          <w:sz w:val="24"/>
          <w:szCs w:val="24"/>
        </w:rPr>
        <w:t>,</w:t>
      </w:r>
      <w:r w:rsidRPr="00122509">
        <w:rPr>
          <w:rFonts w:ascii="Times New Roman" w:hAnsi="Times New Roman" w:cs="Times New Roman"/>
          <w:sz w:val="24"/>
          <w:szCs w:val="24"/>
        </w:rPr>
        <w:t xml:space="preserve"> </w:t>
      </w:r>
      <w:r>
        <w:rPr>
          <w:rFonts w:ascii="Times New Roman" w:hAnsi="Times New Roman" w:cs="Times New Roman"/>
          <w:sz w:val="24"/>
          <w:szCs w:val="24"/>
        </w:rPr>
        <w:t xml:space="preserve">2003; </w:t>
      </w:r>
      <w:r w:rsidRPr="00122509">
        <w:rPr>
          <w:rFonts w:ascii="Times New Roman" w:hAnsi="Times New Roman" w:cs="Times New Roman"/>
          <w:sz w:val="24"/>
          <w:szCs w:val="24"/>
        </w:rPr>
        <w:t>185:1</w:t>
      </w:r>
      <w:r>
        <w:rPr>
          <w:rFonts w:ascii="Times New Roman" w:hAnsi="Times New Roman" w:cs="Times New Roman"/>
          <w:sz w:val="24"/>
          <w:szCs w:val="24"/>
        </w:rPr>
        <w:t>–8.</w:t>
      </w:r>
    </w:p>
    <w:p w:rsidR="000B5A2B" w:rsidRDefault="000B5A2B" w:rsidP="000B5A2B">
      <w:pPr>
        <w:spacing w:line="480" w:lineRule="auto"/>
        <w:jc w:val="both"/>
        <w:rPr>
          <w:rFonts w:ascii="Times New Roman" w:hAnsi="Times New Roman" w:cs="Times New Roman"/>
          <w:bCs/>
          <w:sz w:val="24"/>
          <w:szCs w:val="24"/>
        </w:rPr>
      </w:pPr>
      <w:r>
        <w:rPr>
          <w:rFonts w:ascii="Times New Roman" w:hAnsi="Times New Roman" w:cs="Times New Roman"/>
          <w:sz w:val="24"/>
          <w:szCs w:val="24"/>
        </w:rPr>
        <w:t>Hernandez, J.A., Jimenez, Z.A., Mullineaux, P.M., Sevilla, F. Tolerance of pea (</w:t>
      </w:r>
      <w:r>
        <w:rPr>
          <w:rFonts w:ascii="Times New Roman" w:hAnsi="Times New Roman" w:cs="Times New Roman"/>
          <w:i/>
          <w:sz w:val="24"/>
          <w:szCs w:val="24"/>
        </w:rPr>
        <w:t xml:space="preserve">Pisum </w:t>
      </w:r>
      <w:proofErr w:type="spellStart"/>
      <w:r>
        <w:rPr>
          <w:rFonts w:ascii="Times New Roman" w:hAnsi="Times New Roman" w:cs="Times New Roman"/>
          <w:i/>
          <w:sz w:val="24"/>
          <w:szCs w:val="24"/>
        </w:rPr>
        <w:t>sativum</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L.) to long-term salt stress is associated with induction of antioxidant defences. </w:t>
      </w:r>
      <w:proofErr w:type="gramStart"/>
      <w:r>
        <w:rPr>
          <w:rFonts w:ascii="Times New Roman" w:hAnsi="Times New Roman" w:cs="Times New Roman"/>
          <w:sz w:val="24"/>
          <w:szCs w:val="24"/>
        </w:rPr>
        <w:t>Plant Cell and Environment, 2000; 23:853-862.</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Jaleel, C.A., Gopi, R., Pannersalvam, R. Alterations in lipid peroxidation electrolyte leakage, and proline metabolism in </w:t>
      </w:r>
      <w:r>
        <w:rPr>
          <w:rFonts w:ascii="Times New Roman" w:hAnsi="Times New Roman" w:cs="Times New Roman"/>
          <w:i/>
          <w:sz w:val="24"/>
          <w:szCs w:val="24"/>
        </w:rPr>
        <w:t>Catharanthus roseus</w:t>
      </w:r>
      <w:r>
        <w:rPr>
          <w:rFonts w:ascii="Times New Roman" w:hAnsi="Times New Roman" w:cs="Times New Roman"/>
          <w:sz w:val="24"/>
          <w:szCs w:val="24"/>
        </w:rPr>
        <w:t xml:space="preserve"> under treatment with triadimefon, a systemic fungicide.</w:t>
      </w:r>
      <w:proofErr w:type="gramEnd"/>
      <w:r w:rsidRPr="000C15C3">
        <w:rPr>
          <w:rFonts w:ascii="Times New Roman" w:hAnsi="Times New Roman" w:cs="Times New Roman"/>
          <w:sz w:val="24"/>
          <w:szCs w:val="24"/>
        </w:rPr>
        <w:t xml:space="preserve"> </w:t>
      </w:r>
      <w:hyperlink r:id="rId9" w:history="1">
        <w:proofErr w:type="spellStart"/>
        <w:r w:rsidRPr="00474B7C">
          <w:rPr>
            <w:rStyle w:val="Hyperlink"/>
            <w:rFonts w:ascii="Times New Roman" w:hAnsi="Times New Roman" w:cs="Times New Roman"/>
            <w:color w:val="auto"/>
            <w:sz w:val="24"/>
            <w:szCs w:val="24"/>
            <w:u w:val="none"/>
          </w:rPr>
          <w:t>Comptes</w:t>
        </w:r>
        <w:proofErr w:type="spellEnd"/>
        <w:r w:rsidRPr="00474B7C">
          <w:rPr>
            <w:rStyle w:val="Hyperlink"/>
            <w:rFonts w:ascii="Times New Roman" w:hAnsi="Times New Roman" w:cs="Times New Roman"/>
            <w:color w:val="auto"/>
            <w:sz w:val="24"/>
            <w:szCs w:val="24"/>
            <w:u w:val="none"/>
          </w:rPr>
          <w:t xml:space="preserve"> </w:t>
        </w:r>
        <w:proofErr w:type="spellStart"/>
        <w:r w:rsidRPr="00474B7C">
          <w:rPr>
            <w:rStyle w:val="Hyperlink"/>
            <w:rFonts w:ascii="Times New Roman" w:hAnsi="Times New Roman" w:cs="Times New Roman"/>
            <w:color w:val="auto"/>
            <w:sz w:val="24"/>
            <w:szCs w:val="24"/>
            <w:u w:val="none"/>
          </w:rPr>
          <w:t>Rendus</w:t>
        </w:r>
        <w:proofErr w:type="spellEnd"/>
        <w:r w:rsidRPr="00474B7C">
          <w:rPr>
            <w:rStyle w:val="Hyperlink"/>
            <w:rFonts w:ascii="Times New Roman" w:hAnsi="Times New Roman" w:cs="Times New Roman"/>
            <w:color w:val="auto"/>
            <w:sz w:val="24"/>
            <w:szCs w:val="24"/>
            <w:u w:val="none"/>
          </w:rPr>
          <w:t xml:space="preserve"> </w:t>
        </w:r>
        <w:proofErr w:type="spellStart"/>
        <w:r w:rsidRPr="00474B7C">
          <w:rPr>
            <w:rStyle w:val="Hyperlink"/>
            <w:rFonts w:ascii="Times New Roman" w:hAnsi="Times New Roman" w:cs="Times New Roman"/>
            <w:color w:val="auto"/>
            <w:sz w:val="24"/>
            <w:szCs w:val="24"/>
            <w:u w:val="none"/>
          </w:rPr>
          <w:t>Biologie</w:t>
        </w:r>
        <w:r w:rsidRPr="00474B7C">
          <w:rPr>
            <w:rStyle w:val="Hyperlink"/>
            <w:rFonts w:ascii="Times New Roman" w:hAnsi="Times New Roman" w:cs="Times New Roman"/>
            <w:color w:val="auto"/>
            <w:sz w:val="24"/>
            <w:szCs w:val="24"/>
          </w:rPr>
          <w:t>s</w:t>
        </w:r>
        <w:proofErr w:type="spellEnd"/>
      </w:hyperlink>
      <w:r w:rsidRPr="001C1F33">
        <w:rPr>
          <w:rFonts w:ascii="Times New Roman" w:hAnsi="Times New Roman" w:cs="Times New Roman"/>
          <w:sz w:val="24"/>
          <w:szCs w:val="24"/>
        </w:rPr>
        <w:t xml:space="preserve">, </w:t>
      </w:r>
      <w:r>
        <w:rPr>
          <w:rFonts w:ascii="Times New Roman" w:hAnsi="Times New Roman" w:cs="Times New Roman"/>
          <w:sz w:val="24"/>
          <w:szCs w:val="24"/>
        </w:rPr>
        <w:t>2007; 330:905-912.</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proofErr w:type="gramStart"/>
      <w:r>
        <w:rPr>
          <w:rFonts w:ascii="Times New Roman" w:hAnsi="Times New Roman" w:cs="Times New Roman"/>
          <w:sz w:val="24"/>
          <w:szCs w:val="24"/>
        </w:rPr>
        <w:t>Jan, S., Parween, T., Siddiqi, T.O., Mahmooduzzafar.</w:t>
      </w:r>
      <w:proofErr w:type="gramEnd"/>
      <w:r>
        <w:rPr>
          <w:rFonts w:ascii="Times New Roman" w:hAnsi="Times New Roman" w:cs="Times New Roman"/>
          <w:sz w:val="24"/>
          <w:szCs w:val="24"/>
        </w:rPr>
        <w:t xml:space="preserve"> Antioxidant modulation in response to gamma induced oxidative stress in </w:t>
      </w:r>
      <w:r>
        <w:rPr>
          <w:rFonts w:ascii="Times New Roman" w:hAnsi="Times New Roman" w:cs="Times New Roman"/>
          <w:bCs/>
          <w:sz w:val="24"/>
          <w:szCs w:val="24"/>
        </w:rPr>
        <w:t xml:space="preserve">developing seedlings of </w:t>
      </w:r>
      <w:proofErr w:type="spellStart"/>
      <w:r>
        <w:rPr>
          <w:rFonts w:ascii="Times New Roman" w:hAnsi="Times New Roman" w:cs="Times New Roman"/>
          <w:bCs/>
          <w:i/>
          <w:sz w:val="24"/>
          <w:szCs w:val="24"/>
        </w:rPr>
        <w:t>Psoralea</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corylifolia</w:t>
      </w:r>
      <w:proofErr w:type="spellEnd"/>
      <w:r>
        <w:rPr>
          <w:rFonts w:ascii="Times New Roman" w:hAnsi="Times New Roman" w:cs="Times New Roman"/>
          <w:bCs/>
          <w:sz w:val="24"/>
          <w:szCs w:val="24"/>
        </w:rPr>
        <w:t xml:space="preserve"> L</w:t>
      </w:r>
      <w:r w:rsidRPr="001C1F33">
        <w:rPr>
          <w:rFonts w:ascii="Times New Roman" w:hAnsi="Times New Roman" w:cs="Times New Roman"/>
          <w:bCs/>
          <w:sz w:val="24"/>
          <w:szCs w:val="24"/>
        </w:rPr>
        <w:t>. Journal of Environmental Radioactivity,</w:t>
      </w:r>
      <w:r>
        <w:rPr>
          <w:rFonts w:ascii="Times New Roman" w:hAnsi="Times New Roman" w:cs="Times New Roman"/>
          <w:bCs/>
          <w:sz w:val="24"/>
          <w:szCs w:val="24"/>
        </w:rPr>
        <w:t xml:space="preserve"> </w:t>
      </w:r>
      <w:r>
        <w:rPr>
          <w:rFonts w:ascii="Times New Roman" w:hAnsi="Times New Roman" w:cs="Times New Roman"/>
          <w:sz w:val="24"/>
          <w:szCs w:val="24"/>
        </w:rPr>
        <w:t xml:space="preserve">2012; </w:t>
      </w:r>
      <w:r>
        <w:rPr>
          <w:rFonts w:ascii="Times New Roman" w:hAnsi="Times New Roman" w:cs="Times New Roman"/>
          <w:bCs/>
          <w:sz w:val="24"/>
          <w:szCs w:val="24"/>
        </w:rPr>
        <w:t>113:</w:t>
      </w:r>
      <w:r w:rsidRPr="00A9547D">
        <w:rPr>
          <w:rFonts w:ascii="Times New Roman" w:hAnsi="Times New Roman" w:cs="Times New Roman"/>
          <w:bCs/>
          <w:sz w:val="24"/>
          <w:szCs w:val="24"/>
        </w:rPr>
        <w:t>142-149.</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Jimenez, A., Hernandez, J.A., del Rio, L.A., Sevilla, </w:t>
      </w:r>
      <w:proofErr w:type="gramStart"/>
      <w:r>
        <w:rPr>
          <w:rFonts w:ascii="Times New Roman" w:hAnsi="Times New Roman" w:cs="Times New Roman"/>
          <w:sz w:val="24"/>
          <w:szCs w:val="24"/>
        </w:rPr>
        <w:t>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Evidence for the presence of the ascorbate–glutathione cycle in mitochondria and peroxisomes of pea leaves.</w:t>
      </w:r>
      <w:proofErr w:type="gramEnd"/>
      <w:r>
        <w:rPr>
          <w:rFonts w:ascii="Times New Roman" w:hAnsi="Times New Roman" w:cs="Times New Roman"/>
          <w:sz w:val="24"/>
          <w:szCs w:val="24"/>
        </w:rPr>
        <w:t xml:space="preserve"> Plant Physiology, 1997; 114:275–284.</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Khan, S.M., Kour, G. Sub acute oral toxicity of chlorpyriphos and protective effect of green tea extract.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Pesticide Biochemistry and Physiology, 2007; 89:118–123.</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spellStart"/>
      <w:r w:rsidRPr="00746CE8">
        <w:rPr>
          <w:rFonts w:ascii="Times New Roman" w:hAnsi="Times New Roman" w:cs="Times New Roman"/>
          <w:sz w:val="24"/>
          <w:szCs w:val="24"/>
        </w:rPr>
        <w:t>Kok</w:t>
      </w:r>
      <w:proofErr w:type="spellEnd"/>
      <w:r w:rsidRPr="00746CE8">
        <w:rPr>
          <w:rFonts w:ascii="Times New Roman" w:hAnsi="Times New Roman" w:cs="Times New Roman"/>
          <w:sz w:val="24"/>
          <w:szCs w:val="24"/>
        </w:rPr>
        <w:t xml:space="preserve"> De, L. </w:t>
      </w:r>
      <w:proofErr w:type="spellStart"/>
      <w:r w:rsidRPr="00746CE8">
        <w:rPr>
          <w:rFonts w:ascii="Times New Roman" w:hAnsi="Times New Roman" w:cs="Times New Roman"/>
          <w:sz w:val="24"/>
          <w:szCs w:val="24"/>
        </w:rPr>
        <w:t>Stulen</w:t>
      </w:r>
      <w:proofErr w:type="spellEnd"/>
      <w:r w:rsidRPr="00746CE8">
        <w:rPr>
          <w:rFonts w:ascii="Times New Roman" w:hAnsi="Times New Roman" w:cs="Times New Roman"/>
          <w:sz w:val="24"/>
          <w:szCs w:val="24"/>
        </w:rPr>
        <w:t xml:space="preserve">, I., 1993. </w:t>
      </w:r>
      <w:proofErr w:type="gramStart"/>
      <w:r w:rsidRPr="00746CE8">
        <w:rPr>
          <w:rFonts w:ascii="Times New Roman" w:hAnsi="Times New Roman" w:cs="Times New Roman"/>
          <w:sz w:val="24"/>
          <w:szCs w:val="24"/>
        </w:rPr>
        <w:t>Role of glutathione in plants under oxidative stress.</w:t>
      </w:r>
      <w:proofErr w:type="gramEnd"/>
      <w:r w:rsidRPr="00746CE8">
        <w:rPr>
          <w:rFonts w:ascii="Times New Roman" w:hAnsi="Times New Roman" w:cs="Times New Roman"/>
          <w:sz w:val="24"/>
          <w:szCs w:val="24"/>
        </w:rPr>
        <w:t xml:space="preserve"> In: De </w:t>
      </w:r>
      <w:proofErr w:type="spellStart"/>
      <w:r w:rsidRPr="00746CE8">
        <w:rPr>
          <w:rFonts w:ascii="Times New Roman" w:hAnsi="Times New Roman" w:cs="Times New Roman"/>
          <w:sz w:val="24"/>
          <w:szCs w:val="24"/>
        </w:rPr>
        <w:t>Kok</w:t>
      </w:r>
      <w:proofErr w:type="spellEnd"/>
      <w:r w:rsidRPr="00746CE8">
        <w:rPr>
          <w:rFonts w:ascii="Times New Roman" w:hAnsi="Times New Roman" w:cs="Times New Roman"/>
          <w:sz w:val="24"/>
          <w:szCs w:val="24"/>
        </w:rPr>
        <w:t xml:space="preserve">, L. </w:t>
      </w:r>
      <w:proofErr w:type="spellStart"/>
      <w:r w:rsidRPr="00746CE8">
        <w:rPr>
          <w:rFonts w:ascii="Times New Roman" w:hAnsi="Times New Roman" w:cs="Times New Roman"/>
          <w:sz w:val="24"/>
          <w:szCs w:val="24"/>
        </w:rPr>
        <w:t>Stuten</w:t>
      </w:r>
      <w:proofErr w:type="spellEnd"/>
      <w:r w:rsidRPr="00746CE8">
        <w:rPr>
          <w:rFonts w:ascii="Times New Roman" w:hAnsi="Times New Roman" w:cs="Times New Roman"/>
          <w:sz w:val="24"/>
          <w:szCs w:val="24"/>
        </w:rPr>
        <w:t xml:space="preserve">, I. </w:t>
      </w:r>
      <w:proofErr w:type="spellStart"/>
      <w:r w:rsidRPr="00746CE8">
        <w:rPr>
          <w:rFonts w:ascii="Times New Roman" w:hAnsi="Times New Roman" w:cs="Times New Roman"/>
          <w:sz w:val="24"/>
          <w:szCs w:val="24"/>
        </w:rPr>
        <w:t>Rennenberg</w:t>
      </w:r>
      <w:proofErr w:type="spellEnd"/>
      <w:r w:rsidRPr="00746CE8">
        <w:rPr>
          <w:rFonts w:ascii="Times New Roman" w:hAnsi="Times New Roman" w:cs="Times New Roman"/>
          <w:sz w:val="24"/>
          <w:szCs w:val="24"/>
        </w:rPr>
        <w:t xml:space="preserve">, H. </w:t>
      </w:r>
      <w:proofErr w:type="spellStart"/>
      <w:r w:rsidRPr="00746CE8">
        <w:rPr>
          <w:rFonts w:ascii="Times New Roman" w:hAnsi="Times New Roman" w:cs="Times New Roman"/>
          <w:sz w:val="24"/>
          <w:szCs w:val="24"/>
        </w:rPr>
        <w:t>Brunold</w:t>
      </w:r>
      <w:proofErr w:type="spellEnd"/>
      <w:r w:rsidRPr="00746CE8">
        <w:rPr>
          <w:rFonts w:ascii="Times New Roman" w:hAnsi="Times New Roman" w:cs="Times New Roman"/>
          <w:sz w:val="24"/>
          <w:szCs w:val="24"/>
        </w:rPr>
        <w:t xml:space="preserve">, C. </w:t>
      </w:r>
      <w:proofErr w:type="spellStart"/>
      <w:r w:rsidRPr="00746CE8">
        <w:rPr>
          <w:rFonts w:ascii="Times New Roman" w:hAnsi="Times New Roman" w:cs="Times New Roman"/>
          <w:sz w:val="24"/>
          <w:szCs w:val="24"/>
        </w:rPr>
        <w:t>Rauser</w:t>
      </w:r>
      <w:proofErr w:type="spellEnd"/>
      <w:r w:rsidRPr="00746CE8">
        <w:rPr>
          <w:rFonts w:ascii="Times New Roman" w:hAnsi="Times New Roman" w:cs="Times New Roman"/>
          <w:sz w:val="24"/>
          <w:szCs w:val="24"/>
        </w:rPr>
        <w:t>, W. E (</w:t>
      </w:r>
      <w:proofErr w:type="spellStart"/>
      <w:proofErr w:type="gramStart"/>
      <w:r w:rsidRPr="00746CE8">
        <w:rPr>
          <w:rFonts w:ascii="Times New Roman" w:hAnsi="Times New Roman" w:cs="Times New Roman"/>
          <w:sz w:val="24"/>
          <w:szCs w:val="24"/>
        </w:rPr>
        <w:t>eds</w:t>
      </w:r>
      <w:proofErr w:type="spellEnd"/>
      <w:proofErr w:type="gramEnd"/>
      <w:r w:rsidRPr="00746CE8">
        <w:rPr>
          <w:rFonts w:ascii="Times New Roman" w:hAnsi="Times New Roman" w:cs="Times New Roman"/>
          <w:sz w:val="24"/>
          <w:szCs w:val="24"/>
        </w:rPr>
        <w:t xml:space="preserve">), </w:t>
      </w:r>
      <w:proofErr w:type="spellStart"/>
      <w:r w:rsidRPr="00746CE8">
        <w:rPr>
          <w:rFonts w:ascii="Times New Roman" w:hAnsi="Times New Roman" w:cs="Times New Roman"/>
          <w:sz w:val="24"/>
          <w:szCs w:val="24"/>
        </w:rPr>
        <w:t>Sulfur</w:t>
      </w:r>
      <w:proofErr w:type="spellEnd"/>
      <w:r w:rsidRPr="00746CE8">
        <w:rPr>
          <w:rFonts w:ascii="Times New Roman" w:hAnsi="Times New Roman" w:cs="Times New Roman"/>
          <w:sz w:val="24"/>
          <w:szCs w:val="24"/>
        </w:rPr>
        <w:t xml:space="preserve"> nutrition and assimilation in higher plants: regulatory agricultural and environmental aspects, pp. 125–138. SPB </w:t>
      </w:r>
      <w:proofErr w:type="spellStart"/>
      <w:r w:rsidRPr="00746CE8">
        <w:rPr>
          <w:rFonts w:ascii="Times New Roman" w:hAnsi="Times New Roman" w:cs="Times New Roman"/>
          <w:sz w:val="24"/>
          <w:szCs w:val="24"/>
        </w:rPr>
        <w:t>Acedamic</w:t>
      </w:r>
      <w:proofErr w:type="spellEnd"/>
      <w:r w:rsidRPr="00746CE8">
        <w:rPr>
          <w:rFonts w:ascii="Times New Roman" w:hAnsi="Times New Roman" w:cs="Times New Roman"/>
          <w:sz w:val="24"/>
          <w:szCs w:val="24"/>
        </w:rPr>
        <w:t xml:space="preserve"> Publishing, The Hague.</w:t>
      </w:r>
    </w:p>
    <w:p w:rsidR="00E57722" w:rsidRDefault="00E57722" w:rsidP="000B5A2B">
      <w:pPr>
        <w:autoSpaceDE w:val="0"/>
        <w:autoSpaceDN w:val="0"/>
        <w:adjustRightInd w:val="0"/>
        <w:spacing w:after="0" w:line="480" w:lineRule="auto"/>
        <w:jc w:val="both"/>
        <w:rPr>
          <w:rFonts w:ascii="Times New Roman" w:hAnsi="Times New Roman" w:cs="Times New Roman"/>
          <w:sz w:val="24"/>
          <w:szCs w:val="24"/>
        </w:rPr>
      </w:pPr>
      <w:r w:rsidRPr="00246AA3">
        <w:rPr>
          <w:rFonts w:ascii="Times New Roman" w:hAnsi="Times New Roman" w:cs="Times New Roman"/>
          <w:color w:val="FF0000"/>
          <w:sz w:val="24"/>
          <w:szCs w:val="24"/>
        </w:rPr>
        <w:t xml:space="preserve">Kumar, R., </w:t>
      </w:r>
      <w:proofErr w:type="spellStart"/>
      <w:r w:rsidRPr="00246AA3">
        <w:rPr>
          <w:rFonts w:ascii="Times New Roman" w:hAnsi="Times New Roman" w:cs="Times New Roman"/>
          <w:color w:val="FF0000"/>
          <w:sz w:val="24"/>
          <w:szCs w:val="24"/>
        </w:rPr>
        <w:t>Dikshit</w:t>
      </w:r>
      <w:proofErr w:type="spellEnd"/>
      <w:r w:rsidRPr="00246AA3">
        <w:rPr>
          <w:rFonts w:ascii="Times New Roman" w:hAnsi="Times New Roman" w:cs="Times New Roman"/>
          <w:color w:val="FF0000"/>
          <w:sz w:val="24"/>
          <w:szCs w:val="24"/>
        </w:rPr>
        <w:t xml:space="preserve">, A.K. Assessment of Imidacloprid in </w:t>
      </w:r>
      <w:r w:rsidRPr="00246AA3">
        <w:rPr>
          <w:rFonts w:ascii="Times New Roman" w:hAnsi="Times New Roman" w:cs="Times New Roman"/>
          <w:i/>
          <w:color w:val="FF0000"/>
          <w:sz w:val="24"/>
          <w:szCs w:val="24"/>
        </w:rPr>
        <w:t>Brassica</w:t>
      </w:r>
      <w:r w:rsidRPr="00246AA3">
        <w:rPr>
          <w:rFonts w:ascii="Times New Roman" w:hAnsi="Times New Roman" w:cs="Times New Roman"/>
          <w:color w:val="FF0000"/>
          <w:sz w:val="24"/>
          <w:szCs w:val="24"/>
        </w:rPr>
        <w:t xml:space="preserve"> </w:t>
      </w:r>
      <w:proofErr w:type="spellStart"/>
      <w:r w:rsidRPr="00246AA3">
        <w:rPr>
          <w:rFonts w:ascii="Times New Roman" w:hAnsi="Times New Roman" w:cs="Times New Roman"/>
          <w:color w:val="FF0000"/>
          <w:sz w:val="24"/>
          <w:szCs w:val="24"/>
        </w:rPr>
        <w:t>Environment.Journal</w:t>
      </w:r>
      <w:proofErr w:type="spellEnd"/>
      <w:r w:rsidRPr="00246AA3">
        <w:rPr>
          <w:rFonts w:ascii="Times New Roman" w:hAnsi="Times New Roman" w:cs="Times New Roman"/>
          <w:color w:val="FF0000"/>
          <w:sz w:val="24"/>
          <w:szCs w:val="24"/>
        </w:rPr>
        <w:t xml:space="preserve"> of Environmental Science and Health B, 2001; 36: 619-629</w:t>
      </w:r>
      <w:r>
        <w:rPr>
          <w:rFonts w:ascii="Times New Roman" w:hAnsi="Times New Roman" w:cs="Times New Roman"/>
          <w:sz w:val="24"/>
          <w:szCs w:val="24"/>
        </w:rPr>
        <w:t xml:space="preserve">. </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Liang, Y.C., Chen, Q., Liu, Q., Zhang, W.H., Ding, R.X. Exogenous silicon (Si) increases antioxidant enzyme activity and reduces lipid peroxidation in roots of salt-stressed barley (</w:t>
      </w:r>
      <w:r>
        <w:rPr>
          <w:rFonts w:ascii="Times New Roman" w:hAnsi="Times New Roman" w:cs="Times New Roman"/>
          <w:i/>
          <w:sz w:val="24"/>
          <w:szCs w:val="24"/>
        </w:rPr>
        <w:t xml:space="preserve">Hordeum vulgare </w:t>
      </w:r>
      <w:r>
        <w:rPr>
          <w:rFonts w:ascii="Times New Roman" w:hAnsi="Times New Roman" w:cs="Times New Roman"/>
          <w:sz w:val="24"/>
          <w:szCs w:val="24"/>
        </w:rPr>
        <w:t xml:space="preserve">L.). </w:t>
      </w:r>
      <w:proofErr w:type="gramStart"/>
      <w:r>
        <w:rPr>
          <w:rFonts w:ascii="Times New Roman" w:hAnsi="Times New Roman" w:cs="Times New Roman"/>
          <w:sz w:val="24"/>
          <w:szCs w:val="24"/>
        </w:rPr>
        <w:t>Plant Physiology, 2003; 160:1157– 1164.</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Liu, Y., Jiang, H., Zhao, Z., </w:t>
      </w:r>
      <w:proofErr w:type="gramStart"/>
      <w:r>
        <w:rPr>
          <w:rFonts w:ascii="Times New Roman" w:hAnsi="Times New Roman" w:cs="Times New Roman"/>
          <w:iCs/>
          <w:sz w:val="24"/>
          <w:szCs w:val="24"/>
        </w:rPr>
        <w:t>An</w:t>
      </w:r>
      <w:proofErr w:type="gramEnd"/>
      <w:r>
        <w:rPr>
          <w:rFonts w:ascii="Times New Roman" w:hAnsi="Times New Roman" w:cs="Times New Roman"/>
          <w:iCs/>
          <w:sz w:val="24"/>
          <w:szCs w:val="24"/>
        </w:rPr>
        <w:t xml:space="preserve">, L. </w:t>
      </w:r>
      <w:proofErr w:type="spellStart"/>
      <w:r>
        <w:rPr>
          <w:rFonts w:ascii="Times New Roman" w:hAnsi="Times New Roman" w:cs="Times New Roman"/>
          <w:iCs/>
          <w:sz w:val="24"/>
          <w:szCs w:val="24"/>
        </w:rPr>
        <w:t>Abscisic</w:t>
      </w:r>
      <w:proofErr w:type="spellEnd"/>
      <w:r>
        <w:rPr>
          <w:rFonts w:ascii="Times New Roman" w:hAnsi="Times New Roman" w:cs="Times New Roman"/>
          <w:iCs/>
          <w:sz w:val="24"/>
          <w:szCs w:val="24"/>
        </w:rPr>
        <w:t xml:space="preserve"> Acid is involved in </w:t>
      </w:r>
      <w:proofErr w:type="spellStart"/>
      <w:r>
        <w:rPr>
          <w:rFonts w:ascii="Times New Roman" w:hAnsi="Times New Roman" w:cs="Times New Roman"/>
          <w:iCs/>
          <w:sz w:val="24"/>
          <w:szCs w:val="24"/>
        </w:rPr>
        <w:t>brassinosteroids</w:t>
      </w:r>
      <w:proofErr w:type="spellEnd"/>
      <w:r>
        <w:rPr>
          <w:rFonts w:ascii="Times New Roman" w:hAnsi="Times New Roman" w:cs="Times New Roman"/>
          <w:iCs/>
          <w:sz w:val="24"/>
          <w:szCs w:val="24"/>
        </w:rPr>
        <w:t xml:space="preserve">-induced chilling tolerance in the suspension cultured cells from </w:t>
      </w:r>
      <w:r>
        <w:rPr>
          <w:rFonts w:ascii="Times New Roman" w:hAnsi="Times New Roman" w:cs="Times New Roman"/>
          <w:i/>
          <w:iCs/>
          <w:sz w:val="24"/>
          <w:szCs w:val="24"/>
        </w:rPr>
        <w:t xml:space="preserve">Chorispora </w:t>
      </w:r>
      <w:proofErr w:type="spellStart"/>
      <w:r>
        <w:rPr>
          <w:rFonts w:ascii="Times New Roman" w:hAnsi="Times New Roman" w:cs="Times New Roman"/>
          <w:i/>
          <w:iCs/>
          <w:sz w:val="24"/>
          <w:szCs w:val="24"/>
        </w:rPr>
        <w:t>bungeana</w:t>
      </w:r>
      <w:proofErr w:type="spellEnd"/>
      <w:r>
        <w:rPr>
          <w:rFonts w:ascii="Times New Roman" w:hAnsi="Times New Roman" w:cs="Times New Roman"/>
          <w:iCs/>
          <w:sz w:val="24"/>
          <w:szCs w:val="24"/>
        </w:rPr>
        <w:t>. Plant Physiology,</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2011; </w:t>
      </w:r>
      <w:r>
        <w:rPr>
          <w:rFonts w:ascii="Times New Roman" w:hAnsi="Times New Roman" w:cs="Times New Roman"/>
          <w:bCs/>
          <w:iCs/>
          <w:sz w:val="24"/>
          <w:szCs w:val="24"/>
        </w:rPr>
        <w:t>168:</w:t>
      </w:r>
      <w:r>
        <w:rPr>
          <w:rFonts w:ascii="Times New Roman" w:hAnsi="Times New Roman" w:cs="Times New Roman"/>
          <w:iCs/>
          <w:sz w:val="24"/>
          <w:szCs w:val="24"/>
        </w:rPr>
        <w:t>853-862.</w:t>
      </w:r>
    </w:p>
    <w:p w:rsidR="000B5A2B" w:rsidRPr="000C15C3"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Mishra, V., Srivastava, G., Prasad, S.M. Antioxidant response of bitter gourd (</w:t>
      </w:r>
      <w:r>
        <w:rPr>
          <w:rFonts w:ascii="Times New Roman" w:hAnsi="Times New Roman" w:cs="Times New Roman"/>
          <w:i/>
          <w:sz w:val="24"/>
          <w:szCs w:val="24"/>
        </w:rPr>
        <w:t xml:space="preserve">Momordica charantia </w:t>
      </w:r>
      <w:r>
        <w:rPr>
          <w:rFonts w:ascii="Times New Roman" w:hAnsi="Times New Roman" w:cs="Times New Roman"/>
          <w:sz w:val="24"/>
          <w:szCs w:val="24"/>
        </w:rPr>
        <w:t>L.) seedlings to interactive effect of dimethoate and UVB irradiation.</w:t>
      </w:r>
      <w:proofErr w:type="gramEnd"/>
      <w:r>
        <w:rPr>
          <w:rFonts w:ascii="Times New Roman" w:hAnsi="Times New Roman" w:cs="Times New Roman"/>
          <w:sz w:val="24"/>
          <w:szCs w:val="24"/>
        </w:rPr>
        <w:t xml:space="preserve"> </w:t>
      </w:r>
      <w:hyperlink r:id="rId10" w:history="1">
        <w:r w:rsidRPr="00566DD8">
          <w:rPr>
            <w:rStyle w:val="Hyperlink"/>
            <w:rFonts w:ascii="Times New Roman" w:hAnsi="Times New Roman" w:cs="Times New Roman"/>
            <w:color w:val="auto"/>
            <w:sz w:val="24"/>
            <w:szCs w:val="24"/>
            <w:u w:val="none"/>
          </w:rPr>
          <w:t>Scientia Horticulturae,</w:t>
        </w:r>
      </w:hyperlink>
      <w:r w:rsidRPr="00566DD8">
        <w:rPr>
          <w:rFonts w:ascii="Times New Roman" w:hAnsi="Times New Roman" w:cs="Times New Roman"/>
          <w:sz w:val="24"/>
          <w:szCs w:val="24"/>
        </w:rPr>
        <w:t xml:space="preserve"> </w:t>
      </w:r>
      <w:r w:rsidRPr="001C1F33">
        <w:rPr>
          <w:rFonts w:ascii="Times New Roman" w:hAnsi="Times New Roman" w:cs="Times New Roman"/>
          <w:sz w:val="24"/>
          <w:szCs w:val="24"/>
        </w:rPr>
        <w:t>2009;</w:t>
      </w:r>
      <w:r>
        <w:rPr>
          <w:rFonts w:ascii="Times New Roman" w:hAnsi="Times New Roman" w:cs="Times New Roman"/>
          <w:sz w:val="24"/>
          <w:szCs w:val="24"/>
        </w:rPr>
        <w:t xml:space="preserve"> </w:t>
      </w:r>
      <w:r w:rsidRPr="001C1F33">
        <w:rPr>
          <w:rFonts w:ascii="Times New Roman" w:hAnsi="Times New Roman" w:cs="Times New Roman"/>
          <w:sz w:val="24"/>
          <w:szCs w:val="24"/>
        </w:rPr>
        <w:t>120:</w:t>
      </w:r>
      <w:r w:rsidRPr="000C15C3">
        <w:rPr>
          <w:rFonts w:ascii="Times New Roman" w:hAnsi="Times New Roman" w:cs="Times New Roman"/>
          <w:sz w:val="24"/>
          <w:szCs w:val="24"/>
        </w:rPr>
        <w:t>373–378</w:t>
      </w:r>
      <w:r>
        <w:rPr>
          <w:rFonts w:ascii="Times New Roman" w:hAnsi="Times New Roman" w:cs="Times New Roman"/>
          <w:sz w:val="24"/>
          <w:szCs w:val="24"/>
        </w:rPr>
        <w:t>.</w:t>
      </w:r>
    </w:p>
    <w:p w:rsidR="000B5A2B" w:rsidRDefault="000B5A2B" w:rsidP="000B5A2B">
      <w:pPr>
        <w:spacing w:after="0"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Mishra, V., Srivastava, G., Prasad, S.M., Abraham, G. Growth, photosynthetic pigment and photosynthetic activity during seedling stage of cowpea (</w:t>
      </w:r>
      <w:r>
        <w:rPr>
          <w:rFonts w:ascii="Times New Roman" w:hAnsi="Times New Roman" w:cs="Times New Roman"/>
          <w:bCs/>
          <w:i/>
          <w:sz w:val="24"/>
          <w:szCs w:val="24"/>
        </w:rPr>
        <w:t>Vigna unguiculata</w:t>
      </w:r>
      <w:r>
        <w:rPr>
          <w:rFonts w:ascii="Times New Roman" w:hAnsi="Times New Roman" w:cs="Times New Roman"/>
          <w:bCs/>
          <w:sz w:val="24"/>
          <w:szCs w:val="24"/>
        </w:rPr>
        <w:t xml:space="preserve"> L.) in response to UV-B and dimethoate.</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Pesticide Biochemistry and Physiology, 2008; 92:30-37.</w:t>
      </w:r>
      <w:proofErr w:type="gramEnd"/>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Nakano, Y., Asada, K. Hydrogen peroxide is scavenged by ascorbate specific peroxidase in spinach chloroplasts. </w:t>
      </w:r>
      <w:proofErr w:type="gramStart"/>
      <w:r w:rsidRPr="001C1F33">
        <w:rPr>
          <w:rFonts w:ascii="Times New Roman" w:hAnsi="Times New Roman" w:cs="Times New Roman"/>
          <w:bCs/>
          <w:sz w:val="24"/>
          <w:szCs w:val="24"/>
        </w:rPr>
        <w:t>Plant and Cell Physiology</w:t>
      </w:r>
      <w:r>
        <w:rPr>
          <w:rFonts w:ascii="Times New Roman" w:hAnsi="Times New Roman" w:cs="Times New Roman"/>
          <w:bCs/>
          <w:sz w:val="24"/>
          <w:szCs w:val="24"/>
        </w:rPr>
        <w:t>, 1981; 22:867–880.</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Noctor, G., Foyer, C.H. Ascorbate and Glutathione: Keeping active oxygen under control. </w:t>
      </w:r>
      <w:r w:rsidRPr="001C1F33">
        <w:rPr>
          <w:rFonts w:ascii="Times New Roman" w:hAnsi="Times New Roman" w:cs="Times New Roman"/>
          <w:iCs/>
          <w:sz w:val="24"/>
          <w:szCs w:val="24"/>
        </w:rPr>
        <w:t>Ann. Review of Plant Physiology</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1998; </w:t>
      </w:r>
      <w:r>
        <w:rPr>
          <w:rFonts w:ascii="Times New Roman" w:hAnsi="Times New Roman" w:cs="Times New Roman"/>
          <w:bCs/>
          <w:sz w:val="24"/>
          <w:szCs w:val="24"/>
        </w:rPr>
        <w:t>49</w:t>
      </w:r>
      <w:r>
        <w:rPr>
          <w:rFonts w:ascii="Times New Roman" w:hAnsi="Times New Roman" w:cs="Times New Roman"/>
          <w:sz w:val="24"/>
          <w:szCs w:val="24"/>
        </w:rPr>
        <w:t>:249-279.</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Ogata, S., Takeuchi, M., Teradaira, S., Yamamoto, N., Iwata, K., Okumura, K., Taguchi, H. Radical scavenging activities of niacin related compounds. </w:t>
      </w:r>
      <w:r w:rsidRPr="009D127E">
        <w:rPr>
          <w:rFonts w:ascii="Times New Roman" w:hAnsi="Times New Roman" w:cs="Times New Roman"/>
          <w:bCs/>
          <w:sz w:val="24"/>
          <w:szCs w:val="24"/>
        </w:rPr>
        <w:t>Biosci</w:t>
      </w:r>
      <w:r>
        <w:rPr>
          <w:rFonts w:ascii="Times New Roman" w:hAnsi="Times New Roman" w:cs="Times New Roman"/>
          <w:bCs/>
          <w:sz w:val="24"/>
          <w:szCs w:val="24"/>
        </w:rPr>
        <w:t>ence</w:t>
      </w:r>
      <w:r w:rsidRPr="009D127E">
        <w:rPr>
          <w:rFonts w:ascii="Times New Roman" w:hAnsi="Times New Roman" w:cs="Times New Roman"/>
          <w:bCs/>
          <w:sz w:val="24"/>
          <w:szCs w:val="24"/>
        </w:rPr>
        <w:t xml:space="preserve"> Biotechnol</w:t>
      </w:r>
      <w:r>
        <w:rPr>
          <w:rFonts w:ascii="Times New Roman" w:hAnsi="Times New Roman" w:cs="Times New Roman"/>
          <w:bCs/>
          <w:sz w:val="24"/>
          <w:szCs w:val="24"/>
        </w:rPr>
        <w:t>ogy and</w:t>
      </w:r>
      <w:r w:rsidRPr="009D127E">
        <w:rPr>
          <w:rFonts w:ascii="Times New Roman" w:hAnsi="Times New Roman" w:cs="Times New Roman"/>
          <w:bCs/>
          <w:sz w:val="24"/>
          <w:szCs w:val="24"/>
        </w:rPr>
        <w:t xml:space="preserve"> Biochem</w:t>
      </w:r>
      <w:r>
        <w:rPr>
          <w:rFonts w:ascii="Times New Roman" w:hAnsi="Times New Roman" w:cs="Times New Roman"/>
          <w:bCs/>
          <w:sz w:val="24"/>
          <w:szCs w:val="24"/>
        </w:rPr>
        <w:t>istry,</w:t>
      </w:r>
      <w:r w:rsidRPr="009D127E">
        <w:rPr>
          <w:rFonts w:ascii="Times New Roman" w:hAnsi="Times New Roman" w:cs="Times New Roman"/>
          <w:bCs/>
          <w:sz w:val="24"/>
          <w:szCs w:val="24"/>
        </w:rPr>
        <w:t xml:space="preserve"> </w:t>
      </w:r>
      <w:r>
        <w:rPr>
          <w:rFonts w:ascii="Times New Roman" w:hAnsi="Times New Roman" w:cs="Times New Roman"/>
          <w:bCs/>
          <w:sz w:val="24"/>
          <w:szCs w:val="24"/>
        </w:rPr>
        <w:t xml:space="preserve">2002; </w:t>
      </w:r>
      <w:r w:rsidRPr="009D127E">
        <w:rPr>
          <w:rFonts w:ascii="Times New Roman" w:hAnsi="Times New Roman" w:cs="Times New Roman"/>
          <w:bCs/>
          <w:sz w:val="24"/>
          <w:szCs w:val="24"/>
        </w:rPr>
        <w:t>66:641-645.</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Parween, T., Jan, S., </w:t>
      </w:r>
      <w:proofErr w:type="gramStart"/>
      <w:r>
        <w:rPr>
          <w:rFonts w:ascii="Times New Roman" w:hAnsi="Times New Roman" w:cs="Times New Roman"/>
          <w:bCs/>
          <w:sz w:val="24"/>
          <w:szCs w:val="24"/>
        </w:rPr>
        <w:t>Mahmooduzzafar.,</w:t>
      </w:r>
      <w:proofErr w:type="gramEnd"/>
      <w:r>
        <w:rPr>
          <w:rFonts w:ascii="Times New Roman" w:hAnsi="Times New Roman" w:cs="Times New Roman"/>
          <w:bCs/>
          <w:sz w:val="24"/>
          <w:szCs w:val="24"/>
        </w:rPr>
        <w:t xml:space="preserve"> Fatma, T.. Alteration in nitrogen metabolism and plant growth during different developmental stages of green gram (</w:t>
      </w:r>
      <w:r>
        <w:rPr>
          <w:rFonts w:ascii="Times New Roman" w:hAnsi="Times New Roman" w:cs="Times New Roman"/>
          <w:bCs/>
          <w:i/>
          <w:sz w:val="24"/>
          <w:szCs w:val="24"/>
        </w:rPr>
        <w:t>Vigna radiata</w:t>
      </w:r>
      <w:r>
        <w:rPr>
          <w:rFonts w:ascii="Times New Roman" w:hAnsi="Times New Roman" w:cs="Times New Roman"/>
          <w:bCs/>
          <w:sz w:val="24"/>
          <w:szCs w:val="24"/>
        </w:rPr>
        <w:t xml:space="preserve"> L.) In response to chloropyriphos. </w:t>
      </w:r>
      <w:proofErr w:type="spellStart"/>
      <w:r w:rsidRPr="000C1EC9">
        <w:rPr>
          <w:rFonts w:ascii="Times New Roman" w:hAnsi="Times New Roman" w:cs="Times New Roman"/>
          <w:bCs/>
          <w:sz w:val="24"/>
          <w:szCs w:val="24"/>
        </w:rPr>
        <w:t>Acta</w:t>
      </w:r>
      <w:proofErr w:type="spellEnd"/>
      <w:r w:rsidRPr="000C1EC9">
        <w:rPr>
          <w:rFonts w:ascii="Times New Roman" w:hAnsi="Times New Roman" w:cs="Times New Roman"/>
          <w:bCs/>
          <w:sz w:val="24"/>
          <w:szCs w:val="24"/>
        </w:rPr>
        <w:t xml:space="preserve"> Physiologia Plantarum</w:t>
      </w:r>
      <w:r>
        <w:rPr>
          <w:rFonts w:ascii="Times New Roman" w:hAnsi="Times New Roman" w:cs="Times New Roman"/>
          <w:bCs/>
          <w:sz w:val="24"/>
          <w:szCs w:val="24"/>
        </w:rPr>
        <w:t>, 2011; 33:2321-2328.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Parween, T., Jan, S., </w:t>
      </w:r>
      <w:proofErr w:type="gramStart"/>
      <w:r>
        <w:rPr>
          <w:rFonts w:ascii="Times New Roman" w:hAnsi="Times New Roman" w:cs="Times New Roman"/>
          <w:sz w:val="24"/>
          <w:szCs w:val="24"/>
        </w:rPr>
        <w:t>Mahmooduzzafar.,</w:t>
      </w:r>
      <w:proofErr w:type="gramEnd"/>
      <w:r>
        <w:rPr>
          <w:rFonts w:ascii="Times New Roman" w:hAnsi="Times New Roman" w:cs="Times New Roman"/>
          <w:sz w:val="24"/>
          <w:szCs w:val="24"/>
        </w:rPr>
        <w:t xml:space="preserve"> Fatma, T. Evaluation of oxidative stress in </w:t>
      </w:r>
      <w:r>
        <w:rPr>
          <w:rFonts w:ascii="Times New Roman" w:hAnsi="Times New Roman" w:cs="Times New Roman"/>
          <w:i/>
          <w:sz w:val="24"/>
          <w:szCs w:val="24"/>
        </w:rPr>
        <w:t>Vigna radiata</w:t>
      </w:r>
      <w:r>
        <w:rPr>
          <w:rFonts w:ascii="Times New Roman" w:hAnsi="Times New Roman" w:cs="Times New Roman"/>
          <w:sz w:val="24"/>
          <w:szCs w:val="24"/>
        </w:rPr>
        <w:t xml:space="preserve"> L. in response to chlorpyrifos. International Journal of Environmental Science </w:t>
      </w:r>
      <w:proofErr w:type="gramStart"/>
      <w:r>
        <w:rPr>
          <w:rFonts w:ascii="Times New Roman" w:hAnsi="Times New Roman" w:cs="Times New Roman"/>
          <w:sz w:val="24"/>
          <w:szCs w:val="24"/>
        </w:rPr>
        <w:t>and  Technology</w:t>
      </w:r>
      <w:proofErr w:type="gramEnd"/>
      <w:r>
        <w:rPr>
          <w:rFonts w:ascii="Times New Roman" w:hAnsi="Times New Roman" w:cs="Times New Roman"/>
          <w:sz w:val="24"/>
          <w:szCs w:val="24"/>
        </w:rPr>
        <w:t>, 2012; 9:605–612.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Pinto, E., </w:t>
      </w:r>
      <w:proofErr w:type="spellStart"/>
      <w:r>
        <w:rPr>
          <w:rFonts w:ascii="Times New Roman" w:hAnsi="Times New Roman" w:cs="Times New Roman"/>
          <w:sz w:val="24"/>
          <w:szCs w:val="24"/>
        </w:rPr>
        <w:t>Sigaud-Kutner</w:t>
      </w:r>
      <w:proofErr w:type="spellEnd"/>
      <w:r>
        <w:rPr>
          <w:rFonts w:ascii="Times New Roman" w:hAnsi="Times New Roman" w:cs="Times New Roman"/>
          <w:sz w:val="24"/>
          <w:szCs w:val="24"/>
        </w:rPr>
        <w:t xml:space="preserve">, T.C.S., Leitao, M.A.S., Okamoto, O.K., Morse, D., </w:t>
      </w:r>
      <w:proofErr w:type="spellStart"/>
      <w:r>
        <w:rPr>
          <w:rFonts w:ascii="Times New Roman" w:hAnsi="Times New Roman" w:cs="Times New Roman"/>
          <w:sz w:val="24"/>
          <w:szCs w:val="24"/>
        </w:rPr>
        <w:t>Colepicolo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Heavy metal-induced oxidative stress in algae.</w:t>
      </w:r>
      <w:proofErr w:type="gramEnd"/>
      <w:r>
        <w:rPr>
          <w:rFonts w:ascii="Times New Roman" w:hAnsi="Times New Roman" w:cs="Times New Roman"/>
          <w:sz w:val="24"/>
          <w:szCs w:val="24"/>
        </w:rPr>
        <w:t xml:space="preserve"> </w:t>
      </w:r>
      <w:r w:rsidRPr="003644DE">
        <w:rPr>
          <w:rFonts w:ascii="Times New Roman" w:hAnsi="Times New Roman" w:cs="Times New Roman"/>
          <w:sz w:val="24"/>
          <w:szCs w:val="24"/>
        </w:rPr>
        <w:t>J</w:t>
      </w:r>
      <w:r>
        <w:rPr>
          <w:rFonts w:ascii="Times New Roman" w:hAnsi="Times New Roman" w:cs="Times New Roman"/>
          <w:sz w:val="24"/>
          <w:szCs w:val="24"/>
        </w:rPr>
        <w:t>ournal of</w:t>
      </w:r>
      <w:r w:rsidRPr="003644DE">
        <w:rPr>
          <w:rFonts w:ascii="Times New Roman" w:hAnsi="Times New Roman" w:cs="Times New Roman"/>
          <w:sz w:val="24"/>
          <w:szCs w:val="24"/>
        </w:rPr>
        <w:t xml:space="preserve"> </w:t>
      </w:r>
      <w:proofErr w:type="spellStart"/>
      <w:r w:rsidRPr="003644DE">
        <w:rPr>
          <w:rFonts w:ascii="Times New Roman" w:hAnsi="Times New Roman" w:cs="Times New Roman"/>
          <w:sz w:val="24"/>
          <w:szCs w:val="24"/>
        </w:rPr>
        <w:t>Phycol</w:t>
      </w:r>
      <w:r>
        <w:rPr>
          <w:rFonts w:ascii="Times New Roman" w:hAnsi="Times New Roman" w:cs="Times New Roman"/>
          <w:sz w:val="24"/>
          <w:szCs w:val="24"/>
        </w:rPr>
        <w:t>ogy</w:t>
      </w:r>
      <w:proofErr w:type="spellEnd"/>
      <w:r>
        <w:rPr>
          <w:rFonts w:ascii="Times New Roman" w:hAnsi="Times New Roman" w:cs="Times New Roman"/>
          <w:sz w:val="24"/>
          <w:szCs w:val="24"/>
        </w:rPr>
        <w:t>, 2003; 39:1008–1018.</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Prasad, S.M., Kumar, D., Zeeshan, M</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Growth, photosynthesis, active oxygen species andantioxidants responses of paddy field cyanobacterium </w:t>
      </w:r>
      <w:r>
        <w:rPr>
          <w:rFonts w:ascii="Times New Roman" w:hAnsi="Times New Roman" w:cs="Times New Roman"/>
          <w:bCs/>
          <w:i/>
          <w:iCs/>
          <w:sz w:val="24"/>
          <w:szCs w:val="24"/>
        </w:rPr>
        <w:t xml:space="preserve">Plectonema boryanum </w:t>
      </w:r>
      <w:r>
        <w:rPr>
          <w:rFonts w:ascii="Times New Roman" w:hAnsi="Times New Roman" w:cs="Times New Roman"/>
          <w:bCs/>
          <w:sz w:val="24"/>
          <w:szCs w:val="24"/>
        </w:rPr>
        <w:t xml:space="preserve">to </w:t>
      </w:r>
      <w:proofErr w:type="spellStart"/>
      <w:r>
        <w:rPr>
          <w:rFonts w:ascii="Times New Roman" w:hAnsi="Times New Roman" w:cs="Times New Roman"/>
          <w:bCs/>
          <w:sz w:val="24"/>
          <w:szCs w:val="24"/>
        </w:rPr>
        <w:t>endosulfan</w:t>
      </w:r>
      <w:proofErr w:type="spellEnd"/>
      <w:r>
        <w:rPr>
          <w:rFonts w:ascii="Times New Roman" w:hAnsi="Times New Roman" w:cs="Times New Roman"/>
          <w:bCs/>
          <w:sz w:val="24"/>
          <w:szCs w:val="24"/>
        </w:rPr>
        <w:t xml:space="preserve"> stress.</w:t>
      </w:r>
      <w:proofErr w:type="gramEnd"/>
      <w:r>
        <w:rPr>
          <w:rFonts w:ascii="Times New Roman" w:hAnsi="Times New Roman" w:cs="Times New Roman"/>
          <w:bCs/>
          <w:sz w:val="24"/>
          <w:szCs w:val="24"/>
        </w:rPr>
        <w:t xml:space="preserve"> The </w:t>
      </w:r>
      <w:r w:rsidRPr="000C1EC9">
        <w:rPr>
          <w:rFonts w:ascii="Times New Roman" w:hAnsi="Times New Roman" w:cs="Times New Roman"/>
          <w:bCs/>
          <w:iCs/>
          <w:sz w:val="24"/>
          <w:szCs w:val="24"/>
        </w:rPr>
        <w:t>Journal of General and Applied Microbiology</w:t>
      </w:r>
      <w:r>
        <w:rPr>
          <w:rFonts w:ascii="Times New Roman" w:hAnsi="Times New Roman" w:cs="Times New Roman"/>
          <w:bCs/>
          <w:iCs/>
          <w:sz w:val="24"/>
          <w:szCs w:val="24"/>
        </w:rPr>
        <w:t>,</w:t>
      </w:r>
      <w:r>
        <w:rPr>
          <w:rFonts w:ascii="Times New Roman" w:hAnsi="Times New Roman" w:cs="Times New Roman"/>
          <w:bCs/>
          <w:sz w:val="24"/>
          <w:szCs w:val="24"/>
        </w:rPr>
        <w:t xml:space="preserve"> 2005; 51:115–123.</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Qureshi, M.I., Abdin, M.Z., Qadir, S., Iqbal, M. Lead-induced oxidative stress and metabolic alterations in </w:t>
      </w:r>
      <w:r>
        <w:rPr>
          <w:rFonts w:ascii="Times New Roman" w:hAnsi="Times New Roman" w:cs="Times New Roman"/>
          <w:i/>
          <w:sz w:val="24"/>
          <w:szCs w:val="24"/>
        </w:rPr>
        <w:t>Cassia angustifolia</w:t>
      </w:r>
      <w:r>
        <w:rPr>
          <w:rFonts w:ascii="Times New Roman" w:hAnsi="Times New Roman" w:cs="Times New Roman"/>
          <w:sz w:val="24"/>
          <w:szCs w:val="24"/>
        </w:rPr>
        <w:t xml:space="preserve"> Vahl.</w:t>
      </w:r>
      <w:proofErr w:type="gramEnd"/>
      <w:r>
        <w:rPr>
          <w:rFonts w:ascii="Times New Roman" w:hAnsi="Times New Roman" w:cs="Times New Roman"/>
          <w:sz w:val="24"/>
          <w:szCs w:val="24"/>
        </w:rPr>
        <w:t xml:space="preserve"> Plant Biology, 2007; 51:121–128.</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Raja, W., Rathaur, P., Suchit, A.J., Pramod, W.R. Endosulfan induced changes in growth rate, pigment composition and photosynthetic activity of mosquito fern </w:t>
      </w:r>
      <w:r>
        <w:rPr>
          <w:rFonts w:ascii="Times New Roman" w:hAnsi="Times New Roman" w:cs="Times New Roman"/>
          <w:bCs/>
          <w:i/>
          <w:sz w:val="24"/>
          <w:szCs w:val="24"/>
        </w:rPr>
        <w:t xml:space="preserve">Azolla </w:t>
      </w:r>
      <w:proofErr w:type="spellStart"/>
      <w:r>
        <w:rPr>
          <w:rFonts w:ascii="Times New Roman" w:hAnsi="Times New Roman" w:cs="Times New Roman"/>
          <w:bCs/>
          <w:i/>
          <w:sz w:val="24"/>
          <w:szCs w:val="24"/>
        </w:rPr>
        <w:t>microphylla</w:t>
      </w:r>
      <w:proofErr w:type="spellEnd"/>
      <w:r>
        <w:rPr>
          <w:rFonts w:ascii="Times New Roman" w:hAnsi="Times New Roman" w:cs="Times New Roman"/>
          <w:bCs/>
          <w:sz w:val="24"/>
          <w:szCs w:val="24"/>
        </w:rPr>
        <w:t>. Journal of Stress Physiology and Biochemistry, 2012; 8: 98-109.</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Rehman, F., Khan, F.A., Anis, S.B. Assessment of aphid infestation levels in some cultivars of mustard with varying defensive traits. </w:t>
      </w:r>
      <w:proofErr w:type="gramStart"/>
      <w:r>
        <w:rPr>
          <w:rFonts w:ascii="Times New Roman" w:hAnsi="Times New Roman" w:cs="Times New Roman"/>
          <w:bCs/>
          <w:sz w:val="24"/>
          <w:szCs w:val="24"/>
        </w:rPr>
        <w:t xml:space="preserve">Archives of </w:t>
      </w:r>
      <w:proofErr w:type="spellStart"/>
      <w:r>
        <w:rPr>
          <w:rFonts w:ascii="Times New Roman" w:hAnsi="Times New Roman" w:cs="Times New Roman"/>
          <w:bCs/>
          <w:sz w:val="24"/>
          <w:szCs w:val="24"/>
        </w:rPr>
        <w:t>Phytopathology</w:t>
      </w:r>
      <w:proofErr w:type="spellEnd"/>
      <w:r>
        <w:rPr>
          <w:rFonts w:ascii="Times New Roman" w:hAnsi="Times New Roman" w:cs="Times New Roman"/>
          <w:bCs/>
          <w:sz w:val="24"/>
          <w:szCs w:val="24"/>
        </w:rPr>
        <w:t xml:space="preserve"> and Plant Protection.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2013; 47:1866-1874.</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sidRPr="009224D0">
        <w:rPr>
          <w:rFonts w:ascii="Times New Roman" w:hAnsi="Times New Roman" w:cs="Times New Roman"/>
          <w:bCs/>
          <w:sz w:val="24"/>
          <w:szCs w:val="24"/>
        </w:rPr>
        <w:lastRenderedPageBreak/>
        <w:t>Sestak, Z.,</w:t>
      </w:r>
      <w:r>
        <w:rPr>
          <w:rFonts w:ascii="Times New Roman" w:hAnsi="Times New Roman" w:cs="Times New Roman"/>
          <w:bCs/>
          <w:sz w:val="24"/>
          <w:szCs w:val="24"/>
        </w:rPr>
        <w:t xml:space="preserve"> </w:t>
      </w:r>
      <w:r w:rsidRPr="009224D0">
        <w:rPr>
          <w:rFonts w:ascii="Times New Roman" w:hAnsi="Times New Roman" w:cs="Times New Roman"/>
          <w:bCs/>
          <w:sz w:val="24"/>
          <w:szCs w:val="24"/>
        </w:rPr>
        <w:t>1981: Leaf ontogeny and photosynthesis. In: Johnson, C. B (</w:t>
      </w:r>
      <w:proofErr w:type="spellStart"/>
      <w:proofErr w:type="gramStart"/>
      <w:r w:rsidRPr="009224D0">
        <w:rPr>
          <w:rFonts w:ascii="Times New Roman" w:hAnsi="Times New Roman" w:cs="Times New Roman"/>
          <w:bCs/>
          <w:sz w:val="24"/>
          <w:szCs w:val="24"/>
        </w:rPr>
        <w:t>eds</w:t>
      </w:r>
      <w:proofErr w:type="spellEnd"/>
      <w:proofErr w:type="gramEnd"/>
      <w:r w:rsidRPr="009224D0">
        <w:rPr>
          <w:rFonts w:ascii="Times New Roman" w:hAnsi="Times New Roman" w:cs="Times New Roman"/>
          <w:bCs/>
          <w:sz w:val="24"/>
          <w:szCs w:val="24"/>
        </w:rPr>
        <w:t>), Physiological processes limiting plant productivity, pp. 147-158.</w:t>
      </w:r>
      <w:r>
        <w:rPr>
          <w:rFonts w:ascii="Times New Roman" w:hAnsi="Times New Roman" w:cs="Times New Roman"/>
          <w:bCs/>
          <w:sz w:val="24"/>
          <w:szCs w:val="24"/>
        </w:rPr>
        <w:t xml:space="preserve"> </w:t>
      </w:r>
      <w:r w:rsidRPr="009224D0">
        <w:rPr>
          <w:rFonts w:ascii="Times New Roman" w:hAnsi="Times New Roman" w:cs="Times New Roman"/>
          <w:bCs/>
          <w:sz w:val="24"/>
          <w:szCs w:val="24"/>
        </w:rPr>
        <w:t xml:space="preserve">Butterworths, London. </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Sgherri, C.L.M., Loggini, B., Puliga, S., Navari-Izzo, F</w:t>
      </w:r>
      <w:r>
        <w:rPr>
          <w:rFonts w:ascii="Times New Roman" w:hAnsi="Times New Roman" w:cs="Times New Roman"/>
          <w:sz w:val="24"/>
          <w:szCs w:val="24"/>
        </w:rPr>
        <w:t xml:space="preserve">. Antioxidant system in </w:t>
      </w:r>
      <w:r>
        <w:rPr>
          <w:rFonts w:ascii="Times New Roman" w:hAnsi="Times New Roman" w:cs="Times New Roman"/>
          <w:i/>
          <w:iCs/>
          <w:sz w:val="24"/>
          <w:szCs w:val="24"/>
        </w:rPr>
        <w:t>Sporobolus stapfianus</w:t>
      </w:r>
      <w:r>
        <w:rPr>
          <w:rFonts w:ascii="Times New Roman" w:hAnsi="Times New Roman" w:cs="Times New Roman"/>
          <w:sz w:val="24"/>
          <w:szCs w:val="24"/>
        </w:rPr>
        <w:t xml:space="preserve">: changes in response to desiccation and rehydration. Phytochemistry, 1994; </w:t>
      </w:r>
      <w:r>
        <w:rPr>
          <w:rFonts w:ascii="Times New Roman" w:hAnsi="Times New Roman" w:cs="Times New Roman"/>
          <w:bCs/>
          <w:sz w:val="24"/>
          <w:szCs w:val="24"/>
        </w:rPr>
        <w:t>33:</w:t>
      </w:r>
      <w:r>
        <w:rPr>
          <w:rFonts w:ascii="Times New Roman" w:hAnsi="Times New Roman" w:cs="Times New Roman"/>
          <w:sz w:val="24"/>
          <w:szCs w:val="24"/>
        </w:rPr>
        <w:t>561–565.</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Somashekaraiah, S.V., Padmaji, K., Prasad, A.R.K. Phytotoxicity of cadmium ions on germinating seedlings of mung bean (</w:t>
      </w:r>
      <w:r>
        <w:rPr>
          <w:rFonts w:ascii="Times New Roman" w:hAnsi="Times New Roman" w:cs="Times New Roman"/>
          <w:i/>
          <w:sz w:val="24"/>
          <w:szCs w:val="24"/>
        </w:rPr>
        <w:t>Phaseolus vulgaris</w:t>
      </w:r>
      <w:r>
        <w:rPr>
          <w:rFonts w:ascii="Times New Roman" w:hAnsi="Times New Roman" w:cs="Times New Roman"/>
          <w:sz w:val="24"/>
          <w:szCs w:val="24"/>
        </w:rPr>
        <w:t xml:space="preserve">): involvement of lipid peroxidation in chlorophyll degradation. </w:t>
      </w:r>
      <w:r w:rsidRPr="000C1EC9">
        <w:rPr>
          <w:rFonts w:ascii="Times New Roman" w:hAnsi="Times New Roman" w:cs="Times New Roman"/>
          <w:sz w:val="24"/>
          <w:szCs w:val="24"/>
        </w:rPr>
        <w:t>Physiologia Plantarum</w:t>
      </w:r>
      <w:r>
        <w:rPr>
          <w:rFonts w:ascii="Times New Roman" w:hAnsi="Times New Roman" w:cs="Times New Roman"/>
          <w:sz w:val="24"/>
          <w:szCs w:val="24"/>
        </w:rPr>
        <w:t>, 1992; 85:85-89.</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Song, N.H., Yin, X., Chen, G.F., Yang, H. Biological responses of wheat (</w:t>
      </w:r>
      <w:r>
        <w:rPr>
          <w:rFonts w:ascii="Times New Roman" w:hAnsi="Times New Roman" w:cs="Times New Roman"/>
          <w:i/>
          <w:sz w:val="24"/>
          <w:szCs w:val="24"/>
        </w:rPr>
        <w:t>Triticum aestivum</w:t>
      </w:r>
      <w:r>
        <w:rPr>
          <w:rFonts w:ascii="Times New Roman" w:hAnsi="Times New Roman" w:cs="Times New Roman"/>
          <w:sz w:val="24"/>
          <w:szCs w:val="24"/>
        </w:rPr>
        <w:t>) plants to the herbicide chlorotoluron in soils. Chemosphere, 2007; 69:1779–1787.</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Stolt, J.P., Sneller, F.E.C., Bryngelsson, T., Lundborg, T., Schat, H. Phytochelatin and cadmium accumulation in wheat.</w:t>
      </w:r>
      <w:proofErr w:type="gramEnd"/>
      <w:r>
        <w:rPr>
          <w:rFonts w:ascii="Times New Roman" w:hAnsi="Times New Roman" w:cs="Times New Roman"/>
          <w:sz w:val="24"/>
          <w:szCs w:val="24"/>
        </w:rPr>
        <w:t xml:space="preserve"> Environmental and Experimental Botany, 2003; 49:21-28.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Streb, P., Michael-Knauf, A., Feicrabend, J. Preferential photoinactivation of catalase and photoinhibition of photosystem II are common early symptoms under various osmotic and chemical stress conditions. </w:t>
      </w:r>
      <w:r w:rsidRPr="000C1EC9">
        <w:rPr>
          <w:rFonts w:ascii="Times New Roman" w:hAnsi="Times New Roman" w:cs="Times New Roman"/>
          <w:sz w:val="24"/>
          <w:szCs w:val="24"/>
        </w:rPr>
        <w:t>Physiologia Plantarum</w:t>
      </w:r>
      <w:r>
        <w:rPr>
          <w:rFonts w:ascii="Times New Roman" w:hAnsi="Times New Roman" w:cs="Times New Roman"/>
          <w:sz w:val="24"/>
          <w:szCs w:val="24"/>
        </w:rPr>
        <w:t>,</w:t>
      </w:r>
      <w:r w:rsidRPr="000C1EC9">
        <w:rPr>
          <w:rFonts w:ascii="Times New Roman" w:hAnsi="Times New Roman" w:cs="Times New Roman"/>
          <w:sz w:val="24"/>
          <w:szCs w:val="24"/>
        </w:rPr>
        <w:t xml:space="preserve"> 1993; 88:590-598.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Vanaja, M., Charyawa, N.V.N., Rao, K.V.N. Effect of cadmium on carbohydrate, nucleic acids, and phenolic content in </w:t>
      </w:r>
      <w:r>
        <w:rPr>
          <w:rFonts w:ascii="Times New Roman" w:hAnsi="Times New Roman" w:cs="Times New Roman"/>
          <w:i/>
          <w:sz w:val="24"/>
          <w:szCs w:val="24"/>
        </w:rPr>
        <w:t>Stigeoclonium tenue</w:t>
      </w:r>
      <w:r>
        <w:rPr>
          <w:rFonts w:ascii="Times New Roman" w:hAnsi="Times New Roman" w:cs="Times New Roman"/>
          <w:sz w:val="24"/>
          <w:szCs w:val="24"/>
        </w:rPr>
        <w:t xml:space="preserve"> Kutz.</w:t>
      </w:r>
      <w:proofErr w:type="gramEnd"/>
      <w:r>
        <w:rPr>
          <w:rFonts w:ascii="Times New Roman" w:hAnsi="Times New Roman" w:cs="Times New Roman"/>
          <w:sz w:val="24"/>
          <w:szCs w:val="24"/>
        </w:rPr>
        <w:t xml:space="preserve"> </w:t>
      </w:r>
      <w:r w:rsidRPr="004C7FB4">
        <w:rPr>
          <w:rFonts w:ascii="Times New Roman" w:hAnsi="Times New Roman" w:cs="Times New Roman"/>
          <w:sz w:val="24"/>
          <w:szCs w:val="24"/>
        </w:rPr>
        <w:t>Indian J</w:t>
      </w:r>
      <w:r>
        <w:rPr>
          <w:rFonts w:ascii="Times New Roman" w:hAnsi="Times New Roman" w:cs="Times New Roman"/>
          <w:sz w:val="24"/>
          <w:szCs w:val="24"/>
        </w:rPr>
        <w:t>ournal of</w:t>
      </w:r>
      <w:r w:rsidRPr="004C7FB4">
        <w:rPr>
          <w:rFonts w:ascii="Times New Roman" w:hAnsi="Times New Roman" w:cs="Times New Roman"/>
          <w:sz w:val="24"/>
          <w:szCs w:val="24"/>
        </w:rPr>
        <w:t xml:space="preserve"> Plant Physiol</w:t>
      </w:r>
      <w:r>
        <w:rPr>
          <w:rFonts w:ascii="Times New Roman" w:hAnsi="Times New Roman" w:cs="Times New Roman"/>
          <w:sz w:val="24"/>
          <w:szCs w:val="24"/>
        </w:rPr>
        <w:t>ogy, 2000; 5:253-256.</w:t>
      </w:r>
    </w:p>
    <w:p w:rsidR="00777DF4" w:rsidRDefault="00777DF4" w:rsidP="000B5A2B">
      <w:pPr>
        <w:autoSpaceDE w:val="0"/>
        <w:autoSpaceDN w:val="0"/>
        <w:adjustRightInd w:val="0"/>
        <w:spacing w:after="0" w:line="480" w:lineRule="auto"/>
        <w:jc w:val="both"/>
        <w:rPr>
          <w:rFonts w:ascii="Times New Roman" w:hAnsi="Times New Roman" w:cs="Times New Roman"/>
          <w:sz w:val="24"/>
          <w:szCs w:val="24"/>
        </w:rPr>
      </w:pPr>
      <w:r w:rsidRPr="00CC026F">
        <w:rPr>
          <w:rFonts w:ascii="Times New Roman" w:hAnsi="Times New Roman" w:cs="Times New Roman"/>
          <w:color w:val="FF0000"/>
          <w:sz w:val="24"/>
          <w:szCs w:val="24"/>
        </w:rPr>
        <w:t xml:space="preserve">Wallace, B., </w:t>
      </w:r>
      <w:proofErr w:type="spellStart"/>
      <w:r w:rsidRPr="00CC026F">
        <w:rPr>
          <w:rFonts w:ascii="Times New Roman" w:hAnsi="Times New Roman" w:cs="Times New Roman"/>
          <w:color w:val="FF0000"/>
          <w:sz w:val="24"/>
          <w:szCs w:val="24"/>
        </w:rPr>
        <w:t>Ebel</w:t>
      </w:r>
      <w:proofErr w:type="spellEnd"/>
      <w:r w:rsidRPr="00CC026F">
        <w:rPr>
          <w:rFonts w:ascii="Times New Roman" w:hAnsi="Times New Roman" w:cs="Times New Roman"/>
          <w:color w:val="FF0000"/>
          <w:sz w:val="24"/>
          <w:szCs w:val="24"/>
        </w:rPr>
        <w:t>, R. C., Kemble, J.  Imidacloprid effects on root growth, photosynthesis, and water use of cucumber in the greenhouse. </w:t>
      </w:r>
      <w:proofErr w:type="spellStart"/>
      <w:r w:rsidRPr="00CC026F">
        <w:rPr>
          <w:rFonts w:ascii="Times New Roman" w:hAnsi="Times New Roman" w:cs="Times New Roman"/>
          <w:color w:val="FF0000"/>
          <w:sz w:val="24"/>
          <w:szCs w:val="24"/>
        </w:rPr>
        <w:t>Hortscience</w:t>
      </w:r>
      <w:proofErr w:type="spellEnd"/>
      <w:r w:rsidRPr="00CC026F">
        <w:rPr>
          <w:rFonts w:ascii="Times New Roman" w:hAnsi="Times New Roman" w:cs="Times New Roman"/>
          <w:color w:val="FF0000"/>
          <w:sz w:val="24"/>
          <w:szCs w:val="24"/>
        </w:rPr>
        <w:t>, 2000; 35:827–832</w:t>
      </w:r>
      <w:r w:rsidR="00420684">
        <w:rPr>
          <w:rFonts w:ascii="Times New Roman" w:hAnsi="Times New Roman" w:cs="Times New Roman"/>
          <w:sz w:val="24"/>
          <w:szCs w:val="24"/>
        </w:rPr>
        <w:t>.</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Winglse</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Karpinski</w:t>
      </w:r>
      <w:proofErr w:type="spellEnd"/>
      <w:r>
        <w:rPr>
          <w:rFonts w:ascii="Times New Roman" w:hAnsi="Times New Roman" w:cs="Times New Roman"/>
          <w:sz w:val="24"/>
          <w:szCs w:val="24"/>
        </w:rPr>
        <w:t xml:space="preserve">, S. Differential redox regulation by glutathione and glutathione reductase and Cu–Zn SOD gene expression in </w:t>
      </w:r>
      <w:proofErr w:type="spellStart"/>
      <w:r>
        <w:rPr>
          <w:rFonts w:ascii="Times New Roman" w:hAnsi="Times New Roman" w:cs="Times New Roman"/>
          <w:i/>
          <w:sz w:val="24"/>
          <w:szCs w:val="24"/>
        </w:rPr>
        <w:t>Pinus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sylvestris</w:t>
      </w:r>
      <w:proofErr w:type="spellEnd"/>
      <w:r>
        <w:rPr>
          <w:rFonts w:ascii="Times New Roman" w:hAnsi="Times New Roman" w:cs="Times New Roman"/>
          <w:sz w:val="24"/>
          <w:szCs w:val="24"/>
        </w:rPr>
        <w:t xml:space="preserve"> L. needles. </w:t>
      </w:r>
      <w:proofErr w:type="spellStart"/>
      <w:r>
        <w:rPr>
          <w:rFonts w:ascii="Times New Roman" w:hAnsi="Times New Roman" w:cs="Times New Roman"/>
          <w:sz w:val="24"/>
          <w:szCs w:val="24"/>
        </w:rPr>
        <w:t>Planta</w:t>
      </w:r>
      <w:proofErr w:type="spellEnd"/>
      <w:r>
        <w:rPr>
          <w:rFonts w:ascii="Times New Roman" w:hAnsi="Times New Roman" w:cs="Times New Roman"/>
          <w:sz w:val="24"/>
          <w:szCs w:val="24"/>
        </w:rPr>
        <w:t>, 1996; 198:151-157.</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Zhang, B., Guixin, C., Changzhou, W., Jun, Y., Zhiqiang, L., Yongchao, </w:t>
      </w:r>
      <w:proofErr w:type="gramStart"/>
      <w:r>
        <w:rPr>
          <w:rFonts w:ascii="Times New Roman" w:hAnsi="Times New Roman" w:cs="Times New Roman"/>
          <w:sz w:val="24"/>
          <w:szCs w:val="24"/>
        </w:rPr>
        <w:t>L..</w:t>
      </w:r>
      <w:proofErr w:type="gramEnd"/>
      <w:r>
        <w:rPr>
          <w:rFonts w:ascii="Times New Roman" w:hAnsi="Times New Roman" w:cs="Times New Roman"/>
          <w:sz w:val="24"/>
          <w:szCs w:val="24"/>
        </w:rPr>
        <w:t xml:space="preserve"> The growth and antioxidant defense responses of wheat seedlings to omethoate stress. </w:t>
      </w:r>
      <w:proofErr w:type="gramStart"/>
      <w:r>
        <w:rPr>
          <w:rFonts w:ascii="Times New Roman" w:hAnsi="Times New Roman" w:cs="Times New Roman"/>
          <w:sz w:val="24"/>
          <w:szCs w:val="24"/>
        </w:rPr>
        <w:t>Pesticide Biochemistry and Physiology, 2011; 100:273–279.</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sectPr w:rsidR="000B5A2B" w:rsidSect="00161F1B">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4B3" w:rsidRDefault="00D514B3" w:rsidP="00CE6C2A">
      <w:pPr>
        <w:spacing w:after="0" w:line="240" w:lineRule="auto"/>
      </w:pPr>
      <w:r>
        <w:separator/>
      </w:r>
    </w:p>
  </w:endnote>
  <w:endnote w:type="continuationSeparator" w:id="0">
    <w:p w:rsidR="00D514B3" w:rsidRDefault="00D514B3" w:rsidP="00CE6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2B" w:rsidRDefault="00E07E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1842"/>
      <w:docPartObj>
        <w:docPartGallery w:val="Page Numbers (Bottom of Page)"/>
        <w:docPartUnique/>
      </w:docPartObj>
    </w:sdtPr>
    <w:sdtContent>
      <w:p w:rsidR="00E07E2B" w:rsidRDefault="000C481A">
        <w:pPr>
          <w:pStyle w:val="Footer"/>
          <w:jc w:val="center"/>
        </w:pPr>
        <w:fldSimple w:instr=" PAGE   \* MERGEFORMAT ">
          <w:r w:rsidR="00AC1DF0">
            <w:rPr>
              <w:noProof/>
            </w:rPr>
            <w:t>4</w:t>
          </w:r>
        </w:fldSimple>
      </w:p>
    </w:sdtContent>
  </w:sdt>
  <w:p w:rsidR="00E07E2B" w:rsidRDefault="00E07E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2B" w:rsidRDefault="00E07E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4B3" w:rsidRDefault="00D514B3" w:rsidP="00CE6C2A">
      <w:pPr>
        <w:spacing w:after="0" w:line="240" w:lineRule="auto"/>
      </w:pPr>
      <w:r>
        <w:separator/>
      </w:r>
    </w:p>
  </w:footnote>
  <w:footnote w:type="continuationSeparator" w:id="0">
    <w:p w:rsidR="00D514B3" w:rsidRDefault="00D514B3" w:rsidP="00CE6C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2B" w:rsidRDefault="00E07E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2B" w:rsidRDefault="00E07E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E2B" w:rsidRDefault="00E07E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263"/>
    <w:multiLevelType w:val="hybridMultilevel"/>
    <w:tmpl w:val="A6601C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DA081B"/>
    <w:multiLevelType w:val="hybridMultilevel"/>
    <w:tmpl w:val="63007F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8F2C8E"/>
    <w:multiLevelType w:val="hybridMultilevel"/>
    <w:tmpl w:val="451CBE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1A42AD"/>
    <w:multiLevelType w:val="hybridMultilevel"/>
    <w:tmpl w:val="703658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BF82795"/>
    <w:multiLevelType w:val="hybridMultilevel"/>
    <w:tmpl w:val="BB6CC3E8"/>
    <w:lvl w:ilvl="0" w:tplc="826AAB36">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2C0B675A"/>
    <w:multiLevelType w:val="hybridMultilevel"/>
    <w:tmpl w:val="A1E8BB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6CC3E6F"/>
    <w:multiLevelType w:val="hybridMultilevel"/>
    <w:tmpl w:val="5B5676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95C010C"/>
    <w:multiLevelType w:val="hybridMultilevel"/>
    <w:tmpl w:val="494ECADC"/>
    <w:lvl w:ilvl="0" w:tplc="C4209A48">
      <w:start w:val="1"/>
      <w:numFmt w:val="lowerRoman"/>
      <w:lvlText w:val="(%1)"/>
      <w:lvlJc w:val="left"/>
      <w:pPr>
        <w:ind w:left="765"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8">
    <w:nsid w:val="5365111F"/>
    <w:multiLevelType w:val="hybridMultilevel"/>
    <w:tmpl w:val="6CE647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57E582F"/>
    <w:multiLevelType w:val="hybridMultilevel"/>
    <w:tmpl w:val="755A8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6A17E6E"/>
    <w:multiLevelType w:val="hybridMultilevel"/>
    <w:tmpl w:val="996C2F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2"/>
  </w:num>
  <w:num w:numId="5">
    <w:abstractNumId w:val="3"/>
  </w:num>
  <w:num w:numId="6">
    <w:abstractNumId w:val="6"/>
  </w:num>
  <w:num w:numId="7">
    <w:abstractNumId w:val="5"/>
  </w:num>
  <w:num w:numId="8">
    <w:abstractNumId w:val="1"/>
  </w:num>
  <w:num w:numId="9">
    <w:abstractNumId w:val="8"/>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B5A2B"/>
    <w:rsid w:val="000B5A2B"/>
    <w:rsid w:val="000B6F68"/>
    <w:rsid w:val="000C481A"/>
    <w:rsid w:val="000E10B0"/>
    <w:rsid w:val="000F18F7"/>
    <w:rsid w:val="00143978"/>
    <w:rsid w:val="00153D5D"/>
    <w:rsid w:val="00161F1B"/>
    <w:rsid w:val="001635F1"/>
    <w:rsid w:val="0016639F"/>
    <w:rsid w:val="00170CE0"/>
    <w:rsid w:val="00212BA1"/>
    <w:rsid w:val="002161BF"/>
    <w:rsid w:val="00222C5A"/>
    <w:rsid w:val="00224605"/>
    <w:rsid w:val="00246AA3"/>
    <w:rsid w:val="00290BD1"/>
    <w:rsid w:val="002A5026"/>
    <w:rsid w:val="002A6E9B"/>
    <w:rsid w:val="00371CE8"/>
    <w:rsid w:val="003D260C"/>
    <w:rsid w:val="003E18E8"/>
    <w:rsid w:val="003E6817"/>
    <w:rsid w:val="00402886"/>
    <w:rsid w:val="004127BF"/>
    <w:rsid w:val="00420684"/>
    <w:rsid w:val="00451661"/>
    <w:rsid w:val="00453DE7"/>
    <w:rsid w:val="00474B7C"/>
    <w:rsid w:val="004831ED"/>
    <w:rsid w:val="00493E4F"/>
    <w:rsid w:val="004A4A83"/>
    <w:rsid w:val="004C2B26"/>
    <w:rsid w:val="004F629C"/>
    <w:rsid w:val="005022FD"/>
    <w:rsid w:val="005176A2"/>
    <w:rsid w:val="00566DD8"/>
    <w:rsid w:val="005D4C68"/>
    <w:rsid w:val="006B721B"/>
    <w:rsid w:val="0070213F"/>
    <w:rsid w:val="007048B0"/>
    <w:rsid w:val="007265C2"/>
    <w:rsid w:val="00777DF4"/>
    <w:rsid w:val="00781A30"/>
    <w:rsid w:val="0079368A"/>
    <w:rsid w:val="007B53BA"/>
    <w:rsid w:val="007D01F8"/>
    <w:rsid w:val="00850CA7"/>
    <w:rsid w:val="00876455"/>
    <w:rsid w:val="00880438"/>
    <w:rsid w:val="008C1834"/>
    <w:rsid w:val="008F1BE2"/>
    <w:rsid w:val="00982423"/>
    <w:rsid w:val="009B5D52"/>
    <w:rsid w:val="00A233E6"/>
    <w:rsid w:val="00AA608D"/>
    <w:rsid w:val="00AC1DF0"/>
    <w:rsid w:val="00B47FD6"/>
    <w:rsid w:val="00B50499"/>
    <w:rsid w:val="00B65F5B"/>
    <w:rsid w:val="00B77716"/>
    <w:rsid w:val="00B80ADB"/>
    <w:rsid w:val="00BE06AE"/>
    <w:rsid w:val="00BE333B"/>
    <w:rsid w:val="00C17949"/>
    <w:rsid w:val="00C2609D"/>
    <w:rsid w:val="00C40578"/>
    <w:rsid w:val="00C56043"/>
    <w:rsid w:val="00CA6606"/>
    <w:rsid w:val="00CC026F"/>
    <w:rsid w:val="00CE6C2A"/>
    <w:rsid w:val="00D514B3"/>
    <w:rsid w:val="00D62B1A"/>
    <w:rsid w:val="00D860E2"/>
    <w:rsid w:val="00DB238F"/>
    <w:rsid w:val="00DF0F8C"/>
    <w:rsid w:val="00E07E2B"/>
    <w:rsid w:val="00E37AFC"/>
    <w:rsid w:val="00E41BB2"/>
    <w:rsid w:val="00E57722"/>
    <w:rsid w:val="00E71562"/>
    <w:rsid w:val="00EC63A6"/>
    <w:rsid w:val="00ED696E"/>
    <w:rsid w:val="00F141A4"/>
    <w:rsid w:val="00F17474"/>
    <w:rsid w:val="00F52303"/>
    <w:rsid w:val="00F5243C"/>
    <w:rsid w:val="00FE24FB"/>
    <w:rsid w:val="00FF300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B"/>
  </w:style>
  <w:style w:type="paragraph" w:styleId="Heading2">
    <w:name w:val="heading 2"/>
    <w:basedOn w:val="Normal"/>
    <w:next w:val="Normal"/>
    <w:link w:val="Heading2Char"/>
    <w:uiPriority w:val="9"/>
    <w:semiHidden/>
    <w:unhideWhenUsed/>
    <w:qFormat/>
    <w:rsid w:val="004C2B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B5A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B5A2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B5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A2B"/>
    <w:rPr>
      <w:rFonts w:ascii="Tahoma" w:hAnsi="Tahoma" w:cs="Tahoma"/>
      <w:sz w:val="16"/>
      <w:szCs w:val="16"/>
    </w:rPr>
  </w:style>
  <w:style w:type="paragraph" w:styleId="ListParagraph">
    <w:name w:val="List Paragraph"/>
    <w:basedOn w:val="Normal"/>
    <w:uiPriority w:val="34"/>
    <w:qFormat/>
    <w:rsid w:val="000B5A2B"/>
    <w:pPr>
      <w:ind w:left="720"/>
      <w:contextualSpacing/>
    </w:pPr>
  </w:style>
  <w:style w:type="paragraph" w:styleId="Caption">
    <w:name w:val="caption"/>
    <w:basedOn w:val="Normal"/>
    <w:next w:val="Normal"/>
    <w:uiPriority w:val="35"/>
    <w:unhideWhenUsed/>
    <w:qFormat/>
    <w:rsid w:val="000B5A2B"/>
    <w:pPr>
      <w:spacing w:line="240" w:lineRule="auto"/>
    </w:pPr>
    <w:rPr>
      <w:b/>
      <w:bCs/>
      <w:color w:val="4F81BD" w:themeColor="accent1"/>
      <w:sz w:val="18"/>
      <w:szCs w:val="18"/>
    </w:rPr>
  </w:style>
  <w:style w:type="character" w:styleId="Hyperlink">
    <w:name w:val="Hyperlink"/>
    <w:basedOn w:val="DefaultParagraphFont"/>
    <w:uiPriority w:val="99"/>
    <w:unhideWhenUsed/>
    <w:rsid w:val="000B5A2B"/>
    <w:rPr>
      <w:color w:val="0000FF" w:themeColor="hyperlink"/>
      <w:u w:val="single"/>
    </w:rPr>
  </w:style>
  <w:style w:type="character" w:styleId="LineNumber">
    <w:name w:val="line number"/>
    <w:basedOn w:val="DefaultParagraphFont"/>
    <w:uiPriority w:val="99"/>
    <w:semiHidden/>
    <w:unhideWhenUsed/>
    <w:rsid w:val="000B5A2B"/>
  </w:style>
  <w:style w:type="paragraph" w:styleId="Header">
    <w:name w:val="header"/>
    <w:basedOn w:val="Normal"/>
    <w:link w:val="HeaderChar"/>
    <w:uiPriority w:val="99"/>
    <w:semiHidden/>
    <w:unhideWhenUsed/>
    <w:rsid w:val="000B5A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5A2B"/>
  </w:style>
  <w:style w:type="paragraph" w:styleId="Footer">
    <w:name w:val="footer"/>
    <w:basedOn w:val="Normal"/>
    <w:link w:val="FooterChar"/>
    <w:uiPriority w:val="99"/>
    <w:unhideWhenUsed/>
    <w:rsid w:val="000B5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A2B"/>
  </w:style>
  <w:style w:type="character" w:customStyle="1" w:styleId="Heading2Char">
    <w:name w:val="Heading 2 Char"/>
    <w:basedOn w:val="DefaultParagraphFont"/>
    <w:link w:val="Heading2"/>
    <w:uiPriority w:val="9"/>
    <w:semiHidden/>
    <w:rsid w:val="004C2B2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34712513">
      <w:bodyDiv w:val="1"/>
      <w:marLeft w:val="0"/>
      <w:marRight w:val="0"/>
      <w:marTop w:val="0"/>
      <w:marBottom w:val="0"/>
      <w:divBdr>
        <w:top w:val="none" w:sz="0" w:space="0" w:color="auto"/>
        <w:left w:val="none" w:sz="0" w:space="0" w:color="auto"/>
        <w:bottom w:val="none" w:sz="0" w:space="0" w:color="auto"/>
        <w:right w:val="none" w:sz="0" w:space="0" w:color="auto"/>
      </w:divBdr>
    </w:div>
    <w:div w:id="71500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iprobe.com/journals/nykxygl.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fanmudasir@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ogle.co.in/url?sa=t&amp;rct=j&amp;q=&amp;esrc=s&amp;source=web&amp;cd=1&amp;cad=rja&amp;uact=8&amp;ved=0CCEQFjAA&amp;url=http%3A%2F%2Fwww.journals.elsevier.com%2Fscientia-horticulturae%2F&amp;ei=NZuQU470HKWK0AXFgoDwBA&amp;usg=AFQjCNFaX6kRK3AP9IHWKNvOv7ZphPBNiw" TargetMode="External"/><Relationship Id="rId4" Type="http://schemas.openxmlformats.org/officeDocument/2006/relationships/webSettings" Target="webSettings.xml"/><Relationship Id="rId9" Type="http://schemas.openxmlformats.org/officeDocument/2006/relationships/hyperlink" Target="https://www.google.co.in/url?sa=t&amp;rct=j&amp;q=&amp;esrc=s&amp;source=web&amp;cd=1&amp;cad=rja&amp;uact=8&amp;ved=0CCEQFjAA&amp;url=http%3A%2F%2Fwww.journals.elsevier.com%2Fcomptes-rendus-biologies%2F&amp;ei=ZJqQU7LBN8P20gXX4YDABQ&amp;usg=AFQjCNHTmvd-BdOUgIHP78XvHrQmBphtHw"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23</Pages>
  <Words>6062</Words>
  <Characters>34554</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Mudasir Irfan</dc:creator>
  <cp:lastModifiedBy>Mudasir Irfan</cp:lastModifiedBy>
  <cp:revision>46</cp:revision>
  <dcterms:created xsi:type="dcterms:W3CDTF">2014-09-04T19:12:00Z</dcterms:created>
  <dcterms:modified xsi:type="dcterms:W3CDTF">2014-11-02T17:36:00Z</dcterms:modified>
</cp:coreProperties>
</file>