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4407" w:rsidRDefault="00B74407" w:rsidP="00B74407">
      <w:pPr>
        <w:autoSpaceDE w:val="0"/>
        <w:autoSpaceDN w:val="0"/>
        <w:adjustRightInd w:val="0"/>
        <w:spacing w:after="0" w:line="240" w:lineRule="auto"/>
        <w:rPr>
          <w:rFonts w:ascii="CMBX10" w:hAnsi="CMBX10" w:cs="CMBX10"/>
          <w:b/>
          <w:color w:val="0070C0"/>
          <w:sz w:val="20"/>
          <w:szCs w:val="20"/>
        </w:rPr>
      </w:pPr>
      <w:r>
        <w:rPr>
          <w:rFonts w:ascii="CMBX10" w:hAnsi="CMBX10" w:cs="CMBX10"/>
          <w:b/>
          <w:color w:val="0070C0"/>
          <w:sz w:val="20"/>
          <w:szCs w:val="20"/>
        </w:rPr>
        <w:t>Research Publications:</w:t>
      </w:r>
    </w:p>
    <w:p w:rsidR="00B74407" w:rsidRDefault="00B74407" w:rsidP="00B74407">
      <w:pPr>
        <w:autoSpaceDE w:val="0"/>
        <w:autoSpaceDN w:val="0"/>
        <w:adjustRightInd w:val="0"/>
        <w:spacing w:after="0" w:line="240" w:lineRule="auto"/>
        <w:rPr>
          <w:rFonts w:ascii="CMBX10" w:hAnsi="CMBX10" w:cs="CMBX10"/>
          <w:b/>
          <w:color w:val="0070C0"/>
          <w:sz w:val="20"/>
          <w:szCs w:val="20"/>
        </w:rPr>
      </w:pPr>
      <w:r>
        <w:rPr>
          <w:rFonts w:ascii="CMBX10" w:hAnsi="CMBX10" w:cs="CMBX10"/>
          <w:b/>
          <w:color w:val="0070C0"/>
          <w:sz w:val="20"/>
          <w:szCs w:val="20"/>
        </w:rPr>
        <w:t xml:space="preserve">Journal Publications: </w:t>
      </w:r>
    </w:p>
    <w:p w:rsidR="00B74407" w:rsidRDefault="00B74407" w:rsidP="00B74407">
      <w:pPr>
        <w:autoSpaceDE w:val="0"/>
        <w:autoSpaceDN w:val="0"/>
        <w:adjustRightInd w:val="0"/>
        <w:spacing w:after="0" w:line="240" w:lineRule="auto"/>
        <w:rPr>
          <w:rFonts w:ascii="CMBX10" w:hAnsi="CMBX10" w:cs="CMBX10"/>
          <w:b/>
          <w:color w:val="0070C0"/>
          <w:sz w:val="20"/>
          <w:szCs w:val="20"/>
        </w:rPr>
      </w:pPr>
      <w:r>
        <w:rPr>
          <w:rFonts w:ascii="CMBX10" w:hAnsi="CMBX10" w:cs="CMBX10"/>
          <w:b/>
          <w:color w:val="0070C0"/>
          <w:sz w:val="20"/>
          <w:szCs w:val="20"/>
        </w:rPr>
        <w:t>(IF=10.858)</w:t>
      </w:r>
    </w:p>
    <w:p w:rsidR="00B74407" w:rsidRDefault="00B74407" w:rsidP="00B74407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eastAsia="Calibri"/>
          <w:color w:val="000000"/>
          <w:sz w:val="20"/>
          <w:szCs w:val="20"/>
          <w:shd w:val="clear" w:color="auto" w:fill="FFFFFF"/>
        </w:rPr>
      </w:pPr>
      <w:r>
        <w:rPr>
          <w:rFonts w:eastAsia="Calibri"/>
          <w:color w:val="000000"/>
          <w:sz w:val="20"/>
          <w:szCs w:val="20"/>
          <w:shd w:val="clear" w:color="auto" w:fill="FFFFFF"/>
        </w:rPr>
        <w:t xml:space="preserve">Tahira Nazir, Marriam Nawaz, Junaid Rashid, </w:t>
      </w:r>
      <w:r>
        <w:rPr>
          <w:rFonts w:eastAsia="Calibri"/>
          <w:b/>
          <w:color w:val="000000"/>
          <w:sz w:val="20"/>
          <w:szCs w:val="20"/>
          <w:shd w:val="clear" w:color="auto" w:fill="FFFFFF"/>
        </w:rPr>
        <w:t>Rabbia Mahum</w:t>
      </w:r>
      <w:r>
        <w:rPr>
          <w:rFonts w:eastAsia="Calibri"/>
          <w:color w:val="000000"/>
          <w:sz w:val="20"/>
          <w:szCs w:val="20"/>
          <w:shd w:val="clear" w:color="auto" w:fill="FFFFFF"/>
        </w:rPr>
        <w:t>, Momina Masood, Awais Mehmood, Farooq Ali, Jungeun Kim, Hyuk-Yoon Kwon, and Amir Hussain, (2021). “Detection of Diabetes-based Eye Diseases from retinal images using Custom CenterNet”</w:t>
      </w:r>
      <w:r>
        <w:rPr>
          <w:rFonts w:eastAsia="Calibri"/>
          <w:b/>
          <w:color w:val="000000"/>
          <w:sz w:val="20"/>
          <w:szCs w:val="20"/>
          <w:shd w:val="clear" w:color="auto" w:fill="FFFFFF"/>
        </w:rPr>
        <w:t xml:space="preserve"> Sensors, </w:t>
      </w:r>
      <w:r>
        <w:rPr>
          <w:rFonts w:eastAsia="Calibri"/>
          <w:color w:val="000000"/>
          <w:sz w:val="20"/>
          <w:szCs w:val="20"/>
          <w:shd w:val="clear" w:color="auto" w:fill="FFFFFF"/>
        </w:rPr>
        <w:t>(</w:t>
      </w:r>
      <w:r>
        <w:rPr>
          <w:rFonts w:eastAsia="Calibri"/>
          <w:b/>
          <w:color w:val="000000"/>
          <w:sz w:val="20"/>
          <w:szCs w:val="20"/>
          <w:shd w:val="clear" w:color="auto" w:fill="FFFFFF"/>
        </w:rPr>
        <w:t>I.F: 3.576</w:t>
      </w:r>
      <w:r>
        <w:rPr>
          <w:rFonts w:eastAsia="Calibri"/>
          <w:color w:val="000000"/>
          <w:sz w:val="20"/>
          <w:szCs w:val="20"/>
          <w:shd w:val="clear" w:color="auto" w:fill="FFFFFF"/>
        </w:rPr>
        <w:t>)</w:t>
      </w:r>
    </w:p>
    <w:p w:rsidR="00B74407" w:rsidRDefault="00B74407" w:rsidP="00B74407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eastAsia="Calibri"/>
          <w:color w:val="000000"/>
          <w:sz w:val="20"/>
          <w:szCs w:val="20"/>
          <w:shd w:val="clear" w:color="auto" w:fill="FFFFFF"/>
        </w:rPr>
      </w:pPr>
      <w:r>
        <w:rPr>
          <w:rFonts w:ascii="Segoe UI" w:hAnsi="Segoe UI" w:cs="Segoe UI"/>
          <w:b/>
          <w:color w:val="201F1E"/>
          <w:sz w:val="20"/>
          <w:szCs w:val="20"/>
          <w:shd w:val="clear" w:color="auto" w:fill="FFFFFF"/>
        </w:rPr>
        <w:t>Rabbia Mahum</w:t>
      </w:r>
      <w:r>
        <w:rPr>
          <w:rFonts w:ascii="Segoe UI" w:hAnsi="Segoe UI" w:cs="Segoe UI"/>
          <w:color w:val="201F1E"/>
          <w:sz w:val="20"/>
          <w:szCs w:val="20"/>
          <w:shd w:val="clear" w:color="auto" w:fill="FFFFFF"/>
        </w:rPr>
        <w:t>, Saeed Ur Rehman, Talha Meraj, Hafiz Tayyab Rauf *, Aun</w:t>
      </w:r>
      <w:r>
        <w:rPr>
          <w:rFonts w:ascii="Segoe UI" w:hAnsi="Segoe UI" w:cs="Segoe UI"/>
          <w:color w:val="201F1E"/>
          <w:sz w:val="20"/>
          <w:szCs w:val="20"/>
        </w:rPr>
        <w:br/>
      </w:r>
      <w:r>
        <w:rPr>
          <w:rFonts w:ascii="Segoe UI" w:hAnsi="Segoe UI" w:cs="Segoe UI"/>
          <w:color w:val="201F1E"/>
          <w:sz w:val="20"/>
          <w:szCs w:val="20"/>
          <w:shd w:val="clear" w:color="auto" w:fill="FFFFFF"/>
        </w:rPr>
        <w:t>Irtaza, Ahmed M.El-Sherbeeny, Mohammed El-Meligy, (2021). “A Novel Hybrid Approach Based on Deep CNN to Detect Knee</w:t>
      </w:r>
      <w:r>
        <w:rPr>
          <w:rFonts w:ascii="Segoe UI" w:hAnsi="Segoe UI" w:cs="Segoe UI"/>
          <w:color w:val="201F1E"/>
          <w:sz w:val="20"/>
          <w:szCs w:val="20"/>
        </w:rPr>
        <w:t xml:space="preserve"> </w:t>
      </w:r>
      <w:r>
        <w:rPr>
          <w:rFonts w:ascii="Segoe UI" w:hAnsi="Segoe UI" w:cs="Segoe UI"/>
          <w:color w:val="201F1E"/>
          <w:sz w:val="20"/>
          <w:szCs w:val="20"/>
          <w:shd w:val="clear" w:color="auto" w:fill="FFFFFF"/>
        </w:rPr>
        <w:t xml:space="preserve">Osteoarthritis from Sensor Based HR Imagery” </w:t>
      </w:r>
      <w:r>
        <w:rPr>
          <w:rFonts w:ascii="Segoe UI" w:hAnsi="Segoe UI" w:cs="Segoe UI"/>
          <w:b/>
          <w:color w:val="201F1E"/>
          <w:sz w:val="20"/>
          <w:szCs w:val="20"/>
          <w:shd w:val="clear" w:color="auto" w:fill="FFFFFF"/>
        </w:rPr>
        <w:t>Sensors</w:t>
      </w:r>
      <w:r>
        <w:rPr>
          <w:rFonts w:ascii="Segoe UI" w:hAnsi="Segoe UI" w:cs="Segoe UI"/>
          <w:color w:val="201F1E"/>
          <w:sz w:val="20"/>
          <w:szCs w:val="20"/>
          <w:shd w:val="clear" w:color="auto" w:fill="FFFFFF"/>
        </w:rPr>
        <w:t>,</w:t>
      </w:r>
      <w:r>
        <w:rPr>
          <w:rFonts w:eastAsia="Calibri"/>
          <w:color w:val="000000"/>
          <w:sz w:val="20"/>
          <w:szCs w:val="20"/>
          <w:shd w:val="clear" w:color="auto" w:fill="FFFFFF"/>
        </w:rPr>
        <w:t xml:space="preserve"> (</w:t>
      </w:r>
      <w:r>
        <w:rPr>
          <w:rFonts w:eastAsia="Calibri"/>
          <w:b/>
          <w:color w:val="000000"/>
          <w:sz w:val="20"/>
          <w:szCs w:val="20"/>
          <w:shd w:val="clear" w:color="auto" w:fill="FFFFFF"/>
        </w:rPr>
        <w:t>I.F: 3.576</w:t>
      </w:r>
      <w:r>
        <w:rPr>
          <w:rFonts w:eastAsia="Calibri"/>
          <w:color w:val="000000"/>
          <w:sz w:val="20"/>
          <w:szCs w:val="20"/>
          <w:shd w:val="clear" w:color="auto" w:fill="FFFFFF"/>
        </w:rPr>
        <w:t xml:space="preserve">): </w:t>
      </w:r>
    </w:p>
    <w:p w:rsidR="00B74407" w:rsidRDefault="00B74407" w:rsidP="00B74407">
      <w:pPr>
        <w:pStyle w:val="ListParagraph"/>
        <w:numPr>
          <w:ilvl w:val="0"/>
          <w:numId w:val="1"/>
        </w:numPr>
        <w:spacing w:after="0"/>
        <w:ind w:left="0"/>
        <w:jc w:val="both"/>
        <w:rPr>
          <w:rFonts w:cstheme="minorHAnsi"/>
          <w:b/>
          <w:color w:val="000000" w:themeColor="text1"/>
          <w:sz w:val="20"/>
          <w:szCs w:val="20"/>
        </w:rPr>
      </w:pPr>
      <w:r>
        <w:rPr>
          <w:rFonts w:cstheme="minorHAnsi"/>
          <w:b/>
          <w:color w:val="000000" w:themeColor="text1"/>
          <w:sz w:val="20"/>
          <w:szCs w:val="20"/>
        </w:rPr>
        <w:t xml:space="preserve">Mahum, Rabbia, </w:t>
      </w:r>
      <w:r>
        <w:rPr>
          <w:rFonts w:cstheme="minorHAnsi"/>
          <w:color w:val="000000" w:themeColor="text1"/>
          <w:sz w:val="20"/>
          <w:szCs w:val="20"/>
        </w:rPr>
        <w:t xml:space="preserve">F. Shafique Butt, Kashif Ayyub, Seema Islam, Marriam Nawaz, and Daud Abdullah. "A review on humanoid robots." </w:t>
      </w:r>
      <w:r>
        <w:rPr>
          <w:rFonts w:cstheme="minorHAnsi"/>
          <w:b/>
          <w:color w:val="000000" w:themeColor="text1"/>
          <w:sz w:val="20"/>
          <w:szCs w:val="20"/>
        </w:rPr>
        <w:t>International Journal of ADVANCED AND APPLIED</w:t>
      </w:r>
      <w:r>
        <w:rPr>
          <w:rFonts w:cstheme="minorHAnsi"/>
          <w:color w:val="000000" w:themeColor="text1"/>
          <w:sz w:val="20"/>
          <w:szCs w:val="20"/>
        </w:rPr>
        <w:t xml:space="preserve"> SCIENCES</w:t>
      </w:r>
      <w:r>
        <w:rPr>
          <w:rFonts w:cstheme="minorHAnsi"/>
          <w:b/>
          <w:color w:val="000000" w:themeColor="text1"/>
          <w:sz w:val="20"/>
          <w:szCs w:val="20"/>
        </w:rPr>
        <w:t xml:space="preserve"> (Y category).</w:t>
      </w:r>
    </w:p>
    <w:p w:rsidR="00B74407" w:rsidRDefault="00B74407" w:rsidP="00B74407">
      <w:pPr>
        <w:pStyle w:val="ListParagraph"/>
        <w:numPr>
          <w:ilvl w:val="0"/>
          <w:numId w:val="1"/>
        </w:numPr>
        <w:spacing w:after="0"/>
        <w:ind w:left="0"/>
        <w:jc w:val="both"/>
        <w:rPr>
          <w:rFonts w:cstheme="minorHAnsi"/>
          <w:b/>
          <w:color w:val="000000" w:themeColor="text1"/>
          <w:sz w:val="20"/>
          <w:szCs w:val="20"/>
        </w:rPr>
      </w:pPr>
      <w:r>
        <w:rPr>
          <w:rFonts w:ascii="Segoe UI" w:hAnsi="Segoe UI" w:cs="Segoe UI"/>
          <w:color w:val="201F1E"/>
          <w:sz w:val="20"/>
          <w:szCs w:val="20"/>
          <w:shd w:val="clear" w:color="auto" w:fill="FFFFFF"/>
        </w:rPr>
        <w:t xml:space="preserve">Marriam Nawaz, Tahira Nazir, Momina Masood, Awais Mehmood, </w:t>
      </w:r>
      <w:r>
        <w:rPr>
          <w:rFonts w:ascii="Segoe UI" w:hAnsi="Segoe UI" w:cs="Segoe UI"/>
          <w:b/>
          <w:color w:val="201F1E"/>
          <w:sz w:val="20"/>
          <w:szCs w:val="20"/>
          <w:shd w:val="clear" w:color="auto" w:fill="FFFFFF"/>
        </w:rPr>
        <w:t>Rabbia</w:t>
      </w:r>
      <w:r>
        <w:rPr>
          <w:rFonts w:ascii="Segoe UI" w:hAnsi="Segoe UI" w:cs="Segoe UI"/>
          <w:b/>
          <w:color w:val="201F1E"/>
          <w:sz w:val="20"/>
          <w:szCs w:val="20"/>
        </w:rPr>
        <w:br/>
      </w:r>
      <w:r>
        <w:rPr>
          <w:rFonts w:ascii="Segoe UI" w:hAnsi="Segoe UI" w:cs="Segoe UI"/>
          <w:b/>
          <w:color w:val="201F1E"/>
          <w:sz w:val="20"/>
          <w:szCs w:val="20"/>
          <w:shd w:val="clear" w:color="auto" w:fill="FFFFFF"/>
        </w:rPr>
        <w:t>Mahum</w:t>
      </w:r>
      <w:r>
        <w:rPr>
          <w:rFonts w:ascii="Segoe UI" w:hAnsi="Segoe UI" w:cs="Segoe UI"/>
          <w:color w:val="201F1E"/>
          <w:sz w:val="20"/>
          <w:szCs w:val="20"/>
          <w:shd w:val="clear" w:color="auto" w:fill="FFFFFF"/>
        </w:rPr>
        <w:t xml:space="preserve">, Muhammad Attique Khan, Seifedine Kadry, Orawit Thinnukool *,  “Analysis of Brain MRI Images Using Improved CornerNet Approach”, in </w:t>
      </w:r>
      <w:r>
        <w:rPr>
          <w:rStyle w:val="markck4gc9olb"/>
          <w:rFonts w:ascii="Segoe UI" w:hAnsi="Segoe UI" w:cs="Segoe UI"/>
          <w:b/>
          <w:color w:val="201F1E"/>
          <w:sz w:val="20"/>
          <w:szCs w:val="20"/>
          <w:bdr w:val="none" w:sz="0" w:space="0" w:color="auto" w:frame="1"/>
          <w:shd w:val="clear" w:color="auto" w:fill="FFFFFF"/>
        </w:rPr>
        <w:t>Diagnostics</w:t>
      </w:r>
      <w:r>
        <w:rPr>
          <w:rFonts w:ascii="Segoe UI" w:hAnsi="Segoe UI" w:cs="Segoe UI"/>
          <w:b/>
          <w:color w:val="201F1E"/>
          <w:sz w:val="20"/>
          <w:szCs w:val="20"/>
          <w:shd w:val="clear" w:color="auto" w:fill="FFFFFF"/>
        </w:rPr>
        <w:t>, (2021),</w:t>
      </w:r>
      <w:r>
        <w:rPr>
          <w:rFonts w:ascii="Segoe UI" w:hAnsi="Segoe UI" w:cs="Segoe UI"/>
          <w:color w:val="201F1E"/>
          <w:sz w:val="20"/>
          <w:szCs w:val="20"/>
          <w:shd w:val="clear" w:color="auto" w:fill="FFFFFF"/>
        </w:rPr>
        <w:t xml:space="preserve">  (</w:t>
      </w:r>
      <w:r>
        <w:rPr>
          <w:rFonts w:ascii="Segoe UI" w:hAnsi="Segoe UI" w:cs="Segoe UI"/>
          <w:b/>
          <w:color w:val="201F1E"/>
          <w:sz w:val="20"/>
          <w:szCs w:val="20"/>
          <w:shd w:val="clear" w:color="auto" w:fill="FFFFFF"/>
        </w:rPr>
        <w:t>I.F: 3.706)</w:t>
      </w:r>
    </w:p>
    <w:p w:rsidR="00B74407" w:rsidRDefault="00B74407" w:rsidP="00B74407">
      <w:pPr>
        <w:pStyle w:val="ListParagraph"/>
        <w:numPr>
          <w:ilvl w:val="0"/>
          <w:numId w:val="1"/>
        </w:numPr>
        <w:spacing w:after="0"/>
        <w:jc w:val="both"/>
        <w:rPr>
          <w:rFonts w:cstheme="minorHAnsi"/>
          <w:b/>
          <w:color w:val="000000" w:themeColor="text1"/>
          <w:sz w:val="20"/>
          <w:szCs w:val="20"/>
        </w:rPr>
      </w:pPr>
      <w:r>
        <w:rPr>
          <w:rFonts w:cstheme="minorHAnsi"/>
          <w:b/>
          <w:color w:val="000000" w:themeColor="text1"/>
          <w:sz w:val="20"/>
          <w:szCs w:val="20"/>
        </w:rPr>
        <w:t xml:space="preserve">R Mahum, </w:t>
      </w:r>
      <w:r>
        <w:rPr>
          <w:rFonts w:cstheme="minorHAnsi"/>
          <w:color w:val="000000" w:themeColor="text1"/>
          <w:sz w:val="20"/>
          <w:szCs w:val="20"/>
        </w:rPr>
        <w:t>SU Rehman, OD Okon, A Alabrah, T Meraj, HT Rauf,  “A Novel Hybrid Approach Based on Deep CNN to Detect Glaucoma Using Fundus Imaging” in</w:t>
      </w:r>
      <w:r>
        <w:rPr>
          <w:rFonts w:cstheme="minorHAnsi"/>
          <w:b/>
          <w:color w:val="000000" w:themeColor="text1"/>
          <w:sz w:val="20"/>
          <w:szCs w:val="20"/>
        </w:rPr>
        <w:t xml:space="preserve"> Electronics 11 (1), 26, </w:t>
      </w:r>
      <w:r>
        <w:rPr>
          <w:rFonts w:ascii="Segoe UI" w:hAnsi="Segoe UI" w:cs="Segoe UI"/>
          <w:color w:val="201F1E"/>
          <w:sz w:val="20"/>
          <w:szCs w:val="20"/>
          <w:shd w:val="clear" w:color="auto" w:fill="FFFFFF"/>
        </w:rPr>
        <w:t>(</w:t>
      </w:r>
      <w:r>
        <w:rPr>
          <w:rFonts w:ascii="Segoe UI" w:hAnsi="Segoe UI" w:cs="Segoe UI"/>
          <w:b/>
          <w:color w:val="201F1E"/>
          <w:sz w:val="20"/>
          <w:szCs w:val="20"/>
          <w:shd w:val="clear" w:color="auto" w:fill="FFFFFF"/>
        </w:rPr>
        <w:t>I.F: 2.397)</w:t>
      </w:r>
    </w:p>
    <w:p w:rsidR="00B74407" w:rsidRDefault="00B74407" w:rsidP="00B74407">
      <w:pPr>
        <w:autoSpaceDE w:val="0"/>
        <w:autoSpaceDN w:val="0"/>
        <w:adjustRightInd w:val="0"/>
        <w:spacing w:after="0" w:line="240" w:lineRule="auto"/>
        <w:rPr>
          <w:rFonts w:ascii="CMBX10" w:hAnsi="CMBX10" w:cs="CMBX10"/>
          <w:b/>
          <w:color w:val="0070C0"/>
          <w:sz w:val="20"/>
          <w:szCs w:val="20"/>
        </w:rPr>
      </w:pPr>
    </w:p>
    <w:p w:rsidR="00B74407" w:rsidRDefault="00B74407" w:rsidP="00B74407">
      <w:pPr>
        <w:autoSpaceDE w:val="0"/>
        <w:autoSpaceDN w:val="0"/>
        <w:adjustRightInd w:val="0"/>
        <w:spacing w:after="0" w:line="240" w:lineRule="auto"/>
        <w:rPr>
          <w:rFonts w:ascii="CMBX10" w:hAnsi="CMBX10" w:cs="CMBX10"/>
          <w:b/>
          <w:color w:val="0070C0"/>
          <w:sz w:val="20"/>
          <w:szCs w:val="20"/>
        </w:rPr>
      </w:pPr>
      <w:r>
        <w:rPr>
          <w:rFonts w:ascii="CMBX10" w:hAnsi="CMBX10" w:cs="CMBX10"/>
          <w:b/>
          <w:color w:val="0070C0"/>
          <w:sz w:val="20"/>
          <w:szCs w:val="20"/>
        </w:rPr>
        <w:t>Conference Publications:</w:t>
      </w:r>
    </w:p>
    <w:p w:rsidR="00B74407" w:rsidRDefault="00B74407" w:rsidP="00B74407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 w:themeColor="text1"/>
          <w:sz w:val="20"/>
          <w:szCs w:val="20"/>
        </w:rPr>
      </w:pPr>
      <w:r>
        <w:rPr>
          <w:rFonts w:cstheme="minorHAnsi"/>
          <w:b/>
          <w:color w:val="000000" w:themeColor="text1"/>
          <w:sz w:val="20"/>
          <w:szCs w:val="20"/>
        </w:rPr>
        <w:t>1.</w:t>
      </w:r>
      <w:r>
        <w:rPr>
          <w:rFonts w:cstheme="minorHAnsi"/>
          <w:b/>
          <w:color w:val="0070C0"/>
          <w:sz w:val="20"/>
          <w:szCs w:val="20"/>
        </w:rPr>
        <w:t xml:space="preserve">   </w:t>
      </w:r>
      <w:r>
        <w:rPr>
          <w:rFonts w:cstheme="minorHAnsi"/>
          <w:b/>
          <w:color w:val="000000" w:themeColor="text1"/>
          <w:sz w:val="20"/>
          <w:szCs w:val="20"/>
        </w:rPr>
        <w:t>Rabbia Mahum,</w:t>
      </w:r>
      <w:r>
        <w:rPr>
          <w:rFonts w:cstheme="minorHAnsi"/>
          <w:color w:val="000000" w:themeColor="text1"/>
          <w:sz w:val="20"/>
          <w:szCs w:val="20"/>
        </w:rPr>
        <w:t xml:space="preserve"> Aun Irtaza, Marriam Nawaz, Tahira Nazir, Momina Masood and Awais Mehmood " A generic framework for Generation of Summarized Video Clips using Transfer Learning (SumVClip)," in Mohammad Ali Jinnah University Conference on Informatics and Computing 2021 (MAJICC'21), Islamabad, Pakistan, IEEE, 2021. </w:t>
      </w:r>
    </w:p>
    <w:p w:rsidR="00B74407" w:rsidRDefault="00B74407" w:rsidP="00B74407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 w:themeColor="text1"/>
          <w:sz w:val="20"/>
          <w:szCs w:val="20"/>
          <w:u w:val="single"/>
        </w:rPr>
      </w:pPr>
      <w:r>
        <w:rPr>
          <w:rFonts w:cstheme="minorHAnsi"/>
          <w:color w:val="000000" w:themeColor="text1"/>
          <w:sz w:val="20"/>
          <w:szCs w:val="20"/>
        </w:rPr>
        <w:t xml:space="preserve">2.   Momina Masood, Marriam Nawaz, Ali Javed, Tahira Nazir, Awais Mehmood and </w:t>
      </w:r>
      <w:r>
        <w:rPr>
          <w:rFonts w:cstheme="minorHAnsi"/>
          <w:b/>
          <w:color w:val="000000" w:themeColor="text1"/>
          <w:sz w:val="20"/>
          <w:szCs w:val="20"/>
        </w:rPr>
        <w:t>Rabbia Mahum</w:t>
      </w:r>
      <w:r>
        <w:rPr>
          <w:rFonts w:cstheme="minorHAnsi"/>
          <w:color w:val="000000" w:themeColor="text1"/>
          <w:sz w:val="20"/>
          <w:szCs w:val="20"/>
        </w:rPr>
        <w:t xml:space="preserve"> "Classification of Deepfake videos using pre-trained convolutional neural networks," in 2021 International Conference on Digital Futures and Transformative Technologies (ICoDT2), Islamabad, Pakistan, pp. 1-6. IEEE, 2021.</w:t>
      </w:r>
      <w:r>
        <w:rPr>
          <w:rFonts w:cstheme="minorHAnsi"/>
          <w:color w:val="000000" w:themeColor="text1"/>
          <w:sz w:val="20"/>
          <w:szCs w:val="20"/>
          <w:u w:val="single"/>
        </w:rPr>
        <w:t xml:space="preserve"> </w:t>
      </w:r>
    </w:p>
    <w:p w:rsidR="00B74407" w:rsidRDefault="00B74407" w:rsidP="00B74407">
      <w:pPr>
        <w:spacing w:after="0"/>
        <w:rPr>
          <w:rFonts w:cstheme="minorHAnsi"/>
          <w:color w:val="000000" w:themeColor="text1"/>
          <w:sz w:val="20"/>
          <w:szCs w:val="20"/>
          <w:shd w:val="clear" w:color="auto" w:fill="FFFFFF"/>
        </w:rPr>
      </w:pPr>
      <w:r>
        <w:rPr>
          <w:rFonts w:cstheme="minorHAnsi"/>
          <w:color w:val="000000" w:themeColor="text1"/>
          <w:sz w:val="20"/>
          <w:szCs w:val="20"/>
          <w:shd w:val="clear" w:color="auto" w:fill="FFFFFF"/>
        </w:rPr>
        <w:t xml:space="preserve">3.Hassan Habib, Awais Mehmood, </w:t>
      </w:r>
      <w:r>
        <w:rPr>
          <w:rFonts w:cstheme="minorHAnsi"/>
          <w:color w:val="000000" w:themeColor="text1"/>
          <w:sz w:val="20"/>
          <w:szCs w:val="20"/>
        </w:rPr>
        <w:t xml:space="preserve">, Tahira Nazir, Marriam Nawaz, Momina Masood, </w:t>
      </w:r>
      <w:r>
        <w:rPr>
          <w:rFonts w:cstheme="minorHAnsi"/>
          <w:b/>
          <w:color w:val="000000" w:themeColor="text1"/>
          <w:sz w:val="20"/>
          <w:szCs w:val="20"/>
        </w:rPr>
        <w:t>Rabbia Mahum</w:t>
      </w:r>
      <w:r>
        <w:rPr>
          <w:rFonts w:cstheme="minorHAnsi"/>
          <w:color w:val="000000" w:themeColor="text1"/>
          <w:sz w:val="20"/>
          <w:szCs w:val="20"/>
        </w:rPr>
        <w:t xml:space="preserve"> </w:t>
      </w:r>
      <w:r>
        <w:rPr>
          <w:rFonts w:cstheme="minorHAnsi"/>
          <w:color w:val="000000" w:themeColor="text1"/>
          <w:sz w:val="20"/>
          <w:szCs w:val="20"/>
          <w:shd w:val="clear" w:color="auto" w:fill="FFFFFF"/>
        </w:rPr>
        <w:t xml:space="preserve"> “Brain Tumor Segmentation and Classification using Machine Learning” in 2021 Conference: 2021 International Conference on Applied and Engineering Mathematics (ICAEM), DOI: 10.1109/ICAEM53552.2021.9547084</w:t>
      </w:r>
    </w:p>
    <w:p w:rsidR="00B74407" w:rsidRDefault="00B74407" w:rsidP="00B74407">
      <w:pPr>
        <w:spacing w:after="0"/>
        <w:jc w:val="both"/>
        <w:rPr>
          <w:rFonts w:cstheme="minorHAnsi"/>
          <w:color w:val="201F1E"/>
          <w:sz w:val="20"/>
          <w:szCs w:val="20"/>
          <w:shd w:val="clear" w:color="auto" w:fill="FFFFFF"/>
        </w:rPr>
      </w:pPr>
      <w:r>
        <w:rPr>
          <w:rFonts w:cstheme="minorHAnsi"/>
          <w:color w:val="000000" w:themeColor="text1"/>
          <w:sz w:val="20"/>
          <w:szCs w:val="20"/>
          <w:shd w:val="clear" w:color="auto" w:fill="FFFFFF"/>
        </w:rPr>
        <w:t>4.</w:t>
      </w:r>
      <w:r>
        <w:rPr>
          <w:rFonts w:cstheme="minorHAnsi"/>
          <w:color w:val="201F1E"/>
          <w:sz w:val="20"/>
          <w:szCs w:val="20"/>
          <w:shd w:val="clear" w:color="auto" w:fill="FFFFFF"/>
        </w:rPr>
        <w:t xml:space="preserve"> Haris Munir, </w:t>
      </w:r>
      <w:r>
        <w:rPr>
          <w:rFonts w:cstheme="minorHAnsi"/>
          <w:b/>
          <w:color w:val="201F1E"/>
          <w:sz w:val="20"/>
          <w:szCs w:val="20"/>
          <w:shd w:val="clear" w:color="auto" w:fill="FFFFFF"/>
        </w:rPr>
        <w:t>Rabbia Mahum</w:t>
      </w:r>
      <w:r>
        <w:rPr>
          <w:rFonts w:cstheme="minorHAnsi"/>
          <w:color w:val="201F1E"/>
          <w:sz w:val="20"/>
          <w:szCs w:val="20"/>
          <w:shd w:val="clear" w:color="auto" w:fill="FFFFFF"/>
        </w:rPr>
        <w:t>, Muhammad Nafees, Muhammad Aitazaz and Aun Irtaza , in ICECT 2021 “An Automated Framework for Corona Virus Severity Detection Using Combination of AlexNet and Faster RCNN”. (Accepted)</w:t>
      </w:r>
    </w:p>
    <w:p w:rsidR="00276A9B" w:rsidRDefault="00B74407">
      <w:bookmarkStart w:id="0" w:name="_GoBack"/>
      <w:bookmarkEnd w:id="0"/>
    </w:p>
    <w:sectPr w:rsidR="00276A9B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MBX10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EC5395B"/>
    <w:multiLevelType w:val="hybridMultilevel"/>
    <w:tmpl w:val="17BE12C6"/>
    <w:lvl w:ilvl="0" w:tplc="AC40A894">
      <w:start w:val="1"/>
      <w:numFmt w:val="decimal"/>
      <w:lvlText w:val="%1."/>
      <w:lvlJc w:val="left"/>
      <w:pPr>
        <w:ind w:left="360" w:hanging="360"/>
      </w:pPr>
      <w:rPr>
        <w:b w:val="0"/>
        <w:bCs w:val="0"/>
        <w:i w:val="0"/>
        <w:iCs w:val="0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1E48"/>
    <w:rsid w:val="003A7FE0"/>
    <w:rsid w:val="00886C24"/>
    <w:rsid w:val="00B74407"/>
    <w:rsid w:val="00DA1E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BED5086-73AE-44A1-B88D-7C0E08A821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74407"/>
    <w:pPr>
      <w:spacing w:after="200" w:line="276" w:lineRule="auto"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74407"/>
    <w:pPr>
      <w:ind w:left="720"/>
      <w:contextualSpacing/>
    </w:pPr>
  </w:style>
  <w:style w:type="character" w:customStyle="1" w:styleId="markck4gc9olb">
    <w:name w:val="markck4gc9olb"/>
    <w:basedOn w:val="DefaultParagraphFont"/>
    <w:rsid w:val="00B7440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5876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351</Words>
  <Characters>2006</Characters>
  <Application>Microsoft Office Word</Application>
  <DocSecurity>0</DocSecurity>
  <Lines>16</Lines>
  <Paragraphs>4</Paragraphs>
  <ScaleCrop>false</ScaleCrop>
  <Company/>
  <LinksUpToDate>false</LinksUpToDate>
  <CharactersWithSpaces>2353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Zubair</dc:creator>
  <cp:keywords/>
  <dc:description/>
  <cp:lastModifiedBy>Zubair</cp:lastModifiedBy>
  <cp:revision>2</cp:revision>
  <dcterms:created xsi:type="dcterms:W3CDTF">2022-01-07T10:39:00Z</dcterms:created>
  <dcterms:modified xsi:type="dcterms:W3CDTF">2022-01-07T10:39:00Z</dcterms:modified>
</cp:coreProperties>
</file>