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E6" w:rsidRPr="008C6D21" w:rsidRDefault="007230E6" w:rsidP="008C6D21">
      <w:pPr>
        <w:pStyle w:val="Default"/>
        <w:spacing w:after="240"/>
        <w:jc w:val="center"/>
        <w:rPr>
          <w:b/>
          <w:bCs/>
          <w:sz w:val="30"/>
          <w:szCs w:val="30"/>
        </w:rPr>
      </w:pPr>
      <w:r w:rsidRPr="008C6D21">
        <w:rPr>
          <w:b/>
          <w:bCs/>
          <w:sz w:val="30"/>
          <w:szCs w:val="30"/>
        </w:rPr>
        <w:t>Publications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r>
        <w:t xml:space="preserve"> </w:t>
      </w: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</w:t>
      </w:r>
      <w:r w:rsidRPr="008C6D21">
        <w:rPr>
          <w:rFonts w:asciiTheme="minorBidi" w:hAnsiTheme="minorBidi" w:cstheme="minorBidi"/>
          <w:sz w:val="23"/>
          <w:szCs w:val="23"/>
        </w:rPr>
        <w:t xml:space="preserve">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Tove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Steenberg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Dorte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Heidi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Højland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Freed, Michael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Kristensen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. 2018. Impact of sequential exposure of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Beauveria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bassiana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imidacloprid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against susceptible and resistant strains of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. </w:t>
      </w:r>
      <w:proofErr w:type="spellStart"/>
      <w:proofErr w:type="gramStart"/>
      <w:r w:rsidRPr="008C6D21">
        <w:rPr>
          <w:rFonts w:asciiTheme="minorBidi" w:hAnsiTheme="minorBidi" w:cstheme="minorBidi"/>
          <w:sz w:val="23"/>
          <w:szCs w:val="23"/>
        </w:rPr>
        <w:t>BioControl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>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 63, pp. 707-718.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Freed. 2018. Insecticidal activity of toxic crude proteins secreted by entomopathogenic fungi against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L. 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Diptera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: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Muscidae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).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Kuwait Journal of Science.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 45, pp. 64-74.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Freed. 2018. Mortality, biological and biochemical response of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Diptera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: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Muscidae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)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toselected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insecticides</w:t>
      </w:r>
      <w:r w:rsidRPr="008C6D21">
        <w:rPr>
          <w:rFonts w:asciiTheme="minorBidi" w:hAnsiTheme="minorBidi" w:cstheme="minorBidi"/>
          <w:sz w:val="16"/>
          <w:szCs w:val="16"/>
        </w:rPr>
        <w:t xml:space="preserve">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Journal of Entomological Science.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 53, pp. 27-45.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Freed. 2016. Lethal 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sublethal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effects of mixtures of entomopathogenic fungi and synthetic insecticides on biological aspects of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 xml:space="preserve">L. Turkish Journal of Entomology. Volume 40, pp. 211-225.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Freed. 2016. Combined effects of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Beauveria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bassiana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Hypocreales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: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Cl</w:t>
      </w:r>
      <w:r w:rsidR="008C6D21">
        <w:rPr>
          <w:rFonts w:asciiTheme="minorBidi" w:hAnsiTheme="minorBidi" w:cstheme="minorBidi"/>
          <w:sz w:val="23"/>
          <w:szCs w:val="23"/>
        </w:rPr>
        <w:t>avicipitaceae</w:t>
      </w:r>
      <w:proofErr w:type="spellEnd"/>
      <w:r w:rsidR="008C6D21">
        <w:rPr>
          <w:rFonts w:asciiTheme="minorBidi" w:hAnsiTheme="minorBidi" w:cstheme="minorBidi"/>
          <w:sz w:val="23"/>
          <w:szCs w:val="23"/>
        </w:rPr>
        <w:t xml:space="preserve">) and insecticide </w:t>
      </w:r>
      <w:r w:rsidRPr="008C6D21">
        <w:rPr>
          <w:rFonts w:asciiTheme="minorBidi" w:hAnsiTheme="minorBidi" w:cstheme="minorBidi"/>
          <w:sz w:val="23"/>
          <w:szCs w:val="23"/>
        </w:rPr>
        <w:t xml:space="preserve">mixtures on biological parameters of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Diptera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: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Muscidae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).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Pakistan Journal of Zoology.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 48, pp. 1465-1476.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Freed. 2016. Infectivity of housefly, </w:t>
      </w:r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Musca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domestica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Diptera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:Muscidae</w:t>
      </w:r>
      <w:proofErr w:type="spellEnd"/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) to different entomopathogenic fungi.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Brazilian Journal of Microbiology.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 47, pp. 807–816.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r w:rsidRPr="008C6D21">
        <w:rPr>
          <w:rFonts w:asciiTheme="minorBidi" w:hAnsiTheme="minorBidi" w:cstheme="minorBidi"/>
          <w:sz w:val="23"/>
          <w:szCs w:val="23"/>
        </w:rPr>
        <w:t xml:space="preserve">Muhammad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Razaq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, </w:t>
      </w: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</w:t>
      </w:r>
      <w:r w:rsidRPr="008C6D21">
        <w:rPr>
          <w:rFonts w:asciiTheme="minorBidi" w:hAnsiTheme="minorBidi" w:cstheme="minorBidi"/>
          <w:sz w:val="23"/>
          <w:szCs w:val="23"/>
        </w:rPr>
        <w:t xml:space="preserve">, Gul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Abbass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, Muhammad Aslam, Muhammad Afzal, Hafiz Mahmood Ur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Rehman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>, Muhammad Iqbal and Habib-Ur-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Rehman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Athar. 2016. Is reduction in yield potential of some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brassicaceous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species due to aphid infestation associated with the changes in stomatal factors of photosynthesis?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Pakistan Journal of Botany.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Volume; 48, pp. 1665-1671.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r w:rsidRPr="008C6D21">
        <w:rPr>
          <w:rFonts w:asciiTheme="minorBidi" w:hAnsiTheme="minorBidi" w:cstheme="minorBidi"/>
          <w:sz w:val="23"/>
          <w:szCs w:val="23"/>
        </w:rPr>
        <w:t xml:space="preserve">Junaid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Zaffar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Basir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Ali Khan and </w:t>
      </w: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</w:t>
      </w:r>
      <w:r w:rsidRPr="008C6D21">
        <w:rPr>
          <w:rFonts w:asciiTheme="minorBidi" w:hAnsiTheme="minorBidi" w:cstheme="minorBidi"/>
          <w:sz w:val="23"/>
          <w:szCs w:val="23"/>
        </w:rPr>
        <w:t xml:space="preserve">. 2016. Effectiveness of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Beauveria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bassiana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 xml:space="preserve">against cotton whitefly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Bemisia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tabaci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>(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Aleyrodidae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: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Homoptera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) on different host plants.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Pakistan Journal of Z</w:t>
      </w:r>
      <w:r w:rsidRPr="008C6D21">
        <w:rPr>
          <w:rFonts w:asciiTheme="minorBidi" w:hAnsiTheme="minorBidi" w:cstheme="minorBidi"/>
          <w:sz w:val="23"/>
          <w:szCs w:val="23"/>
        </w:rPr>
        <w:t>oology.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Volume; 48, pp. 91-99. </w:t>
      </w:r>
      <w:r w:rsidRPr="008C6D21">
        <w:rPr>
          <w:rFonts w:asciiTheme="minorBidi" w:hAnsiTheme="minorBidi" w:cstheme="minorBidi"/>
          <w:sz w:val="23"/>
          <w:szCs w:val="23"/>
        </w:rPr>
        <w:t xml:space="preserve"> </w:t>
      </w:r>
    </w:p>
    <w:p w:rsidR="007230E6" w:rsidRPr="008C6D21" w:rsidRDefault="007230E6" w:rsidP="008C6D21">
      <w:pPr>
        <w:pStyle w:val="Default"/>
        <w:spacing w:after="240" w:line="276" w:lineRule="auto"/>
        <w:jc w:val="both"/>
        <w:rPr>
          <w:rFonts w:asciiTheme="minorBidi" w:hAnsiTheme="minorBidi" w:cstheme="minorBidi"/>
          <w:sz w:val="23"/>
          <w:szCs w:val="23"/>
        </w:rPr>
      </w:pPr>
      <w:proofErr w:type="spellStart"/>
      <w:r w:rsidRPr="008C6D21">
        <w:rPr>
          <w:rFonts w:asciiTheme="minorBidi" w:hAnsiTheme="minorBidi" w:cstheme="minorBidi"/>
          <w:sz w:val="23"/>
          <w:szCs w:val="23"/>
        </w:rPr>
        <w:t>Basir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Ali Khan, </w:t>
      </w:r>
      <w:proofErr w:type="spellStart"/>
      <w:r w:rsidRPr="008C6D21">
        <w:rPr>
          <w:rFonts w:asciiTheme="minorBidi" w:hAnsiTheme="minorBidi" w:cstheme="minorBidi"/>
          <w:sz w:val="23"/>
          <w:szCs w:val="23"/>
        </w:rPr>
        <w:t>Shoaib</w:t>
      </w:r>
      <w:proofErr w:type="spellEnd"/>
      <w:r w:rsidRPr="008C6D21">
        <w:rPr>
          <w:rFonts w:asciiTheme="minorBidi" w:hAnsiTheme="minorBidi" w:cstheme="minorBidi"/>
          <w:sz w:val="23"/>
          <w:szCs w:val="23"/>
        </w:rPr>
        <w:t xml:space="preserve"> Freed, Junaid Zafar and </w:t>
      </w:r>
      <w:proofErr w:type="spellStart"/>
      <w:r w:rsidRPr="008C6D21">
        <w:rPr>
          <w:rFonts w:asciiTheme="minorBidi" w:hAnsiTheme="minorBidi" w:cstheme="minorBidi"/>
          <w:b/>
          <w:bCs/>
          <w:sz w:val="23"/>
          <w:szCs w:val="23"/>
        </w:rPr>
        <w:t>Muzzamil</w:t>
      </w:r>
      <w:proofErr w:type="spellEnd"/>
      <w:r w:rsidRPr="008C6D21">
        <w:rPr>
          <w:rFonts w:asciiTheme="minorBidi" w:hAnsiTheme="minorBidi" w:cstheme="minorBidi"/>
          <w:b/>
          <w:bCs/>
          <w:sz w:val="23"/>
          <w:szCs w:val="23"/>
        </w:rPr>
        <w:t xml:space="preserve"> Farooq</w:t>
      </w:r>
      <w:r w:rsidRPr="008C6D21">
        <w:rPr>
          <w:rFonts w:asciiTheme="minorBidi" w:hAnsiTheme="minorBidi" w:cstheme="minorBidi"/>
          <w:sz w:val="23"/>
          <w:szCs w:val="23"/>
        </w:rPr>
        <w:t xml:space="preserve">.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 xml:space="preserve">Evaluation of three different insect pathogenic fungi for the control of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Dysdercus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Koenigii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 w:cstheme="minorBidi"/>
          <w:sz w:val="23"/>
          <w:szCs w:val="23"/>
        </w:rPr>
        <w:t xml:space="preserve">and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Oxycarenus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spellStart"/>
      <w:r w:rsidRPr="008C6D21">
        <w:rPr>
          <w:rFonts w:asciiTheme="minorBidi" w:hAnsiTheme="minorBidi" w:cstheme="minorBidi"/>
          <w:i/>
          <w:iCs/>
          <w:sz w:val="23"/>
          <w:szCs w:val="23"/>
        </w:rPr>
        <w:t>Hyalinipennis</w:t>
      </w:r>
      <w:proofErr w:type="spellEnd"/>
      <w:r w:rsidRPr="008C6D21">
        <w:rPr>
          <w:rFonts w:asciiTheme="minorBidi" w:hAnsiTheme="minorBidi" w:cstheme="minorBidi"/>
          <w:i/>
          <w:iCs/>
          <w:sz w:val="23"/>
          <w:szCs w:val="23"/>
        </w:rPr>
        <w:t>.</w:t>
      </w:r>
      <w:proofErr w:type="gramEnd"/>
      <w:r w:rsidRPr="008C6D21">
        <w:rPr>
          <w:rFonts w:asciiTheme="minorBidi" w:hAnsiTheme="minorBidi" w:cstheme="minorBidi"/>
          <w:i/>
          <w:iCs/>
          <w:sz w:val="23"/>
          <w:szCs w:val="23"/>
        </w:rPr>
        <w:t xml:space="preserve"> </w:t>
      </w:r>
      <w:proofErr w:type="gramStart"/>
      <w:r w:rsidRPr="008C6D21">
        <w:rPr>
          <w:rFonts w:asciiTheme="minorBidi" w:hAnsiTheme="minorBidi" w:cstheme="minorBidi"/>
          <w:sz w:val="23"/>
          <w:szCs w:val="23"/>
        </w:rPr>
        <w:t>Pakistan Journal of Zoology.</w:t>
      </w:r>
      <w:proofErr w:type="gramEnd"/>
      <w:r w:rsidRPr="008C6D21">
        <w:rPr>
          <w:rFonts w:asciiTheme="minorBidi" w:hAnsiTheme="minorBidi" w:cstheme="minorBidi"/>
          <w:sz w:val="23"/>
          <w:szCs w:val="23"/>
        </w:rPr>
        <w:t xml:space="preserve"> Volume; 46, pp. 1759-1766. </w:t>
      </w:r>
    </w:p>
    <w:p w:rsidR="004F138A" w:rsidRPr="008C6D21" w:rsidRDefault="007230E6" w:rsidP="008C6D21">
      <w:pPr>
        <w:spacing w:after="240"/>
        <w:jc w:val="both"/>
        <w:rPr>
          <w:rFonts w:asciiTheme="minorBidi" w:hAnsiTheme="minorBidi"/>
        </w:rPr>
      </w:pPr>
      <w:proofErr w:type="gramStart"/>
      <w:r w:rsidRPr="008C6D21">
        <w:rPr>
          <w:rFonts w:asciiTheme="minorBidi" w:hAnsiTheme="minorBidi"/>
          <w:sz w:val="23"/>
          <w:szCs w:val="23"/>
        </w:rPr>
        <w:t xml:space="preserve">Muhammad </w:t>
      </w:r>
      <w:proofErr w:type="spellStart"/>
      <w:r w:rsidRPr="008C6D21">
        <w:rPr>
          <w:rFonts w:asciiTheme="minorBidi" w:hAnsiTheme="minorBidi"/>
          <w:sz w:val="23"/>
          <w:szCs w:val="23"/>
        </w:rPr>
        <w:t>Razaq</w:t>
      </w:r>
      <w:proofErr w:type="spellEnd"/>
      <w:r w:rsidRPr="008C6D21">
        <w:rPr>
          <w:rFonts w:asciiTheme="minorBidi" w:hAnsiTheme="minorBidi"/>
          <w:sz w:val="23"/>
          <w:szCs w:val="23"/>
        </w:rPr>
        <w:t xml:space="preserve">, Gul Abbas, </w:t>
      </w:r>
      <w:proofErr w:type="spellStart"/>
      <w:r w:rsidRPr="008C6D21">
        <w:rPr>
          <w:rFonts w:asciiTheme="minorBidi" w:hAnsiTheme="minorBidi"/>
          <w:b/>
          <w:bCs/>
          <w:sz w:val="23"/>
          <w:szCs w:val="23"/>
        </w:rPr>
        <w:t>Muzammil</w:t>
      </w:r>
      <w:proofErr w:type="spellEnd"/>
      <w:r w:rsidRPr="008C6D21">
        <w:rPr>
          <w:rFonts w:asciiTheme="minorBidi" w:hAnsiTheme="minorBidi"/>
          <w:b/>
          <w:bCs/>
          <w:sz w:val="23"/>
          <w:szCs w:val="23"/>
        </w:rPr>
        <w:t xml:space="preserve"> Farooq</w:t>
      </w:r>
      <w:r w:rsidRPr="008C6D21">
        <w:rPr>
          <w:rFonts w:asciiTheme="minorBidi" w:hAnsiTheme="minorBidi"/>
          <w:sz w:val="23"/>
          <w:szCs w:val="23"/>
        </w:rPr>
        <w:t>, Muhammad Aslam and Habib-</w:t>
      </w:r>
      <w:proofErr w:type="spellStart"/>
      <w:r w:rsidRPr="008C6D21">
        <w:rPr>
          <w:rFonts w:asciiTheme="minorBidi" w:hAnsiTheme="minorBidi"/>
          <w:sz w:val="23"/>
          <w:szCs w:val="23"/>
        </w:rPr>
        <w:t>ur</w:t>
      </w:r>
      <w:proofErr w:type="spellEnd"/>
      <w:r w:rsidRPr="008C6D21">
        <w:rPr>
          <w:rFonts w:asciiTheme="minorBidi" w:hAnsiTheme="minorBidi"/>
          <w:sz w:val="23"/>
          <w:szCs w:val="23"/>
        </w:rPr>
        <w:t>-</w:t>
      </w:r>
      <w:proofErr w:type="spellStart"/>
      <w:r w:rsidRPr="008C6D21">
        <w:rPr>
          <w:rFonts w:asciiTheme="minorBidi" w:hAnsiTheme="minorBidi"/>
          <w:sz w:val="23"/>
          <w:szCs w:val="23"/>
        </w:rPr>
        <w:t>Rehman</w:t>
      </w:r>
      <w:proofErr w:type="spellEnd"/>
      <w:r w:rsidRPr="008C6D21">
        <w:rPr>
          <w:rFonts w:asciiTheme="minorBidi" w:hAnsiTheme="minorBidi"/>
          <w:sz w:val="23"/>
          <w:szCs w:val="23"/>
        </w:rPr>
        <w:t xml:space="preserve"> Athar.</w:t>
      </w:r>
      <w:proofErr w:type="gramEnd"/>
      <w:r w:rsidRPr="008C6D21">
        <w:rPr>
          <w:rFonts w:asciiTheme="minorBidi" w:hAnsiTheme="minorBidi"/>
          <w:sz w:val="23"/>
          <w:szCs w:val="23"/>
        </w:rPr>
        <w:t xml:space="preserve"> 2014. Effect of insecticidal application on aphid population, photosynthetic parameters and yield components of late sown varieties of canola, </w:t>
      </w:r>
      <w:r w:rsidRPr="008C6D21">
        <w:rPr>
          <w:rFonts w:asciiTheme="minorBidi" w:hAnsiTheme="minorBidi"/>
          <w:i/>
          <w:iCs/>
          <w:sz w:val="23"/>
          <w:szCs w:val="23"/>
        </w:rPr>
        <w:t xml:space="preserve">Brassica </w:t>
      </w:r>
      <w:proofErr w:type="spellStart"/>
      <w:r w:rsidRPr="008C6D21">
        <w:rPr>
          <w:rFonts w:asciiTheme="minorBidi" w:hAnsiTheme="minorBidi"/>
          <w:i/>
          <w:iCs/>
          <w:sz w:val="23"/>
          <w:szCs w:val="23"/>
        </w:rPr>
        <w:t>napus</w:t>
      </w:r>
      <w:proofErr w:type="spellEnd"/>
      <w:r w:rsidRPr="008C6D21">
        <w:rPr>
          <w:rFonts w:asciiTheme="minorBidi" w:hAnsiTheme="minorBidi"/>
          <w:i/>
          <w:iCs/>
          <w:sz w:val="23"/>
          <w:szCs w:val="23"/>
        </w:rPr>
        <w:t xml:space="preserve"> </w:t>
      </w:r>
      <w:r w:rsidRPr="008C6D21">
        <w:rPr>
          <w:rFonts w:asciiTheme="minorBidi" w:hAnsiTheme="minorBidi"/>
          <w:sz w:val="23"/>
          <w:szCs w:val="23"/>
        </w:rPr>
        <w:t>L. Pakistan Journal of Zoology. Vol</w:t>
      </w:r>
      <w:bookmarkStart w:id="0" w:name="_GoBack"/>
      <w:bookmarkEnd w:id="0"/>
      <w:r w:rsidRPr="008C6D21">
        <w:rPr>
          <w:rFonts w:asciiTheme="minorBidi" w:hAnsiTheme="minorBidi"/>
          <w:sz w:val="23"/>
          <w:szCs w:val="23"/>
        </w:rPr>
        <w:t>ume; 46, pp. 661-668.</w:t>
      </w:r>
    </w:p>
    <w:sectPr w:rsidR="004F138A" w:rsidRPr="008C6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17"/>
    <w:rsid w:val="004F138A"/>
    <w:rsid w:val="007230E6"/>
    <w:rsid w:val="008C6D21"/>
    <w:rsid w:val="00C7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30E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30E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Muzammil Farooq</dc:creator>
  <cp:keywords/>
  <dc:description/>
  <cp:lastModifiedBy>Muzammil Farooq</cp:lastModifiedBy>
  <cp:revision>3</cp:revision>
  <dcterms:created xsi:type="dcterms:W3CDTF">2019-04-02T04:19:00Z</dcterms:created>
  <dcterms:modified xsi:type="dcterms:W3CDTF">2019-04-02T04:20:00Z</dcterms:modified>
</cp:coreProperties>
</file>