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979" w:rsidRPr="00935393" w:rsidRDefault="00B11979" w:rsidP="00B11979">
      <w:pPr>
        <w:spacing w:line="360" w:lineRule="auto"/>
        <w:jc w:val="both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List of</w:t>
      </w:r>
      <w:bookmarkStart w:id="0" w:name="_GoBack"/>
      <w:bookmarkEnd w:id="0"/>
      <w:r>
        <w:rPr>
          <w:rFonts w:ascii="Book Antiqua" w:hAnsi="Book Antiqua"/>
          <w:b/>
          <w:bCs/>
          <w:sz w:val="28"/>
          <w:szCs w:val="28"/>
        </w:rPr>
        <w:t xml:space="preserve"> Publications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8246"/>
      </w:tblGrid>
      <w:tr w:rsidR="00B11979" w:rsidRPr="00D57AC8" w:rsidTr="00052F15">
        <w:tc>
          <w:tcPr>
            <w:tcW w:w="826" w:type="dxa"/>
            <w:tcBorders>
              <w:top w:val="single" w:sz="4" w:space="0" w:color="auto"/>
            </w:tcBorders>
          </w:tcPr>
          <w:p w:rsidR="00B11979" w:rsidRDefault="00B11979" w:rsidP="00052F15">
            <w:pPr>
              <w:spacing w:line="360" w:lineRule="auto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2018</w:t>
            </w:r>
          </w:p>
        </w:tc>
        <w:tc>
          <w:tcPr>
            <w:tcW w:w="8246" w:type="dxa"/>
            <w:tcBorders>
              <w:top w:val="single" w:sz="4" w:space="0" w:color="auto"/>
            </w:tcBorders>
          </w:tcPr>
          <w:p w:rsidR="00B11979" w:rsidRPr="00C75D8C" w:rsidRDefault="00B11979" w:rsidP="00052F15">
            <w:pPr>
              <w:ind w:left="479" w:hanging="479"/>
              <w:jc w:val="both"/>
              <w:rPr>
                <w:rFonts w:ascii="Book Antiqua" w:eastAsiaTheme="minorEastAsia" w:hAnsi="Book Antiqua" w:cstheme="majorBidi"/>
                <w:lang w:val="en-US" w:bidi="ar-SA"/>
              </w:rPr>
            </w:pPr>
            <w:r w:rsidRPr="00C75D8C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BENSAHLA TALET Lotfi*</w:t>
            </w:r>
            <w:proofErr w:type="gramStart"/>
            <w:r w:rsidRPr="00C75D8C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.,</w:t>
            </w:r>
            <w:proofErr w:type="gramEnd"/>
            <w:r w:rsidRPr="00C75D8C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 GHERRAM Malika., BENSAHLA TALET Ahmed. </w:t>
            </w:r>
            <w:r w:rsidRPr="00C75D8C">
              <w:rPr>
                <w:rFonts w:ascii="Book Antiqua" w:eastAsiaTheme="minorEastAsia" w:hAnsi="Book Antiqua" w:cstheme="majorBidi"/>
                <w:lang w:val="en-US" w:bidi="ar-SA"/>
              </w:rPr>
              <w:t>Weight-Length relationships of seven fish species (</w:t>
            </w:r>
            <w:proofErr w:type="spellStart"/>
            <w:r w:rsidRPr="00C75D8C">
              <w:rPr>
                <w:rFonts w:ascii="Book Antiqua" w:eastAsiaTheme="minorEastAsia" w:hAnsi="Book Antiqua" w:cstheme="majorBidi"/>
                <w:lang w:val="en-US" w:bidi="ar-SA"/>
              </w:rPr>
              <w:t>Teleostei</w:t>
            </w:r>
            <w:proofErr w:type="spellEnd"/>
            <w:r w:rsidRPr="00C75D8C">
              <w:rPr>
                <w:rFonts w:ascii="Book Antiqua" w:eastAsiaTheme="minorEastAsia" w:hAnsi="Book Antiqua" w:cstheme="majorBidi"/>
                <w:lang w:val="en-US" w:bidi="ar-SA"/>
              </w:rPr>
              <w:t xml:space="preserve">: </w:t>
            </w:r>
            <w:proofErr w:type="spellStart"/>
            <w:r w:rsidRPr="00C75D8C">
              <w:rPr>
                <w:rFonts w:ascii="Book Antiqua" w:eastAsiaTheme="minorEastAsia" w:hAnsi="Book Antiqua" w:cstheme="majorBidi"/>
                <w:lang w:val="en-US" w:bidi="ar-SA"/>
              </w:rPr>
              <w:t>Sparidae</w:t>
            </w:r>
            <w:proofErr w:type="spellEnd"/>
            <w:r w:rsidRPr="00C75D8C">
              <w:rPr>
                <w:rFonts w:ascii="Book Antiqua" w:eastAsiaTheme="minorEastAsia" w:hAnsi="Book Antiqua" w:cstheme="majorBidi"/>
                <w:lang w:val="en-US" w:bidi="ar-SA"/>
              </w:rPr>
              <w:t xml:space="preserve">, </w:t>
            </w:r>
            <w:proofErr w:type="spellStart"/>
            <w:r w:rsidRPr="00C75D8C">
              <w:rPr>
                <w:rFonts w:ascii="Book Antiqua" w:eastAsiaTheme="minorEastAsia" w:hAnsi="Book Antiqua" w:cstheme="majorBidi"/>
                <w:lang w:val="en-US" w:bidi="ar-SA"/>
              </w:rPr>
              <w:t>Mullidae</w:t>
            </w:r>
            <w:proofErr w:type="spellEnd"/>
            <w:r w:rsidRPr="00C75D8C">
              <w:rPr>
                <w:rFonts w:ascii="Book Antiqua" w:eastAsiaTheme="minorEastAsia" w:hAnsi="Book Antiqua" w:cstheme="majorBidi"/>
                <w:lang w:val="en-US" w:bidi="ar-SA"/>
              </w:rPr>
              <w:t xml:space="preserve">, </w:t>
            </w:r>
            <w:proofErr w:type="spellStart"/>
            <w:r w:rsidRPr="00C75D8C">
              <w:rPr>
                <w:rFonts w:ascii="Book Antiqua" w:eastAsiaTheme="minorEastAsia" w:hAnsi="Book Antiqua" w:cstheme="majorBidi"/>
                <w:lang w:val="en-US" w:bidi="ar-SA"/>
              </w:rPr>
              <w:t>Carangidae</w:t>
            </w:r>
            <w:proofErr w:type="spellEnd"/>
            <w:r w:rsidRPr="00C75D8C">
              <w:rPr>
                <w:rFonts w:ascii="Book Antiqua" w:eastAsiaTheme="minorEastAsia" w:hAnsi="Book Antiqua" w:cstheme="majorBidi"/>
                <w:lang w:val="en-US" w:bidi="ar-SA"/>
              </w:rPr>
              <w:t>) of Western Mediterranean Sea (Oran Bay, Algeria). JKAU: Mar. Sci., Vol. 27.1 pp: 1-9 (1438 A.H. 2017 /A.D ) DOI :10.4197/Mar.27-1.1</w:t>
            </w:r>
          </w:p>
          <w:p w:rsidR="00B11979" w:rsidRPr="00D57AC8" w:rsidRDefault="00B11979" w:rsidP="00052F15">
            <w:pPr>
              <w:ind w:left="479" w:hanging="479"/>
              <w:jc w:val="both"/>
              <w:rPr>
                <w:rFonts w:ascii="Book Antiqua" w:eastAsiaTheme="minorEastAsia" w:hAnsi="Book Antiqua" w:cstheme="majorBidi"/>
                <w:lang w:val="en-US" w:bidi="ar-SA"/>
              </w:rPr>
            </w:pPr>
            <w:r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MAHDI </w:t>
            </w:r>
            <w:proofErr w:type="spellStart"/>
            <w:proofErr w:type="gramStart"/>
            <w:r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Hadjer</w:t>
            </w:r>
            <w:proofErr w:type="spellEnd"/>
            <w:r w:rsidRPr="00D57AC8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.,</w:t>
            </w:r>
            <w:proofErr w:type="gramEnd"/>
            <w:r w:rsidRPr="00D57AC8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 BENSAHLA TALET Lotfi &amp; BOUTIBA Zitouni.</w:t>
            </w:r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 xml:space="preserve"> Reproductive biology of the common Pandora </w:t>
            </w:r>
            <w:proofErr w:type="spellStart"/>
            <w:r w:rsidRPr="00D57AC8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>Pagellus</w:t>
            </w:r>
            <w:proofErr w:type="spellEnd"/>
            <w:r w:rsidRPr="00D57AC8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 xml:space="preserve"> </w:t>
            </w:r>
            <w:proofErr w:type="spellStart"/>
            <w:proofErr w:type="gramStart"/>
            <w:r w:rsidRPr="00D57AC8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>erythrinus</w:t>
            </w:r>
            <w:proofErr w:type="spellEnd"/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 xml:space="preserve">  (</w:t>
            </w:r>
            <w:proofErr w:type="gramEnd"/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>Linnaeus, 1758) off Oran Bay (Algerian west coasts). Turkish Journal of Fisheries and Aquatic Sciences 18: 1-7 (2018)</w:t>
            </w:r>
            <w:r>
              <w:rPr>
                <w:rFonts w:ascii="Book Antiqua" w:eastAsiaTheme="minorEastAsia" w:hAnsi="Book Antiqua" w:cstheme="majorBidi"/>
                <w:lang w:val="en-US" w:bidi="ar-SA"/>
              </w:rPr>
              <w:t>.</w:t>
            </w:r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>DOI: 10.4194/1303-2712-v18_1_01</w:t>
            </w:r>
            <w:r>
              <w:rPr>
                <w:rFonts w:ascii="Book Antiqua" w:eastAsiaTheme="minorEastAsia" w:hAnsi="Book Antiqua" w:cstheme="majorBidi"/>
                <w:lang w:val="en-US" w:bidi="ar-SA"/>
              </w:rPr>
              <w:t>.</w:t>
            </w:r>
          </w:p>
        </w:tc>
      </w:tr>
      <w:tr w:rsidR="00B11979" w:rsidRPr="00D57AC8" w:rsidTr="00052F15">
        <w:tc>
          <w:tcPr>
            <w:tcW w:w="826" w:type="dxa"/>
            <w:tcBorders>
              <w:top w:val="single" w:sz="4" w:space="0" w:color="auto"/>
            </w:tcBorders>
          </w:tcPr>
          <w:p w:rsidR="00B11979" w:rsidRDefault="00B11979" w:rsidP="00052F15">
            <w:pPr>
              <w:spacing w:line="360" w:lineRule="auto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2017</w:t>
            </w:r>
          </w:p>
        </w:tc>
        <w:tc>
          <w:tcPr>
            <w:tcW w:w="8246" w:type="dxa"/>
            <w:tcBorders>
              <w:top w:val="single" w:sz="4" w:space="0" w:color="auto"/>
            </w:tcBorders>
          </w:tcPr>
          <w:p w:rsidR="00B11979" w:rsidRPr="00584C21" w:rsidRDefault="00B11979" w:rsidP="00052F15">
            <w:pPr>
              <w:pStyle w:val="Corpsdetexte"/>
              <w:spacing w:before="79"/>
              <w:ind w:left="479" w:right="125" w:hanging="479"/>
              <w:jc w:val="both"/>
              <w:rPr>
                <w:rFonts w:ascii="Book Antiqua" w:eastAsiaTheme="minorEastAsia" w:hAnsi="Book Antiqua" w:cstheme="majorBidi"/>
                <w:sz w:val="24"/>
                <w:szCs w:val="24"/>
                <w:lang w:val="fr-FR" w:eastAsia="fr-FR"/>
              </w:rPr>
            </w:pPr>
            <w:r w:rsidRPr="00584C21">
              <w:rPr>
                <w:rFonts w:ascii="Book Antiqua" w:eastAsiaTheme="minorEastAsia" w:hAnsi="Book Antiqua" w:cstheme="majorBidi"/>
                <w:b/>
                <w:bCs/>
                <w:sz w:val="24"/>
                <w:szCs w:val="24"/>
                <w:lang w:val="fr-FR"/>
              </w:rPr>
              <w:t>BENSAHLA TALET Lotfi.</w:t>
            </w:r>
            <w:r w:rsidRPr="00584C21">
              <w:rPr>
                <w:rFonts w:ascii="Lucida Sans" w:hAnsi="Lucida Sans"/>
                <w:b/>
                <w:color w:val="101010"/>
                <w:w w:val="110"/>
                <w:lang w:val="fr-FR"/>
              </w:rPr>
              <w:t xml:space="preserve"> </w:t>
            </w:r>
            <w:r w:rsidRPr="00584C21">
              <w:rPr>
                <w:rFonts w:ascii="Book Antiqua" w:eastAsiaTheme="minorEastAsia" w:hAnsi="Book Antiqua" w:cstheme="majorBidi"/>
                <w:sz w:val="24"/>
                <w:szCs w:val="24"/>
                <w:lang w:val="fr-FR" w:eastAsia="fr-FR"/>
              </w:rPr>
              <w:t>Le pageot argenté de la baie d’Oran : Biologie et exploitation.</w:t>
            </w:r>
            <w:r>
              <w:rPr>
                <w:rFonts w:ascii="Book Antiqua" w:eastAsiaTheme="minorEastAsia" w:hAnsi="Book Antiqua" w:cstheme="majorBidi"/>
                <w:sz w:val="24"/>
                <w:szCs w:val="24"/>
                <w:lang w:val="fr-FR" w:eastAsia="fr-FR"/>
              </w:rPr>
              <w:t xml:space="preserve"> PAF</w:t>
            </w:r>
            <w:proofErr w:type="gramStart"/>
            <w:r>
              <w:rPr>
                <w:rFonts w:ascii="Book Antiqua" w:eastAsiaTheme="minorEastAsia" w:hAnsi="Book Antiqua" w:cstheme="majorBidi"/>
                <w:sz w:val="24"/>
                <w:szCs w:val="24"/>
                <w:lang w:val="fr-FR" w:eastAsia="fr-FR"/>
              </w:rPr>
              <w:t> :</w:t>
            </w:r>
            <w:r w:rsidRPr="00584C21">
              <w:rPr>
                <w:rFonts w:ascii="Book Antiqua" w:eastAsiaTheme="minorEastAsia" w:hAnsi="Book Antiqua" w:cstheme="majorBidi"/>
                <w:sz w:val="24"/>
                <w:szCs w:val="24"/>
                <w:lang w:val="fr-FR" w:eastAsia="fr-FR"/>
              </w:rPr>
              <w:t>Presses</w:t>
            </w:r>
            <w:proofErr w:type="gramEnd"/>
            <w:r w:rsidRPr="00584C21">
              <w:rPr>
                <w:rFonts w:ascii="Book Antiqua" w:eastAsiaTheme="minorEastAsia" w:hAnsi="Book Antiqua" w:cstheme="majorBidi"/>
                <w:sz w:val="24"/>
                <w:szCs w:val="24"/>
                <w:lang w:val="fr-FR" w:eastAsia="fr-FR"/>
              </w:rPr>
              <w:t xml:space="preserve"> </w:t>
            </w:r>
            <w:r>
              <w:rPr>
                <w:rFonts w:ascii="Book Antiqua" w:eastAsiaTheme="minorEastAsia" w:hAnsi="Book Antiqua" w:cstheme="majorBidi"/>
                <w:sz w:val="24"/>
                <w:szCs w:val="24"/>
                <w:lang w:val="fr-FR" w:eastAsia="fr-FR"/>
              </w:rPr>
              <w:t>Académiques F</w:t>
            </w:r>
            <w:r w:rsidRPr="00584C21">
              <w:rPr>
                <w:rFonts w:ascii="Book Antiqua" w:eastAsiaTheme="minorEastAsia" w:hAnsi="Book Antiqua" w:cstheme="majorBidi"/>
                <w:sz w:val="24"/>
                <w:szCs w:val="24"/>
                <w:lang w:val="fr-FR" w:eastAsia="fr-FR"/>
              </w:rPr>
              <w:t>rancophones</w:t>
            </w:r>
            <w:r>
              <w:rPr>
                <w:rFonts w:ascii="Book Antiqua" w:eastAsiaTheme="minorEastAsia" w:hAnsi="Book Antiqua" w:cstheme="majorBidi"/>
                <w:sz w:val="24"/>
                <w:szCs w:val="24"/>
                <w:lang w:val="fr-FR" w:eastAsia="fr-FR"/>
              </w:rPr>
              <w:t>.</w:t>
            </w:r>
            <w:r>
              <w:rPr>
                <w:rFonts w:ascii="Arial-BoldMT" w:eastAsia="Times New Roman" w:hAnsi="Arial-BoldMT" w:cs="Arial-BoldMT"/>
                <w:b/>
                <w:bCs/>
                <w:sz w:val="18"/>
                <w:szCs w:val="18"/>
                <w:lang w:val="fr-FR" w:eastAsia="fr-FR"/>
              </w:rPr>
              <w:t> </w:t>
            </w:r>
            <w:proofErr w:type="gramStart"/>
            <w:r>
              <w:rPr>
                <w:rFonts w:ascii="Arial-BoldMT" w:eastAsia="Times New Roman" w:hAnsi="Arial-BoldMT" w:cs="Arial-BoldMT"/>
                <w:b/>
                <w:bCs/>
                <w:sz w:val="18"/>
                <w:szCs w:val="18"/>
                <w:lang w:val="fr-FR" w:eastAsia="fr-FR"/>
              </w:rPr>
              <w:t>;</w:t>
            </w:r>
            <w:r w:rsidRPr="00584C21">
              <w:rPr>
                <w:rFonts w:ascii="Book Antiqua" w:eastAsiaTheme="minorEastAsia" w:hAnsi="Book Antiqua" w:cstheme="majorBidi"/>
                <w:b/>
                <w:bCs/>
                <w:sz w:val="24"/>
                <w:szCs w:val="24"/>
                <w:lang w:val="fr-FR" w:eastAsia="fr-FR"/>
              </w:rPr>
              <w:t>ISBN</w:t>
            </w:r>
            <w:proofErr w:type="gramEnd"/>
            <w:r w:rsidRPr="00584C21">
              <w:rPr>
                <w:rFonts w:ascii="Book Antiqua" w:eastAsiaTheme="minorEastAsia" w:hAnsi="Book Antiqua" w:cstheme="majorBidi"/>
                <w:b/>
                <w:bCs/>
                <w:sz w:val="24"/>
                <w:szCs w:val="24"/>
                <w:lang w:val="fr-FR" w:eastAsia="fr-FR"/>
              </w:rPr>
              <w:t xml:space="preserve"> : </w:t>
            </w:r>
            <w:r w:rsidRPr="00584C21">
              <w:rPr>
                <w:rFonts w:ascii="Book Antiqua" w:eastAsiaTheme="minorEastAsia" w:hAnsi="Book Antiqua" w:cstheme="majorBidi"/>
                <w:sz w:val="24"/>
                <w:szCs w:val="24"/>
                <w:lang w:val="fr-FR" w:eastAsia="fr-FR"/>
              </w:rPr>
              <w:t>978-3-8416-2991-3</w:t>
            </w:r>
            <w:r>
              <w:rPr>
                <w:rFonts w:ascii="Book Antiqua" w:eastAsiaTheme="minorEastAsia" w:hAnsi="Book Antiqua" w:cstheme="majorBidi"/>
                <w:sz w:val="24"/>
                <w:szCs w:val="24"/>
                <w:lang w:val="fr-FR" w:eastAsia="fr-FR"/>
              </w:rPr>
              <w:t>.</w:t>
            </w:r>
          </w:p>
          <w:p w:rsidR="00B11979" w:rsidRDefault="00B11979" w:rsidP="00052F15">
            <w:pPr>
              <w:autoSpaceDE w:val="0"/>
              <w:autoSpaceDN w:val="0"/>
              <w:adjustRightInd w:val="0"/>
              <w:ind w:left="479" w:hanging="479"/>
              <w:jc w:val="both"/>
              <w:rPr>
                <w:rFonts w:ascii="Book Antiqua" w:eastAsiaTheme="minorEastAsia" w:hAnsi="Book Antiqua" w:cstheme="majorBidi"/>
                <w:lang w:val="en-US" w:bidi="ar-SA"/>
              </w:rPr>
            </w:pPr>
            <w:r w:rsidRPr="00751E12">
              <w:rPr>
                <w:rFonts w:ascii="Book Antiqua" w:eastAsiaTheme="minorEastAsia" w:hAnsi="Book Antiqua" w:cstheme="majorBidi"/>
                <w:b/>
                <w:bCs/>
                <w:lang w:bidi="ar-SA"/>
              </w:rPr>
              <w:t>BENSAHLA TALET Lotfi, GHERRAM Malika, DALOUCHE Fatiha, BENSAHLA TALET Ahmed &amp; BOUTIBA Zitouni.</w:t>
            </w:r>
            <w:r w:rsidRPr="00751E12">
              <w:rPr>
                <w:rFonts w:ascii="TimesNewRomanPS-BoldMT" w:hAnsi="TimesNewRomanPS-BoldMT" w:cs="TimesNewRomanPS-BoldMT"/>
                <w:b/>
                <w:bCs/>
                <w:sz w:val="36"/>
                <w:szCs w:val="36"/>
                <w:lang w:bidi="ar-SA"/>
              </w:rPr>
              <w:t xml:space="preserve"> </w:t>
            </w:r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 xml:space="preserve">Reproductive biology of </w:t>
            </w:r>
            <w:proofErr w:type="spellStart"/>
            <w:r w:rsidRPr="00D57AC8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>Pagellus</w:t>
            </w:r>
            <w:proofErr w:type="spellEnd"/>
            <w:r w:rsidRPr="00D57AC8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 xml:space="preserve"> </w:t>
            </w:r>
            <w:proofErr w:type="spellStart"/>
            <w:r w:rsidRPr="00D57AC8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>acarne</w:t>
            </w:r>
            <w:proofErr w:type="spellEnd"/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 xml:space="preserve"> (</w:t>
            </w:r>
            <w:proofErr w:type="spellStart"/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>Risso</w:t>
            </w:r>
            <w:proofErr w:type="spellEnd"/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>, 1927)</w:t>
            </w:r>
            <w:r>
              <w:rPr>
                <w:rFonts w:ascii="Book Antiqua" w:eastAsiaTheme="minorEastAsia" w:hAnsi="Book Antiqua" w:cstheme="majorBidi"/>
                <w:lang w:val="en-US" w:bidi="ar-SA"/>
              </w:rPr>
              <w:t xml:space="preserve"> </w:t>
            </w:r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>(</w:t>
            </w:r>
            <w:proofErr w:type="spellStart"/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>Teleostei</w:t>
            </w:r>
            <w:proofErr w:type="spellEnd"/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 xml:space="preserve">: </w:t>
            </w:r>
            <w:proofErr w:type="spellStart"/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>Sparidae</w:t>
            </w:r>
            <w:proofErr w:type="spellEnd"/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>) off western Algerian waters</w:t>
            </w:r>
            <w:r>
              <w:rPr>
                <w:rFonts w:ascii="Book Antiqua" w:eastAsiaTheme="minorEastAsia" w:hAnsi="Book Antiqua" w:cstheme="majorBidi"/>
                <w:lang w:val="en-US" w:bidi="ar-SA"/>
              </w:rPr>
              <w:t xml:space="preserve"> </w:t>
            </w:r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 xml:space="preserve">(Western Mediterranean). </w:t>
            </w:r>
            <w:proofErr w:type="spellStart"/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>Cah</w:t>
            </w:r>
            <w:proofErr w:type="spellEnd"/>
            <w:r w:rsidRPr="00D57AC8">
              <w:rPr>
                <w:rFonts w:ascii="Book Antiqua" w:eastAsiaTheme="minorEastAsia" w:hAnsi="Book Antiqua" w:cstheme="majorBidi"/>
                <w:lang w:val="en-US" w:bidi="ar-SA"/>
              </w:rPr>
              <w:t>. Biol. Mar. (2017) 58 : DOI: 10.21411/CBM.A.D5BB353B</w:t>
            </w:r>
          </w:p>
          <w:p w:rsidR="00B11979" w:rsidRDefault="00B11979" w:rsidP="00052F15">
            <w:pPr>
              <w:autoSpaceDE w:val="0"/>
              <w:autoSpaceDN w:val="0"/>
              <w:adjustRightInd w:val="0"/>
              <w:ind w:left="479" w:hanging="479"/>
              <w:jc w:val="both"/>
              <w:rPr>
                <w:rFonts w:ascii="Arial" w:eastAsia="SimSun" w:hAnsi="Arial" w:cs="Mangal"/>
                <w:b/>
                <w:bCs/>
                <w:spacing w:val="-6"/>
                <w:kern w:val="1"/>
                <w:sz w:val="18"/>
                <w:lang w:val="en-US" w:eastAsia="zh-CN" w:bidi="hi-IN"/>
              </w:rPr>
            </w:pPr>
            <w:r w:rsidRPr="005870DC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ZELMAT Khadidja El </w:t>
            </w:r>
            <w:proofErr w:type="spellStart"/>
            <w:r w:rsidRPr="005870DC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Koubra</w:t>
            </w:r>
            <w:proofErr w:type="spellEnd"/>
            <w:r w:rsidRPr="005870DC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, BOUTIBA Zitouni, ABDELGHANI Fouad, FLOWER Roger </w:t>
            </w:r>
            <w:r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&amp;</w:t>
            </w:r>
            <w:r w:rsidRPr="005870DC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 BENSAHLA-TALET Lotfi.</w:t>
            </w:r>
            <w:r w:rsidRPr="005870DC">
              <w:rPr>
                <w:rFonts w:ascii="TimesNewRomanPS-BoldMT" w:hAnsi="TimesNewRomanPS-BoldMT" w:cs="TimesNewRomanPS-BoldMT"/>
                <w:b/>
                <w:bCs/>
                <w:sz w:val="36"/>
                <w:szCs w:val="36"/>
                <w:lang w:val="en-US" w:bidi="ar-SA"/>
              </w:rPr>
              <w:t xml:space="preserve"> </w:t>
            </w:r>
            <w:r w:rsidRPr="005870DC">
              <w:rPr>
                <w:rFonts w:ascii="Book Antiqua" w:eastAsiaTheme="minorEastAsia" w:hAnsi="Book Antiqua" w:cstheme="majorBidi"/>
                <w:lang w:val="en-US" w:bidi="ar-SA"/>
              </w:rPr>
              <w:t>Biometric characteristics and reproduction in the lesser-spotted</w:t>
            </w:r>
            <w:r>
              <w:rPr>
                <w:rFonts w:ascii="Book Antiqua" w:eastAsiaTheme="minorEastAsia" w:hAnsi="Book Antiqua" w:cstheme="majorBidi"/>
                <w:lang w:val="en-US" w:bidi="ar-SA"/>
              </w:rPr>
              <w:t xml:space="preserve"> </w:t>
            </w:r>
            <w:r w:rsidRPr="005870DC">
              <w:rPr>
                <w:rFonts w:ascii="Book Antiqua" w:eastAsiaTheme="minorEastAsia" w:hAnsi="Book Antiqua" w:cstheme="majorBidi"/>
                <w:lang w:val="en-US" w:bidi="ar-SA"/>
              </w:rPr>
              <w:t xml:space="preserve">dogfish </w:t>
            </w:r>
            <w:proofErr w:type="spellStart"/>
            <w:r w:rsidRPr="002713DE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>Scyliorhinus</w:t>
            </w:r>
            <w:proofErr w:type="spellEnd"/>
            <w:r w:rsidRPr="002713DE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 xml:space="preserve"> </w:t>
            </w:r>
            <w:proofErr w:type="spellStart"/>
            <w:r w:rsidRPr="002713DE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>canicula</w:t>
            </w:r>
            <w:proofErr w:type="spellEnd"/>
            <w:r w:rsidRPr="005870DC">
              <w:rPr>
                <w:rFonts w:ascii="Book Antiqua" w:eastAsiaTheme="minorEastAsia" w:hAnsi="Book Antiqua" w:cstheme="majorBidi"/>
                <w:lang w:val="en-US" w:bidi="ar-SA"/>
              </w:rPr>
              <w:t xml:space="preserve"> (</w:t>
            </w:r>
            <w:proofErr w:type="spellStart"/>
            <w:r w:rsidRPr="005870DC">
              <w:rPr>
                <w:rFonts w:ascii="Book Antiqua" w:eastAsiaTheme="minorEastAsia" w:hAnsi="Book Antiqua" w:cstheme="majorBidi"/>
                <w:lang w:val="en-US" w:bidi="ar-SA"/>
              </w:rPr>
              <w:t>Elasmobranchii</w:t>
            </w:r>
            <w:proofErr w:type="spellEnd"/>
            <w:r w:rsidRPr="005870DC">
              <w:rPr>
                <w:rFonts w:ascii="Book Antiqua" w:eastAsiaTheme="minorEastAsia" w:hAnsi="Book Antiqua" w:cstheme="majorBidi"/>
                <w:lang w:val="en-US" w:bidi="ar-SA"/>
              </w:rPr>
              <w:t xml:space="preserve">: </w:t>
            </w:r>
            <w:proofErr w:type="spellStart"/>
            <w:r w:rsidRPr="005870DC">
              <w:rPr>
                <w:rFonts w:ascii="Book Antiqua" w:eastAsiaTheme="minorEastAsia" w:hAnsi="Book Antiqua" w:cstheme="majorBidi"/>
                <w:lang w:val="en-US" w:bidi="ar-SA"/>
              </w:rPr>
              <w:t>Scyliorhinidae</w:t>
            </w:r>
            <w:proofErr w:type="spellEnd"/>
            <w:r w:rsidRPr="005870DC">
              <w:rPr>
                <w:rFonts w:ascii="Book Antiqua" w:eastAsiaTheme="minorEastAsia" w:hAnsi="Book Antiqua" w:cstheme="majorBidi"/>
                <w:lang w:val="en-US" w:bidi="ar-SA"/>
              </w:rPr>
              <w:t>)</w:t>
            </w:r>
            <w:r>
              <w:rPr>
                <w:rFonts w:ascii="Book Antiqua" w:eastAsiaTheme="minorEastAsia" w:hAnsi="Book Antiqua" w:cstheme="majorBidi"/>
                <w:lang w:val="en-US" w:bidi="ar-SA"/>
              </w:rPr>
              <w:t xml:space="preserve"> </w:t>
            </w:r>
            <w:r w:rsidRPr="005870DC">
              <w:rPr>
                <w:rFonts w:ascii="Book Antiqua" w:eastAsiaTheme="minorEastAsia" w:hAnsi="Book Antiqua" w:cstheme="majorBidi"/>
                <w:lang w:val="en-US" w:bidi="ar-SA"/>
              </w:rPr>
              <w:t xml:space="preserve">from the west coast of Algeria. </w:t>
            </w:r>
            <w:proofErr w:type="spellStart"/>
            <w:r w:rsidRPr="005870DC">
              <w:rPr>
                <w:rFonts w:ascii="Book Antiqua" w:eastAsiaTheme="minorEastAsia" w:hAnsi="Book Antiqua" w:cstheme="majorBidi"/>
                <w:lang w:val="en-US" w:bidi="ar-SA"/>
              </w:rPr>
              <w:t>Cah</w:t>
            </w:r>
            <w:proofErr w:type="spellEnd"/>
            <w:r w:rsidRPr="005870DC">
              <w:rPr>
                <w:rFonts w:ascii="Book Antiqua" w:eastAsiaTheme="minorEastAsia" w:hAnsi="Book Antiqua" w:cstheme="majorBidi"/>
                <w:lang w:val="en-US" w:bidi="ar-SA"/>
              </w:rPr>
              <w:t xml:space="preserve">. Biol. Mar. (2017) </w:t>
            </w:r>
            <w:proofErr w:type="gramStart"/>
            <w:r w:rsidRPr="005870DC">
              <w:rPr>
                <w:rFonts w:ascii="Book Antiqua" w:eastAsiaTheme="minorEastAsia" w:hAnsi="Book Antiqua" w:cstheme="majorBidi"/>
                <w:lang w:val="en-US" w:bidi="ar-SA"/>
              </w:rPr>
              <w:t>58 :</w:t>
            </w:r>
            <w:proofErr w:type="gramEnd"/>
            <w:r w:rsidRPr="005870DC">
              <w:rPr>
                <w:rFonts w:ascii="Book Antiqua" w:eastAsiaTheme="minorEastAsia" w:hAnsi="Book Antiqua" w:cstheme="majorBidi"/>
                <w:lang w:val="en-US" w:bidi="ar-SA"/>
              </w:rPr>
              <w:t xml:space="preserve"> DOI: 10.21411/CBM.A.257575F2</w:t>
            </w:r>
            <w:r>
              <w:rPr>
                <w:rFonts w:ascii="Book Antiqua" w:eastAsiaTheme="minorEastAsia" w:hAnsi="Book Antiqua" w:cstheme="majorBidi"/>
                <w:lang w:val="en-US" w:bidi="ar-SA"/>
              </w:rPr>
              <w:t>.</w:t>
            </w:r>
            <w:r w:rsidRPr="00906026">
              <w:rPr>
                <w:rFonts w:ascii="Arial" w:eastAsia="SimSun" w:hAnsi="Arial" w:cs="Mangal"/>
                <w:b/>
                <w:bCs/>
                <w:spacing w:val="-6"/>
                <w:kern w:val="1"/>
                <w:sz w:val="18"/>
                <w:lang w:val="en-US" w:eastAsia="zh-CN" w:bidi="hi-IN"/>
              </w:rPr>
              <w:t xml:space="preserve"> </w:t>
            </w:r>
          </w:p>
          <w:p w:rsidR="00B11979" w:rsidRPr="005870DC" w:rsidRDefault="00B11979" w:rsidP="00052F15">
            <w:pPr>
              <w:autoSpaceDE w:val="0"/>
              <w:autoSpaceDN w:val="0"/>
              <w:adjustRightInd w:val="0"/>
              <w:ind w:left="479" w:hanging="479"/>
              <w:jc w:val="both"/>
              <w:rPr>
                <w:rFonts w:ascii="Book Antiqua" w:eastAsiaTheme="minorEastAsia" w:hAnsi="Book Antiqua" w:cstheme="majorBidi"/>
                <w:lang w:val="en-US" w:bidi="ar-SA"/>
              </w:rPr>
            </w:pPr>
            <w:r w:rsidRPr="00906026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BENSAHLA</w:t>
            </w:r>
            <w:r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 TALET Lotfi*</w:t>
            </w:r>
            <w:proofErr w:type="gramStart"/>
            <w:r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.,</w:t>
            </w:r>
            <w:proofErr w:type="gramEnd"/>
            <w:r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 GHERRAM Malika</w:t>
            </w:r>
            <w:r w:rsidRPr="00906026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., BENSAHLA TALET Ahmed. </w:t>
            </w:r>
            <w:r w:rsidRPr="00906026">
              <w:rPr>
                <w:rFonts w:ascii="Book Antiqua" w:eastAsiaTheme="minorEastAsia" w:hAnsi="Book Antiqua" w:cstheme="majorBidi"/>
                <w:bCs/>
                <w:lang w:val="en-US" w:bidi="ar-SA"/>
              </w:rPr>
              <w:t>Weight-Length relationships of seven fish species (</w:t>
            </w:r>
            <w:proofErr w:type="spellStart"/>
            <w:r w:rsidRPr="00906026">
              <w:rPr>
                <w:rFonts w:ascii="Book Antiqua" w:eastAsiaTheme="minorEastAsia" w:hAnsi="Book Antiqua" w:cstheme="majorBidi"/>
                <w:bCs/>
                <w:lang w:val="en-US" w:bidi="ar-SA"/>
              </w:rPr>
              <w:t>Teleostei</w:t>
            </w:r>
            <w:proofErr w:type="spellEnd"/>
            <w:r w:rsidRPr="00906026">
              <w:rPr>
                <w:rFonts w:ascii="Book Antiqua" w:eastAsiaTheme="minorEastAsia" w:hAnsi="Book Antiqua" w:cstheme="majorBidi"/>
                <w:bCs/>
                <w:lang w:val="en-US" w:bidi="ar-SA"/>
              </w:rPr>
              <w:t xml:space="preserve">: </w:t>
            </w:r>
            <w:proofErr w:type="spellStart"/>
            <w:r w:rsidRPr="00906026">
              <w:rPr>
                <w:rFonts w:ascii="Book Antiqua" w:eastAsiaTheme="minorEastAsia" w:hAnsi="Book Antiqua" w:cstheme="majorBidi"/>
                <w:bCs/>
                <w:lang w:val="en-US" w:bidi="ar-SA"/>
              </w:rPr>
              <w:t>Sparidae</w:t>
            </w:r>
            <w:proofErr w:type="spellEnd"/>
            <w:r w:rsidRPr="00906026">
              <w:rPr>
                <w:rFonts w:ascii="Book Antiqua" w:eastAsiaTheme="minorEastAsia" w:hAnsi="Book Antiqua" w:cstheme="majorBidi"/>
                <w:bCs/>
                <w:lang w:val="en-US" w:bidi="ar-SA"/>
              </w:rPr>
              <w:t xml:space="preserve">, </w:t>
            </w:r>
            <w:proofErr w:type="spellStart"/>
            <w:r w:rsidRPr="00906026">
              <w:rPr>
                <w:rFonts w:ascii="Book Antiqua" w:eastAsiaTheme="minorEastAsia" w:hAnsi="Book Antiqua" w:cstheme="majorBidi"/>
                <w:bCs/>
                <w:lang w:val="en-US" w:bidi="ar-SA"/>
              </w:rPr>
              <w:t>Mullidae</w:t>
            </w:r>
            <w:proofErr w:type="spellEnd"/>
            <w:r w:rsidRPr="00906026">
              <w:rPr>
                <w:rFonts w:ascii="Book Antiqua" w:eastAsiaTheme="minorEastAsia" w:hAnsi="Book Antiqua" w:cstheme="majorBidi"/>
                <w:bCs/>
                <w:lang w:val="en-US" w:bidi="ar-SA"/>
              </w:rPr>
              <w:t xml:space="preserve">, </w:t>
            </w:r>
            <w:proofErr w:type="spellStart"/>
            <w:r w:rsidRPr="00906026">
              <w:rPr>
                <w:rFonts w:ascii="Book Antiqua" w:eastAsiaTheme="minorEastAsia" w:hAnsi="Book Antiqua" w:cstheme="majorBidi"/>
                <w:bCs/>
                <w:lang w:val="en-US" w:bidi="ar-SA"/>
              </w:rPr>
              <w:t>Carangidae</w:t>
            </w:r>
            <w:proofErr w:type="spellEnd"/>
            <w:r w:rsidRPr="00906026">
              <w:rPr>
                <w:rFonts w:ascii="Book Antiqua" w:eastAsiaTheme="minorEastAsia" w:hAnsi="Book Antiqua" w:cstheme="majorBidi"/>
                <w:bCs/>
                <w:lang w:val="en-US" w:bidi="ar-SA"/>
              </w:rPr>
              <w:t>) of Western Mediterranean Sea (Oran Bay, Algeria).</w:t>
            </w:r>
            <w:r w:rsidRPr="00906026">
              <w:rPr>
                <w:rFonts w:ascii="Book Antiqua" w:eastAsiaTheme="minorEastAsia" w:hAnsi="Book Antiqua" w:cstheme="majorBidi"/>
                <w:lang w:val="en-US" w:bidi="ar-SA"/>
              </w:rPr>
              <w:t xml:space="preserve"> </w:t>
            </w:r>
            <w:r w:rsidRPr="00906026">
              <w:rPr>
                <w:rFonts w:ascii="Book Antiqua" w:eastAsiaTheme="minorEastAsia" w:hAnsi="Book Antiqua" w:cstheme="majorBidi"/>
                <w:bCs/>
                <w:lang w:bidi="ar-SA"/>
              </w:rPr>
              <w:t xml:space="preserve">JKAU: Mar. </w:t>
            </w:r>
            <w:proofErr w:type="spellStart"/>
            <w:r w:rsidRPr="00906026">
              <w:rPr>
                <w:rFonts w:ascii="Book Antiqua" w:eastAsiaTheme="minorEastAsia" w:hAnsi="Book Antiqua" w:cstheme="majorBidi"/>
                <w:bCs/>
                <w:lang w:bidi="ar-SA"/>
              </w:rPr>
              <w:t>Sci</w:t>
            </w:r>
            <w:proofErr w:type="spellEnd"/>
            <w:r w:rsidRPr="00906026">
              <w:rPr>
                <w:rFonts w:ascii="Book Antiqua" w:eastAsiaTheme="minorEastAsia" w:hAnsi="Book Antiqua" w:cstheme="majorBidi"/>
                <w:bCs/>
                <w:lang w:bidi="ar-SA"/>
              </w:rPr>
              <w:t>. (volume 26/2/2017).</w:t>
            </w:r>
          </w:p>
        </w:tc>
      </w:tr>
      <w:tr w:rsidR="00B11979" w:rsidRPr="00B16184" w:rsidTr="00052F15">
        <w:tc>
          <w:tcPr>
            <w:tcW w:w="826" w:type="dxa"/>
            <w:tcBorders>
              <w:top w:val="single" w:sz="4" w:space="0" w:color="auto"/>
            </w:tcBorders>
          </w:tcPr>
          <w:p w:rsidR="00B11979" w:rsidRDefault="00B11979" w:rsidP="00052F15">
            <w:pPr>
              <w:spacing w:line="360" w:lineRule="auto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2016</w:t>
            </w:r>
          </w:p>
        </w:tc>
        <w:tc>
          <w:tcPr>
            <w:tcW w:w="8246" w:type="dxa"/>
            <w:tcBorders>
              <w:top w:val="single" w:sz="4" w:space="0" w:color="auto"/>
            </w:tcBorders>
          </w:tcPr>
          <w:p w:rsidR="00B11979" w:rsidRDefault="00B11979" w:rsidP="00052F15">
            <w:pPr>
              <w:ind w:left="488" w:hanging="488"/>
              <w:jc w:val="both"/>
              <w:rPr>
                <w:rFonts w:ascii="Book Antiqua" w:eastAsiaTheme="minorEastAsia" w:hAnsi="Book Antiqua" w:cstheme="majorBidi"/>
                <w:lang w:val="en-US" w:bidi="ar-SA"/>
              </w:rPr>
            </w:pPr>
            <w:r w:rsidRPr="005E2BE5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BENSAHLA TALET </w:t>
            </w:r>
            <w:proofErr w:type="gramStart"/>
            <w:r w:rsidRPr="005E2BE5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Lotfi.,</w:t>
            </w:r>
            <w:proofErr w:type="gramEnd"/>
            <w:r w:rsidRPr="005E2BE5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 BENSAHLA TALET Ahmed., BOUTIBA Zitouni</w:t>
            </w:r>
            <w:r w:rsidRPr="005E2BE5">
              <w:rPr>
                <w:rFonts w:ascii="Book Antiqua" w:eastAsiaTheme="minorEastAsia" w:hAnsi="Book Antiqua" w:cstheme="majorBidi"/>
                <w:lang w:val="en-US" w:bidi="ar-SA"/>
              </w:rPr>
              <w:t xml:space="preserve">. Some population characteristics of the pink spiny lobster </w:t>
            </w:r>
            <w:proofErr w:type="spellStart"/>
            <w:r w:rsidRPr="00060BEB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>Palinurus</w:t>
            </w:r>
            <w:proofErr w:type="spellEnd"/>
            <w:r w:rsidRPr="00060BEB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 xml:space="preserve"> </w:t>
            </w:r>
            <w:proofErr w:type="spellStart"/>
            <w:r w:rsidRPr="00060BEB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>mauritanicus</w:t>
            </w:r>
            <w:proofErr w:type="spellEnd"/>
            <w:r w:rsidRPr="005E2BE5">
              <w:rPr>
                <w:rFonts w:ascii="Book Antiqua" w:eastAsiaTheme="minorEastAsia" w:hAnsi="Book Antiqua" w:cstheme="majorBidi"/>
                <w:lang w:val="en-US" w:bidi="ar-SA"/>
              </w:rPr>
              <w:t xml:space="preserve"> (</w:t>
            </w:r>
            <w:proofErr w:type="spellStart"/>
            <w:r w:rsidRPr="005E2BE5">
              <w:rPr>
                <w:rFonts w:ascii="Book Antiqua" w:eastAsiaTheme="minorEastAsia" w:hAnsi="Book Antiqua" w:cstheme="majorBidi"/>
                <w:lang w:val="en-US" w:bidi="ar-SA"/>
              </w:rPr>
              <w:t>Gruvel</w:t>
            </w:r>
            <w:proofErr w:type="spellEnd"/>
            <w:r w:rsidRPr="005E2BE5">
              <w:rPr>
                <w:rFonts w:ascii="Book Antiqua" w:eastAsiaTheme="minorEastAsia" w:hAnsi="Book Antiqua" w:cstheme="majorBidi"/>
                <w:lang w:val="en-US" w:bidi="ar-SA"/>
              </w:rPr>
              <w:t xml:space="preserve">, 1911) caught in the </w:t>
            </w:r>
            <w:proofErr w:type="spellStart"/>
            <w:r w:rsidRPr="005E2BE5">
              <w:rPr>
                <w:rFonts w:ascii="Book Antiqua" w:eastAsiaTheme="minorEastAsia" w:hAnsi="Book Antiqua" w:cstheme="majorBidi"/>
                <w:lang w:val="en-US" w:bidi="ar-SA"/>
              </w:rPr>
              <w:t>Béni-Saf</w:t>
            </w:r>
            <w:proofErr w:type="spellEnd"/>
            <w:r w:rsidRPr="005E2BE5">
              <w:rPr>
                <w:rFonts w:ascii="Book Antiqua" w:eastAsiaTheme="minorEastAsia" w:hAnsi="Book Antiqua" w:cstheme="majorBidi"/>
                <w:lang w:val="en-US" w:bidi="ar-SA"/>
              </w:rPr>
              <w:t xml:space="preserve"> Bay (Western Algeria)</w:t>
            </w:r>
            <w:r>
              <w:rPr>
                <w:rFonts w:ascii="Book Antiqua" w:eastAsiaTheme="minorEastAsia" w:hAnsi="Book Antiqua" w:cstheme="majorBidi"/>
                <w:lang w:val="en-US" w:bidi="ar-SA"/>
              </w:rPr>
              <w:t>.</w:t>
            </w:r>
            <w:r w:rsidRPr="005E2BE5">
              <w:rPr>
                <w:rFonts w:ascii="Book Antiqua" w:eastAsiaTheme="minorEastAsia" w:hAnsi="Book Antiqua" w:cstheme="majorBidi"/>
                <w:lang w:val="en-US" w:bidi="ar-SA"/>
              </w:rPr>
              <w:t xml:space="preserve"> </w:t>
            </w:r>
            <w:proofErr w:type="spellStart"/>
            <w:r w:rsidRPr="005E2BE5">
              <w:rPr>
                <w:rFonts w:ascii="Book Antiqua" w:eastAsiaTheme="minorEastAsia" w:hAnsi="Book Antiqua" w:cstheme="majorBidi"/>
                <w:lang w:val="en-US" w:bidi="ar-SA"/>
              </w:rPr>
              <w:t>Ege</w:t>
            </w:r>
            <w:proofErr w:type="spellEnd"/>
            <w:r w:rsidRPr="005E2BE5">
              <w:rPr>
                <w:rFonts w:ascii="Book Antiqua" w:eastAsiaTheme="minorEastAsia" w:hAnsi="Book Antiqua" w:cstheme="majorBidi"/>
                <w:lang w:val="en-US" w:bidi="ar-SA"/>
              </w:rPr>
              <w:t xml:space="preserve"> Journal of Fisheries and Aquatic Sciences, 33(1): 7-11 (2016)</w:t>
            </w:r>
            <w:r>
              <w:rPr>
                <w:rFonts w:ascii="Book Antiqua" w:eastAsiaTheme="minorEastAsia" w:hAnsi="Book Antiqua" w:cstheme="majorBidi"/>
                <w:lang w:val="en-US" w:bidi="ar-SA"/>
              </w:rPr>
              <w:t>.</w:t>
            </w:r>
          </w:p>
          <w:p w:rsidR="00B11979" w:rsidRPr="00441797" w:rsidRDefault="00B11979" w:rsidP="00052F15">
            <w:pPr>
              <w:ind w:left="488" w:hanging="488"/>
              <w:jc w:val="both"/>
              <w:rPr>
                <w:rFonts w:ascii="Book Antiqua" w:eastAsiaTheme="minorEastAsia" w:hAnsi="Book Antiqua" w:cstheme="majorBidi"/>
                <w:lang w:val="en-US" w:bidi="ar-SA"/>
              </w:rPr>
            </w:pPr>
            <w:r w:rsidRPr="00441797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BENSAHLA TALET </w:t>
            </w:r>
            <w:proofErr w:type="gramStart"/>
            <w:r w:rsidRPr="00441797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Lotfi.,</w:t>
            </w:r>
            <w:proofErr w:type="gramEnd"/>
            <w:r w:rsidRPr="00441797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 BENSAHLA TALET Ahmed., and BOUTIBA Zitouni</w:t>
            </w:r>
            <w:r w:rsidRPr="00441797">
              <w:rPr>
                <w:rFonts w:ascii="Book Antiqua" w:eastAsiaTheme="minorEastAsia" w:hAnsi="Book Antiqua" w:cstheme="majorBidi"/>
                <w:lang w:val="en-US" w:bidi="ar-SA"/>
              </w:rPr>
              <w:t>.</w:t>
            </w:r>
            <w:r>
              <w:rPr>
                <w:rFonts w:ascii="Book Antiqua" w:eastAsiaTheme="minorEastAsia" w:hAnsi="Book Antiqua" w:cstheme="majorBidi"/>
                <w:lang w:val="en-US" w:bidi="ar-SA"/>
              </w:rPr>
              <w:t xml:space="preserve"> </w:t>
            </w:r>
            <w:r w:rsidRPr="00441797">
              <w:rPr>
                <w:rFonts w:ascii="Book Antiqua" w:eastAsiaTheme="minorEastAsia" w:hAnsi="Book Antiqua" w:cstheme="majorBidi"/>
                <w:lang w:val="en-US" w:bidi="ar-SA"/>
              </w:rPr>
              <w:t xml:space="preserve">Population dynamic parameters of the red mullet </w:t>
            </w:r>
            <w:proofErr w:type="spellStart"/>
            <w:r w:rsidRPr="00441797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>Mullus</w:t>
            </w:r>
            <w:proofErr w:type="spellEnd"/>
            <w:r w:rsidRPr="00441797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 xml:space="preserve"> barbatus</w:t>
            </w:r>
            <w:r>
              <w:rPr>
                <w:rFonts w:ascii="Book Antiqua" w:eastAsiaTheme="minorEastAsia" w:hAnsi="Book Antiqua" w:cstheme="majorBidi"/>
                <w:lang w:val="en-US" w:bidi="ar-SA"/>
              </w:rPr>
              <w:t xml:space="preserve"> </w:t>
            </w:r>
            <w:r w:rsidRPr="00441797">
              <w:rPr>
                <w:rFonts w:ascii="Book Antiqua" w:eastAsiaTheme="minorEastAsia" w:hAnsi="Book Antiqua" w:cstheme="majorBidi"/>
                <w:lang w:val="en-US" w:bidi="ar-SA"/>
              </w:rPr>
              <w:t>(</w:t>
            </w:r>
            <w:proofErr w:type="spellStart"/>
            <w:r w:rsidRPr="00441797">
              <w:rPr>
                <w:rFonts w:ascii="Book Antiqua" w:eastAsiaTheme="minorEastAsia" w:hAnsi="Book Antiqua" w:cstheme="majorBidi"/>
                <w:lang w:val="en-US" w:bidi="ar-SA"/>
              </w:rPr>
              <w:t>Mullidae</w:t>
            </w:r>
            <w:proofErr w:type="spellEnd"/>
            <w:r w:rsidRPr="00441797">
              <w:rPr>
                <w:rFonts w:ascii="Book Antiqua" w:eastAsiaTheme="minorEastAsia" w:hAnsi="Book Antiqua" w:cstheme="majorBidi"/>
                <w:lang w:val="en-US" w:bidi="ar-SA"/>
              </w:rPr>
              <w:t xml:space="preserve">) in the </w:t>
            </w:r>
            <w:proofErr w:type="spellStart"/>
            <w:r w:rsidRPr="00441797">
              <w:rPr>
                <w:rFonts w:ascii="Book Antiqua" w:eastAsiaTheme="minorEastAsia" w:hAnsi="Book Antiqua" w:cstheme="majorBidi"/>
                <w:lang w:val="en-US" w:bidi="ar-SA"/>
              </w:rPr>
              <w:t>Arzew</w:t>
            </w:r>
            <w:proofErr w:type="spellEnd"/>
            <w:r w:rsidRPr="00441797">
              <w:rPr>
                <w:rFonts w:ascii="Book Antiqua" w:eastAsiaTheme="minorEastAsia" w:hAnsi="Book Antiqua" w:cstheme="majorBidi"/>
                <w:lang w:val="en-US" w:bidi="ar-SA"/>
              </w:rPr>
              <w:t xml:space="preserve"> Gulf (Algeria).</w:t>
            </w:r>
            <w:r>
              <w:rPr>
                <w:rFonts w:ascii="Book Antiqua" w:eastAsiaTheme="minorEastAsia" w:hAnsi="Book Antiqua" w:cstheme="majorBidi"/>
                <w:lang w:val="en-US" w:bidi="ar-SA"/>
              </w:rPr>
              <w:t xml:space="preserve"> International Journal of Aquatic Biology</w:t>
            </w:r>
            <w:r w:rsidRPr="00B16184">
              <w:rPr>
                <w:rFonts w:ascii="FreeSerif" w:hAnsi="FreeSerif" w:cs="FreeSerif"/>
                <w:color w:val="000000"/>
                <w:lang w:val="en-US" w:bidi="ar-SA"/>
              </w:rPr>
              <w:t xml:space="preserve">. </w:t>
            </w:r>
            <w:r w:rsidRPr="00B16184">
              <w:rPr>
                <w:rFonts w:ascii="Book Antiqua" w:eastAsiaTheme="minorEastAsia" w:hAnsi="Book Antiqua" w:cstheme="majorBidi"/>
                <w:lang w:val="en-US" w:bidi="ar-SA"/>
              </w:rPr>
              <w:t>(2016) 4(1): 1-10;</w:t>
            </w:r>
          </w:p>
        </w:tc>
      </w:tr>
      <w:tr w:rsidR="00B11979" w:rsidRPr="00751E12" w:rsidTr="00052F15"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B11979" w:rsidRPr="001067DB" w:rsidRDefault="00B11979" w:rsidP="00052F15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1067DB">
              <w:rPr>
                <w:rFonts w:ascii="Book Antiqua" w:hAnsi="Book Antiqua"/>
                <w:b/>
                <w:bCs/>
                <w:lang w:val="en-US"/>
              </w:rPr>
              <w:t>2015</w:t>
            </w:r>
          </w:p>
        </w:tc>
        <w:tc>
          <w:tcPr>
            <w:tcW w:w="8246" w:type="dxa"/>
            <w:tcBorders>
              <w:top w:val="single" w:sz="4" w:space="0" w:color="auto"/>
              <w:bottom w:val="single" w:sz="4" w:space="0" w:color="auto"/>
            </w:tcBorders>
          </w:tcPr>
          <w:p w:rsidR="00B11979" w:rsidRPr="001067DB" w:rsidRDefault="00B11979" w:rsidP="00052F15">
            <w:pPr>
              <w:ind w:left="483" w:hanging="483"/>
              <w:jc w:val="both"/>
              <w:rPr>
                <w:rFonts w:ascii="Book Antiqua" w:eastAsiaTheme="minorEastAsia" w:hAnsi="Book Antiqua" w:cstheme="majorBidi"/>
                <w:lang w:val="en-US" w:bidi="ar-SA"/>
              </w:rPr>
            </w:pPr>
            <w:r w:rsidRPr="001067DB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ARDJOUM </w:t>
            </w:r>
            <w:proofErr w:type="spellStart"/>
            <w:proofErr w:type="gramStart"/>
            <w:r w:rsidRPr="001067DB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Safia</w:t>
            </w:r>
            <w:proofErr w:type="spellEnd"/>
            <w:r w:rsidRPr="001067DB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.,</w:t>
            </w:r>
            <w:proofErr w:type="gramEnd"/>
            <w:r w:rsidRPr="001067DB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 BENYAHIA Mohamed., </w:t>
            </w:r>
            <w:r w:rsidRPr="001067DB">
              <w:rPr>
                <w:rFonts w:ascii="Book Antiqua" w:eastAsiaTheme="minorEastAsia" w:hAnsi="Book Antiqua" w:cstheme="majorBidi"/>
                <w:b/>
                <w:bCs/>
                <w:u w:val="single"/>
                <w:lang w:val="en-US" w:bidi="ar-SA"/>
              </w:rPr>
              <w:t>BENSAHLA TALET Lotfi</w:t>
            </w:r>
            <w:r w:rsidRPr="001067DB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*., MEHTOUGUI Farouk &amp;., MEHTOUGUI Mohamed Samir</w:t>
            </w:r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 xml:space="preserve">. Contribution to the characterization of </w:t>
            </w:r>
            <w:proofErr w:type="spellStart"/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>peri</w:t>
            </w:r>
            <w:proofErr w:type="spellEnd"/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 xml:space="preserve">-urban natural areas of </w:t>
            </w:r>
            <w:proofErr w:type="spellStart"/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>sidi</w:t>
            </w:r>
            <w:proofErr w:type="spellEnd"/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 xml:space="preserve"> bel abbes town (Northwestern Algeria). International journal of sciences: basic and applied research (IJSBAR) (2015) volume 22, no 2, pp 100-112.</w:t>
            </w:r>
          </w:p>
          <w:p w:rsidR="00B11979" w:rsidRPr="001067DB" w:rsidRDefault="00B11979" w:rsidP="00052F15">
            <w:pPr>
              <w:ind w:left="483" w:hanging="483"/>
              <w:jc w:val="both"/>
              <w:rPr>
                <w:color w:val="000000"/>
                <w:lang w:val="en-US" w:bidi="ar-SA"/>
              </w:rPr>
            </w:pPr>
            <w:r w:rsidRPr="001067DB">
              <w:rPr>
                <w:rFonts w:ascii="Book Antiqua" w:eastAsiaTheme="minorEastAsia" w:hAnsi="Book Antiqua" w:cstheme="majorBidi"/>
                <w:b/>
                <w:bCs/>
                <w:lang w:bidi="ar-SA"/>
              </w:rPr>
              <w:t>BEKRATTOU</w:t>
            </w:r>
            <w:r w:rsidRPr="001067DB">
              <w:rPr>
                <w:color w:val="000000"/>
                <w:lang w:bidi="ar-SA"/>
              </w:rPr>
              <w:t xml:space="preserve"> </w:t>
            </w:r>
            <w:r w:rsidRPr="001067DB">
              <w:rPr>
                <w:rFonts w:ascii="Book Antiqua" w:eastAsiaTheme="minorEastAsia" w:hAnsi="Book Antiqua" w:cstheme="majorBidi"/>
                <w:b/>
                <w:bCs/>
                <w:lang w:bidi="ar-SA"/>
              </w:rPr>
              <w:t xml:space="preserve">Djamel, MOUFFOK Salim, </w:t>
            </w:r>
            <w:r w:rsidRPr="001067DB">
              <w:rPr>
                <w:rFonts w:ascii="Book Antiqua" w:eastAsiaTheme="minorEastAsia" w:hAnsi="Book Antiqua" w:cstheme="majorBidi"/>
                <w:b/>
                <w:bCs/>
                <w:u w:val="single"/>
                <w:lang w:bidi="ar-SA"/>
              </w:rPr>
              <w:t>BENSAHLA TALET Lotfi</w:t>
            </w:r>
            <w:r w:rsidRPr="001067DB">
              <w:rPr>
                <w:rFonts w:ascii="Book Antiqua" w:eastAsiaTheme="minorEastAsia" w:hAnsi="Book Antiqua" w:cstheme="majorBidi"/>
                <w:b/>
                <w:bCs/>
                <w:lang w:bidi="ar-SA"/>
              </w:rPr>
              <w:t>*, BOUTIBA Zitouni., 2015</w:t>
            </w:r>
            <w:r w:rsidRPr="001067DB">
              <w:rPr>
                <w:color w:val="000000"/>
                <w:sz w:val="18"/>
                <w:szCs w:val="18"/>
                <w:lang w:bidi="ar-SA"/>
              </w:rPr>
              <w:t xml:space="preserve">. </w:t>
            </w:r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 xml:space="preserve">Spatial Distribution of Norway Lobster </w:t>
            </w:r>
            <w:proofErr w:type="spellStart"/>
            <w:r w:rsidRPr="00534F03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lastRenderedPageBreak/>
              <w:t>Nephrops</w:t>
            </w:r>
            <w:proofErr w:type="spellEnd"/>
            <w:r w:rsidRPr="00534F03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 xml:space="preserve"> </w:t>
            </w:r>
            <w:proofErr w:type="spellStart"/>
            <w:r w:rsidRPr="00534F03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>norvegicus</w:t>
            </w:r>
            <w:proofErr w:type="spellEnd"/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 xml:space="preserve"> (Linnaeus, 1758) Caught in </w:t>
            </w:r>
            <w:proofErr w:type="spellStart"/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>Bouzedjar</w:t>
            </w:r>
            <w:proofErr w:type="spellEnd"/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 xml:space="preserve"> Bay and Associated Benthic Fauna. </w:t>
            </w:r>
            <w:r w:rsidRPr="001067DB">
              <w:rPr>
                <w:b/>
                <w:bCs/>
                <w:color w:val="000000"/>
                <w:sz w:val="36"/>
                <w:szCs w:val="36"/>
                <w:lang w:val="en-US" w:bidi="ar-SA"/>
              </w:rPr>
              <w:t xml:space="preserve"> </w:t>
            </w:r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>International Journal of Sciences: Basic and Applied Research (IJSBAR) (2015) Volume 22, No 2, pp 282-288.</w:t>
            </w:r>
          </w:p>
        </w:tc>
      </w:tr>
      <w:tr w:rsidR="00B11979" w:rsidRPr="001067DB" w:rsidTr="00052F15"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B11979" w:rsidRPr="001067DB" w:rsidRDefault="00B11979" w:rsidP="00052F15">
            <w:pPr>
              <w:spacing w:line="360" w:lineRule="auto"/>
              <w:rPr>
                <w:rFonts w:ascii="Book Antiqua" w:hAnsi="Book Antiqua"/>
                <w:b/>
                <w:bCs/>
              </w:rPr>
            </w:pPr>
            <w:r w:rsidRPr="001067DB">
              <w:rPr>
                <w:rFonts w:ascii="Book Antiqua" w:hAnsi="Book Antiqua"/>
                <w:b/>
                <w:bCs/>
              </w:rPr>
              <w:lastRenderedPageBreak/>
              <w:t>2014</w:t>
            </w:r>
          </w:p>
          <w:p w:rsidR="00B11979" w:rsidRPr="001067DB" w:rsidRDefault="00B11979" w:rsidP="00052F15">
            <w:pPr>
              <w:spacing w:line="360" w:lineRule="auto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8246" w:type="dxa"/>
            <w:tcBorders>
              <w:top w:val="single" w:sz="4" w:space="0" w:color="auto"/>
              <w:bottom w:val="single" w:sz="4" w:space="0" w:color="auto"/>
            </w:tcBorders>
          </w:tcPr>
          <w:p w:rsidR="00B11979" w:rsidRPr="001067DB" w:rsidRDefault="00B11979" w:rsidP="00052F15">
            <w:pPr>
              <w:ind w:left="488" w:hanging="488"/>
              <w:contextualSpacing/>
              <w:jc w:val="both"/>
              <w:rPr>
                <w:lang w:val="en-US" w:bidi="ar-SA"/>
              </w:rPr>
            </w:pPr>
            <w:r w:rsidRPr="001067DB">
              <w:rPr>
                <w:rFonts w:ascii="Book Antiqua" w:eastAsiaTheme="minorEastAsia" w:hAnsi="Book Antiqua" w:cstheme="majorBidi"/>
                <w:b/>
                <w:bCs/>
                <w:u w:val="single"/>
                <w:lang w:val="en-US" w:bidi="ar-SA"/>
              </w:rPr>
              <w:t>BENSAHLA TALET Lotfi*</w:t>
            </w:r>
            <w:proofErr w:type="gramStart"/>
            <w:r w:rsidRPr="001067DB">
              <w:rPr>
                <w:rFonts w:ascii="Book Antiqua" w:eastAsiaTheme="minorEastAsia" w:hAnsi="Book Antiqua" w:cstheme="majorBidi"/>
                <w:b/>
                <w:bCs/>
                <w:u w:val="single"/>
                <w:lang w:val="en-US" w:bidi="ar-SA"/>
              </w:rPr>
              <w:t>.</w:t>
            </w:r>
            <w:r w:rsidRPr="001067DB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,</w:t>
            </w:r>
            <w:proofErr w:type="gramEnd"/>
            <w:r w:rsidRPr="001067DB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 xml:space="preserve"> MEZDJRI Lyamine., BENSAHLA TALET Ahmed., MAMI </w:t>
            </w:r>
            <w:proofErr w:type="spellStart"/>
            <w:r w:rsidRPr="001067DB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Anas</w:t>
            </w:r>
            <w:proofErr w:type="spellEnd"/>
            <w:r w:rsidRPr="001067DB">
              <w:rPr>
                <w:rFonts w:ascii="Book Antiqua" w:eastAsiaTheme="minorEastAsia" w:hAnsi="Book Antiqua" w:cstheme="majorBidi"/>
                <w:b/>
                <w:bCs/>
                <w:lang w:val="en-US" w:bidi="ar-SA"/>
              </w:rPr>
              <w:t>., &amp; KERFOUF Ahmed., 2014.</w:t>
            </w:r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 xml:space="preserve"> </w:t>
            </w:r>
            <w:proofErr w:type="spellStart"/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>Physico</w:t>
            </w:r>
            <w:proofErr w:type="spellEnd"/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 xml:space="preserve">-Chemical Quality and Metallic Pollution Levels in Wastewater Discharges from </w:t>
            </w:r>
            <w:proofErr w:type="spellStart"/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>Mostaganem</w:t>
            </w:r>
            <w:proofErr w:type="spellEnd"/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 xml:space="preserve"> (Algerian West Coasts).</w:t>
            </w:r>
            <w:r w:rsidRPr="001067DB">
              <w:rPr>
                <w:rFonts w:ascii="Book Antiqua" w:hAnsi="Book Antiqua"/>
                <w:lang w:val="en-US"/>
              </w:rPr>
              <w:t xml:space="preserve"> </w:t>
            </w:r>
            <w:r w:rsidRPr="001067DB">
              <w:rPr>
                <w:rFonts w:ascii="Book Antiqua" w:hAnsi="Book Antiqua"/>
                <w:i/>
                <w:iCs/>
                <w:lang w:val="en-US"/>
              </w:rPr>
              <w:t>International Journal of Sciences: Applied and Basic Research (IJS</w:t>
            </w:r>
            <w:r w:rsidRPr="001067DB">
              <w:rPr>
                <w:rFonts w:ascii="Book Antiqua" w:eastAsiaTheme="minorEastAsia" w:hAnsi="Book Antiqua" w:cstheme="majorBidi"/>
                <w:i/>
                <w:iCs/>
                <w:lang w:val="en-US" w:bidi="ar-SA"/>
              </w:rPr>
              <w:t>B</w:t>
            </w:r>
            <w:r w:rsidRPr="001067DB">
              <w:rPr>
                <w:rFonts w:ascii="Book Antiqua" w:hAnsi="Book Antiqua"/>
                <w:i/>
                <w:iCs/>
                <w:lang w:val="en-US"/>
              </w:rPr>
              <w:t>AR)</w:t>
            </w:r>
            <w:r w:rsidRPr="001067DB">
              <w:rPr>
                <w:rFonts w:ascii="Book Antiqua" w:eastAsiaTheme="minorEastAsia" w:hAnsi="Book Antiqua" w:cstheme="majorBidi"/>
                <w:lang w:val="en-US" w:bidi="ar-SA"/>
              </w:rPr>
              <w:t>.</w:t>
            </w:r>
            <w:r w:rsidRPr="001067DB">
              <w:rPr>
                <w:lang w:val="en-US"/>
              </w:rPr>
              <w:t xml:space="preserve"> </w:t>
            </w:r>
            <w:hyperlink r:id="rId4" w:history="1">
              <w:r w:rsidRPr="001067DB">
                <w:rPr>
                  <w:rStyle w:val="Lienhypertexte"/>
                  <w:color w:val="auto"/>
                  <w:u w:val="none"/>
                  <w:lang w:val="en-US"/>
                </w:rPr>
                <w:t>Vol 15, No 2 (2014)</w:t>
              </w:r>
            </w:hyperlink>
            <w:r w:rsidRPr="001067DB">
              <w:rPr>
                <w:lang w:val="en-US"/>
              </w:rPr>
              <w:t> : 116-125.</w:t>
            </w:r>
            <w:r w:rsidRPr="001067DB">
              <w:rPr>
                <w:lang w:val="en-US" w:bidi="ar-SA"/>
              </w:rPr>
              <w:t xml:space="preserve"> </w:t>
            </w:r>
          </w:p>
          <w:p w:rsidR="00B11979" w:rsidRPr="001067DB" w:rsidRDefault="00B11979" w:rsidP="00052F15">
            <w:pPr>
              <w:ind w:left="437" w:hanging="437"/>
              <w:contextualSpacing/>
              <w:jc w:val="both"/>
              <w:rPr>
                <w:rFonts w:ascii="Book Antiqua" w:hAnsi="Book Antiqua"/>
                <w:lang w:val="en-US"/>
              </w:rPr>
            </w:pPr>
            <w:r w:rsidRPr="001067DB">
              <w:rPr>
                <w:rFonts w:ascii="Book Antiqua" w:hAnsi="Book Antiqua"/>
                <w:b/>
                <w:bCs/>
                <w:lang w:val="en-US"/>
              </w:rPr>
              <w:t xml:space="preserve">BACHIR BOUIDJRA Ben </w:t>
            </w:r>
            <w:proofErr w:type="gramStart"/>
            <w:r w:rsidRPr="001067DB">
              <w:rPr>
                <w:rFonts w:ascii="Book Antiqua" w:hAnsi="Book Antiqua"/>
                <w:b/>
                <w:bCs/>
                <w:lang w:val="en-US"/>
              </w:rPr>
              <w:t>Abdallah.,</w:t>
            </w:r>
            <w:proofErr w:type="gramEnd"/>
            <w:r w:rsidRPr="001067DB">
              <w:rPr>
                <w:rFonts w:ascii="Book Antiqua" w:hAnsi="Book Antiqua"/>
                <w:b/>
                <w:bCs/>
                <w:lang w:val="en-US"/>
              </w:rPr>
              <w:t xml:space="preserve"> GHELLAI Malika., BACHIR BOUIDJRA Mohammed El Amine., </w:t>
            </w:r>
            <w:r w:rsidRPr="001067DB">
              <w:rPr>
                <w:rFonts w:ascii="Book Antiqua" w:hAnsi="Book Antiqua"/>
                <w:b/>
                <w:bCs/>
                <w:u w:val="single"/>
                <w:lang w:val="en-US"/>
              </w:rPr>
              <w:t>BENSAHLA TALET Lotfi*.</w:t>
            </w:r>
            <w:r w:rsidRPr="001067DB">
              <w:rPr>
                <w:rFonts w:ascii="Book Antiqua" w:hAnsi="Book Antiqua"/>
                <w:b/>
                <w:bCs/>
                <w:lang w:val="en-US"/>
              </w:rPr>
              <w:t>, &amp; KERFOUF Ahmed., 2014</w:t>
            </w:r>
            <w:r w:rsidRPr="001067DB">
              <w:rPr>
                <w:rFonts w:ascii="Book Antiqua" w:hAnsi="Book Antiqua"/>
                <w:lang w:val="en-US"/>
              </w:rPr>
              <w:t xml:space="preserve">. The spiny lobster, </w:t>
            </w:r>
            <w:proofErr w:type="spellStart"/>
            <w:r w:rsidRPr="001067DB">
              <w:rPr>
                <w:rFonts w:ascii="Book Antiqua" w:hAnsi="Book Antiqua"/>
                <w:i/>
                <w:iCs/>
                <w:lang w:val="en-US"/>
              </w:rPr>
              <w:t>Palinurus</w:t>
            </w:r>
            <w:proofErr w:type="spellEnd"/>
            <w:r w:rsidRPr="001067DB">
              <w:rPr>
                <w:rFonts w:ascii="Book Antiqua" w:hAnsi="Book Antiqua"/>
                <w:i/>
                <w:iCs/>
                <w:lang w:val="en-US"/>
              </w:rPr>
              <w:t xml:space="preserve"> </w:t>
            </w:r>
            <w:proofErr w:type="spellStart"/>
            <w:r w:rsidRPr="001067DB">
              <w:rPr>
                <w:rFonts w:ascii="Book Antiqua" w:hAnsi="Book Antiqua"/>
                <w:i/>
                <w:iCs/>
                <w:lang w:val="en-US"/>
              </w:rPr>
              <w:t>mauritanicus</w:t>
            </w:r>
            <w:proofErr w:type="spellEnd"/>
            <w:r w:rsidRPr="001067DB">
              <w:rPr>
                <w:rFonts w:ascii="Book Antiqua" w:hAnsi="Book Antiqua"/>
                <w:lang w:val="en-US"/>
              </w:rPr>
              <w:t xml:space="preserve"> (</w:t>
            </w:r>
            <w:proofErr w:type="spellStart"/>
            <w:r w:rsidRPr="001067DB">
              <w:rPr>
                <w:rFonts w:ascii="Book Antiqua" w:hAnsi="Book Antiqua"/>
                <w:lang w:val="en-US"/>
              </w:rPr>
              <w:t>Gruvel</w:t>
            </w:r>
            <w:proofErr w:type="spellEnd"/>
            <w:r w:rsidRPr="001067DB">
              <w:rPr>
                <w:rFonts w:ascii="Book Antiqua" w:hAnsi="Book Antiqua"/>
                <w:lang w:val="en-US"/>
              </w:rPr>
              <w:t xml:space="preserve">, 1911) from Algerian west coasts: a species to protect. </w:t>
            </w:r>
            <w:r w:rsidRPr="001067DB">
              <w:rPr>
                <w:rFonts w:ascii="Book Antiqua" w:hAnsi="Book Antiqua"/>
                <w:i/>
                <w:iCs/>
                <w:lang w:val="en-US"/>
              </w:rPr>
              <w:t>International Journal of Sciences: Applied and Basic Research (IJSBAR)</w:t>
            </w:r>
            <w:r w:rsidRPr="001067DB">
              <w:rPr>
                <w:rFonts w:ascii="Book Antiqua" w:hAnsi="Book Antiqua"/>
                <w:lang w:val="en-US"/>
              </w:rPr>
              <w:t>: 103-109.</w:t>
            </w:r>
          </w:p>
          <w:p w:rsidR="00B11979" w:rsidRPr="001067DB" w:rsidRDefault="00B11979" w:rsidP="00052F15">
            <w:pPr>
              <w:ind w:left="437" w:hanging="437"/>
              <w:contextualSpacing/>
              <w:jc w:val="both"/>
              <w:rPr>
                <w:rFonts w:ascii="Book Antiqua" w:hAnsi="Book Antiqua"/>
              </w:rPr>
            </w:pPr>
            <w:r w:rsidRPr="001067DB">
              <w:rPr>
                <w:rFonts w:asciiTheme="majorBidi" w:hAnsiTheme="majorBidi" w:cstheme="majorBidi"/>
                <w:b/>
                <w:bCs/>
                <w:u w:val="single"/>
                <w:lang w:val="en-US"/>
              </w:rPr>
              <w:t>BENSAHLA TALET Lotfi*</w:t>
            </w:r>
            <w:proofErr w:type="gramStart"/>
            <w:r w:rsidRPr="001067DB">
              <w:rPr>
                <w:rFonts w:asciiTheme="majorBidi" w:hAnsiTheme="majorBidi" w:cstheme="majorBidi"/>
                <w:b/>
                <w:bCs/>
                <w:lang w:val="en-US"/>
              </w:rPr>
              <w:t>.,</w:t>
            </w:r>
            <w:proofErr w:type="gramEnd"/>
            <w:r w:rsidRPr="001067DB">
              <w:rPr>
                <w:rFonts w:asciiTheme="majorBidi" w:hAnsiTheme="majorBidi" w:cstheme="majorBidi"/>
                <w:b/>
                <w:bCs/>
                <w:lang w:val="en-US"/>
              </w:rPr>
              <w:t xml:space="preserve"> KERFOUF Ahmed., BENSAHLA TALET Ahmed., &amp; BOUTIBA Zitouni.</w:t>
            </w:r>
            <w:r w:rsidRPr="001067DB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1067DB">
              <w:rPr>
                <w:rFonts w:asciiTheme="majorBidi" w:hAnsiTheme="majorBidi" w:cstheme="majorBidi"/>
                <w:bCs/>
                <w:color w:val="000000"/>
                <w:lang w:val="en-US"/>
              </w:rPr>
              <w:t xml:space="preserve">Heavy metals levels in organs of </w:t>
            </w:r>
            <w:proofErr w:type="spellStart"/>
            <w:r w:rsidRPr="001067DB">
              <w:rPr>
                <w:rFonts w:asciiTheme="majorBidi" w:hAnsiTheme="majorBidi" w:cstheme="majorBidi"/>
                <w:bCs/>
                <w:i/>
                <w:iCs/>
                <w:color w:val="000000"/>
                <w:lang w:val="en-US"/>
              </w:rPr>
              <w:t>Mullus</w:t>
            </w:r>
            <w:proofErr w:type="spellEnd"/>
            <w:r w:rsidRPr="001067DB">
              <w:rPr>
                <w:rFonts w:asciiTheme="majorBidi" w:hAnsiTheme="majorBidi" w:cstheme="majorBidi"/>
                <w:bCs/>
                <w:i/>
                <w:iCs/>
                <w:color w:val="000000"/>
                <w:lang w:val="en-US"/>
              </w:rPr>
              <w:t xml:space="preserve"> barbatus</w:t>
            </w:r>
            <w:r w:rsidRPr="001067DB">
              <w:rPr>
                <w:rFonts w:asciiTheme="majorBidi" w:hAnsiTheme="majorBidi" w:cstheme="majorBidi"/>
                <w:bCs/>
                <w:color w:val="000000"/>
                <w:lang w:val="en-US"/>
              </w:rPr>
              <w:t xml:space="preserve"> (</w:t>
            </w:r>
            <w:proofErr w:type="spellStart"/>
            <w:r w:rsidRPr="001067DB">
              <w:rPr>
                <w:rFonts w:asciiTheme="majorBidi" w:hAnsiTheme="majorBidi" w:cstheme="majorBidi"/>
                <w:bCs/>
                <w:color w:val="000000"/>
                <w:lang w:val="en-US"/>
              </w:rPr>
              <w:t>Mullidae</w:t>
            </w:r>
            <w:proofErr w:type="spellEnd"/>
            <w:r w:rsidRPr="001067DB">
              <w:rPr>
                <w:rFonts w:asciiTheme="majorBidi" w:hAnsiTheme="majorBidi" w:cstheme="majorBidi"/>
                <w:bCs/>
                <w:color w:val="000000"/>
                <w:lang w:val="en-US"/>
              </w:rPr>
              <w:t xml:space="preserve">) from </w:t>
            </w:r>
            <w:proofErr w:type="spellStart"/>
            <w:r w:rsidRPr="001067DB">
              <w:rPr>
                <w:rFonts w:asciiTheme="majorBidi" w:hAnsiTheme="majorBidi" w:cstheme="majorBidi"/>
                <w:bCs/>
                <w:color w:val="000000"/>
                <w:lang w:val="en-US"/>
              </w:rPr>
              <w:t>Arzew</w:t>
            </w:r>
            <w:proofErr w:type="spellEnd"/>
            <w:r w:rsidRPr="001067DB">
              <w:rPr>
                <w:rFonts w:asciiTheme="majorBidi" w:hAnsiTheme="majorBidi" w:cstheme="majorBidi"/>
                <w:bCs/>
                <w:color w:val="000000"/>
                <w:lang w:val="en-US"/>
              </w:rPr>
              <w:t xml:space="preserve"> gulf (W. Mediterranean. Algeria). </w:t>
            </w:r>
            <w:r w:rsidRPr="001067DB">
              <w:rPr>
                <w:rFonts w:asciiTheme="majorBidi" w:hAnsiTheme="majorBidi" w:cstheme="majorBidi"/>
                <w:bCs/>
                <w:i/>
                <w:iCs/>
                <w:color w:val="000000"/>
                <w:lang w:val="en-US"/>
              </w:rPr>
              <w:t>International Congress “Estuaries &amp; Coastal Protected Areas “ECPA 2014</w:t>
            </w:r>
            <w:r w:rsidRPr="001067DB">
              <w:rPr>
                <w:rFonts w:asciiTheme="majorBidi" w:hAnsiTheme="majorBidi" w:cstheme="majorBidi"/>
                <w:bCs/>
                <w:color w:val="000000"/>
                <w:lang w:val="en-US"/>
              </w:rPr>
              <w:t xml:space="preserve">: Izmir – TURKEY. </w:t>
            </w:r>
            <w:r w:rsidRPr="001067DB">
              <w:rPr>
                <w:rFonts w:asciiTheme="majorBidi" w:hAnsiTheme="majorBidi" w:cstheme="majorBidi"/>
                <w:bCs/>
                <w:color w:val="000000"/>
              </w:rPr>
              <w:t xml:space="preserve">04-06 </w:t>
            </w:r>
            <w:proofErr w:type="spellStart"/>
            <w:r w:rsidRPr="001067DB">
              <w:rPr>
                <w:rFonts w:asciiTheme="majorBidi" w:hAnsiTheme="majorBidi" w:cstheme="majorBidi"/>
                <w:bCs/>
                <w:color w:val="000000"/>
              </w:rPr>
              <w:t>November</w:t>
            </w:r>
            <w:proofErr w:type="spellEnd"/>
            <w:r w:rsidRPr="001067DB">
              <w:rPr>
                <w:rFonts w:asciiTheme="majorBidi" w:hAnsiTheme="majorBidi" w:cstheme="majorBidi"/>
                <w:bCs/>
                <w:color w:val="000000"/>
              </w:rPr>
              <w:t xml:space="preserve"> 2014.</w:t>
            </w:r>
          </w:p>
          <w:p w:rsidR="00B11979" w:rsidRPr="001067DB" w:rsidRDefault="00B11979" w:rsidP="00052F15">
            <w:pPr>
              <w:ind w:left="488" w:hanging="488"/>
              <w:contextualSpacing/>
              <w:jc w:val="both"/>
              <w:rPr>
                <w:rFonts w:ascii="Book Antiqua" w:eastAsiaTheme="minorEastAsia" w:hAnsi="Book Antiqua" w:cstheme="majorBidi"/>
                <w:b/>
                <w:bCs/>
                <w:u w:val="single"/>
                <w:lang w:val="en-US" w:bidi="ar-SA"/>
              </w:rPr>
            </w:pPr>
          </w:p>
        </w:tc>
      </w:tr>
      <w:tr w:rsidR="00B11979" w:rsidRPr="001067DB" w:rsidTr="00052F15">
        <w:tc>
          <w:tcPr>
            <w:tcW w:w="826" w:type="dxa"/>
            <w:tcBorders>
              <w:top w:val="single" w:sz="4" w:space="0" w:color="auto"/>
            </w:tcBorders>
          </w:tcPr>
          <w:p w:rsidR="00B11979" w:rsidRPr="001067DB" w:rsidRDefault="00B11979" w:rsidP="00052F15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1067DB">
              <w:rPr>
                <w:rFonts w:ascii="Book Antiqua" w:hAnsi="Book Antiqua"/>
                <w:b/>
                <w:bCs/>
              </w:rPr>
              <w:t>2013</w:t>
            </w:r>
          </w:p>
        </w:tc>
        <w:tc>
          <w:tcPr>
            <w:tcW w:w="8246" w:type="dxa"/>
            <w:tcBorders>
              <w:top w:val="single" w:sz="4" w:space="0" w:color="auto"/>
            </w:tcBorders>
          </w:tcPr>
          <w:p w:rsidR="00B11979" w:rsidRPr="001067DB" w:rsidRDefault="00B11979" w:rsidP="00052F15">
            <w:pPr>
              <w:ind w:left="426" w:hanging="426"/>
              <w:jc w:val="both"/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1067DB">
              <w:rPr>
                <w:rFonts w:ascii="Book Antiqua" w:hAnsi="Book Antiqua"/>
                <w:b/>
                <w:u w:val="single"/>
                <w:lang w:val="en-US"/>
              </w:rPr>
              <w:t>BENSAHLA TALET Lotfi*</w:t>
            </w:r>
            <w:proofErr w:type="gramStart"/>
            <w:r w:rsidRPr="001067DB">
              <w:rPr>
                <w:rFonts w:ascii="Book Antiqua" w:hAnsi="Book Antiqua"/>
                <w:b/>
                <w:lang w:val="en-US"/>
              </w:rPr>
              <w:t>.,</w:t>
            </w:r>
            <w:proofErr w:type="gramEnd"/>
            <w:r w:rsidRPr="001067DB">
              <w:rPr>
                <w:rFonts w:ascii="Book Antiqua" w:hAnsi="Book Antiqua"/>
                <w:b/>
                <w:lang w:val="en-US"/>
              </w:rPr>
              <w:t xml:space="preserve"> MOUFFOK Salim., BENSAHLA TALET Ahmed., &amp; BOUTIBA Zitouni., 2013. </w:t>
            </w:r>
            <w:r w:rsidRPr="001067DB">
              <w:rPr>
                <w:rFonts w:ascii="Book Antiqua" w:hAnsi="Book Antiqua"/>
                <w:sz w:val="22"/>
                <w:szCs w:val="22"/>
                <w:lang w:val="en-US"/>
              </w:rPr>
              <w:t xml:space="preserve">On the fecundity of the Seabream, </w:t>
            </w:r>
            <w:proofErr w:type="spellStart"/>
            <w:r w:rsidRPr="001067DB">
              <w:rPr>
                <w:rFonts w:ascii="Book Antiqua" w:hAnsi="Book Antiqua"/>
                <w:i/>
                <w:iCs/>
                <w:sz w:val="22"/>
                <w:szCs w:val="22"/>
                <w:lang w:val="en-US"/>
              </w:rPr>
              <w:t>Pagellus</w:t>
            </w:r>
            <w:proofErr w:type="spellEnd"/>
            <w:r w:rsidRPr="001067DB">
              <w:rPr>
                <w:rFonts w:ascii="Book Antiqua" w:hAnsi="Book Antiqua"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67DB">
              <w:rPr>
                <w:rFonts w:ascii="Book Antiqua" w:hAnsi="Book Antiqua"/>
                <w:i/>
                <w:iCs/>
                <w:sz w:val="22"/>
                <w:szCs w:val="22"/>
                <w:lang w:val="en-US"/>
              </w:rPr>
              <w:t>acarne</w:t>
            </w:r>
            <w:proofErr w:type="spellEnd"/>
            <w:r w:rsidRPr="001067DB">
              <w:rPr>
                <w:rFonts w:ascii="Book Antiqua" w:hAnsi="Book Antiqua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1067DB">
              <w:rPr>
                <w:rFonts w:ascii="Book Antiqua" w:hAnsi="Book Antiqua"/>
                <w:sz w:val="22"/>
                <w:szCs w:val="22"/>
                <w:lang w:val="en-US"/>
              </w:rPr>
              <w:t>Risso</w:t>
            </w:r>
            <w:proofErr w:type="spellEnd"/>
            <w:r w:rsidRPr="001067DB">
              <w:rPr>
                <w:rFonts w:ascii="Book Antiqua" w:hAnsi="Book Antiqua"/>
                <w:sz w:val="22"/>
                <w:szCs w:val="22"/>
                <w:lang w:val="en-US"/>
              </w:rPr>
              <w:t xml:space="preserve">, 1827) of the western Mediterranean Sea, Algerian coasts. </w:t>
            </w:r>
            <w:r w:rsidRPr="001067DB">
              <w:rPr>
                <w:rFonts w:ascii="Book Antiqua" w:hAnsi="Book Antiqua"/>
                <w:i/>
                <w:iCs/>
                <w:sz w:val="22"/>
                <w:szCs w:val="22"/>
              </w:rPr>
              <w:t xml:space="preserve">Thalassas, An International Journal of Marine Sciences 29(2) </w:t>
            </w:r>
            <w:proofErr w:type="spellStart"/>
            <w:r w:rsidRPr="001067DB">
              <w:rPr>
                <w:rFonts w:ascii="Book Antiqua" w:hAnsi="Book Antiqua"/>
                <w:i/>
                <w:iCs/>
                <w:sz w:val="22"/>
                <w:szCs w:val="22"/>
              </w:rPr>
              <w:t>June</w:t>
            </w:r>
            <w:proofErr w:type="spellEnd"/>
            <w:r w:rsidRPr="001067DB">
              <w:rPr>
                <w:rFonts w:ascii="Book Antiqua" w:hAnsi="Book Antiqua"/>
                <w:i/>
                <w:iCs/>
                <w:sz w:val="22"/>
                <w:szCs w:val="22"/>
              </w:rPr>
              <w:t xml:space="preserve"> 2013: 9-13 :80 </w:t>
            </w:r>
          </w:p>
        </w:tc>
      </w:tr>
    </w:tbl>
    <w:p w:rsidR="00757D55" w:rsidRDefault="00757D55"/>
    <w:sectPr w:rsidR="00757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Free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79"/>
    <w:rsid w:val="00757D55"/>
    <w:rsid w:val="00B1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D97C97"/>
  <w15:chartTrackingRefBased/>
  <w15:docId w15:val="{2469208B-E377-4FC7-A308-32F89585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B11979"/>
    <w:rPr>
      <w:color w:val="0000FF"/>
      <w:u w:val="single"/>
    </w:rPr>
  </w:style>
  <w:style w:type="table" w:styleId="Grilledutableau">
    <w:name w:val="Table Grid"/>
    <w:basedOn w:val="TableauNormal"/>
    <w:rsid w:val="00B11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B11979"/>
    <w:pPr>
      <w:widowControl w:val="0"/>
    </w:pPr>
    <w:rPr>
      <w:rFonts w:ascii="Arial" w:eastAsia="Arial" w:hAnsi="Arial" w:cs="Arial"/>
      <w:sz w:val="21"/>
      <w:szCs w:val="21"/>
      <w:lang w:val="en-US" w:eastAsia="en-US" w:bidi="ar-SA"/>
    </w:rPr>
  </w:style>
  <w:style w:type="character" w:customStyle="1" w:styleId="CorpsdetexteCar">
    <w:name w:val="Corps de texte Car"/>
    <w:basedOn w:val="Policepardfaut"/>
    <w:link w:val="Corpsdetexte"/>
    <w:uiPriority w:val="1"/>
    <w:rsid w:val="00B11979"/>
    <w:rPr>
      <w:rFonts w:ascii="Arial" w:eastAsia="Arial" w:hAnsi="Arial" w:cs="Arial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ssrr.org/index.php?journal=JournalOfBasicAndApplied&amp;page=issue&amp;op=view&amp;path%5B%5D=9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BT</dc:creator>
  <cp:keywords/>
  <dc:description/>
  <cp:lastModifiedBy>L BT</cp:lastModifiedBy>
  <cp:revision>1</cp:revision>
  <dcterms:created xsi:type="dcterms:W3CDTF">2018-06-07T08:48:00Z</dcterms:created>
  <dcterms:modified xsi:type="dcterms:W3CDTF">2018-06-07T08:50:00Z</dcterms:modified>
</cp:coreProperties>
</file>