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316C0" w:rsidRPr="00B857A3" w:rsidRDefault="003316C0" w:rsidP="002953E2">
      <w:pPr>
        <w:ind w:right="-284"/>
        <w:rPr>
          <w:rFonts w:asciiTheme="majorBidi" w:hAnsiTheme="majorBidi" w:cstheme="majorBidi"/>
        </w:rPr>
      </w:pPr>
    </w:p>
    <w:p w:rsidR="0012648C" w:rsidRPr="00B857A3" w:rsidRDefault="0012648C" w:rsidP="004C115C">
      <w:pPr>
        <w:pStyle w:val="Subtitle"/>
        <w:shd w:val="pct35" w:color="000000" w:fill="FFFFFF"/>
        <w:spacing w:after="120"/>
        <w:rPr>
          <w:rFonts w:asciiTheme="majorBidi" w:hAnsiTheme="majorBidi" w:cstheme="majorBidi"/>
          <w:b w:val="0"/>
          <w:bCs w:val="0"/>
          <w:sz w:val="24"/>
        </w:rPr>
      </w:pPr>
      <w:r w:rsidRPr="00B857A3">
        <w:rPr>
          <w:rFonts w:asciiTheme="majorBidi" w:hAnsiTheme="majorBidi" w:cstheme="majorBidi"/>
          <w:b w:val="0"/>
          <w:bCs w:val="0"/>
          <w:sz w:val="24"/>
        </w:rPr>
        <w:t>LIST OF PUBLICATION</w:t>
      </w:r>
      <w:r w:rsidR="004C115C" w:rsidRPr="00B857A3">
        <w:rPr>
          <w:rFonts w:asciiTheme="majorBidi" w:hAnsiTheme="majorBidi" w:cstheme="majorBidi"/>
          <w:b w:val="0"/>
          <w:bCs w:val="0"/>
          <w:sz w:val="24"/>
        </w:rPr>
        <w:t xml:space="preserve"> :  41 search </w:t>
      </w:r>
    </w:p>
    <w:p w:rsidR="0012648C" w:rsidRPr="00B857A3" w:rsidRDefault="0012648C" w:rsidP="002953E2">
      <w:pPr>
        <w:ind w:right="-284"/>
        <w:rPr>
          <w:rFonts w:asciiTheme="majorBidi" w:hAnsiTheme="majorBidi" w:cstheme="majorBidi"/>
          <w:lang w:bidi="ar-IQ"/>
        </w:rPr>
      </w:pPr>
    </w:p>
    <w:tbl>
      <w:tblPr>
        <w:tblStyle w:val="TableGrid"/>
        <w:tblW w:w="0" w:type="auto"/>
        <w:tblLook w:val="04A0"/>
      </w:tblPr>
      <w:tblGrid>
        <w:gridCol w:w="456"/>
        <w:gridCol w:w="8066"/>
      </w:tblGrid>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1</w:t>
            </w:r>
          </w:p>
        </w:tc>
        <w:tc>
          <w:tcPr>
            <w:tcW w:w="8066" w:type="dxa"/>
          </w:tcPr>
          <w:p w:rsidR="009C753C" w:rsidRPr="00B857A3" w:rsidRDefault="008C0EF7" w:rsidP="003643A2">
            <w:pPr>
              <w:jc w:val="both"/>
              <w:rPr>
                <w:rFonts w:asciiTheme="majorBidi" w:hAnsiTheme="majorBidi" w:cstheme="majorBidi"/>
                <w:sz w:val="24"/>
                <w:szCs w:val="24"/>
                <w:lang w:val="en-US"/>
              </w:rPr>
            </w:pPr>
            <w:r w:rsidRPr="00B857A3">
              <w:rPr>
                <w:rFonts w:asciiTheme="majorBidi" w:hAnsiTheme="majorBidi" w:cstheme="majorBidi"/>
                <w:sz w:val="24"/>
                <w:szCs w:val="24"/>
                <w:shd w:val="clear" w:color="auto" w:fill="FFFFFF"/>
              </w:rPr>
              <w:t xml:space="preserve"> Al-abodi , H. R.</w:t>
            </w:r>
            <w:r w:rsidR="009C753C" w:rsidRPr="00B857A3">
              <w:rPr>
                <w:rFonts w:asciiTheme="majorBidi" w:hAnsiTheme="majorBidi" w:cstheme="majorBidi"/>
                <w:sz w:val="24"/>
                <w:szCs w:val="24"/>
                <w:shd w:val="clear" w:color="auto" w:fill="FFFFFF"/>
              </w:rPr>
              <w:t xml:space="preserve">, </w:t>
            </w:r>
            <w:r w:rsidRPr="00B857A3">
              <w:rPr>
                <w:rFonts w:asciiTheme="majorBidi" w:hAnsiTheme="majorBidi" w:cstheme="majorBidi"/>
                <w:b/>
                <w:bCs/>
                <w:sz w:val="24"/>
                <w:szCs w:val="24"/>
                <w:u w:val="single"/>
                <w:shd w:val="clear" w:color="auto" w:fill="FFFFFF"/>
              </w:rPr>
              <w:t>Tektook , N.K.</w:t>
            </w:r>
            <w:r w:rsidR="009C753C" w:rsidRPr="00B857A3">
              <w:rPr>
                <w:rFonts w:asciiTheme="majorBidi" w:hAnsiTheme="majorBidi" w:cstheme="majorBidi"/>
                <w:sz w:val="24"/>
                <w:szCs w:val="24"/>
                <w:shd w:val="clear" w:color="auto" w:fill="FFFFFF"/>
              </w:rPr>
              <w:t xml:space="preserve"> and </w:t>
            </w:r>
            <w:r w:rsidRPr="00B857A3">
              <w:rPr>
                <w:rFonts w:asciiTheme="majorBidi" w:hAnsiTheme="majorBidi" w:cstheme="majorBidi"/>
                <w:sz w:val="24"/>
                <w:szCs w:val="24"/>
                <w:shd w:val="clear" w:color="auto" w:fill="FFFFFF"/>
              </w:rPr>
              <w:t>Pirko , E. Y.</w:t>
            </w:r>
            <w:r w:rsidR="009C753C" w:rsidRPr="00B857A3">
              <w:rPr>
                <w:rFonts w:asciiTheme="majorBidi" w:hAnsiTheme="majorBidi" w:cstheme="majorBidi"/>
                <w:sz w:val="24"/>
                <w:szCs w:val="24"/>
                <w:shd w:val="clear" w:color="auto" w:fill="FFFFFF"/>
              </w:rPr>
              <w:t>. (2019).Prevalence, risk factors and molecular investigation of giardiasis among infants in Al-Shamia city, Al-qadisiya governorate, Iraq, 3rd Asian Conference on Science, Technology &amp; Medicine organized.</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2</w:t>
            </w:r>
          </w:p>
        </w:tc>
        <w:tc>
          <w:tcPr>
            <w:tcW w:w="8066" w:type="dxa"/>
          </w:tcPr>
          <w:p w:rsidR="009C753C" w:rsidRPr="00B857A3" w:rsidRDefault="009C753C" w:rsidP="008C0EF7">
            <w:pPr>
              <w:jc w:val="both"/>
              <w:rPr>
                <w:rFonts w:asciiTheme="majorBidi" w:hAnsiTheme="majorBidi" w:cstheme="majorBidi"/>
                <w:sz w:val="24"/>
                <w:szCs w:val="24"/>
                <w:shd w:val="clear" w:color="auto" w:fill="FFFFFF"/>
              </w:rPr>
            </w:pPr>
            <w:r w:rsidRPr="00B857A3">
              <w:rPr>
                <w:rFonts w:asciiTheme="majorBidi" w:hAnsiTheme="majorBidi" w:cstheme="majorBidi"/>
                <w:sz w:val="24"/>
                <w:szCs w:val="24"/>
                <w:shd w:val="clear" w:color="auto" w:fill="FFFFFF"/>
              </w:rPr>
              <w:t xml:space="preserve">Khadeeja Abees Hmood, </w:t>
            </w:r>
            <w:r w:rsidR="004C115C" w:rsidRPr="00B857A3">
              <w:rPr>
                <w:rFonts w:asciiTheme="majorBidi" w:hAnsiTheme="majorBidi" w:cstheme="majorBidi"/>
                <w:b/>
                <w:bCs/>
                <w:sz w:val="24"/>
                <w:szCs w:val="24"/>
                <w:u w:val="single"/>
                <w:shd w:val="clear" w:color="auto" w:fill="FFFFFF"/>
              </w:rPr>
              <w:t>Tektook , N.K.</w:t>
            </w:r>
            <w:r w:rsidR="004C115C" w:rsidRPr="00B857A3">
              <w:rPr>
                <w:rFonts w:asciiTheme="majorBidi" w:hAnsiTheme="majorBidi" w:cstheme="majorBidi"/>
                <w:sz w:val="24"/>
                <w:szCs w:val="24"/>
                <w:shd w:val="clear" w:color="auto" w:fill="FFFFFF"/>
              </w:rPr>
              <w:t xml:space="preserve"> ,</w:t>
            </w:r>
            <w:r w:rsidRPr="00B857A3">
              <w:rPr>
                <w:rFonts w:asciiTheme="majorBidi" w:hAnsiTheme="majorBidi" w:cstheme="majorBidi"/>
                <w:sz w:val="24"/>
                <w:szCs w:val="24"/>
                <w:shd w:val="clear" w:color="auto" w:fill="FFFFFF"/>
              </w:rPr>
              <w:t>Muhamed Falih Tharef and Zina Tariq Ali. . (2019). Effect of Argas persicus and dermacentor variabilis on the blood and biochemical parameters of Local chicken, in Al-Najaf province. 3rd Asian conference.</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3</w:t>
            </w:r>
          </w:p>
        </w:tc>
        <w:tc>
          <w:tcPr>
            <w:tcW w:w="8066" w:type="dxa"/>
          </w:tcPr>
          <w:p w:rsidR="009C753C" w:rsidRPr="00B857A3" w:rsidRDefault="004C115C" w:rsidP="003643A2">
            <w:pPr>
              <w:jc w:val="both"/>
              <w:rPr>
                <w:rFonts w:asciiTheme="majorBidi" w:hAnsiTheme="majorBidi" w:cstheme="majorBidi"/>
                <w:sz w:val="24"/>
                <w:szCs w:val="24"/>
                <w:shd w:val="clear" w:color="auto" w:fill="FFFFFF"/>
              </w:rPr>
            </w:pPr>
            <w:r w:rsidRPr="00B857A3">
              <w:rPr>
                <w:rFonts w:asciiTheme="majorBidi" w:hAnsiTheme="majorBidi" w:cstheme="majorBidi"/>
                <w:b/>
                <w:bCs/>
                <w:sz w:val="24"/>
                <w:szCs w:val="24"/>
                <w:u w:val="single"/>
                <w:shd w:val="clear" w:color="auto" w:fill="FFFFFF"/>
              </w:rPr>
              <w:t>Tektook , N.K.</w:t>
            </w:r>
            <w:r w:rsidRPr="00B857A3">
              <w:rPr>
                <w:rFonts w:asciiTheme="majorBidi" w:hAnsiTheme="majorBidi" w:cstheme="majorBidi"/>
                <w:sz w:val="24"/>
                <w:szCs w:val="24"/>
                <w:shd w:val="clear" w:color="auto" w:fill="FFFFFF"/>
              </w:rPr>
              <w:t xml:space="preserve"> , </w:t>
            </w:r>
            <w:r w:rsidR="009C753C" w:rsidRPr="00B857A3">
              <w:rPr>
                <w:rFonts w:asciiTheme="majorBidi" w:hAnsiTheme="majorBidi" w:cstheme="majorBidi"/>
                <w:sz w:val="24"/>
                <w:szCs w:val="24"/>
                <w:shd w:val="clear" w:color="auto" w:fill="FFFFFF"/>
              </w:rPr>
              <w:t>Hasan Fadhil abbass, Azher Satar Ali.(2018).Comparative study between lidocaine and Metoprolol on hemodynamic attenuation during laryngoscope and endotracheal intubation, global scientific journal.4(10): 187 - 192</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4</w:t>
            </w:r>
          </w:p>
        </w:tc>
        <w:tc>
          <w:tcPr>
            <w:tcW w:w="8066" w:type="dxa"/>
          </w:tcPr>
          <w:p w:rsidR="009C753C" w:rsidRPr="00B857A3" w:rsidRDefault="008C0EF7" w:rsidP="003643A2">
            <w:pPr>
              <w:jc w:val="both"/>
              <w:rPr>
                <w:rFonts w:asciiTheme="majorBidi" w:hAnsiTheme="majorBidi" w:cstheme="majorBidi"/>
                <w:sz w:val="24"/>
                <w:szCs w:val="24"/>
                <w:shd w:val="clear" w:color="auto" w:fill="FFFFFF"/>
              </w:rPr>
            </w:pPr>
            <w:r w:rsidRPr="00B857A3">
              <w:rPr>
                <w:rFonts w:asciiTheme="majorBidi" w:hAnsiTheme="majorBidi" w:cstheme="majorBidi"/>
                <w:sz w:val="24"/>
                <w:szCs w:val="24"/>
                <w:shd w:val="clear" w:color="auto" w:fill="FFFFFF"/>
              </w:rPr>
              <w:t xml:space="preserve"> Al-abodi , H. R.</w:t>
            </w:r>
            <w:r w:rsidR="009C753C" w:rsidRPr="00B857A3">
              <w:rPr>
                <w:rFonts w:asciiTheme="majorBidi" w:hAnsiTheme="majorBidi" w:cstheme="majorBidi"/>
                <w:sz w:val="24"/>
                <w:szCs w:val="24"/>
                <w:shd w:val="clear" w:color="auto" w:fill="FFFFFF"/>
              </w:rPr>
              <w:t xml:space="preserve">, </w:t>
            </w:r>
            <w:r w:rsidR="004C115C" w:rsidRPr="00B857A3">
              <w:rPr>
                <w:rFonts w:asciiTheme="majorBidi" w:hAnsiTheme="majorBidi" w:cstheme="majorBidi"/>
                <w:b/>
                <w:bCs/>
                <w:sz w:val="24"/>
                <w:szCs w:val="24"/>
                <w:u w:val="single"/>
                <w:shd w:val="clear" w:color="auto" w:fill="FFFFFF"/>
              </w:rPr>
              <w:t>Tektook , N.K.</w:t>
            </w:r>
            <w:r w:rsidR="004C115C" w:rsidRPr="00B857A3">
              <w:rPr>
                <w:rFonts w:asciiTheme="majorBidi" w:hAnsiTheme="majorBidi" w:cstheme="majorBidi"/>
                <w:sz w:val="24"/>
                <w:szCs w:val="24"/>
                <w:shd w:val="clear" w:color="auto" w:fill="FFFFFF"/>
              </w:rPr>
              <w:t xml:space="preserve"> </w:t>
            </w:r>
            <w:r w:rsidR="009C753C" w:rsidRPr="00B857A3">
              <w:rPr>
                <w:rFonts w:asciiTheme="majorBidi" w:hAnsiTheme="majorBidi" w:cstheme="majorBidi"/>
                <w:sz w:val="24"/>
                <w:szCs w:val="24"/>
                <w:shd w:val="clear" w:color="auto" w:fill="FFFFFF"/>
              </w:rPr>
              <w:t xml:space="preserve">and </w:t>
            </w:r>
            <w:r w:rsidRPr="00B857A3">
              <w:rPr>
                <w:rFonts w:asciiTheme="majorBidi" w:hAnsiTheme="majorBidi" w:cstheme="majorBidi"/>
                <w:sz w:val="24"/>
                <w:szCs w:val="24"/>
                <w:shd w:val="clear" w:color="auto" w:fill="FFFFFF"/>
              </w:rPr>
              <w:t>Pirko , E. Y.</w:t>
            </w:r>
            <w:r w:rsidR="009C753C" w:rsidRPr="00B857A3">
              <w:rPr>
                <w:rFonts w:asciiTheme="majorBidi" w:hAnsiTheme="majorBidi" w:cstheme="majorBidi"/>
                <w:sz w:val="24"/>
                <w:szCs w:val="24"/>
                <w:shd w:val="clear" w:color="auto" w:fill="FFFFFF"/>
              </w:rPr>
              <w:t>.(2018).Molecular and immunological diagnosis of Toxoplasma gondii and its relation to blood parameters in aborted women in Al-Basrah Governorate, Iraq. APPLID RESEARCH INTERNATIONAL CONFERENCES (ARICON)</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5</w:t>
            </w:r>
          </w:p>
        </w:tc>
        <w:tc>
          <w:tcPr>
            <w:tcW w:w="8066" w:type="dxa"/>
          </w:tcPr>
          <w:p w:rsidR="009C753C" w:rsidRPr="00B857A3" w:rsidRDefault="008C0EF7" w:rsidP="003643A2">
            <w:pPr>
              <w:shd w:val="clear" w:color="auto" w:fill="FFFFFF"/>
              <w:jc w:val="both"/>
              <w:rPr>
                <w:rFonts w:asciiTheme="majorBidi" w:hAnsiTheme="majorBidi" w:cstheme="majorBidi"/>
                <w:sz w:val="24"/>
                <w:szCs w:val="24"/>
              </w:rPr>
            </w:pPr>
            <w:r w:rsidRPr="00B857A3">
              <w:rPr>
                <w:rFonts w:asciiTheme="majorBidi" w:hAnsiTheme="majorBidi" w:cstheme="majorBidi"/>
                <w:sz w:val="24"/>
                <w:szCs w:val="24"/>
              </w:rPr>
              <w:t xml:space="preserve"> Al-abodi , H. R.</w:t>
            </w:r>
            <w:r w:rsidR="009C753C" w:rsidRPr="00B857A3">
              <w:rPr>
                <w:rFonts w:asciiTheme="majorBidi" w:hAnsiTheme="majorBidi" w:cstheme="majorBidi"/>
                <w:sz w:val="24"/>
                <w:szCs w:val="24"/>
              </w:rPr>
              <w:t xml:space="preserve">, Dr.Mohammed Fluihh Threaf and </w:t>
            </w:r>
            <w:r w:rsidR="004C115C" w:rsidRPr="00B857A3">
              <w:rPr>
                <w:rFonts w:asciiTheme="majorBidi" w:hAnsiTheme="majorBidi" w:cstheme="majorBidi"/>
                <w:b/>
                <w:bCs/>
                <w:sz w:val="24"/>
                <w:szCs w:val="24"/>
                <w:u w:val="single"/>
                <w:shd w:val="clear" w:color="auto" w:fill="FFFFFF"/>
              </w:rPr>
              <w:t>Tektook , N.K.</w:t>
            </w:r>
            <w:r w:rsidR="004C115C" w:rsidRPr="00B857A3">
              <w:rPr>
                <w:rFonts w:asciiTheme="majorBidi" w:hAnsiTheme="majorBidi" w:cstheme="majorBidi"/>
                <w:sz w:val="24"/>
                <w:szCs w:val="24"/>
                <w:shd w:val="clear" w:color="auto" w:fill="FFFFFF"/>
              </w:rPr>
              <w:t xml:space="preserve"> </w:t>
            </w:r>
            <w:r w:rsidR="009C753C" w:rsidRPr="00B857A3">
              <w:rPr>
                <w:rFonts w:asciiTheme="majorBidi" w:hAnsiTheme="majorBidi" w:cstheme="majorBidi"/>
                <w:sz w:val="24"/>
                <w:szCs w:val="24"/>
              </w:rPr>
              <w:t xml:space="preserve">and Zina Anwer Jaffar.(2018).Molecular Investigation of Entamoeba dispar in Patients with diarrhea refers to Al-Kadhimiya hospital in Baghdad.Conference College of Medicine </w:t>
            </w:r>
          </w:p>
          <w:p w:rsidR="009C753C" w:rsidRPr="00B857A3" w:rsidRDefault="009C753C" w:rsidP="003643A2">
            <w:pPr>
              <w:shd w:val="clear" w:color="auto" w:fill="FFFFFF"/>
              <w:jc w:val="both"/>
              <w:rPr>
                <w:rFonts w:asciiTheme="majorBidi" w:hAnsiTheme="majorBidi" w:cstheme="majorBidi"/>
                <w:sz w:val="24"/>
                <w:szCs w:val="24"/>
              </w:rPr>
            </w:pPr>
          </w:p>
          <w:p w:rsidR="009C753C" w:rsidRPr="00B857A3" w:rsidRDefault="009C753C" w:rsidP="003643A2">
            <w:pPr>
              <w:jc w:val="both"/>
              <w:rPr>
                <w:rFonts w:asciiTheme="majorBidi" w:hAnsiTheme="majorBidi" w:cstheme="majorBidi"/>
                <w:sz w:val="24"/>
                <w:szCs w:val="24"/>
                <w:shd w:val="clear" w:color="auto" w:fill="FFFFFF"/>
              </w:rPr>
            </w:pP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rPr>
            </w:pPr>
            <w:r w:rsidRPr="00B857A3">
              <w:rPr>
                <w:rFonts w:asciiTheme="majorBidi" w:hAnsiTheme="majorBidi" w:cstheme="majorBidi"/>
                <w:sz w:val="24"/>
                <w:szCs w:val="24"/>
              </w:rPr>
              <w:t>6</w:t>
            </w:r>
          </w:p>
        </w:tc>
        <w:tc>
          <w:tcPr>
            <w:tcW w:w="8066" w:type="dxa"/>
          </w:tcPr>
          <w:p w:rsidR="009C753C" w:rsidRPr="00B857A3" w:rsidRDefault="008C0EF7" w:rsidP="003643A2">
            <w:pPr>
              <w:shd w:val="clear" w:color="auto" w:fill="FFFFFF"/>
              <w:jc w:val="both"/>
              <w:rPr>
                <w:rFonts w:asciiTheme="majorBidi" w:hAnsiTheme="majorBidi" w:cstheme="majorBidi"/>
                <w:sz w:val="24"/>
                <w:szCs w:val="24"/>
              </w:rPr>
            </w:pPr>
            <w:r w:rsidRPr="00B857A3">
              <w:rPr>
                <w:rFonts w:asciiTheme="majorBidi" w:hAnsiTheme="majorBidi" w:cstheme="majorBidi"/>
                <w:sz w:val="24"/>
                <w:szCs w:val="24"/>
              </w:rPr>
              <w:t xml:space="preserve"> Al-abodi , H. R.</w:t>
            </w:r>
            <w:r w:rsidR="009C753C" w:rsidRPr="00B857A3">
              <w:rPr>
                <w:rFonts w:asciiTheme="majorBidi" w:hAnsiTheme="majorBidi" w:cstheme="majorBidi"/>
                <w:sz w:val="24"/>
                <w:szCs w:val="24"/>
              </w:rPr>
              <w:t xml:space="preserve">, </w:t>
            </w:r>
            <w:r w:rsidR="004C115C" w:rsidRPr="00B857A3">
              <w:rPr>
                <w:rFonts w:asciiTheme="majorBidi" w:hAnsiTheme="majorBidi" w:cstheme="majorBidi"/>
                <w:b/>
                <w:bCs/>
                <w:sz w:val="24"/>
                <w:szCs w:val="24"/>
                <w:u w:val="single"/>
                <w:shd w:val="clear" w:color="auto" w:fill="FFFFFF"/>
              </w:rPr>
              <w:t>Tektook , N.K.</w:t>
            </w:r>
            <w:r w:rsidR="004C115C" w:rsidRPr="00B857A3">
              <w:rPr>
                <w:rFonts w:asciiTheme="majorBidi" w:hAnsiTheme="majorBidi" w:cstheme="majorBidi"/>
                <w:sz w:val="24"/>
                <w:szCs w:val="24"/>
                <w:shd w:val="clear" w:color="auto" w:fill="FFFFFF"/>
              </w:rPr>
              <w:t xml:space="preserve"> </w:t>
            </w:r>
            <w:r w:rsidR="009C753C" w:rsidRPr="00B857A3">
              <w:rPr>
                <w:rFonts w:asciiTheme="majorBidi" w:hAnsiTheme="majorBidi" w:cstheme="majorBidi"/>
                <w:sz w:val="24"/>
                <w:szCs w:val="24"/>
              </w:rPr>
              <w:t>and Eptissam Youna</w:t>
            </w:r>
          </w:p>
          <w:p w:rsidR="009C753C" w:rsidRPr="00B857A3" w:rsidRDefault="009C753C" w:rsidP="003643A2">
            <w:pPr>
              <w:shd w:val="clear" w:color="auto" w:fill="FFFFFF"/>
              <w:jc w:val="both"/>
              <w:rPr>
                <w:rFonts w:asciiTheme="majorBidi" w:hAnsiTheme="majorBidi" w:cstheme="majorBidi"/>
                <w:sz w:val="24"/>
                <w:szCs w:val="24"/>
              </w:rPr>
            </w:pPr>
            <w:r w:rsidRPr="00B857A3">
              <w:rPr>
                <w:rFonts w:asciiTheme="majorBidi" w:hAnsiTheme="majorBidi" w:cstheme="majorBidi"/>
                <w:sz w:val="24"/>
                <w:szCs w:val="24"/>
              </w:rPr>
              <w:t>.(2018).Early detection of Toxoplasma gondii parasites by serological and molecular methods in newly married women as a preventive step to prevent congenital toxoplasmosis.international Turkish microbiology Conference.</w:t>
            </w:r>
          </w:p>
          <w:p w:rsidR="009C753C" w:rsidRPr="00B857A3" w:rsidRDefault="009C753C" w:rsidP="003643A2">
            <w:pPr>
              <w:jc w:val="both"/>
              <w:rPr>
                <w:rFonts w:asciiTheme="majorBidi" w:hAnsiTheme="majorBidi" w:cstheme="majorBidi"/>
                <w:sz w:val="24"/>
                <w:szCs w:val="24"/>
                <w:shd w:val="clear" w:color="auto" w:fill="FFFFFF"/>
              </w:rPr>
            </w:pP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7</w:t>
            </w:r>
          </w:p>
        </w:tc>
        <w:tc>
          <w:tcPr>
            <w:tcW w:w="8066" w:type="dxa"/>
          </w:tcPr>
          <w:p w:rsidR="009C753C" w:rsidRPr="00B857A3" w:rsidRDefault="009C753C" w:rsidP="003643A2">
            <w:pPr>
              <w:shd w:val="clear" w:color="auto" w:fill="FFFFFF"/>
              <w:jc w:val="both"/>
              <w:rPr>
                <w:rFonts w:asciiTheme="majorBidi" w:hAnsiTheme="majorBidi" w:cstheme="majorBidi"/>
                <w:sz w:val="24"/>
                <w:szCs w:val="24"/>
              </w:rPr>
            </w:pPr>
            <w:r w:rsidRPr="00B857A3">
              <w:rPr>
                <w:rFonts w:asciiTheme="majorBidi" w:hAnsiTheme="majorBidi" w:cstheme="majorBidi"/>
                <w:sz w:val="24"/>
                <w:szCs w:val="24"/>
              </w:rPr>
              <w:t xml:space="preserve">Khadeeja abees Hmood1, </w:t>
            </w:r>
            <w:r w:rsidR="0061282B" w:rsidRPr="00B857A3">
              <w:rPr>
                <w:rFonts w:asciiTheme="majorBidi" w:hAnsiTheme="majorBidi" w:cstheme="majorBidi"/>
                <w:b/>
                <w:bCs/>
                <w:sz w:val="24"/>
                <w:szCs w:val="24"/>
                <w:u w:val="single"/>
                <w:shd w:val="clear" w:color="auto" w:fill="FFFFFF"/>
              </w:rPr>
              <w:t>Tektook , N.K.</w:t>
            </w:r>
            <w:r w:rsidR="0061282B" w:rsidRPr="00B857A3">
              <w:rPr>
                <w:rFonts w:asciiTheme="majorBidi" w:hAnsiTheme="majorBidi" w:cstheme="majorBidi"/>
                <w:sz w:val="24"/>
                <w:szCs w:val="24"/>
                <w:shd w:val="clear" w:color="auto" w:fill="FFFFFF"/>
              </w:rPr>
              <w:t xml:space="preserve"> </w:t>
            </w:r>
            <w:r w:rsidRPr="00B857A3">
              <w:rPr>
                <w:rFonts w:asciiTheme="majorBidi" w:hAnsiTheme="majorBidi" w:cstheme="majorBidi"/>
                <w:sz w:val="24"/>
                <w:szCs w:val="24"/>
              </w:rPr>
              <w:t>and Zina Anwer Jaffar</w:t>
            </w:r>
          </w:p>
          <w:p w:rsidR="009C753C" w:rsidRPr="00B857A3" w:rsidRDefault="009C753C" w:rsidP="003643A2">
            <w:pPr>
              <w:shd w:val="clear" w:color="auto" w:fill="FFFFFF"/>
              <w:jc w:val="both"/>
              <w:rPr>
                <w:rFonts w:asciiTheme="majorBidi" w:hAnsiTheme="majorBidi" w:cstheme="majorBidi"/>
                <w:sz w:val="24"/>
                <w:szCs w:val="24"/>
              </w:rPr>
            </w:pPr>
            <w:r w:rsidRPr="00B857A3">
              <w:rPr>
                <w:rFonts w:asciiTheme="majorBidi" w:hAnsiTheme="majorBidi" w:cstheme="majorBidi"/>
                <w:sz w:val="24"/>
                <w:szCs w:val="24"/>
              </w:rPr>
              <w:t>.(2018).Investigation of some intestinal protozoan in the water used for household purposes in the city of Al- Diwaniyah, Iraq .</w:t>
            </w:r>
          </w:p>
          <w:p w:rsidR="009C753C" w:rsidRPr="00B857A3" w:rsidRDefault="009C753C" w:rsidP="003643A2">
            <w:pPr>
              <w:shd w:val="clear" w:color="auto" w:fill="FFFFFF"/>
              <w:jc w:val="both"/>
              <w:rPr>
                <w:rFonts w:asciiTheme="majorBidi" w:hAnsiTheme="majorBidi" w:cstheme="majorBidi"/>
                <w:sz w:val="24"/>
                <w:szCs w:val="24"/>
              </w:rPr>
            </w:pPr>
            <w:r w:rsidRPr="00B857A3">
              <w:rPr>
                <w:rFonts w:asciiTheme="majorBidi" w:hAnsiTheme="majorBidi" w:cstheme="majorBidi"/>
                <w:sz w:val="24"/>
                <w:szCs w:val="24"/>
              </w:rPr>
              <w:t>international Turkish microbiology Conference.</w:t>
            </w:r>
          </w:p>
          <w:p w:rsidR="009C753C" w:rsidRPr="00B857A3" w:rsidRDefault="009C753C" w:rsidP="003643A2">
            <w:pPr>
              <w:jc w:val="both"/>
              <w:rPr>
                <w:rFonts w:asciiTheme="majorBidi" w:hAnsiTheme="majorBidi" w:cstheme="majorBidi"/>
                <w:sz w:val="24"/>
                <w:szCs w:val="24"/>
                <w:shd w:val="clear" w:color="auto" w:fill="FFFFFF"/>
              </w:rPr>
            </w:pP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8</w:t>
            </w:r>
          </w:p>
        </w:tc>
        <w:tc>
          <w:tcPr>
            <w:tcW w:w="8066" w:type="dxa"/>
          </w:tcPr>
          <w:p w:rsidR="009C753C" w:rsidRPr="00B857A3" w:rsidRDefault="0061282B" w:rsidP="003643A2">
            <w:pPr>
              <w:shd w:val="clear" w:color="auto" w:fill="FFFFFF"/>
              <w:jc w:val="both"/>
              <w:rPr>
                <w:rFonts w:asciiTheme="majorBidi" w:hAnsiTheme="majorBidi" w:cstheme="majorBidi"/>
                <w:sz w:val="24"/>
                <w:szCs w:val="24"/>
              </w:rPr>
            </w:pPr>
            <w:r w:rsidRPr="00B857A3">
              <w:rPr>
                <w:rFonts w:asciiTheme="majorBidi" w:hAnsiTheme="majorBidi" w:cstheme="majorBidi"/>
                <w:b/>
                <w:bCs/>
                <w:sz w:val="24"/>
                <w:szCs w:val="24"/>
                <w:u w:val="single"/>
                <w:shd w:val="clear" w:color="auto" w:fill="FFFFFF"/>
              </w:rPr>
              <w:t>Tektook , N.K.</w:t>
            </w:r>
            <w:r w:rsidRPr="00B857A3">
              <w:rPr>
                <w:rFonts w:asciiTheme="majorBidi" w:hAnsiTheme="majorBidi" w:cstheme="majorBidi"/>
                <w:sz w:val="24"/>
                <w:szCs w:val="24"/>
                <w:shd w:val="clear" w:color="auto" w:fill="FFFFFF"/>
              </w:rPr>
              <w:t xml:space="preserve"> </w:t>
            </w:r>
            <w:r w:rsidR="009C753C" w:rsidRPr="00B857A3">
              <w:rPr>
                <w:rFonts w:asciiTheme="majorBidi" w:hAnsiTheme="majorBidi" w:cstheme="majorBidi"/>
                <w:sz w:val="24"/>
                <w:szCs w:val="24"/>
              </w:rPr>
              <w:t>Shaima'a RahernAl-Salihy, Assist prof.DrAbdulrazakSh. Hasan</w:t>
            </w:r>
          </w:p>
          <w:p w:rsidR="009C753C" w:rsidRPr="00B857A3" w:rsidRDefault="009C753C" w:rsidP="00ED705F">
            <w:pPr>
              <w:shd w:val="clear" w:color="auto" w:fill="FFFFFF"/>
              <w:jc w:val="both"/>
              <w:rPr>
                <w:rFonts w:asciiTheme="majorBidi" w:hAnsiTheme="majorBidi" w:cstheme="majorBidi"/>
                <w:sz w:val="24"/>
                <w:szCs w:val="24"/>
              </w:rPr>
            </w:pPr>
            <w:r w:rsidRPr="00B857A3">
              <w:rPr>
                <w:rFonts w:asciiTheme="majorBidi" w:hAnsiTheme="majorBidi" w:cstheme="majorBidi"/>
                <w:sz w:val="24"/>
                <w:szCs w:val="24"/>
              </w:rPr>
              <w:t>92018).Association of anti-cardiolipin antibodies(ACA) andfS2glycoprotein I (anti-B2GPI )antibodies,totalproteinandC-reactiveproteinlevels with spontaneous abortion among kaqi women. Biochem.Cell. Archive ,18(2):12-14.</w:t>
            </w:r>
          </w:p>
          <w:p w:rsidR="009C753C" w:rsidRPr="00B857A3" w:rsidRDefault="009C753C" w:rsidP="003643A2">
            <w:pPr>
              <w:shd w:val="clear" w:color="auto" w:fill="FFFFFF"/>
              <w:jc w:val="both"/>
              <w:rPr>
                <w:rFonts w:asciiTheme="majorBidi" w:hAnsiTheme="majorBidi" w:cstheme="majorBidi"/>
                <w:sz w:val="24"/>
                <w:szCs w:val="24"/>
                <w:shd w:val="clear" w:color="auto" w:fill="FFFFFF"/>
              </w:rPr>
            </w:pPr>
            <w:r w:rsidRPr="00B857A3">
              <w:rPr>
                <w:rFonts w:asciiTheme="majorBidi" w:hAnsiTheme="majorBidi" w:cstheme="majorBidi"/>
                <w:sz w:val="24"/>
                <w:szCs w:val="24"/>
              </w:rPr>
              <w:t> </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9</w:t>
            </w:r>
          </w:p>
        </w:tc>
        <w:tc>
          <w:tcPr>
            <w:tcW w:w="8066" w:type="dxa"/>
          </w:tcPr>
          <w:p w:rsidR="009C753C" w:rsidRPr="00B857A3" w:rsidRDefault="0061282B" w:rsidP="003643A2">
            <w:pPr>
              <w:shd w:val="clear" w:color="auto" w:fill="FFFFFF"/>
              <w:jc w:val="both"/>
              <w:rPr>
                <w:rFonts w:asciiTheme="majorBidi" w:hAnsiTheme="majorBidi" w:cstheme="majorBidi"/>
                <w:sz w:val="24"/>
                <w:szCs w:val="24"/>
                <w:shd w:val="clear" w:color="auto" w:fill="FFFFFF"/>
              </w:rPr>
            </w:pPr>
            <w:r w:rsidRPr="00B857A3">
              <w:rPr>
                <w:rFonts w:asciiTheme="majorBidi" w:hAnsiTheme="majorBidi" w:cstheme="majorBidi"/>
                <w:b/>
                <w:bCs/>
                <w:sz w:val="24"/>
                <w:szCs w:val="24"/>
                <w:u w:val="single"/>
                <w:shd w:val="clear" w:color="auto" w:fill="FFFFFF"/>
              </w:rPr>
              <w:t>Tektook , N.K.</w:t>
            </w:r>
            <w:r w:rsidR="009C753C" w:rsidRPr="00B857A3">
              <w:rPr>
                <w:rFonts w:asciiTheme="majorBidi" w:hAnsiTheme="majorBidi" w:cstheme="majorBidi"/>
                <w:sz w:val="24"/>
                <w:szCs w:val="24"/>
              </w:rPr>
              <w:t>;Eptissam Younan ; Shaima’a Rahem Al-Salihy and Abdulrazak Shafiq Hasan.(2018).The rate of alkaline urine among Iraqi patients with urinary tract infection. Al-Nussure conference.</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10</w:t>
            </w:r>
          </w:p>
        </w:tc>
        <w:tc>
          <w:tcPr>
            <w:tcW w:w="8066" w:type="dxa"/>
          </w:tcPr>
          <w:p w:rsidR="009C753C" w:rsidRPr="00B857A3" w:rsidRDefault="0061282B" w:rsidP="0061282B">
            <w:pPr>
              <w:shd w:val="clear" w:color="auto" w:fill="FFFFFF"/>
              <w:jc w:val="both"/>
              <w:rPr>
                <w:rFonts w:asciiTheme="majorBidi" w:hAnsiTheme="majorBidi" w:cstheme="majorBidi"/>
                <w:sz w:val="24"/>
                <w:szCs w:val="24"/>
                <w:shd w:val="clear" w:color="auto" w:fill="FFFFFF"/>
              </w:rPr>
            </w:pPr>
            <w:r w:rsidRPr="00B857A3">
              <w:rPr>
                <w:rFonts w:asciiTheme="majorBidi" w:hAnsiTheme="majorBidi" w:cstheme="majorBidi"/>
                <w:b/>
                <w:bCs/>
                <w:sz w:val="24"/>
                <w:szCs w:val="24"/>
                <w:u w:val="single"/>
                <w:shd w:val="clear" w:color="auto" w:fill="FFFFFF"/>
              </w:rPr>
              <w:t>Tektook , N.K.</w:t>
            </w:r>
            <w:r w:rsidR="009C753C" w:rsidRPr="00B857A3">
              <w:rPr>
                <w:rFonts w:asciiTheme="majorBidi" w:hAnsiTheme="majorBidi" w:cstheme="majorBidi"/>
                <w:sz w:val="24"/>
                <w:szCs w:val="24"/>
              </w:rPr>
              <w:t>(2018).Biochemical study in Diabetic retinopathy patients with and without urinary tract infections. first conference of application research.</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11</w:t>
            </w:r>
          </w:p>
        </w:tc>
        <w:tc>
          <w:tcPr>
            <w:tcW w:w="8066" w:type="dxa"/>
          </w:tcPr>
          <w:p w:rsidR="009C753C" w:rsidRPr="00B857A3" w:rsidRDefault="009C753C" w:rsidP="008C0EF7">
            <w:pPr>
              <w:shd w:val="clear" w:color="auto" w:fill="FFFFFF"/>
              <w:jc w:val="both"/>
              <w:rPr>
                <w:rFonts w:asciiTheme="majorBidi" w:hAnsiTheme="majorBidi" w:cstheme="majorBidi"/>
                <w:sz w:val="24"/>
                <w:szCs w:val="24"/>
                <w:shd w:val="clear" w:color="auto" w:fill="FFFFFF"/>
              </w:rPr>
            </w:pPr>
            <w:r w:rsidRPr="00B857A3">
              <w:rPr>
                <w:rFonts w:asciiTheme="majorBidi" w:hAnsiTheme="majorBidi" w:cstheme="majorBidi"/>
                <w:sz w:val="24"/>
                <w:szCs w:val="24"/>
              </w:rPr>
              <w:t>Dr.</w:t>
            </w:r>
            <w:r w:rsidR="008C0EF7" w:rsidRPr="00B857A3">
              <w:rPr>
                <w:rFonts w:asciiTheme="majorBidi" w:hAnsiTheme="majorBidi" w:cstheme="majorBidi"/>
                <w:sz w:val="24"/>
                <w:szCs w:val="24"/>
              </w:rPr>
              <w:t>Pirko , E. Y.</w:t>
            </w:r>
            <w:r w:rsidRPr="00B857A3">
              <w:rPr>
                <w:rFonts w:asciiTheme="majorBidi" w:hAnsiTheme="majorBidi" w:cstheme="majorBidi"/>
                <w:sz w:val="24"/>
                <w:szCs w:val="24"/>
              </w:rPr>
              <w:t xml:space="preserve"> - Burooj Mohammed Razooqi - Dr. Hayat Kadhim Salman</w:t>
            </w:r>
            <w:r w:rsidR="0061282B" w:rsidRPr="00B857A3">
              <w:rPr>
                <w:rFonts w:asciiTheme="majorBidi" w:hAnsiTheme="majorBidi" w:cstheme="majorBidi"/>
                <w:sz w:val="24"/>
                <w:szCs w:val="24"/>
              </w:rPr>
              <w:t xml:space="preserve">; </w:t>
            </w:r>
            <w:r w:rsidRPr="00B857A3">
              <w:rPr>
                <w:rFonts w:asciiTheme="majorBidi" w:hAnsiTheme="majorBidi" w:cstheme="majorBidi"/>
                <w:sz w:val="24"/>
                <w:szCs w:val="24"/>
              </w:rPr>
              <w:t xml:space="preserve"> </w:t>
            </w:r>
            <w:r w:rsidR="0061282B" w:rsidRPr="00B857A3">
              <w:rPr>
                <w:rFonts w:asciiTheme="majorBidi" w:hAnsiTheme="majorBidi" w:cstheme="majorBidi"/>
                <w:b/>
                <w:bCs/>
                <w:sz w:val="24"/>
                <w:szCs w:val="24"/>
                <w:u w:val="single"/>
                <w:shd w:val="clear" w:color="auto" w:fill="FFFFFF"/>
              </w:rPr>
              <w:t>Tektook , N.K.</w:t>
            </w:r>
            <w:r w:rsidR="008C0EF7" w:rsidRPr="00B857A3">
              <w:rPr>
                <w:rFonts w:asciiTheme="majorBidi" w:hAnsiTheme="majorBidi" w:cstheme="majorBidi"/>
                <w:sz w:val="24"/>
                <w:szCs w:val="24"/>
              </w:rPr>
              <w:t>.</w:t>
            </w:r>
            <w:r w:rsidRPr="00B857A3">
              <w:rPr>
                <w:rFonts w:asciiTheme="majorBidi" w:hAnsiTheme="majorBidi" w:cstheme="majorBidi"/>
                <w:sz w:val="24"/>
                <w:szCs w:val="24"/>
              </w:rPr>
              <w:t>(2018).Bacterial isolate isolated from Mobile Medical Staff of Immam Ali Hospital – Baghdad. 2nd international conference in Al-Samawah Technical institute/ samawah - iraq.</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lastRenderedPageBreak/>
              <w:t>12</w:t>
            </w:r>
          </w:p>
        </w:tc>
        <w:tc>
          <w:tcPr>
            <w:tcW w:w="8066" w:type="dxa"/>
          </w:tcPr>
          <w:p w:rsidR="009C753C" w:rsidRPr="00B857A3" w:rsidRDefault="0061282B" w:rsidP="008C0EF7">
            <w:pPr>
              <w:shd w:val="clear" w:color="auto" w:fill="FFFFFF"/>
              <w:jc w:val="both"/>
              <w:rPr>
                <w:rFonts w:asciiTheme="majorBidi" w:hAnsiTheme="majorBidi" w:cstheme="majorBidi"/>
                <w:sz w:val="24"/>
                <w:szCs w:val="24"/>
                <w:shd w:val="clear" w:color="auto" w:fill="FFFFFF"/>
              </w:rPr>
            </w:pPr>
            <w:r w:rsidRPr="00B857A3">
              <w:rPr>
                <w:rFonts w:asciiTheme="majorBidi" w:hAnsiTheme="majorBidi" w:cstheme="majorBidi"/>
                <w:b/>
                <w:bCs/>
                <w:sz w:val="24"/>
                <w:szCs w:val="24"/>
                <w:u w:val="single"/>
                <w:shd w:val="clear" w:color="auto" w:fill="FFFFFF"/>
              </w:rPr>
              <w:t>Tektook , N.K.</w:t>
            </w:r>
            <w:r w:rsidRPr="00B857A3">
              <w:rPr>
                <w:rFonts w:asciiTheme="majorBidi" w:hAnsiTheme="majorBidi" w:cstheme="majorBidi"/>
                <w:sz w:val="24"/>
                <w:szCs w:val="24"/>
                <w:shd w:val="clear" w:color="auto" w:fill="FFFFFF"/>
              </w:rPr>
              <w:t xml:space="preserve"> ; </w:t>
            </w:r>
            <w:r w:rsidR="009C753C" w:rsidRPr="00B857A3">
              <w:rPr>
                <w:rFonts w:asciiTheme="majorBidi" w:hAnsiTheme="majorBidi" w:cstheme="majorBidi"/>
                <w:sz w:val="24"/>
                <w:szCs w:val="24"/>
              </w:rPr>
              <w:t>Suzan Saadi Hussian, Mahasin F. Hadi Al-Kadhemy , Saja Ali Ibrahim.(2018).EFFECT OF DIODE LASER-ACTIVATED ANTIMICROBIAL AGENTS (LAAAS) ON PATHOGENIC BACTERIA. Pak. J. Biotechnol.15 (1):187-192.</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13</w:t>
            </w:r>
          </w:p>
        </w:tc>
        <w:tc>
          <w:tcPr>
            <w:tcW w:w="8066" w:type="dxa"/>
          </w:tcPr>
          <w:p w:rsidR="009C753C" w:rsidRPr="00B857A3" w:rsidRDefault="008C0EF7" w:rsidP="003643A2">
            <w:pPr>
              <w:shd w:val="clear" w:color="auto" w:fill="FFFFFF"/>
              <w:jc w:val="both"/>
              <w:rPr>
                <w:rFonts w:asciiTheme="majorBidi" w:hAnsiTheme="majorBidi" w:cstheme="majorBidi"/>
                <w:sz w:val="24"/>
                <w:szCs w:val="24"/>
              </w:rPr>
            </w:pPr>
            <w:r w:rsidRPr="00B857A3">
              <w:rPr>
                <w:rFonts w:asciiTheme="majorBidi" w:hAnsiTheme="majorBidi" w:cstheme="majorBidi"/>
                <w:sz w:val="24"/>
                <w:szCs w:val="24"/>
              </w:rPr>
              <w:t>Pirko , E. Y.</w:t>
            </w:r>
            <w:r w:rsidR="009C753C" w:rsidRPr="00B857A3">
              <w:rPr>
                <w:rFonts w:asciiTheme="majorBidi" w:hAnsiTheme="majorBidi" w:cstheme="majorBidi"/>
                <w:sz w:val="24"/>
                <w:szCs w:val="24"/>
              </w:rPr>
              <w:t xml:space="preserve"> , </w:t>
            </w:r>
            <w:r w:rsidR="0061282B" w:rsidRPr="00B857A3">
              <w:rPr>
                <w:rFonts w:asciiTheme="majorBidi" w:hAnsiTheme="majorBidi" w:cstheme="majorBidi"/>
                <w:b/>
                <w:bCs/>
                <w:sz w:val="24"/>
                <w:szCs w:val="24"/>
                <w:u w:val="single"/>
                <w:shd w:val="clear" w:color="auto" w:fill="FFFFFF"/>
              </w:rPr>
              <w:t>Tektook , N.K.</w:t>
            </w:r>
            <w:r w:rsidR="009C753C" w:rsidRPr="00B857A3">
              <w:rPr>
                <w:rFonts w:asciiTheme="majorBidi" w:hAnsiTheme="majorBidi" w:cstheme="majorBidi"/>
                <w:sz w:val="24"/>
                <w:szCs w:val="24"/>
              </w:rPr>
              <w:t>, Madha Mohammed Sheet</w:t>
            </w:r>
            <w:r w:rsidRPr="00B857A3">
              <w:rPr>
                <w:rFonts w:asciiTheme="majorBidi" w:hAnsiTheme="majorBidi" w:cstheme="majorBidi"/>
                <w:sz w:val="24"/>
                <w:szCs w:val="24"/>
              </w:rPr>
              <w:t xml:space="preserve"> and Zeina Anwar Jaffar</w:t>
            </w:r>
          </w:p>
          <w:p w:rsidR="009C753C" w:rsidRPr="00B857A3" w:rsidRDefault="009C753C" w:rsidP="008C0EF7">
            <w:pPr>
              <w:shd w:val="clear" w:color="auto" w:fill="FFFFFF"/>
              <w:jc w:val="both"/>
              <w:rPr>
                <w:rFonts w:asciiTheme="majorBidi" w:hAnsiTheme="majorBidi" w:cstheme="majorBidi"/>
                <w:sz w:val="24"/>
                <w:szCs w:val="24"/>
                <w:shd w:val="clear" w:color="auto" w:fill="FFFFFF"/>
              </w:rPr>
            </w:pPr>
            <w:r w:rsidRPr="00B857A3">
              <w:rPr>
                <w:rFonts w:asciiTheme="majorBidi" w:hAnsiTheme="majorBidi" w:cstheme="majorBidi"/>
                <w:sz w:val="24"/>
                <w:szCs w:val="24"/>
              </w:rPr>
              <w:t>.(2018).prevalence of Methicillin-resistant Staphylococcus aureus (MRSA) and Methicillin-sensitivity Staphylococcus aureus (MSSA) among Al-Kindy Teaching Hospital resident patients. 4th international scientific conference of medical and health specialties.</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14</w:t>
            </w:r>
          </w:p>
        </w:tc>
        <w:tc>
          <w:tcPr>
            <w:tcW w:w="8066" w:type="dxa"/>
          </w:tcPr>
          <w:p w:rsidR="009C753C" w:rsidRPr="00B857A3" w:rsidRDefault="008C0EF7" w:rsidP="003643A2">
            <w:pPr>
              <w:shd w:val="clear" w:color="auto" w:fill="FFFFFF"/>
              <w:jc w:val="both"/>
              <w:rPr>
                <w:rFonts w:asciiTheme="majorBidi" w:hAnsiTheme="majorBidi" w:cstheme="majorBidi"/>
                <w:sz w:val="24"/>
                <w:szCs w:val="24"/>
              </w:rPr>
            </w:pPr>
            <w:r w:rsidRPr="00B857A3">
              <w:rPr>
                <w:rFonts w:asciiTheme="majorBidi" w:hAnsiTheme="majorBidi" w:cstheme="majorBidi"/>
                <w:sz w:val="24"/>
                <w:szCs w:val="24"/>
              </w:rPr>
              <w:t>Pirko , E. Y.</w:t>
            </w:r>
            <w:r w:rsidR="009C753C" w:rsidRPr="00B857A3">
              <w:rPr>
                <w:rFonts w:asciiTheme="majorBidi" w:hAnsiTheme="majorBidi" w:cstheme="majorBidi"/>
                <w:sz w:val="24"/>
                <w:szCs w:val="24"/>
              </w:rPr>
              <w:t xml:space="preserve"> Muna Sachit Hashem Al-Aameri, </w:t>
            </w:r>
            <w:r w:rsidR="0061282B" w:rsidRPr="00B857A3">
              <w:rPr>
                <w:rFonts w:asciiTheme="majorBidi" w:hAnsiTheme="majorBidi" w:cstheme="majorBidi"/>
                <w:b/>
                <w:bCs/>
                <w:sz w:val="24"/>
                <w:szCs w:val="24"/>
                <w:u w:val="single"/>
                <w:shd w:val="clear" w:color="auto" w:fill="FFFFFF"/>
              </w:rPr>
              <w:t>Tektook , N.K.</w:t>
            </w:r>
          </w:p>
          <w:p w:rsidR="009C753C" w:rsidRPr="00B857A3" w:rsidRDefault="009C753C" w:rsidP="003643A2">
            <w:pPr>
              <w:shd w:val="clear" w:color="auto" w:fill="FFFFFF"/>
              <w:jc w:val="both"/>
              <w:rPr>
                <w:rFonts w:asciiTheme="majorBidi" w:hAnsiTheme="majorBidi" w:cstheme="majorBidi"/>
                <w:sz w:val="24"/>
                <w:szCs w:val="24"/>
                <w:shd w:val="clear" w:color="auto" w:fill="FFFFFF"/>
              </w:rPr>
            </w:pPr>
            <w:r w:rsidRPr="00B857A3">
              <w:rPr>
                <w:rFonts w:asciiTheme="majorBidi" w:hAnsiTheme="majorBidi" w:cstheme="majorBidi"/>
                <w:sz w:val="24"/>
                <w:szCs w:val="24"/>
              </w:rPr>
              <w:t>.(2018).Prevlance of some fungi infections in wild rats in the displaced areas of Baghdad city. second international scientific conference of displacement and migration.</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15</w:t>
            </w:r>
          </w:p>
        </w:tc>
        <w:tc>
          <w:tcPr>
            <w:tcW w:w="8066" w:type="dxa"/>
          </w:tcPr>
          <w:p w:rsidR="009C753C" w:rsidRPr="00B857A3" w:rsidRDefault="0061282B" w:rsidP="0061282B">
            <w:pPr>
              <w:shd w:val="clear" w:color="auto" w:fill="FFFFFF"/>
              <w:jc w:val="both"/>
              <w:rPr>
                <w:rFonts w:asciiTheme="majorBidi" w:hAnsiTheme="majorBidi" w:cstheme="majorBidi"/>
                <w:sz w:val="24"/>
                <w:szCs w:val="24"/>
                <w:shd w:val="clear" w:color="auto" w:fill="FFFFFF"/>
              </w:rPr>
            </w:pPr>
            <w:r w:rsidRPr="00B857A3">
              <w:rPr>
                <w:rFonts w:asciiTheme="majorBidi" w:hAnsiTheme="majorBidi" w:cstheme="majorBidi"/>
                <w:b/>
                <w:bCs/>
                <w:sz w:val="24"/>
                <w:szCs w:val="24"/>
                <w:u w:val="single"/>
                <w:shd w:val="clear" w:color="auto" w:fill="FFFFFF"/>
              </w:rPr>
              <w:t>Tektook , N.K.</w:t>
            </w:r>
            <w:r w:rsidR="009C753C" w:rsidRPr="00B857A3">
              <w:rPr>
                <w:rFonts w:asciiTheme="majorBidi" w:hAnsiTheme="majorBidi" w:cstheme="majorBidi"/>
                <w:sz w:val="24"/>
                <w:szCs w:val="24"/>
              </w:rPr>
              <w:t>(2018).STUDY THE VIRULENCE FACTORS AND PATTERNS OF ANTIBIOTICS RESISTANCE IN ACINETOBACTER BAUMANNII ISOLATED FROM HOSPITALIZED PATIENTS IN BAGHDAD CITY. Pak. J. Biotechnol.15(1): 23-27.</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16</w:t>
            </w:r>
          </w:p>
        </w:tc>
        <w:tc>
          <w:tcPr>
            <w:tcW w:w="8066" w:type="dxa"/>
          </w:tcPr>
          <w:p w:rsidR="009C753C" w:rsidRPr="00B857A3" w:rsidRDefault="008C0EF7" w:rsidP="003643A2">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sz w:val="24"/>
                <w:szCs w:val="24"/>
                <w:shd w:val="clear" w:color="auto" w:fill="FFFFFF"/>
              </w:rPr>
              <w:t>Pirko , E. Y.</w:t>
            </w:r>
            <w:r w:rsidR="009C753C" w:rsidRPr="00B857A3">
              <w:rPr>
                <w:rFonts w:asciiTheme="majorBidi" w:hAnsiTheme="majorBidi" w:cstheme="majorBidi"/>
                <w:sz w:val="24"/>
                <w:szCs w:val="24"/>
                <w:shd w:val="clear" w:color="auto" w:fill="FFFFFF"/>
              </w:rPr>
              <w:t xml:space="preserve"> </w:t>
            </w:r>
            <w:r w:rsidRPr="00B857A3">
              <w:rPr>
                <w:rFonts w:asciiTheme="majorBidi" w:hAnsiTheme="majorBidi" w:cstheme="majorBidi"/>
                <w:sz w:val="24"/>
                <w:szCs w:val="24"/>
                <w:shd w:val="clear" w:color="auto" w:fill="FFFFFF"/>
              </w:rPr>
              <w:t>Tektook , N.K.</w:t>
            </w:r>
            <w:r w:rsidR="009C753C" w:rsidRPr="00B857A3">
              <w:rPr>
                <w:rFonts w:asciiTheme="majorBidi" w:hAnsiTheme="majorBidi" w:cstheme="majorBidi"/>
                <w:sz w:val="24"/>
                <w:szCs w:val="24"/>
                <w:shd w:val="clear" w:color="auto" w:fill="FFFFFF"/>
              </w:rPr>
              <w:t xml:space="preserve"> , Ammer Abdulhamid Mohammed.(2017).</w:t>
            </w:r>
            <w:hyperlink r:id="rId8" w:tgtFrame="_blank" w:history="1">
              <w:r w:rsidR="009C753C" w:rsidRPr="00B857A3">
                <w:rPr>
                  <w:rStyle w:val="Hyperlink"/>
                  <w:rFonts w:asciiTheme="majorBidi" w:hAnsiTheme="majorBidi" w:cstheme="majorBidi"/>
                  <w:color w:val="auto"/>
                  <w:sz w:val="24"/>
                  <w:szCs w:val="24"/>
                  <w:shd w:val="clear" w:color="auto" w:fill="FFFFFF"/>
                </w:rPr>
                <w:t>Anti-bacterial Susceptibility Patterns of Acinetobacter baumannii Isolated From Urine of Pregnant Women in Baghdad</w:t>
              </w:r>
            </w:hyperlink>
            <w:r w:rsidR="009C753C" w:rsidRPr="00B857A3">
              <w:rPr>
                <w:rFonts w:asciiTheme="majorBidi" w:hAnsiTheme="majorBidi" w:cstheme="majorBidi"/>
                <w:sz w:val="24"/>
                <w:szCs w:val="24"/>
              </w:rPr>
              <w:t>. Diyala Journal For Pure Science,13(2):12-22.</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17</w:t>
            </w:r>
          </w:p>
        </w:tc>
        <w:tc>
          <w:tcPr>
            <w:tcW w:w="8066" w:type="dxa"/>
          </w:tcPr>
          <w:p w:rsidR="009C753C" w:rsidRPr="00B857A3" w:rsidRDefault="008C0EF7" w:rsidP="0061282B">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sz w:val="24"/>
                <w:szCs w:val="24"/>
              </w:rPr>
              <w:t>Pirko , E. Y.</w:t>
            </w:r>
            <w:r w:rsidR="009C753C" w:rsidRPr="00B857A3">
              <w:rPr>
                <w:rFonts w:asciiTheme="majorBidi" w:hAnsiTheme="majorBidi" w:cstheme="majorBidi"/>
                <w:sz w:val="24"/>
                <w:szCs w:val="24"/>
              </w:rPr>
              <w:t>;</w:t>
            </w:r>
            <w:r w:rsidRPr="00B857A3">
              <w:rPr>
                <w:rFonts w:asciiTheme="majorBidi" w:hAnsiTheme="majorBidi" w:cstheme="majorBidi"/>
                <w:sz w:val="24"/>
                <w:szCs w:val="24"/>
              </w:rPr>
              <w:t xml:space="preserve"> </w:t>
            </w:r>
            <w:r w:rsidR="0061282B" w:rsidRPr="00B857A3">
              <w:rPr>
                <w:rFonts w:asciiTheme="majorBidi" w:hAnsiTheme="majorBidi" w:cstheme="majorBidi"/>
                <w:b/>
                <w:bCs/>
                <w:sz w:val="24"/>
                <w:szCs w:val="24"/>
                <w:u w:val="single"/>
                <w:shd w:val="clear" w:color="auto" w:fill="FFFFFF"/>
              </w:rPr>
              <w:t>Tektook , N.K.</w:t>
            </w:r>
            <w:r w:rsidRPr="00B857A3">
              <w:rPr>
                <w:rFonts w:asciiTheme="majorBidi" w:hAnsiTheme="majorBidi" w:cstheme="majorBidi"/>
                <w:sz w:val="24"/>
                <w:szCs w:val="24"/>
              </w:rPr>
              <w:t xml:space="preserve"> </w:t>
            </w:r>
            <w:r w:rsidR="009C753C" w:rsidRPr="00B857A3">
              <w:rPr>
                <w:rFonts w:asciiTheme="majorBidi" w:hAnsiTheme="majorBidi" w:cstheme="majorBidi"/>
                <w:sz w:val="24"/>
                <w:szCs w:val="24"/>
              </w:rPr>
              <w:t xml:space="preserve"> and Hayat Kadhim Salman.(2017). Biofilm formation and antibiotic resistance patterns of pseudomonas aerogenosa isolated from different clinical sources.International Journal of ChemTech Research.10(9):725-730.</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18</w:t>
            </w:r>
          </w:p>
        </w:tc>
        <w:tc>
          <w:tcPr>
            <w:tcW w:w="8066" w:type="dxa"/>
          </w:tcPr>
          <w:p w:rsidR="009C753C" w:rsidRPr="00B857A3" w:rsidRDefault="0061282B" w:rsidP="0061282B">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b/>
                <w:bCs/>
                <w:sz w:val="24"/>
                <w:szCs w:val="24"/>
                <w:u w:val="single"/>
                <w:shd w:val="clear" w:color="auto" w:fill="FFFFFF"/>
              </w:rPr>
              <w:t>Tektook , N.K.</w:t>
            </w:r>
            <w:r w:rsidR="009C753C" w:rsidRPr="00B857A3">
              <w:rPr>
                <w:rFonts w:asciiTheme="majorBidi" w:hAnsiTheme="majorBidi" w:cstheme="majorBidi"/>
                <w:sz w:val="24"/>
                <w:szCs w:val="24"/>
              </w:rPr>
              <w:t>(2017).Quantitative determination of serum immunoglobulins; complement and C –reactive protein in Diabetic Retinopathy patients with and without UTIs.first international scientific conference of the college of biotechnology al-qasim green university.</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19</w:t>
            </w:r>
          </w:p>
        </w:tc>
        <w:tc>
          <w:tcPr>
            <w:tcW w:w="8066" w:type="dxa"/>
          </w:tcPr>
          <w:p w:rsidR="009C753C" w:rsidRPr="00B857A3" w:rsidRDefault="0061282B" w:rsidP="0061282B">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b/>
                <w:bCs/>
                <w:sz w:val="24"/>
                <w:szCs w:val="24"/>
                <w:u w:val="single"/>
                <w:shd w:val="clear" w:color="auto" w:fill="FFFFFF"/>
              </w:rPr>
              <w:t>Tektook , N.K.</w:t>
            </w:r>
            <w:r w:rsidR="009C753C" w:rsidRPr="00B857A3">
              <w:rPr>
                <w:rFonts w:asciiTheme="majorBidi" w:hAnsiTheme="majorBidi" w:cstheme="majorBidi"/>
                <w:sz w:val="24"/>
                <w:szCs w:val="24"/>
              </w:rPr>
              <w:t>;  Khalid</w:t>
            </w:r>
            <w:r w:rsidR="008C0EF7" w:rsidRPr="00B857A3">
              <w:rPr>
                <w:rFonts w:asciiTheme="majorBidi" w:hAnsiTheme="majorBidi" w:cstheme="majorBidi"/>
                <w:sz w:val="24"/>
                <w:szCs w:val="24"/>
              </w:rPr>
              <w:t>;</w:t>
            </w:r>
            <w:r w:rsidR="009C753C" w:rsidRPr="00B857A3">
              <w:rPr>
                <w:rFonts w:asciiTheme="majorBidi" w:hAnsiTheme="majorBidi" w:cstheme="majorBidi"/>
                <w:sz w:val="24"/>
                <w:szCs w:val="24"/>
              </w:rPr>
              <w:t xml:space="preserve"> Ibrahim Al- Lehibi and Raad K.Al-Husseinei.(2017).</w:t>
            </w:r>
            <w:hyperlink r:id="rId9" w:tgtFrame="_blank" w:history="1">
              <w:r w:rsidR="009C753C" w:rsidRPr="00B857A3">
                <w:rPr>
                  <w:rStyle w:val="Hyperlink"/>
                  <w:rFonts w:asciiTheme="majorBidi" w:hAnsiTheme="majorBidi" w:cstheme="majorBidi"/>
                  <w:color w:val="auto"/>
                  <w:sz w:val="24"/>
                  <w:szCs w:val="24"/>
                </w:rPr>
                <w:t>Prevalence Some Pathogenic Bacteria Causing UTI in Diabetic Patients In / Specialized Center For Endocrinology and Diabetes of Baghdad City–Iraq</w:t>
              </w:r>
            </w:hyperlink>
            <w:r w:rsidR="009C753C" w:rsidRPr="00B857A3">
              <w:rPr>
                <w:rFonts w:asciiTheme="majorBidi" w:hAnsiTheme="majorBidi" w:cstheme="majorBidi"/>
                <w:sz w:val="24"/>
                <w:szCs w:val="24"/>
              </w:rPr>
              <w:t>.Medical Journal of Babylon,14(2):260 – 266.</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20</w:t>
            </w:r>
          </w:p>
        </w:tc>
        <w:tc>
          <w:tcPr>
            <w:tcW w:w="8066" w:type="dxa"/>
          </w:tcPr>
          <w:p w:rsidR="009C753C" w:rsidRPr="00B857A3" w:rsidRDefault="00BD0041" w:rsidP="003643A2">
            <w:pPr>
              <w:pStyle w:val="Heading3"/>
              <w:shd w:val="clear" w:color="auto" w:fill="FFFFFF"/>
              <w:tabs>
                <w:tab w:val="right" w:pos="7313"/>
              </w:tabs>
              <w:bidi/>
              <w:spacing w:before="0" w:beforeAutospacing="0" w:after="26" w:afterAutospacing="0" w:line="246" w:lineRule="atLeast"/>
              <w:ind w:right="111"/>
              <w:outlineLvl w:val="2"/>
              <w:rPr>
                <w:rFonts w:asciiTheme="majorBidi" w:hAnsiTheme="majorBidi" w:cstheme="majorBidi"/>
                <w:sz w:val="24"/>
                <w:szCs w:val="24"/>
                <w:shd w:val="clear" w:color="auto" w:fill="FFFFFF"/>
              </w:rPr>
            </w:pPr>
            <w:hyperlink r:id="rId10" w:tgtFrame="_blank" w:history="1">
              <w:r w:rsidR="009C753C" w:rsidRPr="00B857A3">
                <w:rPr>
                  <w:rFonts w:asciiTheme="majorBidi" w:hAnsiTheme="majorBidi" w:cstheme="majorBidi"/>
                  <w:b w:val="0"/>
                  <w:bCs w:val="0"/>
                  <w:sz w:val="24"/>
                  <w:szCs w:val="24"/>
                  <w:rtl/>
                </w:rPr>
                <w:br/>
              </w:r>
            </w:hyperlink>
            <w:r w:rsidR="009C753C" w:rsidRPr="00B857A3">
              <w:rPr>
                <w:rFonts w:asciiTheme="majorBidi" w:hAnsiTheme="majorBidi" w:cstheme="majorBidi"/>
                <w:b w:val="0"/>
                <w:bCs w:val="0"/>
                <w:sz w:val="24"/>
                <w:szCs w:val="24"/>
                <w:rtl/>
              </w:rPr>
              <w:t>سوزان سعدي حسين, ختام علي عبيد, نهاد خلاوي تكتوك</w:t>
            </w:r>
            <w:r w:rsidR="009C753C" w:rsidRPr="00B857A3">
              <w:rPr>
                <w:rFonts w:asciiTheme="majorBidi" w:hAnsiTheme="majorBidi" w:cstheme="majorBidi"/>
                <w:b w:val="0"/>
                <w:bCs w:val="0"/>
                <w:sz w:val="24"/>
                <w:szCs w:val="24"/>
              </w:rPr>
              <w:t>)</w:t>
            </w:r>
            <w:r w:rsidR="009C753C" w:rsidRPr="00B857A3">
              <w:rPr>
                <w:rFonts w:asciiTheme="majorBidi" w:hAnsiTheme="majorBidi" w:cstheme="majorBidi"/>
                <w:b w:val="0"/>
                <w:bCs w:val="0"/>
                <w:sz w:val="24"/>
                <w:szCs w:val="24"/>
                <w:rtl/>
              </w:rPr>
              <w:t>2017</w:t>
            </w:r>
            <w:hyperlink r:id="rId11" w:tgtFrame="_blank" w:history="1">
              <w:r w:rsidR="009C753C" w:rsidRPr="00B857A3">
                <w:rPr>
                  <w:rFonts w:asciiTheme="majorBidi" w:hAnsiTheme="majorBidi" w:cstheme="majorBidi"/>
                  <w:b w:val="0"/>
                  <w:bCs w:val="0"/>
                  <w:sz w:val="24"/>
                  <w:szCs w:val="24"/>
                </w:rPr>
                <w:t>.(</w:t>
              </w:r>
              <w:r w:rsidR="009C753C" w:rsidRPr="00B857A3">
                <w:rPr>
                  <w:rStyle w:val="Hyperlink"/>
                  <w:rFonts w:asciiTheme="majorBidi" w:hAnsiTheme="majorBidi" w:cstheme="majorBidi"/>
                  <w:b w:val="0"/>
                  <w:bCs w:val="0"/>
                  <w:color w:val="auto"/>
                  <w:sz w:val="24"/>
                  <w:szCs w:val="24"/>
                  <w:rtl/>
                </w:rPr>
                <w:t xml:space="preserve">دراسة تاثير بعض المضادات الحيوية على بكتريا </w:t>
              </w:r>
              <w:r w:rsidR="009C753C" w:rsidRPr="00B857A3">
                <w:rPr>
                  <w:rStyle w:val="Hyperlink"/>
                  <w:rFonts w:asciiTheme="majorBidi" w:hAnsiTheme="majorBidi" w:cstheme="majorBidi"/>
                  <w:b w:val="0"/>
                  <w:bCs w:val="0"/>
                  <w:color w:val="auto"/>
                  <w:sz w:val="24"/>
                  <w:szCs w:val="24"/>
                </w:rPr>
                <w:t>Pseudomonas aeruginosa</w:t>
              </w:r>
              <w:r w:rsidR="009C753C" w:rsidRPr="00B857A3">
                <w:rPr>
                  <w:rStyle w:val="Hyperlink"/>
                  <w:rFonts w:asciiTheme="majorBidi" w:hAnsiTheme="majorBidi" w:cstheme="majorBidi"/>
                  <w:b w:val="0"/>
                  <w:bCs w:val="0"/>
                  <w:color w:val="auto"/>
                  <w:sz w:val="24"/>
                  <w:szCs w:val="24"/>
                  <w:rtl/>
                </w:rPr>
                <w:t xml:space="preserve">و </w:t>
              </w:r>
              <w:r w:rsidR="009C753C" w:rsidRPr="00B857A3">
                <w:rPr>
                  <w:rStyle w:val="Hyperlink"/>
                  <w:rFonts w:asciiTheme="majorBidi" w:hAnsiTheme="majorBidi" w:cstheme="majorBidi"/>
                  <w:b w:val="0"/>
                  <w:bCs w:val="0"/>
                  <w:color w:val="auto"/>
                  <w:sz w:val="24"/>
                  <w:szCs w:val="24"/>
                </w:rPr>
                <w:t>Staphylococcus aureus</w:t>
              </w:r>
              <w:r w:rsidR="009C753C" w:rsidRPr="00B857A3">
                <w:rPr>
                  <w:rStyle w:val="Hyperlink"/>
                  <w:rFonts w:asciiTheme="majorBidi" w:hAnsiTheme="majorBidi" w:cstheme="majorBidi"/>
                  <w:b w:val="0"/>
                  <w:bCs w:val="0"/>
                  <w:color w:val="auto"/>
                  <w:sz w:val="24"/>
                  <w:szCs w:val="24"/>
                  <w:rtl/>
                </w:rPr>
                <w:t xml:space="preserve"> المعزولة من اخماج الحروق والجروح</w:t>
              </w:r>
              <w:r w:rsidR="009C753C" w:rsidRPr="00B857A3">
                <w:rPr>
                  <w:rStyle w:val="Hyperlink"/>
                  <w:rFonts w:asciiTheme="majorBidi" w:hAnsiTheme="majorBidi" w:cstheme="majorBidi"/>
                  <w:b w:val="0"/>
                  <w:bCs w:val="0"/>
                  <w:color w:val="auto"/>
                  <w:sz w:val="24"/>
                  <w:szCs w:val="24"/>
                  <w:cs/>
                </w:rPr>
                <w:t>‎</w:t>
              </w:r>
            </w:hyperlink>
            <w:r w:rsidR="009C753C" w:rsidRPr="00B857A3">
              <w:rPr>
                <w:rFonts w:asciiTheme="majorBidi" w:hAnsiTheme="majorBidi" w:cstheme="majorBidi"/>
                <w:b w:val="0"/>
                <w:bCs w:val="0"/>
                <w:sz w:val="24"/>
                <w:szCs w:val="24"/>
              </w:rPr>
              <w:t>.</w:t>
            </w:r>
            <w:r w:rsidR="009C753C" w:rsidRPr="00B857A3">
              <w:rPr>
                <w:rFonts w:asciiTheme="majorBidi" w:hAnsiTheme="majorBidi" w:cstheme="majorBidi"/>
                <w:b w:val="0"/>
                <w:bCs w:val="0"/>
                <w:sz w:val="24"/>
                <w:szCs w:val="24"/>
                <w:rtl/>
              </w:rPr>
              <w:t>مجلة جامعة بابل, 25(1):69-80.</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21</w:t>
            </w:r>
          </w:p>
        </w:tc>
        <w:tc>
          <w:tcPr>
            <w:tcW w:w="8066" w:type="dxa"/>
          </w:tcPr>
          <w:p w:rsidR="009C753C" w:rsidRPr="00B857A3" w:rsidRDefault="0061282B" w:rsidP="003643A2">
            <w:pPr>
              <w:shd w:val="clear" w:color="auto" w:fill="FFFFFF"/>
              <w:rPr>
                <w:rFonts w:asciiTheme="majorBidi" w:hAnsiTheme="majorBidi" w:cstheme="majorBidi"/>
                <w:sz w:val="24"/>
                <w:szCs w:val="24"/>
                <w:shd w:val="clear" w:color="auto" w:fill="FFFFFF"/>
                <w:lang w:val="en-US"/>
              </w:rPr>
            </w:pPr>
            <w:r w:rsidRPr="00B857A3">
              <w:rPr>
                <w:rFonts w:asciiTheme="majorBidi" w:hAnsiTheme="majorBidi" w:cstheme="majorBidi"/>
                <w:b/>
                <w:bCs/>
                <w:sz w:val="24"/>
                <w:szCs w:val="24"/>
                <w:u w:val="single"/>
                <w:shd w:val="clear" w:color="auto" w:fill="FFFFFF"/>
              </w:rPr>
              <w:t>Tektook , N.K.</w:t>
            </w:r>
            <w:r w:rsidRPr="00B857A3">
              <w:rPr>
                <w:rFonts w:asciiTheme="majorBidi" w:hAnsiTheme="majorBidi" w:cstheme="majorBidi"/>
                <w:sz w:val="24"/>
                <w:szCs w:val="24"/>
                <w:shd w:val="clear" w:color="auto" w:fill="FFFFFF"/>
              </w:rPr>
              <w:t xml:space="preserve"> ; </w:t>
            </w:r>
            <w:r w:rsidR="009C753C" w:rsidRPr="00B857A3">
              <w:rPr>
                <w:rFonts w:asciiTheme="majorBidi" w:hAnsiTheme="majorBidi" w:cstheme="majorBidi"/>
                <w:sz w:val="24"/>
                <w:szCs w:val="24"/>
              </w:rPr>
              <w:t>Suzan S. Hussain, Khitam Ali(2016).Resistance of Pseudomonas aeurginosa and Staphylococcus aureus isolated from burns and wound infections to some disinfectant.Journal of Modern Science and Herratage.4(3):381-393.</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22</w:t>
            </w:r>
          </w:p>
        </w:tc>
        <w:tc>
          <w:tcPr>
            <w:tcW w:w="8066" w:type="dxa"/>
          </w:tcPr>
          <w:p w:rsidR="009C753C" w:rsidRPr="00B857A3" w:rsidRDefault="0061282B" w:rsidP="003643A2">
            <w:pPr>
              <w:shd w:val="clear" w:color="auto" w:fill="FFFFFF"/>
              <w:rPr>
                <w:rFonts w:asciiTheme="majorBidi" w:hAnsiTheme="majorBidi" w:cstheme="majorBidi"/>
                <w:sz w:val="24"/>
                <w:szCs w:val="24"/>
              </w:rPr>
            </w:pPr>
            <w:r w:rsidRPr="00B857A3">
              <w:rPr>
                <w:rFonts w:asciiTheme="majorBidi" w:hAnsiTheme="majorBidi" w:cstheme="majorBidi"/>
                <w:b/>
                <w:bCs/>
                <w:sz w:val="24"/>
                <w:szCs w:val="24"/>
                <w:u w:val="single"/>
                <w:shd w:val="clear" w:color="auto" w:fill="FFFFFF"/>
              </w:rPr>
              <w:t>Tektook , N.K.</w:t>
            </w:r>
            <w:r w:rsidRPr="00B857A3">
              <w:rPr>
                <w:rFonts w:asciiTheme="majorBidi" w:hAnsiTheme="majorBidi" w:cstheme="majorBidi"/>
                <w:sz w:val="24"/>
                <w:szCs w:val="24"/>
                <w:shd w:val="clear" w:color="auto" w:fill="FFFFFF"/>
              </w:rPr>
              <w:t xml:space="preserve"> ; </w:t>
            </w:r>
            <w:r w:rsidR="009C753C" w:rsidRPr="00B857A3">
              <w:rPr>
                <w:rFonts w:asciiTheme="majorBidi" w:hAnsiTheme="majorBidi" w:cstheme="majorBidi"/>
                <w:sz w:val="24"/>
                <w:szCs w:val="24"/>
              </w:rPr>
              <w:t>Muna fadhil Abas, Ashwaq GasemKsar.(2016).study the correlationship between maternal parameters with hemoglobin level, C-reactive protein and bacterial isolate in Neonatal septicemia.</w:t>
            </w:r>
          </w:p>
          <w:p w:rsidR="009C753C" w:rsidRPr="00B857A3" w:rsidRDefault="009C753C" w:rsidP="003643A2">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sz w:val="24"/>
                <w:szCs w:val="24"/>
              </w:rPr>
              <w:t>3rd international scientific conference of medical and health specialiesP.:373- 376.</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23</w:t>
            </w:r>
          </w:p>
        </w:tc>
        <w:tc>
          <w:tcPr>
            <w:tcW w:w="8066" w:type="dxa"/>
          </w:tcPr>
          <w:p w:rsidR="009C753C" w:rsidRPr="00B857A3" w:rsidRDefault="008C0EF7" w:rsidP="0061282B">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sz w:val="24"/>
                <w:szCs w:val="24"/>
              </w:rPr>
              <w:t>Pirko , E. Y.</w:t>
            </w:r>
            <w:r w:rsidR="009C753C" w:rsidRPr="00B857A3">
              <w:rPr>
                <w:rFonts w:asciiTheme="majorBidi" w:hAnsiTheme="majorBidi" w:cstheme="majorBidi"/>
                <w:sz w:val="24"/>
                <w:szCs w:val="24"/>
              </w:rPr>
              <w:t xml:space="preserve"> Dr. Hayat Kadhim Salman</w:t>
            </w:r>
            <w:r w:rsidRPr="00B857A3">
              <w:rPr>
                <w:rFonts w:asciiTheme="majorBidi" w:hAnsiTheme="majorBidi" w:cstheme="majorBidi"/>
                <w:sz w:val="24"/>
                <w:szCs w:val="24"/>
              </w:rPr>
              <w:t>;</w:t>
            </w:r>
            <w:r w:rsidR="009C753C" w:rsidRPr="00B857A3">
              <w:rPr>
                <w:rFonts w:asciiTheme="majorBidi" w:hAnsiTheme="majorBidi" w:cstheme="majorBidi"/>
                <w:sz w:val="24"/>
                <w:szCs w:val="24"/>
              </w:rPr>
              <w:t xml:space="preserve"> </w:t>
            </w:r>
            <w:r w:rsidR="0061282B" w:rsidRPr="00B857A3">
              <w:rPr>
                <w:rFonts w:asciiTheme="majorBidi" w:hAnsiTheme="majorBidi" w:cstheme="majorBidi"/>
                <w:b/>
                <w:bCs/>
                <w:sz w:val="24"/>
                <w:szCs w:val="24"/>
                <w:u w:val="single"/>
                <w:shd w:val="clear" w:color="auto" w:fill="FFFFFF"/>
              </w:rPr>
              <w:t>Tektook , N.K.</w:t>
            </w:r>
            <w:r w:rsidR="009C753C" w:rsidRPr="00B857A3">
              <w:rPr>
                <w:rFonts w:asciiTheme="majorBidi" w:hAnsiTheme="majorBidi" w:cstheme="majorBidi"/>
                <w:sz w:val="24"/>
                <w:szCs w:val="24"/>
              </w:rPr>
              <w:t>(2016).STUDY OF SOME VIRULENCE FACTOR OF CO-AGULASE NEGATIVE STAPHYLOCCUS (CONS) ISOLATED FROM URINARY TRACT INFECTIONS (UTI).World Journal of Pharmaceutical Research,5(11);68-78.</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lastRenderedPageBreak/>
              <w:t>24</w:t>
            </w:r>
          </w:p>
        </w:tc>
        <w:tc>
          <w:tcPr>
            <w:tcW w:w="8066" w:type="dxa"/>
          </w:tcPr>
          <w:p w:rsidR="009C753C" w:rsidRPr="00B857A3" w:rsidRDefault="009C753C" w:rsidP="003643A2">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sz w:val="24"/>
                <w:szCs w:val="24"/>
              </w:rPr>
              <w:t xml:space="preserve">Suzan Saadi Hussain ; </w:t>
            </w:r>
            <w:r w:rsidR="0061282B" w:rsidRPr="00B857A3">
              <w:rPr>
                <w:rFonts w:asciiTheme="majorBidi" w:hAnsiTheme="majorBidi" w:cstheme="majorBidi"/>
                <w:b/>
                <w:bCs/>
                <w:sz w:val="24"/>
                <w:szCs w:val="24"/>
                <w:u w:val="single"/>
                <w:shd w:val="clear" w:color="auto" w:fill="FFFFFF"/>
              </w:rPr>
              <w:t>Tektook , N.K.</w:t>
            </w:r>
            <w:r w:rsidR="0061282B" w:rsidRPr="00B857A3">
              <w:rPr>
                <w:rFonts w:asciiTheme="majorBidi" w:hAnsiTheme="majorBidi" w:cstheme="majorBidi"/>
                <w:sz w:val="24"/>
                <w:szCs w:val="24"/>
                <w:shd w:val="clear" w:color="auto" w:fill="FFFFFF"/>
              </w:rPr>
              <w:t xml:space="preserve"> </w:t>
            </w:r>
            <w:r w:rsidRPr="00B857A3">
              <w:rPr>
                <w:rFonts w:asciiTheme="majorBidi" w:hAnsiTheme="majorBidi" w:cstheme="majorBidi"/>
                <w:sz w:val="24"/>
                <w:szCs w:val="24"/>
              </w:rPr>
              <w:t>and  Rajwa Hasen Essa.(2016).STUDY OF SOME IMMUNOLOGICAL ASPECTS IN PATIENTS INFECTED BY S.EPIDERMIDIS FORM BIOFILM.European Journal of Biomedical AND Pharmaceutical sciences,3(9):153-161.</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25</w:t>
            </w:r>
          </w:p>
        </w:tc>
        <w:tc>
          <w:tcPr>
            <w:tcW w:w="8066" w:type="dxa"/>
          </w:tcPr>
          <w:p w:rsidR="009C753C" w:rsidRPr="00B857A3" w:rsidRDefault="00E80537" w:rsidP="003643A2">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b/>
                <w:bCs/>
                <w:sz w:val="24"/>
                <w:szCs w:val="24"/>
                <w:u w:val="single"/>
                <w:shd w:val="clear" w:color="auto" w:fill="FFFFFF"/>
              </w:rPr>
              <w:t>Tektook , N.K.</w:t>
            </w:r>
            <w:r w:rsidRPr="00B857A3">
              <w:rPr>
                <w:rFonts w:asciiTheme="majorBidi" w:hAnsiTheme="majorBidi" w:cstheme="majorBidi"/>
                <w:sz w:val="24"/>
                <w:szCs w:val="24"/>
                <w:shd w:val="clear" w:color="auto" w:fill="FFFFFF"/>
              </w:rPr>
              <w:t xml:space="preserve"> </w:t>
            </w:r>
            <w:r w:rsidR="009C753C" w:rsidRPr="00B857A3">
              <w:rPr>
                <w:rFonts w:asciiTheme="majorBidi" w:hAnsiTheme="majorBidi" w:cstheme="majorBidi"/>
                <w:sz w:val="24"/>
                <w:szCs w:val="24"/>
              </w:rPr>
              <w:t>(2016).</w:t>
            </w:r>
            <w:hyperlink r:id="rId12" w:tgtFrame="_blank" w:history="1">
              <w:r w:rsidR="009C753C" w:rsidRPr="00B857A3">
                <w:rPr>
                  <w:rStyle w:val="Hyperlink"/>
                  <w:rFonts w:asciiTheme="majorBidi" w:hAnsiTheme="majorBidi" w:cstheme="majorBidi"/>
                  <w:color w:val="auto"/>
                  <w:sz w:val="24"/>
                  <w:szCs w:val="24"/>
                </w:rPr>
                <w:t>The Antibacterial effect of extracts of Salvadora Perscia against oral pathogenic bacteria isolated from dental caries</w:t>
              </w:r>
            </w:hyperlink>
            <w:r w:rsidR="009C753C" w:rsidRPr="00B857A3">
              <w:rPr>
                <w:rFonts w:asciiTheme="majorBidi" w:hAnsiTheme="majorBidi" w:cstheme="majorBidi"/>
                <w:sz w:val="24"/>
                <w:szCs w:val="24"/>
              </w:rPr>
              <w:t>.Al-Al-Kufa University journal for Biology,8(3):253-263.</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26</w:t>
            </w:r>
          </w:p>
        </w:tc>
        <w:tc>
          <w:tcPr>
            <w:tcW w:w="8066" w:type="dxa"/>
          </w:tcPr>
          <w:p w:rsidR="009C753C" w:rsidRPr="00B857A3" w:rsidRDefault="009C753C" w:rsidP="008C0EF7">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sz w:val="24"/>
                <w:szCs w:val="24"/>
              </w:rPr>
              <w:t xml:space="preserve">Leeqa H. Mahde </w:t>
            </w:r>
            <w:r w:rsidR="008C0EF7" w:rsidRPr="00B857A3">
              <w:rPr>
                <w:rFonts w:asciiTheme="majorBidi" w:hAnsiTheme="majorBidi" w:cstheme="majorBidi"/>
                <w:sz w:val="24"/>
                <w:szCs w:val="24"/>
              </w:rPr>
              <w:t xml:space="preserve">; </w:t>
            </w:r>
            <w:r w:rsidR="00E80537" w:rsidRPr="00B857A3">
              <w:rPr>
                <w:rFonts w:asciiTheme="majorBidi" w:hAnsiTheme="majorBidi" w:cstheme="majorBidi"/>
                <w:b/>
                <w:bCs/>
                <w:sz w:val="24"/>
                <w:szCs w:val="24"/>
                <w:u w:val="single"/>
                <w:shd w:val="clear" w:color="auto" w:fill="FFFFFF"/>
              </w:rPr>
              <w:t>Tektook , N.K.</w:t>
            </w:r>
            <w:r w:rsidRPr="00B857A3">
              <w:rPr>
                <w:rFonts w:asciiTheme="majorBidi" w:hAnsiTheme="majorBidi" w:cstheme="majorBidi"/>
                <w:sz w:val="24"/>
                <w:szCs w:val="24"/>
              </w:rPr>
              <w:t>; Rajwa H. Essa and Suzan S. Hussain.(2015).STUDY EFFECT OF HUMAN SERUM PROTEIN ON BIOFILM FORM BY STAPHYLOCOCCUS.EPIDERMIDIS.World Journal of Pharmaceutical Research,4(10):2617-2633.</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27</w:t>
            </w:r>
          </w:p>
        </w:tc>
        <w:tc>
          <w:tcPr>
            <w:tcW w:w="8066" w:type="dxa"/>
          </w:tcPr>
          <w:p w:rsidR="009C753C" w:rsidRPr="00B857A3" w:rsidRDefault="008C0EF7" w:rsidP="003643A2">
            <w:pPr>
              <w:shd w:val="clear" w:color="auto" w:fill="FFFFFF"/>
              <w:rPr>
                <w:rFonts w:asciiTheme="majorBidi" w:hAnsiTheme="majorBidi" w:cstheme="majorBidi"/>
                <w:sz w:val="24"/>
                <w:szCs w:val="24"/>
              </w:rPr>
            </w:pPr>
            <w:r w:rsidRPr="00B857A3">
              <w:rPr>
                <w:rFonts w:asciiTheme="majorBidi" w:hAnsiTheme="majorBidi" w:cstheme="majorBidi"/>
                <w:b/>
                <w:bCs/>
                <w:sz w:val="24"/>
                <w:szCs w:val="24"/>
                <w:u w:val="single"/>
              </w:rPr>
              <w:t>Tektook , N.K</w:t>
            </w:r>
            <w:r w:rsidRPr="00B857A3">
              <w:rPr>
                <w:rFonts w:asciiTheme="majorBidi" w:hAnsiTheme="majorBidi" w:cstheme="majorBidi"/>
                <w:sz w:val="24"/>
                <w:szCs w:val="24"/>
              </w:rPr>
              <w:t>.</w:t>
            </w:r>
            <w:r w:rsidR="009C753C" w:rsidRPr="00B857A3">
              <w:rPr>
                <w:rFonts w:asciiTheme="majorBidi" w:hAnsiTheme="majorBidi" w:cstheme="majorBidi"/>
                <w:sz w:val="24"/>
                <w:szCs w:val="24"/>
              </w:rPr>
              <w:t>.(2015).Investigation of some genes responsible for Biofilm Formation in Staphylococcus epidermidis Isolated From clinical samples</w:t>
            </w:r>
          </w:p>
          <w:p w:rsidR="009C753C" w:rsidRPr="00B857A3" w:rsidRDefault="009C753C" w:rsidP="0093424F">
            <w:pPr>
              <w:shd w:val="clear" w:color="auto" w:fill="FFFFFF"/>
              <w:rPr>
                <w:rFonts w:asciiTheme="majorBidi" w:hAnsiTheme="majorBidi" w:cstheme="majorBidi"/>
                <w:sz w:val="24"/>
                <w:szCs w:val="24"/>
                <w:shd w:val="clear" w:color="auto" w:fill="FFFFFF"/>
              </w:rPr>
            </w:pP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28</w:t>
            </w:r>
          </w:p>
        </w:tc>
        <w:tc>
          <w:tcPr>
            <w:tcW w:w="8066" w:type="dxa"/>
          </w:tcPr>
          <w:p w:rsidR="009C753C" w:rsidRPr="00B857A3" w:rsidRDefault="009C753C" w:rsidP="00E80537">
            <w:pPr>
              <w:ind w:left="-23"/>
              <w:jc w:val="both"/>
              <w:rPr>
                <w:rFonts w:asciiTheme="majorBidi" w:hAnsiTheme="majorBidi" w:cstheme="majorBidi"/>
                <w:sz w:val="24"/>
                <w:szCs w:val="24"/>
                <w:shd w:val="clear" w:color="auto" w:fill="FFFFFF"/>
              </w:rPr>
            </w:pPr>
            <w:r w:rsidRPr="00B857A3">
              <w:rPr>
                <w:rFonts w:asciiTheme="majorBidi" w:hAnsiTheme="majorBidi" w:cstheme="majorBidi"/>
                <w:sz w:val="24"/>
                <w:szCs w:val="24"/>
                <w:lang w:bidi="ar-IQ"/>
              </w:rPr>
              <w:t xml:space="preserve">Rajwah A. Essa, Suzan S. Hussain, and </w:t>
            </w:r>
            <w:r w:rsidR="00E80537" w:rsidRPr="00B857A3">
              <w:rPr>
                <w:rFonts w:asciiTheme="majorBidi" w:hAnsiTheme="majorBidi" w:cstheme="majorBidi"/>
                <w:b/>
                <w:bCs/>
                <w:sz w:val="24"/>
                <w:szCs w:val="24"/>
                <w:u w:val="single"/>
                <w:shd w:val="clear" w:color="auto" w:fill="FFFFFF"/>
              </w:rPr>
              <w:t>Tektook , N.K.</w:t>
            </w:r>
            <w:r w:rsidR="00E80537" w:rsidRPr="00B857A3">
              <w:rPr>
                <w:rFonts w:asciiTheme="majorBidi" w:hAnsiTheme="majorBidi" w:cstheme="majorBidi"/>
                <w:sz w:val="24"/>
                <w:szCs w:val="24"/>
                <w:shd w:val="clear" w:color="auto" w:fill="FFFFFF"/>
              </w:rPr>
              <w:t xml:space="preserve"> ((2015).</w:t>
            </w:r>
            <w:r w:rsidRPr="00B857A3">
              <w:rPr>
                <w:rFonts w:asciiTheme="majorBidi" w:hAnsiTheme="majorBidi" w:cstheme="majorBidi"/>
                <w:sz w:val="24"/>
                <w:szCs w:val="24"/>
                <w:lang w:bidi="ar-IQ"/>
              </w:rPr>
              <w:t xml:space="preserve">"Relationship between Ica gene and hemaaglutination in Staphylococcus epidermidis form biofilm.", </w:t>
            </w:r>
            <w:r w:rsidRPr="00B857A3">
              <w:rPr>
                <w:rFonts w:asciiTheme="majorBidi" w:hAnsiTheme="majorBidi" w:cstheme="majorBidi"/>
                <w:i/>
                <w:iCs/>
                <w:sz w:val="24"/>
                <w:szCs w:val="24"/>
                <w:lang w:bidi="ar-IQ"/>
              </w:rPr>
              <w:t>J. of Genet. Environ. Resour. Conserv.</w:t>
            </w:r>
            <w:r w:rsidRPr="00B857A3">
              <w:rPr>
                <w:rFonts w:asciiTheme="majorBidi" w:hAnsiTheme="majorBidi" w:cstheme="majorBidi"/>
                <w:sz w:val="24"/>
                <w:szCs w:val="24"/>
                <w:lang w:bidi="ar-IQ"/>
              </w:rPr>
              <w:t>, 3(1): 74-83. (Country: Iraq; GIF: 0.365.</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29</w:t>
            </w:r>
          </w:p>
        </w:tc>
        <w:tc>
          <w:tcPr>
            <w:tcW w:w="8066" w:type="dxa"/>
          </w:tcPr>
          <w:p w:rsidR="009C753C" w:rsidRPr="00B857A3" w:rsidRDefault="00E80537" w:rsidP="00E80537">
            <w:pPr>
              <w:ind w:left="-23"/>
              <w:jc w:val="both"/>
              <w:rPr>
                <w:rFonts w:asciiTheme="majorBidi" w:hAnsiTheme="majorBidi" w:cstheme="majorBidi"/>
                <w:sz w:val="24"/>
                <w:szCs w:val="24"/>
                <w:shd w:val="clear" w:color="auto" w:fill="FFFFFF"/>
              </w:rPr>
            </w:pPr>
            <w:r w:rsidRPr="00B857A3">
              <w:rPr>
                <w:rFonts w:asciiTheme="majorBidi" w:hAnsiTheme="majorBidi" w:cstheme="majorBidi"/>
                <w:b/>
                <w:bCs/>
                <w:sz w:val="24"/>
                <w:szCs w:val="24"/>
                <w:u w:val="single"/>
                <w:shd w:val="clear" w:color="auto" w:fill="FFFFFF"/>
              </w:rPr>
              <w:t>Tektook , N.K.</w:t>
            </w:r>
            <w:r w:rsidR="009C753C" w:rsidRPr="00B857A3">
              <w:rPr>
                <w:rFonts w:asciiTheme="majorBidi" w:hAnsiTheme="majorBidi" w:cstheme="majorBidi"/>
                <w:sz w:val="24"/>
                <w:szCs w:val="24"/>
              </w:rPr>
              <w:t>, Rajwa Hassen Essa, Susan Saadi Hussein, "EVALUATION OF GENOTYPE AND PHENOTYPE METHODS FOR DETECTION OF BIOFILM FORMED BY STAPHYLOCOCCUS EPIDERMIDIS ISOLATED FROM PATIENTS IN SOME HOSPITALS OF BAGHDAD CITY</w:t>
            </w:r>
            <w:r w:rsidR="009C753C" w:rsidRPr="00B857A3">
              <w:rPr>
                <w:rFonts w:asciiTheme="majorBidi" w:hAnsiTheme="majorBidi" w:cstheme="majorBidi"/>
                <w:sz w:val="24"/>
                <w:szCs w:val="24"/>
                <w:lang w:bidi="ar-IQ"/>
              </w:rPr>
              <w:t xml:space="preserve">.", </w:t>
            </w:r>
            <w:r w:rsidR="009C753C" w:rsidRPr="00B857A3">
              <w:rPr>
                <w:rFonts w:asciiTheme="majorBidi" w:hAnsiTheme="majorBidi" w:cstheme="majorBidi"/>
                <w:i/>
                <w:iCs/>
                <w:sz w:val="24"/>
                <w:szCs w:val="24"/>
              </w:rPr>
              <w:t>World Journal of Pharmaceutical Research</w:t>
            </w:r>
            <w:r w:rsidR="009C753C" w:rsidRPr="00B857A3">
              <w:rPr>
                <w:rFonts w:asciiTheme="majorBidi" w:hAnsiTheme="majorBidi" w:cstheme="majorBidi"/>
                <w:sz w:val="24"/>
                <w:szCs w:val="24"/>
                <w:lang w:bidi="ar-IQ"/>
              </w:rPr>
              <w:t xml:space="preserve">, </w:t>
            </w:r>
            <w:r w:rsidR="009C753C" w:rsidRPr="00B857A3">
              <w:rPr>
                <w:rFonts w:asciiTheme="majorBidi" w:hAnsiTheme="majorBidi" w:cstheme="majorBidi"/>
                <w:sz w:val="24"/>
                <w:szCs w:val="24"/>
              </w:rPr>
              <w:t>Volume 4, Issue 3, 1835-1854, 2015.</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30</w:t>
            </w:r>
          </w:p>
        </w:tc>
        <w:tc>
          <w:tcPr>
            <w:tcW w:w="8066" w:type="dxa"/>
          </w:tcPr>
          <w:p w:rsidR="009C753C" w:rsidRPr="00B857A3" w:rsidRDefault="009C753C" w:rsidP="00E80537">
            <w:pPr>
              <w:ind w:left="-23"/>
              <w:jc w:val="both"/>
              <w:rPr>
                <w:rFonts w:asciiTheme="majorBidi" w:hAnsiTheme="majorBidi" w:cstheme="majorBidi"/>
                <w:sz w:val="24"/>
                <w:szCs w:val="24"/>
                <w:shd w:val="clear" w:color="auto" w:fill="FFFFFF"/>
              </w:rPr>
            </w:pPr>
            <w:r w:rsidRPr="00B857A3">
              <w:rPr>
                <w:rFonts w:asciiTheme="majorBidi" w:hAnsiTheme="majorBidi" w:cstheme="majorBidi"/>
                <w:sz w:val="24"/>
                <w:szCs w:val="24"/>
                <w:lang w:bidi="ar-IQ"/>
              </w:rPr>
              <w:t xml:space="preserve">Rajwah A. Essa, Suzan S. Hussain, and </w:t>
            </w:r>
            <w:r w:rsidR="00E80537" w:rsidRPr="00B857A3">
              <w:rPr>
                <w:rFonts w:asciiTheme="majorBidi" w:hAnsiTheme="majorBidi" w:cstheme="majorBidi"/>
                <w:b/>
                <w:bCs/>
                <w:sz w:val="24"/>
                <w:szCs w:val="24"/>
                <w:u w:val="single"/>
                <w:shd w:val="clear" w:color="auto" w:fill="FFFFFF"/>
              </w:rPr>
              <w:t>Tektook , N.K.</w:t>
            </w:r>
            <w:r w:rsidR="008C0EF7" w:rsidRPr="00B857A3">
              <w:rPr>
                <w:rFonts w:asciiTheme="majorBidi" w:hAnsiTheme="majorBidi" w:cstheme="majorBidi"/>
                <w:sz w:val="24"/>
                <w:szCs w:val="24"/>
              </w:rPr>
              <w:t>(2015).</w:t>
            </w:r>
            <w:r w:rsidRPr="00B857A3">
              <w:rPr>
                <w:rFonts w:asciiTheme="majorBidi" w:hAnsiTheme="majorBidi" w:cstheme="majorBidi"/>
                <w:sz w:val="24"/>
                <w:szCs w:val="24"/>
                <w:lang w:bidi="ar-IQ"/>
              </w:rPr>
              <w:t>Prevalence of Staph. Epidermidis in some hospital of Baghdad city</w:t>
            </w:r>
            <w:r w:rsidR="008C0EF7" w:rsidRPr="00B857A3">
              <w:rPr>
                <w:rFonts w:asciiTheme="majorBidi" w:hAnsiTheme="majorBidi" w:cstheme="majorBidi"/>
                <w:sz w:val="24"/>
                <w:szCs w:val="24"/>
                <w:lang w:bidi="ar-IQ"/>
              </w:rPr>
              <w:t>.</w:t>
            </w:r>
            <w:r w:rsidRPr="00B857A3">
              <w:rPr>
                <w:rFonts w:asciiTheme="majorBidi" w:hAnsiTheme="majorBidi" w:cstheme="majorBidi"/>
                <w:sz w:val="24"/>
                <w:szCs w:val="24"/>
                <w:lang w:bidi="ar-IQ"/>
              </w:rPr>
              <w:t xml:space="preserve"> Bayat Al-Hikma, 2015. </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31</w:t>
            </w:r>
          </w:p>
        </w:tc>
        <w:tc>
          <w:tcPr>
            <w:tcW w:w="8066" w:type="dxa"/>
          </w:tcPr>
          <w:p w:rsidR="009C753C" w:rsidRPr="00B857A3" w:rsidRDefault="00E80537" w:rsidP="003643A2">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b/>
                <w:bCs/>
                <w:sz w:val="24"/>
                <w:szCs w:val="24"/>
                <w:u w:val="single"/>
                <w:shd w:val="clear" w:color="auto" w:fill="FFFFFF"/>
              </w:rPr>
              <w:t>Tektook , N.K.</w:t>
            </w:r>
            <w:r w:rsidRPr="00B857A3">
              <w:rPr>
                <w:rFonts w:asciiTheme="majorBidi" w:hAnsiTheme="majorBidi" w:cstheme="majorBidi"/>
                <w:sz w:val="24"/>
                <w:szCs w:val="24"/>
                <w:shd w:val="clear" w:color="auto" w:fill="FFFFFF"/>
              </w:rPr>
              <w:t xml:space="preserve"> ; </w:t>
            </w:r>
            <w:r w:rsidR="009C753C" w:rsidRPr="00B857A3">
              <w:rPr>
                <w:rFonts w:asciiTheme="majorBidi" w:hAnsiTheme="majorBidi" w:cstheme="majorBidi"/>
                <w:sz w:val="24"/>
                <w:szCs w:val="24"/>
              </w:rPr>
              <w:t>Rajwa Hassen Essa, Susan Saadi Hussein .(2015).EVALUATION OF GENOTYPE AND PHENOTYPE METHODS FOR DETECTION OF BIOFILM FORMED BY STAPHYLOCOCCUS EPIDERMIDIS ISOLATED FROM PATIENTS IN SOME HOSPITALS OF BAGHDAD CITY.World Journal of Pharmaceutical Research,4(3):1835-1854.</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32</w:t>
            </w:r>
          </w:p>
        </w:tc>
        <w:tc>
          <w:tcPr>
            <w:tcW w:w="8066" w:type="dxa"/>
          </w:tcPr>
          <w:p w:rsidR="009C753C" w:rsidRPr="00B857A3" w:rsidRDefault="008C0EF7" w:rsidP="003643A2">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sz w:val="24"/>
                <w:szCs w:val="24"/>
              </w:rPr>
              <w:t>Tektook , N.K.</w:t>
            </w:r>
            <w:r w:rsidR="009C753C" w:rsidRPr="00B857A3">
              <w:rPr>
                <w:rFonts w:asciiTheme="majorBidi" w:hAnsiTheme="majorBidi" w:cstheme="majorBidi"/>
                <w:sz w:val="24"/>
                <w:szCs w:val="24"/>
              </w:rPr>
              <w:t>, Ali A. mahdi, Amal A. Kareem, Leeqa H. Mahde.(2015).antibodes study increased antiphospholipodies with increased antirubella antibodies in pregnant women in baghdadad city.World journal pf phamaceutical research.4(10):12-16.</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33</w:t>
            </w:r>
          </w:p>
        </w:tc>
        <w:tc>
          <w:tcPr>
            <w:tcW w:w="8066" w:type="dxa"/>
          </w:tcPr>
          <w:p w:rsidR="009C753C" w:rsidRPr="00B857A3" w:rsidRDefault="009C753C" w:rsidP="007638B0">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sz w:val="24"/>
                <w:szCs w:val="24"/>
              </w:rPr>
              <w:t xml:space="preserve">Abbas </w:t>
            </w:r>
            <w:r w:rsidR="007638B0" w:rsidRPr="00B857A3">
              <w:rPr>
                <w:rFonts w:asciiTheme="majorBidi" w:hAnsiTheme="majorBidi" w:cstheme="majorBidi"/>
                <w:sz w:val="24"/>
                <w:szCs w:val="24"/>
              </w:rPr>
              <w:t xml:space="preserve">, M. F. </w:t>
            </w:r>
            <w:r w:rsidRPr="00B857A3">
              <w:rPr>
                <w:rFonts w:asciiTheme="majorBidi" w:hAnsiTheme="majorBidi" w:cstheme="majorBidi"/>
                <w:sz w:val="24"/>
                <w:szCs w:val="24"/>
              </w:rPr>
              <w:t>and Raghad Latif</w:t>
            </w:r>
            <w:r w:rsidR="008C0EF7" w:rsidRPr="00B857A3">
              <w:rPr>
                <w:rFonts w:asciiTheme="majorBidi" w:hAnsiTheme="majorBidi" w:cstheme="majorBidi"/>
                <w:sz w:val="24"/>
                <w:szCs w:val="24"/>
              </w:rPr>
              <w:t xml:space="preserve">; </w:t>
            </w:r>
            <w:r w:rsidRPr="00B857A3">
              <w:rPr>
                <w:rFonts w:asciiTheme="majorBidi" w:hAnsiTheme="majorBidi" w:cstheme="majorBidi"/>
                <w:sz w:val="24"/>
                <w:szCs w:val="24"/>
              </w:rPr>
              <w:t xml:space="preserve"> </w:t>
            </w:r>
            <w:r w:rsidR="008C0EF7" w:rsidRPr="00B857A3">
              <w:rPr>
                <w:rFonts w:asciiTheme="majorBidi" w:hAnsiTheme="majorBidi" w:cstheme="majorBidi"/>
                <w:sz w:val="24"/>
                <w:szCs w:val="24"/>
              </w:rPr>
              <w:t>Tektook , N.K.</w:t>
            </w:r>
            <w:r w:rsidRPr="00B857A3">
              <w:rPr>
                <w:rFonts w:asciiTheme="majorBidi" w:hAnsiTheme="majorBidi" w:cstheme="majorBidi"/>
                <w:sz w:val="24"/>
                <w:szCs w:val="24"/>
              </w:rPr>
              <w:t xml:space="preserve"> .(2015).pREVALENCE OF GRAM NEGATIVE AND GRAM POSITIVE PATHOGENIC BACTERIA IN DIFFER ISOLATE OF PATIENTS IN BAGHDAD HOSPITALS ,World journal pf phamaceutical research.2(3):123.</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34</w:t>
            </w:r>
          </w:p>
        </w:tc>
        <w:tc>
          <w:tcPr>
            <w:tcW w:w="8066" w:type="dxa"/>
          </w:tcPr>
          <w:p w:rsidR="009C753C" w:rsidRPr="00B857A3" w:rsidRDefault="00E80537" w:rsidP="00E80537">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b/>
                <w:bCs/>
                <w:sz w:val="24"/>
                <w:szCs w:val="24"/>
                <w:u w:val="single"/>
                <w:shd w:val="clear" w:color="auto" w:fill="FFFFFF"/>
              </w:rPr>
              <w:t>Tektook , N.K.</w:t>
            </w:r>
            <w:r w:rsidR="009C753C" w:rsidRPr="00B857A3">
              <w:rPr>
                <w:rFonts w:asciiTheme="majorBidi" w:hAnsiTheme="majorBidi" w:cstheme="majorBidi"/>
                <w:sz w:val="24"/>
                <w:szCs w:val="24"/>
              </w:rPr>
              <w:t>; Muna Fadhil Abbas and ASHWAQ J.KEZAR.(2015).Bacteriology and Epidemiological Study of Neonatal Septicemia,IJSETR,4(12):2287-2290.</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35</w:t>
            </w:r>
          </w:p>
        </w:tc>
        <w:tc>
          <w:tcPr>
            <w:tcW w:w="8066" w:type="dxa"/>
          </w:tcPr>
          <w:p w:rsidR="009C753C" w:rsidRPr="00B857A3" w:rsidRDefault="00E80537" w:rsidP="003643A2">
            <w:pPr>
              <w:shd w:val="clear" w:color="auto" w:fill="FFFFFF"/>
              <w:rPr>
                <w:rFonts w:asciiTheme="majorBidi" w:hAnsiTheme="majorBidi" w:cstheme="majorBidi"/>
                <w:sz w:val="24"/>
                <w:szCs w:val="24"/>
              </w:rPr>
            </w:pPr>
            <w:r w:rsidRPr="00B857A3">
              <w:rPr>
                <w:rFonts w:asciiTheme="majorBidi" w:hAnsiTheme="majorBidi" w:cstheme="majorBidi"/>
                <w:b/>
                <w:bCs/>
                <w:sz w:val="24"/>
                <w:szCs w:val="24"/>
                <w:u w:val="single"/>
                <w:shd w:val="clear" w:color="auto" w:fill="FFFFFF"/>
              </w:rPr>
              <w:t>Tektook , N.K.</w:t>
            </w:r>
            <w:r w:rsidRPr="00B857A3">
              <w:rPr>
                <w:rFonts w:asciiTheme="majorBidi" w:hAnsiTheme="majorBidi" w:cstheme="majorBidi"/>
                <w:sz w:val="24"/>
                <w:szCs w:val="24"/>
                <w:shd w:val="clear" w:color="auto" w:fill="FFFFFF"/>
              </w:rPr>
              <w:t xml:space="preserve"> ; </w:t>
            </w:r>
            <w:r w:rsidR="009C753C" w:rsidRPr="00B857A3">
              <w:rPr>
                <w:rFonts w:asciiTheme="majorBidi" w:hAnsiTheme="majorBidi" w:cstheme="majorBidi"/>
                <w:sz w:val="24"/>
                <w:szCs w:val="24"/>
              </w:rPr>
              <w:t>rajwa hassan, suzan saade.(2013). comparison of phenotype methods for detection biofilm formation by staphylococcus epidermidis isolated from deferent clinical samples</w:t>
            </w:r>
          </w:p>
          <w:p w:rsidR="009C753C" w:rsidRPr="00B857A3" w:rsidRDefault="009C753C" w:rsidP="003643A2">
            <w:pPr>
              <w:shd w:val="clear" w:color="auto" w:fill="FFFFFF"/>
              <w:rPr>
                <w:rFonts w:asciiTheme="majorBidi" w:hAnsiTheme="majorBidi" w:cstheme="majorBidi"/>
                <w:sz w:val="24"/>
                <w:szCs w:val="24"/>
              </w:rPr>
            </w:pPr>
            <w:r w:rsidRPr="00B857A3">
              <w:rPr>
                <w:rFonts w:asciiTheme="majorBidi" w:hAnsiTheme="majorBidi" w:cstheme="majorBidi"/>
                <w:sz w:val="24"/>
                <w:szCs w:val="24"/>
              </w:rPr>
              <w:t>,Journal</w:t>
            </w:r>
          </w:p>
          <w:p w:rsidR="009C753C" w:rsidRPr="00B857A3" w:rsidRDefault="009C753C" w:rsidP="003643A2">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sz w:val="24"/>
                <w:szCs w:val="24"/>
              </w:rPr>
              <w:t>AL- HIKMA,60(1):60-77.</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36</w:t>
            </w:r>
          </w:p>
        </w:tc>
        <w:tc>
          <w:tcPr>
            <w:tcW w:w="8066" w:type="dxa"/>
          </w:tcPr>
          <w:p w:rsidR="008C0EF7" w:rsidRPr="00B857A3" w:rsidRDefault="008C0EF7" w:rsidP="008C0EF7">
            <w:pPr>
              <w:shd w:val="clear" w:color="auto" w:fill="FFFFFF"/>
              <w:rPr>
                <w:rFonts w:asciiTheme="majorBidi" w:hAnsiTheme="majorBidi" w:cstheme="majorBidi"/>
                <w:sz w:val="24"/>
                <w:szCs w:val="24"/>
              </w:rPr>
            </w:pPr>
            <w:r w:rsidRPr="00B857A3">
              <w:rPr>
                <w:rFonts w:asciiTheme="majorBidi" w:hAnsiTheme="majorBidi" w:cstheme="majorBidi"/>
                <w:sz w:val="24"/>
                <w:szCs w:val="24"/>
              </w:rPr>
              <w:t xml:space="preserve">Raghad J. fayad Raya E. AL Saade, </w:t>
            </w:r>
            <w:r w:rsidR="00E80537" w:rsidRPr="00B857A3">
              <w:rPr>
                <w:rFonts w:asciiTheme="majorBidi" w:hAnsiTheme="majorBidi" w:cstheme="majorBidi"/>
                <w:b/>
                <w:bCs/>
                <w:sz w:val="24"/>
                <w:szCs w:val="24"/>
                <w:u w:val="single"/>
                <w:shd w:val="clear" w:color="auto" w:fill="FFFFFF"/>
              </w:rPr>
              <w:t>Tektook , N.K.</w:t>
            </w:r>
            <w:r w:rsidR="00E80537" w:rsidRPr="00B857A3">
              <w:rPr>
                <w:rFonts w:asciiTheme="majorBidi" w:hAnsiTheme="majorBidi" w:cstheme="majorBidi"/>
                <w:sz w:val="24"/>
                <w:szCs w:val="24"/>
                <w:shd w:val="clear" w:color="auto" w:fill="FFFFFF"/>
              </w:rPr>
              <w:t xml:space="preserve"> </w:t>
            </w:r>
            <w:r w:rsidRPr="00B857A3">
              <w:rPr>
                <w:rFonts w:asciiTheme="majorBidi" w:hAnsiTheme="majorBidi" w:cstheme="majorBidi"/>
                <w:sz w:val="24"/>
                <w:szCs w:val="24"/>
              </w:rPr>
              <w:t xml:space="preserve"> , Alaa N. Mahammed</w:t>
            </w:r>
          </w:p>
          <w:p w:rsidR="009C753C" w:rsidRPr="00B857A3" w:rsidRDefault="008C0EF7" w:rsidP="008C0EF7">
            <w:pPr>
              <w:shd w:val="clear" w:color="auto" w:fill="FFFFFF"/>
              <w:rPr>
                <w:rFonts w:asciiTheme="majorBidi" w:hAnsiTheme="majorBidi" w:cstheme="majorBidi"/>
                <w:sz w:val="24"/>
                <w:szCs w:val="24"/>
              </w:rPr>
            </w:pPr>
            <w:r w:rsidRPr="00B857A3">
              <w:rPr>
                <w:rFonts w:asciiTheme="majorBidi" w:hAnsiTheme="majorBidi" w:cstheme="majorBidi"/>
                <w:sz w:val="24"/>
                <w:szCs w:val="24"/>
              </w:rPr>
              <w:t>.(2013).</w:t>
            </w:r>
            <w:r w:rsidR="009C753C" w:rsidRPr="00B857A3">
              <w:rPr>
                <w:rFonts w:asciiTheme="majorBidi" w:hAnsiTheme="majorBidi" w:cstheme="majorBidi"/>
                <w:sz w:val="24"/>
                <w:szCs w:val="24"/>
              </w:rPr>
              <w:t>Antimicrobial Agent Study Of Bacterial Isolates Isolated From Acute Ear Infection In Iraqi Patients</w:t>
            </w:r>
            <w:r w:rsidRPr="00B857A3">
              <w:rPr>
                <w:rFonts w:asciiTheme="majorBidi" w:hAnsiTheme="majorBidi" w:cstheme="majorBidi"/>
                <w:sz w:val="24"/>
                <w:szCs w:val="24"/>
              </w:rPr>
              <w:t>,</w:t>
            </w:r>
            <w:r w:rsidR="009C753C" w:rsidRPr="00B857A3">
              <w:rPr>
                <w:rFonts w:asciiTheme="majorBidi" w:hAnsiTheme="majorBidi" w:cstheme="majorBidi"/>
                <w:sz w:val="24"/>
                <w:szCs w:val="24"/>
              </w:rPr>
              <w:t>Al- Mustansiriyah J. Sci</w:t>
            </w:r>
            <w:r w:rsidRPr="00B857A3">
              <w:rPr>
                <w:rFonts w:asciiTheme="majorBidi" w:hAnsiTheme="majorBidi" w:cstheme="majorBidi"/>
                <w:sz w:val="24"/>
                <w:szCs w:val="24"/>
              </w:rPr>
              <w:t>,24(2):</w:t>
            </w:r>
            <w:r w:rsidR="009C753C" w:rsidRPr="00B857A3">
              <w:rPr>
                <w:rFonts w:asciiTheme="majorBidi" w:hAnsiTheme="majorBidi" w:cstheme="majorBidi"/>
                <w:sz w:val="24"/>
                <w:szCs w:val="24"/>
              </w:rPr>
              <w:t>19-24</w:t>
            </w:r>
          </w:p>
          <w:p w:rsidR="009C753C" w:rsidRPr="00B857A3" w:rsidRDefault="009C753C" w:rsidP="003643A2">
            <w:pPr>
              <w:jc w:val="both"/>
              <w:rPr>
                <w:rFonts w:asciiTheme="majorBidi" w:hAnsiTheme="majorBidi" w:cstheme="majorBidi"/>
                <w:sz w:val="24"/>
                <w:szCs w:val="24"/>
                <w:shd w:val="clear" w:color="auto" w:fill="FFFFFF"/>
              </w:rPr>
            </w:pP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lastRenderedPageBreak/>
              <w:t>37</w:t>
            </w:r>
          </w:p>
        </w:tc>
        <w:tc>
          <w:tcPr>
            <w:tcW w:w="8066" w:type="dxa"/>
          </w:tcPr>
          <w:p w:rsidR="00327B16" w:rsidRPr="00B857A3" w:rsidRDefault="00771687" w:rsidP="00771687">
            <w:pPr>
              <w:shd w:val="clear" w:color="auto" w:fill="FFFFFF"/>
              <w:rPr>
                <w:rFonts w:asciiTheme="majorBidi" w:hAnsiTheme="majorBidi" w:cstheme="majorBidi"/>
                <w:sz w:val="24"/>
                <w:szCs w:val="24"/>
                <w:rtl/>
                <w:lang w:bidi="ar-IQ"/>
              </w:rPr>
            </w:pPr>
            <w:r w:rsidRPr="00B857A3">
              <w:rPr>
                <w:rFonts w:asciiTheme="majorBidi" w:hAnsiTheme="majorBidi" w:cstheme="majorBidi"/>
                <w:b/>
                <w:bCs/>
                <w:sz w:val="24"/>
                <w:szCs w:val="24"/>
                <w:u w:val="single"/>
                <w:shd w:val="clear" w:color="auto" w:fill="FFFFFF"/>
              </w:rPr>
              <w:t>Tektook , N.K.</w:t>
            </w:r>
            <w:r w:rsidRPr="00B857A3">
              <w:rPr>
                <w:rFonts w:asciiTheme="majorBidi" w:hAnsiTheme="majorBidi" w:cstheme="majorBidi"/>
                <w:sz w:val="24"/>
                <w:szCs w:val="24"/>
                <w:shd w:val="clear" w:color="auto" w:fill="FFFFFF"/>
              </w:rPr>
              <w:t xml:space="preserve"> </w:t>
            </w:r>
            <w:r w:rsidR="00327B16" w:rsidRPr="00B857A3">
              <w:rPr>
                <w:rFonts w:asciiTheme="majorBidi" w:hAnsiTheme="majorBidi" w:cstheme="majorBidi"/>
                <w:sz w:val="24"/>
                <w:szCs w:val="24"/>
              </w:rPr>
              <w:t>(201</w:t>
            </w:r>
            <w:r w:rsidR="00327B16" w:rsidRPr="00B857A3">
              <w:rPr>
                <w:rFonts w:asciiTheme="majorBidi" w:hAnsiTheme="majorBidi" w:cstheme="majorBidi"/>
                <w:sz w:val="24"/>
                <w:szCs w:val="24"/>
                <w:rtl/>
              </w:rPr>
              <w:t>0</w:t>
            </w:r>
            <w:r w:rsidR="00327B16" w:rsidRPr="00B857A3">
              <w:rPr>
                <w:rFonts w:asciiTheme="majorBidi" w:hAnsiTheme="majorBidi" w:cstheme="majorBidi"/>
                <w:sz w:val="24"/>
                <w:szCs w:val="24"/>
              </w:rPr>
              <w:t xml:space="preserve">). </w:t>
            </w:r>
          </w:p>
          <w:p w:rsidR="009C753C" w:rsidRPr="00B857A3" w:rsidRDefault="009C753C" w:rsidP="00327B16">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sz w:val="24"/>
                <w:szCs w:val="24"/>
                <w:rtl/>
              </w:rPr>
              <w:t>قابلية تاثر بكتريا الـ</w:t>
            </w:r>
            <w:r w:rsidRPr="00B857A3">
              <w:rPr>
                <w:rFonts w:asciiTheme="majorBidi" w:hAnsiTheme="majorBidi" w:cstheme="majorBidi"/>
                <w:sz w:val="24"/>
                <w:szCs w:val="24"/>
              </w:rPr>
              <w:t xml:space="preserve"> (salmonella enterica serovar typhi ) </w:t>
            </w:r>
            <w:r w:rsidRPr="00B857A3">
              <w:rPr>
                <w:rFonts w:asciiTheme="majorBidi" w:hAnsiTheme="majorBidi" w:cstheme="majorBidi"/>
                <w:sz w:val="24"/>
                <w:szCs w:val="24"/>
                <w:rtl/>
              </w:rPr>
              <w:t>لبعض المضادات الجرثومية و دراسة العوامل المؤثرة على امراضيتها</w:t>
            </w:r>
            <w:r w:rsidR="00327B16" w:rsidRPr="00B857A3">
              <w:rPr>
                <w:rFonts w:asciiTheme="majorBidi" w:hAnsiTheme="majorBidi" w:cstheme="majorBidi"/>
                <w:sz w:val="24"/>
                <w:szCs w:val="24"/>
              </w:rPr>
              <w:t>- Mustansiriyah J. Sci,21(6):237-245.</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38</w:t>
            </w:r>
          </w:p>
        </w:tc>
        <w:tc>
          <w:tcPr>
            <w:tcW w:w="8066" w:type="dxa"/>
          </w:tcPr>
          <w:p w:rsidR="009C753C" w:rsidRPr="00B857A3" w:rsidRDefault="00E82071" w:rsidP="00771687">
            <w:pPr>
              <w:shd w:val="clear" w:color="auto" w:fill="FFFFFF"/>
              <w:rPr>
                <w:rFonts w:asciiTheme="majorBidi" w:hAnsiTheme="majorBidi" w:cstheme="majorBidi"/>
                <w:sz w:val="24"/>
                <w:szCs w:val="24"/>
              </w:rPr>
            </w:pPr>
            <w:r w:rsidRPr="00B857A3">
              <w:rPr>
                <w:rFonts w:asciiTheme="majorBidi" w:hAnsiTheme="majorBidi" w:cstheme="majorBidi"/>
                <w:sz w:val="24"/>
                <w:szCs w:val="24"/>
              </w:rPr>
              <w:t xml:space="preserve">khalood hamed dekhel </w:t>
            </w:r>
            <w:r w:rsidR="00771687" w:rsidRPr="00B857A3">
              <w:rPr>
                <w:rFonts w:asciiTheme="majorBidi" w:hAnsiTheme="majorBidi" w:cstheme="majorBidi"/>
                <w:sz w:val="24"/>
                <w:szCs w:val="24"/>
              </w:rPr>
              <w:t xml:space="preserve">; </w:t>
            </w:r>
            <w:r w:rsidR="00771687" w:rsidRPr="00B857A3">
              <w:rPr>
                <w:rFonts w:asciiTheme="majorBidi" w:hAnsiTheme="majorBidi" w:cstheme="majorBidi"/>
                <w:b/>
                <w:bCs/>
                <w:sz w:val="24"/>
                <w:szCs w:val="24"/>
                <w:u w:val="single"/>
                <w:shd w:val="clear" w:color="auto" w:fill="FFFFFF"/>
              </w:rPr>
              <w:t>Tektook , N.K.</w:t>
            </w:r>
            <w:r w:rsidRPr="00B857A3">
              <w:rPr>
                <w:rFonts w:asciiTheme="majorBidi" w:hAnsiTheme="majorBidi" w:cstheme="majorBidi"/>
                <w:sz w:val="24"/>
                <w:szCs w:val="24"/>
              </w:rPr>
              <w:t>(2009).</w:t>
            </w:r>
            <w:r w:rsidR="009C753C" w:rsidRPr="00B857A3">
              <w:rPr>
                <w:rFonts w:asciiTheme="majorBidi" w:hAnsiTheme="majorBidi" w:cstheme="majorBidi"/>
                <w:sz w:val="24"/>
                <w:szCs w:val="24"/>
              </w:rPr>
              <w:t>Isolation and Diagnosis of Bacteria Causing Urinary Tract Infection in PregnantWomen with Diabetes Mellitus Type 2 and its Resistance to Antibiotics</w:t>
            </w:r>
            <w:r w:rsidRPr="00B857A3">
              <w:rPr>
                <w:rFonts w:asciiTheme="majorBidi" w:hAnsiTheme="majorBidi" w:cstheme="majorBidi"/>
                <w:sz w:val="24"/>
                <w:szCs w:val="24"/>
              </w:rPr>
              <w:t>.</w:t>
            </w:r>
            <w:r w:rsidRPr="00B857A3">
              <w:rPr>
                <w:rFonts w:asciiTheme="majorBidi" w:hAnsiTheme="majorBidi" w:cstheme="majorBidi"/>
                <w:sz w:val="24"/>
                <w:szCs w:val="24"/>
                <w:rtl/>
              </w:rPr>
              <w:t xml:space="preserve"> مجلة الهندسة والتكنولوجي</w:t>
            </w:r>
            <w:r w:rsidRPr="00B857A3">
              <w:rPr>
                <w:rFonts w:asciiTheme="majorBidi" w:hAnsiTheme="majorBidi" w:cstheme="majorBidi"/>
                <w:sz w:val="24"/>
                <w:szCs w:val="24"/>
              </w:rPr>
              <w:t>,27(16):</w:t>
            </w:r>
            <w:r w:rsidRPr="00B857A3">
              <w:rPr>
                <w:rFonts w:asciiTheme="majorBidi" w:hAnsiTheme="majorBidi" w:cstheme="majorBidi"/>
                <w:sz w:val="24"/>
                <w:szCs w:val="24"/>
                <w:rtl/>
              </w:rPr>
              <w:t xml:space="preserve"> </w:t>
            </w:r>
            <w:r w:rsidR="009C753C" w:rsidRPr="00B857A3">
              <w:rPr>
                <w:rFonts w:asciiTheme="majorBidi" w:hAnsiTheme="majorBidi" w:cstheme="majorBidi"/>
                <w:sz w:val="24"/>
                <w:szCs w:val="24"/>
              </w:rPr>
              <w:t>577-594</w:t>
            </w:r>
          </w:p>
          <w:p w:rsidR="009C753C" w:rsidRPr="00B857A3" w:rsidRDefault="009C753C" w:rsidP="003643A2">
            <w:pPr>
              <w:jc w:val="both"/>
              <w:rPr>
                <w:rFonts w:asciiTheme="majorBidi" w:hAnsiTheme="majorBidi" w:cstheme="majorBidi"/>
                <w:sz w:val="24"/>
                <w:szCs w:val="24"/>
                <w:shd w:val="clear" w:color="auto" w:fill="FFFFFF"/>
              </w:rPr>
            </w:pP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39</w:t>
            </w:r>
          </w:p>
        </w:tc>
        <w:tc>
          <w:tcPr>
            <w:tcW w:w="8066" w:type="dxa"/>
          </w:tcPr>
          <w:p w:rsidR="009C753C" w:rsidRPr="00B857A3" w:rsidRDefault="00771687" w:rsidP="00771687">
            <w:pPr>
              <w:shd w:val="clear" w:color="auto" w:fill="FFFFFF"/>
              <w:rPr>
                <w:rFonts w:asciiTheme="majorBidi" w:hAnsiTheme="majorBidi" w:cstheme="majorBidi"/>
                <w:sz w:val="24"/>
                <w:szCs w:val="24"/>
              </w:rPr>
            </w:pPr>
            <w:r w:rsidRPr="00B857A3">
              <w:rPr>
                <w:rFonts w:asciiTheme="majorBidi" w:hAnsiTheme="majorBidi" w:cstheme="majorBidi"/>
                <w:b/>
                <w:bCs/>
                <w:sz w:val="24"/>
                <w:szCs w:val="24"/>
                <w:u w:val="single"/>
                <w:shd w:val="clear" w:color="auto" w:fill="FFFFFF"/>
              </w:rPr>
              <w:t>Tektook , N.K.</w:t>
            </w:r>
            <w:r w:rsidR="00055253" w:rsidRPr="00B857A3">
              <w:rPr>
                <w:rFonts w:asciiTheme="majorBidi" w:hAnsiTheme="majorBidi" w:cstheme="majorBidi"/>
                <w:sz w:val="24"/>
                <w:szCs w:val="24"/>
              </w:rPr>
              <w:t>(2009).</w:t>
            </w:r>
            <w:r w:rsidR="009C753C" w:rsidRPr="00B857A3">
              <w:rPr>
                <w:rFonts w:asciiTheme="majorBidi" w:hAnsiTheme="majorBidi" w:cstheme="majorBidi"/>
                <w:sz w:val="24"/>
                <w:szCs w:val="24"/>
                <w:rtl/>
                <w:lang w:bidi="ar-IQ"/>
              </w:rPr>
              <w:t>م</w:t>
            </w:r>
            <w:r w:rsidR="009C753C" w:rsidRPr="00B857A3">
              <w:rPr>
                <w:rFonts w:asciiTheme="majorBidi" w:hAnsiTheme="majorBidi" w:cstheme="majorBidi"/>
                <w:sz w:val="24"/>
                <w:szCs w:val="24"/>
                <w:rtl/>
              </w:rPr>
              <w:t>قارنة البكتیریا المعزولھ من التھابات المسالك البولیة لمرضى السكري المصابین باعتلال شبكیة العین والمصابین بالتھاب القدم</w:t>
            </w:r>
          </w:p>
          <w:p w:rsidR="009C753C" w:rsidRPr="00B857A3" w:rsidRDefault="00055253" w:rsidP="00055253">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sz w:val="24"/>
                <w:szCs w:val="24"/>
              </w:rPr>
              <w:t>,,20(3): 14-23.</w:t>
            </w:r>
            <w:r w:rsidR="009C753C" w:rsidRPr="00B857A3">
              <w:rPr>
                <w:rFonts w:asciiTheme="majorBidi" w:hAnsiTheme="majorBidi" w:cstheme="majorBidi"/>
                <w:sz w:val="24"/>
                <w:szCs w:val="24"/>
                <w:rtl/>
              </w:rPr>
              <w:t>مجلة علوم المستنصریة</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40</w:t>
            </w:r>
          </w:p>
        </w:tc>
        <w:tc>
          <w:tcPr>
            <w:tcW w:w="8066" w:type="dxa"/>
          </w:tcPr>
          <w:p w:rsidR="009C753C" w:rsidRPr="00B857A3" w:rsidRDefault="00771687" w:rsidP="00771687">
            <w:pPr>
              <w:shd w:val="clear" w:color="auto" w:fill="FFFFFF"/>
              <w:rPr>
                <w:rFonts w:asciiTheme="majorBidi" w:hAnsiTheme="majorBidi" w:cstheme="majorBidi"/>
                <w:sz w:val="24"/>
                <w:szCs w:val="24"/>
              </w:rPr>
            </w:pPr>
            <w:r w:rsidRPr="00B857A3">
              <w:rPr>
                <w:rFonts w:asciiTheme="majorBidi" w:hAnsiTheme="majorBidi" w:cstheme="majorBidi"/>
                <w:b/>
                <w:bCs/>
                <w:sz w:val="24"/>
                <w:szCs w:val="24"/>
                <w:u w:val="single"/>
                <w:shd w:val="clear" w:color="auto" w:fill="FFFFFF"/>
              </w:rPr>
              <w:t>Tektook , N.K.</w:t>
            </w:r>
            <w:r w:rsidR="00055253" w:rsidRPr="00B857A3">
              <w:rPr>
                <w:rFonts w:asciiTheme="majorBidi" w:hAnsiTheme="majorBidi" w:cstheme="majorBidi"/>
                <w:sz w:val="24"/>
                <w:szCs w:val="24"/>
              </w:rPr>
              <w:t>(2005).</w:t>
            </w:r>
            <w:r w:rsidR="009C753C" w:rsidRPr="00B857A3">
              <w:rPr>
                <w:rFonts w:asciiTheme="majorBidi" w:hAnsiTheme="majorBidi" w:cstheme="majorBidi"/>
                <w:sz w:val="24"/>
                <w:szCs w:val="24"/>
              </w:rPr>
              <w:t>Bacteriological and Serological study in Diabetic patients with urinary tract infections and diabetic retinopathy</w:t>
            </w:r>
            <w:r w:rsidR="00055253" w:rsidRPr="00B857A3">
              <w:rPr>
                <w:rFonts w:asciiTheme="majorBidi" w:hAnsiTheme="majorBidi" w:cstheme="majorBidi"/>
                <w:sz w:val="24"/>
                <w:szCs w:val="24"/>
              </w:rPr>
              <w:t>,</w:t>
            </w:r>
          </w:p>
          <w:p w:rsidR="009C753C" w:rsidRPr="00B857A3" w:rsidRDefault="009C753C" w:rsidP="00055253">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sz w:val="24"/>
                <w:szCs w:val="24"/>
              </w:rPr>
              <w:t>Al-Mustansiriyah University - College of Science</w:t>
            </w:r>
            <w:r w:rsidR="00055253" w:rsidRPr="00B857A3">
              <w:rPr>
                <w:rFonts w:asciiTheme="majorBidi" w:hAnsiTheme="majorBidi" w:cstheme="majorBidi"/>
                <w:sz w:val="24"/>
                <w:szCs w:val="24"/>
              </w:rPr>
              <w:t>.</w:t>
            </w:r>
          </w:p>
        </w:tc>
      </w:tr>
      <w:tr w:rsidR="009C753C" w:rsidRPr="00B857A3" w:rsidTr="003643A2">
        <w:tc>
          <w:tcPr>
            <w:tcW w:w="456" w:type="dxa"/>
          </w:tcPr>
          <w:p w:rsidR="009C753C" w:rsidRPr="00B857A3" w:rsidRDefault="009C753C" w:rsidP="003643A2">
            <w:pPr>
              <w:jc w:val="both"/>
              <w:rPr>
                <w:rFonts w:asciiTheme="majorBidi" w:hAnsiTheme="majorBidi" w:cstheme="majorBidi"/>
                <w:sz w:val="24"/>
                <w:szCs w:val="24"/>
                <w:lang w:val="en-US"/>
              </w:rPr>
            </w:pPr>
            <w:r w:rsidRPr="00B857A3">
              <w:rPr>
                <w:rFonts w:asciiTheme="majorBidi" w:hAnsiTheme="majorBidi" w:cstheme="majorBidi"/>
                <w:sz w:val="24"/>
                <w:szCs w:val="24"/>
                <w:lang w:val="en-US"/>
              </w:rPr>
              <w:t>41</w:t>
            </w:r>
          </w:p>
        </w:tc>
        <w:tc>
          <w:tcPr>
            <w:tcW w:w="8066" w:type="dxa"/>
          </w:tcPr>
          <w:p w:rsidR="009C753C" w:rsidRPr="00B857A3" w:rsidRDefault="009C753C" w:rsidP="00771687">
            <w:pPr>
              <w:shd w:val="clear" w:color="auto" w:fill="FFFFFF"/>
              <w:rPr>
                <w:rFonts w:asciiTheme="majorBidi" w:hAnsiTheme="majorBidi" w:cstheme="majorBidi"/>
                <w:sz w:val="24"/>
                <w:szCs w:val="24"/>
                <w:shd w:val="clear" w:color="auto" w:fill="FFFFFF"/>
              </w:rPr>
            </w:pPr>
            <w:r w:rsidRPr="00B857A3">
              <w:rPr>
                <w:rFonts w:asciiTheme="majorBidi" w:hAnsiTheme="majorBidi" w:cstheme="majorBidi"/>
                <w:sz w:val="24"/>
                <w:szCs w:val="24"/>
                <w:rtl/>
              </w:rPr>
              <w:t>دراسة بعض النواحي المصلية لدى مرضى السكري المصابين بالتهاب المجاري البولية</w:t>
            </w:r>
            <w:r w:rsidR="00055253" w:rsidRPr="00B857A3">
              <w:rPr>
                <w:rFonts w:asciiTheme="majorBidi" w:hAnsiTheme="majorBidi" w:cstheme="majorBidi"/>
                <w:sz w:val="24"/>
                <w:szCs w:val="24"/>
              </w:rPr>
              <w:t xml:space="preserve"> </w:t>
            </w:r>
            <w:r w:rsidR="00771687" w:rsidRPr="00B857A3">
              <w:rPr>
                <w:rFonts w:asciiTheme="majorBidi" w:hAnsiTheme="majorBidi" w:cstheme="majorBidi"/>
                <w:b/>
                <w:bCs/>
                <w:sz w:val="24"/>
                <w:szCs w:val="24"/>
                <w:u w:val="single"/>
                <w:shd w:val="clear" w:color="auto" w:fill="FFFFFF"/>
              </w:rPr>
              <w:t>Tektook , N.K.</w:t>
            </w:r>
            <w:r w:rsidR="00055253" w:rsidRPr="00B857A3">
              <w:rPr>
                <w:rFonts w:asciiTheme="majorBidi" w:hAnsiTheme="majorBidi" w:cstheme="majorBidi"/>
                <w:sz w:val="24"/>
                <w:szCs w:val="24"/>
              </w:rPr>
              <w:t>2000.</w:t>
            </w:r>
            <w:r w:rsidRPr="00B857A3">
              <w:rPr>
                <w:rFonts w:asciiTheme="majorBidi" w:hAnsiTheme="majorBidi" w:cstheme="majorBidi"/>
                <w:sz w:val="24"/>
                <w:szCs w:val="24"/>
                <w:rtl/>
              </w:rPr>
              <w:t>العلوم مستنصرية</w:t>
            </w:r>
            <w:r w:rsidR="00055253" w:rsidRPr="00B857A3">
              <w:rPr>
                <w:rFonts w:asciiTheme="majorBidi" w:hAnsiTheme="majorBidi" w:cstheme="majorBidi"/>
                <w:sz w:val="24"/>
                <w:szCs w:val="24"/>
              </w:rPr>
              <w:t>.</w:t>
            </w:r>
          </w:p>
        </w:tc>
      </w:tr>
    </w:tbl>
    <w:p w:rsidR="009C753C" w:rsidRPr="00B857A3" w:rsidRDefault="009C753C" w:rsidP="009C753C">
      <w:pPr>
        <w:jc w:val="both"/>
        <w:rPr>
          <w:rFonts w:asciiTheme="majorBidi" w:hAnsiTheme="majorBidi" w:cstheme="majorBidi"/>
          <w:lang w:val="en-US"/>
        </w:rPr>
      </w:pPr>
    </w:p>
    <w:p w:rsidR="001A415F" w:rsidRPr="00B857A3" w:rsidRDefault="001A415F">
      <w:pPr>
        <w:rPr>
          <w:rFonts w:asciiTheme="majorBidi" w:hAnsiTheme="majorBidi" w:cstheme="majorBidi"/>
        </w:rPr>
      </w:pPr>
    </w:p>
    <w:sectPr w:rsidR="001A415F" w:rsidRPr="00B857A3" w:rsidSect="00836952">
      <w:headerReference w:type="default" r:id="rId13"/>
      <w:footerReference w:type="default" r:id="rId14"/>
      <w:pgSz w:w="11906" w:h="16838"/>
      <w:pgMar w:top="1440" w:right="1133"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752C3" w:rsidRDefault="007752C3" w:rsidP="00DB69FB">
      <w:r>
        <w:separator/>
      </w:r>
    </w:p>
  </w:endnote>
  <w:endnote w:type="continuationSeparator" w:id="1">
    <w:p w:rsidR="007752C3" w:rsidRDefault="007752C3" w:rsidP="00DB69F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notTrueType/>
    <w:pitch w:val="variable"/>
    <w:sig w:usb0="00000003" w:usb1="00000000" w:usb2="00000000" w:usb3="00000000" w:csb0="00000001" w:csb1="00000000"/>
  </w:font>
  <w:font w:name="Tempus Sans ITC">
    <w:panose1 w:val="04020404030D07020202"/>
    <w:charset w:val="00"/>
    <w:family w:val="decorativ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127198"/>
      <w:docPartObj>
        <w:docPartGallery w:val="Page Numbers (Bottom of Page)"/>
        <w:docPartUnique/>
      </w:docPartObj>
    </w:sdtPr>
    <w:sdtContent>
      <w:p w:rsidR="00DB69FB" w:rsidRDefault="00BD0041">
        <w:pPr>
          <w:pStyle w:val="Footer"/>
          <w:jc w:val="center"/>
        </w:pPr>
        <w:fldSimple w:instr=" PAGE   \* MERGEFORMAT ">
          <w:r w:rsidR="00096E8F">
            <w:rPr>
              <w:noProof/>
            </w:rPr>
            <w:t>1</w:t>
          </w:r>
        </w:fldSimple>
      </w:p>
    </w:sdtContent>
  </w:sdt>
  <w:p w:rsidR="00DB69FB" w:rsidRDefault="00DB69FB">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752C3" w:rsidRDefault="007752C3" w:rsidP="00DB69FB">
      <w:r>
        <w:separator/>
      </w:r>
    </w:p>
  </w:footnote>
  <w:footnote w:type="continuationSeparator" w:id="1">
    <w:p w:rsidR="007752C3" w:rsidRDefault="007752C3" w:rsidP="00DB69F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B69FB" w:rsidRPr="00DB69FB" w:rsidRDefault="00DB69FB" w:rsidP="00DB69FB">
    <w:pPr>
      <w:pStyle w:val="Header"/>
      <w:rPr>
        <w:rFonts w:ascii="Tempus Sans ITC" w:hAnsi="Tempus Sans ITC"/>
        <w:b/>
        <w:bCs/>
      </w:rPr>
    </w:pPr>
    <w:r w:rsidRPr="00DB69FB">
      <w:rPr>
        <w:rFonts w:ascii="Tempus Sans ITC" w:hAnsi="Tempus Sans ITC"/>
        <w:b/>
        <w:bCs/>
      </w:rPr>
      <w:t>Nihad Khalawe – Iraq.</w:t>
    </w:r>
  </w:p>
  <w:p w:rsidR="00DB69FB" w:rsidRDefault="00DB69FB">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C6BD2445"/>
    <w:multiLevelType w:val="hybridMultilevel"/>
    <w:tmpl w:val="E7B8D296"/>
    <w:lvl w:ilvl="0" w:tplc="FFFFFFFF">
      <w:start w:val="1"/>
      <w:numFmt w:val="ideographDigital"/>
      <w:lvlText w:val=""/>
      <w:lvlJc w:val="left"/>
    </w:lvl>
    <w:lvl w:ilvl="1" w:tplc="FFFFFFFF">
      <w:start w:val="1"/>
      <w:numFmt w:val="ideographDigital"/>
      <w:lvlText w:val=""/>
      <w:lvlJc w:val="left"/>
    </w:lvl>
    <w:lvl w:ilvl="2" w:tplc="FFFFFFFF">
      <w:start w:val="1"/>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1"/>
    <w:multiLevelType w:val="hybridMultilevel"/>
    <w:tmpl w:val="643C9868"/>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2"/>
    <w:multiLevelType w:val="hybridMultilevel"/>
    <w:tmpl w:val="66334872"/>
    <w:lvl w:ilvl="0" w:tplc="FFFFFFFF">
      <w:start w:val="1"/>
      <w:numFmt w:val="bullet"/>
      <w:lvlText w:val="-"/>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373A65A9"/>
    <w:multiLevelType w:val="hybridMultilevel"/>
    <w:tmpl w:val="AC642464"/>
    <w:lvl w:ilvl="0" w:tplc="3EACC9C2">
      <w:start w:val="1835"/>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6"/>
  <w:defaultTabStop w:val="720"/>
  <w:characterSpacingControl w:val="doNotCompress"/>
  <w:footnotePr>
    <w:footnote w:id="0"/>
    <w:footnote w:id="1"/>
  </w:footnotePr>
  <w:endnotePr>
    <w:endnote w:id="0"/>
    <w:endnote w:id="1"/>
  </w:endnotePr>
  <w:compat>
    <w:useFELayout/>
  </w:compat>
  <w:rsids>
    <w:rsidRoot w:val="009C753C"/>
    <w:rsid w:val="00055253"/>
    <w:rsid w:val="00096E8F"/>
    <w:rsid w:val="000C3CE7"/>
    <w:rsid w:val="0012648C"/>
    <w:rsid w:val="001A415F"/>
    <w:rsid w:val="00237CBF"/>
    <w:rsid w:val="00251E44"/>
    <w:rsid w:val="002578F4"/>
    <w:rsid w:val="002953E2"/>
    <w:rsid w:val="003234DC"/>
    <w:rsid w:val="00323F0A"/>
    <w:rsid w:val="00326F9A"/>
    <w:rsid w:val="00327B16"/>
    <w:rsid w:val="003316C0"/>
    <w:rsid w:val="00352684"/>
    <w:rsid w:val="004B5394"/>
    <w:rsid w:val="004C115C"/>
    <w:rsid w:val="005236C7"/>
    <w:rsid w:val="005263C6"/>
    <w:rsid w:val="0061282B"/>
    <w:rsid w:val="00613F0F"/>
    <w:rsid w:val="00735BDB"/>
    <w:rsid w:val="00752019"/>
    <w:rsid w:val="007638B0"/>
    <w:rsid w:val="00771687"/>
    <w:rsid w:val="007752C3"/>
    <w:rsid w:val="00836952"/>
    <w:rsid w:val="008B5F2A"/>
    <w:rsid w:val="008C0EF7"/>
    <w:rsid w:val="008F35C6"/>
    <w:rsid w:val="0093424F"/>
    <w:rsid w:val="009C753C"/>
    <w:rsid w:val="00A0627E"/>
    <w:rsid w:val="00A9239B"/>
    <w:rsid w:val="00AF3966"/>
    <w:rsid w:val="00B857A3"/>
    <w:rsid w:val="00B90D2C"/>
    <w:rsid w:val="00BD0041"/>
    <w:rsid w:val="00C36110"/>
    <w:rsid w:val="00C508F6"/>
    <w:rsid w:val="00C91057"/>
    <w:rsid w:val="00D05EE0"/>
    <w:rsid w:val="00D66F97"/>
    <w:rsid w:val="00DB69FB"/>
    <w:rsid w:val="00DD650D"/>
    <w:rsid w:val="00E80537"/>
    <w:rsid w:val="00E82071"/>
    <w:rsid w:val="00ED705F"/>
    <w:rsid w:val="00EF1F56"/>
    <w:rsid w:val="00FB5940"/>
    <w:rsid w:val="00FC0EBF"/>
  </w:rsids>
  <m:mathPr>
    <m:mathFont m:val="Cambria Math"/>
    <m:brkBin m:val="before"/>
    <m:brkBinSub m:val="--"/>
    <m:smallFrac m:val="off"/>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C753C"/>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uiPriority w:val="9"/>
    <w:qFormat/>
    <w:rsid w:val="00AF3966"/>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3">
    <w:name w:val="heading 3"/>
    <w:basedOn w:val="Normal"/>
    <w:link w:val="Heading3Char"/>
    <w:uiPriority w:val="9"/>
    <w:qFormat/>
    <w:rsid w:val="009C753C"/>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9C753C"/>
    <w:rPr>
      <w:rFonts w:ascii="Times New Roman" w:eastAsia="Times New Roman" w:hAnsi="Times New Roman" w:cs="Times New Roman"/>
      <w:b/>
      <w:bCs/>
      <w:sz w:val="27"/>
      <w:szCs w:val="27"/>
    </w:rPr>
  </w:style>
  <w:style w:type="table" w:styleId="TableGrid">
    <w:name w:val="Table Grid"/>
    <w:basedOn w:val="TableNormal"/>
    <w:uiPriority w:val="39"/>
    <w:rsid w:val="009C753C"/>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styleId="Hyperlink">
    <w:name w:val="Hyperlink"/>
    <w:basedOn w:val="DefaultParagraphFont"/>
    <w:uiPriority w:val="99"/>
    <w:semiHidden/>
    <w:unhideWhenUsed/>
    <w:rsid w:val="009C753C"/>
    <w:rPr>
      <w:color w:val="0000FF"/>
      <w:u w:val="single"/>
    </w:rPr>
  </w:style>
  <w:style w:type="paragraph" w:styleId="BodyText">
    <w:name w:val="Body Text"/>
    <w:basedOn w:val="Normal"/>
    <w:link w:val="BodyTextChar"/>
    <w:rsid w:val="009C753C"/>
    <w:pPr>
      <w:bidi/>
      <w:jc w:val="lowKashida"/>
    </w:pPr>
    <w:rPr>
      <w:rFonts w:cs="Traditional Arabic"/>
      <w:snapToGrid w:val="0"/>
      <w:sz w:val="20"/>
      <w:lang w:val="en-US" w:eastAsia="ar-SA"/>
    </w:rPr>
  </w:style>
  <w:style w:type="character" w:customStyle="1" w:styleId="BodyTextChar">
    <w:name w:val="Body Text Char"/>
    <w:basedOn w:val="DefaultParagraphFont"/>
    <w:link w:val="BodyText"/>
    <w:rsid w:val="009C753C"/>
    <w:rPr>
      <w:rFonts w:ascii="Times New Roman" w:eastAsia="Times New Roman" w:hAnsi="Times New Roman" w:cs="Traditional Arabic"/>
      <w:snapToGrid w:val="0"/>
      <w:sz w:val="20"/>
      <w:szCs w:val="24"/>
      <w:lang w:val="en-US" w:eastAsia="ar-SA"/>
    </w:rPr>
  </w:style>
  <w:style w:type="character" w:customStyle="1" w:styleId="Heading1Char">
    <w:name w:val="Heading 1 Char"/>
    <w:basedOn w:val="DefaultParagraphFont"/>
    <w:link w:val="Heading1"/>
    <w:uiPriority w:val="9"/>
    <w:rsid w:val="00AF3966"/>
    <w:rPr>
      <w:rFonts w:asciiTheme="majorHAnsi" w:eastAsiaTheme="majorEastAsia" w:hAnsiTheme="majorHAnsi" w:cstheme="majorBidi"/>
      <w:b/>
      <w:bCs/>
      <w:color w:val="365F91" w:themeColor="accent1" w:themeShade="BF"/>
      <w:sz w:val="28"/>
      <w:szCs w:val="28"/>
    </w:rPr>
  </w:style>
  <w:style w:type="paragraph" w:styleId="BalloonText">
    <w:name w:val="Balloon Text"/>
    <w:basedOn w:val="Normal"/>
    <w:link w:val="BalloonTextChar"/>
    <w:uiPriority w:val="99"/>
    <w:semiHidden/>
    <w:unhideWhenUsed/>
    <w:rsid w:val="00AF3966"/>
    <w:rPr>
      <w:rFonts w:ascii="Tahoma" w:hAnsi="Tahoma" w:cs="Tahoma"/>
      <w:sz w:val="16"/>
      <w:szCs w:val="16"/>
    </w:rPr>
  </w:style>
  <w:style w:type="character" w:customStyle="1" w:styleId="BalloonTextChar">
    <w:name w:val="Balloon Text Char"/>
    <w:basedOn w:val="DefaultParagraphFont"/>
    <w:link w:val="BalloonText"/>
    <w:uiPriority w:val="99"/>
    <w:semiHidden/>
    <w:rsid w:val="00AF3966"/>
    <w:rPr>
      <w:rFonts w:ascii="Tahoma" w:eastAsia="Times New Roman" w:hAnsi="Tahoma" w:cs="Tahoma"/>
      <w:sz w:val="16"/>
      <w:szCs w:val="16"/>
    </w:rPr>
  </w:style>
  <w:style w:type="paragraph" w:styleId="Subtitle">
    <w:name w:val="Subtitle"/>
    <w:basedOn w:val="Normal"/>
    <w:link w:val="SubtitleChar"/>
    <w:qFormat/>
    <w:rsid w:val="00C91057"/>
    <w:pPr>
      <w:autoSpaceDE w:val="0"/>
      <w:autoSpaceDN w:val="0"/>
    </w:pPr>
    <w:rPr>
      <w:rFonts w:cs="Traditional Arabic"/>
      <w:b/>
      <w:bCs/>
      <w:sz w:val="20"/>
      <w:lang w:val="en-US" w:eastAsia="en-US"/>
    </w:rPr>
  </w:style>
  <w:style w:type="character" w:customStyle="1" w:styleId="SubtitleChar">
    <w:name w:val="Subtitle Char"/>
    <w:basedOn w:val="DefaultParagraphFont"/>
    <w:link w:val="Subtitle"/>
    <w:rsid w:val="00C91057"/>
    <w:rPr>
      <w:rFonts w:ascii="Times New Roman" w:eastAsia="Times New Roman" w:hAnsi="Times New Roman" w:cs="Traditional Arabic"/>
      <w:b/>
      <w:bCs/>
      <w:sz w:val="20"/>
      <w:szCs w:val="24"/>
      <w:lang w:val="en-US" w:eastAsia="en-US"/>
    </w:rPr>
  </w:style>
  <w:style w:type="paragraph" w:styleId="ListParagraph">
    <w:name w:val="List Paragraph"/>
    <w:basedOn w:val="Normal"/>
    <w:uiPriority w:val="34"/>
    <w:qFormat/>
    <w:rsid w:val="00836952"/>
    <w:pPr>
      <w:ind w:left="720"/>
      <w:contextualSpacing/>
    </w:pPr>
  </w:style>
  <w:style w:type="paragraph" w:styleId="Header">
    <w:name w:val="header"/>
    <w:basedOn w:val="Normal"/>
    <w:link w:val="HeaderChar"/>
    <w:uiPriority w:val="99"/>
    <w:unhideWhenUsed/>
    <w:rsid w:val="00DB69FB"/>
    <w:pPr>
      <w:tabs>
        <w:tab w:val="center" w:pos="4153"/>
        <w:tab w:val="right" w:pos="8306"/>
      </w:tabs>
    </w:pPr>
  </w:style>
  <w:style w:type="character" w:customStyle="1" w:styleId="HeaderChar">
    <w:name w:val="Header Char"/>
    <w:basedOn w:val="DefaultParagraphFont"/>
    <w:link w:val="Header"/>
    <w:uiPriority w:val="99"/>
    <w:rsid w:val="00DB69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DB69FB"/>
    <w:pPr>
      <w:tabs>
        <w:tab w:val="center" w:pos="4153"/>
        <w:tab w:val="right" w:pos="8306"/>
      </w:tabs>
    </w:pPr>
  </w:style>
  <w:style w:type="character" w:customStyle="1" w:styleId="FooterChar">
    <w:name w:val="Footer Char"/>
    <w:basedOn w:val="DefaultParagraphFont"/>
    <w:link w:val="Footer"/>
    <w:uiPriority w:val="99"/>
    <w:rsid w:val="00DB69FB"/>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iasj.net/iasj?func=article&amp;aId=119039"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asj.net/iasj?func=article&amp;aId=116479"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asj.net/iasj?func=article&amp;aId=121303"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asj.net/iasj?func=article&amp;aId=121303" TargetMode="External"/><Relationship Id="rId4" Type="http://schemas.openxmlformats.org/officeDocument/2006/relationships/settings" Target="settings.xml"/><Relationship Id="rId9" Type="http://schemas.openxmlformats.org/officeDocument/2006/relationships/hyperlink" Target="https://www.iasj.net/iasj?func=article&amp;aId=131567"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62436F-6041-4372-AABF-AF61358F84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1468</Words>
  <Characters>8372</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NIHAD</dc:creator>
  <cp:lastModifiedBy>NIHAD</cp:lastModifiedBy>
  <cp:revision>3</cp:revision>
  <dcterms:created xsi:type="dcterms:W3CDTF">2019-01-05T21:56:00Z</dcterms:created>
  <dcterms:modified xsi:type="dcterms:W3CDTF">2019-01-09T19:01:00Z</dcterms:modified>
</cp:coreProperties>
</file>