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0C259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M.A. Chandio.,</w:t>
      </w:r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Kubar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M.I., Butt, N.A., </w:t>
      </w:r>
      <w:proofErr w:type="spellStart"/>
      <w:r>
        <w:rPr>
          <w:rFonts w:ascii="Book Antiqua" w:hAnsi="Book Antiqua" w:cs="Arial"/>
          <w:sz w:val="24"/>
          <w:szCs w:val="24"/>
        </w:rPr>
        <w:t>Magsi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F.H., </w:t>
      </w:r>
      <w:proofErr w:type="spellStart"/>
      <w:r>
        <w:rPr>
          <w:rFonts w:ascii="Book Antiqua" w:hAnsi="Book Antiqua" w:cs="Arial"/>
          <w:sz w:val="24"/>
          <w:szCs w:val="24"/>
        </w:rPr>
        <w:t>Mangi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S., </w:t>
      </w:r>
      <w:proofErr w:type="spellStart"/>
      <w:r>
        <w:rPr>
          <w:rFonts w:ascii="Book Antiqua" w:hAnsi="Book Antiqua" w:cs="Arial"/>
          <w:sz w:val="24"/>
          <w:szCs w:val="24"/>
        </w:rPr>
        <w:t>Lashari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K.H., </w:t>
      </w:r>
      <w:proofErr w:type="spellStart"/>
      <w:r>
        <w:rPr>
          <w:rFonts w:ascii="Book Antiqua" w:hAnsi="Book Antiqua" w:cs="Arial"/>
          <w:sz w:val="24"/>
          <w:szCs w:val="24"/>
        </w:rPr>
        <w:t>Channa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N.A and </w:t>
      </w:r>
      <w:proofErr w:type="spellStart"/>
      <w:r>
        <w:rPr>
          <w:rFonts w:ascii="Book Antiqua" w:hAnsi="Book Antiqua" w:cs="Arial"/>
          <w:sz w:val="24"/>
          <w:szCs w:val="24"/>
        </w:rPr>
        <w:t>Roonjha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M.A. 2017. Varietal resistance of okra against cotton </w:t>
      </w:r>
      <w:proofErr w:type="spellStart"/>
      <w:r>
        <w:rPr>
          <w:rFonts w:ascii="Book Antiqua" w:hAnsi="Book Antiqua" w:cs="Arial"/>
          <w:sz w:val="24"/>
          <w:szCs w:val="24"/>
        </w:rPr>
        <w:t>jassid</w:t>
      </w:r>
      <w:proofErr w:type="spellEnd"/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i/>
          <w:sz w:val="24"/>
          <w:szCs w:val="24"/>
        </w:rPr>
        <w:t>Amrasca</w:t>
      </w:r>
      <w:proofErr w:type="spellEnd"/>
      <w:r>
        <w:rPr>
          <w:rFonts w:ascii="Book Antiqua" w:hAnsi="Book Antiqua" w:cs="Arial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i/>
          <w:sz w:val="24"/>
          <w:szCs w:val="24"/>
        </w:rPr>
        <w:t>biguttula</w:t>
      </w:r>
      <w:proofErr w:type="spellEnd"/>
      <w:r>
        <w:rPr>
          <w:rFonts w:ascii="Book Antiqua" w:hAnsi="Book Antiqua" w:cs="Arial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i/>
          <w:sz w:val="24"/>
          <w:szCs w:val="24"/>
        </w:rPr>
        <w:t>biguttula</w:t>
      </w:r>
      <w:proofErr w:type="spellEnd"/>
      <w:r>
        <w:rPr>
          <w:rFonts w:ascii="Book Antiqua" w:hAnsi="Book Antiqua" w:cs="Arial"/>
          <w:sz w:val="24"/>
          <w:szCs w:val="24"/>
        </w:rPr>
        <w:t xml:space="preserve"> (Ishida).</w:t>
      </w:r>
      <w:r>
        <w:t xml:space="preserve"> </w:t>
      </w:r>
      <w:r>
        <w:rPr>
          <w:rFonts w:ascii="Book Antiqua" w:hAnsi="Book Antiqua" w:cs="Arial"/>
          <w:sz w:val="24"/>
          <w:szCs w:val="24"/>
        </w:rPr>
        <w:t>Journal of Entomology and Zoology Studies. 5(3): 1647-1650.</w:t>
      </w:r>
    </w:p>
    <w:p w14:paraId="197C9352" w14:textId="77777777" w:rsidR="00BF78FF" w:rsidRDefault="00BF78FF" w:rsidP="00BF78FF">
      <w:p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</w:p>
    <w:p w14:paraId="5B2C817C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M.A. Chandio.,</w:t>
      </w:r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Kubar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M.I., </w:t>
      </w:r>
      <w:proofErr w:type="spellStart"/>
      <w:r>
        <w:rPr>
          <w:rFonts w:ascii="Book Antiqua" w:hAnsi="Book Antiqua" w:cs="Arial"/>
          <w:sz w:val="24"/>
          <w:szCs w:val="24"/>
        </w:rPr>
        <w:t>Solangi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S., </w:t>
      </w:r>
      <w:proofErr w:type="spellStart"/>
      <w:r>
        <w:rPr>
          <w:rFonts w:ascii="Book Antiqua" w:hAnsi="Book Antiqua" w:cs="Arial"/>
          <w:sz w:val="24"/>
          <w:szCs w:val="24"/>
        </w:rPr>
        <w:t>Magsi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F.H., </w:t>
      </w:r>
      <w:proofErr w:type="spellStart"/>
      <w:r>
        <w:rPr>
          <w:rFonts w:ascii="Book Antiqua" w:hAnsi="Book Antiqua" w:cs="Arial"/>
          <w:sz w:val="24"/>
          <w:szCs w:val="24"/>
        </w:rPr>
        <w:t>Mangi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S., </w:t>
      </w:r>
      <w:proofErr w:type="spellStart"/>
      <w:r>
        <w:rPr>
          <w:rFonts w:ascii="Book Antiqua" w:hAnsi="Book Antiqua" w:cs="Arial"/>
          <w:sz w:val="24"/>
          <w:szCs w:val="24"/>
        </w:rPr>
        <w:t>Roonjha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M.A., </w:t>
      </w:r>
      <w:proofErr w:type="spellStart"/>
      <w:r>
        <w:rPr>
          <w:rFonts w:ascii="Book Antiqua" w:hAnsi="Book Antiqua" w:cs="Arial"/>
          <w:sz w:val="24"/>
          <w:szCs w:val="24"/>
        </w:rPr>
        <w:t>Channa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N.A and </w:t>
      </w:r>
      <w:proofErr w:type="spellStart"/>
      <w:r>
        <w:rPr>
          <w:rFonts w:ascii="Book Antiqua" w:hAnsi="Book Antiqua" w:cs="Arial"/>
          <w:sz w:val="24"/>
          <w:szCs w:val="24"/>
        </w:rPr>
        <w:t>Lashari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K.H. 2017. Screening of chickpea varieties against gram aphid </w:t>
      </w:r>
      <w:r>
        <w:rPr>
          <w:rFonts w:ascii="Book Antiqua" w:hAnsi="Book Antiqua" w:cs="Arial"/>
          <w:i/>
          <w:sz w:val="24"/>
          <w:szCs w:val="24"/>
        </w:rPr>
        <w:t xml:space="preserve">Aphis </w:t>
      </w:r>
      <w:proofErr w:type="spellStart"/>
      <w:r>
        <w:rPr>
          <w:rFonts w:ascii="Book Antiqua" w:hAnsi="Book Antiqua" w:cs="Arial"/>
          <w:i/>
          <w:sz w:val="24"/>
          <w:szCs w:val="24"/>
        </w:rPr>
        <w:t>craccivora</w:t>
      </w:r>
      <w:proofErr w:type="spellEnd"/>
      <w:r>
        <w:rPr>
          <w:rFonts w:ascii="Book Antiqua" w:hAnsi="Book Antiqua" w:cs="Arial"/>
          <w:sz w:val="24"/>
          <w:szCs w:val="24"/>
        </w:rPr>
        <w:t xml:space="preserve"> (Koch.) in field. Journal of Entomology and Zoology Studies 5(3): 1651-1654.</w:t>
      </w:r>
    </w:p>
    <w:p w14:paraId="557063F0" w14:textId="77777777" w:rsidR="00BF78FF" w:rsidRDefault="00BF78FF" w:rsidP="00BF78FF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53B6CB9F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M.A. Chandio.,</w:t>
      </w:r>
      <w:r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Shah, S.A.H.,</w:t>
      </w:r>
      <w:r>
        <w:rPr>
          <w:rFonts w:ascii="Book Antiqua" w:hAnsi="Book Antiqua" w:cs="Arial"/>
          <w:sz w:val="24"/>
          <w:szCs w:val="24"/>
        </w:rPr>
        <w:t xml:space="preserve"> Bhatti, K.M., </w:t>
      </w:r>
      <w:proofErr w:type="spellStart"/>
      <w:r>
        <w:rPr>
          <w:rFonts w:ascii="Book Antiqua" w:hAnsi="Book Antiqua" w:cs="Arial"/>
          <w:sz w:val="24"/>
          <w:szCs w:val="24"/>
        </w:rPr>
        <w:t>Magsi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F.H., </w:t>
      </w:r>
      <w:proofErr w:type="spellStart"/>
      <w:r>
        <w:rPr>
          <w:rFonts w:ascii="Book Antiqua" w:hAnsi="Book Antiqua" w:cs="Arial"/>
          <w:sz w:val="24"/>
          <w:szCs w:val="24"/>
        </w:rPr>
        <w:t>Roonjha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M.A., </w:t>
      </w:r>
      <w:proofErr w:type="spellStart"/>
      <w:r>
        <w:rPr>
          <w:rFonts w:ascii="Book Antiqua" w:hAnsi="Book Antiqua" w:cs="Arial"/>
          <w:sz w:val="24"/>
          <w:szCs w:val="24"/>
        </w:rPr>
        <w:t>Channa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N.A., </w:t>
      </w:r>
      <w:proofErr w:type="spellStart"/>
      <w:r>
        <w:rPr>
          <w:rFonts w:ascii="Book Antiqua" w:hAnsi="Book Antiqua" w:cs="Arial"/>
          <w:sz w:val="24"/>
          <w:szCs w:val="24"/>
        </w:rPr>
        <w:t>Mangi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S and Malik, M.A. 2017. Comparative efficacy of some bio and synthetic insecticide against </w:t>
      </w:r>
      <w:proofErr w:type="spellStart"/>
      <w:r>
        <w:rPr>
          <w:rFonts w:ascii="Book Antiqua" w:hAnsi="Book Antiqua" w:cs="Arial"/>
          <w:i/>
          <w:sz w:val="24"/>
          <w:szCs w:val="24"/>
        </w:rPr>
        <w:t>Bemisia</w:t>
      </w:r>
      <w:proofErr w:type="spellEnd"/>
      <w:r>
        <w:rPr>
          <w:rFonts w:ascii="Book Antiqua" w:hAnsi="Book Antiqua" w:cs="Arial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i/>
          <w:sz w:val="24"/>
          <w:szCs w:val="24"/>
        </w:rPr>
        <w:t>tabaci</w:t>
      </w:r>
      <w:proofErr w:type="spellEnd"/>
      <w:r>
        <w:rPr>
          <w:rFonts w:ascii="Book Antiqua" w:hAnsi="Book Antiqua" w:cs="Arial"/>
          <w:sz w:val="24"/>
          <w:szCs w:val="24"/>
        </w:rPr>
        <w:t xml:space="preserve"> (</w:t>
      </w:r>
      <w:proofErr w:type="spellStart"/>
      <w:r>
        <w:rPr>
          <w:rFonts w:ascii="Book Antiqua" w:hAnsi="Book Antiqua" w:cs="Arial"/>
          <w:sz w:val="24"/>
          <w:szCs w:val="24"/>
        </w:rPr>
        <w:t>genn</w:t>
      </w:r>
      <w:proofErr w:type="spellEnd"/>
      <w:r>
        <w:rPr>
          <w:rFonts w:ascii="Book Antiqua" w:hAnsi="Book Antiqua" w:cs="Arial"/>
          <w:sz w:val="24"/>
          <w:szCs w:val="24"/>
        </w:rPr>
        <w:t>) on okra crop. International Journal of Fauna and Biological Studies. 4(3): 107-111.</w:t>
      </w:r>
    </w:p>
    <w:p w14:paraId="26AE8002" w14:textId="77777777" w:rsidR="00BF78FF" w:rsidRDefault="00BF78FF" w:rsidP="00BF78FF">
      <w:pPr>
        <w:tabs>
          <w:tab w:val="left" w:pos="-360"/>
        </w:tabs>
        <w:jc w:val="both"/>
        <w:rPr>
          <w:rFonts w:ascii="Book Antiqua" w:hAnsi="Book Antiqua" w:cs="Arial"/>
          <w:sz w:val="24"/>
          <w:szCs w:val="24"/>
        </w:rPr>
      </w:pPr>
    </w:p>
    <w:p w14:paraId="0F71A020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Shah, S.A.H., Rajput, L.B., Rajput, S and </w:t>
      </w:r>
      <w:r>
        <w:rPr>
          <w:rFonts w:ascii="Book Antiqua" w:hAnsi="Book Antiqua"/>
          <w:b/>
          <w:sz w:val="24"/>
          <w:szCs w:val="24"/>
        </w:rPr>
        <w:t>M.A. Chandio</w:t>
      </w:r>
      <w:r>
        <w:rPr>
          <w:rFonts w:ascii="Book Antiqua" w:hAnsi="Book Antiqua"/>
          <w:sz w:val="24"/>
          <w:szCs w:val="24"/>
        </w:rPr>
        <w:t xml:space="preserve">. 2016. Toxicity of different doses of Polo 500 EC against cotton </w:t>
      </w:r>
      <w:proofErr w:type="spellStart"/>
      <w:r>
        <w:rPr>
          <w:rFonts w:ascii="Book Antiqua" w:hAnsi="Book Antiqua"/>
          <w:sz w:val="24"/>
          <w:szCs w:val="24"/>
        </w:rPr>
        <w:t>jassid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Amrasca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biguttulla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biguttulla</w:t>
      </w:r>
      <w:proofErr w:type="spellEnd"/>
      <w:r>
        <w:rPr>
          <w:rFonts w:ascii="Book Antiqua" w:hAnsi="Book Antiqua"/>
          <w:sz w:val="24"/>
          <w:szCs w:val="24"/>
        </w:rPr>
        <w:t xml:space="preserve"> (Ishida) under field conditions. Pakistan Journal of Entomology. Vol 31 (1) 17-24.</w:t>
      </w:r>
    </w:p>
    <w:p w14:paraId="1518A579" w14:textId="77777777" w:rsidR="00BF78FF" w:rsidRDefault="00BF78FF" w:rsidP="00BF78FF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6D90CF1F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Shah, S.A.H., </w:t>
      </w:r>
      <w:r>
        <w:rPr>
          <w:rFonts w:ascii="Book Antiqua" w:hAnsi="Book Antiqua"/>
          <w:b/>
          <w:sz w:val="24"/>
          <w:szCs w:val="24"/>
        </w:rPr>
        <w:t>M.A. Chandio.,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Rohja</w:t>
      </w:r>
      <w:proofErr w:type="spellEnd"/>
      <w:r>
        <w:rPr>
          <w:rFonts w:ascii="Book Antiqua" w:hAnsi="Book Antiqua"/>
          <w:sz w:val="24"/>
          <w:szCs w:val="24"/>
        </w:rPr>
        <w:t xml:space="preserve">, M.A., Bhutto, Z.A., Qureshi, U., Soomro, A.A., Kashmiri, A.M and </w:t>
      </w:r>
      <w:proofErr w:type="spellStart"/>
      <w:r>
        <w:rPr>
          <w:rFonts w:ascii="Book Antiqua" w:hAnsi="Book Antiqua"/>
          <w:sz w:val="24"/>
          <w:szCs w:val="24"/>
        </w:rPr>
        <w:t>Channa</w:t>
      </w:r>
      <w:proofErr w:type="spellEnd"/>
      <w:r>
        <w:rPr>
          <w:rFonts w:ascii="Book Antiqua" w:hAnsi="Book Antiqua"/>
          <w:sz w:val="24"/>
          <w:szCs w:val="24"/>
        </w:rPr>
        <w:t>, N.A. 2017. Comparative toxicity of some Insecticides against Brinjal Fruit Borer (</w:t>
      </w:r>
      <w:proofErr w:type="spellStart"/>
      <w:r>
        <w:rPr>
          <w:rFonts w:ascii="Book Antiqua" w:hAnsi="Book Antiqua"/>
          <w:i/>
          <w:sz w:val="24"/>
          <w:szCs w:val="24"/>
        </w:rPr>
        <w:t>Leucinodes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Orbonalis</w:t>
      </w:r>
      <w:proofErr w:type="spellEnd"/>
      <w:r>
        <w:rPr>
          <w:rFonts w:ascii="Book Antiqua" w:hAnsi="Book Antiqua"/>
          <w:sz w:val="24"/>
          <w:szCs w:val="24"/>
        </w:rPr>
        <w:t>), under field. European Academic Research. Vol V (1) 554-565.</w:t>
      </w:r>
    </w:p>
    <w:p w14:paraId="6766D2FE" w14:textId="77777777" w:rsidR="00BF78FF" w:rsidRDefault="00BF78FF" w:rsidP="00BF78FF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6EB9487E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</w:t>
      </w:r>
      <w:proofErr w:type="spellStart"/>
      <w:r>
        <w:rPr>
          <w:rFonts w:ascii="Book Antiqua" w:hAnsi="Book Antiqua"/>
          <w:sz w:val="24"/>
          <w:szCs w:val="24"/>
        </w:rPr>
        <w:t>Lashari</w:t>
      </w:r>
      <w:proofErr w:type="spellEnd"/>
      <w:r>
        <w:rPr>
          <w:rFonts w:ascii="Book Antiqua" w:hAnsi="Book Antiqua"/>
          <w:sz w:val="24"/>
          <w:szCs w:val="24"/>
        </w:rPr>
        <w:t xml:space="preserve">, K.H., </w:t>
      </w:r>
      <w:r>
        <w:rPr>
          <w:rFonts w:ascii="Book Antiqua" w:hAnsi="Book Antiqua"/>
          <w:b/>
          <w:sz w:val="24"/>
          <w:szCs w:val="24"/>
        </w:rPr>
        <w:t>M.A. Chandio.,</w:t>
      </w:r>
      <w:r>
        <w:rPr>
          <w:rFonts w:ascii="Book Antiqua" w:hAnsi="Book Antiqua"/>
          <w:sz w:val="24"/>
          <w:szCs w:val="24"/>
        </w:rPr>
        <w:t xml:space="preserve"> Bhutto, Z.A., </w:t>
      </w:r>
      <w:proofErr w:type="spellStart"/>
      <w:r>
        <w:rPr>
          <w:rFonts w:ascii="Book Antiqua" w:hAnsi="Book Antiqua"/>
          <w:sz w:val="24"/>
          <w:szCs w:val="24"/>
        </w:rPr>
        <w:t>Channa</w:t>
      </w:r>
      <w:proofErr w:type="spellEnd"/>
      <w:r>
        <w:rPr>
          <w:rFonts w:ascii="Book Antiqua" w:hAnsi="Book Antiqua"/>
          <w:sz w:val="24"/>
          <w:szCs w:val="24"/>
        </w:rPr>
        <w:t xml:space="preserve">, N.A., </w:t>
      </w:r>
      <w:proofErr w:type="spellStart"/>
      <w:r>
        <w:rPr>
          <w:rFonts w:ascii="Book Antiqua" w:hAnsi="Book Antiqua"/>
          <w:sz w:val="24"/>
          <w:szCs w:val="24"/>
        </w:rPr>
        <w:t>Junejo</w:t>
      </w:r>
      <w:proofErr w:type="spellEnd"/>
      <w:r>
        <w:rPr>
          <w:rFonts w:ascii="Book Antiqua" w:hAnsi="Book Antiqua"/>
          <w:sz w:val="24"/>
          <w:szCs w:val="24"/>
        </w:rPr>
        <w:t xml:space="preserve">, A.A., Soomro, A.A., </w:t>
      </w:r>
      <w:proofErr w:type="spellStart"/>
      <w:r>
        <w:rPr>
          <w:rFonts w:ascii="Book Antiqua" w:hAnsi="Book Antiqua"/>
          <w:sz w:val="24"/>
          <w:szCs w:val="24"/>
        </w:rPr>
        <w:t>Lashari</w:t>
      </w:r>
      <w:proofErr w:type="spellEnd"/>
      <w:r>
        <w:rPr>
          <w:rFonts w:ascii="Book Antiqua" w:hAnsi="Book Antiqua"/>
          <w:sz w:val="24"/>
          <w:szCs w:val="24"/>
        </w:rPr>
        <w:t xml:space="preserve">, S.H and </w:t>
      </w:r>
      <w:proofErr w:type="spellStart"/>
      <w:r>
        <w:rPr>
          <w:rFonts w:ascii="Book Antiqua" w:hAnsi="Book Antiqua"/>
          <w:sz w:val="24"/>
          <w:szCs w:val="24"/>
        </w:rPr>
        <w:t>Mangi</w:t>
      </w:r>
      <w:proofErr w:type="spellEnd"/>
      <w:r>
        <w:rPr>
          <w:rFonts w:ascii="Book Antiqua" w:hAnsi="Book Antiqua"/>
          <w:sz w:val="24"/>
          <w:szCs w:val="24"/>
        </w:rPr>
        <w:t xml:space="preserve">, S. 2017. Effectiveness of different synthetic insecticides against </w:t>
      </w:r>
      <w:proofErr w:type="spellStart"/>
      <w:r>
        <w:rPr>
          <w:rFonts w:ascii="Book Antiqua" w:hAnsi="Book Antiqua"/>
          <w:i/>
          <w:sz w:val="24"/>
          <w:szCs w:val="24"/>
        </w:rPr>
        <w:t>Bemisia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tabaci</w:t>
      </w:r>
      <w:proofErr w:type="spellEnd"/>
      <w:r>
        <w:rPr>
          <w:rFonts w:ascii="Book Antiqua" w:hAnsi="Book Antiqua"/>
          <w:sz w:val="24"/>
          <w:szCs w:val="24"/>
        </w:rPr>
        <w:t xml:space="preserve"> (</w:t>
      </w:r>
      <w:proofErr w:type="spellStart"/>
      <w:r>
        <w:rPr>
          <w:rFonts w:ascii="Book Antiqua" w:hAnsi="Book Antiqua"/>
          <w:sz w:val="24"/>
          <w:szCs w:val="24"/>
        </w:rPr>
        <w:t>genn</w:t>
      </w:r>
      <w:proofErr w:type="spellEnd"/>
      <w:r>
        <w:rPr>
          <w:rFonts w:ascii="Book Antiqua" w:hAnsi="Book Antiqua"/>
          <w:sz w:val="24"/>
          <w:szCs w:val="24"/>
        </w:rPr>
        <w:t>) on tomato crop. International Journal of Fauna and Biological Studies. 4 (3) 06-09.</w:t>
      </w:r>
    </w:p>
    <w:p w14:paraId="551EEB08" w14:textId="77777777" w:rsidR="00BF78FF" w:rsidRDefault="00BF78FF" w:rsidP="00BF78FF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1E2B630E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Bhutto, Z.A., </w:t>
      </w: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Soomro, A.A., </w:t>
      </w:r>
      <w:r>
        <w:rPr>
          <w:rFonts w:ascii="Book Antiqua" w:hAnsi="Book Antiqua"/>
          <w:b/>
          <w:sz w:val="24"/>
          <w:szCs w:val="24"/>
        </w:rPr>
        <w:t>M.A. Chandio.,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Channa</w:t>
      </w:r>
      <w:proofErr w:type="spellEnd"/>
      <w:r>
        <w:rPr>
          <w:rFonts w:ascii="Book Antiqua" w:hAnsi="Book Antiqua"/>
          <w:sz w:val="24"/>
          <w:szCs w:val="24"/>
        </w:rPr>
        <w:t xml:space="preserve">, N.A., </w:t>
      </w:r>
      <w:proofErr w:type="spellStart"/>
      <w:r>
        <w:rPr>
          <w:rFonts w:ascii="Book Antiqua" w:hAnsi="Book Antiqua"/>
          <w:sz w:val="24"/>
          <w:szCs w:val="24"/>
        </w:rPr>
        <w:t>Lashari</w:t>
      </w:r>
      <w:proofErr w:type="spellEnd"/>
      <w:r>
        <w:rPr>
          <w:rFonts w:ascii="Book Antiqua" w:hAnsi="Book Antiqua"/>
          <w:sz w:val="24"/>
          <w:szCs w:val="24"/>
        </w:rPr>
        <w:t xml:space="preserve">, S.H., </w:t>
      </w:r>
      <w:proofErr w:type="spellStart"/>
      <w:r>
        <w:rPr>
          <w:rFonts w:ascii="Book Antiqua" w:hAnsi="Book Antiqua"/>
          <w:sz w:val="24"/>
          <w:szCs w:val="24"/>
        </w:rPr>
        <w:t>Mangi</w:t>
      </w:r>
      <w:proofErr w:type="spellEnd"/>
      <w:r>
        <w:rPr>
          <w:rFonts w:ascii="Book Antiqua" w:hAnsi="Book Antiqua"/>
          <w:sz w:val="24"/>
          <w:szCs w:val="24"/>
        </w:rPr>
        <w:t xml:space="preserve">, S and </w:t>
      </w:r>
      <w:proofErr w:type="spellStart"/>
      <w:r>
        <w:rPr>
          <w:rFonts w:ascii="Book Antiqua" w:hAnsi="Book Antiqua"/>
          <w:sz w:val="24"/>
          <w:szCs w:val="24"/>
        </w:rPr>
        <w:t>Junejo</w:t>
      </w:r>
      <w:proofErr w:type="spellEnd"/>
      <w:r>
        <w:rPr>
          <w:rFonts w:ascii="Book Antiqua" w:hAnsi="Book Antiqua"/>
          <w:sz w:val="24"/>
          <w:szCs w:val="24"/>
        </w:rPr>
        <w:t>, A.A. 2017. Integrated pest management of Okra insect pests. International Journal of Fauna and Biological Studies. 4(3): 39-42.</w:t>
      </w:r>
    </w:p>
    <w:p w14:paraId="0183DF11" w14:textId="77777777" w:rsidR="00BF78FF" w:rsidRDefault="00BF78FF" w:rsidP="00BF78FF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3B112D86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proofErr w:type="spellStart"/>
      <w:r>
        <w:rPr>
          <w:rFonts w:ascii="Book Antiqua" w:hAnsi="Book Antiqua" w:cs="Arial"/>
          <w:sz w:val="24"/>
          <w:szCs w:val="24"/>
        </w:rPr>
        <w:t>Channa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N.A., Khatri, I., </w:t>
      </w:r>
      <w:proofErr w:type="spellStart"/>
      <w:r>
        <w:rPr>
          <w:rFonts w:ascii="Book Antiqua" w:hAnsi="Book Antiqua" w:cs="Arial"/>
          <w:sz w:val="24"/>
          <w:szCs w:val="24"/>
        </w:rPr>
        <w:t>Magsi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F.H., </w:t>
      </w:r>
      <w:r>
        <w:rPr>
          <w:rFonts w:ascii="Book Antiqua" w:hAnsi="Book Antiqua" w:cs="Arial"/>
          <w:b/>
          <w:sz w:val="24"/>
          <w:szCs w:val="24"/>
        </w:rPr>
        <w:t>M.A. Chandio.,</w:t>
      </w:r>
      <w:r>
        <w:rPr>
          <w:rFonts w:ascii="Book Antiqua" w:hAnsi="Book Antiqua" w:cs="Arial"/>
          <w:sz w:val="24"/>
          <w:szCs w:val="24"/>
        </w:rPr>
        <w:t xml:space="preserve"> Rasheed, A., Soomro, A.A and </w:t>
      </w:r>
      <w:proofErr w:type="spellStart"/>
      <w:r>
        <w:rPr>
          <w:rFonts w:ascii="Book Antiqua" w:hAnsi="Book Antiqua" w:cs="Arial"/>
          <w:sz w:val="24"/>
          <w:szCs w:val="24"/>
        </w:rPr>
        <w:t>Lashari</w:t>
      </w:r>
      <w:proofErr w:type="spellEnd"/>
      <w:r>
        <w:rPr>
          <w:rFonts w:ascii="Book Antiqua" w:hAnsi="Book Antiqua" w:cs="Arial"/>
          <w:sz w:val="24"/>
          <w:szCs w:val="24"/>
        </w:rPr>
        <w:t xml:space="preserve">, S.H. 2017. Prevalence of insect pests of sunflower at </w:t>
      </w:r>
      <w:proofErr w:type="spellStart"/>
      <w:r>
        <w:rPr>
          <w:rFonts w:ascii="Book Antiqua" w:hAnsi="Book Antiqua" w:cs="Arial"/>
          <w:sz w:val="24"/>
          <w:szCs w:val="24"/>
        </w:rPr>
        <w:t>Golarchi</w:t>
      </w:r>
      <w:proofErr w:type="spellEnd"/>
      <w:r>
        <w:rPr>
          <w:rFonts w:ascii="Book Antiqua" w:hAnsi="Book Antiqua" w:cs="Arial"/>
          <w:sz w:val="24"/>
          <w:szCs w:val="24"/>
        </w:rPr>
        <w:t xml:space="preserve"> Badin Sindh, Pakistan.</w:t>
      </w:r>
      <w:r>
        <w:t xml:space="preserve"> </w:t>
      </w:r>
      <w:r>
        <w:rPr>
          <w:rFonts w:ascii="Book Antiqua" w:hAnsi="Book Antiqua" w:cs="Arial"/>
          <w:sz w:val="24"/>
          <w:szCs w:val="24"/>
        </w:rPr>
        <w:t>International Journal of Fauna and Biological Studies. 4(5): 25-30.</w:t>
      </w:r>
    </w:p>
    <w:p w14:paraId="1D0C36D0" w14:textId="77777777" w:rsidR="00BF78FF" w:rsidRDefault="00BF78FF" w:rsidP="00BF78FF">
      <w:pPr>
        <w:pStyle w:val="ListParagraph"/>
        <w:jc w:val="both"/>
        <w:rPr>
          <w:rFonts w:ascii="Book Antiqua" w:hAnsi="Book Antiqua" w:cs="Arial"/>
          <w:sz w:val="24"/>
          <w:szCs w:val="24"/>
        </w:rPr>
      </w:pPr>
    </w:p>
    <w:p w14:paraId="789F934A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Bhutto, Z.A., </w:t>
      </w:r>
      <w:proofErr w:type="spellStart"/>
      <w:r>
        <w:rPr>
          <w:rFonts w:ascii="Book Antiqua" w:hAnsi="Book Antiqua"/>
          <w:sz w:val="24"/>
          <w:szCs w:val="24"/>
        </w:rPr>
        <w:t>Bukero</w:t>
      </w:r>
      <w:proofErr w:type="spellEnd"/>
      <w:r>
        <w:rPr>
          <w:rFonts w:ascii="Book Antiqua" w:hAnsi="Book Antiqua"/>
          <w:sz w:val="24"/>
          <w:szCs w:val="24"/>
        </w:rPr>
        <w:t xml:space="preserve">, A., </w:t>
      </w: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Soomro, A.A., </w:t>
      </w:r>
      <w:r>
        <w:rPr>
          <w:rFonts w:ascii="Book Antiqua" w:hAnsi="Book Antiqua"/>
          <w:b/>
          <w:sz w:val="24"/>
          <w:szCs w:val="24"/>
        </w:rPr>
        <w:t>M.A. Chandio.,</w:t>
      </w:r>
      <w:r>
        <w:rPr>
          <w:rFonts w:ascii="Book Antiqua" w:hAnsi="Book Antiqua"/>
          <w:sz w:val="24"/>
          <w:szCs w:val="24"/>
        </w:rPr>
        <w:t xml:space="preserve"> Kashmiri, A.M., </w:t>
      </w:r>
      <w:proofErr w:type="spellStart"/>
      <w:r>
        <w:rPr>
          <w:rFonts w:ascii="Book Antiqua" w:hAnsi="Book Antiqua"/>
          <w:sz w:val="24"/>
          <w:szCs w:val="24"/>
        </w:rPr>
        <w:t>Channa</w:t>
      </w:r>
      <w:proofErr w:type="spellEnd"/>
      <w:r>
        <w:rPr>
          <w:rFonts w:ascii="Book Antiqua" w:hAnsi="Book Antiqua"/>
          <w:sz w:val="24"/>
          <w:szCs w:val="24"/>
        </w:rPr>
        <w:t>, N.A., Qureshi, U and Rajput, A. 2017. Relative toxicity of Bio-</w:t>
      </w:r>
      <w:proofErr w:type="spellStart"/>
      <w:r>
        <w:rPr>
          <w:rFonts w:ascii="Book Antiqua" w:hAnsi="Book Antiqua"/>
          <w:sz w:val="24"/>
          <w:szCs w:val="24"/>
        </w:rPr>
        <w:t>pesiticide</w:t>
      </w:r>
      <w:proofErr w:type="spellEnd"/>
      <w:r>
        <w:rPr>
          <w:rFonts w:ascii="Book Antiqua" w:hAnsi="Book Antiqua"/>
          <w:sz w:val="24"/>
          <w:szCs w:val="24"/>
        </w:rPr>
        <w:t xml:space="preserve"> and Insecticide against sucking insect pest on Sunflower. European Academic Research. Vol V (1) 536-553.</w:t>
      </w:r>
    </w:p>
    <w:p w14:paraId="1CE273E6" w14:textId="77777777" w:rsidR="00BF78FF" w:rsidRDefault="00BF78FF" w:rsidP="00BF78FF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3684F554" w14:textId="77777777" w:rsidR="00BF78FF" w:rsidRDefault="00BF78FF" w:rsidP="00BF78FF">
      <w:pPr>
        <w:numPr>
          <w:ilvl w:val="0"/>
          <w:numId w:val="2"/>
        </w:numPr>
        <w:tabs>
          <w:tab w:val="left" w:pos="-360"/>
        </w:tabs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lastRenderedPageBreak/>
        <w:t>Khanzada</w:t>
      </w:r>
      <w:proofErr w:type="spellEnd"/>
      <w:r>
        <w:rPr>
          <w:rFonts w:ascii="Book Antiqua" w:hAnsi="Book Antiqua"/>
          <w:sz w:val="24"/>
          <w:szCs w:val="24"/>
        </w:rPr>
        <w:t xml:space="preserve">, K.K., </w:t>
      </w:r>
      <w:proofErr w:type="spellStart"/>
      <w:r>
        <w:rPr>
          <w:rFonts w:ascii="Book Antiqua" w:hAnsi="Book Antiqua"/>
          <w:sz w:val="24"/>
          <w:szCs w:val="24"/>
        </w:rPr>
        <w:t>Solangi</w:t>
      </w:r>
      <w:proofErr w:type="spellEnd"/>
      <w:r>
        <w:rPr>
          <w:rFonts w:ascii="Book Antiqua" w:hAnsi="Book Antiqua"/>
          <w:sz w:val="24"/>
          <w:szCs w:val="24"/>
        </w:rPr>
        <w:t xml:space="preserve">, B.K., Soomro, A.A., </w:t>
      </w: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</w:t>
      </w:r>
      <w:r>
        <w:rPr>
          <w:rFonts w:ascii="Book Antiqua" w:hAnsi="Book Antiqua"/>
          <w:b/>
          <w:sz w:val="24"/>
          <w:szCs w:val="24"/>
        </w:rPr>
        <w:t>M.A. Chandio,</w:t>
      </w:r>
      <w:r>
        <w:rPr>
          <w:rFonts w:ascii="Book Antiqua" w:hAnsi="Book Antiqua"/>
          <w:sz w:val="24"/>
          <w:szCs w:val="24"/>
        </w:rPr>
        <w:t xml:space="preserve"> Chang, B.H., </w:t>
      </w:r>
      <w:proofErr w:type="spellStart"/>
      <w:r>
        <w:rPr>
          <w:rFonts w:ascii="Book Antiqua" w:hAnsi="Book Antiqua"/>
          <w:sz w:val="24"/>
          <w:szCs w:val="24"/>
        </w:rPr>
        <w:t>Nahiyoon</w:t>
      </w:r>
      <w:proofErr w:type="spellEnd"/>
      <w:r>
        <w:rPr>
          <w:rFonts w:ascii="Book Antiqua" w:hAnsi="Book Antiqua"/>
          <w:sz w:val="24"/>
          <w:szCs w:val="24"/>
        </w:rPr>
        <w:t xml:space="preserve">, R.A and </w:t>
      </w:r>
      <w:proofErr w:type="spellStart"/>
      <w:r>
        <w:rPr>
          <w:rFonts w:ascii="Book Antiqua" w:hAnsi="Book Antiqua"/>
          <w:sz w:val="24"/>
          <w:szCs w:val="24"/>
        </w:rPr>
        <w:t>Jaffery</w:t>
      </w:r>
      <w:proofErr w:type="spellEnd"/>
      <w:r>
        <w:rPr>
          <w:rFonts w:ascii="Book Antiqua" w:hAnsi="Book Antiqua"/>
          <w:sz w:val="24"/>
          <w:szCs w:val="24"/>
        </w:rPr>
        <w:t>, S.M. 2017.</w:t>
      </w:r>
      <w:r>
        <w:t xml:space="preserve"> </w:t>
      </w:r>
      <w:r>
        <w:rPr>
          <w:rFonts w:ascii="Book Antiqua" w:hAnsi="Book Antiqua"/>
          <w:sz w:val="24"/>
          <w:szCs w:val="24"/>
        </w:rPr>
        <w:t xml:space="preserve">Preference of </w:t>
      </w:r>
      <w:proofErr w:type="spellStart"/>
      <w:r>
        <w:rPr>
          <w:rFonts w:ascii="Book Antiqua" w:hAnsi="Book Antiqua"/>
          <w:i/>
          <w:sz w:val="24"/>
          <w:szCs w:val="24"/>
        </w:rPr>
        <w:t>Dirhinus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giffardii</w:t>
      </w:r>
      <w:proofErr w:type="spellEnd"/>
      <w:r>
        <w:rPr>
          <w:rFonts w:ascii="Book Antiqua" w:hAnsi="Book Antiqua"/>
          <w:sz w:val="24"/>
          <w:szCs w:val="24"/>
        </w:rPr>
        <w:t xml:space="preserve"> on the pupae of </w:t>
      </w:r>
      <w:proofErr w:type="spellStart"/>
      <w:r>
        <w:rPr>
          <w:rFonts w:ascii="Book Antiqua" w:hAnsi="Book Antiqua"/>
          <w:i/>
          <w:sz w:val="24"/>
          <w:szCs w:val="24"/>
        </w:rPr>
        <w:t>Bactrocera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zonata</w:t>
      </w:r>
      <w:proofErr w:type="spellEnd"/>
      <w:r>
        <w:rPr>
          <w:rFonts w:ascii="Book Antiqua" w:hAnsi="Book Antiqua"/>
          <w:sz w:val="24"/>
          <w:szCs w:val="24"/>
        </w:rPr>
        <w:t xml:space="preserve"> and </w:t>
      </w:r>
      <w:proofErr w:type="spellStart"/>
      <w:r>
        <w:rPr>
          <w:rFonts w:ascii="Book Antiqua" w:hAnsi="Book Antiqua"/>
          <w:i/>
          <w:sz w:val="24"/>
          <w:szCs w:val="24"/>
        </w:rPr>
        <w:t>Bactrocera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cucurbitae</w:t>
      </w:r>
      <w:proofErr w:type="spellEnd"/>
      <w:r>
        <w:rPr>
          <w:rFonts w:ascii="Book Antiqua" w:hAnsi="Book Antiqua"/>
          <w:sz w:val="24"/>
          <w:szCs w:val="24"/>
        </w:rPr>
        <w:t xml:space="preserve"> at variable temperature.</w:t>
      </w:r>
      <w:r>
        <w:t xml:space="preserve"> </w:t>
      </w:r>
      <w:r>
        <w:rPr>
          <w:rFonts w:ascii="Book Antiqua" w:hAnsi="Book Antiqua"/>
          <w:sz w:val="24"/>
          <w:szCs w:val="24"/>
        </w:rPr>
        <w:t>International Journal of Fauna and Biological Studies. 4(4): 183-186.</w:t>
      </w:r>
    </w:p>
    <w:p w14:paraId="48E42377" w14:textId="77777777" w:rsidR="00BF78FF" w:rsidRDefault="00BF78FF" w:rsidP="00BF78FF">
      <w:pPr>
        <w:pStyle w:val="ListParagraph"/>
        <w:rPr>
          <w:rFonts w:ascii="Book Antiqua" w:hAnsi="Book Antiqua"/>
          <w:sz w:val="24"/>
          <w:szCs w:val="24"/>
        </w:rPr>
      </w:pPr>
    </w:p>
    <w:p w14:paraId="7331664B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Soomro, A.A., Hussain, M., </w:t>
      </w: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</w:t>
      </w:r>
      <w:proofErr w:type="spellStart"/>
      <w:r>
        <w:rPr>
          <w:rFonts w:ascii="Book Antiqua" w:hAnsi="Book Antiqua"/>
          <w:sz w:val="24"/>
          <w:szCs w:val="24"/>
        </w:rPr>
        <w:t>Khanzada</w:t>
      </w:r>
      <w:proofErr w:type="spellEnd"/>
      <w:r>
        <w:rPr>
          <w:rFonts w:ascii="Book Antiqua" w:hAnsi="Book Antiqua"/>
          <w:sz w:val="24"/>
          <w:szCs w:val="24"/>
        </w:rPr>
        <w:t xml:space="preserve">, K., </w:t>
      </w:r>
      <w:proofErr w:type="spellStart"/>
      <w:r>
        <w:rPr>
          <w:rFonts w:ascii="Book Antiqua" w:hAnsi="Book Antiqua"/>
          <w:sz w:val="24"/>
          <w:szCs w:val="24"/>
        </w:rPr>
        <w:t>Jaffery</w:t>
      </w:r>
      <w:proofErr w:type="spellEnd"/>
      <w:r>
        <w:rPr>
          <w:rFonts w:ascii="Book Antiqua" w:hAnsi="Book Antiqua"/>
          <w:sz w:val="24"/>
          <w:szCs w:val="24"/>
        </w:rPr>
        <w:t xml:space="preserve">, S.M., </w:t>
      </w:r>
      <w:r>
        <w:rPr>
          <w:rFonts w:ascii="Book Antiqua" w:hAnsi="Book Antiqua"/>
          <w:b/>
          <w:sz w:val="24"/>
          <w:szCs w:val="24"/>
        </w:rPr>
        <w:t>M.A. Chandio</w:t>
      </w:r>
      <w:r>
        <w:rPr>
          <w:rFonts w:ascii="Book Antiqua" w:hAnsi="Book Antiqua"/>
          <w:sz w:val="24"/>
          <w:szCs w:val="24"/>
        </w:rPr>
        <w:t xml:space="preserve"> and Chang, B.H. 2017.</w:t>
      </w:r>
      <w:r>
        <w:t xml:space="preserve"> </w:t>
      </w:r>
      <w:r>
        <w:rPr>
          <w:rFonts w:ascii="Book Antiqua" w:hAnsi="Book Antiqua"/>
          <w:sz w:val="24"/>
          <w:szCs w:val="24"/>
        </w:rPr>
        <w:t xml:space="preserve">Population dynamics of Angoumois grain moth </w:t>
      </w:r>
      <w:proofErr w:type="spellStart"/>
      <w:r>
        <w:rPr>
          <w:rFonts w:ascii="Book Antiqua" w:hAnsi="Book Antiqua"/>
          <w:i/>
          <w:sz w:val="24"/>
          <w:szCs w:val="24"/>
        </w:rPr>
        <w:t>Sitotroga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cerealella</w:t>
      </w:r>
      <w:proofErr w:type="spellEnd"/>
      <w:r>
        <w:rPr>
          <w:rFonts w:ascii="Book Antiqua" w:hAnsi="Book Antiqua"/>
          <w:sz w:val="24"/>
          <w:szCs w:val="24"/>
        </w:rPr>
        <w:t xml:space="preserve"> (Olivier) on cereals at room temperature.</w:t>
      </w:r>
      <w:r>
        <w:t xml:space="preserve"> </w:t>
      </w:r>
      <w:r>
        <w:rPr>
          <w:rFonts w:ascii="Book Antiqua" w:hAnsi="Book Antiqua"/>
          <w:sz w:val="24"/>
          <w:szCs w:val="24"/>
        </w:rPr>
        <w:t>International Journal of Fauna and Biological Studies. 4(4): 187-191.</w:t>
      </w:r>
    </w:p>
    <w:p w14:paraId="492E31D3" w14:textId="77777777" w:rsidR="00BF78FF" w:rsidRDefault="00BF78FF" w:rsidP="00BF78FF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0C3A38C2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Syed, T.S., </w:t>
      </w:r>
      <w:proofErr w:type="spellStart"/>
      <w:r>
        <w:rPr>
          <w:rFonts w:ascii="Book Antiqua" w:hAnsi="Book Antiqua"/>
          <w:sz w:val="24"/>
          <w:szCs w:val="24"/>
        </w:rPr>
        <w:t>Memon</w:t>
      </w:r>
      <w:proofErr w:type="spellEnd"/>
      <w:r>
        <w:rPr>
          <w:rFonts w:ascii="Book Antiqua" w:hAnsi="Book Antiqua"/>
          <w:sz w:val="24"/>
          <w:szCs w:val="24"/>
        </w:rPr>
        <w:t xml:space="preserve">, A.R., Bhutto, Z.A., Chang, B.H., </w:t>
      </w:r>
      <w:r>
        <w:rPr>
          <w:rFonts w:ascii="Book Antiqua" w:hAnsi="Book Antiqua"/>
          <w:b/>
          <w:sz w:val="24"/>
          <w:szCs w:val="24"/>
        </w:rPr>
        <w:t xml:space="preserve">M.A. Chandio., </w:t>
      </w:r>
      <w:r>
        <w:rPr>
          <w:rFonts w:ascii="Book Antiqua" w:hAnsi="Book Antiqua"/>
          <w:sz w:val="24"/>
          <w:szCs w:val="24"/>
        </w:rPr>
        <w:t xml:space="preserve">Soomro, A.A and </w:t>
      </w:r>
      <w:proofErr w:type="spellStart"/>
      <w:r>
        <w:rPr>
          <w:rFonts w:ascii="Book Antiqua" w:hAnsi="Book Antiqua"/>
          <w:sz w:val="24"/>
          <w:szCs w:val="24"/>
        </w:rPr>
        <w:t>Channa</w:t>
      </w:r>
      <w:proofErr w:type="spellEnd"/>
      <w:r>
        <w:rPr>
          <w:rFonts w:ascii="Book Antiqua" w:hAnsi="Book Antiqua"/>
          <w:sz w:val="24"/>
          <w:szCs w:val="24"/>
        </w:rPr>
        <w:t>, N.A. 2017. Effect of different tobacco extracts on the population buildup of sucking complex in okra crop. International Journal of Fauna and Biological Studies. 4 (2) 120-123.</w:t>
      </w:r>
    </w:p>
    <w:p w14:paraId="30A01A6F" w14:textId="77777777" w:rsidR="00BF78FF" w:rsidRDefault="00BF78FF" w:rsidP="00BF78FF">
      <w:pPr>
        <w:tabs>
          <w:tab w:val="left" w:pos="-360"/>
        </w:tabs>
        <w:jc w:val="both"/>
        <w:rPr>
          <w:rFonts w:ascii="Book Antiqua" w:hAnsi="Book Antiqua" w:cs="Arial"/>
          <w:sz w:val="24"/>
          <w:szCs w:val="24"/>
        </w:rPr>
      </w:pPr>
    </w:p>
    <w:p w14:paraId="0922D165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Qureshi, U., </w:t>
      </w:r>
      <w:proofErr w:type="spellStart"/>
      <w:r>
        <w:rPr>
          <w:rFonts w:ascii="Book Antiqua" w:hAnsi="Book Antiqua"/>
          <w:sz w:val="24"/>
          <w:szCs w:val="24"/>
        </w:rPr>
        <w:t>Bukero</w:t>
      </w:r>
      <w:proofErr w:type="spellEnd"/>
      <w:r>
        <w:rPr>
          <w:rFonts w:ascii="Book Antiqua" w:hAnsi="Book Antiqua"/>
          <w:sz w:val="24"/>
          <w:szCs w:val="24"/>
        </w:rPr>
        <w:t xml:space="preserve">, A., </w:t>
      </w: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Bhutto, Z.A., </w:t>
      </w:r>
      <w:proofErr w:type="spellStart"/>
      <w:r>
        <w:rPr>
          <w:rFonts w:ascii="Book Antiqua" w:hAnsi="Book Antiqua"/>
          <w:sz w:val="24"/>
          <w:szCs w:val="24"/>
        </w:rPr>
        <w:t>Ujjan</w:t>
      </w:r>
      <w:proofErr w:type="spellEnd"/>
      <w:r>
        <w:rPr>
          <w:rFonts w:ascii="Book Antiqua" w:hAnsi="Book Antiqua"/>
          <w:sz w:val="24"/>
          <w:szCs w:val="24"/>
        </w:rPr>
        <w:t xml:space="preserve">, Z.A., Soomro, A.A., Kashmiri, A.M., </w:t>
      </w:r>
      <w:r>
        <w:rPr>
          <w:rFonts w:ascii="Book Antiqua" w:hAnsi="Book Antiqua"/>
          <w:b/>
          <w:sz w:val="24"/>
          <w:szCs w:val="24"/>
        </w:rPr>
        <w:t>M.A. Chandio</w:t>
      </w:r>
      <w:r>
        <w:rPr>
          <w:rFonts w:ascii="Book Antiqua" w:hAnsi="Book Antiqua"/>
          <w:sz w:val="24"/>
          <w:szCs w:val="24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</w:rPr>
        <w:t>Channa</w:t>
      </w:r>
      <w:proofErr w:type="spellEnd"/>
      <w:r>
        <w:rPr>
          <w:rFonts w:ascii="Book Antiqua" w:hAnsi="Book Antiqua"/>
          <w:sz w:val="24"/>
          <w:szCs w:val="24"/>
        </w:rPr>
        <w:t xml:space="preserve">, N.A. 2017. Effect of </w:t>
      </w:r>
      <w:proofErr w:type="spellStart"/>
      <w:r>
        <w:rPr>
          <w:rFonts w:ascii="Book Antiqua" w:hAnsi="Book Antiqua"/>
          <w:sz w:val="24"/>
          <w:szCs w:val="24"/>
        </w:rPr>
        <w:t>artifical</w:t>
      </w:r>
      <w:proofErr w:type="spellEnd"/>
      <w:r>
        <w:rPr>
          <w:rFonts w:ascii="Book Antiqua" w:hAnsi="Book Antiqua"/>
          <w:sz w:val="24"/>
          <w:szCs w:val="24"/>
        </w:rPr>
        <w:t xml:space="preserve"> diets on the development of immature stages of </w:t>
      </w:r>
      <w:proofErr w:type="spellStart"/>
      <w:r>
        <w:rPr>
          <w:rFonts w:ascii="Book Antiqua" w:hAnsi="Book Antiqua"/>
          <w:i/>
          <w:sz w:val="24"/>
          <w:szCs w:val="24"/>
        </w:rPr>
        <w:t>Chrysoperla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Carnea</w:t>
      </w:r>
      <w:proofErr w:type="spellEnd"/>
      <w:r>
        <w:rPr>
          <w:rFonts w:ascii="Book Antiqua" w:hAnsi="Book Antiqua"/>
          <w:sz w:val="24"/>
          <w:szCs w:val="24"/>
        </w:rPr>
        <w:t xml:space="preserve"> (Stephens) under laboratory conditions. European Academic Research. Vol V (1) 507-522.</w:t>
      </w:r>
    </w:p>
    <w:p w14:paraId="17C7C498" w14:textId="77777777" w:rsidR="00BF78FF" w:rsidRDefault="00BF78FF" w:rsidP="00BF78FF">
      <w:pPr>
        <w:tabs>
          <w:tab w:val="left" w:pos="-360"/>
        </w:tabs>
        <w:ind w:left="709"/>
        <w:jc w:val="both"/>
        <w:rPr>
          <w:rFonts w:ascii="Book Antiqua" w:hAnsi="Book Antiqua"/>
          <w:sz w:val="24"/>
          <w:szCs w:val="24"/>
        </w:rPr>
      </w:pPr>
    </w:p>
    <w:p w14:paraId="65CDB7D5" w14:textId="77777777" w:rsidR="00BF78FF" w:rsidRDefault="00BF78FF" w:rsidP="00BF78FF">
      <w:pPr>
        <w:numPr>
          <w:ilvl w:val="0"/>
          <w:numId w:val="1"/>
        </w:numPr>
        <w:tabs>
          <w:tab w:val="left" w:pos="-360"/>
        </w:tabs>
        <w:ind w:left="709"/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Ujjan</w:t>
      </w:r>
      <w:proofErr w:type="spellEnd"/>
      <w:r>
        <w:rPr>
          <w:rFonts w:ascii="Book Antiqua" w:hAnsi="Book Antiqua"/>
          <w:sz w:val="24"/>
          <w:szCs w:val="24"/>
        </w:rPr>
        <w:t xml:space="preserve">, Z.A., </w:t>
      </w:r>
      <w:proofErr w:type="spellStart"/>
      <w:r>
        <w:rPr>
          <w:rFonts w:ascii="Book Antiqua" w:hAnsi="Book Antiqua"/>
          <w:sz w:val="24"/>
          <w:szCs w:val="24"/>
        </w:rPr>
        <w:t>Bukero</w:t>
      </w:r>
      <w:proofErr w:type="spellEnd"/>
      <w:r>
        <w:rPr>
          <w:rFonts w:ascii="Book Antiqua" w:hAnsi="Book Antiqua"/>
          <w:sz w:val="24"/>
          <w:szCs w:val="24"/>
        </w:rPr>
        <w:t xml:space="preserve">, A., </w:t>
      </w: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Bhutto, Z.A., Kashmiri, A.M., Soomro, A.A., Qureshi, U., </w:t>
      </w:r>
      <w:r>
        <w:rPr>
          <w:rFonts w:ascii="Book Antiqua" w:hAnsi="Book Antiqua"/>
          <w:b/>
          <w:sz w:val="24"/>
          <w:szCs w:val="24"/>
        </w:rPr>
        <w:t>M.A. Chandio</w:t>
      </w:r>
      <w:r>
        <w:rPr>
          <w:rFonts w:ascii="Book Antiqua" w:hAnsi="Book Antiqua"/>
          <w:sz w:val="24"/>
          <w:szCs w:val="24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</w:rPr>
        <w:t>Channa</w:t>
      </w:r>
      <w:proofErr w:type="spellEnd"/>
      <w:r>
        <w:rPr>
          <w:rFonts w:ascii="Book Antiqua" w:hAnsi="Book Antiqua"/>
          <w:sz w:val="24"/>
          <w:szCs w:val="24"/>
        </w:rPr>
        <w:t xml:space="preserve">, N.A. 2017. Comparative toxicity of insecticides and biopesticides against predatory beetle, </w:t>
      </w:r>
      <w:proofErr w:type="spellStart"/>
      <w:r>
        <w:rPr>
          <w:rFonts w:ascii="Book Antiqua" w:hAnsi="Book Antiqua"/>
          <w:i/>
          <w:sz w:val="24"/>
          <w:szCs w:val="24"/>
        </w:rPr>
        <w:t>Menochilus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/>
          <w:sz w:val="24"/>
          <w:szCs w:val="24"/>
        </w:rPr>
        <w:t>sexmeculatus</w:t>
      </w:r>
      <w:proofErr w:type="spellEnd"/>
      <w:r>
        <w:rPr>
          <w:rFonts w:ascii="Book Antiqua" w:hAnsi="Book Antiqua"/>
          <w:sz w:val="24"/>
          <w:szCs w:val="24"/>
        </w:rPr>
        <w:t xml:space="preserve"> Fab. In laboratory. Journal of Entomology and Zoology Studies. 5 (3) 662-666.</w:t>
      </w:r>
    </w:p>
    <w:p w14:paraId="2012648F" w14:textId="77777777" w:rsidR="00BF78FF" w:rsidRDefault="00BF78FF" w:rsidP="00BF78FF">
      <w:pPr>
        <w:pStyle w:val="ListParagraph"/>
        <w:rPr>
          <w:rFonts w:ascii="Book Antiqua" w:hAnsi="Book Antiqua"/>
          <w:sz w:val="24"/>
          <w:szCs w:val="24"/>
        </w:rPr>
      </w:pPr>
    </w:p>
    <w:p w14:paraId="7CA8974A" w14:textId="77777777" w:rsidR="00BF78FF" w:rsidRDefault="00BF78FF" w:rsidP="00BF78FF">
      <w:pPr>
        <w:numPr>
          <w:ilvl w:val="0"/>
          <w:numId w:val="2"/>
        </w:numPr>
        <w:tabs>
          <w:tab w:val="left" w:pos="-360"/>
        </w:tabs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Jariko</w:t>
      </w:r>
      <w:proofErr w:type="spellEnd"/>
      <w:r>
        <w:rPr>
          <w:rFonts w:ascii="Book Antiqua" w:hAnsi="Book Antiqua"/>
          <w:sz w:val="24"/>
          <w:szCs w:val="24"/>
        </w:rPr>
        <w:t xml:space="preserve">, S.M., Mari, S.N., </w:t>
      </w:r>
      <w:r>
        <w:rPr>
          <w:rFonts w:ascii="Book Antiqua" w:hAnsi="Book Antiqua"/>
          <w:b/>
          <w:sz w:val="24"/>
          <w:szCs w:val="24"/>
        </w:rPr>
        <w:t>M.A. Chandio.,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</w:t>
      </w:r>
      <w:proofErr w:type="spellStart"/>
      <w:r>
        <w:rPr>
          <w:rFonts w:ascii="Book Antiqua" w:hAnsi="Book Antiqua"/>
          <w:sz w:val="24"/>
          <w:szCs w:val="24"/>
        </w:rPr>
        <w:t>Roonjha</w:t>
      </w:r>
      <w:proofErr w:type="spellEnd"/>
      <w:r>
        <w:rPr>
          <w:rFonts w:ascii="Book Antiqua" w:hAnsi="Book Antiqua"/>
          <w:sz w:val="24"/>
          <w:szCs w:val="24"/>
        </w:rPr>
        <w:t xml:space="preserve">, M.A and </w:t>
      </w:r>
      <w:proofErr w:type="spellStart"/>
      <w:r>
        <w:rPr>
          <w:rFonts w:ascii="Book Antiqua" w:hAnsi="Book Antiqua"/>
          <w:sz w:val="24"/>
          <w:szCs w:val="24"/>
        </w:rPr>
        <w:t>Channa</w:t>
      </w:r>
      <w:proofErr w:type="spellEnd"/>
      <w:r>
        <w:rPr>
          <w:rFonts w:ascii="Book Antiqua" w:hAnsi="Book Antiqua"/>
          <w:sz w:val="24"/>
          <w:szCs w:val="24"/>
        </w:rPr>
        <w:t>, N.A. 2017. Genetic studies of some yield and yield associated traits in f3 segregating generations of wheat.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sz w:val="24"/>
          <w:szCs w:val="24"/>
        </w:rPr>
        <w:t>Science International (Lahore). 29(3): 737-746.</w:t>
      </w:r>
    </w:p>
    <w:p w14:paraId="6AC0EDD0" w14:textId="77777777" w:rsidR="00BF78FF" w:rsidRDefault="00BF78FF" w:rsidP="00BF78FF">
      <w:pPr>
        <w:tabs>
          <w:tab w:val="left" w:pos="-360"/>
        </w:tabs>
        <w:jc w:val="both"/>
        <w:rPr>
          <w:rFonts w:ascii="Book Antiqua" w:hAnsi="Book Antiqua"/>
          <w:sz w:val="24"/>
          <w:szCs w:val="24"/>
        </w:rPr>
      </w:pPr>
    </w:p>
    <w:p w14:paraId="06702F30" w14:textId="77777777" w:rsidR="00BF78FF" w:rsidRDefault="00BF78FF" w:rsidP="00BF78FF">
      <w:pPr>
        <w:numPr>
          <w:ilvl w:val="0"/>
          <w:numId w:val="2"/>
        </w:numPr>
        <w:tabs>
          <w:tab w:val="left" w:pos="-360"/>
        </w:tabs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Panhwar</w:t>
      </w:r>
      <w:proofErr w:type="spellEnd"/>
      <w:r>
        <w:rPr>
          <w:rFonts w:ascii="Book Antiqua" w:hAnsi="Book Antiqua"/>
          <w:sz w:val="24"/>
          <w:szCs w:val="24"/>
        </w:rPr>
        <w:t xml:space="preserve">, M.A., </w:t>
      </w:r>
      <w:proofErr w:type="spellStart"/>
      <w:r>
        <w:rPr>
          <w:rFonts w:ascii="Book Antiqua" w:hAnsi="Book Antiqua"/>
          <w:sz w:val="24"/>
          <w:szCs w:val="24"/>
        </w:rPr>
        <w:t>Laghari</w:t>
      </w:r>
      <w:proofErr w:type="spellEnd"/>
      <w:r>
        <w:rPr>
          <w:rFonts w:ascii="Book Antiqua" w:hAnsi="Book Antiqua"/>
          <w:sz w:val="24"/>
          <w:szCs w:val="24"/>
        </w:rPr>
        <w:t xml:space="preserve">, G.M., </w:t>
      </w:r>
      <w:r>
        <w:rPr>
          <w:rFonts w:ascii="Book Antiqua" w:hAnsi="Book Antiqua"/>
          <w:b/>
          <w:sz w:val="24"/>
          <w:szCs w:val="24"/>
        </w:rPr>
        <w:t>M.A. Chandio,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Magsi</w:t>
      </w:r>
      <w:proofErr w:type="spellEnd"/>
      <w:r>
        <w:rPr>
          <w:rFonts w:ascii="Book Antiqua" w:hAnsi="Book Antiqua"/>
          <w:sz w:val="24"/>
          <w:szCs w:val="24"/>
        </w:rPr>
        <w:t xml:space="preserve">, F.H., </w:t>
      </w:r>
      <w:proofErr w:type="spellStart"/>
      <w:r>
        <w:rPr>
          <w:rFonts w:ascii="Book Antiqua" w:hAnsi="Book Antiqua"/>
          <w:sz w:val="24"/>
          <w:szCs w:val="24"/>
        </w:rPr>
        <w:t>Mangi</w:t>
      </w:r>
      <w:proofErr w:type="spellEnd"/>
      <w:r>
        <w:rPr>
          <w:rFonts w:ascii="Book Antiqua" w:hAnsi="Book Antiqua"/>
          <w:sz w:val="24"/>
          <w:szCs w:val="24"/>
        </w:rPr>
        <w:t xml:space="preserve">, S., Malik, M.A., </w:t>
      </w:r>
      <w:proofErr w:type="spellStart"/>
      <w:r>
        <w:rPr>
          <w:rFonts w:ascii="Book Antiqua" w:hAnsi="Book Antiqua"/>
          <w:sz w:val="24"/>
          <w:szCs w:val="24"/>
        </w:rPr>
        <w:t>Channa</w:t>
      </w:r>
      <w:proofErr w:type="spellEnd"/>
      <w:r>
        <w:rPr>
          <w:rFonts w:ascii="Book Antiqua" w:hAnsi="Book Antiqua"/>
          <w:sz w:val="24"/>
          <w:szCs w:val="24"/>
        </w:rPr>
        <w:t xml:space="preserve">, N.A., </w:t>
      </w:r>
      <w:proofErr w:type="spellStart"/>
      <w:r>
        <w:rPr>
          <w:rFonts w:ascii="Book Antiqua" w:hAnsi="Book Antiqua"/>
          <w:sz w:val="24"/>
          <w:szCs w:val="24"/>
        </w:rPr>
        <w:t>Jariko</w:t>
      </w:r>
      <w:proofErr w:type="spellEnd"/>
      <w:r>
        <w:rPr>
          <w:rFonts w:ascii="Book Antiqua" w:hAnsi="Book Antiqua"/>
          <w:sz w:val="24"/>
          <w:szCs w:val="24"/>
        </w:rPr>
        <w:t xml:space="preserve">, S.M., </w:t>
      </w:r>
      <w:proofErr w:type="spellStart"/>
      <w:r>
        <w:rPr>
          <w:rFonts w:ascii="Book Antiqua" w:hAnsi="Book Antiqua"/>
          <w:sz w:val="24"/>
          <w:szCs w:val="24"/>
        </w:rPr>
        <w:t>Solangi</w:t>
      </w:r>
      <w:proofErr w:type="spellEnd"/>
      <w:r>
        <w:rPr>
          <w:rFonts w:ascii="Book Antiqua" w:hAnsi="Book Antiqua"/>
          <w:sz w:val="24"/>
          <w:szCs w:val="24"/>
        </w:rPr>
        <w:t>, M.H and Rasheed, A. 2017.</w:t>
      </w:r>
      <w:r>
        <w:t xml:space="preserve"> </w:t>
      </w:r>
      <w:r>
        <w:rPr>
          <w:rFonts w:ascii="Book Antiqua" w:hAnsi="Book Antiqua"/>
          <w:sz w:val="24"/>
          <w:szCs w:val="24"/>
        </w:rPr>
        <w:t>Effect of seed priming durations on growth and yield of wheat varieties.</w:t>
      </w:r>
      <w:r>
        <w:t xml:space="preserve"> </w:t>
      </w:r>
      <w:r>
        <w:rPr>
          <w:rFonts w:ascii="Book Antiqua" w:hAnsi="Book Antiqua"/>
          <w:sz w:val="24"/>
          <w:szCs w:val="24"/>
        </w:rPr>
        <w:t>International Journal of Agronomy and Agricultural Research (IJAAR). 11(1): 8-16.</w:t>
      </w:r>
    </w:p>
    <w:p w14:paraId="18CF0A20" w14:textId="77777777" w:rsidR="00BF78FF" w:rsidRDefault="00BF78FF" w:rsidP="00BF78FF">
      <w:pPr>
        <w:pStyle w:val="ListParagraph"/>
        <w:rPr>
          <w:rFonts w:ascii="Book Antiqua" w:hAnsi="Book Antiqua"/>
          <w:sz w:val="24"/>
          <w:szCs w:val="24"/>
        </w:rPr>
      </w:pPr>
    </w:p>
    <w:p w14:paraId="59C41E41" w14:textId="77777777" w:rsidR="00BF78FF" w:rsidRDefault="00BF78FF" w:rsidP="00BF78FF">
      <w:pPr>
        <w:numPr>
          <w:ilvl w:val="0"/>
          <w:numId w:val="2"/>
        </w:numPr>
        <w:tabs>
          <w:tab w:val="left" w:pos="-360"/>
        </w:tabs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Hisbani</w:t>
      </w:r>
      <w:proofErr w:type="spellEnd"/>
      <w:r>
        <w:rPr>
          <w:rFonts w:ascii="Book Antiqua" w:hAnsi="Book Antiqua"/>
          <w:sz w:val="24"/>
          <w:szCs w:val="24"/>
        </w:rPr>
        <w:t xml:space="preserve">, M.A., Shah, A.N., </w:t>
      </w:r>
      <w:r>
        <w:rPr>
          <w:rFonts w:ascii="Book Antiqua" w:hAnsi="Book Antiqua"/>
          <w:b/>
          <w:sz w:val="24"/>
          <w:szCs w:val="24"/>
        </w:rPr>
        <w:t>M.A. Chandio,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Solangi</w:t>
      </w:r>
      <w:proofErr w:type="spellEnd"/>
      <w:r>
        <w:rPr>
          <w:rFonts w:ascii="Book Antiqua" w:hAnsi="Book Antiqua"/>
          <w:sz w:val="24"/>
          <w:szCs w:val="24"/>
        </w:rPr>
        <w:t>, M.H and Malik, M.A. 2017.</w:t>
      </w:r>
      <w:r>
        <w:t xml:space="preserve"> </w:t>
      </w:r>
      <w:r>
        <w:rPr>
          <w:rFonts w:ascii="Book Antiqua" w:hAnsi="Book Antiqua"/>
          <w:sz w:val="24"/>
          <w:szCs w:val="24"/>
        </w:rPr>
        <w:t>Impact of foliar application of micro-nutrients fertilizers (super dawn) on the growth and yield of two wheat (</w:t>
      </w:r>
      <w:r>
        <w:rPr>
          <w:rFonts w:ascii="Book Antiqua" w:hAnsi="Book Antiqua"/>
          <w:i/>
          <w:sz w:val="24"/>
          <w:szCs w:val="24"/>
        </w:rPr>
        <w:t xml:space="preserve">Triticum </w:t>
      </w:r>
      <w:proofErr w:type="spellStart"/>
      <w:r>
        <w:rPr>
          <w:rFonts w:ascii="Book Antiqua" w:hAnsi="Book Antiqua"/>
          <w:i/>
          <w:sz w:val="24"/>
          <w:szCs w:val="24"/>
        </w:rPr>
        <w:t>aestivum</w:t>
      </w:r>
      <w:proofErr w:type="spellEnd"/>
      <w:r>
        <w:rPr>
          <w:rFonts w:ascii="Book Antiqua" w:hAnsi="Book Antiqua"/>
          <w:sz w:val="24"/>
          <w:szCs w:val="24"/>
        </w:rPr>
        <w:t xml:space="preserve"> L.) varieties. Science International (Lahore), 29(4): 913-919.</w:t>
      </w:r>
    </w:p>
    <w:p w14:paraId="53C97908" w14:textId="77777777" w:rsidR="00BF78FF" w:rsidRDefault="00BF78FF" w:rsidP="00BF78FF">
      <w:pPr>
        <w:pStyle w:val="ListParagraph"/>
        <w:rPr>
          <w:rFonts w:ascii="Book Antiqua" w:hAnsi="Book Antiqua"/>
          <w:sz w:val="24"/>
          <w:szCs w:val="24"/>
        </w:rPr>
      </w:pPr>
    </w:p>
    <w:p w14:paraId="73350471" w14:textId="77777777" w:rsidR="00BF78FF" w:rsidRDefault="00BF78FF" w:rsidP="00BF78FF">
      <w:pPr>
        <w:numPr>
          <w:ilvl w:val="0"/>
          <w:numId w:val="2"/>
        </w:numPr>
        <w:tabs>
          <w:tab w:val="left" w:pos="-36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Malik, M.A., </w:t>
      </w:r>
      <w:proofErr w:type="spellStart"/>
      <w:r>
        <w:rPr>
          <w:rFonts w:ascii="Book Antiqua" w:hAnsi="Book Antiqua"/>
          <w:sz w:val="24"/>
          <w:szCs w:val="24"/>
        </w:rPr>
        <w:t>Memon</w:t>
      </w:r>
      <w:proofErr w:type="spellEnd"/>
      <w:r>
        <w:rPr>
          <w:rFonts w:ascii="Book Antiqua" w:hAnsi="Book Antiqua"/>
          <w:sz w:val="24"/>
          <w:szCs w:val="24"/>
        </w:rPr>
        <w:t xml:space="preserve">, H.R., </w:t>
      </w:r>
      <w:r>
        <w:rPr>
          <w:rFonts w:ascii="Book Antiqua" w:hAnsi="Book Antiqua"/>
          <w:b/>
          <w:sz w:val="24"/>
          <w:szCs w:val="24"/>
        </w:rPr>
        <w:t>M.A. Chandio,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Chajro</w:t>
      </w:r>
      <w:proofErr w:type="spellEnd"/>
      <w:r>
        <w:rPr>
          <w:rFonts w:ascii="Book Antiqua" w:hAnsi="Book Antiqua"/>
          <w:sz w:val="24"/>
          <w:szCs w:val="24"/>
        </w:rPr>
        <w:t xml:space="preserve">, W.A., </w:t>
      </w:r>
      <w:proofErr w:type="spellStart"/>
      <w:r>
        <w:rPr>
          <w:rFonts w:ascii="Book Antiqua" w:hAnsi="Book Antiqua"/>
          <w:sz w:val="24"/>
          <w:szCs w:val="24"/>
        </w:rPr>
        <w:t>Solangi</w:t>
      </w:r>
      <w:proofErr w:type="spellEnd"/>
      <w:r>
        <w:rPr>
          <w:rFonts w:ascii="Book Antiqua" w:hAnsi="Book Antiqua"/>
          <w:sz w:val="24"/>
          <w:szCs w:val="24"/>
        </w:rPr>
        <w:t xml:space="preserve">, M.H., </w:t>
      </w:r>
      <w:proofErr w:type="spellStart"/>
      <w:r>
        <w:rPr>
          <w:rFonts w:ascii="Book Antiqua" w:hAnsi="Book Antiqua"/>
          <w:sz w:val="24"/>
          <w:szCs w:val="24"/>
        </w:rPr>
        <w:t>Khaskheli</w:t>
      </w:r>
      <w:proofErr w:type="spellEnd"/>
      <w:r>
        <w:rPr>
          <w:rFonts w:ascii="Book Antiqua" w:hAnsi="Book Antiqua"/>
          <w:sz w:val="24"/>
          <w:szCs w:val="24"/>
        </w:rPr>
        <w:t xml:space="preserve">, W.A., </w:t>
      </w:r>
      <w:proofErr w:type="spellStart"/>
      <w:r>
        <w:rPr>
          <w:rFonts w:ascii="Book Antiqua" w:hAnsi="Book Antiqua"/>
          <w:sz w:val="24"/>
          <w:szCs w:val="24"/>
        </w:rPr>
        <w:t>Arisar</w:t>
      </w:r>
      <w:proofErr w:type="spellEnd"/>
      <w:r>
        <w:rPr>
          <w:rFonts w:ascii="Book Antiqua" w:hAnsi="Book Antiqua"/>
          <w:sz w:val="24"/>
          <w:szCs w:val="24"/>
        </w:rPr>
        <w:t xml:space="preserve">, N.A and </w:t>
      </w:r>
      <w:proofErr w:type="spellStart"/>
      <w:r>
        <w:rPr>
          <w:rFonts w:ascii="Book Antiqua" w:hAnsi="Book Antiqua"/>
          <w:sz w:val="24"/>
          <w:szCs w:val="24"/>
        </w:rPr>
        <w:t>Panhwar</w:t>
      </w:r>
      <w:proofErr w:type="spellEnd"/>
      <w:r>
        <w:rPr>
          <w:rFonts w:ascii="Book Antiqua" w:hAnsi="Book Antiqua"/>
          <w:sz w:val="24"/>
          <w:szCs w:val="24"/>
        </w:rPr>
        <w:t>, M.A. 2017. Effect of macro and micro nutrients on the growth and grain yield of maize (</w:t>
      </w:r>
      <w:proofErr w:type="spellStart"/>
      <w:r>
        <w:rPr>
          <w:rFonts w:ascii="Book Antiqua" w:hAnsi="Book Antiqua"/>
          <w:i/>
          <w:sz w:val="24"/>
          <w:szCs w:val="24"/>
        </w:rPr>
        <w:t>Zea</w:t>
      </w:r>
      <w:proofErr w:type="spellEnd"/>
      <w:r>
        <w:rPr>
          <w:rFonts w:ascii="Book Antiqua" w:hAnsi="Book Antiqua"/>
          <w:i/>
          <w:sz w:val="24"/>
          <w:szCs w:val="24"/>
        </w:rPr>
        <w:t xml:space="preserve"> mays</w:t>
      </w:r>
      <w:r>
        <w:rPr>
          <w:rFonts w:ascii="Book Antiqua" w:hAnsi="Book Antiqua"/>
          <w:sz w:val="24"/>
          <w:szCs w:val="24"/>
        </w:rPr>
        <w:t xml:space="preserve"> L.). National Journal of Advanced Research.</w:t>
      </w:r>
      <w:r>
        <w:t xml:space="preserve"> </w:t>
      </w:r>
      <w:r>
        <w:rPr>
          <w:rFonts w:ascii="Book Antiqua" w:hAnsi="Book Antiqua"/>
          <w:sz w:val="24"/>
          <w:szCs w:val="24"/>
        </w:rPr>
        <w:t>3(2): 55-61.</w:t>
      </w:r>
    </w:p>
    <w:p w14:paraId="53F84967" w14:textId="77777777" w:rsidR="00BF78FF" w:rsidRDefault="00BF78FF" w:rsidP="00BF78FF">
      <w:pPr>
        <w:pStyle w:val="ListParagraph"/>
        <w:jc w:val="both"/>
        <w:rPr>
          <w:rFonts w:ascii="Book Antiqua" w:hAnsi="Book Antiqua"/>
          <w:sz w:val="24"/>
          <w:szCs w:val="24"/>
        </w:rPr>
      </w:pPr>
    </w:p>
    <w:p w14:paraId="7724D30D" w14:textId="2087E58D" w:rsidR="00BF78FF" w:rsidRPr="00D06307" w:rsidRDefault="00BF78FF" w:rsidP="00BF78FF">
      <w:pPr>
        <w:numPr>
          <w:ilvl w:val="0"/>
          <w:numId w:val="2"/>
        </w:numPr>
        <w:tabs>
          <w:tab w:val="left" w:pos="-360"/>
        </w:tabs>
        <w:jc w:val="both"/>
        <w:rPr>
          <w:rStyle w:val="fontstyle01"/>
          <w:rFonts w:ascii="Book Antiqua" w:hAnsi="Book Antiqua"/>
          <w:bCs w:val="0"/>
          <w:sz w:val="24"/>
          <w:szCs w:val="24"/>
        </w:rPr>
      </w:pPr>
      <w:r>
        <w:rPr>
          <w:rStyle w:val="fontstyle01"/>
          <w:rFonts w:ascii="Book Antiqua" w:hAnsi="Book Antiqua"/>
          <w:b w:val="0"/>
          <w:sz w:val="24"/>
          <w:szCs w:val="24"/>
        </w:rPr>
        <w:t xml:space="preserve">Mahar, P.A., Soomro, A.A., </w:t>
      </w:r>
      <w:proofErr w:type="spellStart"/>
      <w:r>
        <w:rPr>
          <w:rStyle w:val="fontstyle01"/>
          <w:rFonts w:ascii="Book Antiqua" w:hAnsi="Book Antiqua"/>
          <w:b w:val="0"/>
          <w:sz w:val="24"/>
          <w:szCs w:val="24"/>
        </w:rPr>
        <w:t>Solangi</w:t>
      </w:r>
      <w:proofErr w:type="spellEnd"/>
      <w:r>
        <w:rPr>
          <w:rStyle w:val="fontstyle01"/>
          <w:rFonts w:ascii="Book Antiqua" w:hAnsi="Book Antiqua"/>
          <w:b w:val="0"/>
          <w:sz w:val="24"/>
          <w:szCs w:val="24"/>
        </w:rPr>
        <w:t xml:space="preserve">, M.H., </w:t>
      </w:r>
      <w:r>
        <w:rPr>
          <w:rStyle w:val="fontstyle01"/>
          <w:rFonts w:ascii="Book Antiqua" w:hAnsi="Book Antiqua"/>
          <w:sz w:val="24"/>
          <w:szCs w:val="24"/>
        </w:rPr>
        <w:t xml:space="preserve">M.A. Chandio, </w:t>
      </w:r>
      <w:r>
        <w:rPr>
          <w:rStyle w:val="fontstyle01"/>
          <w:rFonts w:ascii="Book Antiqua" w:hAnsi="Book Antiqua"/>
          <w:b w:val="0"/>
          <w:sz w:val="24"/>
          <w:szCs w:val="24"/>
        </w:rPr>
        <w:t>Malik, M.A and Shar, Z.A. 2017.</w:t>
      </w:r>
      <w:r>
        <w:rPr>
          <w:rFonts w:ascii="Book Antiqua" w:hAnsi="Book Antiqua"/>
          <w:b/>
          <w:bCs/>
          <w:color w:val="000000"/>
          <w:sz w:val="24"/>
          <w:szCs w:val="24"/>
        </w:rPr>
        <w:t xml:space="preserve"> </w:t>
      </w:r>
      <w:r>
        <w:rPr>
          <w:rFonts w:ascii="Book Antiqua" w:hAnsi="Book Antiqua"/>
          <w:bCs/>
          <w:color w:val="000000"/>
          <w:sz w:val="24"/>
          <w:szCs w:val="24"/>
        </w:rPr>
        <w:t>Effect of different sowing dates on growth and yield of berseem (</w:t>
      </w:r>
      <w:proofErr w:type="spellStart"/>
      <w:r>
        <w:rPr>
          <w:rFonts w:ascii="Book Antiqua" w:hAnsi="Book Antiqua"/>
          <w:bCs/>
          <w:i/>
          <w:iCs/>
          <w:color w:val="000000"/>
          <w:sz w:val="24"/>
          <w:szCs w:val="24"/>
        </w:rPr>
        <w:t>Trifolium</w:t>
      </w:r>
      <w:proofErr w:type="spellEnd"/>
      <w:r>
        <w:rPr>
          <w:rFonts w:ascii="Book Antiqua" w:hAnsi="Book Antiqua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bCs/>
          <w:i/>
          <w:iCs/>
          <w:color w:val="000000"/>
          <w:sz w:val="24"/>
          <w:szCs w:val="24"/>
        </w:rPr>
        <w:t>alexandrinum</w:t>
      </w:r>
      <w:proofErr w:type="spellEnd"/>
      <w:r>
        <w:rPr>
          <w:rFonts w:ascii="Book Antiqua" w:hAnsi="Book Antiqua"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Book Antiqua" w:hAnsi="Book Antiqua"/>
          <w:bCs/>
          <w:color w:val="000000"/>
          <w:sz w:val="24"/>
          <w:szCs w:val="24"/>
        </w:rPr>
        <w:t>L.).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Style w:val="fontstyle01"/>
          <w:rFonts w:ascii="Book Antiqua" w:hAnsi="Book Antiqua"/>
          <w:b w:val="0"/>
          <w:sz w:val="24"/>
          <w:szCs w:val="24"/>
        </w:rPr>
        <w:t>National Journal of Advanced Research. 3(3): 36-43.</w:t>
      </w:r>
    </w:p>
    <w:p w14:paraId="38201982" w14:textId="77777777" w:rsidR="00D06307" w:rsidRDefault="00D06307" w:rsidP="00D06307">
      <w:pPr>
        <w:pStyle w:val="ListParagraph"/>
        <w:rPr>
          <w:rStyle w:val="fontstyle01"/>
          <w:rFonts w:ascii="Book Antiqua" w:hAnsi="Book Antiqua"/>
          <w:bCs w:val="0"/>
          <w:sz w:val="24"/>
          <w:szCs w:val="24"/>
        </w:rPr>
      </w:pPr>
    </w:p>
    <w:p w14:paraId="543D7D1B" w14:textId="4CD9B1D9" w:rsidR="008371E8" w:rsidRPr="00D06307" w:rsidRDefault="00BF78FF" w:rsidP="00BF78FF">
      <w:pPr>
        <w:numPr>
          <w:ilvl w:val="0"/>
          <w:numId w:val="2"/>
        </w:numPr>
        <w:tabs>
          <w:tab w:val="left" w:pos="-360"/>
        </w:tabs>
        <w:jc w:val="both"/>
        <w:rPr>
          <w:rFonts w:ascii="Book Antiqua" w:hAnsi="Book Antiqua"/>
          <w:b/>
          <w:color w:val="000000"/>
          <w:sz w:val="24"/>
          <w:szCs w:val="24"/>
        </w:rPr>
      </w:pPr>
      <w:proofErr w:type="spellStart"/>
      <w:r w:rsidRPr="00D06307">
        <w:rPr>
          <w:rFonts w:ascii="Book Antiqua" w:hAnsi="Book Antiqua"/>
          <w:bCs/>
          <w:color w:val="000000"/>
          <w:sz w:val="24"/>
          <w:szCs w:val="24"/>
        </w:rPr>
        <w:t>Lodo</w:t>
      </w:r>
      <w:proofErr w:type="spellEnd"/>
      <w:r w:rsidRPr="00D06307">
        <w:rPr>
          <w:rFonts w:ascii="Book Antiqua" w:hAnsi="Book Antiqua"/>
          <w:bCs/>
          <w:color w:val="000000"/>
          <w:sz w:val="24"/>
          <w:szCs w:val="24"/>
        </w:rPr>
        <w:t xml:space="preserve">, S.H., Shah, P.S.N.A., </w:t>
      </w:r>
      <w:proofErr w:type="spellStart"/>
      <w:r w:rsidRPr="00D06307">
        <w:rPr>
          <w:rFonts w:ascii="Book Antiqua" w:hAnsi="Book Antiqua"/>
          <w:bCs/>
          <w:color w:val="000000"/>
          <w:sz w:val="24"/>
          <w:szCs w:val="24"/>
        </w:rPr>
        <w:t>Hisbani</w:t>
      </w:r>
      <w:proofErr w:type="spellEnd"/>
      <w:r w:rsidRPr="00D06307">
        <w:rPr>
          <w:rFonts w:ascii="Book Antiqua" w:hAnsi="Book Antiqua"/>
          <w:bCs/>
          <w:color w:val="000000"/>
          <w:sz w:val="24"/>
          <w:szCs w:val="24"/>
        </w:rPr>
        <w:t xml:space="preserve">, M.A., Mihas, A.A., Ahmed, A., </w:t>
      </w:r>
      <w:r w:rsidRPr="00D06307">
        <w:rPr>
          <w:rFonts w:ascii="Book Antiqua" w:hAnsi="Book Antiqua"/>
          <w:b/>
          <w:bCs/>
          <w:color w:val="000000"/>
          <w:sz w:val="24"/>
          <w:szCs w:val="24"/>
        </w:rPr>
        <w:t>M.A. Chandio</w:t>
      </w:r>
      <w:r w:rsidRPr="00D06307">
        <w:rPr>
          <w:rFonts w:ascii="Book Antiqua" w:hAnsi="Book Antiqua"/>
          <w:bCs/>
          <w:color w:val="000000"/>
          <w:sz w:val="24"/>
          <w:szCs w:val="24"/>
        </w:rPr>
        <w:t xml:space="preserve"> and </w:t>
      </w:r>
      <w:proofErr w:type="spellStart"/>
      <w:r w:rsidRPr="00D06307">
        <w:rPr>
          <w:rFonts w:ascii="Book Antiqua" w:hAnsi="Book Antiqua"/>
          <w:bCs/>
          <w:color w:val="000000"/>
          <w:sz w:val="24"/>
          <w:szCs w:val="24"/>
        </w:rPr>
        <w:t>Kumbhar</w:t>
      </w:r>
      <w:proofErr w:type="spellEnd"/>
      <w:r w:rsidRPr="00D06307">
        <w:rPr>
          <w:rFonts w:ascii="Book Antiqua" w:hAnsi="Book Antiqua"/>
          <w:bCs/>
          <w:color w:val="000000"/>
          <w:sz w:val="24"/>
          <w:szCs w:val="24"/>
        </w:rPr>
        <w:t>, S. 2018.</w:t>
      </w:r>
      <w:r w:rsidRPr="00D06307">
        <w:rPr>
          <w:rStyle w:val="Strong"/>
          <w:rFonts w:ascii="Book Antiqua" w:hAnsi="Book Antiqua"/>
          <w:sz w:val="24"/>
          <w:szCs w:val="24"/>
        </w:rPr>
        <w:t xml:space="preserve"> </w:t>
      </w:r>
      <w:r w:rsidRPr="00D06307">
        <w:rPr>
          <w:rFonts w:ascii="Book Antiqua" w:hAnsi="Book Antiqua"/>
          <w:bCs/>
          <w:color w:val="000000"/>
          <w:sz w:val="24"/>
          <w:szCs w:val="24"/>
        </w:rPr>
        <w:t xml:space="preserve">Effect of different sowing dates on growth and yield of </w:t>
      </w:r>
      <w:bookmarkStart w:id="0" w:name="_GoBack"/>
      <w:bookmarkEnd w:id="0"/>
      <w:r w:rsidRPr="00D06307">
        <w:rPr>
          <w:rFonts w:ascii="Book Antiqua" w:hAnsi="Book Antiqua"/>
          <w:bCs/>
          <w:color w:val="000000"/>
          <w:sz w:val="24"/>
          <w:szCs w:val="24"/>
        </w:rPr>
        <w:t>candidate wheat varieties.</w:t>
      </w:r>
      <w:r w:rsidRPr="00D06307">
        <w:rPr>
          <w:rStyle w:val="fontstyle01"/>
          <w:rFonts w:ascii="Book Antiqua" w:hAnsi="Book Antiqua"/>
          <w:sz w:val="24"/>
          <w:szCs w:val="24"/>
        </w:rPr>
        <w:t xml:space="preserve"> </w:t>
      </w:r>
      <w:r w:rsidRPr="00D06307">
        <w:rPr>
          <w:rStyle w:val="fontstyle01"/>
          <w:rFonts w:ascii="Book Antiqua" w:hAnsi="Book Antiqua"/>
          <w:b w:val="0"/>
          <w:sz w:val="24"/>
          <w:szCs w:val="24"/>
        </w:rPr>
        <w:t>National Journal of Advanced Research. 4(1): 41-46.</w:t>
      </w:r>
    </w:p>
    <w:sectPr w:rsidR="008371E8" w:rsidRPr="00D06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F07FD3"/>
    <w:multiLevelType w:val="hybridMultilevel"/>
    <w:tmpl w:val="370C2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B6CC6"/>
    <w:multiLevelType w:val="hybridMultilevel"/>
    <w:tmpl w:val="60BA1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04"/>
    <w:rsid w:val="008371E8"/>
    <w:rsid w:val="00BF78FF"/>
    <w:rsid w:val="00D06307"/>
    <w:rsid w:val="00EC48BB"/>
    <w:rsid w:val="00F4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BC421"/>
  <w15:chartTrackingRefBased/>
  <w15:docId w15:val="{0FF1B627-5931-457F-AFF5-D5222CF8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8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8FF"/>
    <w:pPr>
      <w:ind w:left="720"/>
    </w:pPr>
  </w:style>
  <w:style w:type="character" w:customStyle="1" w:styleId="fontstyle01">
    <w:name w:val="fontstyle01"/>
    <w:rsid w:val="00BF78FF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Strong">
    <w:name w:val="Strong"/>
    <w:basedOn w:val="DefaultParagraphFont"/>
    <w:uiPriority w:val="99"/>
    <w:qFormat/>
    <w:rsid w:val="00BF7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0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Chandio Maqsood</dc:creator>
  <cp:keywords/>
  <dc:description/>
  <cp:lastModifiedBy>Chandio Maqsood</cp:lastModifiedBy>
  <cp:revision>3</cp:revision>
  <dcterms:created xsi:type="dcterms:W3CDTF">2018-04-12T16:11:00Z</dcterms:created>
  <dcterms:modified xsi:type="dcterms:W3CDTF">2018-04-12T16:25:00Z</dcterms:modified>
</cp:coreProperties>
</file>