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95F" w:rsidRPr="0015095F" w:rsidRDefault="0015095F" w:rsidP="0015095F">
      <w:pPr>
        <w:tabs>
          <w:tab w:val="right" w:pos="180"/>
          <w:tab w:val="left" w:pos="270"/>
        </w:tabs>
        <w:spacing w:line="256" w:lineRule="auto"/>
        <w:ind w:right="-514"/>
        <w:jc w:val="both"/>
        <w:rPr>
          <w:rFonts w:ascii="Times New Roman" w:eastAsia="Calibri" w:hAnsi="Times New Roman" w:cs="Times New Roman"/>
          <w:b/>
          <w:bCs/>
          <w:sz w:val="24"/>
          <w:szCs w:val="24"/>
        </w:rPr>
      </w:pPr>
      <w:r w:rsidRPr="0015095F">
        <w:rPr>
          <w:rFonts w:ascii="Times New Roman" w:eastAsia="Calibri" w:hAnsi="Times New Roman" w:cs="Times New Roman"/>
          <w:b/>
          <w:bCs/>
          <w:sz w:val="24"/>
          <w:szCs w:val="24"/>
        </w:rPr>
        <w:t>PUBLICATION</w:t>
      </w:r>
    </w:p>
    <w:p w:rsidR="0015095F" w:rsidRPr="0015095F" w:rsidRDefault="0015095F" w:rsidP="0015095F">
      <w:pPr>
        <w:numPr>
          <w:ilvl w:val="0"/>
          <w:numId w:val="1"/>
        </w:numPr>
        <w:autoSpaceDE w:val="0"/>
        <w:autoSpaceDN w:val="0"/>
        <w:adjustRightInd w:val="0"/>
        <w:spacing w:before="120" w:after="120" w:line="360" w:lineRule="auto"/>
        <w:ind w:right="227"/>
        <w:contextualSpacing/>
        <w:jc w:val="both"/>
        <w:rPr>
          <w:rFonts w:ascii="Times New Roman" w:eastAsia="Calibri" w:hAnsi="Times New Roman" w:cs="Times New Roman"/>
          <w:sz w:val="24"/>
          <w:szCs w:val="24"/>
        </w:rPr>
      </w:pPr>
      <w:r w:rsidRPr="0015095F">
        <w:rPr>
          <w:rFonts w:ascii="Times New Roman" w:eastAsia="Calibri" w:hAnsi="Times New Roman" w:cs="Times New Roman"/>
          <w:b/>
          <w:bCs/>
          <w:sz w:val="24"/>
          <w:szCs w:val="24"/>
        </w:rPr>
        <w:t>Al-Kassie, G. A. M., Mohammed, M. F., Hamood, M. F., &amp; Jameel, Y. J. (2008).</w:t>
      </w:r>
      <w:r w:rsidRPr="0015095F">
        <w:rPr>
          <w:rFonts w:ascii="Times New Roman" w:eastAsia="Calibri" w:hAnsi="Times New Roman" w:cs="Times New Roman"/>
          <w:sz w:val="24"/>
          <w:szCs w:val="24"/>
        </w:rPr>
        <w:t xml:space="preserve"> The effect of anise and rosemary on the microbial balance in gastro intestinal tract for broiler chicks. International Journal of Poultry Science, 7(6), 610-612. </w:t>
      </w:r>
    </w:p>
    <w:p w:rsidR="0015095F" w:rsidRPr="0015095F" w:rsidRDefault="0015095F" w:rsidP="0015095F">
      <w:pPr>
        <w:numPr>
          <w:ilvl w:val="0"/>
          <w:numId w:val="1"/>
        </w:numPr>
        <w:autoSpaceDE w:val="0"/>
        <w:autoSpaceDN w:val="0"/>
        <w:adjustRightInd w:val="0"/>
        <w:spacing w:before="120" w:after="120" w:line="360" w:lineRule="auto"/>
        <w:ind w:right="227"/>
        <w:contextualSpacing/>
        <w:jc w:val="both"/>
        <w:rPr>
          <w:rFonts w:ascii="Times New Roman" w:eastAsia="Calibri" w:hAnsi="Times New Roman" w:cs="Times New Roman"/>
          <w:b/>
          <w:bCs/>
          <w:sz w:val="24"/>
          <w:szCs w:val="24"/>
        </w:rPr>
      </w:pPr>
      <w:r w:rsidRPr="0015095F">
        <w:rPr>
          <w:rFonts w:ascii="Times New Roman" w:eastAsia="Calibri" w:hAnsi="Times New Roman" w:cs="Times New Roman"/>
          <w:b/>
          <w:bCs/>
          <w:sz w:val="24"/>
          <w:szCs w:val="24"/>
        </w:rPr>
        <w:t>Al-Kassie, G., Al-Jumaa, Y., &amp; Jameel, Y. (2008).</w:t>
      </w:r>
      <w:r w:rsidRPr="0015095F">
        <w:rPr>
          <w:rFonts w:ascii="Times New Roman" w:eastAsia="Calibri" w:hAnsi="Times New Roman" w:cs="Times New Roman"/>
          <w:sz w:val="24"/>
          <w:szCs w:val="24"/>
        </w:rPr>
        <w:t xml:space="preserve"> Effect of probiotic (Aspergillus niger) and prebiotic (Taraxacum officinale) on blood picture and biochemical properties of broiler chicks. Int. J. Poult. Sci, 7, 1182-1184. </w:t>
      </w:r>
    </w:p>
    <w:p w:rsidR="0015095F" w:rsidRPr="0015095F" w:rsidRDefault="0015095F" w:rsidP="0015095F">
      <w:pPr>
        <w:numPr>
          <w:ilvl w:val="0"/>
          <w:numId w:val="1"/>
        </w:numPr>
        <w:autoSpaceDE w:val="0"/>
        <w:autoSpaceDN w:val="0"/>
        <w:adjustRightInd w:val="0"/>
        <w:spacing w:before="120" w:after="120" w:line="360" w:lineRule="auto"/>
        <w:ind w:right="227"/>
        <w:contextualSpacing/>
        <w:jc w:val="both"/>
        <w:rPr>
          <w:rFonts w:ascii="Times New Roman" w:eastAsia="Calibri" w:hAnsi="Times New Roman" w:cs="Times New Roman"/>
          <w:sz w:val="24"/>
          <w:szCs w:val="24"/>
        </w:rPr>
      </w:pPr>
      <w:r w:rsidRPr="0015095F">
        <w:rPr>
          <w:rFonts w:ascii="Times New Roman" w:eastAsia="Calibri" w:hAnsi="Times New Roman" w:cs="Times New Roman"/>
          <w:b/>
          <w:bCs/>
          <w:sz w:val="24"/>
          <w:szCs w:val="24"/>
        </w:rPr>
        <w:t>G. A. M. Al-Kassie, Y. M. F. Al-Jumaa and Y. J. Jameel. (2009).</w:t>
      </w:r>
      <w:r w:rsidRPr="0015095F">
        <w:rPr>
          <w:rFonts w:ascii="Times New Roman" w:eastAsia="Calibri" w:hAnsi="Times New Roman" w:cs="Times New Roman"/>
          <w:sz w:val="24"/>
          <w:szCs w:val="24"/>
        </w:rPr>
        <w:t xml:space="preserve"> A comparison Study of Adding Probiotic (Aspergillus niger) and Prebiotic (Taraxacum officinale) in Diet and its Effect on performance of Broiler Chicks. Life Sci. Int. J., 3(1): 948-952.</w:t>
      </w:r>
    </w:p>
    <w:p w:rsidR="0015095F" w:rsidRPr="0015095F" w:rsidRDefault="0015095F" w:rsidP="0015095F">
      <w:pPr>
        <w:numPr>
          <w:ilvl w:val="0"/>
          <w:numId w:val="1"/>
        </w:numPr>
        <w:autoSpaceDE w:val="0"/>
        <w:autoSpaceDN w:val="0"/>
        <w:adjustRightInd w:val="0"/>
        <w:spacing w:before="120" w:after="120" w:line="360" w:lineRule="auto"/>
        <w:ind w:right="227"/>
        <w:contextualSpacing/>
        <w:jc w:val="both"/>
        <w:rPr>
          <w:rFonts w:ascii="Times New Roman" w:eastAsia="Calibri" w:hAnsi="Times New Roman" w:cs="Times New Roman"/>
          <w:b/>
          <w:bCs/>
          <w:sz w:val="24"/>
          <w:szCs w:val="24"/>
        </w:rPr>
      </w:pPr>
      <w:r w:rsidRPr="0015095F">
        <w:rPr>
          <w:rFonts w:ascii="Times New Roman" w:eastAsia="Calibri" w:hAnsi="Times New Roman" w:cs="Times New Roman"/>
          <w:b/>
          <w:bCs/>
          <w:sz w:val="24"/>
          <w:szCs w:val="24"/>
        </w:rPr>
        <w:t xml:space="preserve">Al-Kassie, G., &amp; Jameel, Y. (2009). </w:t>
      </w:r>
      <w:r w:rsidRPr="0015095F">
        <w:rPr>
          <w:rFonts w:ascii="Times New Roman" w:eastAsia="Calibri" w:hAnsi="Times New Roman" w:cs="Times New Roman"/>
          <w:sz w:val="24"/>
          <w:szCs w:val="24"/>
        </w:rPr>
        <w:t>The effect of adding Thyme vulgaris and Cinnamomuim zeylanicum on productive performance in broilers. Paper presented at the Proceeding of 9th Veterinary Scientific Conference, College Vet. Med., Univ. Baghdad, Iraq.</w:t>
      </w:r>
    </w:p>
    <w:p w:rsidR="0015095F" w:rsidRPr="0015095F" w:rsidRDefault="0015095F" w:rsidP="0015095F">
      <w:pPr>
        <w:numPr>
          <w:ilvl w:val="0"/>
          <w:numId w:val="1"/>
        </w:numPr>
        <w:autoSpaceDE w:val="0"/>
        <w:autoSpaceDN w:val="0"/>
        <w:adjustRightInd w:val="0"/>
        <w:spacing w:before="120" w:after="120" w:line="360" w:lineRule="auto"/>
        <w:ind w:right="227"/>
        <w:contextualSpacing/>
        <w:jc w:val="both"/>
        <w:rPr>
          <w:rFonts w:ascii="Times New Roman" w:eastAsia="Calibri" w:hAnsi="Times New Roman" w:cs="Times New Roman"/>
          <w:b/>
          <w:bCs/>
          <w:sz w:val="24"/>
          <w:szCs w:val="24"/>
        </w:rPr>
      </w:pPr>
      <w:r w:rsidRPr="0015095F">
        <w:rPr>
          <w:rFonts w:ascii="Times New Roman" w:eastAsia="Calibri" w:hAnsi="Times New Roman" w:cs="Times New Roman"/>
          <w:b/>
          <w:bCs/>
          <w:sz w:val="24"/>
          <w:szCs w:val="24"/>
        </w:rPr>
        <w:t xml:space="preserve">Al-zuhairy, M., &amp; Alasadi, Y. (2013). </w:t>
      </w:r>
      <w:r w:rsidRPr="0015095F">
        <w:rPr>
          <w:rFonts w:ascii="Times New Roman" w:eastAsia="Calibri" w:hAnsi="Times New Roman" w:cs="Times New Roman"/>
          <w:sz w:val="24"/>
          <w:szCs w:val="24"/>
        </w:rPr>
        <w:t xml:space="preserve">Effect of in ovo injection with Newcastle disease vaccine, multivitamins AD3E, and omega-3 on performance and immune response of broiler. International Journal of advanced Biological Research, 3(2), 208-211. </w:t>
      </w:r>
    </w:p>
    <w:p w:rsidR="0015095F" w:rsidRPr="0015095F" w:rsidRDefault="0015095F" w:rsidP="0015095F">
      <w:pPr>
        <w:numPr>
          <w:ilvl w:val="0"/>
          <w:numId w:val="1"/>
        </w:numPr>
        <w:autoSpaceDE w:val="0"/>
        <w:autoSpaceDN w:val="0"/>
        <w:adjustRightInd w:val="0"/>
        <w:spacing w:before="120" w:after="120" w:line="360" w:lineRule="auto"/>
        <w:ind w:right="227"/>
        <w:contextualSpacing/>
        <w:jc w:val="both"/>
        <w:rPr>
          <w:rFonts w:ascii="Times New Roman" w:eastAsia="Calibri" w:hAnsi="Times New Roman" w:cs="Times New Roman"/>
          <w:b/>
          <w:bCs/>
          <w:sz w:val="24"/>
          <w:szCs w:val="24"/>
        </w:rPr>
      </w:pPr>
      <w:r w:rsidRPr="0015095F">
        <w:rPr>
          <w:rFonts w:ascii="Times New Roman" w:eastAsia="Calibri" w:hAnsi="Times New Roman" w:cs="Times New Roman"/>
          <w:b/>
          <w:bCs/>
          <w:sz w:val="24"/>
          <w:szCs w:val="24"/>
        </w:rPr>
        <w:t xml:space="preserve">Jameel, Y. J., &amp; Sahib, A. M. (2014). </w:t>
      </w:r>
      <w:r w:rsidRPr="0015095F">
        <w:rPr>
          <w:rFonts w:ascii="Times New Roman" w:eastAsia="Calibri" w:hAnsi="Times New Roman" w:cs="Times New Roman"/>
          <w:sz w:val="24"/>
          <w:szCs w:val="24"/>
        </w:rPr>
        <w:t xml:space="preserve">Study of some Blood Parameters of Broilers Fed on Ration Containing Fish Oil. Journal of Biology, Agriculture and Healthcare. ISSN, 2224-3208. </w:t>
      </w:r>
    </w:p>
    <w:p w:rsidR="0015095F" w:rsidRPr="0015095F" w:rsidRDefault="0015095F" w:rsidP="0015095F">
      <w:pPr>
        <w:numPr>
          <w:ilvl w:val="0"/>
          <w:numId w:val="1"/>
        </w:numPr>
        <w:autoSpaceDE w:val="0"/>
        <w:autoSpaceDN w:val="0"/>
        <w:adjustRightInd w:val="0"/>
        <w:spacing w:before="120" w:after="120" w:line="360" w:lineRule="auto"/>
        <w:ind w:right="227"/>
        <w:contextualSpacing/>
        <w:jc w:val="both"/>
        <w:rPr>
          <w:rFonts w:ascii="Times New Roman" w:eastAsia="Calibri" w:hAnsi="Times New Roman" w:cs="Times New Roman"/>
          <w:b/>
          <w:bCs/>
          <w:sz w:val="24"/>
          <w:szCs w:val="24"/>
        </w:rPr>
      </w:pPr>
      <w:r w:rsidRPr="0015095F">
        <w:rPr>
          <w:rFonts w:ascii="Times New Roman" w:eastAsia="Calibri" w:hAnsi="Times New Roman" w:cs="Times New Roman"/>
          <w:b/>
          <w:bCs/>
          <w:sz w:val="24"/>
          <w:szCs w:val="24"/>
        </w:rPr>
        <w:t xml:space="preserve">Jameel, Y. J., &amp; Sahib, A. M. (2014). </w:t>
      </w:r>
      <w:r w:rsidRPr="0015095F">
        <w:rPr>
          <w:rFonts w:ascii="Times New Roman" w:eastAsia="Calibri" w:hAnsi="Times New Roman" w:cs="Times New Roman"/>
          <w:sz w:val="24"/>
          <w:szCs w:val="24"/>
        </w:rPr>
        <w:t xml:space="preserve">Effect of </w:t>
      </w:r>
      <w:proofErr w:type="gramStart"/>
      <w:r w:rsidRPr="0015095F">
        <w:rPr>
          <w:rFonts w:ascii="Times New Roman" w:eastAsia="Calibri" w:hAnsi="Times New Roman" w:cs="Times New Roman"/>
          <w:sz w:val="24"/>
          <w:szCs w:val="24"/>
        </w:rPr>
        <w:t>In</w:t>
      </w:r>
      <w:proofErr w:type="gramEnd"/>
      <w:r w:rsidRPr="0015095F">
        <w:rPr>
          <w:rFonts w:ascii="Times New Roman" w:eastAsia="Calibri" w:hAnsi="Times New Roman" w:cs="Times New Roman"/>
          <w:sz w:val="24"/>
          <w:szCs w:val="24"/>
        </w:rPr>
        <w:t xml:space="preserve"> ovo injection with Newcastle Disease Vaccine, Multivitamins AD3E, and Omega-3 on Carcass Characteristics of Broilers). mirror of research in veterinary sciences and animals J. 3(1), 21-28. (2014).</w:t>
      </w:r>
    </w:p>
    <w:p w:rsidR="0015095F" w:rsidRPr="0015095F" w:rsidRDefault="0015095F" w:rsidP="0015095F">
      <w:pPr>
        <w:numPr>
          <w:ilvl w:val="0"/>
          <w:numId w:val="1"/>
        </w:numPr>
        <w:autoSpaceDE w:val="0"/>
        <w:autoSpaceDN w:val="0"/>
        <w:adjustRightInd w:val="0"/>
        <w:spacing w:before="120" w:after="120" w:line="360" w:lineRule="auto"/>
        <w:ind w:right="227"/>
        <w:contextualSpacing/>
        <w:jc w:val="both"/>
        <w:rPr>
          <w:rFonts w:ascii="Times New Roman" w:eastAsia="Calibri" w:hAnsi="Times New Roman" w:cs="Times New Roman"/>
          <w:b/>
          <w:bCs/>
          <w:sz w:val="24"/>
          <w:szCs w:val="24"/>
        </w:rPr>
      </w:pPr>
      <w:r w:rsidRPr="0015095F">
        <w:rPr>
          <w:rFonts w:ascii="Times New Roman" w:eastAsia="Calibri" w:hAnsi="Times New Roman" w:cs="Times New Roman"/>
          <w:b/>
          <w:bCs/>
          <w:sz w:val="24"/>
          <w:szCs w:val="24"/>
        </w:rPr>
        <w:t xml:space="preserve">Jameel, Y. J., &amp; Sahib, A. M. (2014). </w:t>
      </w:r>
      <w:r w:rsidRPr="0015095F">
        <w:rPr>
          <w:rFonts w:ascii="Times New Roman" w:eastAsia="Calibri" w:hAnsi="Times New Roman" w:cs="Times New Roman"/>
          <w:sz w:val="24"/>
          <w:szCs w:val="24"/>
        </w:rPr>
        <w:t>Effect of Ration Supplemented with Fish Oil on Some Blood Biochemical Parameters in Broilers)</w:t>
      </w:r>
      <w:r w:rsidRPr="0015095F">
        <w:rPr>
          <w:rFonts w:ascii="Times New Roman" w:eastAsia="Calibri" w:hAnsi="Times New Roman" w:cs="Times New Roman"/>
          <w:b/>
          <w:bCs/>
          <w:sz w:val="24"/>
          <w:szCs w:val="24"/>
        </w:rPr>
        <w:t xml:space="preserve"> </w:t>
      </w:r>
      <w:r w:rsidRPr="0015095F">
        <w:rPr>
          <w:rFonts w:ascii="Times New Roman" w:eastAsia="Calibri" w:hAnsi="Times New Roman" w:cs="Times New Roman"/>
          <w:sz w:val="24"/>
          <w:szCs w:val="24"/>
        </w:rPr>
        <w:t xml:space="preserve">second scientific conference of faculty (Care of health and productivity of farm animal), College of Veterinary Medicine, University of Kufa. Iraq. </w:t>
      </w:r>
    </w:p>
    <w:p w:rsidR="0015095F" w:rsidRPr="0015095F" w:rsidRDefault="0015095F" w:rsidP="0015095F">
      <w:pPr>
        <w:numPr>
          <w:ilvl w:val="0"/>
          <w:numId w:val="1"/>
        </w:numPr>
        <w:autoSpaceDE w:val="0"/>
        <w:autoSpaceDN w:val="0"/>
        <w:adjustRightInd w:val="0"/>
        <w:spacing w:before="120" w:after="120" w:line="360" w:lineRule="auto"/>
        <w:ind w:right="227"/>
        <w:contextualSpacing/>
        <w:jc w:val="both"/>
        <w:rPr>
          <w:rFonts w:ascii="Times New Roman" w:eastAsia="Calibri" w:hAnsi="Times New Roman" w:cs="Times New Roman"/>
          <w:b/>
          <w:bCs/>
          <w:sz w:val="24"/>
          <w:szCs w:val="24"/>
        </w:rPr>
      </w:pPr>
      <w:r w:rsidRPr="0015095F">
        <w:rPr>
          <w:rFonts w:ascii="Times New Roman" w:eastAsia="Calibri" w:hAnsi="Times New Roman" w:cs="Times New Roman"/>
          <w:b/>
          <w:bCs/>
          <w:sz w:val="24"/>
          <w:szCs w:val="24"/>
        </w:rPr>
        <w:t xml:space="preserve">Jameel, Y. J.; Sahib, A. M. and Al-Nasrawi, M. A. (2014). </w:t>
      </w:r>
      <w:r w:rsidRPr="0015095F">
        <w:rPr>
          <w:rFonts w:ascii="Times New Roman" w:eastAsia="Calibri" w:hAnsi="Times New Roman" w:cs="Times New Roman"/>
          <w:sz w:val="24"/>
          <w:szCs w:val="24"/>
        </w:rPr>
        <w:t xml:space="preserve">Immune Response against Newcastle Disease by Supplementation Broilers Ration with Fish Oil) first scientific conference of health and medical specialties in technical </w:t>
      </w:r>
      <w:proofErr w:type="gramStart"/>
      <w:r w:rsidRPr="0015095F">
        <w:rPr>
          <w:rFonts w:ascii="Times New Roman" w:eastAsia="Calibri" w:hAnsi="Times New Roman" w:cs="Times New Roman"/>
          <w:sz w:val="24"/>
          <w:szCs w:val="24"/>
        </w:rPr>
        <w:t>institutes</w:t>
      </w:r>
      <w:proofErr w:type="gramEnd"/>
      <w:r w:rsidRPr="0015095F">
        <w:rPr>
          <w:rFonts w:ascii="Times New Roman" w:eastAsia="Calibri" w:hAnsi="Times New Roman" w:cs="Times New Roman"/>
          <w:sz w:val="24"/>
          <w:szCs w:val="24"/>
        </w:rPr>
        <w:t>-Baghdad, Foundation of Technical Education.</w:t>
      </w:r>
    </w:p>
    <w:p w:rsidR="0015095F" w:rsidRPr="0015095F" w:rsidRDefault="0015095F" w:rsidP="0015095F">
      <w:pPr>
        <w:numPr>
          <w:ilvl w:val="0"/>
          <w:numId w:val="1"/>
        </w:numPr>
        <w:autoSpaceDE w:val="0"/>
        <w:autoSpaceDN w:val="0"/>
        <w:adjustRightInd w:val="0"/>
        <w:spacing w:before="120" w:after="120" w:line="360" w:lineRule="auto"/>
        <w:ind w:right="227"/>
        <w:contextualSpacing/>
        <w:jc w:val="both"/>
        <w:rPr>
          <w:rFonts w:ascii="Times New Roman" w:eastAsia="Calibri" w:hAnsi="Times New Roman" w:cs="Times New Roman"/>
          <w:b/>
          <w:bCs/>
          <w:sz w:val="24"/>
          <w:szCs w:val="24"/>
        </w:rPr>
      </w:pPr>
      <w:r w:rsidRPr="0015095F">
        <w:rPr>
          <w:rFonts w:ascii="Times New Roman" w:eastAsia="Calibri" w:hAnsi="Times New Roman" w:cs="Times New Roman"/>
          <w:b/>
          <w:bCs/>
          <w:sz w:val="24"/>
          <w:szCs w:val="24"/>
        </w:rPr>
        <w:lastRenderedPageBreak/>
        <w:t xml:space="preserve">Jameel, Y. J.; Abed, A. R.; Al-Shimmary, F. O. (2014). </w:t>
      </w:r>
      <w:r w:rsidRPr="0015095F">
        <w:rPr>
          <w:rFonts w:ascii="Times New Roman" w:eastAsia="Calibri" w:hAnsi="Times New Roman" w:cs="Times New Roman"/>
          <w:sz w:val="24"/>
          <w:szCs w:val="24"/>
        </w:rPr>
        <w:t xml:space="preserve">Influence of Adding Garlic and </w:t>
      </w:r>
      <w:proofErr w:type="gramStart"/>
      <w:r w:rsidRPr="0015095F">
        <w:rPr>
          <w:rFonts w:ascii="Times New Roman" w:eastAsia="Calibri" w:hAnsi="Times New Roman" w:cs="Times New Roman"/>
          <w:sz w:val="24"/>
          <w:szCs w:val="24"/>
        </w:rPr>
        <w:t>Thyme  and</w:t>
      </w:r>
      <w:proofErr w:type="gramEnd"/>
      <w:r w:rsidRPr="0015095F">
        <w:rPr>
          <w:rFonts w:ascii="Times New Roman" w:eastAsia="Calibri" w:hAnsi="Times New Roman" w:cs="Times New Roman"/>
          <w:sz w:val="24"/>
          <w:szCs w:val="24"/>
        </w:rPr>
        <w:t xml:space="preserve"> their Combination on Immune Response and Some Blood Parameters in Broiler), 4(2), 139-142.</w:t>
      </w:r>
    </w:p>
    <w:p w:rsidR="0015095F" w:rsidRPr="0015095F" w:rsidRDefault="0015095F" w:rsidP="0015095F">
      <w:pPr>
        <w:numPr>
          <w:ilvl w:val="0"/>
          <w:numId w:val="1"/>
        </w:numPr>
        <w:autoSpaceDE w:val="0"/>
        <w:autoSpaceDN w:val="0"/>
        <w:adjustRightInd w:val="0"/>
        <w:spacing w:before="120" w:after="120" w:line="360" w:lineRule="auto"/>
        <w:ind w:right="227"/>
        <w:contextualSpacing/>
        <w:jc w:val="both"/>
        <w:rPr>
          <w:rFonts w:ascii="Times New Roman" w:eastAsia="Calibri" w:hAnsi="Times New Roman" w:cs="Times New Roman"/>
          <w:b/>
          <w:bCs/>
          <w:sz w:val="24"/>
          <w:szCs w:val="24"/>
        </w:rPr>
      </w:pPr>
      <w:r w:rsidRPr="0015095F">
        <w:rPr>
          <w:rFonts w:ascii="Times New Roman" w:eastAsia="Calibri" w:hAnsi="Times New Roman" w:cs="Times New Roman"/>
          <w:b/>
          <w:bCs/>
          <w:sz w:val="24"/>
          <w:szCs w:val="24"/>
        </w:rPr>
        <w:t>Jameel, Y.A. (2014).</w:t>
      </w:r>
      <w:r w:rsidRPr="0015095F">
        <w:rPr>
          <w:rFonts w:ascii="Times New Roman" w:eastAsia="Calibri" w:hAnsi="Times New Roman" w:cs="Times New Roman"/>
          <w:sz w:val="24"/>
          <w:szCs w:val="24"/>
        </w:rPr>
        <w:t xml:space="preserve"> Effect of Supplementation Ration with Fish Oil, L- Carnitine and their combination on Broilers Performance), I.J.S.N., 5(3), 498-500.</w:t>
      </w:r>
    </w:p>
    <w:p w:rsidR="0015095F" w:rsidRPr="0015095F" w:rsidRDefault="0015095F" w:rsidP="0015095F">
      <w:pPr>
        <w:numPr>
          <w:ilvl w:val="0"/>
          <w:numId w:val="1"/>
        </w:numPr>
        <w:autoSpaceDE w:val="0"/>
        <w:autoSpaceDN w:val="0"/>
        <w:adjustRightInd w:val="0"/>
        <w:spacing w:before="120" w:after="120" w:line="360" w:lineRule="auto"/>
        <w:ind w:right="227"/>
        <w:contextualSpacing/>
        <w:jc w:val="both"/>
        <w:rPr>
          <w:rFonts w:ascii="Times New Roman" w:eastAsia="Calibri" w:hAnsi="Times New Roman" w:cs="Times New Roman"/>
          <w:b/>
          <w:bCs/>
          <w:sz w:val="24"/>
          <w:szCs w:val="24"/>
        </w:rPr>
      </w:pPr>
      <w:r w:rsidRPr="0015095F">
        <w:rPr>
          <w:rFonts w:ascii="Times New Roman" w:eastAsia="Calibri" w:hAnsi="Times New Roman" w:cs="Times New Roman"/>
          <w:b/>
          <w:bCs/>
          <w:sz w:val="24"/>
          <w:szCs w:val="24"/>
        </w:rPr>
        <w:t>Jameel, Y.A. (2014).</w:t>
      </w:r>
      <w:r w:rsidRPr="0015095F">
        <w:rPr>
          <w:rFonts w:ascii="Times New Roman" w:eastAsia="Calibri" w:hAnsi="Times New Roman" w:cs="Times New Roman"/>
          <w:sz w:val="24"/>
          <w:szCs w:val="24"/>
        </w:rPr>
        <w:t xml:space="preserve"> Effect of the content of fish Oil, L- Carnitine and their combination in diet on Immune Response and some Blood Parameters of Broiler), I.J.S.N., 5(3), 501-504.</w:t>
      </w:r>
    </w:p>
    <w:p w:rsidR="0015095F" w:rsidRPr="0015095F" w:rsidRDefault="0015095F" w:rsidP="0015095F">
      <w:pPr>
        <w:numPr>
          <w:ilvl w:val="0"/>
          <w:numId w:val="1"/>
        </w:numPr>
        <w:autoSpaceDE w:val="0"/>
        <w:autoSpaceDN w:val="0"/>
        <w:adjustRightInd w:val="0"/>
        <w:spacing w:before="120" w:after="120" w:line="360" w:lineRule="auto"/>
        <w:ind w:right="227"/>
        <w:contextualSpacing/>
        <w:jc w:val="both"/>
        <w:rPr>
          <w:rFonts w:ascii="Times New Roman" w:eastAsia="Calibri" w:hAnsi="Times New Roman" w:cs="Times New Roman"/>
          <w:b/>
          <w:bCs/>
          <w:sz w:val="24"/>
          <w:szCs w:val="24"/>
        </w:rPr>
      </w:pPr>
      <w:r w:rsidRPr="0015095F">
        <w:rPr>
          <w:rFonts w:ascii="Times New Roman" w:eastAsia="Calibri" w:hAnsi="Times New Roman" w:cs="Times New Roman"/>
          <w:b/>
          <w:bCs/>
          <w:sz w:val="24"/>
          <w:szCs w:val="24"/>
        </w:rPr>
        <w:t xml:space="preserve">Jameel, Y. J.; Sahib, A. M. and Husain, M. A. (2015). </w:t>
      </w:r>
      <w:r w:rsidRPr="0015095F">
        <w:rPr>
          <w:rFonts w:ascii="Times New Roman" w:eastAsia="Calibri" w:hAnsi="Times New Roman" w:cs="Times New Roman"/>
          <w:sz w:val="24"/>
          <w:szCs w:val="24"/>
        </w:rPr>
        <w:t>Effect of Dietary Omega-3 Fatty Acid on Antibody Production against Newcastle Disease in Broilers). IJSN, 6(1) P: 23-27.</w:t>
      </w:r>
    </w:p>
    <w:p w:rsidR="0015095F" w:rsidRPr="0015095F" w:rsidRDefault="0015095F" w:rsidP="0015095F">
      <w:pPr>
        <w:numPr>
          <w:ilvl w:val="0"/>
          <w:numId w:val="1"/>
        </w:numPr>
        <w:autoSpaceDE w:val="0"/>
        <w:autoSpaceDN w:val="0"/>
        <w:adjustRightInd w:val="0"/>
        <w:spacing w:before="120" w:after="120" w:line="360" w:lineRule="auto"/>
        <w:ind w:right="227"/>
        <w:contextualSpacing/>
        <w:jc w:val="both"/>
        <w:rPr>
          <w:rFonts w:ascii="Times New Roman" w:eastAsia="Calibri" w:hAnsi="Times New Roman" w:cs="Times New Roman"/>
          <w:b/>
          <w:bCs/>
          <w:sz w:val="24"/>
          <w:szCs w:val="24"/>
        </w:rPr>
      </w:pPr>
      <w:r w:rsidRPr="0015095F">
        <w:rPr>
          <w:rFonts w:ascii="Times New Roman" w:eastAsia="Calibri" w:hAnsi="Times New Roman" w:cs="Times New Roman"/>
          <w:b/>
          <w:bCs/>
          <w:sz w:val="24"/>
          <w:szCs w:val="24"/>
        </w:rPr>
        <w:t xml:space="preserve">Jameel, Y. J.; Sahib, A. M. and Husain, M. A. (2015). </w:t>
      </w:r>
      <w:r w:rsidRPr="0015095F">
        <w:rPr>
          <w:rFonts w:ascii="Times New Roman" w:eastAsia="Calibri" w:hAnsi="Times New Roman" w:cs="Times New Roman"/>
          <w:sz w:val="24"/>
          <w:szCs w:val="24"/>
        </w:rPr>
        <w:t>Relationship Between Fish oil and Immune Response of Pigeons Vaccinated Against Newcastle Disease. I.J.S.N., VOL.6 (3) P: 462-464.</w:t>
      </w:r>
    </w:p>
    <w:p w:rsidR="0015095F" w:rsidRPr="0015095F" w:rsidRDefault="0015095F" w:rsidP="0015095F">
      <w:pPr>
        <w:numPr>
          <w:ilvl w:val="0"/>
          <w:numId w:val="1"/>
        </w:numPr>
        <w:autoSpaceDE w:val="0"/>
        <w:autoSpaceDN w:val="0"/>
        <w:adjustRightInd w:val="0"/>
        <w:spacing w:before="120" w:after="120" w:line="360" w:lineRule="auto"/>
        <w:ind w:right="227"/>
        <w:contextualSpacing/>
        <w:jc w:val="both"/>
        <w:rPr>
          <w:rFonts w:ascii="Times New Roman" w:eastAsia="Calibri" w:hAnsi="Times New Roman" w:cs="Times New Roman"/>
          <w:b/>
          <w:bCs/>
          <w:sz w:val="24"/>
          <w:szCs w:val="24"/>
        </w:rPr>
      </w:pPr>
      <w:r w:rsidRPr="0015095F">
        <w:rPr>
          <w:rFonts w:ascii="Times New Roman" w:eastAsia="Calibri" w:hAnsi="Times New Roman" w:cs="Times New Roman"/>
          <w:b/>
          <w:bCs/>
          <w:sz w:val="24"/>
          <w:szCs w:val="24"/>
        </w:rPr>
        <w:t xml:space="preserve">Jameel, Y. J.; Sahib, A. M. and Husain, M. A. (2015). </w:t>
      </w:r>
      <w:r w:rsidRPr="0015095F">
        <w:rPr>
          <w:rFonts w:ascii="Times New Roman" w:eastAsia="Calibri" w:hAnsi="Times New Roman" w:cs="Times New Roman"/>
          <w:sz w:val="24"/>
          <w:szCs w:val="24"/>
        </w:rPr>
        <w:t>Study of Carcass Characteristics in Pigeons Administration Fish oil. I.J.S.N., VOL.6 (3) P: 459-461.</w:t>
      </w:r>
    </w:p>
    <w:p w:rsidR="0015095F" w:rsidRPr="0015095F" w:rsidRDefault="0015095F" w:rsidP="0015095F">
      <w:pPr>
        <w:numPr>
          <w:ilvl w:val="0"/>
          <w:numId w:val="1"/>
        </w:numPr>
        <w:autoSpaceDE w:val="0"/>
        <w:autoSpaceDN w:val="0"/>
        <w:adjustRightInd w:val="0"/>
        <w:spacing w:before="120" w:after="120" w:line="360" w:lineRule="auto"/>
        <w:ind w:right="227"/>
        <w:contextualSpacing/>
        <w:jc w:val="both"/>
        <w:rPr>
          <w:rFonts w:ascii="Times New Roman" w:eastAsia="Calibri" w:hAnsi="Times New Roman" w:cs="Times New Roman"/>
          <w:b/>
          <w:bCs/>
          <w:sz w:val="24"/>
          <w:szCs w:val="24"/>
        </w:rPr>
      </w:pPr>
      <w:r w:rsidRPr="0015095F">
        <w:rPr>
          <w:rFonts w:ascii="Times New Roman" w:eastAsia="Calibri" w:hAnsi="Times New Roman" w:cs="Times New Roman"/>
          <w:b/>
          <w:bCs/>
          <w:sz w:val="24"/>
          <w:szCs w:val="24"/>
        </w:rPr>
        <w:t xml:space="preserve">Jameel, Y. J.; Hashim, M.; Husain, M. A.; and Sahib, A. M. (2015). </w:t>
      </w:r>
      <w:r w:rsidRPr="0015095F">
        <w:rPr>
          <w:rFonts w:ascii="Times New Roman" w:eastAsia="Calibri" w:hAnsi="Times New Roman" w:cs="Times New Roman"/>
          <w:sz w:val="24"/>
          <w:szCs w:val="24"/>
        </w:rPr>
        <w:t>Effect of garlic powder and vitamin E-selenium and their combination on performance, immune response, lipid profile, and blood picture of broilers. Symposium on Gut Health in Production of Food Animals. 9-11 November, 2015 at the Kansas City Marriott Country Club Plaza in Kansas City, Missouri, USA. (Abstract).</w:t>
      </w:r>
    </w:p>
    <w:p w:rsidR="0015095F" w:rsidRPr="0015095F" w:rsidRDefault="0015095F" w:rsidP="0015095F">
      <w:pPr>
        <w:numPr>
          <w:ilvl w:val="0"/>
          <w:numId w:val="1"/>
        </w:numPr>
        <w:autoSpaceDE w:val="0"/>
        <w:autoSpaceDN w:val="0"/>
        <w:adjustRightInd w:val="0"/>
        <w:spacing w:before="120" w:after="120" w:line="360" w:lineRule="auto"/>
        <w:ind w:right="227"/>
        <w:contextualSpacing/>
        <w:jc w:val="both"/>
        <w:rPr>
          <w:rFonts w:ascii="Times New Roman" w:eastAsia="Calibri" w:hAnsi="Times New Roman" w:cs="Times New Roman"/>
          <w:b/>
          <w:bCs/>
          <w:sz w:val="24"/>
          <w:szCs w:val="24"/>
        </w:rPr>
      </w:pPr>
      <w:r w:rsidRPr="0015095F">
        <w:rPr>
          <w:rFonts w:ascii="Times New Roman" w:eastAsia="Calibri" w:hAnsi="Times New Roman" w:cs="Times New Roman"/>
          <w:b/>
          <w:bCs/>
          <w:sz w:val="24"/>
          <w:szCs w:val="24"/>
        </w:rPr>
        <w:t xml:space="preserve">Jameel, Y. </w:t>
      </w:r>
      <w:proofErr w:type="gramStart"/>
      <w:r w:rsidRPr="0015095F">
        <w:rPr>
          <w:rFonts w:ascii="Times New Roman" w:eastAsia="Calibri" w:hAnsi="Times New Roman" w:cs="Times New Roman"/>
          <w:b/>
          <w:bCs/>
          <w:sz w:val="24"/>
          <w:szCs w:val="24"/>
        </w:rPr>
        <w:t>J .</w:t>
      </w:r>
      <w:proofErr w:type="gramEnd"/>
      <w:r w:rsidRPr="0015095F">
        <w:rPr>
          <w:rFonts w:ascii="Times New Roman" w:eastAsia="Calibri" w:hAnsi="Times New Roman" w:cs="Times New Roman"/>
          <w:b/>
          <w:bCs/>
          <w:sz w:val="24"/>
          <w:szCs w:val="24"/>
        </w:rPr>
        <w:t xml:space="preserve"> (2016). </w:t>
      </w:r>
      <w:r w:rsidRPr="0015095F">
        <w:rPr>
          <w:rFonts w:ascii="Times New Roman" w:eastAsia="Calibri" w:hAnsi="Times New Roman" w:cs="Times New Roman"/>
          <w:sz w:val="24"/>
          <w:szCs w:val="24"/>
        </w:rPr>
        <w:t>Effect of l-carnitine, vitamin E-selenium, and Newcastle disease vaccine, via in ovo injection on hatchability and performance of broilers. The Southern Conference on Avian Diseases 57th Annual Meeting January 25-26, Atlanta, Georgia, USA. (Abstract).</w:t>
      </w:r>
    </w:p>
    <w:p w:rsidR="0015095F" w:rsidRPr="0015095F" w:rsidRDefault="0015095F" w:rsidP="0015095F">
      <w:pPr>
        <w:numPr>
          <w:ilvl w:val="0"/>
          <w:numId w:val="1"/>
        </w:numPr>
        <w:autoSpaceDE w:val="0"/>
        <w:autoSpaceDN w:val="0"/>
        <w:adjustRightInd w:val="0"/>
        <w:spacing w:before="120" w:after="120" w:line="360" w:lineRule="auto"/>
        <w:ind w:right="227"/>
        <w:contextualSpacing/>
        <w:jc w:val="both"/>
        <w:rPr>
          <w:rFonts w:ascii="Times New Roman" w:eastAsia="Calibri" w:hAnsi="Times New Roman" w:cs="Times New Roman"/>
          <w:b/>
          <w:bCs/>
          <w:sz w:val="24"/>
          <w:szCs w:val="24"/>
        </w:rPr>
      </w:pPr>
      <w:r w:rsidRPr="0015095F">
        <w:rPr>
          <w:rFonts w:ascii="Times New Roman" w:eastAsia="Calibri" w:hAnsi="Times New Roman" w:cs="Times New Roman"/>
          <w:b/>
          <w:bCs/>
          <w:sz w:val="24"/>
          <w:szCs w:val="24"/>
        </w:rPr>
        <w:t xml:space="preserve">Jameel, Y. J; Husain, M. A.; Sahib, A. M.; Al-Ajeel, M.; and Hashim, M. (2016). </w:t>
      </w:r>
      <w:r w:rsidRPr="0015095F">
        <w:rPr>
          <w:rFonts w:ascii="Times New Roman" w:eastAsia="Calibri" w:hAnsi="Times New Roman" w:cs="Times New Roman"/>
          <w:sz w:val="24"/>
          <w:szCs w:val="24"/>
        </w:rPr>
        <w:t xml:space="preserve">Effect of three herbs anise, cumin, and rosemary and their </w:t>
      </w:r>
      <w:proofErr w:type="gramStart"/>
      <w:r w:rsidRPr="0015095F">
        <w:rPr>
          <w:rFonts w:ascii="Times New Roman" w:eastAsia="Calibri" w:hAnsi="Times New Roman" w:cs="Times New Roman"/>
          <w:sz w:val="24"/>
          <w:szCs w:val="24"/>
        </w:rPr>
        <w:t>combination  on</w:t>
      </w:r>
      <w:proofErr w:type="gramEnd"/>
      <w:r w:rsidRPr="0015095F">
        <w:rPr>
          <w:rFonts w:ascii="Times New Roman" w:eastAsia="Calibri" w:hAnsi="Times New Roman" w:cs="Times New Roman"/>
          <w:sz w:val="24"/>
          <w:szCs w:val="24"/>
        </w:rPr>
        <w:t xml:space="preserve"> broilers lipid profile and performance. The Southern Conference on Avian Diseases 57th Annual Meeting January 25-26, Atlanta, Georgia, USA. (Abstract).</w:t>
      </w:r>
    </w:p>
    <w:p w:rsidR="0015095F" w:rsidRPr="0015095F" w:rsidRDefault="0015095F" w:rsidP="0015095F">
      <w:pPr>
        <w:numPr>
          <w:ilvl w:val="0"/>
          <w:numId w:val="1"/>
        </w:numPr>
        <w:autoSpaceDE w:val="0"/>
        <w:autoSpaceDN w:val="0"/>
        <w:adjustRightInd w:val="0"/>
        <w:spacing w:before="120" w:after="120" w:line="360" w:lineRule="auto"/>
        <w:ind w:right="227"/>
        <w:contextualSpacing/>
        <w:jc w:val="both"/>
        <w:rPr>
          <w:rFonts w:ascii="Times New Roman" w:eastAsia="Calibri" w:hAnsi="Times New Roman" w:cs="Times New Roman"/>
          <w:b/>
          <w:bCs/>
          <w:sz w:val="24"/>
          <w:szCs w:val="24"/>
        </w:rPr>
      </w:pPr>
      <w:r w:rsidRPr="0015095F">
        <w:rPr>
          <w:rFonts w:ascii="Times New Roman" w:eastAsia="Calibri" w:hAnsi="Times New Roman" w:cs="Times New Roman"/>
          <w:b/>
          <w:bCs/>
          <w:sz w:val="24"/>
          <w:szCs w:val="24"/>
        </w:rPr>
        <w:t>Al-Ajeeli M.; Jameel Y.J., Hashim M.; Leyva-Jimenez H., Bailey</w:t>
      </w:r>
      <w:r w:rsidRPr="0015095F">
        <w:rPr>
          <w:rFonts w:ascii="Times New Roman" w:eastAsia="Calibri" w:hAnsi="Times New Roman" w:cs="Times New Roman"/>
          <w:sz w:val="24"/>
          <w:szCs w:val="24"/>
        </w:rPr>
        <w:t xml:space="preserve"> </w:t>
      </w:r>
      <w:r w:rsidRPr="0015095F">
        <w:rPr>
          <w:rFonts w:ascii="Times New Roman" w:eastAsia="Calibri" w:hAnsi="Times New Roman" w:cs="Times New Roman"/>
          <w:b/>
          <w:bCs/>
          <w:sz w:val="24"/>
          <w:szCs w:val="24"/>
        </w:rPr>
        <w:t xml:space="preserve">C. </w:t>
      </w:r>
      <w:r w:rsidRPr="0015095F">
        <w:rPr>
          <w:rFonts w:ascii="Times New Roman" w:eastAsia="Calibri" w:hAnsi="Times New Roman" w:cs="Times New Roman"/>
          <w:sz w:val="24"/>
          <w:szCs w:val="24"/>
        </w:rPr>
        <w:t>Phase one laying hens performance of Hy-line Brown laying fed soybean and soybean free diets using caged and cage free rearing system. The Southern Conference on Avian Diseases 57th Annual Meeting January 25-26, Atlanta, Georgia, USA. (Abstract).</w:t>
      </w:r>
    </w:p>
    <w:p w:rsidR="0015095F" w:rsidRPr="0015095F" w:rsidRDefault="0015095F" w:rsidP="0015095F">
      <w:pPr>
        <w:numPr>
          <w:ilvl w:val="0"/>
          <w:numId w:val="1"/>
        </w:numPr>
        <w:autoSpaceDE w:val="0"/>
        <w:autoSpaceDN w:val="0"/>
        <w:adjustRightInd w:val="0"/>
        <w:spacing w:before="120" w:after="120" w:line="360" w:lineRule="auto"/>
        <w:ind w:right="227"/>
        <w:contextualSpacing/>
        <w:jc w:val="both"/>
        <w:rPr>
          <w:rFonts w:ascii="Times New Roman" w:eastAsia="Calibri" w:hAnsi="Times New Roman" w:cs="Times New Roman"/>
          <w:b/>
          <w:bCs/>
          <w:sz w:val="24"/>
          <w:szCs w:val="24"/>
        </w:rPr>
      </w:pPr>
      <w:r w:rsidRPr="0015095F">
        <w:rPr>
          <w:rFonts w:ascii="Times New Roman" w:eastAsia="Calibri" w:hAnsi="Times New Roman" w:cs="Times New Roman"/>
          <w:b/>
          <w:bCs/>
          <w:sz w:val="24"/>
          <w:szCs w:val="24"/>
        </w:rPr>
        <w:lastRenderedPageBreak/>
        <w:t>Raghad A. Abdaljaleel, Morouj Al-Ajeeli, Mohammed M. Hashim, Yasser J. Jameel, Akhil M. Alsadwi, and Christopher A. Bailey. (2016).</w:t>
      </w:r>
      <w:r w:rsidRPr="0015095F">
        <w:rPr>
          <w:rFonts w:ascii="Times New Roman" w:eastAsia="Calibri" w:hAnsi="Times New Roman" w:cs="Times New Roman"/>
          <w:sz w:val="24"/>
          <w:szCs w:val="24"/>
        </w:rPr>
        <w:t xml:space="preserve"> Effect of yeast cell wall supplementation on threonine requirements in broilers as measured by performance and intestinal morphology. Poultry Science Association 105th Annual Meeting Abstracts. July 11–14, 2016 New Orleans, Louisiana. USA (Abstract).</w:t>
      </w:r>
      <w:r w:rsidRPr="0015095F">
        <w:rPr>
          <w:rFonts w:ascii="Times New Roman" w:eastAsia="Calibri" w:hAnsi="Times New Roman" w:cs="Times New Roman"/>
          <w:b/>
          <w:bCs/>
          <w:sz w:val="24"/>
          <w:szCs w:val="24"/>
        </w:rPr>
        <w:t xml:space="preserve"> </w:t>
      </w:r>
    </w:p>
    <w:p w:rsidR="0015095F" w:rsidRPr="0015095F" w:rsidRDefault="0015095F" w:rsidP="0015095F">
      <w:pPr>
        <w:numPr>
          <w:ilvl w:val="0"/>
          <w:numId w:val="1"/>
        </w:numPr>
        <w:autoSpaceDE w:val="0"/>
        <w:autoSpaceDN w:val="0"/>
        <w:adjustRightInd w:val="0"/>
        <w:spacing w:before="120" w:after="120" w:line="360" w:lineRule="auto"/>
        <w:ind w:right="227"/>
        <w:contextualSpacing/>
        <w:jc w:val="both"/>
        <w:rPr>
          <w:rFonts w:ascii="Times New Roman" w:eastAsia="Calibri" w:hAnsi="Times New Roman" w:cs="Times New Roman"/>
          <w:b/>
          <w:bCs/>
          <w:sz w:val="24"/>
          <w:szCs w:val="24"/>
        </w:rPr>
      </w:pPr>
      <w:r w:rsidRPr="0015095F">
        <w:rPr>
          <w:rFonts w:ascii="Times New Roman" w:eastAsia="Calibri" w:hAnsi="Times New Roman" w:cs="Times New Roman"/>
          <w:b/>
          <w:bCs/>
          <w:sz w:val="24"/>
          <w:szCs w:val="24"/>
        </w:rPr>
        <w:t>Morouj N. Al-Ajeeli, Yasser J. Jameel, Raghad A. Abduljaleel, Mohammed M. Hashim, Hector Leyva-Jimenez, and Christopher A. Bailey. (2016).</w:t>
      </w:r>
      <w:r w:rsidRPr="0015095F">
        <w:rPr>
          <w:rFonts w:ascii="Times New Roman" w:eastAsia="Calibri" w:hAnsi="Times New Roman" w:cs="Times New Roman"/>
          <w:sz w:val="24"/>
          <w:szCs w:val="24"/>
        </w:rPr>
        <w:t xml:space="preserve"> Evaluation of production, quality parameters, and sensory attributes of eggs from Hy-line Brown layers fed soybean and soybean free diets using a caged and cage-free rearing system. Poultry Science Association 105th Annual Meeting Abstracts. July 11–14, 2016 New Orleans, Louisiana. USA (Abstract).</w:t>
      </w:r>
      <w:r w:rsidRPr="0015095F">
        <w:rPr>
          <w:rFonts w:ascii="Times New Roman" w:eastAsia="Calibri" w:hAnsi="Times New Roman" w:cs="Times New Roman"/>
          <w:b/>
          <w:bCs/>
          <w:sz w:val="24"/>
          <w:szCs w:val="24"/>
        </w:rPr>
        <w:t xml:space="preserve"> </w:t>
      </w:r>
    </w:p>
    <w:p w:rsidR="0015095F" w:rsidRPr="0015095F" w:rsidRDefault="0015095F" w:rsidP="0015095F">
      <w:pPr>
        <w:numPr>
          <w:ilvl w:val="0"/>
          <w:numId w:val="1"/>
        </w:numPr>
        <w:autoSpaceDE w:val="0"/>
        <w:autoSpaceDN w:val="0"/>
        <w:adjustRightInd w:val="0"/>
        <w:spacing w:before="120" w:after="120" w:line="360" w:lineRule="auto"/>
        <w:ind w:right="227"/>
        <w:contextualSpacing/>
        <w:jc w:val="both"/>
        <w:rPr>
          <w:rFonts w:ascii="Times New Roman" w:eastAsia="Calibri" w:hAnsi="Times New Roman" w:cs="Times New Roman"/>
          <w:b/>
          <w:bCs/>
          <w:sz w:val="24"/>
          <w:szCs w:val="24"/>
        </w:rPr>
      </w:pPr>
      <w:r w:rsidRPr="0015095F">
        <w:rPr>
          <w:rFonts w:ascii="Times New Roman" w:eastAsia="Calibri" w:hAnsi="Times New Roman" w:cs="Times New Roman"/>
          <w:b/>
          <w:bCs/>
          <w:sz w:val="24"/>
          <w:szCs w:val="24"/>
        </w:rPr>
        <w:t>Hector E. Leyva-Jimenez, Yasser J. Jameel, Morouj Al-Ajeeli, Akhil M. Alsadwi, and Christopher A. Bailey. (2016).</w:t>
      </w:r>
      <w:r w:rsidRPr="0015095F">
        <w:rPr>
          <w:rFonts w:ascii="Times New Roman" w:eastAsia="Calibri" w:hAnsi="Times New Roman" w:cs="Times New Roman"/>
          <w:sz w:val="24"/>
          <w:szCs w:val="24"/>
        </w:rPr>
        <w:t xml:space="preserve"> Bioavailability evaluation of cholecalciferol in growing broiler chickens. Poultry Science Association 105th Annual Meeting Abstracts. July 11–14, 2016 New Orleans, Louisiana. USA (Abstract).</w:t>
      </w:r>
      <w:r w:rsidRPr="0015095F">
        <w:rPr>
          <w:rFonts w:ascii="Times New Roman" w:eastAsia="Calibri" w:hAnsi="Times New Roman" w:cs="Times New Roman"/>
          <w:b/>
          <w:bCs/>
          <w:sz w:val="24"/>
          <w:szCs w:val="24"/>
        </w:rPr>
        <w:t xml:space="preserve"> </w:t>
      </w:r>
    </w:p>
    <w:p w:rsidR="0015095F" w:rsidRPr="0015095F" w:rsidRDefault="0015095F" w:rsidP="0015095F">
      <w:pPr>
        <w:numPr>
          <w:ilvl w:val="0"/>
          <w:numId w:val="1"/>
        </w:numPr>
        <w:autoSpaceDE w:val="0"/>
        <w:autoSpaceDN w:val="0"/>
        <w:adjustRightInd w:val="0"/>
        <w:spacing w:before="120" w:after="120" w:line="360" w:lineRule="auto"/>
        <w:ind w:right="227"/>
        <w:contextualSpacing/>
        <w:jc w:val="both"/>
        <w:rPr>
          <w:rFonts w:ascii="Times New Roman" w:eastAsia="Calibri" w:hAnsi="Times New Roman" w:cs="Times New Roman"/>
          <w:b/>
          <w:bCs/>
          <w:sz w:val="24"/>
          <w:szCs w:val="24"/>
        </w:rPr>
      </w:pPr>
      <w:r w:rsidRPr="0015095F">
        <w:rPr>
          <w:rFonts w:ascii="Times New Roman" w:eastAsia="Calibri" w:hAnsi="Times New Roman" w:cs="Times New Roman"/>
          <w:b/>
          <w:bCs/>
          <w:sz w:val="24"/>
          <w:szCs w:val="24"/>
        </w:rPr>
        <w:t>Mohammed M. Hashim, Morouj N. Al-Ajeeli, Raghad A. Abdaljaleel, Akhil M. Alsadwi, Yasser J. Jameel, Hector E. Leyva-Jimenez, Akram U. Haq, Jimmie R. Corley, and Christopher A. Bailey. (2016).</w:t>
      </w:r>
      <w:r w:rsidRPr="0015095F">
        <w:rPr>
          <w:rFonts w:ascii="Times New Roman" w:eastAsia="Calibri" w:hAnsi="Times New Roman" w:cs="Times New Roman"/>
          <w:sz w:val="24"/>
          <w:szCs w:val="24"/>
        </w:rPr>
        <w:t xml:space="preserve"> Performance of broilers fed diets supplemented with two yeast cell wall strains using two feeding strategies. Poultry Science Association 105th Annual Meeting Abstracts. July 11–14, 2016 New Orleans, Louisiana. USA (Abstract).</w:t>
      </w:r>
    </w:p>
    <w:p w:rsidR="00FF2E0C" w:rsidRDefault="00FF2E0C">
      <w:bookmarkStart w:id="0" w:name="_GoBack"/>
      <w:bookmarkEnd w:id="0"/>
    </w:p>
    <w:sectPr w:rsidR="00FF2E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0348F9"/>
    <w:multiLevelType w:val="hybridMultilevel"/>
    <w:tmpl w:val="6080801E"/>
    <w:lvl w:ilvl="0" w:tplc="8612BF6E">
      <w:start w:val="1"/>
      <w:numFmt w:val="decimal"/>
      <w:lvlText w:val="%1-"/>
      <w:lvlJc w:val="left"/>
      <w:pPr>
        <w:ind w:left="190" w:hanging="360"/>
      </w:pPr>
      <w:rPr>
        <w:color w:val="auto"/>
      </w:rPr>
    </w:lvl>
    <w:lvl w:ilvl="1" w:tplc="04090019">
      <w:start w:val="1"/>
      <w:numFmt w:val="lowerLetter"/>
      <w:lvlText w:val="%2."/>
      <w:lvlJc w:val="left"/>
      <w:pPr>
        <w:ind w:left="910" w:hanging="360"/>
      </w:pPr>
    </w:lvl>
    <w:lvl w:ilvl="2" w:tplc="0409001B">
      <w:start w:val="1"/>
      <w:numFmt w:val="lowerRoman"/>
      <w:lvlText w:val="%3."/>
      <w:lvlJc w:val="right"/>
      <w:pPr>
        <w:ind w:left="1630" w:hanging="180"/>
      </w:pPr>
    </w:lvl>
    <w:lvl w:ilvl="3" w:tplc="0409000F">
      <w:start w:val="1"/>
      <w:numFmt w:val="decimal"/>
      <w:lvlText w:val="%4."/>
      <w:lvlJc w:val="left"/>
      <w:pPr>
        <w:ind w:left="2350" w:hanging="360"/>
      </w:pPr>
    </w:lvl>
    <w:lvl w:ilvl="4" w:tplc="04090019">
      <w:start w:val="1"/>
      <w:numFmt w:val="lowerLetter"/>
      <w:lvlText w:val="%5."/>
      <w:lvlJc w:val="left"/>
      <w:pPr>
        <w:ind w:left="3070" w:hanging="360"/>
      </w:pPr>
    </w:lvl>
    <w:lvl w:ilvl="5" w:tplc="0409001B">
      <w:start w:val="1"/>
      <w:numFmt w:val="lowerRoman"/>
      <w:lvlText w:val="%6."/>
      <w:lvlJc w:val="right"/>
      <w:pPr>
        <w:ind w:left="3790" w:hanging="180"/>
      </w:pPr>
    </w:lvl>
    <w:lvl w:ilvl="6" w:tplc="0409000F">
      <w:start w:val="1"/>
      <w:numFmt w:val="decimal"/>
      <w:lvlText w:val="%7."/>
      <w:lvlJc w:val="left"/>
      <w:pPr>
        <w:ind w:left="4510" w:hanging="360"/>
      </w:pPr>
    </w:lvl>
    <w:lvl w:ilvl="7" w:tplc="04090019">
      <w:start w:val="1"/>
      <w:numFmt w:val="lowerLetter"/>
      <w:lvlText w:val="%8."/>
      <w:lvlJc w:val="left"/>
      <w:pPr>
        <w:ind w:left="5230" w:hanging="360"/>
      </w:pPr>
    </w:lvl>
    <w:lvl w:ilvl="8" w:tplc="0409001B">
      <w:start w:val="1"/>
      <w:numFmt w:val="lowerRoman"/>
      <w:lvlText w:val="%9."/>
      <w:lvlJc w:val="right"/>
      <w:pPr>
        <w:ind w:left="595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0A2"/>
    <w:rsid w:val="000113D1"/>
    <w:rsid w:val="0015095F"/>
    <w:rsid w:val="002220A2"/>
    <w:rsid w:val="00FF2E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EC6328-F7F8-47E8-8A1C-84459EA17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93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908</Words>
  <Characters>5176</Characters>
  <Application>Microsoft Office Word</Application>
  <DocSecurity>0</DocSecurity>
  <Lines>43</Lines>
  <Paragraphs>12</Paragraphs>
  <ScaleCrop>false</ScaleCrop>
  <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Yasser</dc:creator>
  <cp:keywords/>
  <dc:description/>
  <cp:lastModifiedBy>Yasser</cp:lastModifiedBy>
  <cp:revision>2</cp:revision>
  <dcterms:created xsi:type="dcterms:W3CDTF">2018-01-01T17:09:00Z</dcterms:created>
  <dcterms:modified xsi:type="dcterms:W3CDTF">2018-01-01T17:09:00Z</dcterms:modified>
</cp:coreProperties>
</file>