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>
    <v:background id="_x0000_s1025" o:bwmode="white" fillcolor="#ddd8c2 [2894]" o:targetscreensize="800,600">
      <v:fill color2="#c6d9f1 [671]" focus="50%" type="gradient"/>
    </v:background>
  </w:background>
  <w:body>
    <w:p w:rsidR="00F67486" w:rsidRPr="005B1559" w:rsidRDefault="00B4308E" w:rsidP="00B4308E">
      <w:pPr>
        <w:spacing w:after="0" w:line="360" w:lineRule="auto"/>
        <w:rPr>
          <w:rFonts w:ascii="Book Antiqua" w:hAnsi="Book Antiqua" w:cs="Times New Roman"/>
          <w:sz w:val="32"/>
        </w:rPr>
      </w:pPr>
      <w:r>
        <w:rPr>
          <w:rFonts w:ascii="Book Antiqua" w:hAnsi="Book Antiqua" w:cs="Times New Roman"/>
          <w:b/>
          <w:sz w:val="28"/>
        </w:rPr>
        <w:t xml:space="preserve"> </w:t>
      </w:r>
    </w:p>
    <w:p w:rsidR="00C72AE9" w:rsidRPr="005B1559" w:rsidRDefault="00B4308E" w:rsidP="00B4308E">
      <w:pPr>
        <w:spacing w:after="0" w:line="360" w:lineRule="auto"/>
        <w:rPr>
          <w:rFonts w:ascii="Book Antiqua" w:hAnsi="Book Antiqua" w:cs="Times New Roman"/>
          <w:sz w:val="32"/>
        </w:rPr>
      </w:pPr>
      <w:r w:rsidRPr="005B1559">
        <w:rPr>
          <w:rFonts w:ascii="Book Antiqua" w:hAnsi="Book Antiqua" w:cs="Times New Roman"/>
          <w:sz w:val="32"/>
        </w:rPr>
        <w:t xml:space="preserve"> </w:t>
      </w:r>
      <w:r w:rsidR="007217D8" w:rsidRPr="005B1559">
        <w:rPr>
          <w:rFonts w:ascii="Book Antiqua" w:hAnsi="Book Antiqua" w:cs="Times New Roman"/>
          <w:sz w:val="32"/>
        </w:rPr>
        <w:t>Shazia Perveen, PhD</w:t>
      </w:r>
    </w:p>
    <w:p w:rsidR="007217D8" w:rsidRPr="009A6390" w:rsidRDefault="00B4308E" w:rsidP="00B4308E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="007217D8" w:rsidRPr="009A6390">
        <w:rPr>
          <w:rFonts w:ascii="Times New Roman" w:hAnsi="Times New Roman" w:cs="Times New Roman"/>
          <w:b/>
          <w:i/>
          <w:sz w:val="24"/>
        </w:rPr>
        <w:t>Mobile:</w:t>
      </w:r>
      <w:r w:rsidR="007217D8" w:rsidRPr="009A6390">
        <w:rPr>
          <w:rFonts w:ascii="Times New Roman" w:hAnsi="Times New Roman" w:cs="Times New Roman"/>
          <w:i/>
          <w:sz w:val="24"/>
        </w:rPr>
        <w:t xml:space="preserve"> +92-333-8987260</w:t>
      </w:r>
    </w:p>
    <w:p w:rsidR="00E328CB" w:rsidRPr="009A6390" w:rsidRDefault="00B4308E" w:rsidP="00B4308E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9A6390">
        <w:rPr>
          <w:rFonts w:ascii="Times New Roman" w:hAnsi="Times New Roman" w:cs="Times New Roman"/>
          <w:i/>
          <w:sz w:val="24"/>
        </w:rPr>
        <w:t xml:space="preserve">  </w:t>
      </w:r>
      <w:r w:rsidR="007217D8" w:rsidRPr="009A6390">
        <w:rPr>
          <w:rFonts w:ascii="Times New Roman" w:hAnsi="Times New Roman" w:cs="Times New Roman"/>
          <w:b/>
          <w:i/>
          <w:sz w:val="24"/>
        </w:rPr>
        <w:t>Email:</w:t>
      </w:r>
      <w:r w:rsidR="007217D8" w:rsidRPr="009A6390">
        <w:rPr>
          <w:rFonts w:ascii="Times New Roman" w:hAnsi="Times New Roman" w:cs="Times New Roman"/>
          <w:i/>
          <w:sz w:val="24"/>
        </w:rPr>
        <w:t xml:space="preserve"> ss3637@gmail.com</w:t>
      </w:r>
      <w:r w:rsidR="00E328CB" w:rsidRPr="009A6390">
        <w:rPr>
          <w:rFonts w:ascii="Times New Roman" w:hAnsi="Times New Roman" w:cs="Times New Roman"/>
          <w:i/>
          <w:sz w:val="24"/>
        </w:rPr>
        <w:t xml:space="preserve"> </w:t>
      </w:r>
    </w:p>
    <w:p w:rsidR="007217D8" w:rsidRPr="009A6390" w:rsidRDefault="00B4308E" w:rsidP="00B4308E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9A6390">
        <w:rPr>
          <w:rFonts w:ascii="Times New Roman" w:hAnsi="Times New Roman" w:cs="Times New Roman"/>
          <w:i/>
          <w:sz w:val="24"/>
        </w:rPr>
        <w:t xml:space="preserve">  </w:t>
      </w:r>
      <w:r w:rsidR="00E328CB" w:rsidRPr="009A6390">
        <w:rPr>
          <w:rFonts w:ascii="Times New Roman" w:hAnsi="Times New Roman" w:cs="Times New Roman"/>
          <w:b/>
          <w:i/>
          <w:sz w:val="24"/>
        </w:rPr>
        <w:t>Skype:</w:t>
      </w:r>
      <w:r w:rsidR="009A6390" w:rsidRPr="009A6390">
        <w:rPr>
          <w:rFonts w:ascii="Times New Roman" w:hAnsi="Times New Roman" w:cs="Times New Roman"/>
          <w:i/>
          <w:sz w:val="24"/>
        </w:rPr>
        <w:t xml:space="preserve"> </w:t>
      </w:r>
      <w:r w:rsidR="00E328CB" w:rsidRPr="009A6390">
        <w:rPr>
          <w:rFonts w:ascii="Times New Roman" w:hAnsi="Times New Roman" w:cs="Times New Roman"/>
          <w:i/>
          <w:sz w:val="24"/>
        </w:rPr>
        <w:t>shaziaperveen1</w:t>
      </w:r>
    </w:p>
    <w:tbl>
      <w:tblPr>
        <w:tblW w:w="9258" w:type="dxa"/>
        <w:tblInd w:w="208" w:type="dxa"/>
        <w:tblBorders>
          <w:top w:val="single" w:sz="4" w:space="0" w:color="auto"/>
        </w:tblBorders>
        <w:tblLook w:val="0000"/>
      </w:tblPr>
      <w:tblGrid>
        <w:gridCol w:w="9258"/>
      </w:tblGrid>
      <w:tr w:rsidR="00E328CB" w:rsidTr="00B4308E">
        <w:trPr>
          <w:trHeight w:val="81"/>
        </w:trPr>
        <w:tc>
          <w:tcPr>
            <w:tcW w:w="9258" w:type="dxa"/>
            <w:tcBorders>
              <w:top w:val="single" w:sz="18" w:space="0" w:color="auto"/>
            </w:tcBorders>
          </w:tcPr>
          <w:p w:rsidR="00E328CB" w:rsidRDefault="00E328CB" w:rsidP="007217D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217D8" w:rsidRDefault="005B1559" w:rsidP="007217D8">
      <w:pPr>
        <w:spacing w:after="0" w:line="360" w:lineRule="auto"/>
        <w:rPr>
          <w:rFonts w:ascii="Book Antiqua" w:hAnsi="Book Antiqua" w:cs="Times New Roman"/>
          <w:sz w:val="32"/>
        </w:rPr>
      </w:pPr>
      <w:r w:rsidRPr="005B1559">
        <w:rPr>
          <w:rFonts w:ascii="Book Antiqua" w:hAnsi="Book Antiqua" w:cs="Times New Roman"/>
          <w:sz w:val="32"/>
        </w:rPr>
        <w:t>Objectives</w:t>
      </w:r>
    </w:p>
    <w:p w:rsidR="005B1559" w:rsidRDefault="005B1559" w:rsidP="005B155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B1559">
        <w:rPr>
          <w:rFonts w:ascii="Times New Roman" w:hAnsi="Times New Roman" w:cs="Times New Roman"/>
          <w:sz w:val="24"/>
        </w:rPr>
        <w:t>I am keen to begin a career in biomedical science. I am a recent graduate who combined studies with working and other commitments. I have also demonstrated negotiating and organizing skills, a firm sense of responsibility and my capacity to work hard under pressure. I possess excellent verbal and written communication skills and am able to relate to a wide range of people, as proven by</w:t>
      </w:r>
      <w:r>
        <w:rPr>
          <w:rFonts w:ascii="Times New Roman" w:hAnsi="Times New Roman" w:cs="Times New Roman"/>
          <w:sz w:val="24"/>
        </w:rPr>
        <w:t xml:space="preserve"> my varied work experiences ie, calcium imaging, Electrophysiology</w:t>
      </w:r>
      <w:r w:rsidRPr="005B1559">
        <w:rPr>
          <w:rFonts w:ascii="Times New Roman" w:hAnsi="Times New Roman" w:cs="Times New Roman"/>
          <w:sz w:val="24"/>
        </w:rPr>
        <w:t xml:space="preserve"> teaching and </w:t>
      </w:r>
      <w:r>
        <w:rPr>
          <w:rFonts w:ascii="Times New Roman" w:hAnsi="Times New Roman" w:cs="Times New Roman"/>
          <w:sz w:val="24"/>
        </w:rPr>
        <w:t>management tasks.</w:t>
      </w:r>
    </w:p>
    <w:tbl>
      <w:tblPr>
        <w:tblW w:w="9258" w:type="dxa"/>
        <w:tblInd w:w="208" w:type="dxa"/>
        <w:tblBorders>
          <w:top w:val="single" w:sz="4" w:space="0" w:color="auto"/>
        </w:tblBorders>
        <w:tblLook w:val="0000"/>
      </w:tblPr>
      <w:tblGrid>
        <w:gridCol w:w="9258"/>
      </w:tblGrid>
      <w:tr w:rsidR="00365514" w:rsidTr="00FA30B8">
        <w:trPr>
          <w:trHeight w:val="81"/>
        </w:trPr>
        <w:tc>
          <w:tcPr>
            <w:tcW w:w="9258" w:type="dxa"/>
            <w:tcBorders>
              <w:top w:val="single" w:sz="18" w:space="0" w:color="auto"/>
            </w:tcBorders>
          </w:tcPr>
          <w:p w:rsidR="00365514" w:rsidRDefault="00365514" w:rsidP="00FA30B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65514" w:rsidRDefault="00365514" w:rsidP="005B1559">
      <w:pPr>
        <w:spacing w:after="0" w:line="360" w:lineRule="auto"/>
        <w:jc w:val="both"/>
        <w:rPr>
          <w:rFonts w:ascii="Book Antiqua" w:hAnsi="Book Antiqua" w:cs="Times New Roman"/>
          <w:sz w:val="32"/>
        </w:rPr>
      </w:pPr>
      <w:r w:rsidRPr="00365514">
        <w:rPr>
          <w:rFonts w:ascii="Book Antiqua" w:hAnsi="Book Antiqua" w:cs="Times New Roman"/>
          <w:sz w:val="32"/>
        </w:rPr>
        <w:t>Academic Qualifications</w:t>
      </w:r>
    </w:p>
    <w:tbl>
      <w:tblPr>
        <w:tblStyle w:val="TableGrid"/>
        <w:tblW w:w="0" w:type="auto"/>
        <w:tblLook w:val="04A0"/>
      </w:tblPr>
      <w:tblGrid>
        <w:gridCol w:w="1188"/>
        <w:gridCol w:w="2277"/>
        <w:gridCol w:w="2280"/>
        <w:gridCol w:w="1915"/>
        <w:gridCol w:w="1916"/>
      </w:tblGrid>
      <w:tr w:rsidR="00C77576" w:rsidRPr="00C77576" w:rsidTr="00C77576">
        <w:tc>
          <w:tcPr>
            <w:tcW w:w="1188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2277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Subjects</w:t>
            </w:r>
          </w:p>
        </w:tc>
        <w:tc>
          <w:tcPr>
            <w:tcW w:w="2280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Institute</w:t>
            </w:r>
          </w:p>
        </w:tc>
        <w:tc>
          <w:tcPr>
            <w:tcW w:w="1915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Grades</w:t>
            </w:r>
          </w:p>
        </w:tc>
        <w:tc>
          <w:tcPr>
            <w:tcW w:w="1916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C77576" w:rsidRPr="00C77576" w:rsidTr="00C77576">
        <w:tc>
          <w:tcPr>
            <w:tcW w:w="1188" w:type="dxa"/>
          </w:tcPr>
          <w:p w:rsidR="00C77576" w:rsidRPr="00C77576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</w:p>
        </w:tc>
        <w:tc>
          <w:tcPr>
            <w:tcW w:w="2277" w:type="dxa"/>
          </w:tcPr>
          <w:p w:rsidR="00C77576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Neurobiology</w:t>
            </w:r>
          </w:p>
          <w:p w:rsidR="00C77576" w:rsidRPr="00C77576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Calcium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576">
              <w:rPr>
                <w:rFonts w:ascii="Times New Roman" w:hAnsi="Times New Roman" w:cs="Times New Roman" w:hint="eastAsia"/>
                <w:sz w:val="24"/>
                <w:szCs w:val="24"/>
              </w:rPr>
              <w:t>Signaling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</w:tcPr>
          <w:p w:rsidR="00C77576" w:rsidRPr="00C77576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The Catholic University of Korea</w:t>
            </w:r>
          </w:p>
        </w:tc>
        <w:tc>
          <w:tcPr>
            <w:tcW w:w="1915" w:type="dxa"/>
          </w:tcPr>
          <w:p w:rsidR="00C77576" w:rsidRPr="00C77576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3.75/4</w:t>
            </w:r>
          </w:p>
        </w:tc>
        <w:tc>
          <w:tcPr>
            <w:tcW w:w="1916" w:type="dxa"/>
          </w:tcPr>
          <w:p w:rsidR="00C77576" w:rsidRPr="00C77576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7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C77576" w:rsidRPr="00C77576" w:rsidTr="00C77576">
        <w:tc>
          <w:tcPr>
            <w:tcW w:w="1188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M.Phil</w:t>
            </w:r>
          </w:p>
        </w:tc>
        <w:tc>
          <w:tcPr>
            <w:tcW w:w="2277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Biotechnology</w:t>
            </w:r>
          </w:p>
        </w:tc>
        <w:tc>
          <w:tcPr>
            <w:tcW w:w="2280" w:type="dxa"/>
          </w:tcPr>
          <w:p w:rsidR="00C77576" w:rsidRPr="00C77576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NIBGE, Quaid-e-Azam university Islamabad Pakistan</w:t>
            </w:r>
          </w:p>
        </w:tc>
        <w:tc>
          <w:tcPr>
            <w:tcW w:w="1915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3.9/5</w:t>
            </w:r>
          </w:p>
        </w:tc>
        <w:tc>
          <w:tcPr>
            <w:tcW w:w="1916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77576" w:rsidRPr="00C77576" w:rsidTr="00C77576">
        <w:tc>
          <w:tcPr>
            <w:tcW w:w="1188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2277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Zoology</w:t>
            </w:r>
          </w:p>
        </w:tc>
        <w:tc>
          <w:tcPr>
            <w:tcW w:w="2280" w:type="dxa"/>
          </w:tcPr>
          <w:p w:rsidR="00C77576" w:rsidRPr="00C77576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Agriculture, Faisalabad, Pakistan</w:t>
            </w:r>
          </w:p>
        </w:tc>
        <w:tc>
          <w:tcPr>
            <w:tcW w:w="1915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3.48/4</w:t>
            </w:r>
          </w:p>
        </w:tc>
        <w:tc>
          <w:tcPr>
            <w:tcW w:w="1916" w:type="dxa"/>
          </w:tcPr>
          <w:p w:rsidR="00C77576" w:rsidRPr="00C77576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</w:tbl>
    <w:p w:rsidR="00CF5C75" w:rsidRDefault="00CF5C75" w:rsidP="005B1559">
      <w:pPr>
        <w:spacing w:after="0" w:line="360" w:lineRule="auto"/>
        <w:jc w:val="both"/>
        <w:rPr>
          <w:rFonts w:ascii="Book Antiqua" w:hAnsi="Book Antiqua" w:cs="Times New Roman"/>
          <w:sz w:val="32"/>
        </w:rPr>
      </w:pPr>
    </w:p>
    <w:p w:rsidR="009A54FE" w:rsidRDefault="009A54FE" w:rsidP="005B1559">
      <w:pPr>
        <w:spacing w:after="0" w:line="360" w:lineRule="auto"/>
        <w:jc w:val="both"/>
        <w:rPr>
          <w:rFonts w:ascii="Book Antiqua" w:hAnsi="Book Antiqua" w:cs="Times New Roman"/>
          <w:sz w:val="32"/>
        </w:rPr>
      </w:pPr>
      <w:r>
        <w:rPr>
          <w:rFonts w:ascii="Book Antiqua" w:hAnsi="Book Antiqua" w:cs="Times New Roman"/>
          <w:sz w:val="32"/>
        </w:rPr>
        <w:t>Research and Thesis</w:t>
      </w:r>
    </w:p>
    <w:p w:rsidR="00CF5C75" w:rsidRPr="00CF5C75" w:rsidRDefault="009A54FE" w:rsidP="00CF5C7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9A54FE">
        <w:rPr>
          <w:rFonts w:ascii="Book Antiqua" w:hAnsi="Book Antiqua" w:cs="Times New Roman"/>
          <w:sz w:val="28"/>
        </w:rPr>
        <w:t>PhD Thesis</w:t>
      </w:r>
      <w:r>
        <w:rPr>
          <w:rFonts w:ascii="Book Antiqua" w:hAnsi="Book Antiqua" w:cs="Times New Roman"/>
          <w:sz w:val="28"/>
        </w:rPr>
        <w:t xml:space="preserve">: </w:t>
      </w:r>
      <w:r w:rsidRPr="009A54FE">
        <w:rPr>
          <w:rFonts w:ascii="Times New Roman" w:eastAsia="Gulim" w:hAnsi="Times New Roman" w:cs="Times New Roman"/>
          <w:sz w:val="24"/>
          <w:lang w:eastAsia="ko-KR"/>
        </w:rPr>
        <w:t>Cyanidin -3-glucoside inhibits ATP induce intracellular free Calcium concentration, ROS formation and mitochondrial depolarization in PC12 cells</w:t>
      </w:r>
      <w:r w:rsidR="00CF5C75">
        <w:rPr>
          <w:rFonts w:ascii="Times New Roman" w:eastAsia="Gulim" w:hAnsi="Times New Roman" w:cs="Times New Roman"/>
          <w:sz w:val="24"/>
          <w:lang w:eastAsia="ko-KR"/>
        </w:rPr>
        <w:t>.</w:t>
      </w:r>
    </w:p>
    <w:p w:rsidR="00CF5C75" w:rsidRPr="00CF5C75" w:rsidRDefault="009A54FE" w:rsidP="00CF5C75">
      <w:pPr>
        <w:pBdr>
          <w:top w:val="double" w:sz="12" w:space="1" w:color="auto"/>
        </w:pBdr>
        <w:spacing w:line="360" w:lineRule="auto"/>
        <w:jc w:val="both"/>
        <w:rPr>
          <w:rFonts w:eastAsia="Gulim"/>
        </w:rPr>
      </w:pPr>
      <w:r w:rsidRPr="00CF5C75">
        <w:rPr>
          <w:rFonts w:ascii="Book Antiqua" w:eastAsia="Gulim" w:hAnsi="Book Antiqua" w:cs="Times New Roman"/>
          <w:sz w:val="28"/>
          <w:lang w:eastAsia="ko-KR"/>
        </w:rPr>
        <w:lastRenderedPageBreak/>
        <w:t xml:space="preserve">M.Phil Thesis: </w:t>
      </w:r>
      <w:r w:rsidR="00CF5C75" w:rsidRPr="00CF5C75">
        <w:rPr>
          <w:rFonts w:ascii="Book Antiqua" w:eastAsia="Gulim" w:hAnsi="Book Antiqua" w:cs="Times New Roman"/>
          <w:sz w:val="28"/>
          <w:lang w:eastAsia="ko-KR"/>
        </w:rPr>
        <w:t xml:space="preserve"> </w:t>
      </w:r>
      <w:r w:rsidR="00CF5C75" w:rsidRPr="00CF5C75">
        <w:rPr>
          <w:rFonts w:ascii="Times New Roman" w:eastAsia="Gulim" w:hAnsi="Times New Roman" w:cs="Times New Roman"/>
          <w:sz w:val="24"/>
        </w:rPr>
        <w:t>Optimization of RT-PCR for the diagnosis of Avian influenza viruses.</w:t>
      </w:r>
      <w:r w:rsidR="00CF5C75" w:rsidRPr="00CF5C75">
        <w:rPr>
          <w:rFonts w:ascii="Book Antiqua" w:eastAsia="Gulim" w:hAnsi="Book Antiqua" w:cs="Times New Roman"/>
          <w:sz w:val="28"/>
          <w:lang w:eastAsia="ko-KR"/>
        </w:rPr>
        <w:t xml:space="preserve">      </w:t>
      </w:r>
    </w:p>
    <w:p w:rsidR="009A54FE" w:rsidRPr="00CF5C75" w:rsidRDefault="009A54FE" w:rsidP="00CF5C75">
      <w:pPr>
        <w:spacing w:after="0"/>
        <w:rPr>
          <w:rFonts w:ascii="Book Antiqua" w:eastAsia="Gulim" w:hAnsi="Book Antiqua" w:cs="Times New Roman"/>
          <w:sz w:val="24"/>
          <w:lang w:eastAsia="ko-KR"/>
        </w:rPr>
      </w:pPr>
      <w:r w:rsidRPr="00CF5C75">
        <w:rPr>
          <w:rFonts w:ascii="Book Antiqua" w:hAnsi="Book Antiqua" w:cs="Times New Roman"/>
          <w:sz w:val="28"/>
          <w:szCs w:val="28"/>
        </w:rPr>
        <w:t xml:space="preserve">MSc </w:t>
      </w:r>
      <w:r w:rsidRPr="00CF5C75">
        <w:rPr>
          <w:rFonts w:ascii="Book Antiqua" w:eastAsia="Gulim" w:hAnsi="Book Antiqua" w:cs="Times New Roman"/>
          <w:sz w:val="28"/>
          <w:szCs w:val="28"/>
          <w:lang w:eastAsia="ko-KR"/>
        </w:rPr>
        <w:t>Thesis:</w:t>
      </w:r>
      <w:r w:rsidRPr="00CF5C75">
        <w:rPr>
          <w:rFonts w:ascii="Book Antiqua" w:eastAsia="Gulim" w:hAnsi="Book Antiqua" w:cs="Times New Roman"/>
          <w:sz w:val="28"/>
          <w:lang w:eastAsia="ko-KR"/>
        </w:rPr>
        <w:t xml:space="preserve"> </w:t>
      </w:r>
      <w:r w:rsidR="00CF5C75">
        <w:rPr>
          <w:rFonts w:ascii="Book Antiqua" w:eastAsia="Gulim" w:hAnsi="Book Antiqua" w:cs="Times New Roman"/>
          <w:sz w:val="24"/>
          <w:lang w:eastAsia="ko-KR"/>
        </w:rPr>
        <w:t xml:space="preserve">  </w:t>
      </w:r>
      <w:r w:rsidRPr="00CF5C75">
        <w:rPr>
          <w:rFonts w:ascii="Book Antiqua" w:eastAsia="Gulim" w:hAnsi="Book Antiqua" w:cs="Times New Roman"/>
          <w:sz w:val="24"/>
          <w:lang w:eastAsia="ko-KR"/>
        </w:rPr>
        <w:t>Comparative Growth study of Chineses Carps and Indiginous Carps and effect of physiochemical parameters.</w:t>
      </w:r>
    </w:p>
    <w:tbl>
      <w:tblPr>
        <w:tblW w:w="9258" w:type="dxa"/>
        <w:tblInd w:w="208" w:type="dxa"/>
        <w:tblBorders>
          <w:top w:val="single" w:sz="4" w:space="0" w:color="auto"/>
        </w:tblBorders>
        <w:tblLook w:val="0000"/>
      </w:tblPr>
      <w:tblGrid>
        <w:gridCol w:w="9258"/>
      </w:tblGrid>
      <w:tr w:rsidR="00CF5C75" w:rsidTr="00FA30B8">
        <w:trPr>
          <w:trHeight w:val="81"/>
        </w:trPr>
        <w:tc>
          <w:tcPr>
            <w:tcW w:w="9258" w:type="dxa"/>
            <w:tcBorders>
              <w:top w:val="single" w:sz="18" w:space="0" w:color="auto"/>
            </w:tcBorders>
          </w:tcPr>
          <w:p w:rsidR="00CF5C75" w:rsidRDefault="00CF5C75" w:rsidP="00FA30B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A54FE" w:rsidRDefault="00CF5C75" w:rsidP="00CF5C75">
      <w:pPr>
        <w:spacing w:after="0" w:line="360" w:lineRule="auto"/>
        <w:jc w:val="both"/>
        <w:rPr>
          <w:rFonts w:ascii="Book Antiqua" w:hAnsi="Book Antiqua" w:cs="Times New Roman"/>
          <w:sz w:val="36"/>
        </w:rPr>
      </w:pPr>
      <w:r>
        <w:rPr>
          <w:rFonts w:ascii="Book Antiqua" w:hAnsi="Book Antiqua" w:cs="Times New Roman"/>
          <w:sz w:val="36"/>
        </w:rPr>
        <w:t>Professional Experience</w:t>
      </w:r>
    </w:p>
    <w:p w:rsidR="009F6244" w:rsidRPr="009F6244" w:rsidRDefault="009F6244" w:rsidP="00DC4B27">
      <w:pPr>
        <w:spacing w:after="0" w:line="360" w:lineRule="auto"/>
        <w:ind w:firstLine="720"/>
        <w:jc w:val="both"/>
        <w:rPr>
          <w:rFonts w:ascii="Book Antiqua" w:hAnsi="Book Antiqua" w:cs="Times New Roman"/>
          <w:sz w:val="24"/>
        </w:rPr>
      </w:pPr>
      <w:r w:rsidRPr="009F6244">
        <w:rPr>
          <w:rFonts w:ascii="Book Antiqua" w:hAnsi="Book Antiqua" w:cs="Times New Roman"/>
          <w:b/>
          <w:bCs/>
          <w:sz w:val="24"/>
        </w:rPr>
        <w:t>M. Phil Research Work:</w:t>
      </w:r>
      <w:r w:rsidRPr="009F6244">
        <w:rPr>
          <w:rFonts w:ascii="Book Antiqua" w:hAnsi="Book Antiqua" w:cs="Times New Roman"/>
          <w:sz w:val="24"/>
        </w:rPr>
        <w:t xml:space="preserve"> My research work was of Avian Influenza diagnosis with RT-PCR and optimization for rapid diagnosis.</w:t>
      </w:r>
    </w:p>
    <w:p w:rsidR="009F6244" w:rsidRPr="009F6244" w:rsidRDefault="009F6244" w:rsidP="00DC4B27">
      <w:pPr>
        <w:spacing w:after="0" w:line="360" w:lineRule="auto"/>
        <w:ind w:firstLine="720"/>
        <w:jc w:val="both"/>
        <w:rPr>
          <w:rFonts w:ascii="Book Antiqua" w:hAnsi="Book Antiqua" w:cs="Times New Roman"/>
          <w:b/>
          <w:bCs/>
          <w:sz w:val="24"/>
        </w:rPr>
      </w:pPr>
      <w:r w:rsidRPr="009F6244">
        <w:rPr>
          <w:rFonts w:ascii="Book Antiqua" w:hAnsi="Book Antiqua" w:cs="Times New Roman"/>
          <w:b/>
          <w:bCs/>
          <w:sz w:val="24"/>
        </w:rPr>
        <w:t xml:space="preserve">Position Held: </w:t>
      </w:r>
      <w:r w:rsidRPr="009F6244">
        <w:rPr>
          <w:rFonts w:ascii="Book Antiqua" w:hAnsi="Book Antiqua" w:cs="Times New Roman"/>
          <w:sz w:val="24"/>
        </w:rPr>
        <w:t xml:space="preserve">After M. Phil, I continued work at insect biotechnology lab, Plant Biotechnology Division, NIBGE as research fellow. I worked on mealy bug phylogenetic analysis (ITS, 18S, and EF genes) </w:t>
      </w:r>
    </w:p>
    <w:p w:rsidR="00946824" w:rsidRDefault="00946824" w:rsidP="00CF5C75">
      <w:pPr>
        <w:spacing w:after="0" w:line="360" w:lineRule="auto"/>
        <w:jc w:val="both"/>
        <w:rPr>
          <w:rFonts w:ascii="Book Antiqua" w:hAnsi="Book Antiqua" w:cs="Times New Roman"/>
          <w:sz w:val="36"/>
        </w:rPr>
      </w:pPr>
      <w:r>
        <w:rPr>
          <w:rFonts w:ascii="Book Antiqua" w:hAnsi="Book Antiqua" w:cs="Times New Roman"/>
          <w:sz w:val="36"/>
        </w:rPr>
        <w:t>Research publications</w:t>
      </w:r>
    </w:p>
    <w:p w:rsidR="00326732" w:rsidRPr="00326732" w:rsidRDefault="00326732" w:rsidP="003267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BatangChe" w:hAnsi="Book Antiqua" w:cs="Times New Roman"/>
          <w:sz w:val="24"/>
          <w:lang w:eastAsia="ko-KR"/>
        </w:rPr>
      </w:pPr>
      <w:r w:rsidRPr="00326732">
        <w:rPr>
          <w:rFonts w:ascii="Book Antiqua" w:eastAsia="BatangChe" w:hAnsi="Book Antiqua" w:cs="Times New Roman"/>
          <w:b/>
          <w:bCs/>
          <w:sz w:val="24"/>
          <w:u w:val="single"/>
          <w:lang w:eastAsia="ko-KR"/>
        </w:rPr>
        <w:t>Shazia Perveen</w:t>
      </w:r>
      <w:r w:rsidRPr="00326732">
        <w:rPr>
          <w:rFonts w:ascii="Book Antiqua" w:eastAsia="BatangChe" w:hAnsi="Book Antiqua" w:cs="Times New Roman"/>
          <w:b/>
          <w:bCs/>
          <w:sz w:val="24"/>
          <w:lang w:eastAsia="ko-KR"/>
        </w:rPr>
        <w:t>, Ji Seon Yang, Tae Joung Ha, and Shin Hee Yoon.</w:t>
      </w:r>
      <w:r w:rsidRPr="00326732">
        <w:rPr>
          <w:rFonts w:ascii="Book Antiqua" w:eastAsia="BatangChe" w:hAnsi="Book Antiqua" w:cs="Times New Roman"/>
          <w:bCs/>
          <w:sz w:val="24"/>
          <w:lang w:eastAsia="ko-KR"/>
        </w:rPr>
        <w:t xml:space="preserve"> </w:t>
      </w:r>
      <w:r w:rsidRPr="00326732">
        <w:rPr>
          <w:rFonts w:ascii="Book Antiqua" w:eastAsia="BatangChe" w:hAnsi="Book Antiqua" w:cs="Times New Roman"/>
          <w:bCs/>
          <w:sz w:val="24"/>
        </w:rPr>
        <w:t>Cyanidin-3-</w:t>
      </w:r>
      <w:r w:rsidRPr="00326732">
        <w:rPr>
          <w:rFonts w:ascii="Book Antiqua" w:eastAsia="BatangChe" w:hAnsi="Book Antiqua" w:cs="Times New Roman"/>
          <w:bCs/>
          <w:sz w:val="24"/>
          <w:lang w:eastAsia="ko-KR"/>
        </w:rPr>
        <w:t xml:space="preserve"> </w:t>
      </w:r>
      <w:r w:rsidRPr="00326732">
        <w:rPr>
          <w:rFonts w:ascii="Book Antiqua" w:eastAsia="BatangChe" w:hAnsi="Book Antiqua" w:cs="Times New Roman"/>
          <w:bCs/>
          <w:sz w:val="24"/>
        </w:rPr>
        <w:t>glucoside Inhibits ATP-induced Intracellular Free Ca</w:t>
      </w:r>
      <w:r w:rsidRPr="00326732">
        <w:rPr>
          <w:rFonts w:ascii="Book Antiqua" w:eastAsia="BatangChe" w:hAnsi="Book Antiqua" w:cs="Times New Roman"/>
          <w:bCs/>
          <w:sz w:val="24"/>
          <w:vertAlign w:val="superscript"/>
        </w:rPr>
        <w:t>2</w:t>
      </w:r>
      <w:r w:rsidRPr="00326732">
        <w:rPr>
          <w:rFonts w:ascii="Book Antiqua" w:eastAsia="BatangChe" w:hAnsi="Book Antiqua" w:cs="Times New Roman"/>
          <w:sz w:val="24"/>
          <w:vertAlign w:val="superscript"/>
        </w:rPr>
        <w:t>＋</w:t>
      </w:r>
      <w:r w:rsidRPr="00326732">
        <w:rPr>
          <w:rFonts w:ascii="Book Antiqua" w:eastAsia="BatangChe" w:hAnsi="Book Antiqua" w:cs="Times New Roman"/>
          <w:sz w:val="24"/>
        </w:rPr>
        <w:t xml:space="preserve"> </w:t>
      </w:r>
      <w:r w:rsidRPr="00326732">
        <w:rPr>
          <w:rFonts w:ascii="Book Antiqua" w:eastAsia="BatangChe" w:hAnsi="Book Antiqua" w:cs="Times New Roman"/>
          <w:bCs/>
          <w:sz w:val="24"/>
        </w:rPr>
        <w:t xml:space="preserve">Concentration, ROS Formation and </w:t>
      </w:r>
      <w:r w:rsidRPr="00326732">
        <w:rPr>
          <w:rFonts w:ascii="Book Antiqua" w:eastAsia="BatangChe" w:hAnsi="Book Antiqua" w:cs="Times New Roman"/>
          <w:sz w:val="24"/>
          <w:lang w:eastAsia="ko-KR"/>
        </w:rPr>
        <w:t>Mitochondrial</w:t>
      </w:r>
      <w:r w:rsidRPr="00326732">
        <w:rPr>
          <w:rFonts w:ascii="Book Antiqua" w:eastAsia="BatangChe" w:hAnsi="Book Antiqua" w:cs="Times New Roman"/>
          <w:bCs/>
          <w:sz w:val="24"/>
        </w:rPr>
        <w:t xml:space="preserve"> Depolarization in</w:t>
      </w:r>
      <w:r w:rsidRPr="00326732">
        <w:rPr>
          <w:rFonts w:ascii="Book Antiqua" w:eastAsia="BatangChe" w:hAnsi="Book Antiqua" w:cs="Times New Roman"/>
          <w:sz w:val="24"/>
        </w:rPr>
        <w:t xml:space="preserve"> </w:t>
      </w:r>
      <w:r w:rsidRPr="00326732">
        <w:rPr>
          <w:rFonts w:ascii="Book Antiqua" w:eastAsia="BatangChe" w:hAnsi="Book Antiqua" w:cs="Times New Roman"/>
          <w:bCs/>
          <w:sz w:val="24"/>
        </w:rPr>
        <w:t>PC12 Cells</w:t>
      </w:r>
      <w:r w:rsidRPr="00326732">
        <w:rPr>
          <w:rFonts w:ascii="Book Antiqua" w:eastAsia="BatangChe" w:hAnsi="Book Antiqua" w:cs="Times New Roman"/>
          <w:bCs/>
          <w:sz w:val="24"/>
          <w:lang w:eastAsia="ko-KR"/>
        </w:rPr>
        <w:t>.</w:t>
      </w:r>
      <w:r w:rsidRPr="00326732">
        <w:rPr>
          <w:rFonts w:ascii="Book Antiqua" w:eastAsia="BatangChe" w:hAnsi="Book Antiqua" w:cs="Times New Roman"/>
          <w:i/>
          <w:iCs/>
          <w:sz w:val="24"/>
          <w:lang w:eastAsia="ko-KR"/>
        </w:rPr>
        <w:t xml:space="preserve"> Korean J Physiol Pharmacol Vol 18: 297</w:t>
      </w:r>
      <w:r w:rsidRPr="00326732">
        <w:rPr>
          <w:rFonts w:ascii="Book Antiqua" w:eastAsia="BatangChe" w:hAnsi="Book Antiqua" w:cs="Times New Roman"/>
          <w:sz w:val="24"/>
          <w:lang w:eastAsia="ko-KR"/>
        </w:rPr>
        <w:t>－</w:t>
      </w:r>
      <w:r w:rsidRPr="00326732">
        <w:rPr>
          <w:rFonts w:ascii="Book Antiqua" w:eastAsia="BatangChe" w:hAnsi="Book Antiqua" w:cs="Times New Roman"/>
          <w:i/>
          <w:iCs/>
          <w:sz w:val="24"/>
          <w:lang w:eastAsia="ko-KR"/>
        </w:rPr>
        <w:t>305,2014.</w:t>
      </w:r>
    </w:p>
    <w:p w:rsidR="00326732" w:rsidRPr="00326732" w:rsidRDefault="00326732" w:rsidP="00326732">
      <w:pPr>
        <w:numPr>
          <w:ilvl w:val="0"/>
          <w:numId w:val="2"/>
        </w:numPr>
        <w:adjustRightInd w:val="0"/>
        <w:spacing w:after="0" w:line="360" w:lineRule="auto"/>
        <w:jc w:val="both"/>
        <w:rPr>
          <w:rFonts w:ascii="Book Antiqua" w:eastAsia="BatangChe" w:hAnsi="Book Antiqua" w:cs="Times New Roman"/>
          <w:bCs/>
          <w:sz w:val="24"/>
          <w:lang w:eastAsia="ko-KR"/>
        </w:rPr>
      </w:pPr>
      <w:r w:rsidRPr="00326732">
        <w:rPr>
          <w:rFonts w:ascii="Book Antiqua" w:eastAsia="BatangChe" w:hAnsi="Book Antiqua" w:cs="Times New Roman"/>
          <w:b/>
          <w:sz w:val="24"/>
          <w:u w:val="single"/>
        </w:rPr>
        <w:t>Shazia Perveen,</w:t>
      </w:r>
      <w:r w:rsidRPr="00326732">
        <w:rPr>
          <w:rFonts w:ascii="Book Antiqua" w:eastAsia="BatangChe" w:hAnsi="Book Antiqua" w:cs="Times New Roman"/>
          <w:b/>
          <w:sz w:val="24"/>
        </w:rPr>
        <w:t xml:space="preserve"> </w:t>
      </w:r>
      <w:r w:rsidRPr="00326732">
        <w:rPr>
          <w:rFonts w:ascii="Book Antiqua" w:eastAsia="BatangChe" w:hAnsi="Book Antiqua" w:cs="Times New Roman"/>
          <w:b/>
          <w:sz w:val="24"/>
          <w:u w:val="single"/>
        </w:rPr>
        <w:t>Sumaira Kanwal</w:t>
      </w:r>
      <w:r w:rsidRPr="00326732">
        <w:rPr>
          <w:rFonts w:ascii="Book Antiqua" w:eastAsia="BatangChe" w:hAnsi="Book Antiqua" w:cs="Times New Roman"/>
          <w:b/>
          <w:sz w:val="24"/>
          <w:u w:val="single"/>
          <w:lang w:eastAsia="ko-KR"/>
        </w:rPr>
        <w:t>.</w:t>
      </w:r>
      <w:r w:rsidRPr="00326732">
        <w:rPr>
          <w:rFonts w:ascii="Book Antiqua" w:eastAsia="BatangChe" w:hAnsi="Book Antiqua" w:cs="Times New Roman"/>
          <w:sz w:val="24"/>
          <w:lang w:eastAsia="ko-KR"/>
        </w:rPr>
        <w:t>Charcot-Marie-Tooth type 1A disease from patient to</w:t>
      </w:r>
      <w:r w:rsidRPr="00326732">
        <w:rPr>
          <w:rFonts w:ascii="Book Antiqua" w:eastAsia="BatangChe" w:hAnsi="Book Antiqua" w:cs="Times New Roman"/>
          <w:bCs/>
          <w:sz w:val="24"/>
          <w:lang w:eastAsia="ko-KR"/>
        </w:rPr>
        <w:t xml:space="preserve"> </w:t>
      </w:r>
      <w:r w:rsidRPr="00326732">
        <w:rPr>
          <w:rFonts w:ascii="Book Antiqua" w:eastAsia="BatangChe" w:hAnsi="Book Antiqua" w:cs="Times New Roman"/>
          <w:sz w:val="24"/>
          <w:lang w:eastAsia="ko-KR"/>
        </w:rPr>
        <w:t>laboratory:A review.</w:t>
      </w:r>
      <w:r w:rsidRPr="00326732">
        <w:rPr>
          <w:rFonts w:ascii="Book Antiqua" w:hAnsi="Book Antiqua" w:cs="Times New Roman"/>
          <w:sz w:val="24"/>
        </w:rPr>
        <w:t xml:space="preserve"> </w:t>
      </w:r>
      <w:r w:rsidRPr="00326732">
        <w:rPr>
          <w:rFonts w:ascii="Book Antiqua" w:eastAsia="BatangChe" w:hAnsi="Book Antiqua" w:cs="Times New Roman"/>
          <w:sz w:val="24"/>
          <w:lang w:eastAsia="ko-KR"/>
        </w:rPr>
        <w:t>Journal of Pakistan Medical Association.</w:t>
      </w:r>
      <w:r w:rsidRPr="00326732">
        <w:rPr>
          <w:rFonts w:ascii="Book Antiqua" w:eastAsia="BatangChe" w:hAnsi="Book Antiqua" w:cs="Times New Roman"/>
          <w:i/>
          <w:iCs/>
          <w:sz w:val="24"/>
          <w:lang w:eastAsia="ko-KR"/>
        </w:rPr>
        <w:t>Vol. 65, No. 2, February 2015.</w:t>
      </w:r>
    </w:p>
    <w:p w:rsidR="00326732" w:rsidRPr="00326732" w:rsidRDefault="00326732" w:rsidP="00326732">
      <w:pPr>
        <w:numPr>
          <w:ilvl w:val="0"/>
          <w:numId w:val="2"/>
        </w:numPr>
        <w:spacing w:after="0" w:line="360" w:lineRule="auto"/>
        <w:jc w:val="both"/>
        <w:rPr>
          <w:rFonts w:ascii="Book Antiqua" w:eastAsia="BatangChe" w:hAnsi="Book Antiqua" w:cs="Times New Roman"/>
          <w:sz w:val="24"/>
          <w:lang w:eastAsia="ko-KR"/>
        </w:rPr>
      </w:pPr>
      <w:r w:rsidRPr="00326732">
        <w:rPr>
          <w:rFonts w:ascii="Book Antiqua" w:eastAsia="BatangChe" w:hAnsi="Book Antiqua" w:cs="Times New Roman"/>
          <w:b/>
          <w:bCs/>
          <w:sz w:val="24"/>
          <w:u w:val="single"/>
          <w:lang w:eastAsia="ko-KR"/>
        </w:rPr>
        <w:t>Shazia Perveen</w:t>
      </w:r>
      <w:r w:rsidRPr="00326732">
        <w:rPr>
          <w:rFonts w:ascii="Book Antiqua" w:eastAsia="BatangChe" w:hAnsi="Book Antiqua" w:cs="Times New Roman"/>
          <w:b/>
          <w:bCs/>
          <w:sz w:val="24"/>
          <w:lang w:eastAsia="ko-KR"/>
        </w:rPr>
        <w:t>, Ji Seon Yang, Tae Joung Ha, and Shin Hee Yoon</w:t>
      </w:r>
      <w:r w:rsidRPr="00326732">
        <w:rPr>
          <w:rFonts w:ascii="Book Antiqua" w:eastAsia="BatangChe" w:hAnsi="Book Antiqua" w:cs="Times New Roman"/>
          <w:bCs/>
          <w:sz w:val="24"/>
          <w:lang w:eastAsia="ko-KR"/>
        </w:rPr>
        <w:t xml:space="preserve">.Cyanidin-3-glucoside protects cultured hippocampal neurons against glutamate-induced neurotoxicity </w:t>
      </w:r>
      <w:r w:rsidRPr="00326732">
        <w:rPr>
          <w:rFonts w:ascii="Book Antiqua" w:eastAsia="BatangChe" w:hAnsi="Book Antiqua" w:cs="Times New Roman"/>
          <w:sz w:val="24"/>
          <w:lang w:eastAsia="ko-KR"/>
        </w:rPr>
        <w:t>by inhibiting Ca</w:t>
      </w:r>
      <w:r w:rsidRPr="00326732">
        <w:rPr>
          <w:rFonts w:ascii="Book Antiqua" w:eastAsia="BatangChe" w:hAnsi="Book Antiqua" w:cs="Times New Roman"/>
          <w:sz w:val="24"/>
          <w:vertAlign w:val="superscript"/>
          <w:lang w:eastAsia="ko-KR"/>
        </w:rPr>
        <w:t>2+</w:t>
      </w:r>
      <w:r w:rsidRPr="00326732">
        <w:rPr>
          <w:rFonts w:ascii="Book Antiqua" w:eastAsia="BatangChe" w:hAnsi="Book Antiqua" w:cs="Times New Roman"/>
          <w:sz w:val="24"/>
          <w:lang w:eastAsia="ko-KR"/>
        </w:rPr>
        <w:t xml:space="preserve">-induced mitochondrial depolarization and formation of reactive oxygen species. </w:t>
      </w:r>
      <w:r w:rsidRPr="00326732">
        <w:rPr>
          <w:rFonts w:ascii="Book Antiqua" w:eastAsia="BatangChe" w:hAnsi="Book Antiqua" w:cs="Times New Roman"/>
          <w:i/>
          <w:sz w:val="24"/>
          <w:lang w:eastAsia="ko-KR"/>
        </w:rPr>
        <w:t>B r a i n research</w:t>
      </w:r>
      <w:r w:rsidRPr="00326732">
        <w:rPr>
          <w:rFonts w:ascii="Book Antiqua" w:eastAsia="BatangChe" w:hAnsi="Book Antiqua" w:cs="Times New Roman"/>
          <w:sz w:val="24"/>
          <w:lang w:eastAsia="ko-KR"/>
        </w:rPr>
        <w:t xml:space="preserve">1606: 9–20, 2015. </w:t>
      </w:r>
    </w:p>
    <w:p w:rsidR="00326732" w:rsidRPr="00326732" w:rsidRDefault="00326732" w:rsidP="00326732">
      <w:pPr>
        <w:numPr>
          <w:ilvl w:val="0"/>
          <w:numId w:val="2"/>
        </w:numPr>
        <w:spacing w:after="0" w:line="360" w:lineRule="auto"/>
        <w:jc w:val="both"/>
        <w:rPr>
          <w:rFonts w:ascii="Book Antiqua" w:eastAsia="BatangChe" w:hAnsi="Book Antiqua" w:cs="Times New Roman"/>
          <w:sz w:val="24"/>
        </w:rPr>
      </w:pPr>
      <w:r w:rsidRPr="00326732">
        <w:rPr>
          <w:rFonts w:ascii="Book Antiqua" w:eastAsia="BatangChe" w:hAnsi="Book Antiqua" w:cs="Times New Roman"/>
          <w:b/>
          <w:bCs/>
          <w:sz w:val="24"/>
          <w:u w:val="single"/>
          <w:lang w:eastAsia="ko-KR"/>
        </w:rPr>
        <w:t>Shazia Perveen</w:t>
      </w:r>
      <w:r w:rsidRPr="00326732">
        <w:rPr>
          <w:rFonts w:ascii="Book Antiqua" w:eastAsia="BatangChe" w:hAnsi="Book Antiqua" w:cs="Times New Roman"/>
          <w:b/>
          <w:bCs/>
          <w:sz w:val="24"/>
          <w:lang w:eastAsia="ko-KR"/>
        </w:rPr>
        <w:t>, Ji Seon Yang, Tae Joung Ha, and Shin Hee Yoon</w:t>
      </w:r>
      <w:r w:rsidRPr="00326732">
        <w:rPr>
          <w:rFonts w:ascii="Book Antiqua" w:eastAsia="BatangChe" w:hAnsi="Book Antiqua" w:cs="Times New Roman"/>
          <w:bCs/>
          <w:sz w:val="24"/>
          <w:lang w:eastAsia="ko-KR"/>
        </w:rPr>
        <w:t>.Cyanidin-3-glucoside inhibits proliferation and induces cell death in human prostate cancer LNCaP cells through calcium homeostasis of endoplasmic reticulum.(Submitted)</w:t>
      </w:r>
      <w:r w:rsidRPr="00326732">
        <w:rPr>
          <w:rFonts w:ascii="Book Antiqua" w:eastAsia="BatangChe" w:hAnsi="Book Antiqua" w:cs="Times New Roman"/>
          <w:sz w:val="24"/>
        </w:rPr>
        <w:t>.</w:t>
      </w:r>
    </w:p>
    <w:p w:rsidR="00326732" w:rsidRPr="00326732" w:rsidRDefault="00326732" w:rsidP="00326732">
      <w:pPr>
        <w:numPr>
          <w:ilvl w:val="0"/>
          <w:numId w:val="2"/>
        </w:numPr>
        <w:spacing w:after="0" w:line="360" w:lineRule="auto"/>
        <w:jc w:val="both"/>
        <w:rPr>
          <w:rFonts w:ascii="Book Antiqua" w:hAnsi="Book Antiqua" w:cs="Times New Roman"/>
          <w:sz w:val="24"/>
        </w:rPr>
      </w:pPr>
      <w:r w:rsidRPr="00326732">
        <w:rPr>
          <w:rFonts w:ascii="Book Antiqua" w:eastAsia="BatangChe" w:hAnsi="Book Antiqua" w:cs="Times New Roman"/>
          <w:b/>
          <w:bCs/>
          <w:sz w:val="24"/>
          <w:u w:val="single"/>
          <w:lang w:eastAsia="ko-KR"/>
        </w:rPr>
        <w:lastRenderedPageBreak/>
        <w:t>Shazia Perveen.</w:t>
      </w:r>
      <w:r w:rsidRPr="00326732">
        <w:rPr>
          <w:rFonts w:ascii="Book Antiqua" w:hAnsi="Book Antiqua" w:cs="Times New Roman"/>
          <w:b/>
          <w:i/>
          <w:sz w:val="32"/>
        </w:rPr>
        <w:t xml:space="preserve"> </w:t>
      </w:r>
      <w:r w:rsidRPr="00326732">
        <w:rPr>
          <w:rFonts w:ascii="Book Antiqua" w:hAnsi="Book Antiqua" w:cs="Times New Roman"/>
          <w:sz w:val="24"/>
        </w:rPr>
        <w:t>Regression in Polio Eradication in Pakistan: A national Tragedy. Article No. 44-2015 (Accepted and will be online in few days ).</w:t>
      </w:r>
    </w:p>
    <w:p w:rsidR="00FE3B2C" w:rsidRPr="00A12F43" w:rsidRDefault="00326732" w:rsidP="00A12F43">
      <w:pPr>
        <w:numPr>
          <w:ilvl w:val="0"/>
          <w:numId w:val="2"/>
        </w:numPr>
        <w:spacing w:after="0" w:line="360" w:lineRule="auto"/>
        <w:jc w:val="both"/>
        <w:rPr>
          <w:rFonts w:ascii="Book Antiqua" w:hAnsi="Book Antiqua" w:cs="Times New Roman"/>
          <w:sz w:val="24"/>
        </w:rPr>
      </w:pPr>
      <w:r w:rsidRPr="00326732">
        <w:rPr>
          <w:rFonts w:ascii="Book Antiqua" w:eastAsia="BatangChe" w:hAnsi="Book Antiqua" w:cs="Times New Roman"/>
          <w:b/>
          <w:bCs/>
          <w:sz w:val="24"/>
          <w:u w:val="single"/>
          <w:lang w:eastAsia="ko-KR"/>
        </w:rPr>
        <w:t>Shazia Perveen.</w:t>
      </w:r>
      <w:r w:rsidRPr="00326732">
        <w:rPr>
          <w:rFonts w:ascii="Book Antiqua" w:hAnsi="Book Antiqua" w:cs="Times New Roman"/>
          <w:b/>
          <w:i/>
          <w:sz w:val="32"/>
        </w:rPr>
        <w:t xml:space="preserve"> </w:t>
      </w:r>
      <w:r w:rsidRPr="00326732">
        <w:rPr>
          <w:rFonts w:ascii="Book Antiqua" w:hAnsi="Book Antiqua" w:cs="Times New Roman"/>
          <w:sz w:val="24"/>
        </w:rPr>
        <w:t>Neuroprotective effect of Solanum Nigrum extract on PC12 cells. Biot-15-0099 (accepted)</w:t>
      </w:r>
    </w:p>
    <w:p w:rsidR="00FE3B2C" w:rsidRPr="00FE3B2C" w:rsidRDefault="00FE3B2C" w:rsidP="00FE3B2C">
      <w:pPr>
        <w:pBdr>
          <w:bottom w:val="double" w:sz="12" w:space="0" w:color="auto"/>
        </w:pBdr>
        <w:spacing w:line="360" w:lineRule="auto"/>
        <w:jc w:val="both"/>
        <w:rPr>
          <w:rFonts w:ascii="Book Antiqua" w:eastAsia="Gulim" w:hAnsi="Book Antiqua"/>
          <w:b/>
          <w:bCs/>
          <w:sz w:val="32"/>
          <w:lang w:eastAsia="ko-KR"/>
        </w:rPr>
      </w:pPr>
      <w:r w:rsidRPr="00FE3B2C">
        <w:rPr>
          <w:rFonts w:ascii="Book Antiqua" w:eastAsia="Gulim" w:hAnsi="Book Antiqua"/>
          <w:b/>
          <w:bCs/>
          <w:sz w:val="32"/>
        </w:rPr>
        <w:t>CONFERENCES ATTENDED AND TRAINING COURSES</w:t>
      </w:r>
    </w:p>
    <w:p w:rsid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Gulim" w:hAnsi="Book Antiqua"/>
          <w:sz w:val="24"/>
          <w:szCs w:val="24"/>
          <w:lang w:eastAsia="ko-KR"/>
        </w:rPr>
      </w:pPr>
      <w:r w:rsidRPr="0044316F">
        <w:rPr>
          <w:rFonts w:eastAsia="AdvTimes"/>
          <w:b/>
          <w:color w:val="000000"/>
          <w:u w:val="single"/>
          <w:lang w:val="pt-BR"/>
        </w:rPr>
        <w:t>S</w:t>
      </w:r>
      <w:r w:rsidRPr="00FE3B2C">
        <w:rPr>
          <w:rFonts w:ascii="Book Antiqua" w:eastAsia="AdvTimes" w:hAnsi="Book Antiqua"/>
          <w:b/>
          <w:color w:val="000000"/>
          <w:sz w:val="24"/>
          <w:szCs w:val="24"/>
          <w:u w:val="single"/>
          <w:lang w:val="pt-BR"/>
        </w:rPr>
        <w:t>hazia Perveen</w:t>
      </w:r>
      <w:r w:rsidRPr="00FE3B2C">
        <w:rPr>
          <w:rFonts w:ascii="Book Antiqua" w:eastAsia="AdvTimes" w:hAnsi="Book Antiqua"/>
          <w:b/>
          <w:color w:val="000000"/>
          <w:sz w:val="24"/>
          <w:szCs w:val="24"/>
          <w:lang w:val="pt-BR"/>
        </w:rPr>
        <w:t>,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/>
        </w:rPr>
        <w:t>Ji Seon Yang, Shin Hee Yoon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 w:eastAsia="ko-KR"/>
        </w:rPr>
        <w:t xml:space="preserve">: </w:t>
      </w:r>
      <w:r w:rsidRPr="00FE3B2C">
        <w:rPr>
          <w:rStyle w:val="st1"/>
          <w:rFonts w:ascii="Book Antiqua" w:hAnsi="Book Antiqua"/>
          <w:bCs/>
          <w:color w:val="000000"/>
          <w:sz w:val="24"/>
          <w:szCs w:val="24"/>
        </w:rPr>
        <w:t>Cyanidin 3-glucoside</w:t>
      </w:r>
      <w:r w:rsidRPr="00FE3B2C">
        <w:rPr>
          <w:rFonts w:ascii="Book Antiqua" w:hAnsi="Book Antiqua"/>
          <w:sz w:val="24"/>
          <w:szCs w:val="24"/>
        </w:rPr>
        <w:t xml:space="preserve"> inhibits ATP-induced [Ca</w:t>
      </w:r>
      <w:r w:rsidRPr="00FE3B2C">
        <w:rPr>
          <w:rFonts w:ascii="Book Antiqua" w:hAnsi="Book Antiqua"/>
          <w:sz w:val="24"/>
          <w:szCs w:val="24"/>
          <w:vertAlign w:val="superscript"/>
        </w:rPr>
        <w:t>2+</w:t>
      </w:r>
      <w:r w:rsidRPr="00FE3B2C">
        <w:rPr>
          <w:rFonts w:ascii="Book Antiqua" w:hAnsi="Book Antiqua"/>
          <w:sz w:val="24"/>
          <w:szCs w:val="24"/>
        </w:rPr>
        <w:t>]</w:t>
      </w:r>
      <w:r w:rsidRPr="00FE3B2C">
        <w:rPr>
          <w:rFonts w:ascii="Book Antiqua" w:hAnsi="Book Antiqua"/>
          <w:sz w:val="24"/>
          <w:szCs w:val="24"/>
          <w:vertAlign w:val="subscript"/>
        </w:rPr>
        <w:t xml:space="preserve">i </w:t>
      </w:r>
      <w:r w:rsidRPr="00FE3B2C">
        <w:rPr>
          <w:rFonts w:ascii="Book Antiqua" w:hAnsi="Book Antiqua"/>
          <w:sz w:val="24"/>
          <w:szCs w:val="24"/>
        </w:rPr>
        <w:t xml:space="preserve">increase, ROS formation, </w:t>
      </w:r>
      <w:r w:rsidRPr="00FE3B2C">
        <w:rPr>
          <w:rFonts w:ascii="Book Antiqua" w:hAnsi="Book Antiqua"/>
          <w:color w:val="000000"/>
          <w:sz w:val="24"/>
          <w:szCs w:val="24"/>
        </w:rPr>
        <w:t>mitochondrial depolarization</w:t>
      </w:r>
      <w:r w:rsidRPr="00FE3B2C">
        <w:rPr>
          <w:rFonts w:ascii="Book Antiqua" w:hAnsi="Book Antiqua"/>
          <w:sz w:val="24"/>
          <w:szCs w:val="24"/>
          <w:lang w:eastAsia="ko-KR"/>
        </w:rPr>
        <w:t>.</w:t>
      </w:r>
      <w:r w:rsidRPr="00FE3B2C">
        <w:rPr>
          <w:rFonts w:ascii="Book Antiqua" w:hAnsi="Book Antiqua"/>
          <w:bCs/>
          <w:color w:val="000000"/>
          <w:sz w:val="24"/>
          <w:szCs w:val="24"/>
          <w:lang w:eastAsia="ko-KR"/>
        </w:rPr>
        <w:t xml:space="preserve"> .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 xml:space="preserve"> SFN 2014, Nov.17-20 George Washington,USA.</w:t>
      </w:r>
    </w:p>
    <w:p w:rsidR="00FE3B2C" w:rsidRPr="00FE3B2C" w:rsidRDefault="00FE3B2C" w:rsidP="00FE3B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eastAsia="Gulim" w:hAnsi="Book Antiqua"/>
          <w:sz w:val="24"/>
          <w:szCs w:val="24"/>
          <w:lang w:eastAsia="ko-KR"/>
        </w:rPr>
      </w:pPr>
    </w:p>
    <w:p w:rsidR="00FE3B2C" w:rsidRP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Gulim" w:hAnsi="Book Antiqua"/>
          <w:sz w:val="24"/>
          <w:szCs w:val="24"/>
          <w:lang w:eastAsia="ko-KR"/>
        </w:rPr>
      </w:pPr>
      <w:r w:rsidRPr="00FE3B2C">
        <w:rPr>
          <w:rFonts w:ascii="Book Antiqua" w:hAnsi="Book Antiqua"/>
          <w:b/>
          <w:bCs/>
          <w:sz w:val="24"/>
          <w:szCs w:val="24"/>
          <w:u w:val="single"/>
        </w:rPr>
        <w:t>Shazia Perveen</w:t>
      </w:r>
      <w:r w:rsidRPr="00FE3B2C">
        <w:rPr>
          <w:rFonts w:ascii="Book Antiqua" w:hAnsi="Book Antiqua"/>
          <w:b/>
          <w:bCs/>
          <w:sz w:val="24"/>
          <w:szCs w:val="24"/>
        </w:rPr>
        <w:t>,</w:t>
      </w:r>
      <w:r w:rsidRPr="00FE3B2C">
        <w:rPr>
          <w:rFonts w:ascii="Book Antiqua" w:hAnsi="Book Antiqua"/>
          <w:bCs/>
          <w:sz w:val="24"/>
          <w:szCs w:val="24"/>
        </w:rPr>
        <w:t xml:space="preserve"> Ji Seon Yang, Shin Hee Yoon</w:t>
      </w:r>
      <w:r w:rsidRPr="00FE3B2C">
        <w:rPr>
          <w:rFonts w:ascii="Book Antiqua" w:hAnsi="Book Antiqua"/>
          <w:bCs/>
          <w:sz w:val="24"/>
          <w:szCs w:val="24"/>
          <w:lang w:eastAsia="ko-KR"/>
        </w:rPr>
        <w:t>:</w:t>
      </w:r>
      <w:r w:rsidRPr="00FE3B2C">
        <w:rPr>
          <w:rFonts w:ascii="Book Antiqua" w:hAnsi="Book Antiqua"/>
          <w:bCs/>
          <w:color w:val="000000"/>
          <w:sz w:val="24"/>
          <w:szCs w:val="24"/>
        </w:rPr>
        <w:t xml:space="preserve"> Cyanidin-3-glucoside inhibits proliferation and induces cell death in human prostate cancer LNCaP cells through calcium homeostasis of endoplasmic reticulum</w:t>
      </w:r>
      <w:r w:rsidRPr="00FE3B2C">
        <w:rPr>
          <w:rFonts w:ascii="Book Antiqua" w:hAnsi="Book Antiqua"/>
          <w:bCs/>
          <w:color w:val="000000"/>
          <w:sz w:val="24"/>
          <w:szCs w:val="24"/>
          <w:lang w:eastAsia="ko-KR"/>
        </w:rPr>
        <w:t>.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 xml:space="preserve"> KPS 2014, Oct. 22-24, Gyeongsang National University, South Korea.</w:t>
      </w:r>
    </w:p>
    <w:p w:rsidR="00FE3B2C" w:rsidRP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Gulim" w:hAnsi="Book Antiqua"/>
          <w:sz w:val="24"/>
          <w:szCs w:val="24"/>
          <w:lang w:eastAsia="ko-KR"/>
        </w:rPr>
      </w:pPr>
      <w:r w:rsidRPr="00FE3B2C">
        <w:rPr>
          <w:rFonts w:ascii="Book Antiqua" w:hAnsi="Book Antiqua"/>
          <w:b/>
          <w:bCs/>
          <w:sz w:val="24"/>
          <w:szCs w:val="24"/>
          <w:u w:val="single"/>
        </w:rPr>
        <w:t>Shazia Perveen</w:t>
      </w:r>
      <w:r w:rsidRPr="00FE3B2C">
        <w:rPr>
          <w:rFonts w:ascii="Book Antiqua" w:hAnsi="Book Antiqua"/>
          <w:b/>
          <w:bCs/>
          <w:sz w:val="24"/>
          <w:szCs w:val="24"/>
        </w:rPr>
        <w:t>,</w:t>
      </w:r>
      <w:r w:rsidRPr="00FE3B2C">
        <w:rPr>
          <w:rFonts w:ascii="Book Antiqua" w:hAnsi="Book Antiqua"/>
          <w:bCs/>
          <w:sz w:val="24"/>
          <w:szCs w:val="24"/>
        </w:rPr>
        <w:t xml:space="preserve"> Ji Seon Yang, Shin Hee Yoon</w:t>
      </w:r>
      <w:r w:rsidRPr="00FE3B2C">
        <w:rPr>
          <w:rFonts w:ascii="Book Antiqua" w:hAnsi="Book Antiqua"/>
          <w:bCs/>
          <w:sz w:val="24"/>
          <w:szCs w:val="24"/>
          <w:lang w:eastAsia="ko-KR"/>
        </w:rPr>
        <w:t>:</w:t>
      </w:r>
      <w:r w:rsidRPr="00FE3B2C">
        <w:rPr>
          <w:rFonts w:ascii="Book Antiqua" w:hAnsi="Book Antiqua"/>
          <w:bCs/>
          <w:color w:val="000000"/>
          <w:sz w:val="24"/>
          <w:szCs w:val="24"/>
        </w:rPr>
        <w:t xml:space="preserve"> Cyanidin-3-glucoside inhibits proliferation and induces cell death in human prostate cancer LNCaP cells through calcium homeostasis of endoplasmic reticulum</w:t>
      </w:r>
      <w:r w:rsidRPr="00FE3B2C">
        <w:rPr>
          <w:rFonts w:ascii="Book Antiqua" w:hAnsi="Book Antiqua"/>
          <w:bCs/>
          <w:color w:val="000000"/>
          <w:sz w:val="24"/>
          <w:szCs w:val="24"/>
          <w:lang w:eastAsia="ko-KR"/>
        </w:rPr>
        <w:t>.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 xml:space="preserve"> The 22</w:t>
      </w:r>
      <w:r w:rsidRPr="00FE3B2C">
        <w:rPr>
          <w:rFonts w:ascii="Book Antiqua" w:eastAsia="Gulim" w:hAnsi="Book Antiqua"/>
          <w:sz w:val="24"/>
          <w:szCs w:val="24"/>
          <w:vertAlign w:val="superscript"/>
          <w:lang w:eastAsia="ko-KR"/>
        </w:rPr>
        <w:t>nd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 xml:space="preserve"> Federation meeting of Korean basic medical scientists 27</w:t>
      </w:r>
      <w:r w:rsidRPr="00FE3B2C">
        <w:rPr>
          <w:rFonts w:ascii="Book Antiqua" w:eastAsia="Gulim" w:hAnsi="Book Antiqua"/>
          <w:sz w:val="24"/>
          <w:szCs w:val="24"/>
          <w:vertAlign w:val="superscript"/>
          <w:lang w:eastAsia="ko-KR"/>
        </w:rPr>
        <w:t>th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 xml:space="preserve"> June, 2014, COEX Mall, South Korea.</w:t>
      </w:r>
    </w:p>
    <w:p w:rsid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Gulim" w:hAnsi="Book Antiqua"/>
          <w:sz w:val="24"/>
          <w:szCs w:val="24"/>
          <w:lang w:eastAsia="ko-KR"/>
        </w:rPr>
      </w:pPr>
      <w:r w:rsidRPr="00FE3B2C">
        <w:rPr>
          <w:rFonts w:ascii="Book Antiqua" w:hAnsi="Book Antiqua"/>
          <w:bCs/>
          <w:sz w:val="24"/>
          <w:szCs w:val="24"/>
          <w:u w:val="single"/>
        </w:rPr>
        <w:t>Ji Seon Yang</w:t>
      </w:r>
      <w:r w:rsidRPr="00FE3B2C">
        <w:rPr>
          <w:rFonts w:ascii="Book Antiqua" w:hAnsi="Book Antiqua"/>
          <w:bCs/>
          <w:sz w:val="24"/>
          <w:szCs w:val="24"/>
          <w:lang w:eastAsia="ko-KR"/>
        </w:rPr>
        <w:t xml:space="preserve">, </w:t>
      </w:r>
      <w:r w:rsidRPr="00FE3B2C">
        <w:rPr>
          <w:rFonts w:ascii="Book Antiqua" w:hAnsi="Book Antiqua"/>
          <w:b/>
          <w:bCs/>
          <w:sz w:val="24"/>
          <w:szCs w:val="24"/>
        </w:rPr>
        <w:t>Shazia Perveen</w:t>
      </w:r>
      <w:r w:rsidRPr="00FE3B2C">
        <w:rPr>
          <w:rFonts w:ascii="Book Antiqua" w:hAnsi="Book Antiqua"/>
          <w:bCs/>
          <w:sz w:val="24"/>
          <w:szCs w:val="24"/>
        </w:rPr>
        <w:t>,</w:t>
      </w:r>
      <w:r w:rsidRPr="00FE3B2C">
        <w:rPr>
          <w:rFonts w:ascii="Book Antiqua" w:hAnsi="Book Antiqua"/>
          <w:bCs/>
          <w:sz w:val="24"/>
          <w:szCs w:val="24"/>
          <w:lang w:eastAsia="ko-KR"/>
        </w:rPr>
        <w:t xml:space="preserve"> </w:t>
      </w:r>
      <w:r w:rsidRPr="00FE3B2C">
        <w:rPr>
          <w:rFonts w:ascii="Book Antiqua" w:hAnsi="Book Antiqua"/>
          <w:bCs/>
          <w:sz w:val="24"/>
          <w:szCs w:val="24"/>
        </w:rPr>
        <w:t>Shin Hee Yoon</w:t>
      </w:r>
      <w:r w:rsidRPr="00FE3B2C">
        <w:rPr>
          <w:rFonts w:ascii="Book Antiqua" w:hAnsi="Book Antiqua"/>
          <w:bCs/>
          <w:sz w:val="24"/>
          <w:szCs w:val="24"/>
          <w:lang w:eastAsia="ko-KR"/>
        </w:rPr>
        <w:t>: Glutamate induces [Zn</w:t>
      </w:r>
      <w:r w:rsidRPr="00FE3B2C">
        <w:rPr>
          <w:rFonts w:ascii="Book Antiqua" w:hAnsi="Book Antiqua"/>
          <w:bCs/>
          <w:sz w:val="24"/>
          <w:szCs w:val="24"/>
          <w:vertAlign w:val="superscript"/>
          <w:lang w:eastAsia="ko-KR"/>
        </w:rPr>
        <w:t>2+</w:t>
      </w:r>
      <w:r w:rsidRPr="00FE3B2C">
        <w:rPr>
          <w:rFonts w:ascii="Book Antiqua" w:hAnsi="Book Antiqua"/>
          <w:bCs/>
          <w:sz w:val="24"/>
          <w:szCs w:val="24"/>
          <w:lang w:eastAsia="ko-KR"/>
        </w:rPr>
        <w:t>]</w:t>
      </w:r>
      <w:r w:rsidRPr="00FE3B2C">
        <w:rPr>
          <w:rFonts w:ascii="Book Antiqua" w:hAnsi="Book Antiqua"/>
          <w:bCs/>
          <w:sz w:val="24"/>
          <w:szCs w:val="24"/>
          <w:vertAlign w:val="subscript"/>
          <w:lang w:eastAsia="ko-KR"/>
        </w:rPr>
        <w:t xml:space="preserve">i </w:t>
      </w:r>
      <w:r w:rsidRPr="00FE3B2C">
        <w:rPr>
          <w:rFonts w:ascii="Book Antiqua" w:hAnsi="Book Antiqua"/>
          <w:bCs/>
          <w:sz w:val="24"/>
          <w:szCs w:val="24"/>
          <w:lang w:eastAsia="ko-KR"/>
        </w:rPr>
        <w:t>increases by glutamate receptor-mediated intracellular Ca</w:t>
      </w:r>
      <w:r w:rsidRPr="00FE3B2C">
        <w:rPr>
          <w:rFonts w:ascii="Book Antiqua" w:hAnsi="Book Antiqua"/>
          <w:bCs/>
          <w:sz w:val="24"/>
          <w:szCs w:val="24"/>
          <w:vertAlign w:val="superscript"/>
          <w:lang w:eastAsia="ko-KR"/>
        </w:rPr>
        <w:t xml:space="preserve">2+ </w:t>
      </w:r>
      <w:r w:rsidRPr="00FE3B2C">
        <w:rPr>
          <w:rFonts w:ascii="Book Antiqua" w:hAnsi="Book Antiqua"/>
          <w:bCs/>
          <w:sz w:val="24"/>
          <w:szCs w:val="24"/>
          <w:lang w:eastAsia="ko-KR"/>
        </w:rPr>
        <w:t>overload, reactive</w:t>
      </w:r>
      <w:r w:rsidRPr="00FE3B2C">
        <w:rPr>
          <w:rFonts w:ascii="Book Antiqua" w:hAnsi="Book Antiqua"/>
          <w:bCs/>
          <w:sz w:val="24"/>
          <w:szCs w:val="24"/>
          <w:vertAlign w:val="superscript"/>
          <w:lang w:eastAsia="ko-KR"/>
        </w:rPr>
        <w:t xml:space="preserve"> 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>oxygen species formation and mitochondrial depolarization in cultured rat hippocampal neurons.SFN 2013,Nov.9-13San Diego, USA.</w:t>
      </w:r>
    </w:p>
    <w:p w:rsidR="00FE3B2C" w:rsidRPr="00FE3B2C" w:rsidRDefault="00FE3B2C" w:rsidP="00FE3B2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Book Antiqua" w:hAnsi="Book Antiqua" w:cs="Times New Roman"/>
          <w:sz w:val="24"/>
        </w:rPr>
      </w:pPr>
      <w:r w:rsidRPr="00FE3B2C">
        <w:rPr>
          <w:rFonts w:ascii="Book Antiqua" w:hAnsi="Book Antiqua" w:cs="Times New Roman"/>
          <w:sz w:val="24"/>
        </w:rPr>
        <w:t>Ji Seon Yang, Shazia Perveen, Shin Hee Yoon: Cyanidin-3-glucoside inhibits Glutamate induces [Zn2+]i increases by inhibition of Ca2+ oxidative stress and mitochondrial membrane depolarization in cultured rat hippocampal neurons.SFN 2012,Oct.10-13 New Orleans, LA 70130, USA</w:t>
      </w:r>
    </w:p>
    <w:p w:rsidR="00FE3B2C" w:rsidRP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Gulim" w:hAnsi="Book Antiqua"/>
          <w:sz w:val="24"/>
          <w:szCs w:val="24"/>
          <w:lang w:eastAsia="ko-KR"/>
        </w:rPr>
      </w:pPr>
      <w:r w:rsidRPr="00FE3B2C">
        <w:rPr>
          <w:rFonts w:ascii="Book Antiqua" w:eastAsia="AdvTimes" w:hAnsi="Book Antiqua"/>
          <w:b/>
          <w:color w:val="000000"/>
          <w:sz w:val="24"/>
          <w:szCs w:val="24"/>
          <w:u w:val="single"/>
          <w:lang w:val="pt-BR"/>
        </w:rPr>
        <w:t>Shazia Perveen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/>
        </w:rPr>
        <w:t>,Ji Seon Yang, Shin Hee Yoon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 w:eastAsia="ko-KR"/>
        </w:rPr>
        <w:t xml:space="preserve">: </w:t>
      </w:r>
      <w:r w:rsidRPr="00FE3B2C">
        <w:rPr>
          <w:rStyle w:val="st1"/>
          <w:rFonts w:ascii="Book Antiqua" w:hAnsi="Book Antiqua"/>
          <w:bCs/>
          <w:color w:val="000000"/>
          <w:sz w:val="24"/>
          <w:szCs w:val="24"/>
        </w:rPr>
        <w:t>Cyanidin 3-glucoside</w:t>
      </w:r>
      <w:r w:rsidRPr="00FE3B2C">
        <w:rPr>
          <w:rFonts w:ascii="Book Antiqua" w:hAnsi="Book Antiqua"/>
          <w:sz w:val="24"/>
          <w:szCs w:val="24"/>
        </w:rPr>
        <w:t xml:space="preserve"> inhibits ATP-induced [Ca</w:t>
      </w:r>
      <w:r w:rsidRPr="00FE3B2C">
        <w:rPr>
          <w:rFonts w:ascii="Book Antiqua" w:hAnsi="Book Antiqua"/>
          <w:sz w:val="24"/>
          <w:szCs w:val="24"/>
          <w:vertAlign w:val="superscript"/>
        </w:rPr>
        <w:t>2+</w:t>
      </w:r>
      <w:r w:rsidRPr="00FE3B2C">
        <w:rPr>
          <w:rFonts w:ascii="Book Antiqua" w:hAnsi="Book Antiqua"/>
          <w:sz w:val="24"/>
          <w:szCs w:val="24"/>
        </w:rPr>
        <w:t>]</w:t>
      </w:r>
      <w:r w:rsidRPr="00FE3B2C">
        <w:rPr>
          <w:rFonts w:ascii="Book Antiqua" w:hAnsi="Book Antiqua"/>
          <w:sz w:val="24"/>
          <w:szCs w:val="24"/>
          <w:vertAlign w:val="subscript"/>
        </w:rPr>
        <w:t xml:space="preserve">i </w:t>
      </w:r>
      <w:r w:rsidRPr="00FE3B2C">
        <w:rPr>
          <w:rFonts w:ascii="Book Antiqua" w:hAnsi="Book Antiqua"/>
          <w:sz w:val="24"/>
          <w:szCs w:val="24"/>
        </w:rPr>
        <w:t xml:space="preserve">increase, ROS formation, </w:t>
      </w:r>
      <w:r w:rsidRPr="00FE3B2C">
        <w:rPr>
          <w:rFonts w:ascii="Book Antiqua" w:hAnsi="Book Antiqua"/>
          <w:color w:val="000000"/>
          <w:sz w:val="24"/>
          <w:szCs w:val="24"/>
        </w:rPr>
        <w:t>mitochondrial depolarization</w:t>
      </w:r>
      <w:r w:rsidRPr="00FE3B2C">
        <w:rPr>
          <w:rFonts w:ascii="Book Antiqua" w:hAnsi="Book Antiqua"/>
          <w:sz w:val="24"/>
          <w:szCs w:val="24"/>
          <w:lang w:eastAsia="ko-KR"/>
        </w:rPr>
        <w:t>.</w:t>
      </w:r>
      <w:r w:rsidRPr="00FE3B2C">
        <w:rPr>
          <w:rFonts w:ascii="Book Antiqua" w:hAnsi="Book Antiqua"/>
          <w:bCs/>
          <w:color w:val="000000"/>
          <w:sz w:val="24"/>
          <w:szCs w:val="24"/>
          <w:lang w:eastAsia="ko-KR"/>
        </w:rPr>
        <w:t xml:space="preserve"> .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 xml:space="preserve"> 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lastRenderedPageBreak/>
        <w:t>KPS 2014, Oct. 24-26, Inje University Haeundae paik hospital, South Korea.</w:t>
      </w:r>
    </w:p>
    <w:p w:rsidR="00FE3B2C" w:rsidRP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Gulim" w:hAnsi="Book Antiqua"/>
          <w:sz w:val="24"/>
          <w:szCs w:val="24"/>
          <w:lang w:eastAsia="ko-KR"/>
        </w:rPr>
      </w:pPr>
      <w:r w:rsidRPr="00FE3B2C">
        <w:rPr>
          <w:rFonts w:ascii="Book Antiqua" w:eastAsia="Gulim" w:hAnsi="Book Antiqua"/>
          <w:b/>
          <w:bCs/>
          <w:sz w:val="24"/>
          <w:szCs w:val="24"/>
          <w:u w:val="single"/>
        </w:rPr>
        <w:t>Shazia Perveen</w:t>
      </w:r>
      <w:r w:rsidRPr="00FE3B2C">
        <w:rPr>
          <w:rFonts w:ascii="Book Antiqua" w:eastAsia="Gulim" w:hAnsi="Book Antiqua"/>
          <w:b/>
          <w:bCs/>
          <w:sz w:val="24"/>
          <w:szCs w:val="24"/>
        </w:rPr>
        <w:t>,</w:t>
      </w:r>
      <w:r w:rsidRPr="00FE3B2C">
        <w:rPr>
          <w:rFonts w:ascii="Book Antiqua" w:eastAsia="Gulim" w:hAnsi="Book Antiqua"/>
          <w:bCs/>
          <w:sz w:val="24"/>
          <w:szCs w:val="24"/>
        </w:rPr>
        <w:t xml:space="preserve"> Qaiser Mahmood Khan, Muhammad Sabir</w:t>
      </w:r>
      <w:r w:rsidRPr="00FE3B2C">
        <w:rPr>
          <w:rFonts w:ascii="Book Antiqua" w:eastAsia="Gulim" w:hAnsi="Book Antiqua"/>
          <w:sz w:val="24"/>
          <w:szCs w:val="24"/>
        </w:rPr>
        <w:t>. 19 – 21 Nov. 2006. Abstract:  Optimization of RT-PCR for the diagnosis of avian influenza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 xml:space="preserve"> </w:t>
      </w:r>
      <w:r w:rsidRPr="00FE3B2C">
        <w:rPr>
          <w:rFonts w:ascii="Book Antiqua" w:eastAsia="Gulim" w:hAnsi="Book Antiqua"/>
          <w:sz w:val="24"/>
          <w:szCs w:val="24"/>
        </w:rPr>
        <w:t>in the conference on “Characterization and management of emergent viral diseases in the developing world” at National Institute for Biotechnology and Genetic Engineering (NIBGE), Faisalabad, Pakistan</w:t>
      </w:r>
    </w:p>
    <w:p w:rsidR="00FE3B2C" w:rsidRP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AdvTimes" w:hAnsi="Book Antiqua"/>
          <w:color w:val="000000"/>
          <w:sz w:val="24"/>
          <w:szCs w:val="24"/>
          <w:lang w:val="pt-BR"/>
        </w:rPr>
      </w:pPr>
      <w:r w:rsidRPr="00FE3B2C">
        <w:rPr>
          <w:rFonts w:ascii="Book Antiqua" w:eastAsia="Gulim" w:hAnsi="Book Antiqua"/>
          <w:bCs/>
          <w:sz w:val="24"/>
          <w:szCs w:val="24"/>
        </w:rPr>
        <w:t>Participation in the workshop</w:t>
      </w:r>
      <w:r w:rsidRPr="00FE3B2C">
        <w:rPr>
          <w:rFonts w:ascii="Book Antiqua" w:eastAsia="Gulim" w:hAnsi="Book Antiqua"/>
          <w:sz w:val="24"/>
          <w:szCs w:val="24"/>
        </w:rPr>
        <w:t xml:space="preserve"> during conference on “characterization and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 w:eastAsia="ko-KR"/>
        </w:rPr>
        <w:t xml:space="preserve"> </w:t>
      </w:r>
      <w:r w:rsidRPr="00FE3B2C">
        <w:rPr>
          <w:rFonts w:ascii="Book Antiqua" w:eastAsia="Gulim" w:hAnsi="Book Antiqua"/>
          <w:sz w:val="24"/>
          <w:szCs w:val="24"/>
        </w:rPr>
        <w:t>management of emergent viral diseases in the developing world” being held at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 w:eastAsia="ko-KR"/>
        </w:rPr>
        <w:t xml:space="preserve"> </w:t>
      </w:r>
      <w:r w:rsidRPr="00FE3B2C">
        <w:rPr>
          <w:rFonts w:ascii="Book Antiqua" w:eastAsia="Gulim" w:hAnsi="Book Antiqua"/>
          <w:sz w:val="24"/>
          <w:szCs w:val="24"/>
        </w:rPr>
        <w:t>National Institute for Biotechnology and Genetic Engineering from 14 to 18th Nov.2006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>, Pakistan.</w:t>
      </w:r>
    </w:p>
    <w:p w:rsidR="00FE3B2C" w:rsidRP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AdvTimes" w:hAnsi="Book Antiqua"/>
          <w:color w:val="000000"/>
          <w:sz w:val="24"/>
          <w:szCs w:val="24"/>
          <w:lang w:val="pt-BR"/>
        </w:rPr>
      </w:pPr>
      <w:r w:rsidRPr="00FE3B2C">
        <w:rPr>
          <w:rFonts w:ascii="Book Antiqua" w:eastAsia="Gulim" w:hAnsi="Book Antiqua"/>
          <w:bCs/>
          <w:sz w:val="24"/>
          <w:szCs w:val="24"/>
          <w:lang w:eastAsia="ko-KR"/>
        </w:rPr>
        <w:t xml:space="preserve"> </w:t>
      </w:r>
      <w:r w:rsidRPr="00FE3B2C">
        <w:rPr>
          <w:rFonts w:ascii="Book Antiqua" w:eastAsia="Gulim" w:hAnsi="Book Antiqua"/>
          <w:bCs/>
          <w:sz w:val="24"/>
          <w:szCs w:val="24"/>
        </w:rPr>
        <w:t>Participation and poster presentation</w:t>
      </w:r>
      <w:r w:rsidRPr="00FE3B2C">
        <w:rPr>
          <w:rFonts w:ascii="Book Antiqua" w:eastAsia="Gulim" w:hAnsi="Book Antiqua"/>
          <w:sz w:val="24"/>
          <w:szCs w:val="24"/>
        </w:rPr>
        <w:t xml:space="preserve"> in the conference on “Characterization and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 w:eastAsia="ko-KR"/>
        </w:rPr>
        <w:t xml:space="preserve"> </w:t>
      </w:r>
      <w:r w:rsidRPr="00FE3B2C">
        <w:rPr>
          <w:rFonts w:ascii="Book Antiqua" w:eastAsia="Gulim" w:hAnsi="Book Antiqua"/>
          <w:sz w:val="24"/>
          <w:szCs w:val="24"/>
        </w:rPr>
        <w:t>Management of emergent viral diseases in the developing world” being held at National Institute for Biotechnology and Genetic Engineering (NIBGE), Faisalabad, Pakistan, from 19 to 21 Nov. 2006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>,Pakistan.</w:t>
      </w:r>
    </w:p>
    <w:p w:rsidR="00FE3B2C" w:rsidRP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AdvTimes" w:hAnsi="Book Antiqua"/>
          <w:color w:val="000000"/>
          <w:sz w:val="24"/>
          <w:szCs w:val="24"/>
          <w:lang w:val="pt-BR"/>
        </w:rPr>
      </w:pPr>
      <w:r w:rsidRPr="00FE3B2C">
        <w:rPr>
          <w:rFonts w:ascii="Book Antiqua" w:eastAsia="Gulim" w:hAnsi="Book Antiqua"/>
          <w:bCs/>
          <w:sz w:val="24"/>
          <w:szCs w:val="24"/>
          <w:lang w:val="pt-BR" w:eastAsia="ko-KR"/>
        </w:rPr>
        <w:t xml:space="preserve"> </w:t>
      </w:r>
      <w:r w:rsidRPr="00FE3B2C">
        <w:rPr>
          <w:rFonts w:ascii="Book Antiqua" w:eastAsia="Gulim" w:hAnsi="Book Antiqua"/>
          <w:bCs/>
          <w:sz w:val="24"/>
          <w:szCs w:val="24"/>
        </w:rPr>
        <w:t>Participation and oral presentation at</w:t>
      </w:r>
      <w:r w:rsidRPr="00FE3B2C">
        <w:rPr>
          <w:rFonts w:ascii="Book Antiqua" w:eastAsia="Gulim" w:hAnsi="Book Antiqua"/>
          <w:sz w:val="24"/>
          <w:szCs w:val="24"/>
        </w:rPr>
        <w:t xml:space="preserve"> “Conference of the Zoology Society of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 w:eastAsia="ko-KR"/>
        </w:rPr>
        <w:t xml:space="preserve">    </w:t>
      </w:r>
    </w:p>
    <w:p w:rsidR="00FE3B2C" w:rsidRPr="00FE3B2C" w:rsidRDefault="00FE3B2C" w:rsidP="00FE3B2C">
      <w:pPr>
        <w:spacing w:line="360" w:lineRule="auto"/>
        <w:ind w:leftChars="177" w:left="389" w:firstLineChars="200" w:firstLine="480"/>
        <w:jc w:val="both"/>
        <w:rPr>
          <w:rFonts w:ascii="Book Antiqua" w:eastAsia="AdvTimes" w:hAnsi="Book Antiqua"/>
          <w:color w:val="000000"/>
          <w:sz w:val="24"/>
          <w:szCs w:val="24"/>
          <w:lang w:val="pt-BR"/>
        </w:rPr>
      </w:pPr>
      <w:r w:rsidRPr="00FE3B2C">
        <w:rPr>
          <w:rFonts w:ascii="Book Antiqua" w:eastAsia="Gulim" w:hAnsi="Book Antiqua"/>
          <w:sz w:val="24"/>
          <w:szCs w:val="24"/>
        </w:rPr>
        <w:t>Pakistan”held at University of The Punjab, Lahore from 4 to 6th April, 2006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>.</w:t>
      </w:r>
    </w:p>
    <w:p w:rsidR="00FE3B2C" w:rsidRP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eastAsia="AdvTimes" w:hAnsi="Book Antiqua"/>
          <w:color w:val="000000"/>
          <w:sz w:val="24"/>
          <w:szCs w:val="24"/>
          <w:lang w:val="pt-BR"/>
        </w:rPr>
      </w:pPr>
      <w:r w:rsidRPr="00FE3B2C">
        <w:rPr>
          <w:rFonts w:ascii="Book Antiqua" w:eastAsia="Gulim" w:hAnsi="Book Antiqua"/>
          <w:bCs/>
          <w:sz w:val="24"/>
          <w:szCs w:val="24"/>
          <w:lang w:eastAsia="ko-KR"/>
        </w:rPr>
        <w:t xml:space="preserve"> </w:t>
      </w:r>
      <w:r w:rsidRPr="00FE3B2C">
        <w:rPr>
          <w:rFonts w:ascii="Book Antiqua" w:eastAsia="Gulim" w:hAnsi="Book Antiqua"/>
          <w:bCs/>
          <w:sz w:val="24"/>
          <w:szCs w:val="24"/>
        </w:rPr>
        <w:t>Participation in organization</w:t>
      </w:r>
      <w:r w:rsidRPr="00FE3B2C">
        <w:rPr>
          <w:rFonts w:ascii="Book Antiqua" w:eastAsia="Gulim" w:hAnsi="Book Antiqua"/>
          <w:sz w:val="24"/>
          <w:szCs w:val="24"/>
        </w:rPr>
        <w:t xml:space="preserve"> of National training course on “Molecular detection of</w:t>
      </w:r>
      <w:r w:rsidRPr="00FE3B2C">
        <w:rPr>
          <w:rFonts w:ascii="Book Antiqua" w:eastAsia="AdvTimes" w:hAnsi="Book Antiqua"/>
          <w:color w:val="000000"/>
          <w:sz w:val="24"/>
          <w:szCs w:val="24"/>
          <w:lang w:val="pt-BR" w:eastAsia="ko-KR"/>
        </w:rPr>
        <w:t xml:space="preserve"> </w:t>
      </w:r>
      <w:r w:rsidRPr="00FE3B2C">
        <w:rPr>
          <w:rFonts w:ascii="Book Antiqua" w:eastAsia="Gulim" w:hAnsi="Book Antiqua"/>
          <w:sz w:val="24"/>
          <w:szCs w:val="24"/>
        </w:rPr>
        <w:t>RNA viruses” held from 24 to 26th April, 2007</w:t>
      </w:r>
      <w:r w:rsidRPr="00FE3B2C">
        <w:rPr>
          <w:rFonts w:ascii="Book Antiqua" w:eastAsia="Gulim" w:hAnsi="Book Antiqua"/>
          <w:sz w:val="24"/>
          <w:szCs w:val="24"/>
          <w:lang w:eastAsia="ko-KR"/>
        </w:rPr>
        <w:t>, Pakistan.</w:t>
      </w:r>
    </w:p>
    <w:p w:rsidR="00FE3B2C" w:rsidRPr="002F6B9D" w:rsidRDefault="00FE3B2C" w:rsidP="00FE3B2C">
      <w:pPr>
        <w:spacing w:line="360" w:lineRule="auto"/>
        <w:jc w:val="both"/>
        <w:rPr>
          <w:rFonts w:eastAsia="BatangChe"/>
          <w:lang w:eastAsia="ko-KR"/>
        </w:rPr>
      </w:pPr>
    </w:p>
    <w:p w:rsidR="00CF5C75" w:rsidRPr="00CF5C75" w:rsidRDefault="00CF5C75" w:rsidP="00CF5C75">
      <w:pPr>
        <w:spacing w:after="0" w:line="360" w:lineRule="auto"/>
        <w:jc w:val="both"/>
        <w:rPr>
          <w:rFonts w:ascii="Book Antiqua" w:hAnsi="Book Antiqua" w:cs="Times New Roman"/>
          <w:sz w:val="36"/>
        </w:rPr>
      </w:pPr>
    </w:p>
    <w:sectPr w:rsidR="00CF5C75" w:rsidRPr="00CF5C75" w:rsidSect="00B4308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8AF" w:rsidRDefault="00DB48AF" w:rsidP="00CF5C75">
      <w:pPr>
        <w:spacing w:after="0" w:line="240" w:lineRule="auto"/>
      </w:pPr>
      <w:r>
        <w:separator/>
      </w:r>
    </w:p>
  </w:endnote>
  <w:endnote w:type="continuationSeparator" w:id="1">
    <w:p w:rsidR="00DB48AF" w:rsidRDefault="00DB48AF" w:rsidP="00CF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dvTimes">
    <w:altName w:val="SimSun"/>
    <w:charset w:val="86"/>
    <w:family w:val="auto"/>
    <w:pitch w:val="default"/>
    <w:sig w:usb0="00000001" w:usb1="090E0000" w:usb2="00000010" w:usb3="00000000" w:csb0="000C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75" w:rsidRPr="005F2B94" w:rsidRDefault="003903C8" w:rsidP="003903C8">
    <w:pPr>
      <w:pStyle w:val="Footer"/>
      <w:rPr>
        <w:rFonts w:ascii="Times New Roman" w:hAnsi="Times New Roman" w:cs="Times New Roman"/>
        <w:b/>
        <w:color w:val="943634" w:themeColor="accent2" w:themeShade="BF"/>
        <w:sz w:val="24"/>
      </w:rPr>
    </w:pPr>
    <w:r w:rsidRPr="005F2B94">
      <w:rPr>
        <w:rFonts w:ascii="Times New Roman" w:hAnsi="Times New Roman" w:cs="Times New Roman"/>
        <w:b/>
        <w:color w:val="943634" w:themeColor="accent2" w:themeShade="BF"/>
        <w:sz w:val="24"/>
      </w:rPr>
      <w:t>Mobile -- +92-</w:t>
    </w:r>
    <w:r w:rsidR="005F2B94" w:rsidRPr="005F2B94">
      <w:rPr>
        <w:rFonts w:ascii="Times New Roman" w:hAnsi="Times New Roman" w:cs="Times New Roman"/>
        <w:b/>
        <w:color w:val="943634" w:themeColor="accent2" w:themeShade="BF"/>
        <w:sz w:val="24"/>
      </w:rPr>
      <w:t>3338987260</w:t>
    </w:r>
    <w:r w:rsidRPr="005F2B94">
      <w:rPr>
        <w:rFonts w:ascii="Times New Roman" w:hAnsi="Times New Roman" w:cs="Times New Roman"/>
        <w:b/>
        <w:color w:val="943634" w:themeColor="accent2" w:themeShade="BF"/>
        <w:sz w:val="24"/>
      </w:rPr>
      <w:tab/>
    </w:r>
    <w:r w:rsidRPr="005F2B94">
      <w:rPr>
        <w:rFonts w:ascii="Times New Roman" w:hAnsi="Times New Roman" w:cs="Times New Roman"/>
        <w:b/>
        <w:color w:val="943634" w:themeColor="accent2" w:themeShade="BF"/>
        <w:sz w:val="24"/>
      </w:rPr>
      <w:tab/>
      <w:t>E-Mail – ss3637@gmail.com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8AF" w:rsidRDefault="00DB48AF" w:rsidP="00CF5C75">
      <w:pPr>
        <w:spacing w:after="0" w:line="240" w:lineRule="auto"/>
      </w:pPr>
      <w:r>
        <w:separator/>
      </w:r>
    </w:p>
  </w:footnote>
  <w:footnote w:type="continuationSeparator" w:id="1">
    <w:p w:rsidR="00DB48AF" w:rsidRDefault="00DB48AF" w:rsidP="00CF5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47F1D"/>
    <w:multiLevelType w:val="hybridMultilevel"/>
    <w:tmpl w:val="B058D1E0"/>
    <w:lvl w:ilvl="0" w:tplc="3B5829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87CE8"/>
    <w:multiLevelType w:val="hybridMultilevel"/>
    <w:tmpl w:val="A974581C"/>
    <w:lvl w:ilvl="0" w:tplc="916C786A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2">
    <w:nsid w:val="79F7593F"/>
    <w:multiLevelType w:val="hybridMultilevel"/>
    <w:tmpl w:val="5DD2BD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17D8"/>
    <w:rsid w:val="001A317F"/>
    <w:rsid w:val="00326732"/>
    <w:rsid w:val="00365514"/>
    <w:rsid w:val="003903C8"/>
    <w:rsid w:val="00466F98"/>
    <w:rsid w:val="005B1559"/>
    <w:rsid w:val="005F2B94"/>
    <w:rsid w:val="0071288C"/>
    <w:rsid w:val="007217D8"/>
    <w:rsid w:val="00946824"/>
    <w:rsid w:val="009A54FE"/>
    <w:rsid w:val="009A6390"/>
    <w:rsid w:val="009F6244"/>
    <w:rsid w:val="00A12F43"/>
    <w:rsid w:val="00B4308E"/>
    <w:rsid w:val="00C72AE9"/>
    <w:rsid w:val="00C77576"/>
    <w:rsid w:val="00CF5C75"/>
    <w:rsid w:val="00DB48AF"/>
    <w:rsid w:val="00DC4B27"/>
    <w:rsid w:val="00E328CB"/>
    <w:rsid w:val="00F67486"/>
    <w:rsid w:val="00FE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AE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75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4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C75"/>
  </w:style>
  <w:style w:type="paragraph" w:styleId="Footer">
    <w:name w:val="footer"/>
    <w:basedOn w:val="Normal"/>
    <w:link w:val="FooterChar"/>
    <w:uiPriority w:val="99"/>
    <w:semiHidden/>
    <w:unhideWhenUsed/>
    <w:rsid w:val="00CF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5C75"/>
  </w:style>
  <w:style w:type="paragraph" w:styleId="BalloonText">
    <w:name w:val="Balloon Text"/>
    <w:basedOn w:val="Normal"/>
    <w:link w:val="BalloonTextChar"/>
    <w:uiPriority w:val="99"/>
    <w:semiHidden/>
    <w:unhideWhenUsed/>
    <w:rsid w:val="00CF5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3B2C"/>
    <w:pPr>
      <w:spacing w:after="113" w:line="360" w:lineRule="atLeast"/>
    </w:pPr>
    <w:rPr>
      <w:rFonts w:ascii="Gulim" w:eastAsia="Gulim" w:hAnsi="Gulim" w:cs="Gulim"/>
      <w:sz w:val="24"/>
      <w:szCs w:val="24"/>
      <w:lang w:eastAsia="ko-KR"/>
    </w:rPr>
  </w:style>
  <w:style w:type="character" w:customStyle="1" w:styleId="st1">
    <w:name w:val="st1"/>
    <w:basedOn w:val="DefaultParagraphFont"/>
    <w:rsid w:val="00FE3B2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DrSumera</dc:creator>
  <cp:keywords/>
  <dc:description/>
  <cp:lastModifiedBy>DrSumera</cp:lastModifiedBy>
  <cp:revision>35</cp:revision>
  <dcterms:created xsi:type="dcterms:W3CDTF">2016-05-22T09:11:00Z</dcterms:created>
  <dcterms:modified xsi:type="dcterms:W3CDTF">2016-05-23T05:45:00Z</dcterms:modified>
</cp:coreProperties>
</file>