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E48" w:rsidRPr="006B0DC8" w:rsidRDefault="00803E48" w:rsidP="00C4738C">
      <w:pPr>
        <w:contextualSpacing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List of </w:t>
      </w:r>
      <w:r w:rsidR="00C4738C">
        <w:rPr>
          <w:b/>
          <w:sz w:val="40"/>
          <w:szCs w:val="40"/>
        </w:rPr>
        <w:t>P</w:t>
      </w:r>
      <w:bookmarkStart w:id="0" w:name="_GoBack"/>
      <w:bookmarkEnd w:id="0"/>
      <w:r>
        <w:rPr>
          <w:b/>
          <w:sz w:val="40"/>
          <w:szCs w:val="40"/>
        </w:rPr>
        <w:t>ublication</w:t>
      </w:r>
      <w:r w:rsidR="00C4738C">
        <w:rPr>
          <w:b/>
          <w:sz w:val="40"/>
          <w:szCs w:val="40"/>
        </w:rPr>
        <w:t>s</w:t>
      </w:r>
      <w:r>
        <w:rPr>
          <w:b/>
          <w:sz w:val="40"/>
          <w:szCs w:val="40"/>
        </w:rPr>
        <w:t xml:space="preserve"> </w:t>
      </w:r>
    </w:p>
    <w:p w:rsidR="00803E48" w:rsidRDefault="00803E48" w:rsidP="00803E48">
      <w:pPr>
        <w:contextualSpacing/>
        <w:jc w:val="both"/>
      </w:pPr>
    </w:p>
    <w:p w:rsidR="00803E48" w:rsidRPr="006406B5" w:rsidRDefault="00803E48" w:rsidP="00803E48">
      <w:pPr>
        <w:pStyle w:val="Heading4"/>
        <w:pBdr>
          <w:top w:val="single" w:sz="12" w:space="0" w:color="auto"/>
        </w:pBdr>
        <w:contextualSpacing/>
      </w:pPr>
      <w:r w:rsidRPr="006406B5">
        <w:t xml:space="preserve">RESEARCH PUBLICATIONS </w:t>
      </w:r>
      <w:r>
        <w:t>I</w:t>
      </w:r>
      <w:r w:rsidRPr="006406B5">
        <w:t>N   INTERNATIONAL JOURNALS</w:t>
      </w:r>
    </w:p>
    <w:p w:rsidR="00803E48" w:rsidRDefault="00803E48" w:rsidP="00803E48">
      <w:pPr>
        <w:spacing w:line="480" w:lineRule="auto"/>
        <w:rPr>
          <w:sz w:val="36"/>
        </w:rPr>
      </w:pPr>
    </w:p>
    <w:p w:rsidR="00803E48" w:rsidRPr="0085691C" w:rsidRDefault="00803E48" w:rsidP="00803E48">
      <w:pPr>
        <w:spacing w:line="480" w:lineRule="auto"/>
        <w:ind w:left="720" w:hanging="720"/>
        <w:rPr>
          <w:rFonts w:asciiTheme="majorBidi" w:hAnsiTheme="majorBidi" w:cstheme="majorBidi"/>
          <w:sz w:val="36"/>
        </w:rPr>
      </w:pPr>
      <w:r w:rsidRPr="0085691C">
        <w:rPr>
          <w:rFonts w:asciiTheme="majorBidi" w:hAnsiTheme="majorBidi" w:cstheme="majorBidi"/>
          <w:color w:val="333333"/>
          <w:shd w:val="clear" w:color="auto" w:fill="FCFCFC"/>
        </w:rPr>
        <w:t>Murtaza, G., Ahmed, Z. &amp; Usman, M. Feedstock type, pyrolysis temperature and acid modification effects on physiochemical attributes of biochar and soil quality. </w:t>
      </w:r>
      <w:proofErr w:type="gramStart"/>
      <w:r w:rsidRPr="0085691C">
        <w:rPr>
          <w:rFonts w:asciiTheme="majorBidi" w:hAnsiTheme="majorBidi" w:cstheme="majorBidi"/>
          <w:i/>
          <w:iCs/>
          <w:color w:val="333333"/>
          <w:shd w:val="clear" w:color="auto" w:fill="FCFCFC"/>
        </w:rPr>
        <w:t>Arab J Geosci</w:t>
      </w:r>
      <w:r w:rsidRPr="0085691C">
        <w:rPr>
          <w:rFonts w:asciiTheme="majorBidi" w:hAnsiTheme="majorBidi" w:cstheme="majorBidi"/>
          <w:color w:val="333333"/>
          <w:shd w:val="clear" w:color="auto" w:fill="FCFCFC"/>
        </w:rPr>
        <w:t> </w:t>
      </w:r>
      <w:r w:rsidRPr="0085691C">
        <w:rPr>
          <w:rFonts w:asciiTheme="majorBidi" w:hAnsiTheme="majorBidi" w:cstheme="majorBidi"/>
          <w:b/>
          <w:bCs/>
          <w:color w:val="333333"/>
          <w:shd w:val="clear" w:color="auto" w:fill="FCFCFC"/>
        </w:rPr>
        <w:t>15, </w:t>
      </w:r>
      <w:r w:rsidRPr="0085691C">
        <w:rPr>
          <w:rFonts w:asciiTheme="majorBidi" w:hAnsiTheme="majorBidi" w:cstheme="majorBidi"/>
          <w:color w:val="333333"/>
          <w:shd w:val="clear" w:color="auto" w:fill="FCFCFC"/>
        </w:rPr>
        <w:t>305 (2022).</w:t>
      </w:r>
      <w:proofErr w:type="gramEnd"/>
      <w:r w:rsidRPr="0085691C">
        <w:rPr>
          <w:rFonts w:asciiTheme="majorBidi" w:hAnsiTheme="majorBidi" w:cstheme="majorBidi"/>
          <w:color w:val="333333"/>
          <w:shd w:val="clear" w:color="auto" w:fill="FCFCFC"/>
        </w:rPr>
        <w:t xml:space="preserve"> </w:t>
      </w:r>
      <w:hyperlink r:id="rId5" w:history="1">
        <w:r w:rsidRPr="00A4100D">
          <w:rPr>
            <w:rStyle w:val="Hyperlink"/>
            <w:rFonts w:asciiTheme="majorBidi" w:hAnsiTheme="majorBidi" w:cstheme="majorBidi"/>
            <w:shd w:val="clear" w:color="auto" w:fill="FCFCFC"/>
          </w:rPr>
          <w:t>https://doi.org/10.1007/s12517-022-09539-9</w:t>
        </w:r>
      </w:hyperlink>
      <w:r>
        <w:rPr>
          <w:rFonts w:asciiTheme="majorBidi" w:hAnsiTheme="majorBidi" w:cstheme="majorBidi"/>
          <w:color w:val="333333"/>
          <w:shd w:val="clear" w:color="auto" w:fill="FCFCFC"/>
        </w:rPr>
        <w:t xml:space="preserve"> </w:t>
      </w:r>
      <w:r>
        <w:t>(</w:t>
      </w:r>
      <w:r w:rsidRPr="007B35EA">
        <w:rPr>
          <w:color w:val="FF0000"/>
        </w:rPr>
        <w:t>SCI</w:t>
      </w:r>
      <w:r>
        <w:rPr>
          <w:color w:val="FF0000"/>
        </w:rPr>
        <w:t>,</w:t>
      </w:r>
      <w:r w:rsidRPr="007B35EA">
        <w:rPr>
          <w:color w:val="FF0000"/>
        </w:rPr>
        <w:t xml:space="preserve"> </w:t>
      </w:r>
      <w:r>
        <w:rPr>
          <w:color w:val="FF0000"/>
        </w:rPr>
        <w:t>IF: 1.82</w:t>
      </w:r>
      <w:r w:rsidRPr="007B35EA">
        <w:rPr>
          <w:color w:val="FF0000"/>
        </w:rPr>
        <w:t>7</w:t>
      </w:r>
      <w:r>
        <w:t>)</w:t>
      </w:r>
    </w:p>
    <w:p w:rsidR="00803E48" w:rsidRDefault="00803E48" w:rsidP="00803E48">
      <w:pPr>
        <w:spacing w:line="480" w:lineRule="auto"/>
        <w:ind w:left="720" w:hanging="720"/>
        <w:jc w:val="both"/>
      </w:pPr>
      <w:proofErr w:type="gramStart"/>
      <w:r w:rsidRPr="00CC0136">
        <w:t>Murtaza, G., Ditta, A., Ullah, N., Usman, M., &amp; Ahmed, Z. (2021).</w:t>
      </w:r>
      <w:proofErr w:type="gramEnd"/>
      <w:r w:rsidRPr="00CC0136">
        <w:t xml:space="preserve"> Biochar for the Management of Nutrient Impoverished and Metal Contaminated Soils: Preparation, Applications, and Prospects. </w:t>
      </w:r>
      <w:proofErr w:type="gramStart"/>
      <w:r w:rsidRPr="00CC0136">
        <w:t>Journal of Soil Science and Plant Nutrition, 21(3), 2191–2213.</w:t>
      </w:r>
      <w:proofErr w:type="gramEnd"/>
      <w:r w:rsidRPr="00CC0136">
        <w:t xml:space="preserve"> </w:t>
      </w:r>
      <w:proofErr w:type="gramStart"/>
      <w:r w:rsidRPr="00CC0136">
        <w:t>doi:</w:t>
      </w:r>
      <w:proofErr w:type="gramEnd"/>
      <w:r w:rsidRPr="00CC0136">
        <w:t xml:space="preserve">10.1007/s42729-021-00514-z </w:t>
      </w:r>
      <w:r>
        <w:t>(</w:t>
      </w:r>
      <w:r w:rsidRPr="007B35EA">
        <w:rPr>
          <w:color w:val="FF0000"/>
        </w:rPr>
        <w:t>SCI</w:t>
      </w:r>
      <w:r>
        <w:rPr>
          <w:color w:val="FF0000"/>
        </w:rPr>
        <w:t>,</w:t>
      </w:r>
      <w:r w:rsidRPr="007B35EA">
        <w:rPr>
          <w:color w:val="FF0000"/>
        </w:rPr>
        <w:t xml:space="preserve"> </w:t>
      </w:r>
      <w:r>
        <w:rPr>
          <w:color w:val="FF0000"/>
        </w:rPr>
        <w:t>IF: 3.8</w:t>
      </w:r>
      <w:r w:rsidRPr="007B35EA">
        <w:rPr>
          <w:color w:val="FF0000"/>
        </w:rPr>
        <w:t>7</w:t>
      </w:r>
      <w:r>
        <w:rPr>
          <w:color w:val="FF0000"/>
        </w:rPr>
        <w:t>2</w:t>
      </w:r>
      <w:r>
        <w:t>)</w:t>
      </w:r>
    </w:p>
    <w:p w:rsidR="00803E48" w:rsidRDefault="00803E48" w:rsidP="00803E48">
      <w:pPr>
        <w:spacing w:line="480" w:lineRule="auto"/>
        <w:ind w:left="720" w:hanging="720"/>
        <w:jc w:val="both"/>
        <w:rPr>
          <w:color w:val="FF0000"/>
        </w:rPr>
      </w:pPr>
      <w:proofErr w:type="gramStart"/>
      <w:r w:rsidRPr="007300E6">
        <w:t xml:space="preserve">Murtaza, G., Ahmed, Z., Usman, M., Tariq, W., Ullah, Z., Shareef, M., Iqbal, H., </w:t>
      </w:r>
      <w:proofErr w:type="spellStart"/>
      <w:r w:rsidRPr="007300E6">
        <w:t>Waqas</w:t>
      </w:r>
      <w:proofErr w:type="spellEnd"/>
      <w:r w:rsidRPr="007300E6">
        <w:t>, M., Tariq, A., Wu, Y., Zhang, Z., &amp; Ditta, A.</w:t>
      </w:r>
      <w:r>
        <w:t xml:space="preserve">, </w:t>
      </w:r>
      <w:r w:rsidRPr="007300E6">
        <w:t>2021.</w:t>
      </w:r>
      <w:proofErr w:type="gramEnd"/>
      <w:r w:rsidRPr="007300E6">
        <w:t xml:space="preserve"> Biochar induced modifications in soil properties and its impacts on crop growth and production. Journal of Plant N</w:t>
      </w:r>
      <w:r>
        <w:t xml:space="preserve">utrition, </w:t>
      </w:r>
      <w:r w:rsidRPr="00793B3B">
        <w:t>44:11, 1677-1691</w:t>
      </w:r>
      <w:r>
        <w:t>.</w:t>
      </w:r>
      <w:r w:rsidRPr="00804265">
        <w:rPr>
          <w:color w:val="FF0000"/>
        </w:rPr>
        <w:t xml:space="preserve"> (SCI</w:t>
      </w:r>
      <w:r>
        <w:rPr>
          <w:color w:val="FF0000"/>
        </w:rPr>
        <w:t>,</w:t>
      </w:r>
      <w:r w:rsidRPr="00804265">
        <w:rPr>
          <w:color w:val="FF0000"/>
        </w:rPr>
        <w:t xml:space="preserve"> </w:t>
      </w:r>
      <w:r>
        <w:rPr>
          <w:color w:val="FF0000"/>
        </w:rPr>
        <w:t xml:space="preserve">IF: </w:t>
      </w:r>
      <w:r w:rsidRPr="00804265">
        <w:rPr>
          <w:color w:val="FF0000"/>
        </w:rPr>
        <w:t>1.</w:t>
      </w:r>
      <w:r>
        <w:rPr>
          <w:color w:val="FF0000"/>
        </w:rPr>
        <w:t>707</w:t>
      </w:r>
      <w:r w:rsidRPr="00804265">
        <w:rPr>
          <w:color w:val="FF0000"/>
        </w:rPr>
        <w:t>)</w:t>
      </w:r>
    </w:p>
    <w:p w:rsidR="00803E48" w:rsidRDefault="00803E48" w:rsidP="00803E48">
      <w:pPr>
        <w:spacing w:line="480" w:lineRule="auto"/>
        <w:ind w:left="720" w:hanging="720"/>
      </w:pPr>
      <w:proofErr w:type="gramStart"/>
      <w:r w:rsidRPr="008724A1">
        <w:t>Murtaza, G.; Ditta, A.</w:t>
      </w:r>
      <w:r>
        <w:t xml:space="preserve"> </w:t>
      </w:r>
      <w:r w:rsidRPr="00DB4B5F">
        <w:t>Ahmed</w:t>
      </w:r>
      <w:r>
        <w:t>, Z. Usman, M.</w:t>
      </w:r>
      <w:proofErr w:type="gramEnd"/>
      <w:r w:rsidRPr="008724A1">
        <w:t xml:space="preserve"> </w:t>
      </w:r>
      <w:r>
        <w:t xml:space="preserve"> Faheem, M. Tariq, A. 2021.</w:t>
      </w:r>
      <w:r w:rsidRPr="008724A1">
        <w:t xml:space="preserve"> </w:t>
      </w:r>
      <w:proofErr w:type="gramStart"/>
      <w:r>
        <w:t>Co-biosorption potential of Acacia nilotica bark in removing Ni and aminoazobenzene from contaminated wastewater.</w:t>
      </w:r>
      <w:proofErr w:type="gramEnd"/>
      <w:r>
        <w:t xml:space="preserve"> </w:t>
      </w:r>
      <w:r w:rsidRPr="00A00ABD">
        <w:t>Desalination and Water Treatment</w:t>
      </w:r>
      <w:r>
        <w:t xml:space="preserve"> 233</w:t>
      </w:r>
      <w:r w:rsidRPr="00A00ABD">
        <w:t xml:space="preserve"> (2021) 261–270</w:t>
      </w:r>
      <w:r w:rsidRPr="008724A1">
        <w:t xml:space="preserve">. </w:t>
      </w:r>
      <w:proofErr w:type="spellStart"/>
      <w:proofErr w:type="gramStart"/>
      <w:r w:rsidRPr="009B53D6">
        <w:t>doi</w:t>
      </w:r>
      <w:proofErr w:type="spellEnd"/>
      <w:proofErr w:type="gramEnd"/>
      <w:r w:rsidRPr="009B53D6">
        <w:t>: 10.5004/dwt.2021.27514</w:t>
      </w:r>
      <w:r>
        <w:t xml:space="preserve"> (</w:t>
      </w:r>
      <w:r w:rsidRPr="008724A1">
        <w:rPr>
          <w:color w:val="FF0000"/>
        </w:rPr>
        <w:t>SCI, IF</w:t>
      </w:r>
      <w:r>
        <w:rPr>
          <w:color w:val="FF0000"/>
        </w:rPr>
        <w:t>:</w:t>
      </w:r>
      <w:r w:rsidRPr="008724A1">
        <w:rPr>
          <w:color w:val="FF0000"/>
        </w:rPr>
        <w:t xml:space="preserve"> </w:t>
      </w:r>
      <w:r>
        <w:rPr>
          <w:color w:val="FF0000"/>
        </w:rPr>
        <w:t>1</w:t>
      </w:r>
      <w:r w:rsidRPr="008724A1">
        <w:rPr>
          <w:color w:val="FF0000"/>
        </w:rPr>
        <w:t>.</w:t>
      </w:r>
      <w:r>
        <w:rPr>
          <w:color w:val="FF0000"/>
        </w:rPr>
        <w:t>254</w:t>
      </w:r>
      <w:r w:rsidRPr="002539E4">
        <w:rPr>
          <w:color w:val="FF0000"/>
        </w:rPr>
        <w:t>)</w:t>
      </w:r>
    </w:p>
    <w:p w:rsidR="00803E48" w:rsidRDefault="00803E48" w:rsidP="00803E48">
      <w:pPr>
        <w:spacing w:line="480" w:lineRule="auto"/>
        <w:ind w:left="720" w:hanging="720"/>
        <w:jc w:val="both"/>
      </w:pPr>
      <w:proofErr w:type="gramStart"/>
      <w:r>
        <w:t>Murtaza, G., Usman, M.</w:t>
      </w:r>
      <w:r w:rsidRPr="00DB4B5F">
        <w:t>, Ahmed</w:t>
      </w:r>
      <w:r>
        <w:t xml:space="preserve">, Z. ., </w:t>
      </w:r>
      <w:proofErr w:type="spellStart"/>
      <w:r>
        <w:t>Shabbir</w:t>
      </w:r>
      <w:proofErr w:type="spellEnd"/>
      <w:r>
        <w:t>, R. N. ., Zia</w:t>
      </w:r>
      <w:r w:rsidRPr="00DB4B5F">
        <w:t>, U. (2021).</w:t>
      </w:r>
      <w:proofErr w:type="gramEnd"/>
      <w:r w:rsidRPr="00DB4B5F">
        <w:t xml:space="preserve"> </w:t>
      </w:r>
      <w:proofErr w:type="gramStart"/>
      <w:r w:rsidRPr="00DB4B5F">
        <w:t>Molecular understanding of biochar aging on their properties and environmental significances.</w:t>
      </w:r>
      <w:proofErr w:type="gramEnd"/>
      <w:r w:rsidRPr="00DB4B5F">
        <w:t xml:space="preserve"> EQA - International Journal of Environmental Quality, 43, 30-46. </w:t>
      </w:r>
      <w:hyperlink r:id="rId6" w:history="1">
        <w:r w:rsidRPr="0093789D">
          <w:rPr>
            <w:rStyle w:val="Hyperlink"/>
          </w:rPr>
          <w:t>https://doi.org/10.6092/issn.2281-4485/11816</w:t>
        </w:r>
      </w:hyperlink>
      <w:r>
        <w:t>.</w:t>
      </w:r>
      <w:r>
        <w:rPr>
          <w:color w:val="FF0000"/>
        </w:rPr>
        <w:t xml:space="preserve"> . (</w:t>
      </w:r>
      <w:r w:rsidRPr="00804265">
        <w:rPr>
          <w:color w:val="FF0000"/>
        </w:rPr>
        <w:t xml:space="preserve">SCI, ISI, </w:t>
      </w:r>
      <w:r>
        <w:rPr>
          <w:color w:val="FF0000"/>
        </w:rPr>
        <w:t xml:space="preserve">IF: </w:t>
      </w:r>
      <w:r w:rsidRPr="00804265">
        <w:rPr>
          <w:color w:val="FF0000"/>
        </w:rPr>
        <w:t>1.145)</w:t>
      </w:r>
    </w:p>
    <w:p w:rsidR="00803E48" w:rsidRDefault="00803E48" w:rsidP="00803E48">
      <w:pPr>
        <w:spacing w:line="480" w:lineRule="auto"/>
        <w:ind w:left="720" w:hanging="720"/>
        <w:jc w:val="both"/>
      </w:pPr>
      <w:r>
        <w:t xml:space="preserve">Murtaza, G., Z. Ahmed, Usman, M., A. </w:t>
      </w:r>
      <w:proofErr w:type="spellStart"/>
      <w:r>
        <w:t>Areeb</w:t>
      </w:r>
      <w:proofErr w:type="spellEnd"/>
      <w:r>
        <w:t xml:space="preserve">, A. </w:t>
      </w:r>
      <w:proofErr w:type="gramStart"/>
      <w:r>
        <w:t>Ditta ,</w:t>
      </w:r>
      <w:proofErr w:type="gramEnd"/>
      <w:r>
        <w:t xml:space="preserve"> Ullah, Z. Mehmood, F. 2020. </w:t>
      </w:r>
      <w:proofErr w:type="gramStart"/>
      <w:r w:rsidRPr="00BE51B5">
        <w:t>Impacts on biochar aging mechanism by eco-environmental factors</w:t>
      </w:r>
      <w:r>
        <w:t>.</w:t>
      </w:r>
      <w:proofErr w:type="gramEnd"/>
      <w:r w:rsidRPr="00BE51B5">
        <w:t xml:space="preserve"> Proceedings of </w:t>
      </w:r>
      <w:r w:rsidRPr="00BE51B5">
        <w:lastRenderedPageBreak/>
        <w:t>the International Academy of Ecology and Environmental Sciences, 2020, 10(3): 97-104</w:t>
      </w:r>
      <w:r>
        <w:t>.</w:t>
      </w:r>
      <w:r w:rsidRPr="00804265">
        <w:rPr>
          <w:color w:val="FF0000"/>
        </w:rPr>
        <w:t xml:space="preserve"> (WOS, </w:t>
      </w:r>
      <w:proofErr w:type="gramStart"/>
      <w:r w:rsidRPr="00804265">
        <w:rPr>
          <w:color w:val="FF0000"/>
        </w:rPr>
        <w:t>ESCI )</w:t>
      </w:r>
      <w:proofErr w:type="gramEnd"/>
    </w:p>
    <w:p w:rsidR="00803E48" w:rsidRDefault="00803E48" w:rsidP="00803E48">
      <w:pPr>
        <w:spacing w:line="480" w:lineRule="auto"/>
        <w:ind w:left="720" w:hanging="720"/>
        <w:jc w:val="both"/>
      </w:pPr>
      <w:r w:rsidRPr="00257B0E">
        <w:t>Murtaza, G., Z. Ahmed, M. Usman, A. Ditta , Z. Ullah, R.</w:t>
      </w:r>
      <w:r>
        <w:t xml:space="preserve">N. </w:t>
      </w:r>
      <w:proofErr w:type="spellStart"/>
      <w:r>
        <w:t>Shabbir</w:t>
      </w:r>
      <w:proofErr w:type="spellEnd"/>
      <w:r>
        <w:t xml:space="preserve">, K. Dawood, N. Iqra, </w:t>
      </w:r>
      <w:r w:rsidRPr="00257B0E">
        <w:t xml:space="preserve">A. Maham 2021. </w:t>
      </w:r>
      <w:proofErr w:type="gramStart"/>
      <w:r w:rsidRPr="00257B0E">
        <w:t>Future research perspec</w:t>
      </w:r>
      <w:r>
        <w:t xml:space="preserve">tives of biochar and electrical </w:t>
      </w:r>
      <w:r w:rsidRPr="00257B0E">
        <w:t>characteristics of charcoal.</w:t>
      </w:r>
      <w:proofErr w:type="gramEnd"/>
      <w:r w:rsidRPr="00257B0E">
        <w:t xml:space="preserve"> Proceedings of the International Academy of Ecology and Environment</w:t>
      </w:r>
      <w:r>
        <w:t xml:space="preserve">al Sciences, 2021, 11(1): 1-14 </w:t>
      </w:r>
      <w:r w:rsidRPr="00257B0E">
        <w:t>(</w:t>
      </w:r>
      <w:r w:rsidRPr="00036E40">
        <w:rPr>
          <w:color w:val="FF0000"/>
        </w:rPr>
        <w:t>WOS</w:t>
      </w:r>
      <w:r>
        <w:rPr>
          <w:color w:val="FF0000"/>
        </w:rPr>
        <w:t>,</w:t>
      </w:r>
      <w:r w:rsidRPr="00036E40">
        <w:rPr>
          <w:color w:val="FF0000"/>
        </w:rPr>
        <w:t xml:space="preserve"> </w:t>
      </w:r>
      <w:proofErr w:type="gramStart"/>
      <w:r w:rsidRPr="00036E40">
        <w:rPr>
          <w:color w:val="FF0000"/>
        </w:rPr>
        <w:t>ESCI</w:t>
      </w:r>
      <w:r w:rsidRPr="00257B0E">
        <w:t xml:space="preserve"> )</w:t>
      </w:r>
      <w:proofErr w:type="gramEnd"/>
    </w:p>
    <w:p w:rsidR="00803E48" w:rsidRDefault="00803E48" w:rsidP="00803E48">
      <w:pPr>
        <w:spacing w:line="480" w:lineRule="auto"/>
        <w:ind w:left="720" w:hanging="720"/>
        <w:jc w:val="both"/>
      </w:pPr>
      <w:proofErr w:type="gramStart"/>
      <w:r>
        <w:t>Usman, M.</w:t>
      </w:r>
      <w:r w:rsidRPr="008724A1">
        <w:t xml:space="preserve"> Murtaza, G.; Ditta, A.</w:t>
      </w:r>
      <w:r>
        <w:t xml:space="preserve"> 2021.</w:t>
      </w:r>
      <w:proofErr w:type="gramEnd"/>
      <w:r w:rsidRPr="008724A1">
        <w:t xml:space="preserve"> Nutritional, Medicinal, and Cosmetic Value of Bioactive Compounds in Button Mushroom (</w:t>
      </w:r>
      <w:proofErr w:type="spellStart"/>
      <w:r w:rsidRPr="008724A1">
        <w:t>Aga</w:t>
      </w:r>
      <w:r>
        <w:t>ricus</w:t>
      </w:r>
      <w:proofErr w:type="spellEnd"/>
      <w:r>
        <w:t xml:space="preserve"> </w:t>
      </w:r>
      <w:proofErr w:type="spellStart"/>
      <w:r>
        <w:t>bisporus</w:t>
      </w:r>
      <w:proofErr w:type="spellEnd"/>
      <w:r>
        <w:t xml:space="preserve">): A Review. </w:t>
      </w:r>
      <w:proofErr w:type="gramStart"/>
      <w:r>
        <w:t xml:space="preserve">Applied </w:t>
      </w:r>
      <w:r w:rsidRPr="008724A1">
        <w:t>Sci</w:t>
      </w:r>
      <w:r>
        <w:t>ences</w:t>
      </w:r>
      <w:r w:rsidRPr="008724A1">
        <w:t xml:space="preserve"> 11, 5943.</w:t>
      </w:r>
      <w:proofErr w:type="gramEnd"/>
      <w:r w:rsidRPr="008724A1">
        <w:t xml:space="preserve"> </w:t>
      </w:r>
      <w:hyperlink r:id="rId7" w:history="1">
        <w:r w:rsidRPr="0021736D">
          <w:rPr>
            <w:rStyle w:val="Hyperlink"/>
          </w:rPr>
          <w:t>https://doi.org/10.3390/app11135943</w:t>
        </w:r>
      </w:hyperlink>
      <w:r>
        <w:t xml:space="preserve"> (</w:t>
      </w:r>
      <w:r w:rsidRPr="008724A1">
        <w:rPr>
          <w:color w:val="FF0000"/>
        </w:rPr>
        <w:t>SCI, IF. 2.</w:t>
      </w:r>
      <w:r>
        <w:rPr>
          <w:color w:val="FF0000"/>
        </w:rPr>
        <w:t>6</w:t>
      </w:r>
      <w:r w:rsidRPr="008724A1">
        <w:rPr>
          <w:color w:val="FF0000"/>
        </w:rPr>
        <w:t>7</w:t>
      </w:r>
      <w:r>
        <w:rPr>
          <w:color w:val="FF0000"/>
        </w:rPr>
        <w:t>9</w:t>
      </w:r>
      <w:r>
        <w:t>)</w:t>
      </w:r>
    </w:p>
    <w:p w:rsidR="00803E48" w:rsidRDefault="00803E48" w:rsidP="00803E48">
      <w:pPr>
        <w:spacing w:line="480" w:lineRule="auto"/>
        <w:ind w:left="720" w:hanging="720"/>
      </w:pPr>
      <w:r>
        <w:t xml:space="preserve">Usman, M.; Ditta, A.; Ibrahim, F.H.; Murtaza, G.; </w:t>
      </w:r>
      <w:proofErr w:type="spellStart"/>
      <w:r>
        <w:t>Rajpar</w:t>
      </w:r>
      <w:proofErr w:type="spellEnd"/>
      <w:r>
        <w:t xml:space="preserve">, M.N.; Mehmood, S.; Saleh, M.N.B.; </w:t>
      </w:r>
      <w:proofErr w:type="spellStart"/>
      <w:r>
        <w:t>Imtiaz</w:t>
      </w:r>
      <w:proofErr w:type="spellEnd"/>
      <w:r>
        <w:t xml:space="preserve">, M.; </w:t>
      </w:r>
      <w:proofErr w:type="spellStart"/>
      <w:r>
        <w:t>Akram</w:t>
      </w:r>
      <w:proofErr w:type="spellEnd"/>
      <w:r>
        <w:t xml:space="preserve">, S.; </w:t>
      </w:r>
      <w:proofErr w:type="spellStart"/>
      <w:r>
        <w:t>Khan,W.R</w:t>
      </w:r>
      <w:proofErr w:type="spellEnd"/>
      <w:r>
        <w:t xml:space="preserve">. Quantitative Ethnobotanical Analysis of Medicinal Plants of High- Temperature Areas of Southern Punjab, Pakistan. </w:t>
      </w:r>
      <w:proofErr w:type="gramStart"/>
      <w:r>
        <w:t>Plants 2021, 10, 1974.</w:t>
      </w:r>
      <w:proofErr w:type="gramEnd"/>
      <w:r>
        <w:t xml:space="preserve"> </w:t>
      </w:r>
      <w:hyperlink r:id="rId8" w:history="1">
        <w:r w:rsidRPr="00551546">
          <w:rPr>
            <w:rStyle w:val="Hyperlink"/>
          </w:rPr>
          <w:t>https://doi.org/10.3390/</w:t>
        </w:r>
      </w:hyperlink>
      <w:r>
        <w:t xml:space="preserve"> plants10101974 (</w:t>
      </w:r>
      <w:r w:rsidRPr="008724A1">
        <w:rPr>
          <w:color w:val="FF0000"/>
        </w:rPr>
        <w:t xml:space="preserve">SCI, IF. </w:t>
      </w:r>
      <w:r>
        <w:rPr>
          <w:color w:val="FF0000"/>
        </w:rPr>
        <w:t>3</w:t>
      </w:r>
      <w:r w:rsidRPr="008724A1">
        <w:rPr>
          <w:color w:val="FF0000"/>
        </w:rPr>
        <w:t>.</w:t>
      </w:r>
      <w:r>
        <w:rPr>
          <w:color w:val="FF0000"/>
        </w:rPr>
        <w:t>935</w:t>
      </w:r>
      <w:r>
        <w:t>)</w:t>
      </w:r>
    </w:p>
    <w:p w:rsidR="00803E48" w:rsidRDefault="00803E48" w:rsidP="00803E48">
      <w:pPr>
        <w:spacing w:line="480" w:lineRule="auto"/>
        <w:ind w:left="720" w:hanging="720"/>
        <w:jc w:val="both"/>
      </w:pPr>
      <w:r w:rsidRPr="00FF5717">
        <w:t xml:space="preserve">Ahmed Z, Liu J, </w:t>
      </w:r>
      <w:proofErr w:type="spellStart"/>
      <w:r w:rsidRPr="00FF5717">
        <w:t>Waraich</w:t>
      </w:r>
      <w:proofErr w:type="spellEnd"/>
      <w:r w:rsidRPr="00FF5717">
        <w:t xml:space="preserve"> EA, Yan Y, Qi Z, </w:t>
      </w:r>
      <w:proofErr w:type="spellStart"/>
      <w:r w:rsidRPr="00FF5717">
        <w:t>Gui</w:t>
      </w:r>
      <w:proofErr w:type="spellEnd"/>
      <w:r w:rsidRPr="00FF5717">
        <w:t xml:space="preserve"> D, et al. (2020) Differential physio-biochemical and yield responses of Camelina sativa L. under varying irrigation water regimes in semi-arid climatic conditions. PLoS ONE 15(12): e0242441. </w:t>
      </w:r>
      <w:hyperlink r:id="rId9" w:history="1">
        <w:r w:rsidRPr="00057500">
          <w:rPr>
            <w:rStyle w:val="Hyperlink"/>
          </w:rPr>
          <w:t>https://doi.org/10.1371/journal.pone.0242441</w:t>
        </w:r>
      </w:hyperlink>
      <w:r>
        <w:rPr>
          <w:rStyle w:val="Hyperlink"/>
        </w:rPr>
        <w:t xml:space="preserve"> </w:t>
      </w:r>
      <w:r w:rsidRPr="00804265">
        <w:rPr>
          <w:color w:val="FF0000"/>
        </w:rPr>
        <w:t>. (SCI</w:t>
      </w:r>
      <w:r>
        <w:rPr>
          <w:color w:val="FF0000"/>
        </w:rPr>
        <w:t>,</w:t>
      </w:r>
      <w:r w:rsidRPr="00804265">
        <w:rPr>
          <w:color w:val="FF0000"/>
        </w:rPr>
        <w:t xml:space="preserve"> </w:t>
      </w:r>
      <w:r>
        <w:rPr>
          <w:color w:val="FF0000"/>
        </w:rPr>
        <w:t>IF. 3</w:t>
      </w:r>
      <w:r w:rsidRPr="00804265">
        <w:rPr>
          <w:color w:val="FF0000"/>
        </w:rPr>
        <w:t>.</w:t>
      </w:r>
      <w:r>
        <w:rPr>
          <w:color w:val="FF0000"/>
        </w:rPr>
        <w:t>2</w:t>
      </w:r>
      <w:r w:rsidRPr="00804265">
        <w:rPr>
          <w:color w:val="FF0000"/>
        </w:rPr>
        <w:t>40)</w:t>
      </w:r>
    </w:p>
    <w:p w:rsidR="00803E48" w:rsidRPr="00982C58" w:rsidRDefault="00803E48" w:rsidP="00803E48">
      <w:pPr>
        <w:spacing w:line="480" w:lineRule="auto"/>
        <w:ind w:left="720" w:hanging="720"/>
        <w:jc w:val="both"/>
      </w:pPr>
      <w:proofErr w:type="gramStart"/>
      <w:r w:rsidRPr="00751A1B">
        <w:t xml:space="preserve">Murtaza, G.; </w:t>
      </w:r>
      <w:proofErr w:type="spellStart"/>
      <w:r w:rsidRPr="00751A1B">
        <w:t>Sabihakhurram</w:t>
      </w:r>
      <w:proofErr w:type="spellEnd"/>
      <w:r w:rsidRPr="00751A1B">
        <w:t>; Habib, R. Assessment of Heavy Metals Contamination in Water, Soil and Plants around the Landfill in Khanewal Pakistan.</w:t>
      </w:r>
      <w:proofErr w:type="gramEnd"/>
      <w:r w:rsidRPr="00751A1B">
        <w:t xml:space="preserve"> Int. J. Res. Stud. Sci. Eng. Technol. 2018, 5, 7–13.</w:t>
      </w:r>
    </w:p>
    <w:p w:rsidR="00803E48" w:rsidRDefault="00803E48" w:rsidP="00803E48">
      <w:pPr>
        <w:spacing w:line="480" w:lineRule="auto"/>
        <w:ind w:left="720" w:hanging="720"/>
        <w:jc w:val="both"/>
      </w:pPr>
      <w:r w:rsidRPr="00982C58">
        <w:t xml:space="preserve"> </w:t>
      </w:r>
      <w:r w:rsidRPr="00B9575D">
        <w:t xml:space="preserve">Murtaza G, Habib R, Shan A, </w:t>
      </w:r>
      <w:proofErr w:type="spellStart"/>
      <w:r w:rsidRPr="00B9575D">
        <w:t>Sardar</w:t>
      </w:r>
      <w:proofErr w:type="spellEnd"/>
      <w:r w:rsidRPr="00B9575D">
        <w:t xml:space="preserve"> K, Rasool F, Javeed T (2017) Municipal solid waste and its relation with groundwater contamination in Multan. </w:t>
      </w:r>
      <w:proofErr w:type="gramStart"/>
      <w:r w:rsidRPr="00B9575D">
        <w:t>Pakistan IJAR 3:434–441</w:t>
      </w:r>
      <w:r>
        <w:t>.</w:t>
      </w:r>
      <w:proofErr w:type="gramEnd"/>
    </w:p>
    <w:p w:rsidR="00803E48" w:rsidRDefault="00803E48" w:rsidP="00803E48">
      <w:pPr>
        <w:spacing w:line="480" w:lineRule="auto"/>
        <w:ind w:left="720" w:hanging="720"/>
      </w:pPr>
      <w:r>
        <w:t xml:space="preserve">Usman M, Awan AN, </w:t>
      </w:r>
      <w:proofErr w:type="spellStart"/>
      <w:r>
        <w:t>Yousaf</w:t>
      </w:r>
      <w:proofErr w:type="spellEnd"/>
      <w:r>
        <w:t xml:space="preserve"> N, Murtaza G, </w:t>
      </w:r>
      <w:proofErr w:type="spellStart"/>
      <w:r>
        <w:t>Hanif</w:t>
      </w:r>
      <w:proofErr w:type="spellEnd"/>
      <w:r>
        <w:t xml:space="preserve"> M, Khalid AN (2022) First records of </w:t>
      </w:r>
      <w:proofErr w:type="spellStart"/>
      <w:r w:rsidRPr="00F84E09">
        <w:rPr>
          <w:i/>
          <w:iCs/>
        </w:rPr>
        <w:t>Bolbitius</w:t>
      </w:r>
      <w:proofErr w:type="spellEnd"/>
      <w:r w:rsidRPr="00F84E09">
        <w:rPr>
          <w:i/>
          <w:iCs/>
        </w:rPr>
        <w:t xml:space="preserve"> </w:t>
      </w:r>
      <w:proofErr w:type="spellStart"/>
      <w:r w:rsidRPr="00F84E09">
        <w:rPr>
          <w:i/>
          <w:iCs/>
        </w:rPr>
        <w:t>coprophilus</w:t>
      </w:r>
      <w:proofErr w:type="spellEnd"/>
      <w:r>
        <w:t xml:space="preserve"> (</w:t>
      </w:r>
      <w:proofErr w:type="spellStart"/>
      <w:r>
        <w:t>Agaricales</w:t>
      </w:r>
      <w:proofErr w:type="spellEnd"/>
      <w:proofErr w:type="gramStart"/>
      <w:r>
        <w:t xml:space="preserve">,  </w:t>
      </w:r>
      <w:proofErr w:type="spellStart"/>
      <w:r>
        <w:t>Bolbitiaceae</w:t>
      </w:r>
      <w:proofErr w:type="spellEnd"/>
      <w:proofErr w:type="gramEnd"/>
      <w:r>
        <w:t>) from Pakistan. Check List 18 (3): 525–533. https://doi.org/10.15560/18.3.525</w:t>
      </w:r>
    </w:p>
    <w:p w:rsidR="0058559A" w:rsidRDefault="0058559A"/>
    <w:sectPr w:rsidR="005855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A68"/>
    <w:rsid w:val="00015A68"/>
    <w:rsid w:val="0026653E"/>
    <w:rsid w:val="00553A7A"/>
    <w:rsid w:val="0058559A"/>
    <w:rsid w:val="00667D30"/>
    <w:rsid w:val="007B42EB"/>
    <w:rsid w:val="00803E48"/>
    <w:rsid w:val="00C3684C"/>
    <w:rsid w:val="00C4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E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ing4">
    <w:name w:val="heading 4"/>
    <w:basedOn w:val="Normal"/>
    <w:next w:val="Normal"/>
    <w:link w:val="Heading4Char"/>
    <w:qFormat/>
    <w:rsid w:val="00803E48"/>
    <w:pPr>
      <w:keepNext/>
      <w:pBdr>
        <w:top w:val="single" w:sz="12" w:space="1" w:color="auto"/>
        <w:bottom w:val="single" w:sz="12" w:space="1" w:color="auto"/>
      </w:pBdr>
      <w:ind w:right="-180"/>
      <w:jc w:val="center"/>
      <w:outlineLvl w:val="3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803E48"/>
    <w:rPr>
      <w:rFonts w:ascii="Times New Roman" w:eastAsia="Times New Roman" w:hAnsi="Times New Roman" w:cs="Times New Roman"/>
      <w:b/>
      <w:color w:val="000000"/>
      <w:sz w:val="24"/>
      <w:szCs w:val="24"/>
      <w:lang w:val="en-US" w:eastAsia="en-US"/>
    </w:rPr>
  </w:style>
  <w:style w:type="character" w:styleId="Hyperlink">
    <w:name w:val="Hyperlink"/>
    <w:basedOn w:val="DefaultParagraphFont"/>
    <w:rsid w:val="00803E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E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ing4">
    <w:name w:val="heading 4"/>
    <w:basedOn w:val="Normal"/>
    <w:next w:val="Normal"/>
    <w:link w:val="Heading4Char"/>
    <w:qFormat/>
    <w:rsid w:val="00803E48"/>
    <w:pPr>
      <w:keepNext/>
      <w:pBdr>
        <w:top w:val="single" w:sz="12" w:space="1" w:color="auto"/>
        <w:bottom w:val="single" w:sz="12" w:space="1" w:color="auto"/>
      </w:pBdr>
      <w:ind w:right="-180"/>
      <w:jc w:val="center"/>
      <w:outlineLvl w:val="3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803E48"/>
    <w:rPr>
      <w:rFonts w:ascii="Times New Roman" w:eastAsia="Times New Roman" w:hAnsi="Times New Roman" w:cs="Times New Roman"/>
      <w:b/>
      <w:color w:val="000000"/>
      <w:sz w:val="24"/>
      <w:szCs w:val="24"/>
      <w:lang w:val="en-US" w:eastAsia="en-US"/>
    </w:rPr>
  </w:style>
  <w:style w:type="character" w:styleId="Hyperlink">
    <w:name w:val="Hyperlink"/>
    <w:basedOn w:val="DefaultParagraphFont"/>
    <w:rsid w:val="00803E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3390/app1113594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i.org/10.6092/issn.2281-4485/1181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i.org/10.1007/s12517-022-09539-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371/journal.pone.02424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3215</Characters>
  <Application>Microsoft Office Word</Application>
  <DocSecurity>0</DocSecurity>
  <Lines>26</Lines>
  <Paragraphs>7</Paragraphs>
  <ScaleCrop>false</ScaleCrop>
  <Company/>
  <LinksUpToDate>false</LinksUpToDate>
  <CharactersWithSpaces>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Ghulam Murtaza</dc:creator>
  <cp:keywords/>
  <dc:description/>
  <cp:lastModifiedBy>Dr. Ghulam Murtaza</cp:lastModifiedBy>
  <cp:revision>3</cp:revision>
  <dcterms:created xsi:type="dcterms:W3CDTF">2022-08-27T17:34:00Z</dcterms:created>
  <dcterms:modified xsi:type="dcterms:W3CDTF">2022-08-27T17:36:00Z</dcterms:modified>
</cp:coreProperties>
</file>