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1B4" w:rsidRPr="005872E6" w:rsidRDefault="00CB3F6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List of </w:t>
      </w:r>
      <w:r w:rsidR="00ED5DA0">
        <w:rPr>
          <w:rFonts w:ascii="Times New Roman" w:hAnsi="Times New Roman" w:cs="Times New Roman"/>
          <w:b/>
          <w:sz w:val="32"/>
          <w:szCs w:val="32"/>
        </w:rPr>
        <w:t xml:space="preserve">Publications 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of </w:t>
      </w:r>
      <w:r w:rsidR="0088751E" w:rsidRPr="005872E6">
        <w:rPr>
          <w:rFonts w:ascii="Times New Roman" w:hAnsi="Times New Roman" w:cs="Times New Roman"/>
          <w:b/>
          <w:sz w:val="32"/>
          <w:szCs w:val="32"/>
        </w:rPr>
        <w:t xml:space="preserve">Dr. Fouzia Tabssum </w:t>
      </w:r>
    </w:p>
    <w:tbl>
      <w:tblPr>
        <w:tblStyle w:val="TableGrid"/>
        <w:tblW w:w="9175" w:type="dxa"/>
        <w:tblLayout w:type="fixed"/>
        <w:tblLook w:val="04A0" w:firstRow="1" w:lastRow="0" w:firstColumn="1" w:lastColumn="0" w:noHBand="0" w:noVBand="1"/>
      </w:tblPr>
      <w:tblGrid>
        <w:gridCol w:w="625"/>
        <w:gridCol w:w="2340"/>
        <w:gridCol w:w="1350"/>
        <w:gridCol w:w="900"/>
        <w:gridCol w:w="1170"/>
        <w:gridCol w:w="810"/>
        <w:gridCol w:w="720"/>
        <w:gridCol w:w="1260"/>
      </w:tblGrid>
      <w:tr w:rsidR="0027135B" w:rsidRPr="005872E6" w:rsidTr="00FC5F20">
        <w:tc>
          <w:tcPr>
            <w:tcW w:w="625" w:type="dxa"/>
          </w:tcPr>
          <w:p w:rsidR="0027135B" w:rsidRPr="005872E6" w:rsidRDefault="0027135B" w:rsidP="0088751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872E6">
              <w:rPr>
                <w:rFonts w:ascii="Times New Roman" w:hAnsi="Times New Roman" w:cs="Times New Roman"/>
                <w:b/>
                <w:sz w:val="20"/>
                <w:szCs w:val="24"/>
              </w:rPr>
              <w:t>Sr. No.</w:t>
            </w:r>
          </w:p>
        </w:tc>
        <w:tc>
          <w:tcPr>
            <w:tcW w:w="2340" w:type="dxa"/>
          </w:tcPr>
          <w:p w:rsidR="0027135B" w:rsidRPr="005872E6" w:rsidRDefault="0027135B" w:rsidP="0088751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872E6">
              <w:rPr>
                <w:rFonts w:ascii="Times New Roman" w:hAnsi="Times New Roman" w:cs="Times New Roman"/>
                <w:b/>
                <w:sz w:val="20"/>
                <w:szCs w:val="24"/>
              </w:rPr>
              <w:t>Title of Article</w:t>
            </w:r>
          </w:p>
        </w:tc>
        <w:tc>
          <w:tcPr>
            <w:tcW w:w="1350" w:type="dxa"/>
          </w:tcPr>
          <w:p w:rsidR="0027135B" w:rsidRPr="005872E6" w:rsidRDefault="0027135B" w:rsidP="0088751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872E6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Journal Name </w:t>
            </w:r>
          </w:p>
        </w:tc>
        <w:tc>
          <w:tcPr>
            <w:tcW w:w="900" w:type="dxa"/>
          </w:tcPr>
          <w:p w:rsidR="0027135B" w:rsidRPr="005872E6" w:rsidRDefault="0027135B" w:rsidP="0088751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872E6">
              <w:rPr>
                <w:rFonts w:ascii="Times New Roman" w:hAnsi="Times New Roman" w:cs="Times New Roman"/>
                <w:b/>
                <w:sz w:val="20"/>
                <w:szCs w:val="24"/>
              </w:rPr>
              <w:t>Impact Factor</w:t>
            </w:r>
          </w:p>
        </w:tc>
        <w:tc>
          <w:tcPr>
            <w:tcW w:w="1170" w:type="dxa"/>
          </w:tcPr>
          <w:p w:rsidR="0027135B" w:rsidRPr="005872E6" w:rsidRDefault="0027135B" w:rsidP="0088751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872E6">
              <w:rPr>
                <w:rFonts w:ascii="Times New Roman" w:hAnsi="Times New Roman" w:cs="Times New Roman"/>
                <w:b/>
                <w:sz w:val="20"/>
                <w:szCs w:val="24"/>
              </w:rPr>
              <w:t>Non-impact factor / HEC recognized</w:t>
            </w:r>
          </w:p>
        </w:tc>
        <w:tc>
          <w:tcPr>
            <w:tcW w:w="810" w:type="dxa"/>
          </w:tcPr>
          <w:p w:rsidR="0027135B" w:rsidRDefault="0027135B" w:rsidP="0088751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ISSN </w:t>
            </w:r>
          </w:p>
          <w:p w:rsidR="0027135B" w:rsidRPr="005872E6" w:rsidRDefault="0027135B" w:rsidP="0088751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Online</w:t>
            </w:r>
          </w:p>
        </w:tc>
        <w:tc>
          <w:tcPr>
            <w:tcW w:w="720" w:type="dxa"/>
          </w:tcPr>
          <w:p w:rsidR="0027135B" w:rsidRDefault="0027135B" w:rsidP="0088751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ISSN</w:t>
            </w:r>
          </w:p>
          <w:p w:rsidR="0027135B" w:rsidRPr="005872E6" w:rsidRDefault="0027135B" w:rsidP="0088751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Print</w:t>
            </w:r>
          </w:p>
        </w:tc>
        <w:tc>
          <w:tcPr>
            <w:tcW w:w="1260" w:type="dxa"/>
          </w:tcPr>
          <w:p w:rsidR="0027135B" w:rsidRDefault="0027135B" w:rsidP="0088751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Article published date </w:t>
            </w:r>
          </w:p>
        </w:tc>
      </w:tr>
      <w:tr w:rsidR="0027135B" w:rsidRPr="005872E6" w:rsidTr="00FC5F20">
        <w:tc>
          <w:tcPr>
            <w:tcW w:w="625" w:type="dxa"/>
          </w:tcPr>
          <w:p w:rsidR="0027135B" w:rsidRPr="005872E6" w:rsidRDefault="0027135B" w:rsidP="00BE6E19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340" w:type="dxa"/>
          </w:tcPr>
          <w:p w:rsidR="0027135B" w:rsidRPr="005872E6" w:rsidRDefault="0027135B" w:rsidP="00BE6E19">
            <w:pPr>
              <w:rPr>
                <w:rFonts w:ascii="Times New Roman" w:hAnsi="Times New Roman" w:cs="Times New Roman"/>
                <w:sz w:val="20"/>
              </w:rPr>
            </w:pPr>
            <w:r w:rsidRPr="005872E6">
              <w:rPr>
                <w:rFonts w:ascii="Times New Roman" w:hAnsi="Times New Roman" w:cs="Times New Roman"/>
                <w:sz w:val="20"/>
              </w:rPr>
              <w:t>RSM based optimization of nutritional conditions for cellulase mediated Saccharification by Bacillus cereus</w:t>
            </w:r>
          </w:p>
        </w:tc>
        <w:tc>
          <w:tcPr>
            <w:tcW w:w="1350" w:type="dxa"/>
          </w:tcPr>
          <w:p w:rsidR="0027135B" w:rsidRPr="005872E6" w:rsidRDefault="0027135B" w:rsidP="00BE6E1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872E6">
              <w:rPr>
                <w:rFonts w:ascii="Times New Roman" w:hAnsi="Times New Roman" w:cs="Times New Roman"/>
                <w:sz w:val="20"/>
              </w:rPr>
              <w:t>Journal of Biological Engineering</w:t>
            </w:r>
          </w:p>
        </w:tc>
        <w:tc>
          <w:tcPr>
            <w:tcW w:w="900" w:type="dxa"/>
          </w:tcPr>
          <w:p w:rsidR="0027135B" w:rsidRPr="005872E6" w:rsidRDefault="0027135B" w:rsidP="00BE6E1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872E6">
              <w:rPr>
                <w:rFonts w:ascii="Times New Roman" w:hAnsi="Times New Roman" w:cs="Times New Roman"/>
                <w:sz w:val="20"/>
                <w:szCs w:val="24"/>
              </w:rPr>
              <w:t>5.256</w:t>
            </w:r>
          </w:p>
        </w:tc>
        <w:tc>
          <w:tcPr>
            <w:tcW w:w="1170" w:type="dxa"/>
          </w:tcPr>
          <w:p w:rsidR="0027135B" w:rsidRPr="005872E6" w:rsidRDefault="0027135B" w:rsidP="00BE6E1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0" w:type="dxa"/>
          </w:tcPr>
          <w:p w:rsidR="0027135B" w:rsidRPr="005872E6" w:rsidRDefault="0027135B" w:rsidP="00BE6E1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Helvetica" w:hAnsi="Helvetica" w:cs="Helvetica"/>
                <w:color w:val="2A2D35"/>
                <w:sz w:val="18"/>
                <w:szCs w:val="18"/>
                <w:shd w:val="clear" w:color="auto" w:fill="FFFFFF"/>
              </w:rPr>
              <w:t>1754-1611</w:t>
            </w:r>
          </w:p>
        </w:tc>
        <w:tc>
          <w:tcPr>
            <w:tcW w:w="720" w:type="dxa"/>
          </w:tcPr>
          <w:p w:rsidR="0027135B" w:rsidRPr="005872E6" w:rsidRDefault="0027135B" w:rsidP="00BE6E1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Helvetica" w:hAnsi="Helvetica" w:cs="Helvetica"/>
                <w:color w:val="2A2D35"/>
                <w:sz w:val="18"/>
                <w:szCs w:val="18"/>
                <w:shd w:val="clear" w:color="auto" w:fill="FFFFFF"/>
              </w:rPr>
              <w:t>1754-1611</w:t>
            </w:r>
          </w:p>
        </w:tc>
        <w:tc>
          <w:tcPr>
            <w:tcW w:w="1260" w:type="dxa"/>
          </w:tcPr>
          <w:p w:rsidR="0027135B" w:rsidRDefault="0027135B" w:rsidP="00BE6E19">
            <w:pPr>
              <w:jc w:val="center"/>
              <w:rPr>
                <w:rFonts w:ascii="Helvetica" w:hAnsi="Helvetica" w:cs="Helvetica"/>
                <w:color w:val="2A2D35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2018 May 3</w:t>
            </w:r>
          </w:p>
        </w:tc>
      </w:tr>
      <w:tr w:rsidR="0027135B" w:rsidRPr="005872E6" w:rsidTr="00FC5F20">
        <w:tc>
          <w:tcPr>
            <w:tcW w:w="625" w:type="dxa"/>
          </w:tcPr>
          <w:p w:rsidR="0027135B" w:rsidRPr="005872E6" w:rsidRDefault="0027135B" w:rsidP="00BE6E19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340" w:type="dxa"/>
          </w:tcPr>
          <w:p w:rsidR="0027135B" w:rsidRPr="005872E6" w:rsidRDefault="0027135B" w:rsidP="00BE6E19">
            <w:pPr>
              <w:rPr>
                <w:rFonts w:ascii="Times New Roman" w:hAnsi="Times New Roman" w:cs="Times New Roman"/>
                <w:sz w:val="20"/>
              </w:rPr>
            </w:pPr>
            <w:r w:rsidRPr="005872E6">
              <w:rPr>
                <w:rFonts w:ascii="Times New Roman" w:hAnsi="Times New Roman" w:cs="Times New Roman"/>
                <w:sz w:val="20"/>
              </w:rPr>
              <w:t>Statistical optimization for deconstruction of poplar substrate by dilute sulfuric acid for bioethanol production</w:t>
            </w:r>
          </w:p>
        </w:tc>
        <w:tc>
          <w:tcPr>
            <w:tcW w:w="1350" w:type="dxa"/>
          </w:tcPr>
          <w:p w:rsidR="0027135B" w:rsidRPr="005872E6" w:rsidRDefault="0027135B" w:rsidP="00BE6E1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872E6">
              <w:rPr>
                <w:rFonts w:ascii="Times New Roman" w:hAnsi="Times New Roman" w:cs="Times New Roman"/>
                <w:sz w:val="20"/>
              </w:rPr>
              <w:t>Green Chemistry Letters and Reviews</w:t>
            </w:r>
          </w:p>
        </w:tc>
        <w:tc>
          <w:tcPr>
            <w:tcW w:w="900" w:type="dxa"/>
          </w:tcPr>
          <w:p w:rsidR="0027135B" w:rsidRPr="005872E6" w:rsidRDefault="0027135B" w:rsidP="00BE6E1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872E6">
              <w:rPr>
                <w:rFonts w:ascii="Times New Roman" w:hAnsi="Times New Roman" w:cs="Times New Roman"/>
                <w:sz w:val="20"/>
                <w:szCs w:val="24"/>
              </w:rPr>
              <w:t>3.364</w:t>
            </w:r>
          </w:p>
        </w:tc>
        <w:tc>
          <w:tcPr>
            <w:tcW w:w="1170" w:type="dxa"/>
          </w:tcPr>
          <w:p w:rsidR="0027135B" w:rsidRPr="005872E6" w:rsidRDefault="0027135B" w:rsidP="00BE6E1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0" w:type="dxa"/>
          </w:tcPr>
          <w:p w:rsidR="0027135B" w:rsidRPr="005872E6" w:rsidRDefault="0027135B" w:rsidP="00BE6E1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Helvetica" w:hAnsi="Helvetica" w:cs="Helvetica"/>
                <w:color w:val="2A2D35"/>
                <w:sz w:val="18"/>
                <w:szCs w:val="18"/>
                <w:shd w:val="clear" w:color="auto" w:fill="FFFFFF"/>
              </w:rPr>
              <w:t>1751-7192</w:t>
            </w:r>
          </w:p>
        </w:tc>
        <w:tc>
          <w:tcPr>
            <w:tcW w:w="720" w:type="dxa"/>
          </w:tcPr>
          <w:p w:rsidR="0027135B" w:rsidRPr="005872E6" w:rsidRDefault="0027135B" w:rsidP="00BE6E1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Helvetica" w:hAnsi="Helvetica" w:cs="Helvetica"/>
                <w:color w:val="2A2D35"/>
                <w:sz w:val="18"/>
                <w:szCs w:val="18"/>
                <w:shd w:val="clear" w:color="auto" w:fill="FFFFFF"/>
              </w:rPr>
              <w:t>1751-8253</w:t>
            </w:r>
          </w:p>
        </w:tc>
        <w:tc>
          <w:tcPr>
            <w:tcW w:w="1260" w:type="dxa"/>
          </w:tcPr>
          <w:p w:rsidR="0027135B" w:rsidRDefault="0027135B" w:rsidP="00BE6E19">
            <w:pPr>
              <w:jc w:val="center"/>
              <w:rPr>
                <w:rFonts w:ascii="Helvetica" w:hAnsi="Helvetica" w:cs="Helvetica"/>
                <w:color w:val="2A2D35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777777"/>
                <w:sz w:val="18"/>
                <w:szCs w:val="18"/>
              </w:rPr>
              <w:t>28 Feb 2017</w:t>
            </w:r>
          </w:p>
        </w:tc>
      </w:tr>
      <w:tr w:rsidR="0027135B" w:rsidRPr="005872E6" w:rsidTr="00FC5F20">
        <w:tc>
          <w:tcPr>
            <w:tcW w:w="625" w:type="dxa"/>
          </w:tcPr>
          <w:p w:rsidR="0027135B" w:rsidRPr="005872E6" w:rsidRDefault="0027135B" w:rsidP="00BE6E19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340" w:type="dxa"/>
          </w:tcPr>
          <w:p w:rsidR="0027135B" w:rsidRPr="005872E6" w:rsidRDefault="0027135B" w:rsidP="00BE6E1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872E6">
              <w:rPr>
                <w:rFonts w:ascii="Times New Roman" w:hAnsi="Times New Roman" w:cs="Times New Roman"/>
                <w:sz w:val="20"/>
              </w:rPr>
              <w:t>Carboxymethyl cellulase production optimization from newly isolated thermophilic Bacillus subtilis K-18 for saccharification using response surface methodology</w:t>
            </w:r>
          </w:p>
        </w:tc>
        <w:tc>
          <w:tcPr>
            <w:tcW w:w="1350" w:type="dxa"/>
          </w:tcPr>
          <w:p w:rsidR="0027135B" w:rsidRPr="005872E6" w:rsidRDefault="0027135B" w:rsidP="00BE6E1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872E6">
              <w:rPr>
                <w:rFonts w:ascii="Times New Roman" w:hAnsi="Times New Roman" w:cs="Times New Roman"/>
                <w:sz w:val="20"/>
                <w:szCs w:val="24"/>
              </w:rPr>
              <w:t>AMB Express</w:t>
            </w:r>
          </w:p>
        </w:tc>
        <w:tc>
          <w:tcPr>
            <w:tcW w:w="900" w:type="dxa"/>
          </w:tcPr>
          <w:p w:rsidR="0027135B" w:rsidRPr="005872E6" w:rsidRDefault="0027135B" w:rsidP="00BE6E1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872E6">
              <w:rPr>
                <w:rFonts w:ascii="Times New Roman" w:hAnsi="Times New Roman" w:cs="Times New Roman"/>
                <w:sz w:val="20"/>
                <w:szCs w:val="24"/>
              </w:rPr>
              <w:t>1.719</w:t>
            </w:r>
          </w:p>
        </w:tc>
        <w:tc>
          <w:tcPr>
            <w:tcW w:w="1170" w:type="dxa"/>
          </w:tcPr>
          <w:p w:rsidR="0027135B" w:rsidRPr="005872E6" w:rsidRDefault="0027135B" w:rsidP="00BE6E1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0" w:type="dxa"/>
          </w:tcPr>
          <w:p w:rsidR="0027135B" w:rsidRPr="005872E6" w:rsidRDefault="0027135B" w:rsidP="00BE6E1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Helvetica" w:hAnsi="Helvetica" w:cs="Helvetica"/>
                <w:color w:val="2A2D35"/>
                <w:sz w:val="18"/>
                <w:szCs w:val="18"/>
                <w:shd w:val="clear" w:color="auto" w:fill="FFFFFF"/>
              </w:rPr>
              <w:t>2191-0855</w:t>
            </w:r>
          </w:p>
        </w:tc>
        <w:tc>
          <w:tcPr>
            <w:tcW w:w="720" w:type="dxa"/>
          </w:tcPr>
          <w:p w:rsidR="0027135B" w:rsidRPr="005872E6" w:rsidRDefault="0027135B" w:rsidP="00BE6E1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Helvetica" w:hAnsi="Helvetica" w:cs="Helvetica"/>
                <w:color w:val="2A2D35"/>
                <w:sz w:val="18"/>
                <w:szCs w:val="18"/>
                <w:shd w:val="clear" w:color="auto" w:fill="FFFFFF"/>
              </w:rPr>
              <w:t>2191-0855</w:t>
            </w:r>
          </w:p>
        </w:tc>
        <w:tc>
          <w:tcPr>
            <w:tcW w:w="1260" w:type="dxa"/>
          </w:tcPr>
          <w:p w:rsidR="0027135B" w:rsidRDefault="0027135B" w:rsidP="00BE6E19">
            <w:pPr>
              <w:jc w:val="center"/>
              <w:rPr>
                <w:rFonts w:ascii="Helvetica" w:hAnsi="Helvetica" w:cs="Helvetica"/>
                <w:color w:val="2A2D35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2017 Jan 31</w:t>
            </w:r>
          </w:p>
        </w:tc>
      </w:tr>
      <w:tr w:rsidR="0027135B" w:rsidRPr="005872E6" w:rsidTr="00FC5F20">
        <w:tc>
          <w:tcPr>
            <w:tcW w:w="625" w:type="dxa"/>
          </w:tcPr>
          <w:p w:rsidR="0027135B" w:rsidRPr="005872E6" w:rsidRDefault="0027135B" w:rsidP="00BE6E19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340" w:type="dxa"/>
          </w:tcPr>
          <w:p w:rsidR="0027135B" w:rsidRPr="005872E6" w:rsidRDefault="00ED5DA0" w:rsidP="00BE6E19">
            <w:pPr>
              <w:rPr>
                <w:rFonts w:ascii="Times New Roman" w:hAnsi="Times New Roman" w:cs="Times New Roman"/>
                <w:sz w:val="20"/>
              </w:rPr>
            </w:pPr>
            <w:hyperlink r:id="rId5" w:history="1">
              <w:r w:rsidR="0027135B" w:rsidRPr="005872E6">
                <w:rPr>
                  <w:rFonts w:ascii="Times New Roman" w:hAnsi="Times New Roman" w:cs="Times New Roman"/>
                  <w:sz w:val="20"/>
                </w:rPr>
                <w:t>DNA sequenced based bacterial taxonomy should entaildecisive phenotypic remarks: Towards a balanced approach</w:t>
              </w:r>
            </w:hyperlink>
          </w:p>
        </w:tc>
        <w:tc>
          <w:tcPr>
            <w:tcW w:w="1350" w:type="dxa"/>
          </w:tcPr>
          <w:p w:rsidR="0027135B" w:rsidRPr="005872E6" w:rsidRDefault="0027135B" w:rsidP="00BE6E1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872E6">
              <w:rPr>
                <w:rFonts w:ascii="Times New Roman" w:hAnsi="Times New Roman" w:cs="Times New Roman"/>
                <w:sz w:val="20"/>
                <w:szCs w:val="24"/>
              </w:rPr>
              <w:t xml:space="preserve">Journal of Basic Microbiology </w:t>
            </w:r>
          </w:p>
        </w:tc>
        <w:tc>
          <w:tcPr>
            <w:tcW w:w="900" w:type="dxa"/>
          </w:tcPr>
          <w:p w:rsidR="0027135B" w:rsidRPr="005872E6" w:rsidRDefault="0027135B" w:rsidP="00BE6E1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872E6">
              <w:rPr>
                <w:rFonts w:ascii="Times New Roman" w:hAnsi="Times New Roman" w:cs="Times New Roman"/>
                <w:sz w:val="20"/>
                <w:szCs w:val="24"/>
              </w:rPr>
              <w:t>1.58</w:t>
            </w:r>
          </w:p>
        </w:tc>
        <w:tc>
          <w:tcPr>
            <w:tcW w:w="1170" w:type="dxa"/>
          </w:tcPr>
          <w:p w:rsidR="0027135B" w:rsidRPr="005872E6" w:rsidRDefault="0027135B" w:rsidP="00BE6E1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0" w:type="dxa"/>
          </w:tcPr>
          <w:p w:rsidR="0027135B" w:rsidRPr="005872E6" w:rsidRDefault="0027135B" w:rsidP="00BE6E1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Helvetica" w:hAnsi="Helvetica" w:cs="Helvetica"/>
                <w:color w:val="2A2D35"/>
                <w:sz w:val="18"/>
                <w:szCs w:val="18"/>
                <w:shd w:val="clear" w:color="auto" w:fill="FFFFFF"/>
              </w:rPr>
              <w:t>1521-4028</w:t>
            </w:r>
          </w:p>
        </w:tc>
        <w:tc>
          <w:tcPr>
            <w:tcW w:w="720" w:type="dxa"/>
          </w:tcPr>
          <w:p w:rsidR="0027135B" w:rsidRPr="005872E6" w:rsidRDefault="0027135B" w:rsidP="00BE6E1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Helvetica" w:hAnsi="Helvetica" w:cs="Helvetica"/>
                <w:color w:val="2A2D35"/>
                <w:sz w:val="18"/>
                <w:szCs w:val="18"/>
                <w:shd w:val="clear" w:color="auto" w:fill="FFFFFF"/>
              </w:rPr>
              <w:t>0233-111X</w:t>
            </w:r>
          </w:p>
        </w:tc>
        <w:tc>
          <w:tcPr>
            <w:tcW w:w="1260" w:type="dxa"/>
          </w:tcPr>
          <w:p w:rsidR="0027135B" w:rsidRDefault="0027135B" w:rsidP="00BE6E19">
            <w:pPr>
              <w:jc w:val="center"/>
              <w:rPr>
                <w:rFonts w:ascii="Helvetica" w:hAnsi="Helvetica" w:cs="Helvetica"/>
                <w:color w:val="2A2D35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>2018 Aug 24</w:t>
            </w:r>
          </w:p>
        </w:tc>
      </w:tr>
      <w:tr w:rsidR="0027135B" w:rsidRPr="005872E6" w:rsidTr="00FC5F20">
        <w:tc>
          <w:tcPr>
            <w:tcW w:w="625" w:type="dxa"/>
          </w:tcPr>
          <w:p w:rsidR="0027135B" w:rsidRPr="005872E6" w:rsidRDefault="0027135B" w:rsidP="00BE6E19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340" w:type="dxa"/>
          </w:tcPr>
          <w:p w:rsidR="0027135B" w:rsidRPr="005872E6" w:rsidRDefault="0027135B" w:rsidP="00BE6E1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872E6">
              <w:rPr>
                <w:rFonts w:ascii="Times New Roman" w:hAnsi="Times New Roman" w:cs="Times New Roman"/>
                <w:sz w:val="20"/>
              </w:rPr>
              <w:t>Effect of Different Pretreatment Conditions on Saccharum spontaneum for Cellulase Production by B. subtilis K-18 Through Box–Bhenken Design</w:t>
            </w:r>
          </w:p>
        </w:tc>
        <w:tc>
          <w:tcPr>
            <w:tcW w:w="1350" w:type="dxa"/>
          </w:tcPr>
          <w:p w:rsidR="0027135B" w:rsidRPr="005872E6" w:rsidRDefault="0027135B" w:rsidP="00BE6E1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872E6">
              <w:rPr>
                <w:rFonts w:ascii="Times New Roman" w:hAnsi="Times New Roman" w:cs="Times New Roman"/>
                <w:sz w:val="20"/>
              </w:rPr>
              <w:t>Iran J Sci Technol Trans Sci</w:t>
            </w:r>
          </w:p>
        </w:tc>
        <w:tc>
          <w:tcPr>
            <w:tcW w:w="900" w:type="dxa"/>
          </w:tcPr>
          <w:p w:rsidR="0027135B" w:rsidRPr="005872E6" w:rsidRDefault="0027135B" w:rsidP="00BE6E1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872E6">
              <w:rPr>
                <w:rFonts w:ascii="Times New Roman" w:hAnsi="Times New Roman" w:cs="Times New Roman"/>
                <w:sz w:val="20"/>
                <w:szCs w:val="24"/>
              </w:rPr>
              <w:t>0.757</w:t>
            </w:r>
          </w:p>
        </w:tc>
        <w:tc>
          <w:tcPr>
            <w:tcW w:w="1170" w:type="dxa"/>
          </w:tcPr>
          <w:p w:rsidR="0027135B" w:rsidRPr="005872E6" w:rsidRDefault="0027135B" w:rsidP="00BE6E1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0" w:type="dxa"/>
          </w:tcPr>
          <w:p w:rsidR="0027135B" w:rsidRPr="005872E6" w:rsidRDefault="0027135B" w:rsidP="00BE6E1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Helvetica" w:hAnsi="Helvetica" w:cs="Helvetica"/>
                <w:color w:val="2A2D35"/>
                <w:sz w:val="18"/>
                <w:szCs w:val="18"/>
                <w:shd w:val="clear" w:color="auto" w:fill="FFFFFF"/>
              </w:rPr>
              <w:t>2364-1819</w:t>
            </w:r>
          </w:p>
        </w:tc>
        <w:tc>
          <w:tcPr>
            <w:tcW w:w="720" w:type="dxa"/>
          </w:tcPr>
          <w:p w:rsidR="0027135B" w:rsidRPr="005872E6" w:rsidRDefault="0027135B" w:rsidP="00BE6E1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Helvetica" w:hAnsi="Helvetica" w:cs="Helvetica"/>
                <w:color w:val="2A2D35"/>
                <w:sz w:val="18"/>
                <w:szCs w:val="18"/>
                <w:shd w:val="clear" w:color="auto" w:fill="FFFFFF"/>
              </w:rPr>
              <w:t>1028-6276</w:t>
            </w:r>
          </w:p>
        </w:tc>
        <w:tc>
          <w:tcPr>
            <w:tcW w:w="1260" w:type="dxa"/>
          </w:tcPr>
          <w:p w:rsidR="0027135B" w:rsidRDefault="0027135B" w:rsidP="00BE6E19">
            <w:pPr>
              <w:jc w:val="center"/>
              <w:rPr>
                <w:rFonts w:ascii="Helvetica" w:hAnsi="Helvetica" w:cs="Helvetica"/>
                <w:color w:val="2A2D35"/>
                <w:sz w:val="18"/>
                <w:szCs w:val="18"/>
                <w:shd w:val="clear" w:color="auto" w:fill="FFFFFF"/>
              </w:rPr>
            </w:pPr>
            <w:r>
              <w:t>21 December 2017</w:t>
            </w:r>
          </w:p>
        </w:tc>
      </w:tr>
      <w:tr w:rsidR="0027135B" w:rsidRPr="005872E6" w:rsidTr="00FC5F20">
        <w:tc>
          <w:tcPr>
            <w:tcW w:w="625" w:type="dxa"/>
          </w:tcPr>
          <w:p w:rsidR="0027135B" w:rsidRPr="005872E6" w:rsidRDefault="0027135B" w:rsidP="00BE6E19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340" w:type="dxa"/>
          </w:tcPr>
          <w:p w:rsidR="0027135B" w:rsidRPr="005872E6" w:rsidRDefault="0027135B" w:rsidP="00BE6E1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872E6">
              <w:rPr>
                <w:rFonts w:ascii="Times New Roman" w:hAnsi="Times New Roman" w:cs="Times New Roman"/>
                <w:sz w:val="20"/>
              </w:rPr>
              <w:t>Lucrative future of microalgal biofuels in Pakistan: a review</w:t>
            </w:r>
          </w:p>
        </w:tc>
        <w:tc>
          <w:tcPr>
            <w:tcW w:w="1350" w:type="dxa"/>
          </w:tcPr>
          <w:p w:rsidR="0027135B" w:rsidRPr="005872E6" w:rsidRDefault="0027135B" w:rsidP="00BE6E1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872E6">
              <w:rPr>
                <w:rFonts w:ascii="Times New Roman" w:hAnsi="Times New Roman" w:cs="Times New Roman"/>
                <w:sz w:val="20"/>
              </w:rPr>
              <w:t>Int J Energy Environ Eng</w:t>
            </w:r>
          </w:p>
        </w:tc>
        <w:tc>
          <w:tcPr>
            <w:tcW w:w="900" w:type="dxa"/>
          </w:tcPr>
          <w:p w:rsidR="0027135B" w:rsidRPr="005872E6" w:rsidRDefault="0027135B" w:rsidP="00BE6E1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1.139</w:t>
            </w:r>
          </w:p>
        </w:tc>
        <w:tc>
          <w:tcPr>
            <w:tcW w:w="1170" w:type="dxa"/>
          </w:tcPr>
          <w:p w:rsidR="0027135B" w:rsidRPr="005872E6" w:rsidRDefault="0027135B" w:rsidP="00BE6E1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0" w:type="dxa"/>
          </w:tcPr>
          <w:p w:rsidR="0027135B" w:rsidRPr="0097110E" w:rsidRDefault="0027135B" w:rsidP="00BE6E19">
            <w:pPr>
              <w:jc w:val="center"/>
              <w:rPr>
                <w:rFonts w:ascii="Helvetica" w:hAnsi="Helvetica" w:cs="Helvetica"/>
                <w:color w:val="2A2D35"/>
                <w:sz w:val="18"/>
                <w:szCs w:val="18"/>
                <w:shd w:val="clear" w:color="auto" w:fill="FFFFFF"/>
              </w:rPr>
            </w:pPr>
            <w:r w:rsidRPr="0097110E">
              <w:rPr>
                <w:rFonts w:ascii="Helvetica" w:hAnsi="Helvetica" w:cs="Helvetica"/>
                <w:color w:val="2A2D35"/>
                <w:sz w:val="18"/>
                <w:szCs w:val="18"/>
                <w:shd w:val="clear" w:color="auto" w:fill="FFFFFF"/>
              </w:rPr>
              <w:t>2251-6832</w:t>
            </w:r>
          </w:p>
        </w:tc>
        <w:tc>
          <w:tcPr>
            <w:tcW w:w="720" w:type="dxa"/>
          </w:tcPr>
          <w:p w:rsidR="0027135B" w:rsidRPr="0097110E" w:rsidRDefault="0027135B" w:rsidP="00BE6E19">
            <w:pPr>
              <w:jc w:val="center"/>
              <w:rPr>
                <w:rFonts w:ascii="Helvetica" w:hAnsi="Helvetica" w:cs="Helvetica"/>
                <w:color w:val="2A2D35"/>
                <w:sz w:val="18"/>
                <w:szCs w:val="18"/>
                <w:shd w:val="clear" w:color="auto" w:fill="FFFFFF"/>
              </w:rPr>
            </w:pPr>
            <w:r w:rsidRPr="0097110E">
              <w:rPr>
                <w:rFonts w:ascii="Helvetica" w:hAnsi="Helvetica" w:cs="Helvetica"/>
                <w:color w:val="2A2D35"/>
                <w:sz w:val="18"/>
                <w:szCs w:val="18"/>
                <w:shd w:val="clear" w:color="auto" w:fill="FFFFFF"/>
              </w:rPr>
              <w:t>2008-9163</w:t>
            </w:r>
          </w:p>
        </w:tc>
        <w:tc>
          <w:tcPr>
            <w:tcW w:w="1260" w:type="dxa"/>
          </w:tcPr>
          <w:p w:rsidR="0027135B" w:rsidRPr="0097110E" w:rsidRDefault="006207E4" w:rsidP="00BE6E19">
            <w:pPr>
              <w:jc w:val="center"/>
              <w:rPr>
                <w:rFonts w:ascii="Helvetica" w:hAnsi="Helvetica" w:cs="Helvetica"/>
                <w:color w:val="2A2D35"/>
                <w:sz w:val="18"/>
                <w:szCs w:val="18"/>
                <w:shd w:val="clear" w:color="auto" w:fill="FFFFFF"/>
              </w:rPr>
            </w:pPr>
            <w:r>
              <w:t>23 October 2015</w:t>
            </w:r>
          </w:p>
        </w:tc>
      </w:tr>
      <w:tr w:rsidR="0027135B" w:rsidRPr="005872E6" w:rsidTr="00FC5F20">
        <w:tc>
          <w:tcPr>
            <w:tcW w:w="625" w:type="dxa"/>
          </w:tcPr>
          <w:p w:rsidR="0027135B" w:rsidRPr="005872E6" w:rsidRDefault="0027135B" w:rsidP="005872E6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340" w:type="dxa"/>
          </w:tcPr>
          <w:p w:rsidR="0027135B" w:rsidRPr="005872E6" w:rsidRDefault="0027135B" w:rsidP="005872E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872E6">
              <w:rPr>
                <w:rFonts w:ascii="Times New Roman" w:hAnsi="Times New Roman" w:cs="Times New Roman"/>
                <w:sz w:val="20"/>
              </w:rPr>
              <w:t>Potato peels: A potential food waste for amylase production</w:t>
            </w:r>
          </w:p>
        </w:tc>
        <w:tc>
          <w:tcPr>
            <w:tcW w:w="1350" w:type="dxa"/>
          </w:tcPr>
          <w:p w:rsidR="0027135B" w:rsidRPr="005872E6" w:rsidRDefault="0027135B" w:rsidP="005872E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872E6">
              <w:rPr>
                <w:rFonts w:ascii="Times New Roman" w:hAnsi="Times New Roman" w:cs="Times New Roman"/>
                <w:sz w:val="20"/>
                <w:szCs w:val="24"/>
              </w:rPr>
              <w:t xml:space="preserve">Journal of Food Process Engineering </w:t>
            </w:r>
          </w:p>
        </w:tc>
        <w:tc>
          <w:tcPr>
            <w:tcW w:w="900" w:type="dxa"/>
          </w:tcPr>
          <w:p w:rsidR="0027135B" w:rsidRPr="005872E6" w:rsidRDefault="0027135B" w:rsidP="005872E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1.955</w:t>
            </w:r>
          </w:p>
        </w:tc>
        <w:tc>
          <w:tcPr>
            <w:tcW w:w="1170" w:type="dxa"/>
          </w:tcPr>
          <w:p w:rsidR="0027135B" w:rsidRPr="005872E6" w:rsidRDefault="0027135B" w:rsidP="005872E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0" w:type="dxa"/>
          </w:tcPr>
          <w:p w:rsidR="0027135B" w:rsidRPr="005872E6" w:rsidRDefault="0027135B" w:rsidP="005872E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Arial" w:hAnsi="Arial" w:cs="Arial"/>
                <w:color w:val="1C1D1E"/>
                <w:sz w:val="18"/>
                <w:szCs w:val="18"/>
                <w:shd w:val="clear" w:color="auto" w:fill="FFFFFF"/>
              </w:rPr>
              <w:t>1745-4530</w:t>
            </w:r>
          </w:p>
        </w:tc>
        <w:tc>
          <w:tcPr>
            <w:tcW w:w="720" w:type="dxa"/>
          </w:tcPr>
          <w:p w:rsidR="0027135B" w:rsidRPr="005872E6" w:rsidRDefault="0027135B" w:rsidP="005872E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Helvetica" w:hAnsi="Helvetica" w:cs="Helvetica"/>
                <w:color w:val="2A2D35"/>
                <w:sz w:val="18"/>
                <w:szCs w:val="18"/>
                <w:shd w:val="clear" w:color="auto" w:fill="FFFFFF"/>
              </w:rPr>
              <w:t>0145-8876</w:t>
            </w:r>
          </w:p>
        </w:tc>
        <w:tc>
          <w:tcPr>
            <w:tcW w:w="1260" w:type="dxa"/>
          </w:tcPr>
          <w:p w:rsidR="0027135B" w:rsidRDefault="006207E4" w:rsidP="005872E6">
            <w:pPr>
              <w:jc w:val="center"/>
              <w:rPr>
                <w:rFonts w:ascii="Helvetica" w:hAnsi="Helvetica" w:cs="Helvetica"/>
                <w:color w:val="2A2D35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1C1D1E"/>
                <w:sz w:val="21"/>
                <w:szCs w:val="21"/>
                <w:shd w:val="clear" w:color="auto" w:fill="FFFFFF"/>
              </w:rPr>
              <w:t>21 October 2016</w:t>
            </w:r>
          </w:p>
        </w:tc>
      </w:tr>
      <w:tr w:rsidR="0027135B" w:rsidRPr="005872E6" w:rsidTr="00FC5F20">
        <w:tc>
          <w:tcPr>
            <w:tcW w:w="625" w:type="dxa"/>
          </w:tcPr>
          <w:p w:rsidR="0027135B" w:rsidRPr="005872E6" w:rsidRDefault="0027135B" w:rsidP="005872E6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340" w:type="dxa"/>
          </w:tcPr>
          <w:p w:rsidR="0027135B" w:rsidRPr="005872E6" w:rsidRDefault="0027135B" w:rsidP="005872E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872E6">
              <w:rPr>
                <w:rFonts w:ascii="Times New Roman" w:hAnsi="Times New Roman" w:cs="Times New Roman"/>
                <w:sz w:val="20"/>
              </w:rPr>
              <w:t>Microalgal-bacterial consortium: a cost-effective approach of wastewater treatment in Pakistan</w:t>
            </w:r>
          </w:p>
        </w:tc>
        <w:tc>
          <w:tcPr>
            <w:tcW w:w="1350" w:type="dxa"/>
          </w:tcPr>
          <w:p w:rsidR="0027135B" w:rsidRPr="005872E6" w:rsidRDefault="0027135B" w:rsidP="005872E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872E6">
              <w:rPr>
                <w:rFonts w:ascii="Times New Roman" w:hAnsi="Times New Roman" w:cs="Times New Roman"/>
                <w:sz w:val="20"/>
                <w:szCs w:val="24"/>
              </w:rPr>
              <w:t xml:space="preserve">Punjab University Journal of Zoology </w:t>
            </w:r>
          </w:p>
        </w:tc>
        <w:tc>
          <w:tcPr>
            <w:tcW w:w="900" w:type="dxa"/>
          </w:tcPr>
          <w:p w:rsidR="0027135B" w:rsidRPr="005872E6" w:rsidRDefault="0027135B" w:rsidP="005872E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</w:tcPr>
          <w:p w:rsidR="0027135B" w:rsidRPr="005872E6" w:rsidRDefault="0027135B" w:rsidP="005872E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872E6">
              <w:rPr>
                <w:rFonts w:ascii="Times New Roman" w:hAnsi="Times New Roman" w:cs="Times New Roman"/>
                <w:sz w:val="20"/>
                <w:szCs w:val="24"/>
              </w:rPr>
              <w:t xml:space="preserve">HEC Recognized Y Category </w:t>
            </w:r>
          </w:p>
        </w:tc>
        <w:tc>
          <w:tcPr>
            <w:tcW w:w="810" w:type="dxa"/>
          </w:tcPr>
          <w:p w:rsidR="0027135B" w:rsidRPr="00320EBB" w:rsidRDefault="0027135B" w:rsidP="005872E6">
            <w:pPr>
              <w:jc w:val="center"/>
              <w:rPr>
                <w:rFonts w:ascii="Arial" w:hAnsi="Arial" w:cs="Arial"/>
                <w:color w:val="1C1D1E"/>
                <w:sz w:val="18"/>
                <w:szCs w:val="18"/>
                <w:shd w:val="clear" w:color="auto" w:fill="FFFFFF"/>
              </w:rPr>
            </w:pPr>
            <w:r w:rsidRPr="00320EBB">
              <w:rPr>
                <w:rFonts w:ascii="Arial" w:hAnsi="Arial" w:cs="Arial"/>
                <w:color w:val="1C1D1E"/>
                <w:sz w:val="18"/>
                <w:szCs w:val="18"/>
                <w:shd w:val="clear" w:color="auto" w:fill="FFFFFF"/>
              </w:rPr>
              <w:t>2313-8556</w:t>
            </w:r>
          </w:p>
        </w:tc>
        <w:tc>
          <w:tcPr>
            <w:tcW w:w="720" w:type="dxa"/>
          </w:tcPr>
          <w:p w:rsidR="0027135B" w:rsidRPr="00320EBB" w:rsidRDefault="0027135B" w:rsidP="005872E6">
            <w:pPr>
              <w:jc w:val="center"/>
              <w:rPr>
                <w:rFonts w:ascii="Arial" w:hAnsi="Arial" w:cs="Arial"/>
                <w:color w:val="1C1D1E"/>
                <w:sz w:val="18"/>
                <w:szCs w:val="18"/>
                <w:shd w:val="clear" w:color="auto" w:fill="FFFFFF"/>
              </w:rPr>
            </w:pPr>
            <w:r w:rsidRPr="00320EBB">
              <w:rPr>
                <w:rFonts w:ascii="Arial" w:hAnsi="Arial" w:cs="Arial"/>
                <w:color w:val="1C1D1E"/>
                <w:sz w:val="18"/>
                <w:szCs w:val="18"/>
                <w:shd w:val="clear" w:color="auto" w:fill="FFFFFF"/>
              </w:rPr>
              <w:t>1016-1597</w:t>
            </w:r>
          </w:p>
        </w:tc>
        <w:tc>
          <w:tcPr>
            <w:tcW w:w="1260" w:type="dxa"/>
          </w:tcPr>
          <w:p w:rsidR="0027135B" w:rsidRPr="00320EBB" w:rsidRDefault="006207E4" w:rsidP="005872E6">
            <w:pPr>
              <w:jc w:val="center"/>
              <w:rPr>
                <w:rFonts w:ascii="Arial" w:hAnsi="Arial" w:cs="Arial"/>
                <w:color w:val="1C1D1E"/>
                <w:sz w:val="18"/>
                <w:szCs w:val="18"/>
                <w:shd w:val="clear" w:color="auto" w:fill="FFFFFF"/>
              </w:rPr>
            </w:pPr>
            <w:r>
              <w:t>December 09, 2016</w:t>
            </w:r>
          </w:p>
        </w:tc>
      </w:tr>
      <w:tr w:rsidR="0027135B" w:rsidRPr="005872E6" w:rsidTr="00FC5F20">
        <w:tc>
          <w:tcPr>
            <w:tcW w:w="625" w:type="dxa"/>
          </w:tcPr>
          <w:p w:rsidR="0027135B" w:rsidRPr="005872E6" w:rsidRDefault="0027135B" w:rsidP="00320EBB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340" w:type="dxa"/>
          </w:tcPr>
          <w:p w:rsidR="0027135B" w:rsidRPr="005872E6" w:rsidRDefault="0027135B" w:rsidP="00320E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872E6">
              <w:rPr>
                <w:rFonts w:ascii="Times New Roman" w:hAnsi="Times New Roman" w:cs="Times New Roman"/>
                <w:sz w:val="20"/>
              </w:rPr>
              <w:t>Effect of alkali treatment (NaOH) of eucalyptus leaves for hypercellulase production by Bacillus subtilis through submerge fermentation</w:t>
            </w:r>
          </w:p>
        </w:tc>
        <w:tc>
          <w:tcPr>
            <w:tcW w:w="1350" w:type="dxa"/>
          </w:tcPr>
          <w:p w:rsidR="0027135B" w:rsidRPr="005872E6" w:rsidRDefault="0027135B" w:rsidP="00320EB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872E6">
              <w:rPr>
                <w:rFonts w:ascii="Times New Roman" w:hAnsi="Times New Roman" w:cs="Times New Roman"/>
                <w:sz w:val="20"/>
                <w:szCs w:val="24"/>
              </w:rPr>
              <w:t>Punjab University Journal of Zoology</w:t>
            </w:r>
          </w:p>
        </w:tc>
        <w:tc>
          <w:tcPr>
            <w:tcW w:w="900" w:type="dxa"/>
          </w:tcPr>
          <w:p w:rsidR="0027135B" w:rsidRPr="005872E6" w:rsidRDefault="0027135B" w:rsidP="00320EB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</w:tcPr>
          <w:p w:rsidR="0027135B" w:rsidRPr="005872E6" w:rsidRDefault="0027135B" w:rsidP="00320EB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872E6">
              <w:rPr>
                <w:rFonts w:ascii="Times New Roman" w:hAnsi="Times New Roman" w:cs="Times New Roman"/>
                <w:sz w:val="20"/>
                <w:szCs w:val="24"/>
              </w:rPr>
              <w:t>HEC Recognized Y Category</w:t>
            </w:r>
          </w:p>
        </w:tc>
        <w:tc>
          <w:tcPr>
            <w:tcW w:w="810" w:type="dxa"/>
          </w:tcPr>
          <w:p w:rsidR="0027135B" w:rsidRPr="00320EBB" w:rsidRDefault="0027135B" w:rsidP="00320EBB">
            <w:pPr>
              <w:jc w:val="center"/>
              <w:rPr>
                <w:rFonts w:ascii="Arial" w:hAnsi="Arial" w:cs="Arial"/>
                <w:color w:val="1C1D1E"/>
                <w:sz w:val="18"/>
                <w:szCs w:val="18"/>
                <w:shd w:val="clear" w:color="auto" w:fill="FFFFFF"/>
              </w:rPr>
            </w:pPr>
            <w:r w:rsidRPr="00320EBB">
              <w:rPr>
                <w:rFonts w:ascii="Arial" w:hAnsi="Arial" w:cs="Arial"/>
                <w:color w:val="1C1D1E"/>
                <w:sz w:val="18"/>
                <w:szCs w:val="18"/>
                <w:shd w:val="clear" w:color="auto" w:fill="FFFFFF"/>
              </w:rPr>
              <w:t>2313-8556</w:t>
            </w:r>
          </w:p>
        </w:tc>
        <w:tc>
          <w:tcPr>
            <w:tcW w:w="720" w:type="dxa"/>
          </w:tcPr>
          <w:p w:rsidR="0027135B" w:rsidRPr="00320EBB" w:rsidRDefault="0027135B" w:rsidP="00320EBB">
            <w:pPr>
              <w:jc w:val="center"/>
              <w:rPr>
                <w:rFonts w:ascii="Arial" w:hAnsi="Arial" w:cs="Arial"/>
                <w:color w:val="1C1D1E"/>
                <w:sz w:val="18"/>
                <w:szCs w:val="18"/>
                <w:shd w:val="clear" w:color="auto" w:fill="FFFFFF"/>
              </w:rPr>
            </w:pPr>
            <w:r w:rsidRPr="00320EBB">
              <w:rPr>
                <w:rFonts w:ascii="Arial" w:hAnsi="Arial" w:cs="Arial"/>
                <w:color w:val="1C1D1E"/>
                <w:sz w:val="18"/>
                <w:szCs w:val="18"/>
                <w:shd w:val="clear" w:color="auto" w:fill="FFFFFF"/>
              </w:rPr>
              <w:t>1016-1597</w:t>
            </w:r>
          </w:p>
        </w:tc>
        <w:tc>
          <w:tcPr>
            <w:tcW w:w="1260" w:type="dxa"/>
          </w:tcPr>
          <w:p w:rsidR="0027135B" w:rsidRPr="00320EBB" w:rsidRDefault="00FC5F20" w:rsidP="00320EBB">
            <w:pPr>
              <w:jc w:val="center"/>
              <w:rPr>
                <w:rFonts w:ascii="Arial" w:hAnsi="Arial" w:cs="Arial"/>
                <w:color w:val="1C1D1E"/>
                <w:sz w:val="18"/>
                <w:szCs w:val="18"/>
                <w:shd w:val="clear" w:color="auto" w:fill="FFFFFF"/>
              </w:rPr>
            </w:pPr>
            <w:r>
              <w:t>June 16, 2017</w:t>
            </w:r>
          </w:p>
        </w:tc>
      </w:tr>
      <w:tr w:rsidR="0027135B" w:rsidRPr="005872E6" w:rsidTr="00FC5F20">
        <w:tc>
          <w:tcPr>
            <w:tcW w:w="625" w:type="dxa"/>
          </w:tcPr>
          <w:p w:rsidR="0027135B" w:rsidRPr="005872E6" w:rsidRDefault="0027135B" w:rsidP="00320EBB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340" w:type="dxa"/>
          </w:tcPr>
          <w:p w:rsidR="0027135B" w:rsidRPr="005872E6" w:rsidRDefault="0027135B" w:rsidP="00320E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872E6">
              <w:rPr>
                <w:rFonts w:ascii="Times New Roman" w:hAnsi="Times New Roman" w:cs="Times New Roman"/>
                <w:sz w:val="20"/>
              </w:rPr>
              <w:t>Optimization of dilute sulphuric acid pretreatment of peanut shells through Box- Bhenken design for cellulase production by Bacillus subtilis K-18</w:t>
            </w:r>
          </w:p>
        </w:tc>
        <w:tc>
          <w:tcPr>
            <w:tcW w:w="1350" w:type="dxa"/>
          </w:tcPr>
          <w:p w:rsidR="0027135B" w:rsidRPr="005872E6" w:rsidRDefault="0027135B" w:rsidP="00320EB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872E6">
              <w:rPr>
                <w:rFonts w:ascii="Times New Roman" w:hAnsi="Times New Roman" w:cs="Times New Roman"/>
                <w:sz w:val="20"/>
                <w:szCs w:val="24"/>
              </w:rPr>
              <w:t>Punjab University Journal of Zoology</w:t>
            </w:r>
          </w:p>
        </w:tc>
        <w:tc>
          <w:tcPr>
            <w:tcW w:w="900" w:type="dxa"/>
          </w:tcPr>
          <w:p w:rsidR="0027135B" w:rsidRPr="005872E6" w:rsidRDefault="0027135B" w:rsidP="00320EB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</w:tcPr>
          <w:p w:rsidR="0027135B" w:rsidRPr="005872E6" w:rsidRDefault="0027135B" w:rsidP="00320EB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872E6">
              <w:rPr>
                <w:rFonts w:ascii="Times New Roman" w:hAnsi="Times New Roman" w:cs="Times New Roman"/>
                <w:sz w:val="20"/>
                <w:szCs w:val="24"/>
              </w:rPr>
              <w:t>HEC Recognized Y Category</w:t>
            </w:r>
          </w:p>
        </w:tc>
        <w:tc>
          <w:tcPr>
            <w:tcW w:w="810" w:type="dxa"/>
          </w:tcPr>
          <w:p w:rsidR="0027135B" w:rsidRPr="00320EBB" w:rsidRDefault="0027135B" w:rsidP="00320EBB">
            <w:pPr>
              <w:jc w:val="center"/>
              <w:rPr>
                <w:rFonts w:ascii="Arial" w:hAnsi="Arial" w:cs="Arial"/>
                <w:color w:val="1C1D1E"/>
                <w:sz w:val="18"/>
                <w:szCs w:val="18"/>
                <w:shd w:val="clear" w:color="auto" w:fill="FFFFFF"/>
              </w:rPr>
            </w:pPr>
            <w:r w:rsidRPr="00320EBB">
              <w:rPr>
                <w:rFonts w:ascii="Arial" w:hAnsi="Arial" w:cs="Arial"/>
                <w:color w:val="1C1D1E"/>
                <w:sz w:val="18"/>
                <w:szCs w:val="18"/>
                <w:shd w:val="clear" w:color="auto" w:fill="FFFFFF"/>
              </w:rPr>
              <w:t>2313-8556</w:t>
            </w:r>
          </w:p>
        </w:tc>
        <w:tc>
          <w:tcPr>
            <w:tcW w:w="720" w:type="dxa"/>
          </w:tcPr>
          <w:p w:rsidR="0027135B" w:rsidRPr="00320EBB" w:rsidRDefault="0027135B" w:rsidP="00320EBB">
            <w:pPr>
              <w:jc w:val="center"/>
              <w:rPr>
                <w:rFonts w:ascii="Arial" w:hAnsi="Arial" w:cs="Arial"/>
                <w:color w:val="1C1D1E"/>
                <w:sz w:val="18"/>
                <w:szCs w:val="18"/>
                <w:shd w:val="clear" w:color="auto" w:fill="FFFFFF"/>
              </w:rPr>
            </w:pPr>
            <w:r w:rsidRPr="00320EBB">
              <w:rPr>
                <w:rFonts w:ascii="Arial" w:hAnsi="Arial" w:cs="Arial"/>
                <w:color w:val="1C1D1E"/>
                <w:sz w:val="18"/>
                <w:szCs w:val="18"/>
                <w:shd w:val="clear" w:color="auto" w:fill="FFFFFF"/>
              </w:rPr>
              <w:t>1016-1597</w:t>
            </w:r>
          </w:p>
        </w:tc>
        <w:tc>
          <w:tcPr>
            <w:tcW w:w="1260" w:type="dxa"/>
          </w:tcPr>
          <w:p w:rsidR="0027135B" w:rsidRPr="00320EBB" w:rsidRDefault="00FC5F20" w:rsidP="00320EBB">
            <w:pPr>
              <w:jc w:val="center"/>
              <w:rPr>
                <w:rFonts w:ascii="Arial" w:hAnsi="Arial" w:cs="Arial"/>
                <w:color w:val="1C1D1E"/>
                <w:sz w:val="18"/>
                <w:szCs w:val="18"/>
                <w:shd w:val="clear" w:color="auto" w:fill="FFFFFF"/>
              </w:rPr>
            </w:pPr>
            <w:r>
              <w:t>June 21, 2017</w:t>
            </w:r>
          </w:p>
        </w:tc>
      </w:tr>
      <w:tr w:rsidR="0027135B" w:rsidRPr="005872E6" w:rsidTr="00FC5F20">
        <w:tc>
          <w:tcPr>
            <w:tcW w:w="625" w:type="dxa"/>
          </w:tcPr>
          <w:p w:rsidR="0027135B" w:rsidRPr="005872E6" w:rsidRDefault="0027135B" w:rsidP="00320EBB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340" w:type="dxa"/>
          </w:tcPr>
          <w:p w:rsidR="0027135B" w:rsidRPr="005872E6" w:rsidRDefault="0027135B" w:rsidP="00320E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872E6">
              <w:rPr>
                <w:rFonts w:ascii="Times New Roman" w:hAnsi="Times New Roman" w:cs="Times New Roman"/>
                <w:sz w:val="20"/>
              </w:rPr>
              <w:t>Potential of Oleaginous Yeasts as Economic Feedstock for Biodiesel Production</w:t>
            </w:r>
          </w:p>
        </w:tc>
        <w:tc>
          <w:tcPr>
            <w:tcW w:w="1350" w:type="dxa"/>
          </w:tcPr>
          <w:p w:rsidR="0027135B" w:rsidRPr="005872E6" w:rsidRDefault="0027135B" w:rsidP="00320EB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872E6">
              <w:rPr>
                <w:rFonts w:ascii="Times New Roman" w:hAnsi="Times New Roman" w:cs="Times New Roman"/>
                <w:sz w:val="20"/>
                <w:szCs w:val="24"/>
              </w:rPr>
              <w:t>Biologia (Pakistan)</w:t>
            </w:r>
          </w:p>
        </w:tc>
        <w:tc>
          <w:tcPr>
            <w:tcW w:w="900" w:type="dxa"/>
          </w:tcPr>
          <w:p w:rsidR="0027135B" w:rsidRPr="005872E6" w:rsidRDefault="0027135B" w:rsidP="00320EB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</w:tcPr>
          <w:p w:rsidR="0027135B" w:rsidRPr="005872E6" w:rsidRDefault="0027135B" w:rsidP="00320EB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872E6">
              <w:rPr>
                <w:rFonts w:ascii="Times New Roman" w:hAnsi="Times New Roman" w:cs="Times New Roman"/>
                <w:sz w:val="20"/>
                <w:szCs w:val="24"/>
              </w:rPr>
              <w:t>HEC Recognized Y Category</w:t>
            </w:r>
          </w:p>
        </w:tc>
        <w:tc>
          <w:tcPr>
            <w:tcW w:w="810" w:type="dxa"/>
          </w:tcPr>
          <w:p w:rsidR="0027135B" w:rsidRPr="00320EBB" w:rsidRDefault="0027135B" w:rsidP="00320EBB">
            <w:pPr>
              <w:jc w:val="center"/>
              <w:rPr>
                <w:rFonts w:ascii="Arial" w:hAnsi="Arial" w:cs="Arial"/>
                <w:color w:val="1C1D1E"/>
                <w:sz w:val="18"/>
                <w:szCs w:val="18"/>
                <w:shd w:val="clear" w:color="auto" w:fill="FFFFFF"/>
              </w:rPr>
            </w:pPr>
            <w:r w:rsidRPr="00320EBB">
              <w:rPr>
                <w:rFonts w:ascii="Arial" w:hAnsi="Arial" w:cs="Arial"/>
                <w:color w:val="1C1D1E"/>
                <w:sz w:val="18"/>
                <w:szCs w:val="18"/>
                <w:shd w:val="clear" w:color="auto" w:fill="FFFFFF"/>
              </w:rPr>
              <w:t>0006-3096</w:t>
            </w:r>
          </w:p>
        </w:tc>
        <w:tc>
          <w:tcPr>
            <w:tcW w:w="720" w:type="dxa"/>
          </w:tcPr>
          <w:p w:rsidR="0027135B" w:rsidRPr="00320EBB" w:rsidRDefault="0027135B" w:rsidP="00320EBB">
            <w:pPr>
              <w:jc w:val="center"/>
              <w:rPr>
                <w:rFonts w:ascii="Arial" w:hAnsi="Arial" w:cs="Arial"/>
                <w:color w:val="1C1D1E"/>
                <w:sz w:val="18"/>
                <w:szCs w:val="18"/>
                <w:shd w:val="clear" w:color="auto" w:fill="FFFFFF"/>
              </w:rPr>
            </w:pPr>
            <w:r w:rsidRPr="00320EBB">
              <w:rPr>
                <w:rFonts w:ascii="Arial" w:hAnsi="Arial" w:cs="Arial"/>
                <w:color w:val="1C1D1E"/>
                <w:sz w:val="18"/>
                <w:szCs w:val="18"/>
                <w:shd w:val="clear" w:color="auto" w:fill="FFFFFF"/>
              </w:rPr>
              <w:t>0006-3096</w:t>
            </w:r>
          </w:p>
        </w:tc>
        <w:tc>
          <w:tcPr>
            <w:tcW w:w="1260" w:type="dxa"/>
          </w:tcPr>
          <w:p w:rsidR="0027135B" w:rsidRPr="00320EBB" w:rsidRDefault="00FC5F20" w:rsidP="00320EBB">
            <w:pPr>
              <w:jc w:val="center"/>
              <w:rPr>
                <w:rFonts w:ascii="Arial" w:hAnsi="Arial" w:cs="Arial"/>
                <w:color w:val="1C1D1E"/>
                <w:sz w:val="18"/>
                <w:szCs w:val="18"/>
                <w:shd w:val="clear" w:color="auto" w:fill="FFFFFF"/>
              </w:rPr>
            </w:pPr>
            <w:r>
              <w:t>04-08-2017</w:t>
            </w:r>
          </w:p>
        </w:tc>
      </w:tr>
      <w:tr w:rsidR="0027135B" w:rsidRPr="005872E6" w:rsidTr="00FC5F20">
        <w:tc>
          <w:tcPr>
            <w:tcW w:w="625" w:type="dxa"/>
          </w:tcPr>
          <w:p w:rsidR="0027135B" w:rsidRPr="005872E6" w:rsidRDefault="0027135B" w:rsidP="00320EBB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340" w:type="dxa"/>
          </w:tcPr>
          <w:p w:rsidR="0027135B" w:rsidRPr="005872E6" w:rsidRDefault="0027135B" w:rsidP="00320EBB">
            <w:pPr>
              <w:rPr>
                <w:rFonts w:ascii="Times New Roman" w:hAnsi="Times New Roman" w:cs="Times New Roman"/>
                <w:sz w:val="20"/>
              </w:rPr>
            </w:pPr>
            <w:r w:rsidRPr="005872E6">
              <w:rPr>
                <w:rFonts w:ascii="Times New Roman" w:hAnsi="Times New Roman" w:cs="Times New Roman"/>
                <w:sz w:val="20"/>
              </w:rPr>
              <w:t>Screening of Pectinase Producing Gram Positive Bacteria: Isolation and Characterization</w:t>
            </w:r>
          </w:p>
        </w:tc>
        <w:tc>
          <w:tcPr>
            <w:tcW w:w="1350" w:type="dxa"/>
          </w:tcPr>
          <w:p w:rsidR="0027135B" w:rsidRPr="005872E6" w:rsidRDefault="0027135B" w:rsidP="00320EB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872E6">
              <w:rPr>
                <w:rFonts w:ascii="Times New Roman" w:hAnsi="Times New Roman" w:cs="Times New Roman"/>
                <w:sz w:val="20"/>
                <w:szCs w:val="24"/>
              </w:rPr>
              <w:t>Punjab University Journal of Zoology</w:t>
            </w:r>
          </w:p>
        </w:tc>
        <w:tc>
          <w:tcPr>
            <w:tcW w:w="900" w:type="dxa"/>
          </w:tcPr>
          <w:p w:rsidR="0027135B" w:rsidRPr="005872E6" w:rsidRDefault="0027135B" w:rsidP="00320EB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</w:tcPr>
          <w:p w:rsidR="0027135B" w:rsidRPr="005872E6" w:rsidRDefault="0027135B" w:rsidP="00320EB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872E6">
              <w:rPr>
                <w:rFonts w:ascii="Times New Roman" w:hAnsi="Times New Roman" w:cs="Times New Roman"/>
                <w:sz w:val="20"/>
                <w:szCs w:val="24"/>
              </w:rPr>
              <w:t>HEC Recognized Y Category</w:t>
            </w:r>
          </w:p>
        </w:tc>
        <w:tc>
          <w:tcPr>
            <w:tcW w:w="810" w:type="dxa"/>
          </w:tcPr>
          <w:p w:rsidR="0027135B" w:rsidRPr="00320EBB" w:rsidRDefault="0027135B" w:rsidP="00320EBB">
            <w:pPr>
              <w:jc w:val="center"/>
              <w:rPr>
                <w:rFonts w:ascii="Arial" w:hAnsi="Arial" w:cs="Arial"/>
                <w:color w:val="1C1D1E"/>
                <w:sz w:val="18"/>
                <w:szCs w:val="18"/>
                <w:shd w:val="clear" w:color="auto" w:fill="FFFFFF"/>
              </w:rPr>
            </w:pPr>
            <w:r w:rsidRPr="00320EBB">
              <w:rPr>
                <w:rFonts w:ascii="Arial" w:hAnsi="Arial" w:cs="Arial"/>
                <w:color w:val="1C1D1E"/>
                <w:sz w:val="18"/>
                <w:szCs w:val="18"/>
                <w:shd w:val="clear" w:color="auto" w:fill="FFFFFF"/>
              </w:rPr>
              <w:t>2313-8556</w:t>
            </w:r>
          </w:p>
        </w:tc>
        <w:tc>
          <w:tcPr>
            <w:tcW w:w="720" w:type="dxa"/>
          </w:tcPr>
          <w:p w:rsidR="0027135B" w:rsidRPr="00320EBB" w:rsidRDefault="0027135B" w:rsidP="00320EBB">
            <w:pPr>
              <w:jc w:val="center"/>
              <w:rPr>
                <w:rFonts w:ascii="Arial" w:hAnsi="Arial" w:cs="Arial"/>
                <w:color w:val="1C1D1E"/>
                <w:sz w:val="18"/>
                <w:szCs w:val="18"/>
                <w:shd w:val="clear" w:color="auto" w:fill="FFFFFF"/>
              </w:rPr>
            </w:pPr>
            <w:r w:rsidRPr="00320EBB">
              <w:rPr>
                <w:rFonts w:ascii="Arial" w:hAnsi="Arial" w:cs="Arial"/>
                <w:color w:val="1C1D1E"/>
                <w:sz w:val="18"/>
                <w:szCs w:val="18"/>
                <w:shd w:val="clear" w:color="auto" w:fill="FFFFFF"/>
              </w:rPr>
              <w:t>1016-1597</w:t>
            </w:r>
          </w:p>
        </w:tc>
        <w:tc>
          <w:tcPr>
            <w:tcW w:w="1260" w:type="dxa"/>
          </w:tcPr>
          <w:p w:rsidR="0027135B" w:rsidRPr="00320EBB" w:rsidRDefault="00FC5F20" w:rsidP="00320EBB">
            <w:pPr>
              <w:jc w:val="center"/>
              <w:rPr>
                <w:rFonts w:ascii="Arial" w:hAnsi="Arial" w:cs="Arial"/>
                <w:color w:val="1C1D1E"/>
                <w:sz w:val="18"/>
                <w:szCs w:val="18"/>
                <w:shd w:val="clear" w:color="auto" w:fill="FFFFFF"/>
              </w:rPr>
            </w:pPr>
            <w:r>
              <w:t>March 26, 2018</w:t>
            </w:r>
          </w:p>
        </w:tc>
      </w:tr>
      <w:tr w:rsidR="0027135B" w:rsidRPr="005872E6" w:rsidTr="00FC5F20">
        <w:tc>
          <w:tcPr>
            <w:tcW w:w="625" w:type="dxa"/>
          </w:tcPr>
          <w:p w:rsidR="0027135B" w:rsidRPr="005872E6" w:rsidRDefault="0027135B" w:rsidP="00320EBB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340" w:type="dxa"/>
          </w:tcPr>
          <w:p w:rsidR="0027135B" w:rsidRPr="005872E6" w:rsidRDefault="0027135B" w:rsidP="00320E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872E6">
              <w:rPr>
                <w:rFonts w:ascii="Times New Roman" w:hAnsi="Times New Roman" w:cs="Times New Roman"/>
                <w:sz w:val="20"/>
                <w:szCs w:val="24"/>
              </w:rPr>
              <w:t xml:space="preserve">Application of Box-Behnken Design for optimization of different pretreatment conditions for cellulose production </w:t>
            </w:r>
          </w:p>
        </w:tc>
        <w:tc>
          <w:tcPr>
            <w:tcW w:w="1350" w:type="dxa"/>
          </w:tcPr>
          <w:p w:rsidR="0027135B" w:rsidRPr="005872E6" w:rsidRDefault="0027135B" w:rsidP="00320EB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872E6">
              <w:rPr>
                <w:rFonts w:ascii="Times New Roman" w:hAnsi="Times New Roman" w:cs="Times New Roman"/>
                <w:sz w:val="20"/>
                <w:szCs w:val="24"/>
              </w:rPr>
              <w:t>Journal of Northeast Agricultural University (English Edition)</w:t>
            </w:r>
          </w:p>
        </w:tc>
        <w:tc>
          <w:tcPr>
            <w:tcW w:w="900" w:type="dxa"/>
          </w:tcPr>
          <w:p w:rsidR="0027135B" w:rsidRPr="005872E6" w:rsidRDefault="0027135B" w:rsidP="00320EB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</w:tcPr>
          <w:p w:rsidR="0027135B" w:rsidRPr="005872E6" w:rsidRDefault="0027135B" w:rsidP="00320EB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0" w:type="dxa"/>
          </w:tcPr>
          <w:p w:rsidR="0027135B" w:rsidRPr="00320EBB" w:rsidRDefault="0027135B" w:rsidP="00320EBB">
            <w:pPr>
              <w:jc w:val="center"/>
              <w:rPr>
                <w:rFonts w:ascii="Arial" w:hAnsi="Arial" w:cs="Arial"/>
                <w:color w:val="1C1D1E"/>
                <w:sz w:val="18"/>
                <w:szCs w:val="18"/>
                <w:shd w:val="clear" w:color="auto" w:fill="FFFFFF"/>
              </w:rPr>
            </w:pPr>
            <w:r w:rsidRPr="00320EBB">
              <w:rPr>
                <w:rFonts w:ascii="Arial" w:hAnsi="Arial" w:cs="Arial"/>
                <w:color w:val="1C1D1E"/>
                <w:sz w:val="18"/>
                <w:szCs w:val="18"/>
                <w:shd w:val="clear" w:color="auto" w:fill="FFFFFF"/>
              </w:rPr>
              <w:t>1006-8104</w:t>
            </w:r>
          </w:p>
        </w:tc>
        <w:tc>
          <w:tcPr>
            <w:tcW w:w="720" w:type="dxa"/>
          </w:tcPr>
          <w:p w:rsidR="0027135B" w:rsidRPr="00320EBB" w:rsidRDefault="0027135B" w:rsidP="00320EBB">
            <w:pPr>
              <w:jc w:val="center"/>
              <w:rPr>
                <w:rFonts w:ascii="Arial" w:hAnsi="Arial" w:cs="Arial"/>
                <w:color w:val="1C1D1E"/>
                <w:sz w:val="18"/>
                <w:szCs w:val="18"/>
                <w:shd w:val="clear" w:color="auto" w:fill="FFFFFF"/>
              </w:rPr>
            </w:pPr>
            <w:r w:rsidRPr="00320EBB">
              <w:rPr>
                <w:rFonts w:ascii="Arial" w:hAnsi="Arial" w:cs="Arial"/>
                <w:color w:val="1C1D1E"/>
                <w:sz w:val="18"/>
                <w:szCs w:val="18"/>
                <w:shd w:val="clear" w:color="auto" w:fill="FFFFFF"/>
              </w:rPr>
              <w:t>1006-8104</w:t>
            </w:r>
          </w:p>
        </w:tc>
        <w:tc>
          <w:tcPr>
            <w:tcW w:w="1260" w:type="dxa"/>
          </w:tcPr>
          <w:p w:rsidR="0027135B" w:rsidRPr="00320EBB" w:rsidRDefault="00FC5F20" w:rsidP="00320EBB">
            <w:pPr>
              <w:jc w:val="center"/>
              <w:rPr>
                <w:rFonts w:ascii="Arial" w:hAnsi="Arial" w:cs="Arial"/>
                <w:color w:val="1C1D1E"/>
                <w:sz w:val="18"/>
                <w:szCs w:val="18"/>
                <w:shd w:val="clear" w:color="auto" w:fill="FFFFFF"/>
              </w:rPr>
            </w:pPr>
            <w:r>
              <w:t>September 2017</w:t>
            </w:r>
          </w:p>
        </w:tc>
      </w:tr>
      <w:tr w:rsidR="0027135B" w:rsidRPr="005872E6" w:rsidTr="00FC5F20">
        <w:tc>
          <w:tcPr>
            <w:tcW w:w="625" w:type="dxa"/>
          </w:tcPr>
          <w:p w:rsidR="0027135B" w:rsidRPr="005872E6" w:rsidRDefault="0027135B" w:rsidP="00320EBB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340" w:type="dxa"/>
          </w:tcPr>
          <w:p w:rsidR="0027135B" w:rsidRPr="005872E6" w:rsidRDefault="0027135B" w:rsidP="00320E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872E6">
              <w:rPr>
                <w:rFonts w:ascii="Times New Roman" w:hAnsi="Times New Roman" w:cs="Times New Roman"/>
                <w:sz w:val="20"/>
              </w:rPr>
              <w:t>Effect of Dilute Sulphuric Acid Pretreatment on Cellulase Production by Bacillus subtilis (K-18) through Response Surface Methodology</w:t>
            </w:r>
          </w:p>
        </w:tc>
        <w:tc>
          <w:tcPr>
            <w:tcW w:w="1350" w:type="dxa"/>
          </w:tcPr>
          <w:p w:rsidR="0027135B" w:rsidRPr="005872E6" w:rsidRDefault="0027135B" w:rsidP="00320EB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872E6">
              <w:rPr>
                <w:rFonts w:ascii="Times New Roman" w:hAnsi="Times New Roman" w:cs="Times New Roman"/>
                <w:sz w:val="20"/>
              </w:rPr>
              <w:t>Proceedings of the Pakistan Academy of Sciences: B. Life and Environmental Sciences</w:t>
            </w:r>
          </w:p>
        </w:tc>
        <w:tc>
          <w:tcPr>
            <w:tcW w:w="900" w:type="dxa"/>
          </w:tcPr>
          <w:p w:rsidR="0027135B" w:rsidRPr="005872E6" w:rsidRDefault="0027135B" w:rsidP="00320EB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</w:tcPr>
          <w:p w:rsidR="0027135B" w:rsidRPr="005872E6" w:rsidRDefault="0027135B" w:rsidP="00320EB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872E6">
              <w:rPr>
                <w:rFonts w:ascii="Times New Roman" w:hAnsi="Times New Roman" w:cs="Times New Roman"/>
                <w:sz w:val="20"/>
                <w:szCs w:val="24"/>
              </w:rPr>
              <w:t>HEC Recognized Y Category</w:t>
            </w:r>
          </w:p>
        </w:tc>
        <w:tc>
          <w:tcPr>
            <w:tcW w:w="810" w:type="dxa"/>
          </w:tcPr>
          <w:p w:rsidR="0027135B" w:rsidRPr="00320EBB" w:rsidRDefault="0027135B" w:rsidP="00320EBB">
            <w:pPr>
              <w:jc w:val="center"/>
              <w:rPr>
                <w:rFonts w:ascii="Arial" w:hAnsi="Arial" w:cs="Arial"/>
                <w:color w:val="1C1D1E"/>
                <w:sz w:val="18"/>
                <w:szCs w:val="18"/>
                <w:shd w:val="clear" w:color="auto" w:fill="FFFFFF"/>
              </w:rPr>
            </w:pPr>
            <w:r w:rsidRPr="00320EBB">
              <w:rPr>
                <w:rFonts w:ascii="Arial" w:hAnsi="Arial" w:cs="Arial"/>
                <w:color w:val="1C1D1E"/>
                <w:sz w:val="18"/>
                <w:szCs w:val="18"/>
                <w:shd w:val="clear" w:color="auto" w:fill="FFFFFF"/>
              </w:rPr>
              <w:t>2518-427X</w:t>
            </w:r>
          </w:p>
        </w:tc>
        <w:tc>
          <w:tcPr>
            <w:tcW w:w="720" w:type="dxa"/>
          </w:tcPr>
          <w:p w:rsidR="0027135B" w:rsidRPr="00320EBB" w:rsidRDefault="0027135B" w:rsidP="00320EBB">
            <w:pPr>
              <w:jc w:val="center"/>
              <w:rPr>
                <w:rFonts w:ascii="Arial" w:hAnsi="Arial" w:cs="Arial"/>
                <w:color w:val="1C1D1E"/>
                <w:sz w:val="18"/>
                <w:szCs w:val="18"/>
                <w:shd w:val="clear" w:color="auto" w:fill="FFFFFF"/>
              </w:rPr>
            </w:pPr>
            <w:r w:rsidRPr="00320EBB">
              <w:rPr>
                <w:rFonts w:ascii="Arial" w:hAnsi="Arial" w:cs="Arial"/>
                <w:color w:val="1C1D1E"/>
                <w:sz w:val="18"/>
                <w:szCs w:val="18"/>
                <w:shd w:val="clear" w:color="auto" w:fill="FFFFFF"/>
              </w:rPr>
              <w:t>2518-4261</w:t>
            </w:r>
          </w:p>
        </w:tc>
        <w:tc>
          <w:tcPr>
            <w:tcW w:w="1260" w:type="dxa"/>
          </w:tcPr>
          <w:p w:rsidR="0027135B" w:rsidRPr="00320EBB" w:rsidRDefault="00FC5F20" w:rsidP="00320EBB">
            <w:pPr>
              <w:jc w:val="center"/>
              <w:rPr>
                <w:rFonts w:ascii="Arial" w:hAnsi="Arial" w:cs="Arial"/>
                <w:color w:val="1C1D1E"/>
                <w:sz w:val="18"/>
                <w:szCs w:val="18"/>
                <w:shd w:val="clear" w:color="auto" w:fill="FFFFFF"/>
              </w:rPr>
            </w:pPr>
            <w:r>
              <w:t>March 2017</w:t>
            </w:r>
          </w:p>
        </w:tc>
      </w:tr>
      <w:tr w:rsidR="0027135B" w:rsidRPr="005872E6" w:rsidTr="00FC5F20">
        <w:tc>
          <w:tcPr>
            <w:tcW w:w="625" w:type="dxa"/>
          </w:tcPr>
          <w:p w:rsidR="0027135B" w:rsidRPr="005872E6" w:rsidRDefault="0027135B" w:rsidP="00320EBB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340" w:type="dxa"/>
          </w:tcPr>
          <w:p w:rsidR="0027135B" w:rsidRPr="005872E6" w:rsidRDefault="0027135B" w:rsidP="00320E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872E6">
              <w:rPr>
                <w:rFonts w:ascii="Times New Roman" w:hAnsi="Times New Roman" w:cs="Times New Roman"/>
                <w:sz w:val="20"/>
              </w:rPr>
              <w:t>Optimization of sulphuric acid pre-treatment of Acacia saw dust through box-bhenken design for cellulase production by B. Subtilis</w:t>
            </w:r>
          </w:p>
        </w:tc>
        <w:tc>
          <w:tcPr>
            <w:tcW w:w="1350" w:type="dxa"/>
          </w:tcPr>
          <w:p w:rsidR="0027135B" w:rsidRPr="005872E6" w:rsidRDefault="0027135B" w:rsidP="00320EB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872E6">
              <w:rPr>
                <w:rFonts w:ascii="Times New Roman" w:hAnsi="Times New Roman" w:cs="Times New Roman"/>
                <w:sz w:val="20"/>
              </w:rPr>
              <w:t>Advancements in Life Sciences – International Quarterly Journal of Biological Sciences</w:t>
            </w:r>
          </w:p>
        </w:tc>
        <w:tc>
          <w:tcPr>
            <w:tcW w:w="900" w:type="dxa"/>
          </w:tcPr>
          <w:p w:rsidR="0027135B" w:rsidRPr="005872E6" w:rsidRDefault="0027135B" w:rsidP="00320EB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</w:tcPr>
          <w:p w:rsidR="0027135B" w:rsidRPr="005872E6" w:rsidRDefault="0027135B" w:rsidP="00320EB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872E6">
              <w:rPr>
                <w:rFonts w:ascii="Times New Roman" w:hAnsi="Times New Roman" w:cs="Times New Roman"/>
                <w:sz w:val="20"/>
                <w:szCs w:val="24"/>
              </w:rPr>
              <w:t>HEC Recognized Y Category</w:t>
            </w:r>
          </w:p>
        </w:tc>
        <w:tc>
          <w:tcPr>
            <w:tcW w:w="810" w:type="dxa"/>
          </w:tcPr>
          <w:p w:rsidR="0027135B" w:rsidRPr="005872E6" w:rsidRDefault="0027135B" w:rsidP="00320EB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Strong"/>
                <w:rFonts w:ascii="Arial" w:hAnsi="Arial" w:cs="Arial"/>
                <w:color w:val="2C2B2B"/>
                <w:sz w:val="18"/>
                <w:szCs w:val="18"/>
                <w:shd w:val="clear" w:color="auto" w:fill="FFFFFF"/>
              </w:rPr>
              <w:t>2310-5380</w:t>
            </w:r>
          </w:p>
        </w:tc>
        <w:tc>
          <w:tcPr>
            <w:tcW w:w="720" w:type="dxa"/>
          </w:tcPr>
          <w:p w:rsidR="0027135B" w:rsidRPr="005872E6" w:rsidRDefault="0027135B" w:rsidP="00320EB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Style w:val="Strong"/>
                <w:rFonts w:ascii="Arial" w:hAnsi="Arial" w:cs="Arial"/>
                <w:color w:val="2C2B2B"/>
                <w:sz w:val="18"/>
                <w:szCs w:val="18"/>
                <w:shd w:val="clear" w:color="auto" w:fill="FFFFFF"/>
              </w:rPr>
              <w:t>2310-5380</w:t>
            </w:r>
          </w:p>
        </w:tc>
        <w:tc>
          <w:tcPr>
            <w:tcW w:w="1260" w:type="dxa"/>
          </w:tcPr>
          <w:p w:rsidR="0027135B" w:rsidRDefault="005148D5" w:rsidP="00320EBB">
            <w:pPr>
              <w:jc w:val="center"/>
              <w:rPr>
                <w:rStyle w:val="Strong"/>
                <w:rFonts w:ascii="Arial" w:hAnsi="Arial" w:cs="Arial"/>
                <w:color w:val="2C2B2B"/>
                <w:sz w:val="18"/>
                <w:szCs w:val="18"/>
                <w:shd w:val="clear" w:color="auto" w:fill="FFFFFF"/>
              </w:rPr>
            </w:pPr>
            <w:r>
              <w:t>25/11/2017</w:t>
            </w:r>
          </w:p>
        </w:tc>
      </w:tr>
      <w:tr w:rsidR="0027135B" w:rsidRPr="005872E6" w:rsidTr="00FC5F20">
        <w:tc>
          <w:tcPr>
            <w:tcW w:w="625" w:type="dxa"/>
          </w:tcPr>
          <w:p w:rsidR="0027135B" w:rsidRPr="005872E6" w:rsidRDefault="0027135B" w:rsidP="00320EBB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340" w:type="dxa"/>
          </w:tcPr>
          <w:p w:rsidR="0027135B" w:rsidRPr="005872E6" w:rsidRDefault="0027135B" w:rsidP="00656D7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Theoretical consideration for economics of second and third generation biofuels. </w:t>
            </w:r>
          </w:p>
        </w:tc>
        <w:tc>
          <w:tcPr>
            <w:tcW w:w="1350" w:type="dxa"/>
          </w:tcPr>
          <w:p w:rsidR="0027135B" w:rsidRPr="005872E6" w:rsidRDefault="0027135B" w:rsidP="00320EB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t>Frontiers in Bioenergy and Biofuels</w:t>
            </w:r>
          </w:p>
        </w:tc>
        <w:tc>
          <w:tcPr>
            <w:tcW w:w="900" w:type="dxa"/>
          </w:tcPr>
          <w:p w:rsidR="0027135B" w:rsidRPr="005872E6" w:rsidRDefault="0027135B" w:rsidP="00320EB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</w:tcPr>
          <w:p w:rsidR="0027135B" w:rsidRPr="005872E6" w:rsidRDefault="0027135B" w:rsidP="00320EB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Intech</w:t>
            </w:r>
          </w:p>
        </w:tc>
        <w:tc>
          <w:tcPr>
            <w:tcW w:w="810" w:type="dxa"/>
          </w:tcPr>
          <w:p w:rsidR="0027135B" w:rsidRDefault="0027135B" w:rsidP="00320EBB">
            <w:pPr>
              <w:jc w:val="center"/>
              <w:rPr>
                <w:rStyle w:val="Strong"/>
                <w:rFonts w:ascii="Arial" w:hAnsi="Arial" w:cs="Arial"/>
                <w:color w:val="2C2B2B"/>
                <w:sz w:val="18"/>
                <w:szCs w:val="18"/>
                <w:shd w:val="clear" w:color="auto" w:fill="FFFFFF"/>
              </w:rPr>
            </w:pPr>
            <w:r w:rsidRPr="00656D7F">
              <w:rPr>
                <w:rStyle w:val="Strong"/>
                <w:color w:val="2C2B2B"/>
                <w:sz w:val="18"/>
                <w:szCs w:val="18"/>
                <w:shd w:val="clear" w:color="auto" w:fill="FFFFFF"/>
              </w:rPr>
              <w:t>978-953-51-2892-2</w:t>
            </w:r>
          </w:p>
        </w:tc>
        <w:tc>
          <w:tcPr>
            <w:tcW w:w="720" w:type="dxa"/>
          </w:tcPr>
          <w:p w:rsidR="0027135B" w:rsidRDefault="0027135B" w:rsidP="00320EBB">
            <w:pPr>
              <w:jc w:val="center"/>
              <w:rPr>
                <w:rStyle w:val="Strong"/>
                <w:rFonts w:ascii="Arial" w:hAnsi="Arial" w:cs="Arial"/>
                <w:color w:val="2C2B2B"/>
                <w:sz w:val="18"/>
                <w:szCs w:val="18"/>
                <w:shd w:val="clear" w:color="auto" w:fill="FFFFFF"/>
              </w:rPr>
            </w:pPr>
            <w:r w:rsidRPr="00656D7F">
              <w:rPr>
                <w:rStyle w:val="Strong"/>
                <w:color w:val="2C2B2B"/>
                <w:sz w:val="18"/>
                <w:szCs w:val="18"/>
                <w:shd w:val="clear" w:color="auto" w:fill="FFFFFF"/>
              </w:rPr>
              <w:t>978-953-51-2891-5</w:t>
            </w:r>
          </w:p>
        </w:tc>
        <w:tc>
          <w:tcPr>
            <w:tcW w:w="1260" w:type="dxa"/>
          </w:tcPr>
          <w:p w:rsidR="0027135B" w:rsidRPr="00656D7F" w:rsidRDefault="0027135B" w:rsidP="00320EBB">
            <w:pPr>
              <w:jc w:val="center"/>
              <w:rPr>
                <w:rStyle w:val="Strong"/>
                <w:color w:val="2C2B2B"/>
                <w:sz w:val="18"/>
                <w:szCs w:val="18"/>
                <w:shd w:val="clear" w:color="auto" w:fill="FFFFFF"/>
              </w:rPr>
            </w:pPr>
          </w:p>
        </w:tc>
      </w:tr>
      <w:tr w:rsidR="00C2344C" w:rsidRPr="005872E6" w:rsidTr="00FC5F20">
        <w:tc>
          <w:tcPr>
            <w:tcW w:w="625" w:type="dxa"/>
          </w:tcPr>
          <w:p w:rsidR="00C2344C" w:rsidRPr="005872E6" w:rsidRDefault="00C2344C" w:rsidP="00320EBB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340" w:type="dxa"/>
          </w:tcPr>
          <w:p w:rsidR="00C2344C" w:rsidRPr="00C2344C" w:rsidRDefault="00C2344C" w:rsidP="00C2344C">
            <w:pPr>
              <w:shd w:val="clear" w:color="auto" w:fill="FFFFFF"/>
              <w:spacing w:before="150" w:after="300"/>
              <w:outlineLvl w:val="0"/>
              <w:rPr>
                <w:rFonts w:ascii="Arial" w:eastAsia="Times New Roman" w:hAnsi="Arial" w:cs="Arial"/>
                <w:bCs/>
                <w:kern w:val="36"/>
                <w:sz w:val="16"/>
                <w:szCs w:val="16"/>
              </w:rPr>
            </w:pPr>
            <w:r w:rsidRPr="00C2344C">
              <w:rPr>
                <w:rFonts w:ascii="Arial" w:eastAsia="Times New Roman" w:hAnsi="Arial" w:cs="Arial"/>
                <w:bCs/>
                <w:kern w:val="36"/>
                <w:sz w:val="16"/>
                <w:szCs w:val="16"/>
              </w:rPr>
              <w:t>Current Status of Microalgae to Produce Biogas through Pretreatment of Lignocellulosic Waste in the Era of 21-Century</w:t>
            </w:r>
          </w:p>
          <w:p w:rsidR="00C2344C" w:rsidRDefault="00C2344C" w:rsidP="00656D7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50" w:type="dxa"/>
          </w:tcPr>
          <w:p w:rsidR="00C2344C" w:rsidRDefault="0086288A" w:rsidP="00320EBB">
            <w:pPr>
              <w:jc w:val="center"/>
            </w:pPr>
            <w:r>
              <w:t>Sukkur IBA journal of emerging technologies</w:t>
            </w:r>
          </w:p>
        </w:tc>
        <w:tc>
          <w:tcPr>
            <w:tcW w:w="900" w:type="dxa"/>
          </w:tcPr>
          <w:p w:rsidR="00C2344C" w:rsidRPr="005872E6" w:rsidRDefault="00C2344C" w:rsidP="00320EB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0" w:type="dxa"/>
          </w:tcPr>
          <w:p w:rsidR="00C2344C" w:rsidRDefault="00C2344C" w:rsidP="00320EB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86288A" w:rsidRDefault="0086288A" w:rsidP="00320EB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872E6">
              <w:rPr>
                <w:rFonts w:ascii="Times New Roman" w:hAnsi="Times New Roman" w:cs="Times New Roman"/>
                <w:sz w:val="20"/>
                <w:szCs w:val="24"/>
              </w:rPr>
              <w:t>HEC Recognized Y Category</w:t>
            </w:r>
          </w:p>
        </w:tc>
        <w:tc>
          <w:tcPr>
            <w:tcW w:w="810" w:type="dxa"/>
          </w:tcPr>
          <w:p w:rsidR="00C2344C" w:rsidRPr="00656D7F" w:rsidRDefault="00C2344C" w:rsidP="00320EBB">
            <w:pPr>
              <w:jc w:val="center"/>
              <w:rPr>
                <w:rStyle w:val="Strong"/>
                <w:color w:val="2C2B2B"/>
                <w:sz w:val="18"/>
                <w:szCs w:val="18"/>
                <w:shd w:val="clear" w:color="auto" w:fill="FFFFFF"/>
              </w:rPr>
            </w:pPr>
            <w:r>
              <w:rPr>
                <w:rFonts w:ascii="Segoe UI" w:hAnsi="Segoe UI" w:cs="Segoe UI"/>
                <w:sz w:val="21"/>
                <w:szCs w:val="21"/>
                <w:shd w:val="clear" w:color="auto" w:fill="FFFFFF"/>
              </w:rPr>
              <w:t>2617-3115</w:t>
            </w:r>
          </w:p>
        </w:tc>
        <w:tc>
          <w:tcPr>
            <w:tcW w:w="720" w:type="dxa"/>
          </w:tcPr>
          <w:p w:rsidR="00C2344C" w:rsidRPr="00656D7F" w:rsidRDefault="00C2344C" w:rsidP="00320EBB">
            <w:pPr>
              <w:jc w:val="center"/>
              <w:rPr>
                <w:rStyle w:val="Strong"/>
                <w:color w:val="2C2B2B"/>
                <w:sz w:val="18"/>
                <w:szCs w:val="18"/>
                <w:shd w:val="clear" w:color="auto" w:fill="FFFFFF"/>
              </w:rPr>
            </w:pPr>
            <w:r>
              <w:rPr>
                <w:rFonts w:ascii="Segoe UI" w:hAnsi="Segoe UI" w:cs="Segoe UI"/>
                <w:sz w:val="21"/>
                <w:szCs w:val="21"/>
                <w:shd w:val="clear" w:color="auto" w:fill="FFFFFF"/>
              </w:rPr>
              <w:t>2616-7069</w:t>
            </w:r>
          </w:p>
        </w:tc>
        <w:tc>
          <w:tcPr>
            <w:tcW w:w="1260" w:type="dxa"/>
          </w:tcPr>
          <w:p w:rsidR="00C2344C" w:rsidRPr="00656D7F" w:rsidRDefault="00C2344C" w:rsidP="00320EBB">
            <w:pPr>
              <w:jc w:val="center"/>
              <w:rPr>
                <w:rStyle w:val="Strong"/>
                <w:color w:val="2C2B2B"/>
                <w:sz w:val="18"/>
                <w:szCs w:val="18"/>
                <w:shd w:val="clear" w:color="auto" w:fill="FFFFFF"/>
              </w:rPr>
            </w:pPr>
            <w:r>
              <w:rPr>
                <w:rStyle w:val="Strong"/>
                <w:color w:val="2C2B2B"/>
                <w:sz w:val="18"/>
                <w:szCs w:val="18"/>
                <w:shd w:val="clear" w:color="auto" w:fill="FFFFFF"/>
              </w:rPr>
              <w:t>31-12-2020</w:t>
            </w:r>
          </w:p>
        </w:tc>
      </w:tr>
    </w:tbl>
    <w:p w:rsidR="0088751E" w:rsidRPr="0088751E" w:rsidRDefault="0088751E">
      <w:pPr>
        <w:rPr>
          <w:rFonts w:ascii="Times New Roman" w:hAnsi="Times New Roman" w:cs="Times New Roman"/>
          <w:sz w:val="24"/>
          <w:szCs w:val="24"/>
        </w:rPr>
      </w:pPr>
    </w:p>
    <w:sectPr w:rsidR="0088751E" w:rsidRPr="008875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FC23F0"/>
    <w:multiLevelType w:val="hybridMultilevel"/>
    <w:tmpl w:val="49688BB6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48E96514"/>
    <w:multiLevelType w:val="hybridMultilevel"/>
    <w:tmpl w:val="8AC2B078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51E"/>
    <w:rsid w:val="0027135B"/>
    <w:rsid w:val="00320EBB"/>
    <w:rsid w:val="005041B4"/>
    <w:rsid w:val="005148D5"/>
    <w:rsid w:val="005872E6"/>
    <w:rsid w:val="005F2866"/>
    <w:rsid w:val="006207E4"/>
    <w:rsid w:val="006479DA"/>
    <w:rsid w:val="00656D7F"/>
    <w:rsid w:val="0086288A"/>
    <w:rsid w:val="0088751E"/>
    <w:rsid w:val="0097110E"/>
    <w:rsid w:val="00BE6E19"/>
    <w:rsid w:val="00C2344C"/>
    <w:rsid w:val="00CB3F6A"/>
    <w:rsid w:val="00ED5DA0"/>
    <w:rsid w:val="00FC5F20"/>
    <w:rsid w:val="00FF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53C9C2-9F3C-4007-B5ED-8CD1F43C5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234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7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8751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8751E"/>
    <w:rPr>
      <w:color w:val="0000FF"/>
      <w:u w:val="single"/>
    </w:rPr>
  </w:style>
  <w:style w:type="character" w:customStyle="1" w:styleId="hithilite">
    <w:name w:val="hithilite"/>
    <w:basedOn w:val="DefaultParagraphFont"/>
    <w:rsid w:val="0088751E"/>
  </w:style>
  <w:style w:type="paragraph" w:styleId="BalloonText">
    <w:name w:val="Balloon Text"/>
    <w:basedOn w:val="Normal"/>
    <w:link w:val="BalloonTextChar"/>
    <w:uiPriority w:val="99"/>
    <w:semiHidden/>
    <w:unhideWhenUsed/>
    <w:rsid w:val="005872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72E6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320EBB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C2344C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14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pps.webofknowledge.com/full_record.do?product=WOS&amp;search_mode=GeneralSearch&amp;qid=4&amp;SID=E4oH1KytWdU1t6ylmMT&amp;page=1&amp;doc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Faisal</dc:creator>
  <cp:keywords/>
  <dc:description/>
  <cp:lastModifiedBy>fouzia</cp:lastModifiedBy>
  <cp:revision>4</cp:revision>
  <cp:lastPrinted>2019-01-15T00:05:00Z</cp:lastPrinted>
  <dcterms:created xsi:type="dcterms:W3CDTF">2021-11-18T10:23:00Z</dcterms:created>
  <dcterms:modified xsi:type="dcterms:W3CDTF">2021-11-18T10:35:00Z</dcterms:modified>
</cp:coreProperties>
</file>