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07" w:rsidRDefault="001B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B2707" w:rsidRPr="001B2707" w:rsidTr="001B2707">
        <w:tc>
          <w:tcPr>
            <w:tcW w:w="9350" w:type="dxa"/>
          </w:tcPr>
          <w:p w:rsidR="001B2707" w:rsidRPr="001B2707" w:rsidRDefault="001B2707" w:rsidP="001B2707">
            <w:pPr>
              <w:jc w:val="center"/>
              <w:rPr>
                <w:sz w:val="28"/>
              </w:rPr>
            </w:pPr>
            <w:r w:rsidRPr="001B2707">
              <w:rPr>
                <w:sz w:val="28"/>
              </w:rPr>
              <w:t>List of Publications</w:t>
            </w:r>
          </w:p>
        </w:tc>
      </w:tr>
      <w:tr w:rsidR="001B2707" w:rsidRPr="001B2707" w:rsidTr="001B2707">
        <w:tc>
          <w:tcPr>
            <w:tcW w:w="9350" w:type="dxa"/>
          </w:tcPr>
          <w:p w:rsidR="001B2707" w:rsidRDefault="001B2707" w:rsidP="001B2707">
            <w:pPr>
              <w:jc w:val="center"/>
              <w:rPr>
                <w:sz w:val="28"/>
              </w:rPr>
            </w:pPr>
            <w:r w:rsidRPr="001B2707">
              <w:rPr>
                <w:sz w:val="28"/>
              </w:rPr>
              <w:t>(Dr. Muhammad Sohail Amjad Makhdum)</w:t>
            </w:r>
          </w:p>
          <w:p w:rsidR="001B2707" w:rsidRPr="001B2707" w:rsidRDefault="001B2707" w:rsidP="001B2707">
            <w:pPr>
              <w:jc w:val="center"/>
              <w:rPr>
                <w:sz w:val="28"/>
              </w:rPr>
            </w:pPr>
          </w:p>
        </w:tc>
      </w:tr>
      <w:tr w:rsidR="001B2707" w:rsidTr="001B2707">
        <w:tc>
          <w:tcPr>
            <w:tcW w:w="9350" w:type="dxa"/>
          </w:tcPr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3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Usman, M., Kousar, R., </w:t>
            </w:r>
            <w:proofErr w:type="spellStart"/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Yaseen</w:t>
            </w:r>
            <w:proofErr w:type="spellEnd"/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M.R. et al. An empirical nexus between economic growth, energy utilization, trade policy, and ecological footprint: a continent-wise comparison in upper-middle-income countries. Environ Sci </w:t>
            </w:r>
            <w:proofErr w:type="spellStart"/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Pollut</w:t>
            </w:r>
            <w:proofErr w:type="spellEnd"/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Res (2020). </w:t>
            </w:r>
            <w:hyperlink r:id="rId5" w:history="1">
              <w:r w:rsidRPr="00C072DD">
                <w:rPr>
                  <w:rStyle w:val="Hyperlink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https://doi.org/10.1007/s11356-020-09772-3</w:t>
              </w:r>
            </w:hyperlink>
          </w:p>
          <w:p w:rsidR="001B2707" w:rsidRPr="00D85867" w:rsidRDefault="001B2707" w:rsidP="001B2707">
            <w:pPr>
              <w:pStyle w:val="ListParagraph"/>
              <w:spacing w:after="160" w:line="259" w:lineRule="auto"/>
              <w:ind w:left="330" w:firstLine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Pr="008A4002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8A4002">
              <w:rPr>
                <w:rFonts w:ascii="Times New Roman" w:hAnsi="Times New Roman" w:cs="Times New Roman"/>
                <w:sz w:val="20"/>
                <w:szCs w:val="20"/>
              </w:rPr>
              <w:t>Ashfaq</w:t>
            </w:r>
            <w:proofErr w:type="spellEnd"/>
            <w:r w:rsidRPr="008A4002">
              <w:rPr>
                <w:rFonts w:ascii="Times New Roman" w:hAnsi="Times New Roman" w:cs="Times New Roman"/>
                <w:sz w:val="20"/>
                <w:szCs w:val="20"/>
              </w:rPr>
              <w:t xml:space="preserve">, M., Kousar, R., Makhdum, M. S. A., </w:t>
            </w:r>
            <w:proofErr w:type="spellStart"/>
            <w:r w:rsidRPr="008A4002">
              <w:rPr>
                <w:rFonts w:ascii="Times New Roman" w:hAnsi="Times New Roman" w:cs="Times New Roman"/>
                <w:sz w:val="20"/>
                <w:szCs w:val="20"/>
              </w:rPr>
              <w:t>Naqivi</w:t>
            </w:r>
            <w:proofErr w:type="spellEnd"/>
            <w:r w:rsidRPr="008A4002">
              <w:rPr>
                <w:rFonts w:ascii="Times New Roman" w:hAnsi="Times New Roman" w:cs="Times New Roman"/>
                <w:sz w:val="20"/>
                <w:szCs w:val="20"/>
              </w:rPr>
              <w:t xml:space="preserve">, S. A. A., &amp; </w:t>
            </w:r>
            <w:proofErr w:type="spellStart"/>
            <w:r w:rsidRPr="008A4002">
              <w:rPr>
                <w:rFonts w:ascii="Times New Roman" w:hAnsi="Times New Roman" w:cs="Times New Roman"/>
                <w:sz w:val="20"/>
                <w:szCs w:val="20"/>
              </w:rPr>
              <w:t>Razzaq</w:t>
            </w:r>
            <w:proofErr w:type="spellEnd"/>
            <w:r w:rsidRPr="008A4002">
              <w:rPr>
                <w:rFonts w:ascii="Times New Roman" w:hAnsi="Times New Roman" w:cs="Times New Roman"/>
                <w:sz w:val="20"/>
                <w:szCs w:val="20"/>
              </w:rPr>
              <w:t>, A. (2020). FARMERS'PERCEPTION AND AWARENESS REGARDING CONSTRAINTS AND STRATEGIES TO CONTROL LIVESTOCK DISEASES. Pakistan Journal of Agricultural Sciences, 57(2).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Pr="008A4002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Naqvi, S. A. A., Hussain, B., Shah, S. A. R., &amp; Makhdum, M. S. A. (2020). Effects of Diabetes on The Output of Farmer and Its Policy Implications. </w:t>
            </w:r>
            <w:proofErr w:type="spellStart"/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Kesmas</w:t>
            </w:r>
            <w:proofErr w:type="spellEnd"/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: National Public Health Journal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15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(1), 1-6.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B2707" w:rsidRPr="008A4002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Intisar, R. A., </w:t>
            </w:r>
            <w:proofErr w:type="spellStart"/>
            <w:r w:rsidRPr="008A4002">
              <w:rPr>
                <w:rFonts w:ascii="Times New Roman" w:eastAsia="Times New Roman" w:hAnsi="Times New Roman" w:cs="Times New Roman"/>
                <w:sz w:val="20"/>
                <w:szCs w:val="20"/>
              </w:rPr>
              <w:t>Yaseen</w:t>
            </w:r>
            <w:proofErr w:type="spellEnd"/>
            <w:r w:rsidRPr="008A4002">
              <w:rPr>
                <w:rFonts w:ascii="Times New Roman" w:eastAsia="Times New Roman" w:hAnsi="Times New Roman" w:cs="Times New Roman"/>
                <w:sz w:val="20"/>
                <w:szCs w:val="20"/>
              </w:rPr>
              <w:t>, M. R., Kousar, R., Usman, M., &amp; Makhdum, M. S. A. (2020). Impact of Trade Openness and Human Capital on Economic Growth: A Comparative Investigation of Asian Countries. Sustainability, 12(7), 1-19.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Kousar, R., Makhdum, M. S. A.,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Razaullah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A. S., Usman, S., &amp;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Sadaf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T. (2020). Empirical investigation of impact of land fragmentation on crop productivity in Punjab, Pakistan. </w:t>
            </w:r>
            <w:proofErr w:type="spellStart"/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Sarhad</w:t>
            </w:r>
            <w:proofErr w:type="spellEnd"/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Journal of Agriculture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36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(1), 217-223.</w:t>
            </w:r>
          </w:p>
          <w:p w:rsidR="001B2707" w:rsidRPr="008A4002" w:rsidRDefault="001B2707" w:rsidP="001B2707">
            <w:pPr>
              <w:pStyle w:val="ListParagrap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Kousar, R., Makhdum, M. S. A., Naqvi, S. A. A., Asif, M., &amp;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Sadaf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T. (2019). A Time Series Analysis of Energy Consumption, Energy Prices and Economic Growth in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Online Journal of Natural and Social Sciences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(4), pp-687.</w:t>
            </w:r>
          </w:p>
          <w:p w:rsidR="001B2707" w:rsidRPr="008A4002" w:rsidRDefault="001B2707" w:rsidP="001B2707">
            <w:pPr>
              <w:pStyle w:val="ListParagrap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Pr="008A4002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Kousar, R.,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Sadaf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T., Makhdum, M. S. A., Iqbal, M. A., &amp;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Ullah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R. (2019). Competiveness of Pakistan’s selected fruits in the world market. </w:t>
            </w:r>
            <w:proofErr w:type="spellStart"/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Sarhad</w:t>
            </w:r>
            <w:proofErr w:type="spellEnd"/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Journal of Agriculture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35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(4), 1175-1184.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Hussain, B., Naqvi, S. A. A., Makhdum, M. S. A., &amp; Shah, S. A. R. (2019). INFLUENCE OF INFRASTRUCTURE DEVELOPMENT ON ECONOMIC GROWTH IN BRICS COUNTRIES.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Management Theory and Studies for Rural Business and Infrastructure Development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41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(3), 305-317.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Ansari, S., Naqvi, S. A. A., Kousar, R., Makhdum, M. S. A., &amp; Shah, S. A. R. (2019). Microfinance and women empowerment: an endogenous switching regression analysis.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Amazonia </w:t>
            </w:r>
            <w:proofErr w:type="spellStart"/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Investiga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(20), 719-728.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Kousar, R., Makhdum, M. S. A.,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Sadaf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T., Naqvi, S. A. A., &amp; Nadeem, A. M. (2019). Economic Analysis of Organic Wheat Production in Pakistan: Adoption and Return on Investment.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Online Journal of Natural and Social Sciences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(3), pp-564.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Makhdum, M. S. A., Abbas, A., &amp; Nasir, J. (2019). Issues and Impacts of the Apricot Value Chain on the Upland Farmers in the Himalayan Range of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Sustainability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11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(16), 4482.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Pr="008A4002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Makhdum, M. S. A., Kousar, R., Asif Ali Naqvi, S.,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Maqsood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H., Hussain, B., &amp; Shah Bukhari, S. A. R. (2019). Smoking and Human Health: Socio-economic Analysis.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Online Journal of Natural and Social Sciences: Proceedings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(3 (s)), pp-34.</w:t>
            </w: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Makhdum, M. S. A., &amp; Abbas, Q. (2018). SECURED LAND RIGHTS, HOUSEHOLD WELFARE AND AGRICULTURAL PRODUCTIVITY: EVIDENCE FROM RURAL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Pak. J. Agri. Sci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55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(1), 243-247.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Yousaf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F., Ali Naqvi, S. A., Amjad Makhdum, M. S., &amp;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Laeeq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M. (2018). Material Well-being triggered by Macro-Economic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Variables: Evidence from South 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Asia.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Online Journal of Natural and Social Sciences: Proceedings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7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(3 (s)), pp-174.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Pr="008A4002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Kousar, R.,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Sadaf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T., Makhdum, M. S. A., &amp;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Ijaz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A. (2017). Determinants of household’s education and nutrition spending. </w:t>
            </w:r>
            <w:proofErr w:type="spellStart"/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Humanomics</w:t>
            </w:r>
            <w:proofErr w:type="spellEnd"/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Kousar, R., Makhdum, M. S. A., Abbas, Q.,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Ashfaq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M., &amp;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Saghir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A. (2017). HOUSEHOLD-DECISIONS OF TIME ALLOCATION AND WAGE DETERMINATION IN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Journal of Agricultural Research (03681157)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55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(3).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Makhdum, M. S. A., &amp;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Ashfaq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M. (2008). An economic evaluation of negative impact of water-logging and salinity on wheat productivity.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Soil &amp; Environ. (Pakistan)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27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(1), 112-115.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Kousar, R., Makhdum, S. A.,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Yagoob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S., &amp; </w:t>
            </w:r>
            <w:proofErr w:type="spellStart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Saghir</w:t>
            </w:r>
            <w:proofErr w:type="spellEnd"/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A. (2006). Economics of energy use in cotton production on small farms in district Sahiwal, Punjab,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Journal of Agricultural Social Science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2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219-221.</w:t>
            </w:r>
          </w:p>
          <w:p w:rsidR="001B2707" w:rsidRPr="008A4002" w:rsidRDefault="001B2707" w:rsidP="001B2707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:rsidR="001B2707" w:rsidRDefault="001B2707" w:rsidP="001B2707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</w:pPr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Kousar, R; Makhdum, M.S.A; </w:t>
            </w:r>
            <w:proofErr w:type="spellStart"/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Ashfaq</w:t>
            </w:r>
            <w:proofErr w:type="spellEnd"/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M; </w:t>
            </w:r>
            <w:proofErr w:type="spellStart"/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Saghir</w:t>
            </w:r>
            <w:proofErr w:type="spellEnd"/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A. and </w:t>
            </w:r>
            <w:proofErr w:type="spellStart"/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Ajaz</w:t>
            </w:r>
            <w:proofErr w:type="spellEnd"/>
            <w:r w:rsidRPr="001B270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A. (2016). Impact of Land Ownership on Agricultural Productivity and Women Empowerment in Pakistan: A Gender Based Empirical Analysis. Paper prepared for presentation at the “2016 World Bank Conference on land and Poverty”, The World Bank-Washington DC, March 14-18, 2016.</w:t>
            </w:r>
          </w:p>
        </w:tc>
        <w:bookmarkStart w:id="0" w:name="_GoBack"/>
        <w:bookmarkEnd w:id="0"/>
      </w:tr>
    </w:tbl>
    <w:p w:rsidR="001B2707" w:rsidRDefault="001B2707"/>
    <w:sectPr w:rsidR="001B27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C6CB1"/>
    <w:multiLevelType w:val="hybridMultilevel"/>
    <w:tmpl w:val="E474E3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B4D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2C6"/>
    <w:rsid w:val="001B2707"/>
    <w:rsid w:val="00E37C42"/>
    <w:rsid w:val="00E8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3B3EE"/>
  <w15:chartTrackingRefBased/>
  <w15:docId w15:val="{6927B691-EBBF-4664-868F-E0FA7021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2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2707"/>
    <w:pPr>
      <w:spacing w:after="35" w:line="268" w:lineRule="auto"/>
      <w:ind w:left="720" w:hanging="348"/>
      <w:contextualSpacing/>
      <w:jc w:val="both"/>
    </w:pPr>
    <w:rPr>
      <w:rFonts w:ascii="Calibri" w:eastAsia="Calibri" w:hAnsi="Calibri" w:cs="Calibri"/>
      <w:color w:val="000000"/>
      <w:sz w:val="19"/>
      <w:szCs w:val="22"/>
    </w:rPr>
  </w:style>
  <w:style w:type="character" w:styleId="Hyperlink">
    <w:name w:val="Hyperlink"/>
    <w:basedOn w:val="DefaultParagraphFont"/>
    <w:uiPriority w:val="99"/>
    <w:unhideWhenUsed/>
    <w:rsid w:val="001B27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s11356-020-09772-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words</dc:creator>
  <cp:keywords/>
  <dc:description/>
  <cp:lastModifiedBy>microsoft words</cp:lastModifiedBy>
  <cp:revision>2</cp:revision>
  <dcterms:created xsi:type="dcterms:W3CDTF">2020-07-11T23:04:00Z</dcterms:created>
  <dcterms:modified xsi:type="dcterms:W3CDTF">2020-07-11T23:09:00Z</dcterms:modified>
</cp:coreProperties>
</file>