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91E" w:rsidRPr="00450AD8" w:rsidRDefault="0040291E" w:rsidP="0040291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.</w:t>
      </w:r>
      <w:r w:rsidRPr="00E27A11">
        <w:rPr>
          <w:rFonts w:ascii="Arial" w:hAnsi="Arial" w:cs="Arial"/>
          <w:b/>
        </w:rPr>
        <w:t xml:space="preserve"> </w:t>
      </w:r>
      <w:r w:rsidRPr="00450AD8">
        <w:rPr>
          <w:rFonts w:ascii="Arial" w:hAnsi="Arial" w:cs="Arial"/>
          <w:b/>
        </w:rPr>
        <w:t>Hasan Riaz</w:t>
      </w:r>
      <w:r w:rsidRPr="00450AD8">
        <w:rPr>
          <w:rFonts w:ascii="Arial" w:hAnsi="Arial" w:cs="Arial"/>
        </w:rPr>
        <w:t xml:space="preserve">, Ting-Xian Deng, Xiao-Ya Ma, Sha-Sha Liang, An-Qin Duan, Xing-Rong Lu, Muhammad Rizwan Yousuf, Chun-Ying Pang, Xian-Wei Liang 2018. Effect of melatonin on casein expression in buffalo mammary epithelial cells. Pak Vet J. Accepted. </w:t>
      </w:r>
      <w:r w:rsidRPr="00450AD8">
        <w:rPr>
          <w:rFonts w:ascii="Arial" w:hAnsi="Arial" w:cs="Arial"/>
          <w:b/>
        </w:rPr>
        <w:t>IF: 1.21</w:t>
      </w:r>
    </w:p>
    <w:p w:rsidR="0040291E" w:rsidRDefault="0040291E" w:rsidP="0040291E">
      <w:pPr>
        <w:pStyle w:val="Heading5"/>
        <w:shd w:val="clear" w:color="auto" w:fill="FFFFFF"/>
        <w:spacing w:before="0" w:beforeAutospacing="0" w:after="45" w:afterAutospacing="0" w:line="360" w:lineRule="auto"/>
        <w:ind w:left="720"/>
        <w:jc w:val="both"/>
        <w:rPr>
          <w:rFonts w:ascii="Arial" w:hAnsi="Arial" w:cs="Arial"/>
          <w:b w:val="0"/>
          <w:sz w:val="22"/>
          <w:szCs w:val="22"/>
          <w:lang w:val="en-US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</w:p>
    <w:p w:rsidR="0040291E" w:rsidRDefault="0040291E" w:rsidP="0040291E">
      <w:pPr>
        <w:pStyle w:val="Heading5"/>
        <w:shd w:val="clear" w:color="auto" w:fill="FFFFFF"/>
        <w:spacing w:before="0" w:beforeAutospacing="0" w:after="45" w:afterAutospacing="0"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  <w:lang w:val="en-US"/>
        </w:rPr>
        <w:t xml:space="preserve">2. </w:t>
      </w:r>
      <w:r w:rsidRPr="00B26AB3">
        <w:rPr>
          <w:rFonts w:ascii="Arial" w:hAnsi="Arial" w:cs="Arial"/>
          <w:b w:val="0"/>
          <w:sz w:val="22"/>
          <w:szCs w:val="22"/>
        </w:rPr>
        <w:t xml:space="preserve">Akhtar Rasool Asif, </w:t>
      </w:r>
      <w:r>
        <w:rPr>
          <w:rFonts w:ascii="Arial" w:hAnsi="Arial" w:cs="Arial"/>
          <w:b w:val="0"/>
          <w:sz w:val="22"/>
          <w:szCs w:val="22"/>
        </w:rPr>
        <w:t xml:space="preserve">Summayyah Qadri, </w:t>
      </w:r>
      <w:r w:rsidRPr="00B26AB3">
        <w:rPr>
          <w:rFonts w:ascii="Arial" w:hAnsi="Arial" w:cs="Arial"/>
          <w:b w:val="0"/>
          <w:sz w:val="22"/>
          <w:szCs w:val="22"/>
        </w:rPr>
        <w:t>Nabeel Ijaz,</w:t>
      </w:r>
      <w:r w:rsidRPr="00B26AB3">
        <w:rPr>
          <w:rStyle w:val="apple-converted-space"/>
          <w:rFonts w:ascii="Arial" w:hAnsi="Arial" w:cs="Arial"/>
          <w:b w:val="0"/>
          <w:sz w:val="22"/>
          <w:szCs w:val="22"/>
        </w:rPr>
        <w:t> </w:t>
      </w:r>
      <w:hyperlink r:id="rId4" w:history="1">
        <w:r w:rsidRPr="00B26AB3">
          <w:rPr>
            <w:rStyle w:val="Hyperlink"/>
            <w:rFonts w:ascii="Arial" w:hAnsi="Arial" w:cs="Arial"/>
            <w:b w:val="0"/>
            <w:color w:val="000000"/>
            <w:sz w:val="22"/>
            <w:szCs w:val="22"/>
          </w:rPr>
          <w:t>Ruheena Javed</w:t>
        </w:r>
      </w:hyperlink>
      <w:r w:rsidRPr="00B26AB3">
        <w:rPr>
          <w:rFonts w:ascii="Arial" w:hAnsi="Arial" w:cs="Arial"/>
          <w:b w:val="0"/>
          <w:sz w:val="22"/>
          <w:szCs w:val="22"/>
        </w:rPr>
        <w:t>,</w:t>
      </w:r>
      <w:r w:rsidRPr="00B26AB3">
        <w:rPr>
          <w:rStyle w:val="apple-converted-space"/>
          <w:rFonts w:ascii="Arial" w:hAnsi="Arial" w:cs="Arial"/>
          <w:b w:val="0"/>
          <w:sz w:val="22"/>
          <w:szCs w:val="22"/>
        </w:rPr>
        <w:t> </w:t>
      </w:r>
      <w:r w:rsidRPr="00B26AB3">
        <w:rPr>
          <w:rFonts w:ascii="Arial" w:hAnsi="Arial" w:cs="Arial"/>
          <w:b w:val="0"/>
          <w:sz w:val="22"/>
          <w:szCs w:val="22"/>
        </w:rPr>
        <w:t>Abdur Rahman Ansari,</w:t>
      </w:r>
      <w:r w:rsidRPr="00B26AB3">
        <w:rPr>
          <w:rStyle w:val="apple-converted-space"/>
          <w:rFonts w:ascii="Arial" w:hAnsi="Arial" w:cs="Arial"/>
          <w:b w:val="0"/>
          <w:sz w:val="22"/>
          <w:szCs w:val="22"/>
        </w:rPr>
        <w:t> </w:t>
      </w:r>
      <w:hyperlink r:id="rId5" w:history="1">
        <w:r w:rsidRPr="00B26AB3">
          <w:rPr>
            <w:rStyle w:val="Hyperlink"/>
            <w:rFonts w:ascii="Arial" w:hAnsi="Arial" w:cs="Arial"/>
            <w:b w:val="0"/>
            <w:color w:val="000000"/>
            <w:sz w:val="22"/>
            <w:szCs w:val="22"/>
          </w:rPr>
          <w:t>Muhammd Awais</w:t>
        </w:r>
      </w:hyperlink>
      <w:r w:rsidRPr="00B26AB3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Muhammad Younas,</w:t>
      </w:r>
      <w:r w:rsidRPr="00B26AB3">
        <w:rPr>
          <w:rStyle w:val="apple-converted-space"/>
          <w:rFonts w:ascii="Arial" w:hAnsi="Arial" w:cs="Arial"/>
          <w:sz w:val="22"/>
          <w:szCs w:val="22"/>
        </w:rPr>
        <w:t> </w:t>
      </w:r>
      <w:hyperlink r:id="rId6" w:history="1">
        <w:r w:rsidRPr="00B26AB3">
          <w:rPr>
            <w:rStyle w:val="Hyperlink"/>
            <w:rFonts w:ascii="Arial" w:hAnsi="Arial" w:cs="Arial"/>
            <w:color w:val="000000"/>
            <w:sz w:val="22"/>
            <w:szCs w:val="22"/>
          </w:rPr>
          <w:t>Hasan Riaz</w:t>
        </w:r>
      </w:hyperlink>
      <w:r>
        <w:rPr>
          <w:rFonts w:ascii="Arial" w:hAnsi="Arial" w:cs="Arial"/>
          <w:sz w:val="22"/>
          <w:szCs w:val="22"/>
        </w:rPr>
        <w:t xml:space="preserve">, </w:t>
      </w:r>
      <w:r w:rsidRPr="00092219">
        <w:rPr>
          <w:rFonts w:ascii="Arial" w:hAnsi="Arial" w:cs="Arial"/>
          <w:b w:val="0"/>
          <w:sz w:val="22"/>
          <w:szCs w:val="22"/>
        </w:rPr>
        <w:t>Xiaoyong Du</w:t>
      </w:r>
      <w:r>
        <w:rPr>
          <w:rFonts w:ascii="Arial" w:hAnsi="Arial" w:cs="Arial"/>
          <w:b w:val="0"/>
          <w:sz w:val="22"/>
          <w:szCs w:val="22"/>
        </w:rPr>
        <w:t xml:space="preserve"> (2017</w:t>
      </w:r>
      <w:r w:rsidRPr="00B26AB3">
        <w:rPr>
          <w:rFonts w:ascii="Arial" w:hAnsi="Arial" w:cs="Arial"/>
          <w:b w:val="0"/>
          <w:sz w:val="22"/>
          <w:szCs w:val="22"/>
        </w:rPr>
        <w:t xml:space="preserve">). </w:t>
      </w:r>
      <w:r w:rsidRPr="00B26AB3">
        <w:rPr>
          <w:rFonts w:ascii="Arial" w:hAnsi="Arial" w:cs="Arial"/>
          <w:b w:val="0"/>
          <w:bCs w:val="0"/>
          <w:color w:val="333333"/>
          <w:sz w:val="22"/>
          <w:szCs w:val="22"/>
        </w:rPr>
        <w:t xml:space="preserve">Genetic Signature of Strong Recent Positive Selection at IL-32 Gene in Goat. </w:t>
      </w:r>
      <w:r w:rsidRPr="00BC1137">
        <w:rPr>
          <w:rFonts w:ascii="Arial" w:hAnsi="Arial" w:cs="Arial"/>
          <w:bCs w:val="0"/>
          <w:color w:val="333333"/>
          <w:sz w:val="22"/>
          <w:szCs w:val="22"/>
        </w:rPr>
        <w:t>Aust Asian J Anim Sci.</w:t>
      </w:r>
      <w:r>
        <w:rPr>
          <w:rFonts w:ascii="Arial" w:hAnsi="Arial" w:cs="Arial"/>
          <w:b w:val="0"/>
          <w:bCs w:val="0"/>
          <w:color w:val="333333"/>
          <w:sz w:val="22"/>
          <w:szCs w:val="22"/>
        </w:rPr>
        <w:t xml:space="preserve"> 7:912-919</w:t>
      </w:r>
      <w:r w:rsidRPr="00B26AB3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BC1137">
        <w:rPr>
          <w:rFonts w:ascii="Arial" w:hAnsi="Arial" w:cs="Arial"/>
          <w:sz w:val="22"/>
          <w:szCs w:val="22"/>
        </w:rPr>
        <w:t>IF: 0.541</w:t>
      </w:r>
    </w:p>
    <w:p w:rsidR="0040291E" w:rsidRDefault="0040291E" w:rsidP="0040291E">
      <w:pPr>
        <w:pStyle w:val="Heading5"/>
        <w:shd w:val="clear" w:color="auto" w:fill="FFFFFF"/>
        <w:spacing w:before="0" w:beforeAutospacing="0" w:after="45" w:afterAutospacing="0" w:line="360" w:lineRule="auto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:rsidR="0040291E" w:rsidRPr="00CB5428" w:rsidRDefault="0040291E" w:rsidP="0040291E">
      <w:pPr>
        <w:pStyle w:val="Heading5"/>
        <w:shd w:val="clear" w:color="auto" w:fill="FFFFFF"/>
        <w:spacing w:before="0" w:beforeAutospacing="0" w:after="45" w:afterAutospacing="0" w:line="360" w:lineRule="auto"/>
        <w:jc w:val="both"/>
        <w:rPr>
          <w:rStyle w:val="Emphasis"/>
          <w:rFonts w:ascii="Arial" w:hAnsi="Arial" w:cs="Arial"/>
          <w:b w:val="0"/>
          <w:bCs w:val="0"/>
          <w:i w:val="0"/>
          <w:iCs w:val="0"/>
          <w:color w:val="333333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  <w:lang w:val="en-US"/>
        </w:rPr>
        <w:t>3</w:t>
      </w:r>
      <w:r w:rsidRPr="00CB5428">
        <w:rPr>
          <w:rFonts w:ascii="Arial" w:hAnsi="Arial" w:cs="Arial"/>
          <w:b w:val="0"/>
          <w:sz w:val="22"/>
          <w:szCs w:val="22"/>
        </w:rPr>
        <w:t xml:space="preserve">. Yang FF, Xiong JJ, Xiaoming Liu, </w:t>
      </w:r>
      <w:r w:rsidRPr="00CB5428">
        <w:rPr>
          <w:rFonts w:ascii="Arial" w:hAnsi="Arial" w:cs="Arial"/>
          <w:sz w:val="22"/>
          <w:szCs w:val="22"/>
        </w:rPr>
        <w:t>H Riaz</w:t>
      </w:r>
      <w:r w:rsidRPr="00CB5428">
        <w:rPr>
          <w:rFonts w:ascii="Arial" w:hAnsi="Arial" w:cs="Arial"/>
          <w:b w:val="0"/>
          <w:sz w:val="22"/>
          <w:szCs w:val="22"/>
        </w:rPr>
        <w:t>, Wang L, Cao J, FA Khan, Huo LJ, (201</w:t>
      </w:r>
      <w:r>
        <w:rPr>
          <w:rFonts w:ascii="Arial" w:hAnsi="Arial" w:cs="Arial"/>
          <w:b w:val="0"/>
          <w:sz w:val="22"/>
          <w:szCs w:val="22"/>
        </w:rPr>
        <w:t>7</w:t>
      </w:r>
      <w:r w:rsidRPr="00CB5428">
        <w:rPr>
          <w:rFonts w:ascii="Arial" w:hAnsi="Arial" w:cs="Arial"/>
          <w:b w:val="0"/>
          <w:sz w:val="22"/>
          <w:szCs w:val="22"/>
        </w:rPr>
        <w:t>). SUMOlyation of PTX3 at lysine 203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CB5428">
        <w:rPr>
          <w:rFonts w:ascii="Arial" w:hAnsi="Arial" w:cs="Arial"/>
          <w:b w:val="0"/>
          <w:sz w:val="22"/>
          <w:szCs w:val="22"/>
        </w:rPr>
        <w:t xml:space="preserve">regulates its subcellular localization in mouse ovarian granulosa cells. Pak Vet J. </w:t>
      </w:r>
      <w:r>
        <w:rPr>
          <w:rFonts w:ascii="Arial" w:hAnsi="Arial" w:cs="Arial"/>
          <w:b w:val="0"/>
          <w:sz w:val="22"/>
          <w:szCs w:val="22"/>
        </w:rPr>
        <w:t>37, 25-30</w:t>
      </w:r>
      <w:r w:rsidRPr="00CB5428">
        <w:rPr>
          <w:rFonts w:ascii="Arial" w:hAnsi="Arial" w:cs="Arial"/>
          <w:b w:val="0"/>
          <w:sz w:val="22"/>
          <w:szCs w:val="22"/>
        </w:rPr>
        <w:t xml:space="preserve"> </w:t>
      </w:r>
      <w:r w:rsidRPr="00BC1137">
        <w:rPr>
          <w:rFonts w:ascii="Arial" w:hAnsi="Arial" w:cs="Arial"/>
          <w:sz w:val="22"/>
          <w:szCs w:val="22"/>
        </w:rPr>
        <w:t xml:space="preserve">IF: </w:t>
      </w:r>
      <w:r>
        <w:rPr>
          <w:rFonts w:ascii="Arial" w:hAnsi="Arial" w:cs="Arial"/>
          <w:sz w:val="22"/>
          <w:szCs w:val="22"/>
        </w:rPr>
        <w:t>1.39</w:t>
      </w:r>
    </w:p>
    <w:p w:rsidR="0040291E" w:rsidRPr="00B26AB3" w:rsidRDefault="0040291E" w:rsidP="0040291E">
      <w:pPr>
        <w:pStyle w:val="Heading5"/>
        <w:shd w:val="clear" w:color="auto" w:fill="FFFFFF"/>
        <w:spacing w:before="0" w:beforeAutospacing="0" w:after="45" w:afterAutospacing="0" w:line="360" w:lineRule="auto"/>
        <w:jc w:val="both"/>
        <w:rPr>
          <w:rStyle w:val="Emphasis"/>
          <w:rFonts w:ascii="Arial" w:hAnsi="Arial" w:cs="Arial"/>
          <w:b w:val="0"/>
          <w:color w:val="000000"/>
          <w:sz w:val="22"/>
          <w:szCs w:val="22"/>
          <w:shd w:val="clear" w:color="auto" w:fill="9EB6AD"/>
          <w:lang w:val="en-GB"/>
        </w:rPr>
      </w:pPr>
    </w:p>
    <w:p w:rsidR="0040291E" w:rsidRPr="00B26AB3" w:rsidRDefault="0040291E" w:rsidP="0040291E">
      <w:pPr>
        <w:pStyle w:val="Heading5"/>
        <w:shd w:val="clear" w:color="auto" w:fill="FFFFFF"/>
        <w:spacing w:before="0" w:beforeAutospacing="0" w:after="45" w:afterAutospacing="0"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  <w:lang w:val="en-US"/>
        </w:rPr>
        <w:t>4</w:t>
      </w:r>
      <w:r w:rsidRPr="00B26AB3">
        <w:rPr>
          <w:rFonts w:ascii="Arial" w:hAnsi="Arial" w:cs="Arial"/>
          <w:b w:val="0"/>
          <w:sz w:val="22"/>
          <w:szCs w:val="22"/>
        </w:rPr>
        <w:t xml:space="preserve">. </w:t>
      </w:r>
      <w:hyperlink r:id="rId7" w:history="1">
        <w:r w:rsidRPr="00B26AB3">
          <w:rPr>
            <w:rStyle w:val="Hyperlink"/>
            <w:rFonts w:ascii="Arial" w:hAnsi="Arial" w:cs="Arial"/>
            <w:b w:val="0"/>
            <w:sz w:val="22"/>
            <w:szCs w:val="22"/>
            <w:shd w:val="clear" w:color="auto" w:fill="FFFFFF"/>
          </w:rPr>
          <w:t>Xingang Dan</w:t>
        </w:r>
      </w:hyperlink>
      <w:r w:rsidRPr="00B26AB3">
        <w:rPr>
          <w:rStyle w:val="apple-converted-space"/>
          <w:rFonts w:ascii="Arial" w:hAnsi="Arial" w:cs="Arial"/>
          <w:b w:val="0"/>
          <w:sz w:val="22"/>
          <w:szCs w:val="22"/>
          <w:shd w:val="clear" w:color="auto" w:fill="FFFFFF"/>
        </w:rPr>
        <w:t> </w:t>
      </w:r>
      <w:r w:rsidRPr="00B26AB3">
        <w:rPr>
          <w:rFonts w:ascii="Arial" w:hAnsi="Arial" w:cs="Arial"/>
          <w:b w:val="0"/>
          <w:sz w:val="22"/>
          <w:szCs w:val="22"/>
          <w:shd w:val="clear" w:color="auto" w:fill="FFFFFF"/>
        </w:rPr>
        <w:t>·</w:t>
      </w:r>
      <w:r w:rsidRPr="00B26AB3">
        <w:rPr>
          <w:rStyle w:val="apple-converted-space"/>
          <w:rFonts w:ascii="Arial" w:hAnsi="Arial" w:cs="Arial"/>
          <w:b w:val="0"/>
          <w:sz w:val="22"/>
          <w:szCs w:val="22"/>
          <w:shd w:val="clear" w:color="auto" w:fill="FFFFFF"/>
        </w:rPr>
        <w:t> </w:t>
      </w:r>
      <w:hyperlink r:id="rId8" w:history="1">
        <w:r w:rsidRPr="00B26AB3">
          <w:rPr>
            <w:rStyle w:val="Hyperlink"/>
            <w:rFonts w:ascii="Arial" w:hAnsi="Arial" w:cs="Arial"/>
            <w:b w:val="0"/>
            <w:sz w:val="22"/>
            <w:szCs w:val="22"/>
            <w:shd w:val="clear" w:color="auto" w:fill="FFFFFF"/>
          </w:rPr>
          <w:t>Li Han</w:t>
        </w:r>
      </w:hyperlink>
      <w:r w:rsidRPr="00B26AB3">
        <w:rPr>
          <w:rStyle w:val="apple-converted-space"/>
          <w:rFonts w:ascii="Arial" w:hAnsi="Arial" w:cs="Arial"/>
          <w:b w:val="0"/>
          <w:sz w:val="22"/>
          <w:szCs w:val="22"/>
          <w:shd w:val="clear" w:color="auto" w:fill="FFFFFF"/>
        </w:rPr>
        <w:t> </w:t>
      </w:r>
      <w:r w:rsidRPr="00B26AB3">
        <w:rPr>
          <w:rFonts w:ascii="Arial" w:hAnsi="Arial" w:cs="Arial"/>
          <w:b w:val="0"/>
          <w:sz w:val="22"/>
          <w:szCs w:val="22"/>
          <w:shd w:val="clear" w:color="auto" w:fill="FFFFFF"/>
        </w:rPr>
        <w:t xml:space="preserve">· </w:t>
      </w:r>
      <w:r w:rsidRPr="00B26AB3">
        <w:rPr>
          <w:rFonts w:ascii="Arial" w:hAnsi="Arial" w:cs="Arial"/>
          <w:sz w:val="22"/>
          <w:szCs w:val="22"/>
          <w:shd w:val="clear" w:color="auto" w:fill="FFFFFF"/>
        </w:rPr>
        <w:t>Hasan Riaz</w:t>
      </w:r>
      <w:r w:rsidRPr="00B26AB3">
        <w:rPr>
          <w:rFonts w:ascii="Arial" w:hAnsi="Arial" w:cs="Arial"/>
          <w:b w:val="0"/>
          <w:sz w:val="22"/>
          <w:szCs w:val="22"/>
          <w:shd w:val="clear" w:color="auto" w:fill="FFFFFF"/>
        </w:rPr>
        <w:t xml:space="preserve"> ·</w:t>
      </w:r>
      <w:r w:rsidRPr="00B26AB3">
        <w:rPr>
          <w:rStyle w:val="apple-converted-space"/>
          <w:rFonts w:ascii="Arial" w:hAnsi="Arial" w:cs="Arial"/>
          <w:b w:val="0"/>
          <w:sz w:val="22"/>
          <w:szCs w:val="22"/>
          <w:shd w:val="clear" w:color="auto" w:fill="FFFFFF"/>
        </w:rPr>
        <w:t> </w:t>
      </w:r>
      <w:hyperlink r:id="rId9" w:history="1">
        <w:r w:rsidRPr="00B26AB3">
          <w:rPr>
            <w:rStyle w:val="Hyperlink"/>
            <w:rFonts w:ascii="Arial" w:hAnsi="Arial" w:cs="Arial"/>
            <w:b w:val="0"/>
            <w:sz w:val="22"/>
            <w:szCs w:val="22"/>
            <w:shd w:val="clear" w:color="auto" w:fill="FFFFFF"/>
          </w:rPr>
          <w:t>Xuan Luo</w:t>
        </w:r>
      </w:hyperlink>
      <w:r w:rsidRPr="00B26AB3">
        <w:rPr>
          <w:rStyle w:val="apple-converted-space"/>
          <w:rFonts w:ascii="Arial" w:hAnsi="Arial" w:cs="Arial"/>
          <w:b w:val="0"/>
          <w:sz w:val="22"/>
          <w:szCs w:val="22"/>
          <w:shd w:val="clear" w:color="auto" w:fill="FFFFFF"/>
        </w:rPr>
        <w:t> </w:t>
      </w:r>
      <w:r w:rsidRPr="00B26AB3">
        <w:rPr>
          <w:rFonts w:ascii="Arial" w:hAnsi="Arial" w:cs="Arial"/>
          <w:b w:val="0"/>
          <w:sz w:val="22"/>
          <w:szCs w:val="22"/>
          <w:shd w:val="clear" w:color="auto" w:fill="FFFFFF"/>
        </w:rPr>
        <w:t>·</w:t>
      </w:r>
      <w:r w:rsidRPr="00B26AB3">
        <w:rPr>
          <w:rStyle w:val="apple-converted-space"/>
          <w:rFonts w:ascii="Arial" w:hAnsi="Arial" w:cs="Arial"/>
          <w:b w:val="0"/>
          <w:sz w:val="22"/>
          <w:szCs w:val="22"/>
          <w:shd w:val="clear" w:color="auto" w:fill="FFFFFF"/>
        </w:rPr>
        <w:t> </w:t>
      </w:r>
      <w:hyperlink r:id="rId10" w:history="1">
        <w:r w:rsidRPr="00B26AB3">
          <w:rPr>
            <w:rStyle w:val="Hyperlink"/>
            <w:rFonts w:ascii="Arial" w:hAnsi="Arial" w:cs="Arial"/>
            <w:b w:val="0"/>
            <w:sz w:val="22"/>
            <w:szCs w:val="22"/>
            <w:shd w:val="clear" w:color="auto" w:fill="FFFFFF"/>
          </w:rPr>
          <w:t>Xiaoran Liu</w:t>
        </w:r>
      </w:hyperlink>
      <w:r w:rsidRPr="00B26AB3">
        <w:rPr>
          <w:rStyle w:val="apple-converted-space"/>
          <w:rFonts w:ascii="Arial" w:hAnsi="Arial" w:cs="Arial"/>
          <w:b w:val="0"/>
          <w:sz w:val="22"/>
          <w:szCs w:val="22"/>
          <w:shd w:val="clear" w:color="auto" w:fill="FFFFFF"/>
        </w:rPr>
        <w:t> </w:t>
      </w:r>
      <w:r w:rsidRPr="00B26AB3">
        <w:rPr>
          <w:rFonts w:ascii="Arial" w:hAnsi="Arial" w:cs="Arial"/>
          <w:b w:val="0"/>
          <w:sz w:val="22"/>
          <w:szCs w:val="22"/>
          <w:shd w:val="clear" w:color="auto" w:fill="FFFFFF"/>
        </w:rPr>
        <w:t>·</w:t>
      </w:r>
      <w:hyperlink r:id="rId11" w:history="1">
        <w:r w:rsidRPr="00B26AB3">
          <w:rPr>
            <w:rStyle w:val="Hyperlink"/>
            <w:rFonts w:ascii="Arial" w:hAnsi="Arial" w:cs="Arial"/>
            <w:b w:val="0"/>
            <w:sz w:val="22"/>
            <w:szCs w:val="22"/>
            <w:shd w:val="clear" w:color="auto" w:fill="FFFFFF"/>
          </w:rPr>
          <w:t>Zhenglu Chong</w:t>
        </w:r>
      </w:hyperlink>
      <w:r w:rsidRPr="00B26AB3">
        <w:rPr>
          <w:rStyle w:val="apple-converted-space"/>
          <w:rFonts w:ascii="Arial" w:hAnsi="Arial" w:cs="Arial"/>
          <w:b w:val="0"/>
          <w:sz w:val="22"/>
          <w:szCs w:val="22"/>
          <w:shd w:val="clear" w:color="auto" w:fill="FFFFFF"/>
        </w:rPr>
        <w:t> </w:t>
      </w:r>
      <w:r w:rsidRPr="00B26AB3">
        <w:rPr>
          <w:rFonts w:ascii="Arial" w:hAnsi="Arial" w:cs="Arial"/>
          <w:b w:val="0"/>
          <w:sz w:val="22"/>
          <w:szCs w:val="22"/>
          <w:shd w:val="clear" w:color="auto" w:fill="FFFFFF"/>
        </w:rPr>
        <w:t>·</w:t>
      </w:r>
      <w:r w:rsidRPr="00B26AB3">
        <w:rPr>
          <w:rStyle w:val="apple-converted-space"/>
          <w:rFonts w:ascii="Arial" w:hAnsi="Arial" w:cs="Arial"/>
          <w:b w:val="0"/>
          <w:sz w:val="22"/>
          <w:szCs w:val="22"/>
          <w:shd w:val="clear" w:color="auto" w:fill="FFFFFF"/>
        </w:rPr>
        <w:t> </w:t>
      </w:r>
      <w:hyperlink r:id="rId12" w:history="1">
        <w:r w:rsidRPr="00B26AB3">
          <w:rPr>
            <w:rStyle w:val="Hyperlink"/>
            <w:rFonts w:ascii="Arial" w:hAnsi="Arial" w:cs="Arial"/>
            <w:b w:val="0"/>
            <w:sz w:val="22"/>
            <w:szCs w:val="22"/>
            <w:shd w:val="clear" w:color="auto" w:fill="FFFFFF"/>
          </w:rPr>
          <w:t>Liguo Yang</w:t>
        </w:r>
      </w:hyperlink>
      <w:r w:rsidRPr="00B26AB3">
        <w:rPr>
          <w:rFonts w:ascii="Arial" w:hAnsi="Arial" w:cs="Arial"/>
          <w:b w:val="0"/>
          <w:sz w:val="22"/>
          <w:szCs w:val="22"/>
        </w:rPr>
        <w:t xml:space="preserve"> (2016). </w:t>
      </w:r>
      <w:hyperlink r:id="rId13" w:history="1">
        <w:r w:rsidRPr="00B26AB3">
          <w:rPr>
            <w:rStyle w:val="publication-title"/>
            <w:rFonts w:ascii="Arial" w:hAnsi="Arial" w:cs="Arial"/>
            <w:b w:val="0"/>
            <w:sz w:val="22"/>
            <w:szCs w:val="22"/>
          </w:rPr>
          <w:t>Construction and evaluation of the novel DNA vaccine harboring the inhibin α (1-32) and the R-Famide related peptide-3 genes for improving fertility in mice</w:t>
        </w:r>
      </w:hyperlink>
      <w:r w:rsidRPr="00B26AB3">
        <w:rPr>
          <w:rFonts w:ascii="Arial" w:hAnsi="Arial" w:cs="Arial"/>
          <w:b w:val="0"/>
          <w:sz w:val="22"/>
          <w:szCs w:val="22"/>
        </w:rPr>
        <w:t xml:space="preserve">. </w:t>
      </w:r>
      <w:r w:rsidRPr="00BC1137">
        <w:rPr>
          <w:rFonts w:ascii="Arial" w:hAnsi="Arial" w:cs="Arial"/>
          <w:sz w:val="22"/>
          <w:szCs w:val="22"/>
        </w:rPr>
        <w:t>Experimental Animal</w:t>
      </w:r>
      <w:r w:rsidRPr="00B26AB3">
        <w:rPr>
          <w:rFonts w:ascii="Arial" w:hAnsi="Arial" w:cs="Arial"/>
          <w:b w:val="0"/>
          <w:sz w:val="22"/>
          <w:szCs w:val="22"/>
        </w:rPr>
        <w:t>. 65: 17-25.</w:t>
      </w:r>
      <w:r w:rsidRPr="00BC1137">
        <w:rPr>
          <w:rFonts w:ascii="Arial" w:hAnsi="Arial" w:cs="Arial"/>
          <w:sz w:val="22"/>
          <w:szCs w:val="22"/>
        </w:rPr>
        <w:t xml:space="preserve"> IF: 0.</w:t>
      </w:r>
      <w:r>
        <w:rPr>
          <w:rFonts w:ascii="Arial" w:hAnsi="Arial" w:cs="Arial"/>
          <w:sz w:val="22"/>
          <w:szCs w:val="22"/>
        </w:rPr>
        <w:t>96</w:t>
      </w:r>
      <w:r w:rsidRPr="00B26AB3">
        <w:rPr>
          <w:rFonts w:ascii="Arial" w:hAnsi="Arial" w:cs="Arial"/>
          <w:b w:val="0"/>
          <w:sz w:val="22"/>
          <w:szCs w:val="22"/>
        </w:rPr>
        <w:t xml:space="preserve"> </w:t>
      </w:r>
    </w:p>
    <w:p w:rsidR="0040291E" w:rsidRPr="00B26AB3" w:rsidRDefault="0040291E" w:rsidP="004029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40291E" w:rsidRPr="00B26AB3" w:rsidRDefault="0040291E" w:rsidP="004029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kern w:val="36"/>
        </w:rPr>
      </w:pPr>
      <w:r>
        <w:rPr>
          <w:rFonts w:ascii="Arial" w:hAnsi="Arial" w:cs="Arial"/>
        </w:rPr>
        <w:t>5</w:t>
      </w:r>
      <w:r w:rsidRPr="00B26AB3">
        <w:rPr>
          <w:rFonts w:ascii="Arial" w:hAnsi="Arial" w:cs="Arial"/>
        </w:rPr>
        <w:t xml:space="preserve">. </w:t>
      </w:r>
      <w:hyperlink r:id="rId14" w:history="1">
        <w:r w:rsidRPr="00B26AB3">
          <w:rPr>
            <w:rStyle w:val="Hyperlink"/>
            <w:rFonts w:ascii="Arial" w:hAnsi="Arial" w:cs="Arial"/>
            <w:shd w:val="clear" w:color="auto" w:fill="FFFFFF"/>
          </w:rPr>
          <w:t>Muhammad Rizwan Yousuf</w:t>
        </w:r>
      </w:hyperlink>
      <w:r w:rsidRPr="00B26AB3">
        <w:rPr>
          <w:rStyle w:val="apple-converted-space"/>
          <w:rFonts w:ascii="Arial" w:hAnsi="Arial" w:cs="Arial"/>
          <w:shd w:val="clear" w:color="auto" w:fill="FFFFFF"/>
        </w:rPr>
        <w:t> </w:t>
      </w:r>
      <w:r w:rsidRPr="00B26AB3">
        <w:rPr>
          <w:rFonts w:ascii="Arial" w:hAnsi="Arial" w:cs="Arial"/>
          <w:shd w:val="clear" w:color="auto" w:fill="FFFFFF"/>
        </w:rPr>
        <w:t>·</w:t>
      </w:r>
      <w:r w:rsidRPr="00B26AB3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15" w:history="1">
        <w:r w:rsidRPr="00B26AB3">
          <w:rPr>
            <w:rStyle w:val="Hyperlink"/>
            <w:rFonts w:ascii="Arial" w:hAnsi="Arial" w:cs="Arial"/>
            <w:shd w:val="clear" w:color="auto" w:fill="FFFFFF"/>
          </w:rPr>
          <w:t>J.P.N. Martins</w:t>
        </w:r>
      </w:hyperlink>
      <w:r w:rsidRPr="00B26AB3">
        <w:rPr>
          <w:rStyle w:val="apple-converted-space"/>
          <w:rFonts w:ascii="Arial" w:hAnsi="Arial" w:cs="Arial"/>
          <w:shd w:val="clear" w:color="auto" w:fill="FFFFFF"/>
        </w:rPr>
        <w:t> </w:t>
      </w:r>
      <w:r w:rsidRPr="00B26AB3">
        <w:rPr>
          <w:rFonts w:ascii="Arial" w:hAnsi="Arial" w:cs="Arial"/>
          <w:shd w:val="clear" w:color="auto" w:fill="FFFFFF"/>
        </w:rPr>
        <w:t>·</w:t>
      </w:r>
      <w:r w:rsidRPr="00B26AB3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16" w:history="1">
        <w:r w:rsidRPr="00B26AB3">
          <w:rPr>
            <w:rStyle w:val="Hyperlink"/>
            <w:rFonts w:ascii="Arial" w:hAnsi="Arial" w:cs="Arial"/>
            <w:shd w:val="clear" w:color="auto" w:fill="FFFFFF"/>
          </w:rPr>
          <w:t>Ali Husnain</w:t>
        </w:r>
      </w:hyperlink>
      <w:r w:rsidRPr="00B26AB3">
        <w:rPr>
          <w:rStyle w:val="apple-converted-space"/>
          <w:rFonts w:ascii="Arial" w:hAnsi="Arial" w:cs="Arial"/>
          <w:shd w:val="clear" w:color="auto" w:fill="FFFFFF"/>
        </w:rPr>
        <w:t> </w:t>
      </w:r>
      <w:r w:rsidRPr="00B26AB3">
        <w:rPr>
          <w:rFonts w:ascii="Arial" w:hAnsi="Arial" w:cs="Arial"/>
          <w:shd w:val="clear" w:color="auto" w:fill="FFFFFF"/>
        </w:rPr>
        <w:t>·</w:t>
      </w:r>
      <w:r w:rsidRPr="00B26AB3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17" w:history="1">
        <w:r w:rsidRPr="00B26AB3">
          <w:rPr>
            <w:rStyle w:val="Hyperlink"/>
            <w:rFonts w:ascii="Arial" w:hAnsi="Arial" w:cs="Arial"/>
            <w:shd w:val="clear" w:color="auto" w:fill="FFFFFF"/>
          </w:rPr>
          <w:t>Umair Riaz</w:t>
        </w:r>
      </w:hyperlink>
      <w:r w:rsidRPr="00B26AB3">
        <w:rPr>
          <w:rStyle w:val="apple-converted-space"/>
          <w:rFonts w:ascii="Arial" w:hAnsi="Arial" w:cs="Arial"/>
          <w:shd w:val="clear" w:color="auto" w:fill="FFFFFF"/>
        </w:rPr>
        <w:t> </w:t>
      </w:r>
      <w:r w:rsidRPr="00B26AB3">
        <w:rPr>
          <w:rFonts w:ascii="Arial" w:hAnsi="Arial" w:cs="Arial"/>
          <w:shd w:val="clear" w:color="auto" w:fill="FFFFFF"/>
        </w:rPr>
        <w:t xml:space="preserve">· </w:t>
      </w:r>
      <w:r w:rsidRPr="00B26AB3">
        <w:rPr>
          <w:rFonts w:ascii="Arial" w:hAnsi="Arial" w:cs="Arial"/>
          <w:b/>
          <w:shd w:val="clear" w:color="auto" w:fill="FFFFFF"/>
        </w:rPr>
        <w:t>Hasan Riaz</w:t>
      </w:r>
      <w:r w:rsidRPr="00B26AB3">
        <w:rPr>
          <w:rFonts w:ascii="Arial" w:hAnsi="Arial" w:cs="Arial"/>
          <w:shd w:val="clear" w:color="auto" w:fill="FFFFFF"/>
        </w:rPr>
        <w:t xml:space="preserve"> ·</w:t>
      </w:r>
      <w:r w:rsidRPr="00B26AB3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18" w:history="1">
        <w:r w:rsidRPr="00B26AB3">
          <w:rPr>
            <w:rStyle w:val="Hyperlink"/>
            <w:rFonts w:ascii="Arial" w:hAnsi="Arial" w:cs="Arial"/>
            <w:shd w:val="clear" w:color="auto" w:fill="FFFFFF"/>
          </w:rPr>
          <w:t>Abdul Sattar</w:t>
        </w:r>
      </w:hyperlink>
      <w:r w:rsidRPr="00B26AB3">
        <w:rPr>
          <w:rStyle w:val="apple-converted-space"/>
          <w:rFonts w:ascii="Arial" w:hAnsi="Arial" w:cs="Arial"/>
          <w:shd w:val="clear" w:color="auto" w:fill="FFFFFF"/>
        </w:rPr>
        <w:t> </w:t>
      </w:r>
      <w:r w:rsidRPr="00B26AB3">
        <w:rPr>
          <w:rFonts w:ascii="Arial" w:hAnsi="Arial" w:cs="Arial"/>
          <w:shd w:val="clear" w:color="auto" w:fill="FFFFFF"/>
        </w:rPr>
        <w:t>·</w:t>
      </w:r>
      <w:r w:rsidRPr="00B26AB3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19" w:history="1">
        <w:r w:rsidRPr="00B26AB3">
          <w:rPr>
            <w:rStyle w:val="Hyperlink"/>
            <w:rFonts w:ascii="Arial" w:hAnsi="Arial" w:cs="Arial"/>
            <w:shd w:val="clear" w:color="auto" w:fill="FFFFFF"/>
          </w:rPr>
          <w:t>Khalid Javed</w:t>
        </w:r>
      </w:hyperlink>
      <w:r w:rsidRPr="00B26AB3">
        <w:rPr>
          <w:rStyle w:val="apple-converted-space"/>
          <w:rFonts w:ascii="Arial" w:hAnsi="Arial" w:cs="Arial"/>
          <w:shd w:val="clear" w:color="auto" w:fill="FFFFFF"/>
        </w:rPr>
        <w:t> </w:t>
      </w:r>
      <w:r w:rsidRPr="00B26AB3">
        <w:rPr>
          <w:rFonts w:ascii="Arial" w:hAnsi="Arial" w:cs="Arial"/>
          <w:shd w:val="clear" w:color="auto" w:fill="FFFFFF"/>
        </w:rPr>
        <w:t>·</w:t>
      </w:r>
      <w:r w:rsidRPr="00B26AB3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20" w:history="1">
        <w:r w:rsidRPr="00B26AB3">
          <w:rPr>
            <w:rStyle w:val="Hyperlink"/>
            <w:rFonts w:ascii="Arial" w:hAnsi="Arial" w:cs="Arial"/>
            <w:shd w:val="clear" w:color="auto" w:fill="FFFFFF"/>
          </w:rPr>
          <w:t>Nasim Ahmad</w:t>
        </w:r>
      </w:hyperlink>
      <w:r w:rsidRPr="00B26AB3">
        <w:rPr>
          <w:rFonts w:ascii="Arial" w:hAnsi="Arial" w:cs="Arial"/>
        </w:rPr>
        <w:t xml:space="preserve"> (2015). </w:t>
      </w:r>
      <w:r w:rsidRPr="00B26AB3">
        <w:rPr>
          <w:rFonts w:ascii="Arial" w:hAnsi="Arial" w:cs="Arial"/>
          <w:bCs/>
          <w:kern w:val="36"/>
        </w:rPr>
        <w:t xml:space="preserve"> Effect of oestradiol benzoate on oestrus intensity and pregnancy rate in CIDR treated anoestrus nulliparous and multiparous buffalo, </w:t>
      </w:r>
      <w:r w:rsidRPr="00B26AB3">
        <w:rPr>
          <w:rFonts w:ascii="Arial" w:hAnsi="Arial" w:cs="Arial"/>
        </w:rPr>
        <w:t xml:space="preserve">Animal Reproduction Science 159: 104-108. </w:t>
      </w:r>
      <w:r w:rsidRPr="00BC1137">
        <w:rPr>
          <w:rFonts w:ascii="Arial" w:hAnsi="Arial" w:cs="Arial"/>
          <w:b/>
        </w:rPr>
        <w:t xml:space="preserve">IF: </w:t>
      </w:r>
      <w:r>
        <w:rPr>
          <w:rFonts w:ascii="Arial" w:hAnsi="Arial" w:cs="Arial"/>
          <w:b/>
        </w:rPr>
        <w:t>1.511</w:t>
      </w:r>
    </w:p>
    <w:p w:rsidR="0040291E" w:rsidRPr="00B26AB3" w:rsidRDefault="0040291E" w:rsidP="004029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40291E" w:rsidRPr="00B26AB3" w:rsidRDefault="0040291E" w:rsidP="004029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B26AB3">
        <w:rPr>
          <w:rFonts w:ascii="Arial" w:hAnsi="Arial" w:cs="Arial"/>
        </w:rPr>
        <w:t xml:space="preserve">. Ishwari Kadariya, Jiaxing Wang, Zia ur Rehman, Hamid Ali, </w:t>
      </w:r>
      <w:r w:rsidRPr="00B26AB3">
        <w:rPr>
          <w:rFonts w:ascii="Arial" w:hAnsi="Arial" w:cs="Arial"/>
          <w:b/>
          <w:bCs/>
        </w:rPr>
        <w:t>Hasan Riaz</w:t>
      </w:r>
      <w:r w:rsidRPr="00B26AB3">
        <w:rPr>
          <w:rFonts w:ascii="Arial" w:hAnsi="Arial" w:cs="Arial"/>
        </w:rPr>
        <w:t xml:space="preserve">, Jia Jia Liu, Shu Jun Zhang. </w:t>
      </w:r>
      <w:r>
        <w:rPr>
          <w:rFonts w:ascii="Arial" w:hAnsi="Arial" w:cs="Arial"/>
        </w:rPr>
        <w:t>(</w:t>
      </w:r>
      <w:r w:rsidRPr="00B26AB3">
        <w:rPr>
          <w:rFonts w:ascii="Arial" w:hAnsi="Arial" w:cs="Arial"/>
        </w:rPr>
        <w:t>2015</w:t>
      </w:r>
      <w:r>
        <w:rPr>
          <w:rFonts w:ascii="Arial" w:hAnsi="Arial" w:cs="Arial"/>
        </w:rPr>
        <w:t>)</w:t>
      </w:r>
      <w:r w:rsidRPr="00B26AB3">
        <w:rPr>
          <w:rFonts w:ascii="Arial" w:hAnsi="Arial" w:cs="Arial"/>
        </w:rPr>
        <w:t xml:space="preserve">. RNAi-mediated knockdown of Inhibin-α subunit increased apoptosis in granulosa cells and decreased fertility in mice. </w:t>
      </w:r>
      <w:r w:rsidRPr="00B26AB3">
        <w:rPr>
          <w:rFonts w:ascii="Arial" w:hAnsi="Arial" w:cs="Arial"/>
          <w:b/>
          <w:bCs/>
        </w:rPr>
        <w:t>Journal of Steroid biochemistry and molecular biology</w:t>
      </w:r>
      <w:r w:rsidRPr="00B26AB3">
        <w:rPr>
          <w:rFonts w:ascii="Arial" w:hAnsi="Arial" w:cs="Arial"/>
        </w:rPr>
        <w:t xml:space="preserve">. 152: 161-170. </w:t>
      </w:r>
      <w:r>
        <w:rPr>
          <w:rFonts w:ascii="Arial" w:hAnsi="Arial" w:cs="Arial"/>
          <w:b/>
          <w:bCs/>
        </w:rPr>
        <w:t>IF 2014: 3.62</w:t>
      </w:r>
    </w:p>
    <w:p w:rsidR="0040291E" w:rsidRPr="00B26AB3" w:rsidRDefault="0040291E" w:rsidP="0040291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</w:p>
    <w:p w:rsidR="0040291E" w:rsidRPr="00B26AB3" w:rsidRDefault="0040291E" w:rsidP="0040291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B26AB3">
        <w:rPr>
          <w:rFonts w:ascii="Arial" w:hAnsi="Arial" w:cs="Arial"/>
        </w:rPr>
        <w:t xml:space="preserve">. Zhenlu Chong, Ping Dong, </w:t>
      </w:r>
      <w:r w:rsidRPr="00B26AB3">
        <w:rPr>
          <w:rFonts w:ascii="Arial" w:hAnsi="Arial" w:cs="Arial"/>
          <w:b/>
          <w:bCs/>
        </w:rPr>
        <w:t>Hasan Riaz</w:t>
      </w:r>
      <w:r w:rsidRPr="00B26AB3">
        <w:rPr>
          <w:rFonts w:ascii="Arial" w:hAnsi="Arial" w:cs="Arial"/>
        </w:rPr>
        <w:t>, Lei Shi, Xue Yu, Ying Cheng, Liguo Yang,</w:t>
      </w:r>
    </w:p>
    <w:p w:rsidR="0040291E" w:rsidRPr="00B26AB3" w:rsidRDefault="0040291E" w:rsidP="0040291E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</w:rPr>
      </w:pPr>
      <w:r w:rsidRPr="00B26AB3">
        <w:rPr>
          <w:rFonts w:ascii="Arial" w:hAnsi="Arial" w:cs="Arial"/>
        </w:rPr>
        <w:t>2015. Disruption of Follistatin by RNAi increases apoptosis, arrests S-phase of cell</w:t>
      </w:r>
    </w:p>
    <w:p w:rsidR="0040291E" w:rsidRPr="00B26AB3" w:rsidRDefault="0040291E" w:rsidP="0040291E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b/>
          <w:bCs/>
        </w:rPr>
      </w:pPr>
      <w:r w:rsidRPr="00B26AB3">
        <w:rPr>
          <w:rFonts w:ascii="Arial" w:hAnsi="Arial" w:cs="Arial"/>
        </w:rPr>
        <w:t xml:space="preserve">cycle, and decreases estradiol production in bovine granulosa cells. </w:t>
      </w:r>
      <w:r w:rsidRPr="00B26AB3">
        <w:rPr>
          <w:rFonts w:ascii="Arial" w:hAnsi="Arial" w:cs="Arial"/>
          <w:b/>
          <w:bCs/>
        </w:rPr>
        <w:t>Anim Reprod Sci,</w:t>
      </w:r>
    </w:p>
    <w:p w:rsidR="0040291E" w:rsidRPr="00B26AB3" w:rsidRDefault="0040291E" w:rsidP="0040291E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b/>
          <w:bCs/>
        </w:rPr>
      </w:pPr>
      <w:r w:rsidRPr="00B26AB3">
        <w:rPr>
          <w:rFonts w:ascii="Arial" w:hAnsi="Arial" w:cs="Arial"/>
        </w:rPr>
        <w:t xml:space="preserve">155-81-88. </w:t>
      </w:r>
      <w:r w:rsidRPr="00B26AB3">
        <w:rPr>
          <w:rFonts w:ascii="Arial" w:hAnsi="Arial" w:cs="Arial"/>
          <w:b/>
          <w:bCs/>
        </w:rPr>
        <w:t>IF: 1.58</w:t>
      </w: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7</w:t>
      </w:r>
      <w:r w:rsidRPr="00B26AB3">
        <w:rPr>
          <w:rFonts w:ascii="Arial" w:hAnsi="Arial" w:cs="Arial"/>
          <w:b/>
        </w:rPr>
        <w:t xml:space="preserve">. Hasan Riaz, </w:t>
      </w:r>
      <w:r w:rsidRPr="00B26AB3">
        <w:rPr>
          <w:rFonts w:ascii="Arial" w:hAnsi="Arial" w:cs="Arial"/>
        </w:rPr>
        <w:t>Dong ping, Muhammad Shahzad, Liguo Yang</w:t>
      </w:r>
      <w:r w:rsidRPr="00B26AB3">
        <w:rPr>
          <w:rFonts w:ascii="Arial" w:hAnsi="Arial" w:cs="Arial"/>
          <w:b/>
        </w:rPr>
        <w:t xml:space="preserve">. </w:t>
      </w:r>
      <w:r w:rsidRPr="00B26AB3">
        <w:rPr>
          <w:rFonts w:ascii="Arial" w:hAnsi="Arial" w:cs="Arial"/>
        </w:rPr>
        <w:t>2014.</w:t>
      </w:r>
      <w:r w:rsidRPr="00B26AB3">
        <w:rPr>
          <w:rFonts w:ascii="Arial" w:hAnsi="Arial" w:cs="Arial"/>
          <w:b/>
        </w:rPr>
        <w:t xml:space="preserve"> </w:t>
      </w:r>
      <w:r w:rsidRPr="00B26AB3">
        <w:rPr>
          <w:rFonts w:ascii="Arial" w:hAnsi="Arial" w:cs="Arial"/>
        </w:rPr>
        <w:t xml:space="preserve">Constitutive and FSH-induced action of Somatostatin receptor-2 by RNAi in regulation of apoptosis and steroidogenesis in bovine GCs. </w:t>
      </w:r>
      <w:r w:rsidRPr="00B26AB3">
        <w:rPr>
          <w:rFonts w:ascii="Arial" w:hAnsi="Arial" w:cs="Arial"/>
          <w:b/>
        </w:rPr>
        <w:t>Journal of Steroid biochemistry and molecular biology</w:t>
      </w:r>
      <w:r w:rsidRPr="00B26AB3">
        <w:rPr>
          <w:rFonts w:ascii="Arial" w:hAnsi="Arial" w:cs="Arial"/>
        </w:rPr>
        <w:t>. 141:150-159.</w:t>
      </w:r>
      <w:r w:rsidRPr="00BC113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IF 2014: 3.62</w:t>
      </w:r>
    </w:p>
    <w:p w:rsidR="0040291E" w:rsidRPr="00B26AB3" w:rsidRDefault="0040291E" w:rsidP="004029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b/>
        </w:rPr>
        <w:t>8</w:t>
      </w:r>
      <w:r w:rsidRPr="00B26AB3">
        <w:rPr>
          <w:rFonts w:ascii="Arial" w:hAnsi="Arial" w:cs="Arial"/>
          <w:b/>
        </w:rPr>
        <w:t>. Hasan Riaz</w:t>
      </w:r>
      <w:r w:rsidRPr="00B26AB3">
        <w:rPr>
          <w:rFonts w:ascii="Arial" w:hAnsi="Arial" w:cs="Arial"/>
        </w:rPr>
        <w:t xml:space="preserve">; Aixin Liang; Muhammad Kasib Khan; Ping Dong; Li Han; Muhammad Shahzad; Chong Zhenlu; Sibtain Ahmad; GuoHua Hua; Liguo Yang. 2013.  Somatostatin and its receptors: functional regulation in the development of mice Sertoli cells. </w:t>
      </w:r>
      <w:r w:rsidRPr="00B26AB3">
        <w:rPr>
          <w:rFonts w:ascii="Arial" w:hAnsi="Arial" w:cs="Arial"/>
          <w:b/>
        </w:rPr>
        <w:t>Journal of Steroid biochemistry and molecular biology</w:t>
      </w:r>
      <w:r w:rsidRPr="00B26AB3">
        <w:rPr>
          <w:rFonts w:ascii="Arial" w:hAnsi="Arial" w:cs="Arial"/>
        </w:rPr>
        <w:t>. 138: 257-266.</w:t>
      </w:r>
      <w:r>
        <w:rPr>
          <w:rFonts w:ascii="Arial" w:hAnsi="Arial" w:cs="Arial"/>
        </w:rPr>
        <w:t xml:space="preserve"> </w:t>
      </w:r>
      <w:r w:rsidRPr="00B26AB3">
        <w:rPr>
          <w:rFonts w:ascii="Arial" w:hAnsi="Arial" w:cs="Arial"/>
          <w:b/>
          <w:bCs/>
        </w:rPr>
        <w:t xml:space="preserve">IF: </w:t>
      </w:r>
      <w:r>
        <w:rPr>
          <w:rFonts w:ascii="Arial" w:hAnsi="Arial" w:cs="Arial"/>
          <w:b/>
          <w:bCs/>
        </w:rPr>
        <w:t>3.984</w:t>
      </w:r>
      <w:r w:rsidRPr="00B26AB3">
        <w:rPr>
          <w:rFonts w:ascii="Arial" w:hAnsi="Arial" w:cs="Arial"/>
        </w:rPr>
        <w:t xml:space="preserve"> </w:t>
      </w: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EFEFEF"/>
        </w:rPr>
        <w:t>9</w:t>
      </w:r>
      <w:r w:rsidRPr="00B26AB3">
        <w:rPr>
          <w:rFonts w:ascii="Arial" w:hAnsi="Arial" w:cs="Arial"/>
          <w:shd w:val="clear" w:color="auto" w:fill="EFEFEF"/>
        </w:rPr>
        <w:t xml:space="preserve">. Li Han, Canjie Wu, </w:t>
      </w:r>
      <w:r w:rsidRPr="00B26AB3">
        <w:rPr>
          <w:rFonts w:ascii="Arial" w:hAnsi="Arial" w:cs="Arial"/>
          <w:b/>
          <w:shd w:val="clear" w:color="auto" w:fill="EFEFEF"/>
        </w:rPr>
        <w:t>Hasan Riaz</w:t>
      </w:r>
      <w:r w:rsidRPr="00B26AB3">
        <w:rPr>
          <w:rFonts w:ascii="Arial" w:hAnsi="Arial" w:cs="Arial"/>
          <w:shd w:val="clear" w:color="auto" w:fill="EFEFEF"/>
        </w:rPr>
        <w:t xml:space="preserve">, Liya Bai, Jianguo Chen, Yanhong Zhen, Aizhen Guo, Liguo Yang </w:t>
      </w:r>
      <w:r w:rsidRPr="00B26AB3">
        <w:rPr>
          <w:rFonts w:ascii="Arial" w:hAnsi="Arial" w:cs="Arial"/>
          <w:b/>
          <w:shd w:val="clear" w:color="auto" w:fill="EFEFEF"/>
        </w:rPr>
        <w:t>2013</w:t>
      </w:r>
      <w:r w:rsidRPr="00B26AB3">
        <w:rPr>
          <w:rFonts w:ascii="Arial" w:hAnsi="Arial" w:cs="Arial"/>
          <w:shd w:val="clear" w:color="auto" w:fill="EFEFEF"/>
        </w:rPr>
        <w:t xml:space="preserve">. </w:t>
      </w:r>
      <w:r w:rsidRPr="00B26AB3">
        <w:rPr>
          <w:rFonts w:ascii="Arial" w:eastAsia="Times New Roman" w:hAnsi="Arial" w:cs="Arial"/>
          <w:bCs/>
          <w:shd w:val="clear" w:color="auto" w:fill="EFEFEF"/>
        </w:rPr>
        <w:t xml:space="preserve">Characterization of the Mechanism of Inhibin α-Subunit Gene in Mouse Anterior Pituitary Cells by RNA Interference. </w:t>
      </w:r>
      <w:r w:rsidRPr="00B26AB3">
        <w:rPr>
          <w:rFonts w:ascii="Arial" w:eastAsia="Times New Roman" w:hAnsi="Arial" w:cs="Arial"/>
          <w:b/>
          <w:bCs/>
          <w:shd w:val="clear" w:color="auto" w:fill="EFEFEF"/>
        </w:rPr>
        <w:t>Plos one</w:t>
      </w:r>
      <w:r w:rsidRPr="00B26AB3">
        <w:rPr>
          <w:rFonts w:ascii="Arial" w:eastAsia="Times New Roman" w:hAnsi="Arial" w:cs="Arial"/>
          <w:bCs/>
          <w:shd w:val="clear" w:color="auto" w:fill="EFEFEF"/>
        </w:rPr>
        <w:t xml:space="preserve">, </w:t>
      </w:r>
      <w:r w:rsidRPr="00B26AB3">
        <w:rPr>
          <w:rFonts w:ascii="Arial" w:hAnsi="Arial" w:cs="Arial"/>
          <w:color w:val="333333"/>
          <w:shd w:val="clear" w:color="auto" w:fill="EFEFEF"/>
        </w:rPr>
        <w:t>10.1371/journal.pone.0074596.</w:t>
      </w:r>
      <w:r>
        <w:rPr>
          <w:rFonts w:ascii="Arial" w:hAnsi="Arial" w:cs="Arial"/>
          <w:color w:val="333333"/>
          <w:shd w:val="clear" w:color="auto" w:fill="EFEFEF"/>
        </w:rPr>
        <w:t xml:space="preserve"> </w:t>
      </w:r>
      <w:r w:rsidRPr="00BC1137">
        <w:rPr>
          <w:rFonts w:ascii="Arial" w:hAnsi="Arial" w:cs="Arial"/>
          <w:b/>
          <w:color w:val="333333"/>
          <w:shd w:val="clear" w:color="auto" w:fill="EFEFEF"/>
        </w:rPr>
        <w:t>IF: 3.73</w:t>
      </w: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B26AB3">
        <w:rPr>
          <w:rFonts w:ascii="Arial" w:hAnsi="Arial" w:cs="Arial"/>
        </w:rPr>
        <w:t xml:space="preserve">. Yan-Hong Zhen, Li Wang, </w:t>
      </w:r>
      <w:r w:rsidRPr="00B26AB3">
        <w:rPr>
          <w:rFonts w:ascii="Arial" w:hAnsi="Arial" w:cs="Arial"/>
          <w:b/>
        </w:rPr>
        <w:t>Hasan Riaz</w:t>
      </w:r>
      <w:r w:rsidRPr="00B26AB3">
        <w:rPr>
          <w:rFonts w:ascii="Arial" w:hAnsi="Arial" w:cs="Arial"/>
        </w:rPr>
        <w:t>, Jia-Bin Wu, Yi-Feng Yuan, Li Han,Yan-Ling Wang, Yi Zhao, Yi Dan, Li-Jun Huo 2014.</w:t>
      </w:r>
      <w:r w:rsidRPr="00B26AB3">
        <w:rPr>
          <w:rFonts w:ascii="Arial" w:eastAsia="ELNLP M+ MTSY" w:hAnsi="Arial" w:cs="Arial"/>
        </w:rPr>
        <w:t xml:space="preserve"> </w:t>
      </w:r>
      <w:r w:rsidRPr="00B26AB3">
        <w:rPr>
          <w:rFonts w:ascii="Arial" w:hAnsi="Arial" w:cs="Arial"/>
        </w:rPr>
        <w:t>Knockdown of CEBP _ by RNAi in porcine granulosa cells resulted in Sphase cell cycle arrest and decreased progesterone and estradiol synthesis.</w:t>
      </w:r>
      <w:r w:rsidRPr="00B26AB3">
        <w:rPr>
          <w:rFonts w:ascii="Arial" w:hAnsi="Arial" w:cs="Arial"/>
          <w:b/>
        </w:rPr>
        <w:t xml:space="preserve"> Journal of Steroid biochemistry and molecular biology.</w:t>
      </w:r>
      <w:r w:rsidRPr="00B26AB3">
        <w:rPr>
          <w:rFonts w:ascii="Arial" w:hAnsi="Arial" w:cs="Arial"/>
        </w:rPr>
        <w:t xml:space="preserve"> 143: 90-98.</w:t>
      </w: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</w:rPr>
      </w:pPr>
      <w:r w:rsidRPr="00B26AB3">
        <w:rPr>
          <w:rFonts w:ascii="Arial" w:hAnsi="Arial" w:cs="Arial"/>
        </w:rPr>
        <w:t>1</w:t>
      </w:r>
      <w:r>
        <w:rPr>
          <w:rFonts w:ascii="Arial" w:hAnsi="Arial" w:cs="Arial"/>
        </w:rPr>
        <w:t>1</w:t>
      </w:r>
      <w:r w:rsidRPr="00B26AB3">
        <w:rPr>
          <w:rFonts w:ascii="Arial" w:hAnsi="Arial" w:cs="Arial"/>
        </w:rPr>
        <w:t xml:space="preserve">. Xue Yu, </w:t>
      </w:r>
      <w:r w:rsidRPr="00B26AB3">
        <w:rPr>
          <w:rFonts w:ascii="Arial" w:hAnsi="Arial" w:cs="Arial"/>
          <w:b/>
        </w:rPr>
        <w:t>Hasan Riaz</w:t>
      </w:r>
      <w:r w:rsidRPr="00B26AB3">
        <w:rPr>
          <w:rFonts w:ascii="Arial" w:hAnsi="Arial" w:cs="Arial"/>
        </w:rPr>
        <w:t xml:space="preserve">, Ping Dong, Zhenlu Chong, Xuan Luo, Aixin Liang, Liguo Yang 2014. </w:t>
      </w:r>
      <w:r w:rsidRPr="00B26AB3">
        <w:rPr>
          <w:rFonts w:ascii="Arial" w:hAnsi="Arial" w:cs="Arial"/>
          <w:color w:val="000033"/>
          <w:shd w:val="clear" w:color="auto" w:fill="FFFFFF"/>
        </w:rPr>
        <w:t xml:space="preserve">Identification and in vitro culture of Spermatogonial Stem Cells (SSCs) in Prepubertal Buffaloes. </w:t>
      </w:r>
      <w:r w:rsidRPr="00B26AB3">
        <w:rPr>
          <w:rFonts w:ascii="Arial" w:hAnsi="Arial" w:cs="Arial"/>
          <w:b/>
          <w:color w:val="000033"/>
          <w:shd w:val="clear" w:color="auto" w:fill="FFFFFF"/>
        </w:rPr>
        <w:t>Theriogenology</w:t>
      </w:r>
      <w:r w:rsidRPr="00B26AB3">
        <w:rPr>
          <w:rFonts w:ascii="Arial" w:hAnsi="Arial" w:cs="Arial"/>
          <w:color w:val="000033"/>
          <w:shd w:val="clear" w:color="auto" w:fill="FFFFFF"/>
        </w:rPr>
        <w:t xml:space="preserve">. </w:t>
      </w:r>
      <w:r w:rsidRPr="00B26AB3">
        <w:rPr>
          <w:rFonts w:ascii="Arial" w:hAnsi="Arial" w:cs="Arial"/>
        </w:rPr>
        <w:t>10.1016/j.theriogenology.2014.03.002.</w:t>
      </w: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</w:rPr>
      </w:pPr>
      <w:r w:rsidRPr="00B26AB3">
        <w:rPr>
          <w:rFonts w:ascii="Arial" w:hAnsi="Arial" w:cs="Arial"/>
          <w:color w:val="000000"/>
          <w:shd w:val="clear" w:color="auto" w:fill="FFFFFF"/>
        </w:rPr>
        <w:t>1</w:t>
      </w:r>
      <w:r>
        <w:rPr>
          <w:rFonts w:ascii="Arial" w:hAnsi="Arial" w:cs="Arial"/>
          <w:color w:val="000000"/>
          <w:shd w:val="clear" w:color="auto" w:fill="FFFFFF"/>
        </w:rPr>
        <w:t>2</w:t>
      </w:r>
      <w:r w:rsidRPr="00B26AB3">
        <w:rPr>
          <w:rFonts w:ascii="Arial" w:hAnsi="Arial" w:cs="Arial"/>
          <w:color w:val="000000"/>
          <w:shd w:val="clear" w:color="auto" w:fill="FFFFFF"/>
        </w:rPr>
        <w:t xml:space="preserve">. S. Ahmad, Y Xiao, L Han, </w:t>
      </w:r>
      <w:r w:rsidRPr="00B26AB3">
        <w:rPr>
          <w:rFonts w:ascii="Arial" w:hAnsi="Arial" w:cs="Arial"/>
          <w:b/>
          <w:color w:val="000000"/>
          <w:shd w:val="clear" w:color="auto" w:fill="FFFFFF"/>
        </w:rPr>
        <w:t>H Riaz</w:t>
      </w:r>
      <w:r w:rsidRPr="00B26AB3">
        <w:rPr>
          <w:rFonts w:ascii="Arial" w:hAnsi="Arial" w:cs="Arial"/>
          <w:color w:val="000000"/>
          <w:shd w:val="clear" w:color="auto" w:fill="FFFFFF"/>
        </w:rPr>
        <w:t xml:space="preserve">, A liang, L Yang 2012. Isolation, Identification and Enrichment of Type A spermatogonia from the Testes of Chinese cross bred buffaloes. </w:t>
      </w:r>
      <w:r w:rsidRPr="00B26AB3">
        <w:rPr>
          <w:rFonts w:ascii="Arial" w:hAnsi="Arial" w:cs="Arial"/>
          <w:b/>
          <w:color w:val="000000"/>
          <w:shd w:val="clear" w:color="auto" w:fill="FFFFFF"/>
        </w:rPr>
        <w:t>Reprod Domest Anim.</w:t>
      </w:r>
      <w:r w:rsidRPr="00B26AB3">
        <w:rPr>
          <w:rFonts w:ascii="Arial" w:hAnsi="Arial" w:cs="Arial"/>
        </w:rPr>
        <w:t xml:space="preserve"> doi: 10.1111/j.1439-0531.2012.02159.x.</w:t>
      </w: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</w:rPr>
      </w:pP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</w:rPr>
      </w:pPr>
      <w:r w:rsidRPr="00B26AB3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Pr="00B26AB3">
        <w:rPr>
          <w:rFonts w:ascii="Arial" w:hAnsi="Arial" w:cs="Arial"/>
        </w:rPr>
        <w:t xml:space="preserve">. Liang Aixin, </w:t>
      </w:r>
      <w:r w:rsidRPr="00B26AB3">
        <w:rPr>
          <w:rFonts w:ascii="Arial" w:hAnsi="Arial" w:cs="Arial"/>
          <w:b/>
        </w:rPr>
        <w:t>Hasan Riaz</w:t>
      </w:r>
      <w:r w:rsidRPr="00B26AB3">
        <w:rPr>
          <w:rFonts w:ascii="Arial" w:hAnsi="Arial" w:cs="Arial"/>
        </w:rPr>
        <w:t xml:space="preserve">, Fangxiao Dong, Xuan Luo, Xue Lu, Yanguo Han, Zhenlu Chong, Li Han, Aizhen Guo, Liguo Yang </w:t>
      </w:r>
      <w:r w:rsidRPr="00B26AB3">
        <w:rPr>
          <w:rFonts w:ascii="Arial" w:hAnsi="Arial" w:cs="Arial"/>
          <w:b/>
        </w:rPr>
        <w:t>2014</w:t>
      </w:r>
      <w:r w:rsidRPr="00B26AB3">
        <w:rPr>
          <w:rFonts w:ascii="Arial" w:hAnsi="Arial" w:cs="Arial"/>
        </w:rPr>
        <w:t xml:space="preserve">. Evaluation of efficacy, biodistribution and safety of antibiotic free plasmid encoding somatostatin genes delivered by attenuated Salmonella enteric serovar Choleraesuis. </w:t>
      </w:r>
      <w:r w:rsidRPr="00B26AB3">
        <w:rPr>
          <w:rFonts w:ascii="Arial" w:hAnsi="Arial" w:cs="Arial"/>
          <w:b/>
        </w:rPr>
        <w:t>Vaccine</w:t>
      </w:r>
      <w:r w:rsidRPr="00B26AB3">
        <w:rPr>
          <w:rFonts w:ascii="Arial" w:eastAsia="Arial Unicode MS" w:hAnsi="Arial" w:cs="Arial"/>
          <w:bdr w:val="none" w:sz="0" w:space="0" w:color="auto" w:frame="1"/>
          <w:shd w:val="clear" w:color="auto" w:fill="FFFFFF"/>
        </w:rPr>
        <w:t xml:space="preserve"> http://dx.doi.org/10.1016/j.vaccine.2014.01.026.</w:t>
      </w:r>
      <w:r w:rsidRPr="00B26AB3">
        <w:rPr>
          <w:rFonts w:ascii="Arial" w:hAnsi="Arial" w:cs="Arial"/>
          <w:b/>
        </w:rPr>
        <w:t xml:space="preserve"> </w:t>
      </w:r>
    </w:p>
    <w:p w:rsidR="0040291E" w:rsidRPr="00B26AB3" w:rsidRDefault="0040291E" w:rsidP="0040291E">
      <w:pPr>
        <w:pStyle w:val="ListParagraph"/>
        <w:rPr>
          <w:rFonts w:ascii="Arial" w:hAnsi="Arial" w:cs="Arial"/>
        </w:rPr>
      </w:pP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</w:rPr>
      </w:pPr>
      <w:r w:rsidRPr="00B26AB3">
        <w:rPr>
          <w:rFonts w:ascii="Arial" w:hAnsi="Arial" w:cs="Arial"/>
        </w:rPr>
        <w:lastRenderedPageBreak/>
        <w:t>1</w:t>
      </w:r>
      <w:r>
        <w:rPr>
          <w:rFonts w:ascii="Arial" w:hAnsi="Arial" w:cs="Arial"/>
        </w:rPr>
        <w:t>4</w:t>
      </w:r>
      <w:r w:rsidRPr="00B26AB3">
        <w:rPr>
          <w:rFonts w:ascii="Arial" w:hAnsi="Arial" w:cs="Arial"/>
        </w:rPr>
        <w:t xml:space="preserve">. Yang Wu Cai, Tong Ke-Qiong, Chang Zhen Fu, </w:t>
      </w:r>
      <w:r w:rsidRPr="00B26AB3">
        <w:rPr>
          <w:rFonts w:ascii="Arial" w:hAnsi="Arial" w:cs="Arial"/>
          <w:b/>
        </w:rPr>
        <w:t>Hasan Riaz</w:t>
      </w:r>
      <w:r w:rsidRPr="00B26AB3">
        <w:rPr>
          <w:rFonts w:ascii="Arial" w:hAnsi="Arial" w:cs="Arial"/>
        </w:rPr>
        <w:t xml:space="preserve">, Qiong Zhang, Lin-Seng Zan 2014. Melatonin regulates the development and function of bovine Sertoli cells via its receptors MT1 and MT2. </w:t>
      </w:r>
      <w:r w:rsidRPr="00B26AB3">
        <w:rPr>
          <w:rFonts w:ascii="Arial" w:hAnsi="Arial" w:cs="Arial"/>
          <w:b/>
        </w:rPr>
        <w:t>Anim Reprod Sci.</w:t>
      </w:r>
      <w:r w:rsidRPr="00B26A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http://dx.doi.or</w:t>
      </w:r>
      <w:r w:rsidRPr="00B26AB3">
        <w:rPr>
          <w:rFonts w:ascii="Arial" w:hAnsi="Arial" w:cs="Arial"/>
        </w:rPr>
        <w:t>/doi:10.1016/j.anireprosci.2014.03.017.</w:t>
      </w:r>
    </w:p>
    <w:p w:rsidR="0040291E" w:rsidRDefault="0040291E" w:rsidP="0040291E">
      <w:pPr>
        <w:spacing w:line="360" w:lineRule="auto"/>
        <w:jc w:val="both"/>
        <w:rPr>
          <w:rFonts w:ascii="Arial" w:hAnsi="Arial" w:cs="Arial"/>
        </w:rPr>
      </w:pPr>
      <w:r w:rsidRPr="00B26AB3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Pr="00B26AB3">
        <w:rPr>
          <w:rFonts w:ascii="Arial" w:hAnsi="Arial" w:cs="Arial"/>
        </w:rPr>
        <w:t xml:space="preserve">.  Yang Wu Cai, Liguo Yang, </w:t>
      </w:r>
      <w:r w:rsidRPr="00B26AB3">
        <w:rPr>
          <w:rFonts w:ascii="Arial" w:hAnsi="Arial" w:cs="Arial"/>
          <w:b/>
        </w:rPr>
        <w:t>Hasan Riaz</w:t>
      </w:r>
      <w:r w:rsidRPr="00B26AB3">
        <w:rPr>
          <w:rFonts w:ascii="Arial" w:hAnsi="Arial" w:cs="Arial"/>
        </w:rPr>
        <w:t xml:space="preserve">, Tong Ke-Qiong, Long Chen, Shu-Jing Li 2014. Effect in cattle of genetic variation within the IGF1R gene on the superovulation performance and pregnancy rates after embryo transfer. </w:t>
      </w:r>
      <w:r w:rsidRPr="00B26AB3">
        <w:rPr>
          <w:rFonts w:ascii="Arial" w:hAnsi="Arial" w:cs="Arial"/>
          <w:b/>
          <w:bCs/>
          <w:lang w:eastAsia="zh-CN"/>
        </w:rPr>
        <w:t xml:space="preserve">Anim Reprod Sci. </w:t>
      </w:r>
      <w:r>
        <w:rPr>
          <w:rFonts w:ascii="Arial" w:hAnsi="Arial" w:cs="Arial"/>
        </w:rPr>
        <w:t>http:</w:t>
      </w:r>
      <w:r w:rsidRPr="00BC1137">
        <w:rPr>
          <w:rFonts w:ascii="Arial" w:hAnsi="Arial" w:cs="Arial"/>
        </w:rPr>
        <w:t>/dx.doi.org/10.1016/j.anireprosci.2013.10.008</w:t>
      </w:r>
    </w:p>
    <w:p w:rsidR="0040291E" w:rsidRPr="009434CB" w:rsidRDefault="0040291E" w:rsidP="004029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434CB">
        <w:rPr>
          <w:rFonts w:ascii="Arial" w:hAnsi="Arial" w:cs="Arial"/>
        </w:rPr>
        <w:t xml:space="preserve">16. Liming Hou, Fanhua Ma, Jinzeng Yang, </w:t>
      </w:r>
      <w:r w:rsidRPr="009434CB">
        <w:rPr>
          <w:rFonts w:ascii="Arial" w:hAnsi="Arial" w:cs="Arial"/>
          <w:b/>
        </w:rPr>
        <w:t>Hasan Riaz</w:t>
      </w:r>
      <w:r w:rsidRPr="009434CB">
        <w:rPr>
          <w:rFonts w:ascii="Arial" w:hAnsi="Arial" w:cs="Arial"/>
        </w:rPr>
        <w:t>, Yongliang Wang,</w:t>
      </w:r>
      <w:r>
        <w:rPr>
          <w:rFonts w:ascii="Arial" w:hAnsi="Arial" w:cs="Arial"/>
        </w:rPr>
        <w:t xml:space="preserve"> </w:t>
      </w:r>
      <w:r w:rsidRPr="009434CB">
        <w:rPr>
          <w:rFonts w:ascii="Arial" w:hAnsi="Arial" w:cs="Arial"/>
        </w:rPr>
        <w:t>Wangjun Wu,</w:t>
      </w:r>
      <w:r>
        <w:rPr>
          <w:rFonts w:ascii="Arial" w:hAnsi="Arial" w:cs="Arial"/>
        </w:rPr>
        <w:t xml:space="preserve">     </w:t>
      </w:r>
      <w:r w:rsidRPr="009434CB">
        <w:rPr>
          <w:rFonts w:ascii="Arial" w:hAnsi="Arial" w:cs="Arial"/>
        </w:rPr>
        <w:t>Xiaoliang Xia, Zhiyuan Ma, Ying Zhou, Lin Zhang, Wenqin Ying,</w:t>
      </w:r>
      <w:r>
        <w:rPr>
          <w:rFonts w:ascii="Arial" w:hAnsi="Arial" w:cs="Arial"/>
        </w:rPr>
        <w:t xml:space="preserve"> </w:t>
      </w:r>
      <w:r w:rsidRPr="009434CB">
        <w:rPr>
          <w:rFonts w:ascii="Arial" w:hAnsi="Arial" w:cs="Arial"/>
        </w:rPr>
        <w:t xml:space="preserve">Dequan Xu, Bo Zuo, Zhuqing Ren, and Yuanzhu Xiong (2014). Effects of Histone Deacetylase Inhibitor Oxamflatin on In Vitro Porcine Somatic Cell Nuclear Transfer Embryos. </w:t>
      </w:r>
      <w:r w:rsidRPr="009434CB">
        <w:rPr>
          <w:rFonts w:ascii="Arial" w:hAnsi="Arial" w:cs="Arial"/>
          <w:b/>
        </w:rPr>
        <w:t>Cellular Reprogramming</w:t>
      </w:r>
      <w:r w:rsidRPr="009434CB">
        <w:rPr>
          <w:rFonts w:ascii="Arial" w:hAnsi="Arial" w:cs="Arial"/>
        </w:rPr>
        <w:t>. DOI: 10.1089/cell.2013.0058</w:t>
      </w:r>
    </w:p>
    <w:p w:rsidR="0040291E" w:rsidRPr="009434CB" w:rsidRDefault="0040291E" w:rsidP="004029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40291E" w:rsidRPr="009434CB" w:rsidRDefault="0040291E" w:rsidP="004029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434CB">
        <w:rPr>
          <w:rFonts w:ascii="Arial" w:hAnsi="Arial" w:cs="Arial"/>
        </w:rPr>
        <w:t>1</w:t>
      </w:r>
      <w:r>
        <w:rPr>
          <w:rFonts w:ascii="Arial" w:hAnsi="Arial" w:cs="Arial"/>
        </w:rPr>
        <w:t>7</w:t>
      </w:r>
      <w:r w:rsidRPr="009434CB">
        <w:rPr>
          <w:rFonts w:ascii="Arial" w:hAnsi="Arial" w:cs="Arial"/>
        </w:rPr>
        <w:t xml:space="preserve">. Canjie Wu, Li Han, </w:t>
      </w:r>
      <w:r w:rsidRPr="009434CB">
        <w:rPr>
          <w:rFonts w:ascii="Arial" w:hAnsi="Arial" w:cs="Arial"/>
          <w:b/>
        </w:rPr>
        <w:t>Hasan Riaz</w:t>
      </w:r>
      <w:r w:rsidRPr="009434CB">
        <w:rPr>
          <w:rFonts w:ascii="Arial" w:hAnsi="Arial" w:cs="Arial"/>
        </w:rPr>
        <w:t xml:space="preserve">, SJ Wang, KL, Cai, L Yang (2013). The chemopreventive effect of b-cryptoxanthin from mandarin on humanstomach cells (BGC-823). </w:t>
      </w:r>
      <w:r w:rsidRPr="009434CB">
        <w:rPr>
          <w:rFonts w:ascii="Arial" w:hAnsi="Arial" w:cs="Arial"/>
          <w:b/>
        </w:rPr>
        <w:t>Food Chemistry</w:t>
      </w:r>
      <w:r w:rsidRPr="009434CB">
        <w:rPr>
          <w:rFonts w:ascii="Arial" w:hAnsi="Arial" w:cs="Arial"/>
        </w:rPr>
        <w:t xml:space="preserve"> 136: 1122-1129. </w:t>
      </w:r>
    </w:p>
    <w:p w:rsidR="0040291E" w:rsidRPr="009434CB" w:rsidRDefault="0040291E" w:rsidP="0040291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40291E" w:rsidRPr="009434CB" w:rsidRDefault="0040291E" w:rsidP="004029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434CB">
        <w:rPr>
          <w:rFonts w:ascii="Arial" w:hAnsi="Arial" w:cs="Arial"/>
        </w:rPr>
        <w:t>1</w:t>
      </w:r>
      <w:r>
        <w:rPr>
          <w:rFonts w:ascii="Arial" w:hAnsi="Arial" w:cs="Arial"/>
        </w:rPr>
        <w:t>8</w:t>
      </w:r>
      <w:r w:rsidRPr="009434CB">
        <w:rPr>
          <w:rFonts w:ascii="Arial" w:hAnsi="Arial" w:cs="Arial"/>
        </w:rPr>
        <w:t xml:space="preserve">. Li Han, Yan-Hong Zhen, Ai-Xin Liang, Jian Zhang, </w:t>
      </w:r>
      <w:r w:rsidRPr="009434CB">
        <w:rPr>
          <w:rFonts w:ascii="Arial" w:hAnsi="Arial" w:cs="Arial"/>
          <w:b/>
        </w:rPr>
        <w:t>Hasan Riaz</w:t>
      </w:r>
      <w:r>
        <w:rPr>
          <w:rFonts w:ascii="Arial" w:hAnsi="Arial" w:cs="Arial"/>
        </w:rPr>
        <w:t>,</w:t>
      </w:r>
      <w:r w:rsidRPr="009434CB">
        <w:rPr>
          <w:rFonts w:ascii="Arial" w:hAnsi="Arial" w:cs="Arial"/>
        </w:rPr>
        <w:t xml:space="preserve"> Jia-Jun Xiong</w:t>
      </w:r>
      <w:r>
        <w:rPr>
          <w:rFonts w:ascii="Arial" w:hAnsi="Arial" w:cs="Arial"/>
        </w:rPr>
        <w:t xml:space="preserve"> </w:t>
      </w:r>
      <w:r w:rsidRPr="009434CB">
        <w:rPr>
          <w:rFonts w:ascii="Arial" w:hAnsi="Arial" w:cs="Arial"/>
        </w:rPr>
        <w:t>Ai-Zhen Guo and Li-Guo Yang (2013). Oral vaccination with inhibin DNA delivered using attenuated Salmonella choleraesuis fo</w:t>
      </w:r>
      <w:r>
        <w:rPr>
          <w:rFonts w:ascii="Arial" w:hAnsi="Arial" w:cs="Arial"/>
        </w:rPr>
        <w:t xml:space="preserve">r improving reproductive traits </w:t>
      </w:r>
      <w:r w:rsidRPr="009434CB">
        <w:rPr>
          <w:rFonts w:ascii="Arial" w:hAnsi="Arial" w:cs="Arial"/>
        </w:rPr>
        <w:t xml:space="preserve">in mice. </w:t>
      </w:r>
      <w:r w:rsidRPr="009434CB">
        <w:rPr>
          <w:rFonts w:ascii="Arial" w:hAnsi="Arial" w:cs="Arial"/>
          <w:b/>
        </w:rPr>
        <w:t>J basic Microbiology</w:t>
      </w:r>
      <w:r w:rsidRPr="009434CB">
        <w:rPr>
          <w:rFonts w:ascii="Arial" w:hAnsi="Arial" w:cs="Arial"/>
        </w:rPr>
        <w:t>. DOI 10.1002/jobm.201300052.</w:t>
      </w:r>
    </w:p>
    <w:p w:rsidR="0040291E" w:rsidRPr="009434CB" w:rsidRDefault="0040291E" w:rsidP="0040291E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</w:rPr>
      </w:pPr>
    </w:p>
    <w:p w:rsidR="0040291E" w:rsidRPr="009434CB" w:rsidRDefault="0040291E" w:rsidP="004029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131413"/>
        </w:rPr>
      </w:pPr>
      <w:r w:rsidRPr="009434CB">
        <w:rPr>
          <w:rFonts w:ascii="Arial" w:hAnsi="Arial" w:cs="Arial"/>
        </w:rPr>
        <w:t>1</w:t>
      </w:r>
      <w:r>
        <w:rPr>
          <w:rFonts w:ascii="Arial" w:hAnsi="Arial" w:cs="Arial"/>
        </w:rPr>
        <w:t>9</w:t>
      </w:r>
      <w:r w:rsidRPr="009434CB">
        <w:rPr>
          <w:rFonts w:ascii="Arial" w:hAnsi="Arial" w:cs="Arial"/>
        </w:rPr>
        <w:t xml:space="preserve">. </w:t>
      </w:r>
      <w:r>
        <w:rPr>
          <w:rFonts w:ascii="Arial" w:hAnsi="Arial" w:cs="Arial"/>
          <w:color w:val="131413"/>
        </w:rPr>
        <w:t xml:space="preserve">Muhammad Kasib Khan, Muhammad Sohail Sajid, </w:t>
      </w:r>
      <w:r w:rsidRPr="009434CB">
        <w:rPr>
          <w:rFonts w:ascii="Arial" w:hAnsi="Arial" w:cs="Arial"/>
          <w:b/>
          <w:color w:val="131413"/>
        </w:rPr>
        <w:t>Hasan Riaz</w:t>
      </w:r>
      <w:r>
        <w:rPr>
          <w:rFonts w:ascii="Arial" w:hAnsi="Arial" w:cs="Arial"/>
          <w:color w:val="131413"/>
        </w:rPr>
        <w:t xml:space="preserve">, Nazia Ehsan Ahmad, Lan He, Muhammad Shahzad, Altaf Hussain, Muhammad Nisar Khan, Zafar Iqbal, </w:t>
      </w:r>
      <w:r w:rsidRPr="009434CB">
        <w:rPr>
          <w:rFonts w:ascii="Arial" w:hAnsi="Arial" w:cs="Arial"/>
          <w:color w:val="131413"/>
        </w:rPr>
        <w:t xml:space="preserve">Junlong Zhao (2013). The global burden of fasciolosis in domestic animals with an outlook on the contribution of new approaches for diagnosis and control. </w:t>
      </w:r>
      <w:r w:rsidRPr="009434CB">
        <w:rPr>
          <w:rFonts w:ascii="Arial" w:hAnsi="Arial" w:cs="Arial"/>
          <w:b/>
          <w:color w:val="131413"/>
        </w:rPr>
        <w:t>Parasitol Res.</w:t>
      </w:r>
      <w:r w:rsidRPr="009434CB">
        <w:rPr>
          <w:rFonts w:ascii="Arial" w:hAnsi="Arial" w:cs="Arial"/>
          <w:color w:val="131413"/>
        </w:rPr>
        <w:t xml:space="preserve"> DOI 10.1007/s00436-013-3464-6</w:t>
      </w:r>
    </w:p>
    <w:p w:rsidR="0040291E" w:rsidRDefault="0040291E" w:rsidP="0040291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40291E" w:rsidRPr="009434CB" w:rsidRDefault="0040291E" w:rsidP="0040291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434CB">
        <w:rPr>
          <w:rFonts w:ascii="Arial" w:hAnsi="Arial" w:cs="Arial"/>
        </w:rPr>
        <w:t xml:space="preserve">20. Fei-Fei Yang • Li-Jun Huo • Li-Guo Yang • </w:t>
      </w:r>
      <w:r w:rsidRPr="009434CB">
        <w:rPr>
          <w:rFonts w:ascii="Arial" w:hAnsi="Arial" w:cs="Arial"/>
          <w:b/>
        </w:rPr>
        <w:t>Hasan Riaz</w:t>
      </w:r>
      <w:r w:rsidRPr="009434CB">
        <w:rPr>
          <w:rFonts w:ascii="Arial" w:hAnsi="Arial" w:cs="Arial"/>
        </w:rPr>
        <w:t xml:space="preserve"> • Li-Rong Xiong • Jian-Guo Chen •</w:t>
      </w:r>
      <w:r>
        <w:rPr>
          <w:rFonts w:ascii="Arial" w:hAnsi="Arial" w:cs="Arial"/>
        </w:rPr>
        <w:t xml:space="preserve"> </w:t>
      </w:r>
      <w:r w:rsidRPr="009434CB">
        <w:rPr>
          <w:rFonts w:ascii="Arial" w:hAnsi="Arial" w:cs="Arial"/>
        </w:rPr>
        <w:t xml:space="preserve">Shu-Jun Zhang • Jia-Jun Xiong (2014). Association between melatonin receptor 1A (MTNR1A) gene single-nucleotide polymorphisms and the velvet antler yield of Sika deer. </w:t>
      </w:r>
      <w:r w:rsidRPr="009434CB">
        <w:rPr>
          <w:rFonts w:ascii="Arial" w:hAnsi="Arial" w:cs="Arial"/>
          <w:b/>
        </w:rPr>
        <w:t>Mol Biol Rep</w:t>
      </w:r>
      <w:r w:rsidRPr="009434C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DOI 10.1007/s11033-013-2883.</w:t>
      </w:r>
    </w:p>
    <w:p w:rsidR="0040291E" w:rsidRPr="009434CB" w:rsidRDefault="0040291E" w:rsidP="0040291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40291E" w:rsidRPr="009434CB" w:rsidRDefault="0040291E" w:rsidP="004029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</w:rPr>
      </w:pPr>
      <w:r w:rsidRPr="009434CB">
        <w:rPr>
          <w:rFonts w:ascii="Arial" w:hAnsi="Arial" w:cs="Arial"/>
        </w:rPr>
        <w:t xml:space="preserve">21. </w:t>
      </w:r>
      <w:r w:rsidRPr="009434CB">
        <w:rPr>
          <w:rFonts w:ascii="Arial" w:hAnsi="Arial" w:cs="Arial"/>
          <w:i/>
          <w:iCs/>
        </w:rPr>
        <w:t xml:space="preserve">Hongfei Fu, Canjie Wu, </w:t>
      </w:r>
      <w:r w:rsidRPr="009434CB">
        <w:rPr>
          <w:rFonts w:ascii="Arial" w:hAnsi="Arial" w:cs="Arial"/>
          <w:b/>
          <w:i/>
          <w:iCs/>
        </w:rPr>
        <w:t>Hasan Riaz</w:t>
      </w:r>
      <w:r w:rsidRPr="009434CB">
        <w:rPr>
          <w:rFonts w:ascii="Arial" w:hAnsi="Arial" w:cs="Arial"/>
          <w:i/>
          <w:iCs/>
        </w:rPr>
        <w:t>, Hualin Zhang, Li Han, Liya Bai, Feifei Yang</w:t>
      </w:r>
    </w:p>
    <w:p w:rsidR="0040291E" w:rsidRPr="009434CB" w:rsidRDefault="0040291E" w:rsidP="0040291E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bCs/>
        </w:rPr>
      </w:pPr>
      <w:r w:rsidRPr="009434CB">
        <w:rPr>
          <w:rFonts w:ascii="Arial" w:hAnsi="Arial" w:cs="Arial"/>
          <w:i/>
          <w:iCs/>
        </w:rPr>
        <w:lastRenderedPageBreak/>
        <w:t>and Liguo Yang.</w:t>
      </w:r>
      <w:r>
        <w:rPr>
          <w:rFonts w:ascii="Arial" w:hAnsi="Arial" w:cs="Arial"/>
          <w:i/>
          <w:iCs/>
        </w:rPr>
        <w:t xml:space="preserve"> </w:t>
      </w:r>
      <w:r w:rsidRPr="009434CB">
        <w:rPr>
          <w:rFonts w:ascii="Arial" w:hAnsi="Arial" w:cs="Arial"/>
          <w:bCs/>
        </w:rPr>
        <w:t>Cryptoxanthin uptake in THP-1 macrophages upregulates the CYP27A1 signaling pathway</w:t>
      </w:r>
      <w:r w:rsidRPr="009434CB">
        <w:rPr>
          <w:rFonts w:ascii="Arial" w:hAnsi="Arial" w:cs="Arial"/>
          <w:b/>
          <w:bCs/>
        </w:rPr>
        <w:t xml:space="preserve">. </w:t>
      </w:r>
      <w:r w:rsidRPr="009434CB">
        <w:rPr>
          <w:rFonts w:ascii="Arial" w:hAnsi="Arial" w:cs="Arial"/>
          <w:b/>
          <w:i/>
          <w:iCs/>
        </w:rPr>
        <w:t>Mol. Nutr. Food Res</w:t>
      </w:r>
      <w:r w:rsidRPr="009434CB">
        <w:rPr>
          <w:rFonts w:ascii="Arial" w:hAnsi="Arial" w:cs="Arial"/>
          <w:i/>
          <w:iCs/>
        </w:rPr>
        <w:t xml:space="preserve">. </w:t>
      </w:r>
      <w:r w:rsidRPr="009434CB">
        <w:rPr>
          <w:rFonts w:ascii="Arial" w:hAnsi="Arial" w:cs="Arial"/>
        </w:rPr>
        <w:t xml:space="preserve">2013, </w:t>
      </w:r>
      <w:r w:rsidRPr="009434CB">
        <w:rPr>
          <w:rFonts w:ascii="Arial" w:hAnsi="Arial" w:cs="Arial"/>
          <w:i/>
          <w:iCs/>
        </w:rPr>
        <w:t>00</w:t>
      </w:r>
      <w:r w:rsidRPr="009434CB">
        <w:rPr>
          <w:rFonts w:ascii="Arial" w:hAnsi="Arial" w:cs="Arial"/>
        </w:rPr>
        <w:t>, 1–12</w:t>
      </w:r>
    </w:p>
    <w:p w:rsidR="0040291E" w:rsidRPr="00BE68E6" w:rsidRDefault="0040291E" w:rsidP="0040291E">
      <w:pPr>
        <w:autoSpaceDE w:val="0"/>
        <w:autoSpaceDN w:val="0"/>
        <w:adjustRightInd w:val="0"/>
        <w:spacing w:after="0" w:line="240" w:lineRule="auto"/>
        <w:rPr>
          <w:rFonts w:ascii="AdvGulliv-R" w:hAnsi="AdvGulliv-R" w:cs="AdvGulliv-R"/>
          <w:sz w:val="27"/>
          <w:szCs w:val="27"/>
        </w:rPr>
      </w:pP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lang w:eastAsia="zh-CN"/>
        </w:rPr>
        <w:t>22</w:t>
      </w:r>
      <w:r w:rsidRPr="00B26AB3">
        <w:rPr>
          <w:rFonts w:ascii="Arial" w:hAnsi="Arial" w:cs="Arial"/>
          <w:lang w:eastAsia="zh-CN"/>
        </w:rPr>
        <w:t xml:space="preserve">. Shujuan Wang, Guiqiong Liu, Sibtain Ahmad, Wenju Liu, </w:t>
      </w:r>
      <w:r w:rsidRPr="00B26AB3">
        <w:rPr>
          <w:rFonts w:ascii="Arial" w:hAnsi="Arial" w:cs="Arial"/>
          <w:b/>
          <w:lang w:eastAsia="zh-CN"/>
        </w:rPr>
        <w:t>Hasan Riaz</w:t>
      </w:r>
      <w:r w:rsidRPr="00B26AB3">
        <w:rPr>
          <w:rFonts w:ascii="Arial" w:hAnsi="Arial" w:cs="Arial"/>
          <w:lang w:eastAsia="zh-CN"/>
        </w:rPr>
        <w:t>, Xunping Jiang (</w:t>
      </w:r>
      <w:r w:rsidRPr="00B26AB3">
        <w:rPr>
          <w:rFonts w:ascii="Arial" w:hAnsi="Arial" w:cs="Arial"/>
          <w:b/>
          <w:lang w:eastAsia="zh-CN"/>
        </w:rPr>
        <w:t>2012</w:t>
      </w:r>
      <w:r w:rsidRPr="00B26AB3">
        <w:rPr>
          <w:rFonts w:ascii="Arial" w:hAnsi="Arial" w:cs="Arial"/>
          <w:lang w:eastAsia="zh-CN"/>
        </w:rPr>
        <w:t xml:space="preserve">). </w:t>
      </w:r>
      <w:r w:rsidRPr="00B26AB3">
        <w:rPr>
          <w:rFonts w:ascii="Arial" w:hAnsi="Arial" w:cs="Arial"/>
          <w:bCs/>
          <w:lang w:eastAsia="zh-CN"/>
        </w:rPr>
        <w:t xml:space="preserve">Vasoactive Intestinal Peptide Suppresses Ovarian Granulosa Cell Apoptosis </w:t>
      </w:r>
      <w:r w:rsidRPr="00B26AB3">
        <w:rPr>
          <w:rFonts w:ascii="Arial" w:hAnsi="Arial" w:cs="Arial"/>
          <w:bCs/>
          <w:i/>
          <w:iCs/>
          <w:lang w:eastAsia="zh-CN"/>
        </w:rPr>
        <w:t>in vitro</w:t>
      </w:r>
      <w:r w:rsidRPr="00B26AB3">
        <w:rPr>
          <w:rFonts w:ascii="Arial" w:hAnsi="Arial" w:cs="Arial"/>
          <w:lang w:eastAsia="zh-CN"/>
        </w:rPr>
        <w:t xml:space="preserve">2 </w:t>
      </w:r>
      <w:r w:rsidRPr="00B26AB3">
        <w:rPr>
          <w:rFonts w:ascii="Arial" w:hAnsi="Arial" w:cs="Arial"/>
          <w:bCs/>
          <w:lang w:eastAsia="zh-CN"/>
        </w:rPr>
        <w:t xml:space="preserve">by up-regulating Bcl-2 Gene Expression. </w:t>
      </w:r>
      <w:r w:rsidRPr="00B26AB3">
        <w:rPr>
          <w:rFonts w:ascii="Arial" w:hAnsi="Arial" w:cs="Arial"/>
          <w:b/>
          <w:bCs/>
          <w:lang w:eastAsia="zh-CN"/>
        </w:rPr>
        <w:t>Anim Reprod Sci</w:t>
      </w:r>
      <w:r w:rsidRPr="00B26AB3">
        <w:rPr>
          <w:rFonts w:ascii="Arial" w:hAnsi="Arial" w:cs="Arial"/>
          <w:bCs/>
          <w:lang w:eastAsia="zh-CN"/>
        </w:rPr>
        <w:t xml:space="preserve">. </w:t>
      </w:r>
      <w:r w:rsidRPr="00B26AB3">
        <w:rPr>
          <w:rFonts w:ascii="Arial" w:hAnsi="Arial" w:cs="Arial"/>
          <w:color w:val="000000"/>
          <w:shd w:val="clear" w:color="auto" w:fill="FFFFFF"/>
        </w:rPr>
        <w:t xml:space="preserve">132:201-6. </w:t>
      </w:r>
      <w:r w:rsidRPr="00B26AB3">
        <w:rPr>
          <w:rFonts w:ascii="Arial" w:hAnsi="Arial" w:cs="Arial"/>
          <w:color w:val="000000"/>
          <w:shd w:val="clear" w:color="auto" w:fill="FFFFFF"/>
        </w:rPr>
        <w:tab/>
      </w:r>
      <w:r w:rsidRPr="00B26AB3">
        <w:rPr>
          <w:rFonts w:ascii="Arial" w:hAnsi="Arial" w:cs="Arial"/>
          <w:color w:val="000000"/>
          <w:shd w:val="clear" w:color="auto" w:fill="FFFFFF"/>
        </w:rPr>
        <w:tab/>
      </w: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23</w:t>
      </w:r>
      <w:r w:rsidRPr="00B26AB3">
        <w:rPr>
          <w:rFonts w:ascii="Arial" w:hAnsi="Arial" w:cs="Arial"/>
        </w:rPr>
        <w:t xml:space="preserve">. Hualin Zhang, Yao Xiao, Xiaomin Wang, </w:t>
      </w:r>
      <w:r w:rsidRPr="00B26AB3">
        <w:rPr>
          <w:rFonts w:ascii="Arial" w:hAnsi="Arial" w:cs="Arial"/>
          <w:b/>
        </w:rPr>
        <w:t>Hasan Riaz</w:t>
      </w:r>
      <w:r w:rsidRPr="00B26AB3">
        <w:rPr>
          <w:rFonts w:ascii="Arial" w:hAnsi="Arial" w:cs="Arial"/>
        </w:rPr>
        <w:t xml:space="preserve">, Wengong Li, Shubin Fu, Youdong Xin, Lei Shi, Fanhua Ma, Xiang Li, and Liguo Yang 2014. Effects of Histone Deacetylase Inhibitors on the Early Development of Bovine Androgenetic Embryos. </w:t>
      </w:r>
      <w:r w:rsidRPr="00B26AB3">
        <w:rPr>
          <w:rFonts w:ascii="Arial" w:hAnsi="Arial" w:cs="Arial"/>
          <w:b/>
        </w:rPr>
        <w:t>Cellular Reprogramming.</w:t>
      </w:r>
      <w:r w:rsidRPr="00B26AB3">
        <w:rPr>
          <w:rFonts w:ascii="Arial" w:hAnsi="Arial" w:cs="Arial"/>
        </w:rPr>
        <w:t xml:space="preserve"> DOI: 10.1089/cell.2013.0027.</w:t>
      </w: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24</w:t>
      </w:r>
      <w:r w:rsidRPr="00B26AB3">
        <w:rPr>
          <w:rFonts w:ascii="Arial" w:hAnsi="Arial" w:cs="Arial"/>
          <w:bCs/>
        </w:rPr>
        <w:t xml:space="preserve">. Shu-Bin Fu, </w:t>
      </w:r>
      <w:r w:rsidRPr="00B26AB3">
        <w:rPr>
          <w:rFonts w:ascii="Arial" w:hAnsi="Arial" w:cs="Arial"/>
          <w:b/>
          <w:bCs/>
        </w:rPr>
        <w:t>Hasan Riaz</w:t>
      </w:r>
      <w:r w:rsidRPr="00B26AB3">
        <w:rPr>
          <w:rFonts w:ascii="Arial" w:hAnsi="Arial" w:cs="Arial"/>
          <w:bCs/>
        </w:rPr>
        <w:t xml:space="preserve">, Muhammad Kasib Khan, Hua-Lin Zhang, Jian-Guo Chen and Li-Guo Yang 2013. Influence of Different Doses of Equine Chorionic Gonadotropin on Follicular Population and Plasma Estradiol Concentration in Chinese Holstein Dairy Cows. </w:t>
      </w:r>
      <w:r w:rsidRPr="00B26AB3">
        <w:rPr>
          <w:rFonts w:ascii="Arial" w:hAnsi="Arial" w:cs="Arial"/>
          <w:b/>
          <w:bCs/>
        </w:rPr>
        <w:t>International journal of Agriculture and Biology</w:t>
      </w:r>
      <w:r w:rsidRPr="00B26AB3">
        <w:rPr>
          <w:rFonts w:ascii="Arial" w:hAnsi="Arial" w:cs="Arial"/>
          <w:bCs/>
        </w:rPr>
        <w:t>. 16: 427-430.</w:t>
      </w: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Cs/>
          <w:color w:val="000000"/>
          <w:spacing w:val="-4"/>
          <w:lang w:val="pt-BR"/>
        </w:rPr>
        <w:t>25</w:t>
      </w:r>
      <w:r w:rsidRPr="00B26AB3">
        <w:rPr>
          <w:rFonts w:ascii="Arial" w:hAnsi="Arial" w:cs="Arial"/>
          <w:iCs/>
          <w:color w:val="000000"/>
          <w:spacing w:val="-4"/>
          <w:lang w:val="pt-BR"/>
        </w:rPr>
        <w:t xml:space="preserve">. Shu-Bin Fu, Hua-Lin Zhang, </w:t>
      </w:r>
      <w:r w:rsidRPr="00B26AB3">
        <w:rPr>
          <w:rFonts w:ascii="Arial" w:hAnsi="Arial" w:cs="Arial"/>
          <w:b/>
          <w:iCs/>
          <w:color w:val="000000"/>
          <w:spacing w:val="-4"/>
          <w:lang w:val="pt-BR"/>
        </w:rPr>
        <w:t>Hasan Riaz,</w:t>
      </w:r>
      <w:r w:rsidRPr="00B26AB3">
        <w:rPr>
          <w:rFonts w:ascii="Arial" w:hAnsi="Arial" w:cs="Arial"/>
          <w:iCs/>
          <w:color w:val="000000"/>
          <w:spacing w:val="-4"/>
          <w:lang w:val="pt-BR"/>
        </w:rPr>
        <w:t xml:space="preserve"> Sibtain Ahmad, Xiao-Min Wang, Xiang Li, Guo-Hua Hua, Xiao-Ran Liu, Ai-Zhen Guo and Li-Guo Yang 2013.</w:t>
      </w:r>
      <w:r w:rsidRPr="00B26AB3">
        <w:rPr>
          <w:rFonts w:ascii="Arial" w:hAnsi="Arial" w:cs="Arial"/>
          <w:i/>
          <w:iCs/>
          <w:color w:val="000000"/>
          <w:spacing w:val="-4"/>
          <w:lang w:val="pt-BR"/>
        </w:rPr>
        <w:t xml:space="preserve"> </w:t>
      </w:r>
      <w:r w:rsidRPr="00B26AB3">
        <w:rPr>
          <w:rFonts w:ascii="Arial" w:hAnsi="Arial" w:cs="Arial"/>
          <w:bCs/>
          <w:color w:val="000000"/>
          <w:shd w:val="clear" w:color="auto" w:fill="FFFFFF"/>
        </w:rPr>
        <w:t>Effects of Different Doses of PMSG on Reproductive Performance in Chinese Holstein Dairy Cows. In Press</w:t>
      </w:r>
      <w:r w:rsidRPr="00B26AB3">
        <w:rPr>
          <w:rFonts w:ascii="Arial" w:hAnsi="Arial" w:cs="Arial"/>
          <w:b/>
          <w:bCs/>
          <w:color w:val="000000"/>
          <w:shd w:val="clear" w:color="auto" w:fill="FFFFFF"/>
        </w:rPr>
        <w:t xml:space="preserve">, Pak Vet J. </w:t>
      </w:r>
      <w:r w:rsidRPr="00B26AB3">
        <w:rPr>
          <w:rFonts w:ascii="Arial" w:hAnsi="Arial" w:cs="Arial"/>
          <w:bCs/>
          <w:color w:val="000000"/>
          <w:shd w:val="clear" w:color="auto" w:fill="FFFFFF"/>
        </w:rPr>
        <w:t>33: 209-212.</w:t>
      </w:r>
      <w:r w:rsidRPr="00B26AB3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26</w:t>
      </w:r>
      <w:r w:rsidRPr="00B26AB3">
        <w:rPr>
          <w:rFonts w:ascii="Arial" w:hAnsi="Arial" w:cs="Arial"/>
          <w:lang w:eastAsia="zh-CN"/>
        </w:rPr>
        <w:t xml:space="preserve">. Liping Sun, Yapan Song, </w:t>
      </w:r>
      <w:r w:rsidRPr="00B26AB3">
        <w:rPr>
          <w:rFonts w:ascii="Arial" w:hAnsi="Arial" w:cs="Arial"/>
          <w:b/>
          <w:lang w:eastAsia="zh-CN"/>
        </w:rPr>
        <w:t>Hasan Riaz</w:t>
      </w:r>
      <w:r w:rsidRPr="00B26AB3">
        <w:rPr>
          <w:rFonts w:ascii="Arial" w:hAnsi="Arial" w:cs="Arial"/>
          <w:lang w:eastAsia="zh-CN"/>
        </w:rPr>
        <w:t xml:space="preserve">, Hongzhen Yang, Guohua Hua, Aizhen Guo, Liguo Yang (2012). Polymorphisms in toll-like receptor 1 and 9 genes and their association with tuberculosis susceptibility in Chinese Holstein cattle. </w:t>
      </w:r>
      <w:r w:rsidRPr="00B26AB3">
        <w:rPr>
          <w:rFonts w:ascii="Arial" w:hAnsi="Arial" w:cs="Arial"/>
          <w:b/>
          <w:i/>
          <w:iCs/>
          <w:lang w:eastAsia="zh-CN"/>
        </w:rPr>
        <w:t>Veterinary Immunology and Immunopathology</w:t>
      </w:r>
      <w:r w:rsidRPr="00B26AB3">
        <w:rPr>
          <w:rFonts w:ascii="Arial" w:hAnsi="Arial" w:cs="Arial"/>
          <w:i/>
          <w:iCs/>
          <w:lang w:eastAsia="zh-CN"/>
        </w:rPr>
        <w:t>.</w:t>
      </w:r>
      <w:r w:rsidRPr="00B26AB3">
        <w:rPr>
          <w:rFonts w:ascii="Arial" w:hAnsi="Arial" w:cs="Arial"/>
          <w:lang w:eastAsia="zh-CN"/>
        </w:rPr>
        <w:t xml:space="preserve"> 147: 195-201.</w:t>
      </w: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  <w:lang w:eastAsia="zh-CN"/>
        </w:rPr>
      </w:pPr>
      <w:r w:rsidRPr="00B26AB3">
        <w:rPr>
          <w:rFonts w:ascii="Arial" w:hAnsi="Arial" w:cs="Arial"/>
          <w:lang w:eastAsia="zh-CN"/>
        </w:rPr>
        <w:t>2</w:t>
      </w:r>
      <w:r>
        <w:rPr>
          <w:rFonts w:ascii="Arial" w:hAnsi="Arial" w:cs="Arial"/>
          <w:lang w:eastAsia="zh-CN"/>
        </w:rPr>
        <w:t>7</w:t>
      </w:r>
      <w:r w:rsidRPr="00B26AB3">
        <w:rPr>
          <w:rFonts w:ascii="Arial" w:hAnsi="Arial" w:cs="Arial"/>
          <w:lang w:eastAsia="zh-CN"/>
        </w:rPr>
        <w:t xml:space="preserve">. Liping Sun, Yapan Song, </w:t>
      </w:r>
      <w:r w:rsidRPr="00B26AB3">
        <w:rPr>
          <w:rFonts w:ascii="Arial" w:hAnsi="Arial" w:cs="Arial"/>
          <w:b/>
          <w:lang w:eastAsia="zh-CN"/>
        </w:rPr>
        <w:t>Hasan Riaz</w:t>
      </w:r>
      <w:r w:rsidRPr="00B26AB3">
        <w:rPr>
          <w:rFonts w:ascii="Arial" w:hAnsi="Arial" w:cs="Arial"/>
          <w:lang w:eastAsia="zh-CN"/>
        </w:rPr>
        <w:t xml:space="preserve">, Liguo Yang 2012. Effect of BoLA-DRB3 exon2 polymorphisms on lameness of Chinese Holstein cows. </w:t>
      </w:r>
      <w:r w:rsidRPr="00B26AB3">
        <w:rPr>
          <w:rFonts w:ascii="Arial" w:hAnsi="Arial" w:cs="Arial"/>
          <w:b/>
          <w:lang w:eastAsia="zh-CN"/>
        </w:rPr>
        <w:t>Mol Bio Rep</w:t>
      </w:r>
      <w:r w:rsidRPr="00B26AB3">
        <w:rPr>
          <w:rFonts w:ascii="Arial" w:hAnsi="Arial" w:cs="Arial"/>
          <w:lang w:eastAsia="zh-CN"/>
        </w:rPr>
        <w:t>. Accepted. DOI 10.1007/s11033-012-2150-6.</w:t>
      </w: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  <w:lang w:eastAsia="zh-CN"/>
        </w:rPr>
      </w:pPr>
      <w:r w:rsidRPr="00B26AB3">
        <w:rPr>
          <w:rFonts w:ascii="Arial" w:hAnsi="Arial" w:cs="Arial"/>
          <w:lang w:eastAsia="zh-CN"/>
        </w:rPr>
        <w:t>2</w:t>
      </w:r>
      <w:r>
        <w:rPr>
          <w:rFonts w:ascii="Arial" w:hAnsi="Arial" w:cs="Arial"/>
          <w:lang w:eastAsia="zh-CN"/>
        </w:rPr>
        <w:t>8</w:t>
      </w:r>
      <w:r w:rsidRPr="00B26AB3">
        <w:rPr>
          <w:rFonts w:ascii="Arial" w:hAnsi="Arial" w:cs="Arial"/>
          <w:lang w:eastAsia="zh-CN"/>
        </w:rPr>
        <w:t xml:space="preserve">. Mushtaq Ahmad, Rashad Nusrullah, </w:t>
      </w:r>
      <w:r w:rsidRPr="00B26AB3">
        <w:rPr>
          <w:rFonts w:ascii="Arial" w:hAnsi="Arial" w:cs="Arial"/>
          <w:b/>
          <w:lang w:eastAsia="zh-CN"/>
        </w:rPr>
        <w:t>Hasan Riaz</w:t>
      </w:r>
      <w:r w:rsidRPr="00B26AB3">
        <w:rPr>
          <w:rFonts w:ascii="Arial" w:hAnsi="Arial" w:cs="Arial"/>
          <w:lang w:eastAsia="zh-CN"/>
        </w:rPr>
        <w:t xml:space="preserve">, Abdul Sattar and Nasim Ahmad 2014. </w:t>
      </w:r>
      <w:r w:rsidRPr="00B26AB3">
        <w:rPr>
          <w:rFonts w:ascii="Arial" w:hAnsi="Arial" w:cs="Arial"/>
        </w:rPr>
        <w:t xml:space="preserve"> </w:t>
      </w:r>
      <w:r w:rsidRPr="00B26AB3">
        <w:rPr>
          <w:rStyle w:val="A1"/>
          <w:rFonts w:ascii="Arial" w:hAnsi="Arial" w:cs="Arial"/>
          <w:b w:val="0"/>
          <w:sz w:val="22"/>
          <w:szCs w:val="22"/>
        </w:rPr>
        <w:t xml:space="preserve">Changes in motility, morphology, plasma membrane and acrosome integrity during stages of cryopreservation of buck sperm. </w:t>
      </w:r>
      <w:r w:rsidRPr="00B26AB3">
        <w:rPr>
          <w:rStyle w:val="A1"/>
          <w:rFonts w:ascii="Arial" w:hAnsi="Arial" w:cs="Arial"/>
          <w:sz w:val="22"/>
          <w:szCs w:val="22"/>
        </w:rPr>
        <w:t>Journal of the South African Veterinary Association</w:t>
      </w:r>
      <w:r w:rsidRPr="00B26AB3">
        <w:rPr>
          <w:rStyle w:val="A1"/>
          <w:rFonts w:ascii="Arial" w:hAnsi="Arial" w:cs="Arial"/>
          <w:b w:val="0"/>
          <w:sz w:val="22"/>
          <w:szCs w:val="22"/>
        </w:rPr>
        <w:t xml:space="preserve">. 85 (1) </w:t>
      </w:r>
      <w:r w:rsidRPr="00B26AB3">
        <w:rPr>
          <w:rStyle w:val="A0"/>
          <w:rFonts w:ascii="Arial" w:hAnsi="Arial" w:cs="Arial"/>
          <w:sz w:val="22"/>
          <w:szCs w:val="22"/>
        </w:rPr>
        <w:t>http://dx.doi. org/10.4102/jsava.v85i1.972</w:t>
      </w: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  <w:b/>
          <w:lang w:eastAsia="zh-CN"/>
        </w:rPr>
      </w:pPr>
      <w:r w:rsidRPr="00B26AB3">
        <w:rPr>
          <w:rFonts w:ascii="Arial" w:hAnsi="Arial" w:cs="Arial"/>
          <w:b/>
          <w:lang w:eastAsia="zh-CN"/>
        </w:rPr>
        <w:t>2</w:t>
      </w:r>
      <w:r>
        <w:rPr>
          <w:rFonts w:ascii="Arial" w:hAnsi="Arial" w:cs="Arial"/>
          <w:b/>
          <w:lang w:eastAsia="zh-CN"/>
        </w:rPr>
        <w:t>9</w:t>
      </w:r>
      <w:r w:rsidRPr="00B26AB3">
        <w:rPr>
          <w:rFonts w:ascii="Arial" w:hAnsi="Arial" w:cs="Arial"/>
          <w:b/>
          <w:lang w:eastAsia="zh-CN"/>
        </w:rPr>
        <w:t>. Hasan Riaz</w:t>
      </w:r>
      <w:r w:rsidRPr="00B26AB3">
        <w:rPr>
          <w:rFonts w:ascii="Arial" w:hAnsi="Arial" w:cs="Arial"/>
          <w:lang w:eastAsia="zh-CN"/>
        </w:rPr>
        <w:t xml:space="preserve">, Nasim Ahmad and Muhammad Rizwan Yousuf 2012, Ovarian follicular dynamics around estrus in Beetal and Teddy goats. In Press. </w:t>
      </w:r>
      <w:r w:rsidRPr="00B26AB3">
        <w:rPr>
          <w:rFonts w:ascii="Arial" w:hAnsi="Arial" w:cs="Arial"/>
          <w:b/>
          <w:lang w:eastAsia="zh-CN"/>
        </w:rPr>
        <w:t xml:space="preserve">Pak Vet J, </w:t>
      </w:r>
      <w:r w:rsidRPr="00B26AB3">
        <w:rPr>
          <w:rFonts w:ascii="Arial" w:hAnsi="Arial" w:cs="Arial"/>
          <w:lang w:eastAsia="zh-CN"/>
        </w:rPr>
        <w:t>1:120-122.</w:t>
      </w:r>
      <w:r w:rsidRPr="00B26AB3">
        <w:rPr>
          <w:rFonts w:ascii="Arial" w:hAnsi="Arial" w:cs="Arial"/>
          <w:b/>
          <w:lang w:eastAsia="zh-CN"/>
        </w:rPr>
        <w:t xml:space="preserve"> </w:t>
      </w:r>
    </w:p>
    <w:p w:rsidR="0040291E" w:rsidRPr="00B26AB3" w:rsidRDefault="0040291E" w:rsidP="0040291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30</w:t>
      </w:r>
      <w:r w:rsidRPr="00B26AB3">
        <w:rPr>
          <w:rFonts w:ascii="Arial" w:hAnsi="Arial" w:cs="Arial"/>
          <w:b/>
          <w:bCs/>
        </w:rPr>
        <w:t>. Hasan Riaz</w:t>
      </w:r>
      <w:r w:rsidRPr="00B26AB3">
        <w:rPr>
          <w:rFonts w:ascii="Arial" w:hAnsi="Arial" w:cs="Arial"/>
        </w:rPr>
        <w:t xml:space="preserve">, Abdul Sattar, Muhammad Ahsan Arshad, Nasim Ahmad </w:t>
      </w:r>
      <w:r w:rsidRPr="00B26AB3">
        <w:rPr>
          <w:rFonts w:ascii="Arial" w:hAnsi="Arial" w:cs="Arial"/>
          <w:b/>
        </w:rPr>
        <w:t>2012</w:t>
      </w:r>
      <w:r w:rsidRPr="00B26AB3">
        <w:rPr>
          <w:rFonts w:ascii="Arial" w:hAnsi="Arial" w:cs="Arial"/>
        </w:rPr>
        <w:t xml:space="preserve">. Effect of synchronization protocols (Ovsynch vs 2PG) and GnRH on reproductive performance in goats. </w:t>
      </w:r>
      <w:r w:rsidRPr="00B26AB3">
        <w:rPr>
          <w:rFonts w:ascii="Arial" w:hAnsi="Arial" w:cs="Arial"/>
          <w:b/>
          <w:bCs/>
          <w:i/>
          <w:iCs/>
        </w:rPr>
        <w:t>Small Ruminant Research</w:t>
      </w:r>
      <w:r w:rsidRPr="00B26AB3">
        <w:rPr>
          <w:rFonts w:ascii="Arial" w:hAnsi="Arial" w:cs="Arial"/>
        </w:rPr>
        <w:t>. 104:151-155.</w:t>
      </w:r>
    </w:p>
    <w:p w:rsidR="0040291E" w:rsidRPr="00B26AB3" w:rsidRDefault="0040291E" w:rsidP="0040291E">
      <w:pPr>
        <w:autoSpaceDE w:val="0"/>
        <w:autoSpaceDN w:val="0"/>
        <w:adjustRightInd w:val="0"/>
        <w:ind w:right="434"/>
        <w:jc w:val="both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b/>
          <w:bCs/>
        </w:rPr>
        <w:t>31</w:t>
      </w:r>
      <w:r w:rsidRPr="00B26AB3">
        <w:rPr>
          <w:rFonts w:ascii="Arial" w:hAnsi="Arial" w:cs="Arial"/>
          <w:b/>
          <w:bCs/>
        </w:rPr>
        <w:t xml:space="preserve">. Hasan Riaz, </w:t>
      </w:r>
      <w:r w:rsidRPr="00B26AB3">
        <w:rPr>
          <w:rFonts w:ascii="Arial" w:hAnsi="Arial" w:cs="Arial"/>
          <w:bCs/>
        </w:rPr>
        <w:t xml:space="preserve">Nasim Ahmad and Muhammad Aleem </w:t>
      </w:r>
      <w:r w:rsidRPr="00B26AB3">
        <w:rPr>
          <w:rFonts w:ascii="Arial" w:hAnsi="Arial" w:cs="Arial"/>
          <w:b/>
          <w:bCs/>
        </w:rPr>
        <w:t>2011</w:t>
      </w:r>
      <w:r w:rsidRPr="00B26AB3">
        <w:rPr>
          <w:rFonts w:ascii="Arial" w:hAnsi="Arial" w:cs="Arial"/>
          <w:bCs/>
        </w:rPr>
        <w:t>. Dystocia in Black Bucks</w:t>
      </w:r>
      <w:r w:rsidRPr="00B26AB3">
        <w:rPr>
          <w:rFonts w:ascii="Arial" w:hAnsi="Arial" w:cs="Arial"/>
          <w:b/>
          <w:bCs/>
        </w:rPr>
        <w:t xml:space="preserve">. </w:t>
      </w:r>
      <w:r w:rsidRPr="00B26AB3">
        <w:rPr>
          <w:rFonts w:ascii="Arial" w:hAnsi="Arial" w:cs="Arial"/>
          <w:b/>
          <w:lang w:eastAsia="zh-CN"/>
        </w:rPr>
        <w:t>Pak Vet J</w:t>
      </w:r>
      <w:r w:rsidRPr="00B26AB3">
        <w:rPr>
          <w:rFonts w:ascii="Arial" w:hAnsi="Arial" w:cs="Arial"/>
          <w:lang w:eastAsia="zh-CN"/>
        </w:rPr>
        <w:t xml:space="preserve">, 32 301-302. </w:t>
      </w:r>
    </w:p>
    <w:p w:rsidR="00BA7B43" w:rsidRDefault="00BA7B43"/>
    <w:sectPr w:rsidR="00BA7B43" w:rsidSect="00BA7B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LNLP M+ MTSY">
    <w:altName w:val="Arial Unicode MS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vGulliv-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40291E"/>
    <w:rsid w:val="0040291E"/>
    <w:rsid w:val="00BA7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91E"/>
    <w:rPr>
      <w:rFonts w:ascii="Calibri" w:eastAsia="Calibri" w:hAnsi="Calibri" w:cs="Times New Roman"/>
    </w:rPr>
  </w:style>
  <w:style w:type="paragraph" w:styleId="Heading5">
    <w:name w:val="heading 5"/>
    <w:basedOn w:val="Normal"/>
    <w:link w:val="Heading5Char"/>
    <w:uiPriority w:val="9"/>
    <w:qFormat/>
    <w:rsid w:val="0040291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0291E"/>
    <w:rPr>
      <w:rFonts w:ascii="Times New Roman" w:eastAsia="Times New Roman" w:hAnsi="Times New Roman" w:cs="Times New Roman"/>
      <w:b/>
      <w:bCs/>
      <w:sz w:val="20"/>
      <w:szCs w:val="20"/>
      <w:lang/>
    </w:rPr>
  </w:style>
  <w:style w:type="character" w:styleId="Hyperlink">
    <w:name w:val="Hyperlink"/>
    <w:uiPriority w:val="99"/>
    <w:rsid w:val="0040291E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40291E"/>
    <w:rPr>
      <w:rFonts w:cs="Times New Roman"/>
    </w:rPr>
  </w:style>
  <w:style w:type="paragraph" w:styleId="ListParagraph">
    <w:name w:val="List Paragraph"/>
    <w:basedOn w:val="Normal"/>
    <w:uiPriority w:val="34"/>
    <w:qFormat/>
    <w:rsid w:val="0040291E"/>
    <w:pPr>
      <w:ind w:left="720"/>
    </w:pPr>
  </w:style>
  <w:style w:type="character" w:customStyle="1" w:styleId="A1">
    <w:name w:val="A1"/>
    <w:uiPriority w:val="99"/>
    <w:rsid w:val="0040291E"/>
    <w:rPr>
      <w:rFonts w:cs="Calibri"/>
      <w:b/>
      <w:bCs/>
      <w:color w:val="000000"/>
      <w:sz w:val="44"/>
      <w:szCs w:val="44"/>
    </w:rPr>
  </w:style>
  <w:style w:type="character" w:customStyle="1" w:styleId="A0">
    <w:name w:val="A0"/>
    <w:uiPriority w:val="99"/>
    <w:rsid w:val="0040291E"/>
    <w:rPr>
      <w:rFonts w:cs="Calibri"/>
      <w:color w:val="000000"/>
      <w:sz w:val="16"/>
      <w:szCs w:val="16"/>
    </w:rPr>
  </w:style>
  <w:style w:type="character" w:customStyle="1" w:styleId="publication-title">
    <w:name w:val="publication-title"/>
    <w:rsid w:val="0040291E"/>
  </w:style>
  <w:style w:type="character" w:styleId="Emphasis">
    <w:name w:val="Emphasis"/>
    <w:uiPriority w:val="20"/>
    <w:qFormat/>
    <w:rsid w:val="0040291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researcher/14025227_Li_Han" TargetMode="External"/><Relationship Id="rId13" Type="http://schemas.openxmlformats.org/officeDocument/2006/relationships/hyperlink" Target="https://www.researchgate.net/publication/282766007_Construction_and_evaluation_of_the_novel_DNA_vaccine_harboring_the_inhibin_a_1-32_and_the_RFamide_related_peptide-3_genes_for_improving_fertility_in_mice?ev=prf_pub" TargetMode="External"/><Relationship Id="rId18" Type="http://schemas.openxmlformats.org/officeDocument/2006/relationships/hyperlink" Target="https://www.researchgate.net/researcher/2035432551_Abdul_Sattar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researchgate.net/researcher/2082662806_Xingang_Dan" TargetMode="External"/><Relationship Id="rId12" Type="http://schemas.openxmlformats.org/officeDocument/2006/relationships/hyperlink" Target="https://www.researchgate.net/researcher/39610549_Liguo_Yang" TargetMode="External"/><Relationship Id="rId17" Type="http://schemas.openxmlformats.org/officeDocument/2006/relationships/hyperlink" Target="https://www.researchgate.net/researcher/2050090354_Umair_Riaz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researchgate.net/researcher/2050099630_Ali_Husnain" TargetMode="External"/><Relationship Id="rId20" Type="http://schemas.openxmlformats.org/officeDocument/2006/relationships/hyperlink" Target="https://www.researchgate.net/researcher/13861599_Nasim_Ahmad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jas.info/articles/search_result.php?term=author&amp;f_name=Hasan&amp;l_name=Riaz" TargetMode="External"/><Relationship Id="rId11" Type="http://schemas.openxmlformats.org/officeDocument/2006/relationships/hyperlink" Target="https://www.researchgate.net/researcher/2082649306_Zhenglu_Chong" TargetMode="External"/><Relationship Id="rId5" Type="http://schemas.openxmlformats.org/officeDocument/2006/relationships/hyperlink" Target="http://www.ajas.info/articles/search_result.php?term=author&amp;f_name=Muhammd&amp;l_name=Awais" TargetMode="External"/><Relationship Id="rId15" Type="http://schemas.openxmlformats.org/officeDocument/2006/relationships/hyperlink" Target="https://www.researchgate.net/researcher/2075311316_JPN_Martins" TargetMode="External"/><Relationship Id="rId10" Type="http://schemas.openxmlformats.org/officeDocument/2006/relationships/hyperlink" Target="https://www.researchgate.net/researcher/2082644004_Xiaoran_Liu" TargetMode="External"/><Relationship Id="rId19" Type="http://schemas.openxmlformats.org/officeDocument/2006/relationships/hyperlink" Target="https://www.researchgate.net/researcher/10977370_Khalid_Javed" TargetMode="External"/><Relationship Id="rId4" Type="http://schemas.openxmlformats.org/officeDocument/2006/relationships/hyperlink" Target="http://www.ajas.info/articles/search_result.php?term=author&amp;f_name=Ruheena&amp;l_name=Javed" TargetMode="External"/><Relationship Id="rId9" Type="http://schemas.openxmlformats.org/officeDocument/2006/relationships/hyperlink" Target="https://www.researchgate.net/researcher/2043338105_Xuan_Luo" TargetMode="External"/><Relationship Id="rId14" Type="http://schemas.openxmlformats.org/officeDocument/2006/relationships/hyperlink" Target="https://www.researchgate.net/researcher/2048027900_Muhammad_Rizwan_Yousu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1527</Words>
  <Characters>8706</Characters>
  <Application>Microsoft Office Word</Application>
  <DocSecurity>0</DocSecurity>
  <Lines>72</Lines>
  <Paragraphs>20</Paragraphs>
  <ScaleCrop>false</ScaleCrop>
  <Company/>
  <LinksUpToDate>false</LinksUpToDate>
  <CharactersWithSpaces>10213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2018-12-20T13:26:00Z</dcterms:created>
  <dcterms:modified xsi:type="dcterms:W3CDTF">2018-12-20T13:26:00Z</dcterms:modified>
</cp:coreProperties>
</file>