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9846BE3" w14:textId="77777777" w:rsidR="004F6F60" w:rsidRPr="00BC53B7" w:rsidRDefault="004F6F60" w:rsidP="00BC53B7">
      <w:pPr>
        <w:spacing w:before="240" w:after="240"/>
        <w:ind w:right="252"/>
        <w:jc w:val="both"/>
        <w:rPr>
          <w:rFonts w:asciiTheme="minorHAnsi" w:hAnsiTheme="minorHAnsi" w:cstheme="minorHAnsi"/>
          <w:b/>
          <w:sz w:val="20"/>
          <w:szCs w:val="20"/>
          <w:u w:val="single"/>
        </w:rPr>
      </w:pPr>
      <w:r w:rsidRPr="00BC53B7">
        <w:rPr>
          <w:rFonts w:asciiTheme="minorHAnsi" w:hAnsiTheme="minorHAnsi" w:cstheme="minorHAnsi"/>
          <w:b/>
          <w:sz w:val="20"/>
          <w:szCs w:val="20"/>
          <w:u w:val="single"/>
        </w:rPr>
        <w:t>List of publications (Zulqarnain Haider)</w:t>
      </w:r>
    </w:p>
    <w:p w14:paraId="2AF92377" w14:textId="02E8A397" w:rsidR="000B4871" w:rsidRDefault="000B4871" w:rsidP="00BC53B7">
      <w:pPr>
        <w:pStyle w:val="ListParagraph"/>
        <w:numPr>
          <w:ilvl w:val="0"/>
          <w:numId w:val="6"/>
        </w:numPr>
        <w:ind w:right="252"/>
        <w:jc w:val="both"/>
        <w:rPr>
          <w:rFonts w:asciiTheme="minorHAnsi" w:hAnsiTheme="minorHAnsi" w:cstheme="minorHAnsi"/>
          <w:sz w:val="20"/>
        </w:rPr>
      </w:pPr>
      <w:r w:rsidRPr="000B4871">
        <w:rPr>
          <w:rFonts w:asciiTheme="minorHAnsi" w:hAnsiTheme="minorHAnsi" w:cstheme="minorHAnsi"/>
          <w:sz w:val="20"/>
        </w:rPr>
        <w:t>Sadia Gull, Zulqarnain Haider, Houwen Gu, Saleem Uddin, Dilawar Khan and Guohua Liang</w:t>
      </w:r>
      <w:r>
        <w:rPr>
          <w:rFonts w:asciiTheme="minorHAnsi" w:hAnsiTheme="minorHAnsi" w:cstheme="minorHAnsi"/>
          <w:sz w:val="20"/>
        </w:rPr>
        <w:t xml:space="preserve">. </w:t>
      </w:r>
      <w:r w:rsidRPr="000B4871">
        <w:rPr>
          <w:rFonts w:asciiTheme="minorHAnsi" w:hAnsiTheme="minorHAnsi" w:cstheme="minorHAnsi"/>
          <w:sz w:val="20"/>
        </w:rPr>
        <w:t>A robust QTL qFLL9.2 expresses a Microtubule Associated Protein (MAP) involved in flag leaf elongation</w:t>
      </w:r>
      <w:r>
        <w:rPr>
          <w:rFonts w:asciiTheme="minorHAnsi" w:hAnsiTheme="minorHAnsi" w:cstheme="minorHAnsi"/>
          <w:sz w:val="20"/>
        </w:rPr>
        <w:t>. Molecular Plants.</w:t>
      </w:r>
      <w:r w:rsidR="00B36A99">
        <w:rPr>
          <w:rFonts w:asciiTheme="minorHAnsi" w:hAnsiTheme="minorHAnsi" w:cstheme="minorHAnsi"/>
          <w:sz w:val="20"/>
        </w:rPr>
        <w:t xml:space="preserve"> 2020</w:t>
      </w:r>
      <w:bookmarkStart w:id="0" w:name="_GoBack"/>
      <w:bookmarkEnd w:id="0"/>
    </w:p>
    <w:p w14:paraId="4C97185F" w14:textId="33A70F0D" w:rsidR="00BC53B7" w:rsidRPr="00BC53B7" w:rsidRDefault="00BC53B7" w:rsidP="00BC53B7">
      <w:pPr>
        <w:pStyle w:val="ListParagraph"/>
        <w:numPr>
          <w:ilvl w:val="0"/>
          <w:numId w:val="6"/>
        </w:numPr>
        <w:ind w:right="252"/>
        <w:jc w:val="both"/>
        <w:rPr>
          <w:rFonts w:asciiTheme="minorHAnsi" w:hAnsiTheme="minorHAnsi" w:cstheme="minorHAnsi"/>
          <w:sz w:val="20"/>
        </w:rPr>
      </w:pPr>
      <w:r w:rsidRPr="00BC53B7">
        <w:rPr>
          <w:rFonts w:asciiTheme="minorHAnsi" w:hAnsiTheme="minorHAnsi" w:cstheme="minorHAnsi"/>
          <w:sz w:val="20"/>
        </w:rPr>
        <w:t xml:space="preserve">Sabar, M., M. Akhter, T. Bibi, Z. Haider, H. Gu, R.A.R. Khan and A. Bibi. 2019. Basmati rice lines development carrying multiple bacterial blight resistance genes pyramided using the marker-assisted backcross breeding approach. Molecular Breeding (2019) 39: 155. https://doi.org/10.1007/s11032-019-1047-7 </w:t>
      </w:r>
    </w:p>
    <w:p w14:paraId="4A5614F0" w14:textId="76960416" w:rsidR="00BC53B7" w:rsidRPr="00BC53B7" w:rsidRDefault="00BC53B7" w:rsidP="00BC53B7">
      <w:pPr>
        <w:pStyle w:val="ListParagraph"/>
        <w:numPr>
          <w:ilvl w:val="0"/>
          <w:numId w:val="6"/>
        </w:numPr>
        <w:ind w:right="252"/>
        <w:jc w:val="both"/>
        <w:rPr>
          <w:rFonts w:asciiTheme="minorHAnsi" w:hAnsiTheme="minorHAnsi" w:cstheme="minorHAnsi"/>
          <w:sz w:val="20"/>
        </w:rPr>
      </w:pPr>
      <w:r w:rsidRPr="00BC53B7">
        <w:rPr>
          <w:rFonts w:asciiTheme="minorHAnsi" w:hAnsiTheme="minorHAnsi" w:cstheme="minorHAnsi"/>
          <w:sz w:val="20"/>
        </w:rPr>
        <w:t xml:space="preserve">Sadia G., Z. Haider, H. Gu, R.A.R. Khan, J. Miao, T. Wenchen, S. Uddin, I. Ahmad and G. Liang*. 2019. InDel marker-based estimation of Multi-Gene Allele Contribution and Genetic Variations for Grain Size and Weight in Rice (Oryza sativa L.). International Journal of Molecular Sciences (IJMS). Int. J. Mol. Sci. 2019, 20(19), 4824 (IF 4.2) </w:t>
      </w:r>
    </w:p>
    <w:p w14:paraId="0DE6738A" w14:textId="5B95AC7F" w:rsidR="00BC53B7" w:rsidRPr="00BC53B7" w:rsidRDefault="00BC53B7" w:rsidP="00BC53B7">
      <w:pPr>
        <w:pStyle w:val="ListParagraph"/>
        <w:numPr>
          <w:ilvl w:val="0"/>
          <w:numId w:val="6"/>
        </w:numPr>
        <w:ind w:right="252"/>
        <w:jc w:val="both"/>
        <w:rPr>
          <w:rFonts w:asciiTheme="minorHAnsi" w:hAnsiTheme="minorHAnsi" w:cstheme="minorHAnsi"/>
          <w:sz w:val="20"/>
        </w:rPr>
      </w:pPr>
      <w:r w:rsidRPr="00BC53B7">
        <w:rPr>
          <w:rFonts w:asciiTheme="minorHAnsi" w:hAnsiTheme="minorHAnsi" w:cstheme="minorHAnsi"/>
          <w:sz w:val="20"/>
        </w:rPr>
        <w:t xml:space="preserve">Haider, Z*., M Akhter, A Mahmood, RAR Khan. 2017. Comparison of GGE biplot and AMMI analysis of Multi Environment Trial (MET) data to assess adaptability and stability of rice genotypes. African J. Agric. Res. Vol. 12(51), pp. 3542-3548, 21 December, 2017, DOI: 10.5897/AJAR 2017.12528 (IF 0.51) </w:t>
      </w:r>
    </w:p>
    <w:p w14:paraId="5CDA6CBE" w14:textId="3504078C" w:rsidR="00BC53B7" w:rsidRPr="00BC53B7" w:rsidRDefault="00BC53B7" w:rsidP="00BC53B7">
      <w:pPr>
        <w:pStyle w:val="ListParagraph"/>
        <w:numPr>
          <w:ilvl w:val="0"/>
          <w:numId w:val="6"/>
        </w:numPr>
        <w:ind w:right="252"/>
        <w:jc w:val="both"/>
        <w:rPr>
          <w:rFonts w:asciiTheme="minorHAnsi" w:hAnsiTheme="minorHAnsi" w:cstheme="minorHAnsi"/>
          <w:sz w:val="20"/>
        </w:rPr>
      </w:pPr>
      <w:r w:rsidRPr="00BC53B7">
        <w:rPr>
          <w:rFonts w:asciiTheme="minorHAnsi" w:hAnsiTheme="minorHAnsi" w:cstheme="minorHAnsi"/>
          <w:sz w:val="20"/>
        </w:rPr>
        <w:t xml:space="preserve">Sabar M, T Bibi, HU Farooq, Z Haider*, I Naseem, A Mahmood and M Akhter. 2016. Molecular screening of rice (Oryza sativa L.) germplasm for Xa4, xa5 and Xa21 bacterial leaf blight (BLB) resistant genes using linked marker approach. African Journal of Biotechnology. Vol. 15(41), pp. 2317-2324, 12 October, 2016 (IF=0.67) </w:t>
      </w:r>
    </w:p>
    <w:p w14:paraId="6DE7C8BE" w14:textId="0815B23B" w:rsidR="00BC53B7" w:rsidRPr="00BC53B7" w:rsidRDefault="00BC53B7" w:rsidP="00BC53B7">
      <w:pPr>
        <w:pStyle w:val="ListParagraph"/>
        <w:numPr>
          <w:ilvl w:val="0"/>
          <w:numId w:val="6"/>
        </w:numPr>
        <w:ind w:right="252"/>
        <w:jc w:val="both"/>
        <w:rPr>
          <w:rFonts w:asciiTheme="minorHAnsi" w:hAnsiTheme="minorHAnsi" w:cstheme="minorHAnsi"/>
          <w:sz w:val="20"/>
        </w:rPr>
      </w:pPr>
      <w:r w:rsidRPr="00BC53B7">
        <w:rPr>
          <w:rFonts w:asciiTheme="minorHAnsi" w:hAnsiTheme="minorHAnsi" w:cstheme="minorHAnsi"/>
          <w:sz w:val="20"/>
        </w:rPr>
        <w:t xml:space="preserve">Tahir L, Z Haider*, M Ramzan, M Akhter, S Gull, A Mahmood, A Riaz, RAR Khan. 2019. Quantifying Effects of Photoperiod, Temperature and Humidity on Flowering Initiation in Basmati Rice Lines (2019). American Journal of Plant Sciences, 2019, 10, 893-903. https://doi.org/10.4236/ajps.2019.106064 (IF 1.41) </w:t>
      </w:r>
    </w:p>
    <w:p w14:paraId="56B71BB9" w14:textId="23BCF299" w:rsidR="00BC53B7" w:rsidRPr="00BC53B7" w:rsidRDefault="00BC53B7" w:rsidP="00BC53B7">
      <w:pPr>
        <w:pStyle w:val="ListParagraph"/>
        <w:numPr>
          <w:ilvl w:val="0"/>
          <w:numId w:val="6"/>
        </w:numPr>
        <w:ind w:right="252"/>
        <w:jc w:val="both"/>
        <w:rPr>
          <w:rFonts w:asciiTheme="minorHAnsi" w:hAnsiTheme="minorHAnsi" w:cstheme="minorHAnsi"/>
          <w:sz w:val="20"/>
        </w:rPr>
      </w:pPr>
      <w:r w:rsidRPr="00BC53B7">
        <w:rPr>
          <w:rFonts w:asciiTheme="minorHAnsi" w:hAnsiTheme="minorHAnsi" w:cstheme="minorHAnsi"/>
          <w:sz w:val="20"/>
        </w:rPr>
        <w:t xml:space="preserve">Haider, Z., Akhter, M., Mahmood, A. and Saleem, U. 2018. Phenotypic expression of Sub1 gene and association analysis of submergence stress related traits in advance rice (Oryza sativa L.) genotypes as a tool of climate change adaptation. American J Climate Change, 2018, 7, 171-186. doi: 10.4236/ajcc.2018.72012. (IF 1.45) </w:t>
      </w:r>
    </w:p>
    <w:p w14:paraId="376B210C" w14:textId="0D70714D" w:rsidR="00BC53B7" w:rsidRPr="00BC53B7" w:rsidRDefault="00BC53B7" w:rsidP="00BC53B7">
      <w:pPr>
        <w:pStyle w:val="ListParagraph"/>
        <w:numPr>
          <w:ilvl w:val="0"/>
          <w:numId w:val="6"/>
        </w:numPr>
        <w:ind w:right="252"/>
        <w:jc w:val="both"/>
        <w:rPr>
          <w:rFonts w:asciiTheme="minorHAnsi" w:hAnsiTheme="minorHAnsi" w:cstheme="minorHAnsi"/>
          <w:sz w:val="20"/>
        </w:rPr>
      </w:pPr>
      <w:r w:rsidRPr="00BC53B7">
        <w:rPr>
          <w:rFonts w:asciiTheme="minorHAnsi" w:hAnsiTheme="minorHAnsi" w:cstheme="minorHAnsi"/>
          <w:sz w:val="20"/>
        </w:rPr>
        <w:t xml:space="preserve">Akhter M*, N Afzal, Z Haider and MA Raza. 2015. Inactivation of Lipase enzyme by using Chemicals to maximize Rice Bran Shelf Life and its Edible Oil Recovery. Journal Nutrition and Food Sciences, 2015, S12:002 (IF=1.22) </w:t>
      </w:r>
    </w:p>
    <w:p w14:paraId="5018AB4C" w14:textId="0AEAA5B8" w:rsidR="00BC53B7" w:rsidRPr="00BC53B7" w:rsidRDefault="00BC53B7" w:rsidP="00BC53B7">
      <w:pPr>
        <w:pStyle w:val="ListParagraph"/>
        <w:numPr>
          <w:ilvl w:val="0"/>
          <w:numId w:val="6"/>
        </w:numPr>
        <w:ind w:right="252"/>
        <w:jc w:val="both"/>
        <w:rPr>
          <w:rFonts w:asciiTheme="minorHAnsi" w:hAnsiTheme="minorHAnsi" w:cstheme="minorHAnsi"/>
          <w:sz w:val="20"/>
        </w:rPr>
      </w:pPr>
      <w:r w:rsidRPr="00BC53B7">
        <w:rPr>
          <w:rFonts w:asciiTheme="minorHAnsi" w:hAnsiTheme="minorHAnsi" w:cstheme="minorHAnsi"/>
          <w:sz w:val="20"/>
        </w:rPr>
        <w:t xml:space="preserve">Akhter M, S Zia, Haider Z, AM Sabir. 2015. Associating light trap catches of some major rice insect pests with prevailing environmental factors. (2015). Pakistan Journal of Agricultural Sciences. Pak. J. Agri. Sci., Vol. 52(3), 716-722. (IF=1.24) </w:t>
      </w:r>
    </w:p>
    <w:p w14:paraId="39846BEA" w14:textId="3BA735CB" w:rsidR="004F6F60" w:rsidRPr="00BC53B7" w:rsidRDefault="00BC53B7" w:rsidP="00BC53B7">
      <w:pPr>
        <w:pStyle w:val="ListParagraph"/>
        <w:numPr>
          <w:ilvl w:val="0"/>
          <w:numId w:val="6"/>
        </w:numPr>
        <w:ind w:right="252"/>
        <w:jc w:val="both"/>
        <w:rPr>
          <w:rFonts w:asciiTheme="minorHAnsi" w:hAnsiTheme="minorHAnsi" w:cstheme="minorHAnsi"/>
          <w:color w:val="000000" w:themeColor="text1"/>
          <w:sz w:val="20"/>
        </w:rPr>
      </w:pPr>
      <w:r w:rsidRPr="00BC53B7">
        <w:rPr>
          <w:rFonts w:asciiTheme="minorHAnsi" w:hAnsiTheme="minorHAnsi" w:cstheme="minorHAnsi"/>
          <w:sz w:val="20"/>
        </w:rPr>
        <w:t>Akhter M, M Riaz, M Sabar, Z Haider*, T Latif. 2014. Hybrid Rice production in Pakistan: Assessments of limitations and potentials (2014). Proceedings of “Regional Expert Consultation on Hybrid Rice Development in Asia: Assessment of Limitations and Potential”, Bangkok, Thailand, 2 to 3 July 2014 organized by Food and Agriculture Organization of the United Nations (FAO) and Asia-Pacific Seed Association (APSA), pp: 129-150</w:t>
      </w:r>
    </w:p>
    <w:p w14:paraId="39846BEB" w14:textId="77777777" w:rsidR="004F6F60" w:rsidRPr="00BC53B7" w:rsidRDefault="004F6F60" w:rsidP="00BC53B7">
      <w:pPr>
        <w:ind w:left="142" w:right="252"/>
        <w:jc w:val="both"/>
        <w:rPr>
          <w:rFonts w:asciiTheme="minorHAnsi" w:hAnsiTheme="minorHAnsi" w:cstheme="minorHAnsi"/>
          <w:color w:val="000000" w:themeColor="text1"/>
          <w:sz w:val="20"/>
          <w:szCs w:val="20"/>
        </w:rPr>
      </w:pPr>
    </w:p>
    <w:p w14:paraId="39846BEC" w14:textId="77777777" w:rsidR="005D0FC7" w:rsidRPr="00BC53B7" w:rsidRDefault="005D0FC7" w:rsidP="00BC53B7">
      <w:pPr>
        <w:ind w:left="142" w:right="252"/>
        <w:jc w:val="both"/>
        <w:rPr>
          <w:rFonts w:asciiTheme="minorHAnsi" w:hAnsiTheme="minorHAnsi" w:cstheme="minorHAnsi"/>
          <w:b/>
          <w:color w:val="000000" w:themeColor="text1"/>
          <w:sz w:val="20"/>
          <w:szCs w:val="20"/>
          <w:u w:val="single"/>
        </w:rPr>
      </w:pPr>
      <w:r w:rsidRPr="00BC53B7">
        <w:rPr>
          <w:rFonts w:asciiTheme="minorHAnsi" w:hAnsiTheme="minorHAnsi" w:cstheme="minorHAnsi"/>
          <w:b/>
          <w:color w:val="000000" w:themeColor="text1"/>
          <w:sz w:val="20"/>
          <w:szCs w:val="20"/>
          <w:u w:val="single"/>
        </w:rPr>
        <w:t>Other Peer-reviewed Local Journals:</w:t>
      </w:r>
    </w:p>
    <w:p w14:paraId="39846BED" w14:textId="77653647" w:rsidR="004F6F60" w:rsidRPr="00BC53B7" w:rsidRDefault="004F6F60" w:rsidP="00BC53B7">
      <w:pPr>
        <w:pStyle w:val="ListParagraph"/>
        <w:numPr>
          <w:ilvl w:val="0"/>
          <w:numId w:val="6"/>
        </w:numPr>
        <w:autoSpaceDE w:val="0"/>
        <w:autoSpaceDN w:val="0"/>
        <w:adjustRightInd w:val="0"/>
        <w:ind w:left="720" w:right="252" w:hanging="578"/>
        <w:jc w:val="both"/>
        <w:rPr>
          <w:rFonts w:asciiTheme="minorHAnsi" w:hAnsiTheme="minorHAnsi" w:cstheme="minorHAnsi"/>
          <w:color w:val="000000" w:themeColor="text1"/>
          <w:sz w:val="20"/>
        </w:rPr>
      </w:pPr>
      <w:r w:rsidRPr="00BC53B7">
        <w:rPr>
          <w:rFonts w:asciiTheme="minorHAnsi" w:hAnsiTheme="minorHAnsi" w:cstheme="minorHAnsi"/>
          <w:color w:val="000000" w:themeColor="text1"/>
          <w:sz w:val="20"/>
        </w:rPr>
        <w:t>Efficacy of parboiling on physico-chemical properties of some promising lines/varieties of rice (</w:t>
      </w:r>
      <w:r w:rsidRPr="00BC53B7">
        <w:rPr>
          <w:rFonts w:asciiTheme="minorHAnsi" w:hAnsiTheme="minorHAnsi" w:cstheme="minorHAnsi"/>
          <w:i/>
          <w:color w:val="000000" w:themeColor="text1"/>
          <w:sz w:val="20"/>
        </w:rPr>
        <w:t>Oryza sativa</w:t>
      </w:r>
      <w:r w:rsidRPr="00BC53B7">
        <w:rPr>
          <w:rFonts w:asciiTheme="minorHAnsi" w:hAnsiTheme="minorHAnsi" w:cstheme="minorHAnsi"/>
          <w:color w:val="000000" w:themeColor="text1"/>
          <w:sz w:val="20"/>
        </w:rPr>
        <w:t xml:space="preserve"> </w:t>
      </w:r>
      <w:r w:rsidR="002F6AFF" w:rsidRPr="00BC53B7">
        <w:rPr>
          <w:rFonts w:asciiTheme="minorHAnsi" w:hAnsiTheme="minorHAnsi" w:cstheme="minorHAnsi"/>
          <w:color w:val="000000" w:themeColor="text1"/>
          <w:sz w:val="20"/>
        </w:rPr>
        <w:t>L.) (</w:t>
      </w:r>
      <w:r w:rsidRPr="00BC53B7">
        <w:rPr>
          <w:rFonts w:asciiTheme="minorHAnsi" w:hAnsiTheme="minorHAnsi" w:cstheme="minorHAnsi"/>
          <w:color w:val="000000" w:themeColor="text1"/>
          <w:sz w:val="20"/>
        </w:rPr>
        <w:t xml:space="preserve">2014). </w:t>
      </w:r>
      <w:r w:rsidRPr="00BC53B7">
        <w:rPr>
          <w:rFonts w:asciiTheme="minorHAnsi" w:hAnsiTheme="minorHAnsi" w:cstheme="minorHAnsi"/>
          <w:i/>
          <w:sz w:val="20"/>
        </w:rPr>
        <w:t>Sci. Tech. and Dev. 33 (3): 115-122</w:t>
      </w:r>
    </w:p>
    <w:p w14:paraId="39846BEE" w14:textId="77777777" w:rsidR="004F6F60" w:rsidRPr="00BC53B7" w:rsidRDefault="004F6F60" w:rsidP="00BC53B7">
      <w:pPr>
        <w:pStyle w:val="ListParagraph"/>
        <w:numPr>
          <w:ilvl w:val="0"/>
          <w:numId w:val="6"/>
        </w:numPr>
        <w:ind w:left="720" w:right="252" w:hanging="578"/>
        <w:jc w:val="both"/>
        <w:rPr>
          <w:rFonts w:asciiTheme="minorHAnsi" w:hAnsiTheme="minorHAnsi" w:cstheme="minorHAnsi"/>
          <w:sz w:val="20"/>
        </w:rPr>
      </w:pPr>
      <w:r w:rsidRPr="00BC53B7">
        <w:rPr>
          <w:rFonts w:asciiTheme="minorHAnsi" w:hAnsiTheme="minorHAnsi" w:cstheme="minorHAnsi"/>
          <w:sz w:val="20"/>
        </w:rPr>
        <w:t>Hybrid Rice production in Pakistan: Assessments of limitations and potentials (2014). Proceedings of “Regional Expert Consultation on Hybrid Rice Development in Asia: Assessment of Limitations and Potential”, Bangkok, Thailand, 2 to 3 July 2014 organized by Food and Agriculture Organization of the United Nations (FAO) and Asia-Pacific Seed Association (APSA), pp: 129-150</w:t>
      </w:r>
    </w:p>
    <w:p w14:paraId="39846BEF" w14:textId="77777777" w:rsidR="004F6F60" w:rsidRPr="00BC53B7" w:rsidRDefault="004F6F60" w:rsidP="00BC53B7">
      <w:pPr>
        <w:pStyle w:val="ListParagraph"/>
        <w:numPr>
          <w:ilvl w:val="0"/>
          <w:numId w:val="6"/>
        </w:numPr>
        <w:autoSpaceDE w:val="0"/>
        <w:autoSpaceDN w:val="0"/>
        <w:adjustRightInd w:val="0"/>
        <w:ind w:left="720" w:right="252" w:hanging="578"/>
        <w:jc w:val="both"/>
        <w:rPr>
          <w:rFonts w:asciiTheme="minorHAnsi" w:hAnsiTheme="minorHAnsi" w:cstheme="minorHAnsi"/>
          <w:color w:val="000000" w:themeColor="text1"/>
          <w:sz w:val="20"/>
        </w:rPr>
      </w:pPr>
      <w:r w:rsidRPr="00BC53B7">
        <w:rPr>
          <w:rFonts w:asciiTheme="minorHAnsi" w:hAnsiTheme="minorHAnsi" w:cstheme="minorHAnsi"/>
          <w:sz w:val="20"/>
        </w:rPr>
        <w:t>Impact of drought stress on some grain quality traits in rice (</w:t>
      </w:r>
      <w:r w:rsidRPr="00BC53B7">
        <w:rPr>
          <w:rFonts w:asciiTheme="minorHAnsi" w:hAnsiTheme="minorHAnsi" w:cstheme="minorHAnsi"/>
          <w:i/>
          <w:sz w:val="20"/>
        </w:rPr>
        <w:t>Oryzaesative</w:t>
      </w:r>
      <w:r w:rsidRPr="00BC53B7">
        <w:rPr>
          <w:rFonts w:asciiTheme="minorHAnsi" w:hAnsiTheme="minorHAnsi" w:cstheme="minorHAnsi"/>
          <w:sz w:val="20"/>
        </w:rPr>
        <w:t xml:space="preserve">) (2015). </w:t>
      </w:r>
      <w:r w:rsidRPr="00BC53B7">
        <w:rPr>
          <w:rFonts w:asciiTheme="minorHAnsi" w:hAnsiTheme="minorHAnsi" w:cstheme="minorHAnsi"/>
          <w:color w:val="000000" w:themeColor="text1"/>
          <w:sz w:val="20"/>
        </w:rPr>
        <w:t>Agricultural Research. Volume 4, Issue 2, pp 132-138 (Springer)</w:t>
      </w:r>
    </w:p>
    <w:p w14:paraId="39846BF0" w14:textId="77777777" w:rsidR="004F6F60" w:rsidRPr="00BC53B7" w:rsidRDefault="004F6F60" w:rsidP="00BC53B7">
      <w:pPr>
        <w:pStyle w:val="ListParagraph"/>
        <w:numPr>
          <w:ilvl w:val="0"/>
          <w:numId w:val="6"/>
        </w:numPr>
        <w:ind w:left="720" w:right="252" w:hanging="578"/>
        <w:jc w:val="both"/>
        <w:rPr>
          <w:rFonts w:asciiTheme="minorHAnsi" w:hAnsiTheme="minorHAnsi" w:cstheme="minorHAnsi"/>
          <w:color w:val="000000" w:themeColor="text1"/>
          <w:sz w:val="20"/>
        </w:rPr>
      </w:pPr>
      <w:r w:rsidRPr="00BC53B7">
        <w:rPr>
          <w:rFonts w:asciiTheme="minorHAnsi" w:hAnsiTheme="minorHAnsi" w:cstheme="minorHAnsi"/>
          <w:sz w:val="20"/>
        </w:rPr>
        <w:t xml:space="preserve">PK386: A new high yielding, early maturing, long grain rice variety (2015). </w:t>
      </w:r>
      <w:r w:rsidRPr="00BC53B7">
        <w:rPr>
          <w:rFonts w:asciiTheme="minorHAnsi" w:hAnsiTheme="minorHAnsi" w:cstheme="minorHAnsi"/>
          <w:color w:val="000000" w:themeColor="text1"/>
          <w:sz w:val="20"/>
        </w:rPr>
        <w:t>Journal of Agricultural Research, 52(3): 321-326, 2015</w:t>
      </w:r>
    </w:p>
    <w:p w14:paraId="39846BF1" w14:textId="77777777" w:rsidR="004F6F60" w:rsidRPr="00BC53B7" w:rsidRDefault="004F6F60" w:rsidP="00BC53B7">
      <w:pPr>
        <w:pStyle w:val="ListParagraph"/>
        <w:numPr>
          <w:ilvl w:val="0"/>
          <w:numId w:val="6"/>
        </w:numPr>
        <w:ind w:left="720" w:right="252" w:hanging="578"/>
        <w:jc w:val="both"/>
        <w:rPr>
          <w:rFonts w:asciiTheme="minorHAnsi" w:hAnsiTheme="minorHAnsi" w:cstheme="minorHAnsi"/>
          <w:color w:val="000000" w:themeColor="text1"/>
          <w:sz w:val="20"/>
        </w:rPr>
      </w:pPr>
      <w:r w:rsidRPr="00BC53B7">
        <w:rPr>
          <w:rFonts w:asciiTheme="minorHAnsi" w:hAnsiTheme="minorHAnsi" w:cstheme="minorHAnsi"/>
          <w:sz w:val="20"/>
        </w:rPr>
        <w:t>Free Fatty Acid Profiling of Rice Bran oils for Improving Shelf Life through Parboiling and Different Treatments. (2015).</w:t>
      </w:r>
      <w:r w:rsidRPr="00BC53B7">
        <w:rPr>
          <w:rFonts w:asciiTheme="minorHAnsi" w:hAnsiTheme="minorHAnsi" w:cstheme="minorHAnsi"/>
          <w:color w:val="000000" w:themeColor="text1"/>
          <w:sz w:val="20"/>
        </w:rPr>
        <w:t>J. Nutr. Food Sci., 2016, 6:1</w:t>
      </w:r>
    </w:p>
    <w:p w14:paraId="39846BF2" w14:textId="77777777" w:rsidR="004F6F60" w:rsidRPr="00BC53B7" w:rsidRDefault="004F6F60" w:rsidP="00BC53B7">
      <w:pPr>
        <w:pStyle w:val="ListParagraph"/>
        <w:numPr>
          <w:ilvl w:val="0"/>
          <w:numId w:val="6"/>
        </w:numPr>
        <w:ind w:left="720" w:right="252" w:hanging="578"/>
        <w:jc w:val="both"/>
        <w:rPr>
          <w:rFonts w:asciiTheme="minorHAnsi" w:hAnsiTheme="minorHAnsi" w:cstheme="minorHAnsi"/>
          <w:color w:val="000000" w:themeColor="text1"/>
          <w:sz w:val="20"/>
        </w:rPr>
      </w:pPr>
      <w:r w:rsidRPr="00BC53B7">
        <w:rPr>
          <w:rFonts w:asciiTheme="minorHAnsi" w:hAnsiTheme="minorHAnsi" w:cstheme="minorHAnsi"/>
          <w:sz w:val="20"/>
        </w:rPr>
        <w:t xml:space="preserve">Inactivation of Lipase enzyme by using Chemicals to maximize Rice Bran Shelf Life and its Edible Oil Recovery. </w:t>
      </w:r>
      <w:r w:rsidRPr="00BC53B7">
        <w:rPr>
          <w:rFonts w:asciiTheme="minorHAnsi" w:hAnsiTheme="minorHAnsi" w:cstheme="minorHAnsi"/>
          <w:color w:val="000000" w:themeColor="text1"/>
          <w:sz w:val="20"/>
        </w:rPr>
        <w:t>Journal Nutrition and Food Sciences, 2015, S12:002</w:t>
      </w:r>
    </w:p>
    <w:p w14:paraId="39846BF3" w14:textId="77777777" w:rsidR="004F6F60" w:rsidRPr="00BC53B7" w:rsidRDefault="004F6F60" w:rsidP="00BC53B7">
      <w:pPr>
        <w:pStyle w:val="ListParagraph"/>
        <w:numPr>
          <w:ilvl w:val="0"/>
          <w:numId w:val="6"/>
        </w:numPr>
        <w:ind w:left="720" w:right="252" w:hanging="578"/>
        <w:jc w:val="both"/>
        <w:rPr>
          <w:rFonts w:asciiTheme="minorHAnsi" w:hAnsiTheme="minorHAnsi" w:cstheme="minorHAnsi"/>
          <w:color w:val="000000" w:themeColor="text1"/>
          <w:sz w:val="20"/>
        </w:rPr>
      </w:pPr>
      <w:r w:rsidRPr="00BC53B7">
        <w:rPr>
          <w:rFonts w:asciiTheme="minorHAnsi" w:hAnsiTheme="minorHAnsi" w:cstheme="minorHAnsi"/>
          <w:sz w:val="20"/>
        </w:rPr>
        <w:t xml:space="preserve">Physico-chemical changes in grains of some promising lines/ varieties of rice after parboiling. (2015). </w:t>
      </w:r>
      <w:r w:rsidRPr="00BC53B7">
        <w:rPr>
          <w:rFonts w:asciiTheme="minorHAnsi" w:hAnsiTheme="minorHAnsi" w:cstheme="minorHAnsi"/>
          <w:color w:val="000000" w:themeColor="text1"/>
          <w:sz w:val="20"/>
        </w:rPr>
        <w:t>Pakistan J. Agric. Res. Vol. 28 No.2.</w:t>
      </w:r>
    </w:p>
    <w:p w14:paraId="39846BF4" w14:textId="6FE2024E" w:rsidR="004F6F60" w:rsidRPr="00BC53B7" w:rsidRDefault="004F6F60" w:rsidP="00BC53B7">
      <w:pPr>
        <w:pStyle w:val="ListParagraph"/>
        <w:numPr>
          <w:ilvl w:val="0"/>
          <w:numId w:val="6"/>
        </w:numPr>
        <w:ind w:left="720" w:right="252" w:hanging="578"/>
        <w:jc w:val="both"/>
        <w:rPr>
          <w:rFonts w:asciiTheme="minorHAnsi" w:hAnsiTheme="minorHAnsi" w:cstheme="minorHAnsi"/>
          <w:color w:val="000000" w:themeColor="text1"/>
          <w:sz w:val="20"/>
        </w:rPr>
      </w:pPr>
      <w:r w:rsidRPr="00BC53B7">
        <w:rPr>
          <w:rFonts w:asciiTheme="minorHAnsi" w:hAnsiTheme="minorHAnsi" w:cstheme="minorHAnsi"/>
          <w:sz w:val="20"/>
        </w:rPr>
        <w:t>Effect of different water depths on plant population and rice (</w:t>
      </w:r>
      <w:r w:rsidRPr="00BC53B7">
        <w:rPr>
          <w:rFonts w:asciiTheme="minorHAnsi" w:hAnsiTheme="minorHAnsi" w:cstheme="minorHAnsi"/>
          <w:i/>
          <w:sz w:val="20"/>
        </w:rPr>
        <w:t>Oryza Sativa</w:t>
      </w:r>
      <w:r w:rsidRPr="00BC53B7">
        <w:rPr>
          <w:rFonts w:asciiTheme="minorHAnsi" w:hAnsiTheme="minorHAnsi" w:cstheme="minorHAnsi"/>
          <w:sz w:val="20"/>
        </w:rPr>
        <w:t>) yield at time of transplanting using mechanized transplanter. (2015</w:t>
      </w:r>
      <w:r w:rsidR="002F6AFF" w:rsidRPr="00BC53B7">
        <w:rPr>
          <w:rFonts w:asciiTheme="minorHAnsi" w:hAnsiTheme="minorHAnsi" w:cstheme="minorHAnsi"/>
          <w:sz w:val="20"/>
        </w:rPr>
        <w:t>).</w:t>
      </w:r>
      <w:r w:rsidR="002F6AFF" w:rsidRPr="00BC53B7">
        <w:rPr>
          <w:rFonts w:asciiTheme="minorHAnsi" w:hAnsiTheme="minorHAnsi" w:cstheme="minorHAnsi"/>
          <w:color w:val="000000" w:themeColor="text1"/>
          <w:sz w:val="20"/>
        </w:rPr>
        <w:t xml:space="preserve"> International</w:t>
      </w:r>
      <w:r w:rsidRPr="00BC53B7">
        <w:rPr>
          <w:rFonts w:asciiTheme="minorHAnsi" w:hAnsiTheme="minorHAnsi" w:cstheme="minorHAnsi"/>
          <w:color w:val="000000" w:themeColor="text1"/>
          <w:sz w:val="20"/>
        </w:rPr>
        <w:t xml:space="preserve"> Journal of Scientific &amp; Engineering Research, 6 (6): 76-80.</w:t>
      </w:r>
    </w:p>
    <w:p w14:paraId="39846BF5" w14:textId="77777777" w:rsidR="004F6F60" w:rsidRPr="00BC53B7" w:rsidRDefault="004F6F60" w:rsidP="00BC53B7">
      <w:pPr>
        <w:pStyle w:val="ListParagraph"/>
        <w:numPr>
          <w:ilvl w:val="0"/>
          <w:numId w:val="6"/>
        </w:numPr>
        <w:ind w:left="720" w:right="252" w:hanging="578"/>
        <w:jc w:val="both"/>
        <w:rPr>
          <w:rFonts w:asciiTheme="minorHAnsi" w:hAnsiTheme="minorHAnsi" w:cstheme="minorHAnsi"/>
          <w:color w:val="000000" w:themeColor="text1"/>
          <w:sz w:val="20"/>
        </w:rPr>
      </w:pPr>
      <w:r w:rsidRPr="00BC53B7">
        <w:rPr>
          <w:rFonts w:asciiTheme="minorHAnsi" w:hAnsiTheme="minorHAnsi" w:cstheme="minorHAnsi"/>
          <w:color w:val="000000" w:themeColor="text1"/>
          <w:sz w:val="20"/>
        </w:rPr>
        <w:t xml:space="preserve">Straining indica rice genotypes for resistance against prevelence of leaffolder </w:t>
      </w:r>
      <w:r w:rsidRPr="00BC53B7">
        <w:rPr>
          <w:rFonts w:asciiTheme="minorHAnsi" w:hAnsiTheme="minorHAnsi" w:cstheme="minorHAnsi"/>
          <w:i/>
          <w:color w:val="000000" w:themeColor="text1"/>
          <w:sz w:val="20"/>
        </w:rPr>
        <w:t xml:space="preserve">Cnaphalocrocis medinalis </w:t>
      </w:r>
      <w:r w:rsidRPr="00BC53B7">
        <w:rPr>
          <w:rFonts w:asciiTheme="minorHAnsi" w:hAnsiTheme="minorHAnsi" w:cstheme="minorHAnsi"/>
          <w:color w:val="000000" w:themeColor="text1"/>
          <w:sz w:val="20"/>
        </w:rPr>
        <w:t xml:space="preserve">Guenee and stem borers </w:t>
      </w:r>
      <w:r w:rsidRPr="00BC53B7">
        <w:rPr>
          <w:rFonts w:asciiTheme="minorHAnsi" w:hAnsiTheme="minorHAnsi" w:cstheme="minorHAnsi"/>
          <w:i/>
          <w:color w:val="000000" w:themeColor="text1"/>
          <w:sz w:val="20"/>
        </w:rPr>
        <w:t>Scripophaga incertulas</w:t>
      </w:r>
      <w:r w:rsidRPr="00BC53B7">
        <w:rPr>
          <w:rFonts w:asciiTheme="minorHAnsi" w:hAnsiTheme="minorHAnsi" w:cstheme="minorHAnsi"/>
          <w:color w:val="000000" w:themeColor="text1"/>
          <w:sz w:val="20"/>
        </w:rPr>
        <w:t xml:space="preserve"> Walker. </w:t>
      </w:r>
      <w:r w:rsidRPr="00BC53B7">
        <w:rPr>
          <w:rFonts w:asciiTheme="minorHAnsi" w:hAnsiTheme="minorHAnsi" w:cstheme="minorHAnsi"/>
          <w:sz w:val="20"/>
        </w:rPr>
        <w:t>Pakistan Entomologist, 37(1): 61-66</w:t>
      </w:r>
    </w:p>
    <w:p w14:paraId="39846BF6" w14:textId="77777777" w:rsidR="004F6F60" w:rsidRPr="00BC53B7" w:rsidRDefault="004F6F60" w:rsidP="00BC53B7">
      <w:pPr>
        <w:pStyle w:val="ListParagraph"/>
        <w:numPr>
          <w:ilvl w:val="0"/>
          <w:numId w:val="6"/>
        </w:numPr>
        <w:autoSpaceDE w:val="0"/>
        <w:autoSpaceDN w:val="0"/>
        <w:adjustRightInd w:val="0"/>
        <w:ind w:left="720" w:right="252" w:hanging="578"/>
        <w:jc w:val="both"/>
        <w:rPr>
          <w:rFonts w:asciiTheme="minorHAnsi" w:hAnsiTheme="minorHAnsi" w:cstheme="minorHAnsi"/>
          <w:sz w:val="20"/>
        </w:rPr>
      </w:pPr>
      <w:r w:rsidRPr="00BC53B7">
        <w:rPr>
          <w:rFonts w:asciiTheme="minorHAnsi" w:hAnsiTheme="minorHAnsi" w:cstheme="minorHAnsi"/>
          <w:color w:val="000000" w:themeColor="text1"/>
          <w:sz w:val="20"/>
        </w:rPr>
        <w:t xml:space="preserve">Heritability of yield and yield components in hexaploid wheat. </w:t>
      </w:r>
      <w:r w:rsidRPr="00BC53B7">
        <w:rPr>
          <w:rFonts w:asciiTheme="minorHAnsi" w:hAnsiTheme="minorHAnsi" w:cstheme="minorHAnsi"/>
          <w:sz w:val="20"/>
        </w:rPr>
        <w:t>Academic Journal of Agricultural Research 4(5): 277-280, May 2016</w:t>
      </w:r>
    </w:p>
    <w:p w14:paraId="39846BF7" w14:textId="77777777" w:rsidR="004F6F60" w:rsidRPr="00BC53B7" w:rsidRDefault="004F6F60" w:rsidP="00BC53B7">
      <w:pPr>
        <w:pStyle w:val="ListParagraph"/>
        <w:numPr>
          <w:ilvl w:val="0"/>
          <w:numId w:val="6"/>
        </w:numPr>
        <w:autoSpaceDE w:val="0"/>
        <w:autoSpaceDN w:val="0"/>
        <w:adjustRightInd w:val="0"/>
        <w:ind w:left="720" w:right="252" w:hanging="578"/>
        <w:jc w:val="both"/>
        <w:rPr>
          <w:rFonts w:asciiTheme="minorHAnsi" w:hAnsiTheme="minorHAnsi" w:cstheme="minorHAnsi"/>
          <w:bCs/>
          <w:iCs/>
          <w:sz w:val="20"/>
        </w:rPr>
      </w:pPr>
      <w:r w:rsidRPr="00BC53B7">
        <w:rPr>
          <w:rFonts w:asciiTheme="minorHAnsi" w:hAnsiTheme="minorHAnsi" w:cstheme="minorHAnsi"/>
          <w:color w:val="000000" w:themeColor="text1"/>
          <w:sz w:val="20"/>
        </w:rPr>
        <w:lastRenderedPageBreak/>
        <w:t>Genetic Variability and Heritability Studies in Relation to Seed Yield and its Component Traits in Mustard (</w:t>
      </w:r>
      <w:r w:rsidRPr="00BC53B7">
        <w:rPr>
          <w:rFonts w:asciiTheme="minorHAnsi" w:hAnsiTheme="minorHAnsi" w:cstheme="minorHAnsi"/>
          <w:i/>
          <w:color w:val="000000" w:themeColor="text1"/>
          <w:sz w:val="20"/>
        </w:rPr>
        <w:t>Brassica Juncea</w:t>
      </w:r>
      <w:r w:rsidRPr="00BC53B7">
        <w:rPr>
          <w:rFonts w:asciiTheme="minorHAnsi" w:hAnsiTheme="minorHAnsi" w:cstheme="minorHAnsi"/>
          <w:color w:val="000000" w:themeColor="text1"/>
          <w:sz w:val="20"/>
        </w:rPr>
        <w:t xml:space="preserve"> L.). 2016. </w:t>
      </w:r>
      <w:r w:rsidRPr="00BC53B7">
        <w:rPr>
          <w:rFonts w:asciiTheme="minorHAnsi" w:hAnsiTheme="minorHAnsi" w:cstheme="minorHAnsi"/>
          <w:sz w:val="20"/>
        </w:rPr>
        <w:t xml:space="preserve">Academia J. of Agri. Res; 4(8): 478-482. </w:t>
      </w:r>
    </w:p>
    <w:p w14:paraId="39846BF8" w14:textId="77777777" w:rsidR="004F6F60" w:rsidRPr="00BC53B7" w:rsidRDefault="004F6F60" w:rsidP="00BC53B7">
      <w:pPr>
        <w:pStyle w:val="ListParagraph"/>
        <w:numPr>
          <w:ilvl w:val="0"/>
          <w:numId w:val="6"/>
        </w:numPr>
        <w:autoSpaceDE w:val="0"/>
        <w:autoSpaceDN w:val="0"/>
        <w:adjustRightInd w:val="0"/>
        <w:ind w:left="720" w:right="252" w:hanging="578"/>
        <w:jc w:val="both"/>
        <w:rPr>
          <w:rFonts w:asciiTheme="minorHAnsi" w:hAnsiTheme="minorHAnsi" w:cstheme="minorHAnsi"/>
          <w:bCs/>
          <w:iCs/>
          <w:sz w:val="20"/>
        </w:rPr>
      </w:pPr>
      <w:r w:rsidRPr="00BC53B7">
        <w:rPr>
          <w:rFonts w:asciiTheme="minorHAnsi" w:hAnsiTheme="minorHAnsi" w:cstheme="minorHAnsi"/>
          <w:color w:val="000000" w:themeColor="text1"/>
          <w:sz w:val="20"/>
        </w:rPr>
        <w:t xml:space="preserve">Effect of transplanting dates on cooking, milling and eating quality parameters of some fine and coarse grain rice lines. 2016. </w:t>
      </w:r>
      <w:r w:rsidRPr="00BC53B7">
        <w:rPr>
          <w:rFonts w:asciiTheme="minorHAnsi" w:hAnsiTheme="minorHAnsi" w:cstheme="minorHAnsi"/>
          <w:sz w:val="20"/>
        </w:rPr>
        <w:t>Inter. J. of Nutrition and Food Sci., 8(4): 254-258.</w:t>
      </w:r>
    </w:p>
    <w:p w14:paraId="39846BF9" w14:textId="77777777" w:rsidR="004F6F60" w:rsidRPr="00BC53B7" w:rsidRDefault="004F6F60" w:rsidP="00BC53B7">
      <w:pPr>
        <w:pStyle w:val="ListParagraph"/>
        <w:numPr>
          <w:ilvl w:val="0"/>
          <w:numId w:val="6"/>
        </w:numPr>
        <w:ind w:left="720" w:right="252" w:hanging="578"/>
        <w:jc w:val="both"/>
        <w:rPr>
          <w:rFonts w:asciiTheme="minorHAnsi" w:hAnsiTheme="minorHAnsi" w:cstheme="minorHAnsi"/>
          <w:bCs/>
          <w:color w:val="000000" w:themeColor="text1"/>
          <w:sz w:val="20"/>
        </w:rPr>
      </w:pPr>
      <w:r w:rsidRPr="00BC53B7">
        <w:rPr>
          <w:rFonts w:asciiTheme="minorHAnsi" w:hAnsiTheme="minorHAnsi" w:cstheme="minorHAnsi"/>
          <w:bCs/>
          <w:sz w:val="20"/>
        </w:rPr>
        <w:t xml:space="preserve">Comparison of Yield and </w:t>
      </w:r>
      <w:r w:rsidRPr="00BC53B7">
        <w:rPr>
          <w:rFonts w:asciiTheme="minorHAnsi" w:hAnsiTheme="minorHAnsi" w:cstheme="minorHAnsi"/>
          <w:bCs/>
          <w:sz w:val="20"/>
          <w:cs/>
        </w:rPr>
        <w:t>‎</w:t>
      </w:r>
      <w:r w:rsidRPr="00BC53B7">
        <w:rPr>
          <w:rFonts w:asciiTheme="minorHAnsi" w:hAnsiTheme="minorHAnsi" w:cstheme="minorHAnsi"/>
          <w:bCs/>
          <w:sz w:val="20"/>
        </w:rPr>
        <w:t xml:space="preserve">Water Productivity of Rice (Oryza sativa L.) Hybrids in Response to Transplanting </w:t>
      </w:r>
      <w:r w:rsidRPr="00BC53B7">
        <w:rPr>
          <w:rFonts w:asciiTheme="minorHAnsi" w:hAnsiTheme="minorHAnsi" w:cstheme="minorHAnsi"/>
          <w:bCs/>
          <w:sz w:val="20"/>
          <w:cs/>
        </w:rPr>
        <w:t>‎</w:t>
      </w:r>
      <w:r w:rsidRPr="00BC53B7">
        <w:rPr>
          <w:rFonts w:asciiTheme="minorHAnsi" w:hAnsiTheme="minorHAnsi" w:cstheme="minorHAnsi"/>
          <w:bCs/>
          <w:sz w:val="20"/>
        </w:rPr>
        <w:t xml:space="preserve">Dates and Crop Maturity Durations in Irrigated Environment. </w:t>
      </w:r>
      <w:r w:rsidRPr="00BC53B7">
        <w:rPr>
          <w:rFonts w:asciiTheme="minorHAnsi" w:hAnsiTheme="minorHAnsi" w:cstheme="minorHAnsi"/>
          <w:bCs/>
          <w:color w:val="000000" w:themeColor="text1"/>
          <w:sz w:val="20"/>
        </w:rPr>
        <w:t xml:space="preserve">Irrigation Drainage Sys </w:t>
      </w:r>
      <w:r w:rsidRPr="00BC53B7">
        <w:rPr>
          <w:rFonts w:asciiTheme="minorHAnsi" w:hAnsiTheme="minorHAnsi" w:cstheme="minorHAnsi"/>
          <w:bCs/>
          <w:color w:val="000000" w:themeColor="text1"/>
          <w:sz w:val="20"/>
          <w:cs/>
        </w:rPr>
        <w:t>‎</w:t>
      </w:r>
      <w:r w:rsidRPr="00BC53B7">
        <w:rPr>
          <w:rFonts w:asciiTheme="minorHAnsi" w:hAnsiTheme="minorHAnsi" w:cstheme="minorHAnsi"/>
          <w:bCs/>
          <w:color w:val="000000" w:themeColor="text1"/>
          <w:sz w:val="20"/>
        </w:rPr>
        <w:t>Eng 6: 180. doi: 10.4172/2168-9768.1000180</w:t>
      </w:r>
      <w:r w:rsidRPr="00BC53B7">
        <w:rPr>
          <w:rFonts w:asciiTheme="minorHAnsi" w:hAnsiTheme="minorHAnsi" w:cstheme="minorHAnsi"/>
          <w:bCs/>
          <w:color w:val="000000" w:themeColor="text1"/>
          <w:sz w:val="20"/>
          <w:cs/>
        </w:rPr>
        <w:t>‎</w:t>
      </w:r>
    </w:p>
    <w:p w14:paraId="39846BFA" w14:textId="77777777" w:rsidR="004F6F60" w:rsidRPr="00BC53B7" w:rsidRDefault="004F6F60" w:rsidP="00BC53B7">
      <w:pPr>
        <w:pStyle w:val="ListParagraph"/>
        <w:numPr>
          <w:ilvl w:val="0"/>
          <w:numId w:val="6"/>
        </w:numPr>
        <w:ind w:left="720" w:right="252" w:hanging="578"/>
        <w:jc w:val="both"/>
        <w:rPr>
          <w:rFonts w:asciiTheme="minorHAnsi" w:hAnsiTheme="minorHAnsi" w:cstheme="minorHAnsi"/>
          <w:bCs/>
          <w:color w:val="000000" w:themeColor="text1"/>
          <w:sz w:val="20"/>
        </w:rPr>
      </w:pPr>
      <w:r w:rsidRPr="00BC53B7">
        <w:rPr>
          <w:rFonts w:asciiTheme="minorHAnsi" w:hAnsiTheme="minorHAnsi" w:cstheme="minorHAnsi"/>
          <w:bCs/>
          <w:sz w:val="20"/>
        </w:rPr>
        <w:t xml:space="preserve">Nutritional, Physico-Chemical and Milling Quality Traits in Aromatic Pure Basmati Rice Lines as Affected by Different Transplanting Dates. </w:t>
      </w:r>
      <w:r w:rsidRPr="00BC53B7">
        <w:rPr>
          <w:rFonts w:asciiTheme="minorHAnsi" w:hAnsiTheme="minorHAnsi" w:cstheme="minorHAnsi"/>
          <w:bCs/>
          <w:color w:val="000000" w:themeColor="text1"/>
          <w:sz w:val="20"/>
        </w:rPr>
        <w:t>J Nutr Food Sci 2018, 8:1. DOI: 10.4172/2155-9600.1000657</w:t>
      </w:r>
    </w:p>
    <w:p w14:paraId="39846BFB" w14:textId="77777777" w:rsidR="004F6F60" w:rsidRPr="00BC53B7" w:rsidRDefault="004F6F60" w:rsidP="00BC53B7">
      <w:pPr>
        <w:pStyle w:val="ListParagraph"/>
        <w:numPr>
          <w:ilvl w:val="0"/>
          <w:numId w:val="6"/>
        </w:numPr>
        <w:ind w:left="720" w:right="252" w:hanging="578"/>
        <w:jc w:val="both"/>
        <w:rPr>
          <w:rFonts w:asciiTheme="minorHAnsi" w:hAnsiTheme="minorHAnsi" w:cstheme="minorHAnsi"/>
          <w:bCs/>
          <w:color w:val="000000" w:themeColor="text1"/>
          <w:sz w:val="20"/>
        </w:rPr>
      </w:pPr>
      <w:r w:rsidRPr="00BC53B7">
        <w:rPr>
          <w:rFonts w:asciiTheme="minorHAnsi" w:hAnsiTheme="minorHAnsi" w:cstheme="minorHAnsi"/>
          <w:bCs/>
          <w:color w:val="000000" w:themeColor="text1"/>
          <w:sz w:val="20"/>
        </w:rPr>
        <w:t>Abstracts (Three abstracts/full length article) accepted for oral presentation in International Rice Congress (IRC-2018) being held in Singapore</w:t>
      </w:r>
    </w:p>
    <w:p w14:paraId="39846BFC" w14:textId="77777777" w:rsidR="004F6F60" w:rsidRPr="00BC53B7" w:rsidRDefault="004F6F60" w:rsidP="00BC53B7">
      <w:pPr>
        <w:pStyle w:val="ListParagraph"/>
        <w:numPr>
          <w:ilvl w:val="0"/>
          <w:numId w:val="6"/>
        </w:numPr>
        <w:ind w:left="720" w:right="252" w:hanging="578"/>
        <w:jc w:val="both"/>
        <w:rPr>
          <w:rFonts w:asciiTheme="minorHAnsi" w:hAnsiTheme="minorHAnsi" w:cstheme="minorHAnsi"/>
          <w:bCs/>
          <w:color w:val="000000" w:themeColor="text1"/>
          <w:sz w:val="20"/>
        </w:rPr>
      </w:pPr>
      <w:r w:rsidRPr="00BC53B7">
        <w:rPr>
          <w:rFonts w:asciiTheme="minorHAnsi" w:hAnsiTheme="minorHAnsi" w:cstheme="minorHAnsi"/>
          <w:bCs/>
          <w:color w:val="000000" w:themeColor="text1"/>
          <w:sz w:val="20"/>
        </w:rPr>
        <w:t>Developing extra-long Grain, Early Maturing and High Yielding Basmati Rice Variety for Flood-Prone Areas of Pakistan (2019). Annals of Agricultural Sciences. 3(2): 7-13. DOI: 10.22606/as.2019.32001</w:t>
      </w:r>
    </w:p>
    <w:p w14:paraId="39846BFD" w14:textId="77777777" w:rsidR="009E55B3" w:rsidRPr="00BC53B7" w:rsidRDefault="004F6F60" w:rsidP="00BC53B7">
      <w:pPr>
        <w:pStyle w:val="ListParagraph"/>
        <w:numPr>
          <w:ilvl w:val="0"/>
          <w:numId w:val="6"/>
        </w:numPr>
        <w:ind w:left="720" w:right="252" w:hanging="578"/>
        <w:jc w:val="both"/>
        <w:rPr>
          <w:rFonts w:asciiTheme="minorHAnsi" w:hAnsiTheme="minorHAnsi" w:cstheme="minorHAnsi"/>
          <w:bCs/>
          <w:color w:val="000000" w:themeColor="text1"/>
          <w:sz w:val="20"/>
        </w:rPr>
      </w:pPr>
      <w:r w:rsidRPr="00BC53B7">
        <w:rPr>
          <w:rFonts w:asciiTheme="minorHAnsi" w:hAnsiTheme="minorHAnsi" w:cstheme="minorHAnsi"/>
          <w:bCs/>
          <w:color w:val="000000" w:themeColor="text1"/>
          <w:sz w:val="20"/>
        </w:rPr>
        <w:t>Development of an Aromatic High Yielding Basmati Rice Variety Having Extra Long Grains and Short Duration (2019). J Rice Res, 7:1. DOI: 10.4172/2375-4338.1000204</w:t>
      </w:r>
    </w:p>
    <w:sectPr w:rsidR="009E55B3" w:rsidRPr="00BC53B7" w:rsidSect="00BC53B7">
      <w:headerReference w:type="default" r:id="rId10"/>
      <w:pgSz w:w="12240" w:h="15840"/>
      <w:pgMar w:top="810" w:right="474" w:bottom="990" w:left="567" w:header="0" w:footer="720"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9846C00" w14:textId="77777777" w:rsidR="00475F4D" w:rsidRDefault="00475F4D">
      <w:r>
        <w:separator/>
      </w:r>
    </w:p>
  </w:endnote>
  <w:endnote w:type="continuationSeparator" w:id="0">
    <w:p w14:paraId="39846C01" w14:textId="77777777" w:rsidR="00475F4D" w:rsidRDefault="00475F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MS Shell Dlg">
    <w:panose1 w:val="020B0604020202020204"/>
    <w:charset w:val="00"/>
    <w:family w:val="swiss"/>
    <w:pitch w:val="variable"/>
    <w:sig w:usb0="E1002AFF" w:usb1="C0000002" w:usb2="00000008"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9846BFE" w14:textId="77777777" w:rsidR="00475F4D" w:rsidRDefault="00475F4D">
      <w:r>
        <w:separator/>
      </w:r>
    </w:p>
  </w:footnote>
  <w:footnote w:type="continuationSeparator" w:id="0">
    <w:p w14:paraId="39846BFF" w14:textId="77777777" w:rsidR="00475F4D" w:rsidRDefault="00475F4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846C02" w14:textId="77777777" w:rsidR="009E55B3" w:rsidRDefault="009E55B3">
    <w:pPr>
      <w:pStyle w:val="SubmitResume"/>
      <w:ind w:left="1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66726A"/>
    <w:multiLevelType w:val="hybridMultilevel"/>
    <w:tmpl w:val="4F7A82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C15A2E"/>
    <w:multiLevelType w:val="hybridMultilevel"/>
    <w:tmpl w:val="66FE9270"/>
    <w:lvl w:ilvl="0" w:tplc="5BE6DE7E">
      <w:start w:val="1"/>
      <w:numFmt w:val="decimal"/>
      <w:lvlText w:val="%1."/>
      <w:lvlJc w:val="left"/>
      <w:pPr>
        <w:ind w:left="954" w:hanging="360"/>
      </w:pPr>
      <w:rPr>
        <w:rFonts w:asciiTheme="majorHAnsi" w:hAnsiTheme="majorHAnsi" w:hint="default"/>
        <w:b w:val="0"/>
        <w:color w:val="000000" w:themeColor="text1"/>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ED69A2"/>
    <w:multiLevelType w:val="hybridMultilevel"/>
    <w:tmpl w:val="66FE9270"/>
    <w:lvl w:ilvl="0" w:tplc="5BE6DE7E">
      <w:start w:val="1"/>
      <w:numFmt w:val="decimal"/>
      <w:lvlText w:val="%1."/>
      <w:lvlJc w:val="left"/>
      <w:pPr>
        <w:ind w:left="954" w:hanging="360"/>
      </w:pPr>
      <w:rPr>
        <w:rFonts w:asciiTheme="majorHAnsi" w:hAnsiTheme="majorHAnsi" w:hint="default"/>
        <w:b w:val="0"/>
        <w:color w:val="000000" w:themeColor="text1"/>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40957BB"/>
    <w:multiLevelType w:val="hybridMultilevel"/>
    <w:tmpl w:val="D466DDB0"/>
    <w:lvl w:ilvl="0" w:tplc="A32E85FA">
      <w:start w:val="1"/>
      <w:numFmt w:val="bullet"/>
      <w:pStyle w:val="JobBulle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6346C66"/>
    <w:multiLevelType w:val="hybridMultilevel"/>
    <w:tmpl w:val="574EA78C"/>
    <w:lvl w:ilvl="0" w:tplc="10481F54">
      <w:start w:val="1"/>
      <w:numFmt w:val="bullet"/>
      <w:lvlText w:val=""/>
      <w:lvlJc w:val="left"/>
      <w:pPr>
        <w:ind w:left="954" w:hanging="360"/>
      </w:pPr>
      <w:rPr>
        <w:rFonts w:ascii="Symbol" w:hAnsi="Symbol" w:hint="default"/>
        <w:sz w:val="24"/>
        <w:szCs w:val="24"/>
      </w:rPr>
    </w:lvl>
    <w:lvl w:ilvl="1" w:tplc="04090003" w:tentative="1">
      <w:start w:val="1"/>
      <w:numFmt w:val="bullet"/>
      <w:lvlText w:val="o"/>
      <w:lvlJc w:val="left"/>
      <w:pPr>
        <w:ind w:left="1674" w:hanging="360"/>
      </w:pPr>
      <w:rPr>
        <w:rFonts w:ascii="Courier New" w:hAnsi="Courier New" w:cs="Courier New" w:hint="default"/>
      </w:rPr>
    </w:lvl>
    <w:lvl w:ilvl="2" w:tplc="04090005" w:tentative="1">
      <w:start w:val="1"/>
      <w:numFmt w:val="bullet"/>
      <w:lvlText w:val=""/>
      <w:lvlJc w:val="left"/>
      <w:pPr>
        <w:ind w:left="2394" w:hanging="360"/>
      </w:pPr>
      <w:rPr>
        <w:rFonts w:ascii="Wingdings" w:hAnsi="Wingdings" w:hint="default"/>
      </w:rPr>
    </w:lvl>
    <w:lvl w:ilvl="3" w:tplc="04090001" w:tentative="1">
      <w:start w:val="1"/>
      <w:numFmt w:val="bullet"/>
      <w:lvlText w:val=""/>
      <w:lvlJc w:val="left"/>
      <w:pPr>
        <w:ind w:left="3114" w:hanging="360"/>
      </w:pPr>
      <w:rPr>
        <w:rFonts w:ascii="Symbol" w:hAnsi="Symbol" w:hint="default"/>
      </w:rPr>
    </w:lvl>
    <w:lvl w:ilvl="4" w:tplc="04090003" w:tentative="1">
      <w:start w:val="1"/>
      <w:numFmt w:val="bullet"/>
      <w:lvlText w:val="o"/>
      <w:lvlJc w:val="left"/>
      <w:pPr>
        <w:ind w:left="3834" w:hanging="360"/>
      </w:pPr>
      <w:rPr>
        <w:rFonts w:ascii="Courier New" w:hAnsi="Courier New" w:cs="Courier New" w:hint="default"/>
      </w:rPr>
    </w:lvl>
    <w:lvl w:ilvl="5" w:tplc="04090005" w:tentative="1">
      <w:start w:val="1"/>
      <w:numFmt w:val="bullet"/>
      <w:lvlText w:val=""/>
      <w:lvlJc w:val="left"/>
      <w:pPr>
        <w:ind w:left="4554" w:hanging="360"/>
      </w:pPr>
      <w:rPr>
        <w:rFonts w:ascii="Wingdings" w:hAnsi="Wingdings" w:hint="default"/>
      </w:rPr>
    </w:lvl>
    <w:lvl w:ilvl="6" w:tplc="04090001" w:tentative="1">
      <w:start w:val="1"/>
      <w:numFmt w:val="bullet"/>
      <w:lvlText w:val=""/>
      <w:lvlJc w:val="left"/>
      <w:pPr>
        <w:ind w:left="5274" w:hanging="360"/>
      </w:pPr>
      <w:rPr>
        <w:rFonts w:ascii="Symbol" w:hAnsi="Symbol" w:hint="default"/>
      </w:rPr>
    </w:lvl>
    <w:lvl w:ilvl="7" w:tplc="04090003" w:tentative="1">
      <w:start w:val="1"/>
      <w:numFmt w:val="bullet"/>
      <w:lvlText w:val="o"/>
      <w:lvlJc w:val="left"/>
      <w:pPr>
        <w:ind w:left="5994" w:hanging="360"/>
      </w:pPr>
      <w:rPr>
        <w:rFonts w:ascii="Courier New" w:hAnsi="Courier New" w:cs="Courier New" w:hint="default"/>
      </w:rPr>
    </w:lvl>
    <w:lvl w:ilvl="8" w:tplc="04090005" w:tentative="1">
      <w:start w:val="1"/>
      <w:numFmt w:val="bullet"/>
      <w:lvlText w:val=""/>
      <w:lvlJc w:val="left"/>
      <w:pPr>
        <w:ind w:left="6714" w:hanging="360"/>
      </w:pPr>
      <w:rPr>
        <w:rFonts w:ascii="Wingdings" w:hAnsi="Wingdings" w:hint="default"/>
      </w:rPr>
    </w:lvl>
  </w:abstractNum>
  <w:abstractNum w:abstractNumId="5" w15:restartNumberingAfterBreak="0">
    <w:nsid w:val="2BB33353"/>
    <w:multiLevelType w:val="hybridMultilevel"/>
    <w:tmpl w:val="7450BE5A"/>
    <w:lvl w:ilvl="0" w:tplc="04090001">
      <w:start w:val="1"/>
      <w:numFmt w:val="bullet"/>
      <w:lvlText w:val=""/>
      <w:lvlJc w:val="left"/>
      <w:pPr>
        <w:ind w:left="1044" w:hanging="360"/>
      </w:pPr>
      <w:rPr>
        <w:rFonts w:ascii="Symbol" w:hAnsi="Symbol" w:hint="default"/>
      </w:rPr>
    </w:lvl>
    <w:lvl w:ilvl="1" w:tplc="04090003" w:tentative="1">
      <w:start w:val="1"/>
      <w:numFmt w:val="bullet"/>
      <w:lvlText w:val="o"/>
      <w:lvlJc w:val="left"/>
      <w:pPr>
        <w:ind w:left="1764" w:hanging="360"/>
      </w:pPr>
      <w:rPr>
        <w:rFonts w:ascii="Courier New" w:hAnsi="Courier New" w:cs="Courier New" w:hint="default"/>
      </w:rPr>
    </w:lvl>
    <w:lvl w:ilvl="2" w:tplc="04090005" w:tentative="1">
      <w:start w:val="1"/>
      <w:numFmt w:val="bullet"/>
      <w:lvlText w:val=""/>
      <w:lvlJc w:val="left"/>
      <w:pPr>
        <w:ind w:left="2484" w:hanging="360"/>
      </w:pPr>
      <w:rPr>
        <w:rFonts w:ascii="Wingdings" w:hAnsi="Wingdings" w:hint="default"/>
      </w:rPr>
    </w:lvl>
    <w:lvl w:ilvl="3" w:tplc="04090001" w:tentative="1">
      <w:start w:val="1"/>
      <w:numFmt w:val="bullet"/>
      <w:lvlText w:val=""/>
      <w:lvlJc w:val="left"/>
      <w:pPr>
        <w:ind w:left="3204" w:hanging="360"/>
      </w:pPr>
      <w:rPr>
        <w:rFonts w:ascii="Symbol" w:hAnsi="Symbol" w:hint="default"/>
      </w:rPr>
    </w:lvl>
    <w:lvl w:ilvl="4" w:tplc="04090003" w:tentative="1">
      <w:start w:val="1"/>
      <w:numFmt w:val="bullet"/>
      <w:lvlText w:val="o"/>
      <w:lvlJc w:val="left"/>
      <w:pPr>
        <w:ind w:left="3924" w:hanging="360"/>
      </w:pPr>
      <w:rPr>
        <w:rFonts w:ascii="Courier New" w:hAnsi="Courier New" w:cs="Courier New" w:hint="default"/>
      </w:rPr>
    </w:lvl>
    <w:lvl w:ilvl="5" w:tplc="04090005" w:tentative="1">
      <w:start w:val="1"/>
      <w:numFmt w:val="bullet"/>
      <w:lvlText w:val=""/>
      <w:lvlJc w:val="left"/>
      <w:pPr>
        <w:ind w:left="4644" w:hanging="360"/>
      </w:pPr>
      <w:rPr>
        <w:rFonts w:ascii="Wingdings" w:hAnsi="Wingdings" w:hint="default"/>
      </w:rPr>
    </w:lvl>
    <w:lvl w:ilvl="6" w:tplc="04090001" w:tentative="1">
      <w:start w:val="1"/>
      <w:numFmt w:val="bullet"/>
      <w:lvlText w:val=""/>
      <w:lvlJc w:val="left"/>
      <w:pPr>
        <w:ind w:left="5364" w:hanging="360"/>
      </w:pPr>
      <w:rPr>
        <w:rFonts w:ascii="Symbol" w:hAnsi="Symbol" w:hint="default"/>
      </w:rPr>
    </w:lvl>
    <w:lvl w:ilvl="7" w:tplc="04090003" w:tentative="1">
      <w:start w:val="1"/>
      <w:numFmt w:val="bullet"/>
      <w:lvlText w:val="o"/>
      <w:lvlJc w:val="left"/>
      <w:pPr>
        <w:ind w:left="6084" w:hanging="360"/>
      </w:pPr>
      <w:rPr>
        <w:rFonts w:ascii="Courier New" w:hAnsi="Courier New" w:cs="Courier New" w:hint="default"/>
      </w:rPr>
    </w:lvl>
    <w:lvl w:ilvl="8" w:tplc="04090005" w:tentative="1">
      <w:start w:val="1"/>
      <w:numFmt w:val="bullet"/>
      <w:lvlText w:val=""/>
      <w:lvlJc w:val="left"/>
      <w:pPr>
        <w:ind w:left="6804" w:hanging="360"/>
      </w:pPr>
      <w:rPr>
        <w:rFonts w:ascii="Wingdings" w:hAnsi="Wingdings" w:hint="default"/>
      </w:rPr>
    </w:lvl>
  </w:abstractNum>
  <w:abstractNum w:abstractNumId="6" w15:restartNumberingAfterBreak="0">
    <w:nsid w:val="2C5572CB"/>
    <w:multiLevelType w:val="hybridMultilevel"/>
    <w:tmpl w:val="66FE9270"/>
    <w:lvl w:ilvl="0" w:tplc="5BE6DE7E">
      <w:start w:val="1"/>
      <w:numFmt w:val="decimal"/>
      <w:lvlText w:val="%1."/>
      <w:lvlJc w:val="left"/>
      <w:pPr>
        <w:ind w:left="954" w:hanging="360"/>
      </w:pPr>
      <w:rPr>
        <w:rFonts w:asciiTheme="majorHAnsi" w:hAnsiTheme="majorHAnsi" w:hint="default"/>
        <w:b w:val="0"/>
        <w:color w:val="000000" w:themeColor="text1"/>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FD95A89"/>
    <w:multiLevelType w:val="hybridMultilevel"/>
    <w:tmpl w:val="E4E81492"/>
    <w:lvl w:ilvl="0" w:tplc="9296E9A8">
      <w:start w:val="1"/>
      <w:numFmt w:val="decimal"/>
      <w:lvlText w:val="%1."/>
      <w:lvlJc w:val="left"/>
      <w:pPr>
        <w:ind w:left="954" w:hanging="360"/>
      </w:pPr>
      <w:rPr>
        <w:rFonts w:asciiTheme="majorHAnsi" w:hAnsiTheme="majorHAnsi" w:hint="default"/>
        <w:b w:val="0"/>
        <w:color w:val="000000" w:themeColor="text1"/>
        <w:sz w:val="24"/>
        <w:szCs w:val="24"/>
      </w:rPr>
    </w:lvl>
    <w:lvl w:ilvl="1" w:tplc="04090003" w:tentative="1">
      <w:start w:val="1"/>
      <w:numFmt w:val="bullet"/>
      <w:lvlText w:val="o"/>
      <w:lvlJc w:val="left"/>
      <w:pPr>
        <w:ind w:left="1674" w:hanging="360"/>
      </w:pPr>
      <w:rPr>
        <w:rFonts w:ascii="Courier New" w:hAnsi="Courier New" w:cs="Courier New" w:hint="default"/>
      </w:rPr>
    </w:lvl>
    <w:lvl w:ilvl="2" w:tplc="04090005" w:tentative="1">
      <w:start w:val="1"/>
      <w:numFmt w:val="bullet"/>
      <w:lvlText w:val=""/>
      <w:lvlJc w:val="left"/>
      <w:pPr>
        <w:ind w:left="2394" w:hanging="360"/>
      </w:pPr>
      <w:rPr>
        <w:rFonts w:ascii="Wingdings" w:hAnsi="Wingdings" w:hint="default"/>
      </w:rPr>
    </w:lvl>
    <w:lvl w:ilvl="3" w:tplc="04090001" w:tentative="1">
      <w:start w:val="1"/>
      <w:numFmt w:val="bullet"/>
      <w:lvlText w:val=""/>
      <w:lvlJc w:val="left"/>
      <w:pPr>
        <w:ind w:left="3114" w:hanging="360"/>
      </w:pPr>
      <w:rPr>
        <w:rFonts w:ascii="Symbol" w:hAnsi="Symbol" w:hint="default"/>
      </w:rPr>
    </w:lvl>
    <w:lvl w:ilvl="4" w:tplc="04090003" w:tentative="1">
      <w:start w:val="1"/>
      <w:numFmt w:val="bullet"/>
      <w:lvlText w:val="o"/>
      <w:lvlJc w:val="left"/>
      <w:pPr>
        <w:ind w:left="3834" w:hanging="360"/>
      </w:pPr>
      <w:rPr>
        <w:rFonts w:ascii="Courier New" w:hAnsi="Courier New" w:cs="Courier New" w:hint="default"/>
      </w:rPr>
    </w:lvl>
    <w:lvl w:ilvl="5" w:tplc="04090005" w:tentative="1">
      <w:start w:val="1"/>
      <w:numFmt w:val="bullet"/>
      <w:lvlText w:val=""/>
      <w:lvlJc w:val="left"/>
      <w:pPr>
        <w:ind w:left="4554" w:hanging="360"/>
      </w:pPr>
      <w:rPr>
        <w:rFonts w:ascii="Wingdings" w:hAnsi="Wingdings" w:hint="default"/>
      </w:rPr>
    </w:lvl>
    <w:lvl w:ilvl="6" w:tplc="04090001" w:tentative="1">
      <w:start w:val="1"/>
      <w:numFmt w:val="bullet"/>
      <w:lvlText w:val=""/>
      <w:lvlJc w:val="left"/>
      <w:pPr>
        <w:ind w:left="5274" w:hanging="360"/>
      </w:pPr>
      <w:rPr>
        <w:rFonts w:ascii="Symbol" w:hAnsi="Symbol" w:hint="default"/>
      </w:rPr>
    </w:lvl>
    <w:lvl w:ilvl="7" w:tplc="04090003" w:tentative="1">
      <w:start w:val="1"/>
      <w:numFmt w:val="bullet"/>
      <w:lvlText w:val="o"/>
      <w:lvlJc w:val="left"/>
      <w:pPr>
        <w:ind w:left="5994" w:hanging="360"/>
      </w:pPr>
      <w:rPr>
        <w:rFonts w:ascii="Courier New" w:hAnsi="Courier New" w:cs="Courier New" w:hint="default"/>
      </w:rPr>
    </w:lvl>
    <w:lvl w:ilvl="8" w:tplc="04090005" w:tentative="1">
      <w:start w:val="1"/>
      <w:numFmt w:val="bullet"/>
      <w:lvlText w:val=""/>
      <w:lvlJc w:val="left"/>
      <w:pPr>
        <w:ind w:left="6714" w:hanging="360"/>
      </w:pPr>
      <w:rPr>
        <w:rFonts w:ascii="Wingdings" w:hAnsi="Wingdings" w:hint="default"/>
      </w:rPr>
    </w:lvl>
  </w:abstractNum>
  <w:abstractNum w:abstractNumId="8" w15:restartNumberingAfterBreak="0">
    <w:nsid w:val="324E0C64"/>
    <w:multiLevelType w:val="hybridMultilevel"/>
    <w:tmpl w:val="66FE9270"/>
    <w:lvl w:ilvl="0" w:tplc="5BE6DE7E">
      <w:start w:val="1"/>
      <w:numFmt w:val="decimal"/>
      <w:lvlText w:val="%1."/>
      <w:lvlJc w:val="left"/>
      <w:pPr>
        <w:ind w:left="954" w:hanging="360"/>
      </w:pPr>
      <w:rPr>
        <w:rFonts w:asciiTheme="majorHAnsi" w:hAnsiTheme="majorHAnsi" w:hint="default"/>
        <w:b w:val="0"/>
        <w:color w:val="000000" w:themeColor="text1"/>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94B3A68"/>
    <w:multiLevelType w:val="hybridMultilevel"/>
    <w:tmpl w:val="66FE9270"/>
    <w:lvl w:ilvl="0" w:tplc="5BE6DE7E">
      <w:start w:val="1"/>
      <w:numFmt w:val="decimal"/>
      <w:lvlText w:val="%1."/>
      <w:lvlJc w:val="left"/>
      <w:pPr>
        <w:ind w:left="954" w:hanging="360"/>
      </w:pPr>
      <w:rPr>
        <w:rFonts w:asciiTheme="majorHAnsi" w:hAnsiTheme="majorHAnsi" w:hint="default"/>
        <w:b w:val="0"/>
        <w:color w:val="000000" w:themeColor="text1"/>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2F70FA5"/>
    <w:multiLevelType w:val="hybridMultilevel"/>
    <w:tmpl w:val="D4EAA22A"/>
    <w:lvl w:ilvl="0" w:tplc="04090001">
      <w:start w:val="1"/>
      <w:numFmt w:val="bullet"/>
      <w:lvlText w:val=""/>
      <w:lvlJc w:val="left"/>
      <w:pPr>
        <w:ind w:left="1044" w:hanging="360"/>
      </w:pPr>
      <w:rPr>
        <w:rFonts w:ascii="Symbol" w:hAnsi="Symbol" w:hint="default"/>
      </w:rPr>
    </w:lvl>
    <w:lvl w:ilvl="1" w:tplc="04090003" w:tentative="1">
      <w:start w:val="1"/>
      <w:numFmt w:val="bullet"/>
      <w:lvlText w:val="o"/>
      <w:lvlJc w:val="left"/>
      <w:pPr>
        <w:ind w:left="1764" w:hanging="360"/>
      </w:pPr>
      <w:rPr>
        <w:rFonts w:ascii="Courier New" w:hAnsi="Courier New" w:cs="Courier New" w:hint="default"/>
      </w:rPr>
    </w:lvl>
    <w:lvl w:ilvl="2" w:tplc="04090005" w:tentative="1">
      <w:start w:val="1"/>
      <w:numFmt w:val="bullet"/>
      <w:lvlText w:val=""/>
      <w:lvlJc w:val="left"/>
      <w:pPr>
        <w:ind w:left="2484" w:hanging="360"/>
      </w:pPr>
      <w:rPr>
        <w:rFonts w:ascii="Wingdings" w:hAnsi="Wingdings" w:hint="default"/>
      </w:rPr>
    </w:lvl>
    <w:lvl w:ilvl="3" w:tplc="04090001" w:tentative="1">
      <w:start w:val="1"/>
      <w:numFmt w:val="bullet"/>
      <w:lvlText w:val=""/>
      <w:lvlJc w:val="left"/>
      <w:pPr>
        <w:ind w:left="3204" w:hanging="360"/>
      </w:pPr>
      <w:rPr>
        <w:rFonts w:ascii="Symbol" w:hAnsi="Symbol" w:hint="default"/>
      </w:rPr>
    </w:lvl>
    <w:lvl w:ilvl="4" w:tplc="04090003" w:tentative="1">
      <w:start w:val="1"/>
      <w:numFmt w:val="bullet"/>
      <w:lvlText w:val="o"/>
      <w:lvlJc w:val="left"/>
      <w:pPr>
        <w:ind w:left="3924" w:hanging="360"/>
      </w:pPr>
      <w:rPr>
        <w:rFonts w:ascii="Courier New" w:hAnsi="Courier New" w:cs="Courier New" w:hint="default"/>
      </w:rPr>
    </w:lvl>
    <w:lvl w:ilvl="5" w:tplc="04090005" w:tentative="1">
      <w:start w:val="1"/>
      <w:numFmt w:val="bullet"/>
      <w:lvlText w:val=""/>
      <w:lvlJc w:val="left"/>
      <w:pPr>
        <w:ind w:left="4644" w:hanging="360"/>
      </w:pPr>
      <w:rPr>
        <w:rFonts w:ascii="Wingdings" w:hAnsi="Wingdings" w:hint="default"/>
      </w:rPr>
    </w:lvl>
    <w:lvl w:ilvl="6" w:tplc="04090001" w:tentative="1">
      <w:start w:val="1"/>
      <w:numFmt w:val="bullet"/>
      <w:lvlText w:val=""/>
      <w:lvlJc w:val="left"/>
      <w:pPr>
        <w:ind w:left="5364" w:hanging="360"/>
      </w:pPr>
      <w:rPr>
        <w:rFonts w:ascii="Symbol" w:hAnsi="Symbol" w:hint="default"/>
      </w:rPr>
    </w:lvl>
    <w:lvl w:ilvl="7" w:tplc="04090003" w:tentative="1">
      <w:start w:val="1"/>
      <w:numFmt w:val="bullet"/>
      <w:lvlText w:val="o"/>
      <w:lvlJc w:val="left"/>
      <w:pPr>
        <w:ind w:left="6084" w:hanging="360"/>
      </w:pPr>
      <w:rPr>
        <w:rFonts w:ascii="Courier New" w:hAnsi="Courier New" w:cs="Courier New" w:hint="default"/>
      </w:rPr>
    </w:lvl>
    <w:lvl w:ilvl="8" w:tplc="04090005" w:tentative="1">
      <w:start w:val="1"/>
      <w:numFmt w:val="bullet"/>
      <w:lvlText w:val=""/>
      <w:lvlJc w:val="left"/>
      <w:pPr>
        <w:ind w:left="6804" w:hanging="360"/>
      </w:pPr>
      <w:rPr>
        <w:rFonts w:ascii="Wingdings" w:hAnsi="Wingdings" w:hint="default"/>
      </w:rPr>
    </w:lvl>
  </w:abstractNum>
  <w:abstractNum w:abstractNumId="11" w15:restartNumberingAfterBreak="0">
    <w:nsid w:val="557D541B"/>
    <w:multiLevelType w:val="hybridMultilevel"/>
    <w:tmpl w:val="908E1F70"/>
    <w:lvl w:ilvl="0" w:tplc="3E00FA6C">
      <w:start w:val="2"/>
      <w:numFmt w:val="decimal"/>
      <w:lvlText w:val="%1."/>
      <w:lvlJc w:val="left"/>
      <w:pPr>
        <w:ind w:left="954" w:hanging="360"/>
      </w:pPr>
      <w:rPr>
        <w:rFonts w:asciiTheme="majorHAnsi" w:hAnsiTheme="majorHAnsi" w:hint="default"/>
        <w:b w:val="0"/>
        <w:color w:val="000000" w:themeColor="text1"/>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7C200BF"/>
    <w:multiLevelType w:val="hybridMultilevel"/>
    <w:tmpl w:val="66FE9270"/>
    <w:lvl w:ilvl="0" w:tplc="5BE6DE7E">
      <w:start w:val="1"/>
      <w:numFmt w:val="decimal"/>
      <w:lvlText w:val="%1."/>
      <w:lvlJc w:val="left"/>
      <w:pPr>
        <w:ind w:left="954" w:hanging="360"/>
      </w:pPr>
      <w:rPr>
        <w:rFonts w:asciiTheme="majorHAnsi" w:hAnsiTheme="majorHAnsi" w:hint="default"/>
        <w:b w:val="0"/>
        <w:color w:val="000000" w:themeColor="text1"/>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AC50471"/>
    <w:multiLevelType w:val="hybridMultilevel"/>
    <w:tmpl w:val="66FE9270"/>
    <w:lvl w:ilvl="0" w:tplc="5BE6DE7E">
      <w:start w:val="1"/>
      <w:numFmt w:val="decimal"/>
      <w:lvlText w:val="%1."/>
      <w:lvlJc w:val="left"/>
      <w:pPr>
        <w:ind w:left="954" w:hanging="360"/>
      </w:pPr>
      <w:rPr>
        <w:rFonts w:asciiTheme="majorHAnsi" w:hAnsiTheme="majorHAnsi" w:hint="default"/>
        <w:b w:val="0"/>
        <w:color w:val="000000" w:themeColor="text1"/>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71A7676"/>
    <w:multiLevelType w:val="hybridMultilevel"/>
    <w:tmpl w:val="66FE9270"/>
    <w:lvl w:ilvl="0" w:tplc="5BE6DE7E">
      <w:start w:val="1"/>
      <w:numFmt w:val="decimal"/>
      <w:lvlText w:val="%1."/>
      <w:lvlJc w:val="left"/>
      <w:pPr>
        <w:ind w:left="954" w:hanging="360"/>
      </w:pPr>
      <w:rPr>
        <w:rFonts w:asciiTheme="majorHAnsi" w:hAnsiTheme="majorHAnsi" w:hint="default"/>
        <w:b w:val="0"/>
        <w:color w:val="000000" w:themeColor="text1"/>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4"/>
  </w:num>
  <w:num w:numId="3">
    <w:abstractNumId w:val="7"/>
  </w:num>
  <w:num w:numId="4">
    <w:abstractNumId w:val="11"/>
  </w:num>
  <w:num w:numId="5">
    <w:abstractNumId w:val="2"/>
  </w:num>
  <w:num w:numId="6">
    <w:abstractNumId w:val="9"/>
  </w:num>
  <w:num w:numId="7">
    <w:abstractNumId w:val="14"/>
  </w:num>
  <w:num w:numId="8">
    <w:abstractNumId w:val="12"/>
  </w:num>
  <w:num w:numId="9">
    <w:abstractNumId w:val="1"/>
  </w:num>
  <w:num w:numId="10">
    <w:abstractNumId w:val="13"/>
  </w:num>
  <w:num w:numId="11">
    <w:abstractNumId w:val="6"/>
  </w:num>
  <w:num w:numId="12">
    <w:abstractNumId w:val="8"/>
  </w:num>
  <w:num w:numId="13">
    <w:abstractNumId w:val="10"/>
  </w:num>
  <w:num w:numId="14">
    <w:abstractNumId w:val="5"/>
  </w:num>
  <w:num w:numId="15">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embedSystemFonts/>
  <w:attachedTemplate r:id="rId1"/>
  <w:stylePaneFormatFilter w:val="3B08" w:allStyles="0" w:customStyles="0" w:latentStyles="0" w:stylesInUse="1" w:headingStyles="0" w:numberingStyles="0" w:tableStyles="0" w:directFormattingOnRuns="1" w:directFormattingOnParagraphs="1" w:directFormattingOnNumbering="0" w:directFormattingOnTables="1" w:clearFormatting="1" w:top3HeadingStyles="1" w:visibleStyles="0" w:alternateStyleNames="0"/>
  <w:defaultTabStop w:val="720"/>
  <w:drawingGridHorizontalSpacing w:val="78"/>
  <w:drawingGridVerticalSpacing w:val="106"/>
  <w:displayHorizontalDrawingGridEvery w:val="0"/>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4040"/>
    <w:rsid w:val="00024CCD"/>
    <w:rsid w:val="00033D9D"/>
    <w:rsid w:val="00046416"/>
    <w:rsid w:val="00055867"/>
    <w:rsid w:val="00055A20"/>
    <w:rsid w:val="00070E9F"/>
    <w:rsid w:val="000752C2"/>
    <w:rsid w:val="00076CCB"/>
    <w:rsid w:val="0008184A"/>
    <w:rsid w:val="00083AC5"/>
    <w:rsid w:val="00092862"/>
    <w:rsid w:val="000A34D6"/>
    <w:rsid w:val="000A479F"/>
    <w:rsid w:val="000B4871"/>
    <w:rsid w:val="000C7555"/>
    <w:rsid w:val="000D2830"/>
    <w:rsid w:val="000D402B"/>
    <w:rsid w:val="000D4149"/>
    <w:rsid w:val="000D6A5F"/>
    <w:rsid w:val="000D7350"/>
    <w:rsid w:val="000E16CC"/>
    <w:rsid w:val="00101786"/>
    <w:rsid w:val="0012170E"/>
    <w:rsid w:val="00132C9B"/>
    <w:rsid w:val="00145E57"/>
    <w:rsid w:val="00151C1C"/>
    <w:rsid w:val="00164F4B"/>
    <w:rsid w:val="001727DB"/>
    <w:rsid w:val="001A054D"/>
    <w:rsid w:val="001A1408"/>
    <w:rsid w:val="001A655B"/>
    <w:rsid w:val="001A65D4"/>
    <w:rsid w:val="001B383D"/>
    <w:rsid w:val="001E2CF1"/>
    <w:rsid w:val="001E2E6F"/>
    <w:rsid w:val="001E48CB"/>
    <w:rsid w:val="001E6B4F"/>
    <w:rsid w:val="001F1557"/>
    <w:rsid w:val="001F71C5"/>
    <w:rsid w:val="0022029F"/>
    <w:rsid w:val="002374C2"/>
    <w:rsid w:val="0024584A"/>
    <w:rsid w:val="00250008"/>
    <w:rsid w:val="002659CC"/>
    <w:rsid w:val="002821AE"/>
    <w:rsid w:val="00283A6B"/>
    <w:rsid w:val="00295FBE"/>
    <w:rsid w:val="0029759B"/>
    <w:rsid w:val="002A3CA1"/>
    <w:rsid w:val="002A4B84"/>
    <w:rsid w:val="002A7DB7"/>
    <w:rsid w:val="002C08C6"/>
    <w:rsid w:val="002F3B27"/>
    <w:rsid w:val="002F3EC3"/>
    <w:rsid w:val="002F4265"/>
    <w:rsid w:val="002F6AFF"/>
    <w:rsid w:val="002F7A23"/>
    <w:rsid w:val="00304531"/>
    <w:rsid w:val="003155E9"/>
    <w:rsid w:val="00315AD5"/>
    <w:rsid w:val="00327B5A"/>
    <w:rsid w:val="00340028"/>
    <w:rsid w:val="00350A37"/>
    <w:rsid w:val="00397357"/>
    <w:rsid w:val="003D3CEE"/>
    <w:rsid w:val="003D73FA"/>
    <w:rsid w:val="003E1E9E"/>
    <w:rsid w:val="003F40A8"/>
    <w:rsid w:val="003F4810"/>
    <w:rsid w:val="004011E3"/>
    <w:rsid w:val="00424AC7"/>
    <w:rsid w:val="0043272A"/>
    <w:rsid w:val="00465FDF"/>
    <w:rsid w:val="00475F4D"/>
    <w:rsid w:val="004965F3"/>
    <w:rsid w:val="004A496A"/>
    <w:rsid w:val="004B4722"/>
    <w:rsid w:val="004B5266"/>
    <w:rsid w:val="004B6CF1"/>
    <w:rsid w:val="004C458F"/>
    <w:rsid w:val="004C5EE9"/>
    <w:rsid w:val="004D7205"/>
    <w:rsid w:val="004F2946"/>
    <w:rsid w:val="004F6F60"/>
    <w:rsid w:val="00510268"/>
    <w:rsid w:val="0053041F"/>
    <w:rsid w:val="00542329"/>
    <w:rsid w:val="00546689"/>
    <w:rsid w:val="00552EF1"/>
    <w:rsid w:val="005624C2"/>
    <w:rsid w:val="0059316F"/>
    <w:rsid w:val="005A232F"/>
    <w:rsid w:val="005A5058"/>
    <w:rsid w:val="005A78B6"/>
    <w:rsid w:val="005B04E1"/>
    <w:rsid w:val="005B3D91"/>
    <w:rsid w:val="005B4E82"/>
    <w:rsid w:val="005C0063"/>
    <w:rsid w:val="005C649F"/>
    <w:rsid w:val="005C7133"/>
    <w:rsid w:val="005D0FC7"/>
    <w:rsid w:val="005E0015"/>
    <w:rsid w:val="005E4F7D"/>
    <w:rsid w:val="006010FA"/>
    <w:rsid w:val="00603254"/>
    <w:rsid w:val="006033CA"/>
    <w:rsid w:val="006045FF"/>
    <w:rsid w:val="00604636"/>
    <w:rsid w:val="00610D05"/>
    <w:rsid w:val="00613288"/>
    <w:rsid w:val="00632E35"/>
    <w:rsid w:val="0063382C"/>
    <w:rsid w:val="00635690"/>
    <w:rsid w:val="00640710"/>
    <w:rsid w:val="00641E52"/>
    <w:rsid w:val="006442DB"/>
    <w:rsid w:val="00650B74"/>
    <w:rsid w:val="006561B5"/>
    <w:rsid w:val="00666ADB"/>
    <w:rsid w:val="00666DD7"/>
    <w:rsid w:val="0067389D"/>
    <w:rsid w:val="006778B2"/>
    <w:rsid w:val="00682A23"/>
    <w:rsid w:val="0068463B"/>
    <w:rsid w:val="006C1B5A"/>
    <w:rsid w:val="006D0F98"/>
    <w:rsid w:val="006D2DF0"/>
    <w:rsid w:val="006D73AE"/>
    <w:rsid w:val="006E1F97"/>
    <w:rsid w:val="00705EF6"/>
    <w:rsid w:val="007077BC"/>
    <w:rsid w:val="007123ED"/>
    <w:rsid w:val="007219E2"/>
    <w:rsid w:val="00743F73"/>
    <w:rsid w:val="00744967"/>
    <w:rsid w:val="00755ED7"/>
    <w:rsid w:val="00763F9C"/>
    <w:rsid w:val="00777F07"/>
    <w:rsid w:val="00780A6F"/>
    <w:rsid w:val="007A0E8D"/>
    <w:rsid w:val="007A6C29"/>
    <w:rsid w:val="007B62C7"/>
    <w:rsid w:val="007B7CF4"/>
    <w:rsid w:val="007D7389"/>
    <w:rsid w:val="007E69F8"/>
    <w:rsid w:val="008145D1"/>
    <w:rsid w:val="00817503"/>
    <w:rsid w:val="008530C8"/>
    <w:rsid w:val="008715A2"/>
    <w:rsid w:val="00886505"/>
    <w:rsid w:val="00893D4C"/>
    <w:rsid w:val="0089443F"/>
    <w:rsid w:val="008A2F39"/>
    <w:rsid w:val="008A3FCB"/>
    <w:rsid w:val="008C2264"/>
    <w:rsid w:val="00905E91"/>
    <w:rsid w:val="00922B8C"/>
    <w:rsid w:val="00926CE0"/>
    <w:rsid w:val="00931D8C"/>
    <w:rsid w:val="00933FF5"/>
    <w:rsid w:val="00945F57"/>
    <w:rsid w:val="00947F6C"/>
    <w:rsid w:val="009507AA"/>
    <w:rsid w:val="0095672A"/>
    <w:rsid w:val="00972076"/>
    <w:rsid w:val="009869D2"/>
    <w:rsid w:val="009903C7"/>
    <w:rsid w:val="0099661C"/>
    <w:rsid w:val="009A0F76"/>
    <w:rsid w:val="009A13AE"/>
    <w:rsid w:val="009C2DC3"/>
    <w:rsid w:val="009D373A"/>
    <w:rsid w:val="009E55B3"/>
    <w:rsid w:val="009F1963"/>
    <w:rsid w:val="009F1A2B"/>
    <w:rsid w:val="009F4258"/>
    <w:rsid w:val="00A27BCA"/>
    <w:rsid w:val="00A33A24"/>
    <w:rsid w:val="00A42BF7"/>
    <w:rsid w:val="00A52898"/>
    <w:rsid w:val="00A5575B"/>
    <w:rsid w:val="00A60EBF"/>
    <w:rsid w:val="00A72546"/>
    <w:rsid w:val="00A7390C"/>
    <w:rsid w:val="00A76CB3"/>
    <w:rsid w:val="00A82C8A"/>
    <w:rsid w:val="00AC7DD1"/>
    <w:rsid w:val="00AF6D7E"/>
    <w:rsid w:val="00B0326D"/>
    <w:rsid w:val="00B03ACD"/>
    <w:rsid w:val="00B10429"/>
    <w:rsid w:val="00B10FC1"/>
    <w:rsid w:val="00B1728B"/>
    <w:rsid w:val="00B218C9"/>
    <w:rsid w:val="00B2352B"/>
    <w:rsid w:val="00B30B2B"/>
    <w:rsid w:val="00B31E6B"/>
    <w:rsid w:val="00B36A99"/>
    <w:rsid w:val="00B44A6F"/>
    <w:rsid w:val="00B515A8"/>
    <w:rsid w:val="00B7306A"/>
    <w:rsid w:val="00B74B04"/>
    <w:rsid w:val="00B77F26"/>
    <w:rsid w:val="00B854DE"/>
    <w:rsid w:val="00B94939"/>
    <w:rsid w:val="00BB6DE8"/>
    <w:rsid w:val="00BC0936"/>
    <w:rsid w:val="00BC53B7"/>
    <w:rsid w:val="00BC65D3"/>
    <w:rsid w:val="00BC70A2"/>
    <w:rsid w:val="00C0220D"/>
    <w:rsid w:val="00C10032"/>
    <w:rsid w:val="00C230AA"/>
    <w:rsid w:val="00C26807"/>
    <w:rsid w:val="00C3207E"/>
    <w:rsid w:val="00C334EC"/>
    <w:rsid w:val="00C404F7"/>
    <w:rsid w:val="00C659E9"/>
    <w:rsid w:val="00C71F55"/>
    <w:rsid w:val="00C72E10"/>
    <w:rsid w:val="00C74040"/>
    <w:rsid w:val="00C740E7"/>
    <w:rsid w:val="00C752FF"/>
    <w:rsid w:val="00C8300F"/>
    <w:rsid w:val="00C83171"/>
    <w:rsid w:val="00C83484"/>
    <w:rsid w:val="00C855EF"/>
    <w:rsid w:val="00C907AE"/>
    <w:rsid w:val="00C9099E"/>
    <w:rsid w:val="00C9338B"/>
    <w:rsid w:val="00CA5FF4"/>
    <w:rsid w:val="00CC727A"/>
    <w:rsid w:val="00CD039F"/>
    <w:rsid w:val="00CD6DB0"/>
    <w:rsid w:val="00CE3914"/>
    <w:rsid w:val="00CE4184"/>
    <w:rsid w:val="00CE6A93"/>
    <w:rsid w:val="00D002CA"/>
    <w:rsid w:val="00D1471D"/>
    <w:rsid w:val="00D41D5B"/>
    <w:rsid w:val="00D41E3C"/>
    <w:rsid w:val="00D42C33"/>
    <w:rsid w:val="00D43597"/>
    <w:rsid w:val="00D53192"/>
    <w:rsid w:val="00D536B2"/>
    <w:rsid w:val="00D63A75"/>
    <w:rsid w:val="00D82F50"/>
    <w:rsid w:val="00D84834"/>
    <w:rsid w:val="00D90D08"/>
    <w:rsid w:val="00DA6AFD"/>
    <w:rsid w:val="00DA7129"/>
    <w:rsid w:val="00DA74CA"/>
    <w:rsid w:val="00DB1C35"/>
    <w:rsid w:val="00DC32C1"/>
    <w:rsid w:val="00DE5030"/>
    <w:rsid w:val="00DE6C21"/>
    <w:rsid w:val="00DF7C6E"/>
    <w:rsid w:val="00E04876"/>
    <w:rsid w:val="00E06DA2"/>
    <w:rsid w:val="00E21CE1"/>
    <w:rsid w:val="00E31246"/>
    <w:rsid w:val="00E402F8"/>
    <w:rsid w:val="00E4083E"/>
    <w:rsid w:val="00E422B1"/>
    <w:rsid w:val="00E44724"/>
    <w:rsid w:val="00E50610"/>
    <w:rsid w:val="00E628B0"/>
    <w:rsid w:val="00E63AC2"/>
    <w:rsid w:val="00E777E2"/>
    <w:rsid w:val="00E85503"/>
    <w:rsid w:val="00EB564A"/>
    <w:rsid w:val="00EB5E3B"/>
    <w:rsid w:val="00EC0746"/>
    <w:rsid w:val="00EC3A84"/>
    <w:rsid w:val="00EC4C89"/>
    <w:rsid w:val="00ED4AD0"/>
    <w:rsid w:val="00ED675D"/>
    <w:rsid w:val="00EE0435"/>
    <w:rsid w:val="00EE28AA"/>
    <w:rsid w:val="00EF649B"/>
    <w:rsid w:val="00F04A32"/>
    <w:rsid w:val="00F06785"/>
    <w:rsid w:val="00F240E2"/>
    <w:rsid w:val="00F27C5C"/>
    <w:rsid w:val="00F3559F"/>
    <w:rsid w:val="00F37CC6"/>
    <w:rsid w:val="00F46589"/>
    <w:rsid w:val="00F51FA5"/>
    <w:rsid w:val="00F61CE5"/>
    <w:rsid w:val="00F669C5"/>
    <w:rsid w:val="00F732FA"/>
    <w:rsid w:val="00F871CD"/>
    <w:rsid w:val="00FB2D06"/>
    <w:rsid w:val="00FD0524"/>
    <w:rsid w:val="00FE0DCE"/>
    <w:rsid w:val="00FE19C8"/>
    <w:rsid w:val="00FE21C0"/>
    <w:rsid w:val="00FE5185"/>
    <w:rsid w:val="00FE6B9D"/>
    <w:rsid w:val="00FF3C3D"/>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colormru v:ext="edit" colors="#84c6d8,#9fd3e1,#b0dae6"/>
    </o:shapedefaults>
    <o:shapelayout v:ext="edit">
      <o:idmap v:ext="edit" data="1"/>
    </o:shapelayout>
  </w:shapeDefaults>
  <w:decimalSymbol w:val="."/>
  <w:listSeparator w:val=","/>
  <w14:docId w14:val="39846BE3"/>
  <w15:chartTrackingRefBased/>
  <w15:docId w15:val="{3E085C21-FA8C-4B6E-B05D-F6D9008385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2B8C"/>
    <w:rPr>
      <w:rFonts w:ascii="Tahoma" w:hAnsi="Tahoma"/>
      <w:sz w:val="24"/>
      <w:szCs w:val="24"/>
    </w:rPr>
  </w:style>
  <w:style w:type="paragraph" w:styleId="Heading1">
    <w:name w:val="heading 1"/>
    <w:basedOn w:val="Normal"/>
    <w:next w:val="Normal"/>
    <w:qFormat/>
    <w:rsid w:val="009E55B3"/>
    <w:pPr>
      <w:keepNext/>
      <w:autoSpaceDE w:val="0"/>
      <w:autoSpaceDN w:val="0"/>
      <w:adjustRightInd w:val="0"/>
      <w:outlineLvl w:val="0"/>
    </w:pPr>
    <w:rPr>
      <w:rFonts w:ascii="Gill Sans MT" w:eastAsia="MS Mincho" w:hAnsi="Gill Sans MT" w:cs="Arial"/>
      <w:b/>
      <w:bCs/>
      <w:spacing w:val="56"/>
      <w:sz w:val="36"/>
      <w:szCs w:val="20"/>
    </w:rPr>
  </w:style>
  <w:style w:type="paragraph" w:styleId="Heading3">
    <w:name w:val="heading 3"/>
    <w:basedOn w:val="Normal"/>
    <w:next w:val="Normal"/>
    <w:link w:val="Heading3Char"/>
    <w:qFormat/>
    <w:rsid w:val="009E55B3"/>
    <w:pPr>
      <w:keepNext/>
      <w:spacing w:before="240" w:after="60"/>
      <w:outlineLvl w:val="2"/>
    </w:pPr>
    <w:rPr>
      <w:rFonts w:ascii="Cambria" w:hAnsi="Cambria"/>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semiHidden/>
    <w:rsid w:val="009E55B3"/>
    <w:rPr>
      <w:rFonts w:ascii="Cambria" w:eastAsia="Times New Roman" w:hAnsi="Cambria" w:cs="Times New Roman"/>
      <w:b/>
      <w:bCs/>
      <w:sz w:val="26"/>
      <w:szCs w:val="26"/>
    </w:rPr>
  </w:style>
  <w:style w:type="paragraph" w:styleId="BodyText">
    <w:name w:val="Body Text"/>
    <w:basedOn w:val="Normal"/>
    <w:link w:val="BodyTextChar"/>
    <w:rsid w:val="009E55B3"/>
    <w:pPr>
      <w:autoSpaceDE w:val="0"/>
      <w:autoSpaceDN w:val="0"/>
      <w:adjustRightInd w:val="0"/>
    </w:pPr>
    <w:rPr>
      <w:color w:val="FF0000"/>
      <w:sz w:val="22"/>
      <w:szCs w:val="20"/>
    </w:rPr>
  </w:style>
  <w:style w:type="character" w:customStyle="1" w:styleId="BodyTextChar">
    <w:name w:val="Body Text Char"/>
    <w:basedOn w:val="DefaultParagraphFont"/>
    <w:link w:val="BodyText"/>
    <w:rsid w:val="009E55B3"/>
    <w:rPr>
      <w:color w:val="FF0000"/>
      <w:sz w:val="22"/>
    </w:rPr>
  </w:style>
  <w:style w:type="paragraph" w:styleId="PlainText">
    <w:name w:val="Plain Text"/>
    <w:basedOn w:val="Normal"/>
    <w:link w:val="PlainTextChar"/>
    <w:rsid w:val="009E55B3"/>
    <w:rPr>
      <w:rFonts w:ascii="Courier New" w:hAnsi="Courier New" w:cs="Courier New"/>
      <w:sz w:val="20"/>
      <w:szCs w:val="20"/>
    </w:rPr>
  </w:style>
  <w:style w:type="character" w:customStyle="1" w:styleId="PlainTextChar">
    <w:name w:val="Plain Text Char"/>
    <w:basedOn w:val="DefaultParagraphFont"/>
    <w:link w:val="PlainText"/>
    <w:rsid w:val="009E55B3"/>
    <w:rPr>
      <w:rFonts w:ascii="Courier New" w:hAnsi="Courier New" w:cs="Courier New"/>
    </w:rPr>
  </w:style>
  <w:style w:type="paragraph" w:styleId="BodyText2">
    <w:name w:val="Body Text 2"/>
    <w:basedOn w:val="Normal"/>
    <w:rsid w:val="009E55B3"/>
    <w:pPr>
      <w:autoSpaceDE w:val="0"/>
      <w:autoSpaceDN w:val="0"/>
      <w:adjustRightInd w:val="0"/>
    </w:pPr>
    <w:rPr>
      <w:rFonts w:ascii="Gill Sans MT" w:hAnsi="Gill Sans MT"/>
      <w:sz w:val="19"/>
      <w:szCs w:val="20"/>
    </w:rPr>
  </w:style>
  <w:style w:type="paragraph" w:styleId="BodyText3">
    <w:name w:val="Body Text 3"/>
    <w:basedOn w:val="Normal"/>
    <w:rsid w:val="009E55B3"/>
    <w:pPr>
      <w:autoSpaceDE w:val="0"/>
      <w:autoSpaceDN w:val="0"/>
      <w:adjustRightInd w:val="0"/>
      <w:jc w:val="both"/>
    </w:pPr>
    <w:rPr>
      <w:rFonts w:ascii="Gill Sans MT" w:hAnsi="Gill Sans MT"/>
      <w:i/>
      <w:iCs/>
      <w:spacing w:val="4"/>
      <w:sz w:val="19"/>
      <w:szCs w:val="20"/>
    </w:rPr>
  </w:style>
  <w:style w:type="table" w:styleId="TableGrid">
    <w:name w:val="Table Grid"/>
    <w:basedOn w:val="TableNormal"/>
    <w:rsid w:val="009E55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9E55B3"/>
    <w:rPr>
      <w:color w:val="0000FF"/>
      <w:u w:val="single"/>
    </w:rPr>
  </w:style>
  <w:style w:type="paragraph" w:styleId="BalloonText">
    <w:name w:val="Balloon Text"/>
    <w:basedOn w:val="Normal"/>
    <w:link w:val="BalloonTextChar"/>
    <w:rsid w:val="009E55B3"/>
    <w:rPr>
      <w:rFonts w:cs="Tahoma"/>
      <w:sz w:val="16"/>
      <w:szCs w:val="16"/>
    </w:rPr>
  </w:style>
  <w:style w:type="character" w:customStyle="1" w:styleId="BalloonTextChar">
    <w:name w:val="Balloon Text Char"/>
    <w:basedOn w:val="DefaultParagraphFont"/>
    <w:link w:val="BalloonText"/>
    <w:rsid w:val="009E55B3"/>
    <w:rPr>
      <w:rFonts w:ascii="Tahoma" w:hAnsi="Tahoma" w:cs="Tahoma"/>
      <w:sz w:val="16"/>
      <w:szCs w:val="16"/>
    </w:rPr>
  </w:style>
  <w:style w:type="paragraph" w:styleId="Title">
    <w:name w:val="Title"/>
    <w:basedOn w:val="Normal"/>
    <w:link w:val="TitleChar"/>
    <w:qFormat/>
    <w:rsid w:val="009E55B3"/>
    <w:pPr>
      <w:jc w:val="center"/>
    </w:pPr>
    <w:rPr>
      <w:b/>
      <w:bCs/>
      <w:sz w:val="20"/>
    </w:rPr>
  </w:style>
  <w:style w:type="character" w:customStyle="1" w:styleId="TitleChar">
    <w:name w:val="Title Char"/>
    <w:basedOn w:val="DefaultParagraphFont"/>
    <w:link w:val="Title"/>
    <w:rsid w:val="009E55B3"/>
    <w:rPr>
      <w:b/>
      <w:bCs/>
      <w:szCs w:val="24"/>
    </w:rPr>
  </w:style>
  <w:style w:type="paragraph" w:styleId="Header">
    <w:name w:val="header"/>
    <w:basedOn w:val="Normal"/>
    <w:link w:val="HeaderChar"/>
    <w:rsid w:val="009E55B3"/>
    <w:pPr>
      <w:tabs>
        <w:tab w:val="center" w:pos="4680"/>
        <w:tab w:val="right" w:pos="9360"/>
      </w:tabs>
    </w:pPr>
  </w:style>
  <w:style w:type="character" w:customStyle="1" w:styleId="HeaderChar">
    <w:name w:val="Header Char"/>
    <w:basedOn w:val="DefaultParagraphFont"/>
    <w:link w:val="Header"/>
    <w:rsid w:val="009E55B3"/>
    <w:rPr>
      <w:sz w:val="24"/>
      <w:szCs w:val="24"/>
    </w:rPr>
  </w:style>
  <w:style w:type="paragraph" w:styleId="Footer">
    <w:name w:val="footer"/>
    <w:basedOn w:val="Normal"/>
    <w:link w:val="FooterChar"/>
    <w:rsid w:val="009E55B3"/>
    <w:pPr>
      <w:tabs>
        <w:tab w:val="center" w:pos="4680"/>
        <w:tab w:val="right" w:pos="9360"/>
      </w:tabs>
    </w:pPr>
  </w:style>
  <w:style w:type="character" w:customStyle="1" w:styleId="FooterChar">
    <w:name w:val="Footer Char"/>
    <w:basedOn w:val="DefaultParagraphFont"/>
    <w:link w:val="Footer"/>
    <w:rsid w:val="009E55B3"/>
    <w:rPr>
      <w:sz w:val="24"/>
      <w:szCs w:val="24"/>
    </w:rPr>
  </w:style>
  <w:style w:type="paragraph" w:customStyle="1" w:styleId="Name">
    <w:name w:val="Name"/>
    <w:basedOn w:val="Normal"/>
    <w:qFormat/>
    <w:rsid w:val="009E55B3"/>
    <w:pPr>
      <w:spacing w:after="40"/>
    </w:pPr>
    <w:rPr>
      <w:rFonts w:ascii="Century Gothic" w:hAnsi="Century Gothic"/>
      <w:b/>
      <w:spacing w:val="34"/>
      <w:sz w:val="56"/>
      <w:szCs w:val="56"/>
    </w:rPr>
  </w:style>
  <w:style w:type="paragraph" w:customStyle="1" w:styleId="ResumeTitle">
    <w:name w:val="Resume Title"/>
    <w:basedOn w:val="Normal"/>
    <w:rsid w:val="009E55B3"/>
    <w:pPr>
      <w:pBdr>
        <w:top w:val="single" w:sz="4" w:space="1" w:color="000000"/>
      </w:pBdr>
      <w:spacing w:before="120" w:after="60"/>
    </w:pPr>
    <w:rPr>
      <w:b/>
      <w:bCs/>
      <w:spacing w:val="24"/>
      <w:sz w:val="36"/>
      <w:szCs w:val="20"/>
    </w:rPr>
  </w:style>
  <w:style w:type="paragraph" w:customStyle="1" w:styleId="Firstandlastname">
    <w:name w:val="First and last name"/>
    <w:basedOn w:val="Name"/>
    <w:rsid w:val="009E55B3"/>
    <w:pPr>
      <w:spacing w:before="120"/>
    </w:pPr>
    <w:rPr>
      <w:rFonts w:ascii="Tahoma" w:hAnsi="Tahoma"/>
      <w:bCs/>
      <w:color w:val="00589A"/>
      <w:spacing w:val="60"/>
      <w:sz w:val="48"/>
    </w:rPr>
  </w:style>
  <w:style w:type="paragraph" w:customStyle="1" w:styleId="Contactinformation">
    <w:name w:val="Contact information"/>
    <w:basedOn w:val="PlainText"/>
    <w:rsid w:val="009E55B3"/>
    <w:rPr>
      <w:rFonts w:ascii="Tahoma" w:hAnsi="Tahoma"/>
      <w:sz w:val="18"/>
    </w:rPr>
  </w:style>
  <w:style w:type="character" w:customStyle="1" w:styleId="Addressheadertext">
    <w:name w:val="Address header text"/>
    <w:basedOn w:val="DefaultParagraphFont"/>
    <w:rsid w:val="009E55B3"/>
    <w:rPr>
      <w:rFonts w:ascii="Tahoma" w:eastAsia="MS Mincho" w:hAnsi="Tahoma" w:cs="Tahoma"/>
      <w:sz w:val="18"/>
      <w:szCs w:val="18"/>
    </w:rPr>
  </w:style>
  <w:style w:type="character" w:customStyle="1" w:styleId="Addressbullets">
    <w:name w:val="Address bullets"/>
    <w:basedOn w:val="DefaultParagraphFont"/>
    <w:rsid w:val="009E55B3"/>
    <w:rPr>
      <w:rFonts w:ascii="Tahoma" w:eastAsia="MS Mincho" w:hAnsi="Tahoma" w:cs="Tahoma"/>
      <w:sz w:val="14"/>
      <w:szCs w:val="14"/>
    </w:rPr>
  </w:style>
  <w:style w:type="character" w:customStyle="1" w:styleId="StyleEmployerNameBold">
    <w:name w:val="Style Employer Name + Bold"/>
    <w:basedOn w:val="EmployerName"/>
    <w:rsid w:val="009E55B3"/>
    <w:rPr>
      <w:rFonts w:ascii="Tahoma" w:hAnsi="Tahoma"/>
      <w:b/>
      <w:bCs/>
      <w:caps/>
      <w:sz w:val="18"/>
    </w:rPr>
  </w:style>
  <w:style w:type="character" w:customStyle="1" w:styleId="EmployerName">
    <w:name w:val="Employer Name"/>
    <w:basedOn w:val="DefaultParagraphFont"/>
    <w:rsid w:val="009E55B3"/>
    <w:rPr>
      <w:rFonts w:ascii="Tahoma" w:hAnsi="Tahoma"/>
      <w:caps/>
      <w:sz w:val="18"/>
    </w:rPr>
  </w:style>
  <w:style w:type="paragraph" w:customStyle="1" w:styleId="JobBullets">
    <w:name w:val="Job Bullets"/>
    <w:basedOn w:val="Normal"/>
    <w:qFormat/>
    <w:rsid w:val="009E55B3"/>
    <w:pPr>
      <w:numPr>
        <w:numId w:val="1"/>
      </w:numPr>
      <w:spacing w:before="40"/>
    </w:pPr>
    <w:rPr>
      <w:sz w:val="18"/>
    </w:rPr>
  </w:style>
  <w:style w:type="character" w:customStyle="1" w:styleId="ResumeSections">
    <w:name w:val="Resume Sections"/>
    <w:basedOn w:val="DefaultParagraphFont"/>
    <w:rsid w:val="009E55B3"/>
    <w:rPr>
      <w:bCs/>
    </w:rPr>
  </w:style>
  <w:style w:type="character" w:customStyle="1" w:styleId="Skillsbullets">
    <w:name w:val="Skills bullets"/>
    <w:basedOn w:val="DefaultParagraphFont"/>
    <w:rsid w:val="009E55B3"/>
    <w:rPr>
      <w:rFonts w:ascii="Tahoma" w:hAnsi="Tahoma"/>
      <w:sz w:val="18"/>
    </w:rPr>
  </w:style>
  <w:style w:type="character" w:customStyle="1" w:styleId="Subheader">
    <w:name w:val="Sub header"/>
    <w:basedOn w:val="DefaultParagraphFont"/>
    <w:rsid w:val="009E55B3"/>
    <w:rPr>
      <w:rFonts w:ascii="Tahoma" w:hAnsi="Tahoma"/>
      <w:b/>
      <w:bCs/>
      <w:sz w:val="20"/>
    </w:rPr>
  </w:style>
  <w:style w:type="character" w:customStyle="1" w:styleId="Locationanddescription">
    <w:name w:val="Location and description"/>
    <w:basedOn w:val="Skillsbullets"/>
    <w:qFormat/>
    <w:rsid w:val="009E55B3"/>
    <w:rPr>
      <w:rFonts w:ascii="Tahoma" w:hAnsi="Tahoma"/>
      <w:sz w:val="18"/>
    </w:rPr>
  </w:style>
  <w:style w:type="character" w:customStyle="1" w:styleId="JobTitle">
    <w:name w:val="Job Title"/>
    <w:basedOn w:val="DefaultParagraphFont"/>
    <w:rsid w:val="009E55B3"/>
    <w:rPr>
      <w:rFonts w:ascii="Tahoma" w:hAnsi="Tahoma"/>
      <w:bCs/>
      <w:sz w:val="18"/>
      <w:u w:val="none"/>
    </w:rPr>
  </w:style>
  <w:style w:type="paragraph" w:customStyle="1" w:styleId="CompanyName">
    <w:name w:val="Company Name"/>
    <w:basedOn w:val="Normal"/>
    <w:qFormat/>
    <w:rsid w:val="009E55B3"/>
    <w:pPr>
      <w:autoSpaceDE w:val="0"/>
      <w:autoSpaceDN w:val="0"/>
      <w:adjustRightInd w:val="0"/>
      <w:spacing w:before="120"/>
    </w:pPr>
  </w:style>
  <w:style w:type="character" w:customStyle="1" w:styleId="Dates">
    <w:name w:val="Dates"/>
    <w:basedOn w:val="Skillsbullets"/>
    <w:qFormat/>
    <w:rsid w:val="009E55B3"/>
    <w:rPr>
      <w:rFonts w:ascii="Tahoma" w:hAnsi="Tahoma"/>
      <w:sz w:val="18"/>
    </w:rPr>
  </w:style>
  <w:style w:type="paragraph" w:customStyle="1" w:styleId="JobDescription">
    <w:name w:val="Job Description"/>
    <w:basedOn w:val="Normal"/>
    <w:rsid w:val="009E55B3"/>
    <w:pPr>
      <w:spacing w:before="120" w:after="120"/>
    </w:pPr>
    <w:rPr>
      <w:i/>
      <w:iCs/>
      <w:sz w:val="18"/>
      <w:szCs w:val="20"/>
    </w:rPr>
  </w:style>
  <w:style w:type="character" w:customStyle="1" w:styleId="Jobaccomplishmentbullets">
    <w:name w:val="Job accomplishment bullets"/>
    <w:basedOn w:val="DefaultParagraphFont"/>
    <w:qFormat/>
    <w:rsid w:val="009E55B3"/>
    <w:rPr>
      <w:rFonts w:ascii="Tahoma" w:hAnsi="Tahoma" w:cs="Tahoma"/>
      <w:sz w:val="18"/>
      <w:szCs w:val="21"/>
    </w:rPr>
  </w:style>
  <w:style w:type="character" w:customStyle="1" w:styleId="4pointspacer">
    <w:name w:val="4 point spacer"/>
    <w:basedOn w:val="DefaultParagraphFont"/>
    <w:rsid w:val="009E55B3"/>
    <w:rPr>
      <w:rFonts w:ascii="Tahoma" w:hAnsi="Tahoma"/>
      <w:sz w:val="8"/>
    </w:rPr>
  </w:style>
  <w:style w:type="character" w:customStyle="1" w:styleId="PublicationNames">
    <w:name w:val="Publication Names"/>
    <w:basedOn w:val="Jobaccomplishmentbullets"/>
    <w:qFormat/>
    <w:rsid w:val="009E55B3"/>
    <w:rPr>
      <w:rFonts w:ascii="Tahoma" w:hAnsi="Tahoma" w:cs="Tahoma"/>
      <w:i/>
      <w:sz w:val="18"/>
      <w:szCs w:val="21"/>
    </w:rPr>
  </w:style>
  <w:style w:type="paragraph" w:customStyle="1" w:styleId="JobTitleandPosition">
    <w:name w:val="Job Title and Position"/>
    <w:basedOn w:val="Normal"/>
    <w:qFormat/>
    <w:rsid w:val="009E55B3"/>
    <w:pPr>
      <w:spacing w:before="240" w:after="120"/>
    </w:pPr>
    <w:rPr>
      <w:b/>
      <w:sz w:val="28"/>
    </w:rPr>
  </w:style>
  <w:style w:type="paragraph" w:customStyle="1" w:styleId="PersonalSummary">
    <w:name w:val="Personal Summary"/>
    <w:basedOn w:val="Normal"/>
    <w:qFormat/>
    <w:rsid w:val="009E55B3"/>
    <w:pPr>
      <w:spacing w:before="60" w:after="60"/>
    </w:pPr>
    <w:rPr>
      <w:rFonts w:eastAsia="MS Mincho"/>
      <w:sz w:val="18"/>
    </w:rPr>
  </w:style>
  <w:style w:type="paragraph" w:customStyle="1" w:styleId="Headings">
    <w:name w:val="Headings"/>
    <w:basedOn w:val="Normal"/>
    <w:qFormat/>
    <w:rsid w:val="009E55B3"/>
    <w:pPr>
      <w:spacing w:before="240" w:after="120"/>
    </w:pPr>
    <w:rPr>
      <w:b/>
    </w:rPr>
  </w:style>
  <w:style w:type="paragraph" w:customStyle="1" w:styleId="ResumeSectionsTahoma">
    <w:name w:val="Resume Sections Tahoma"/>
    <w:basedOn w:val="Normal"/>
    <w:qFormat/>
    <w:rsid w:val="009E55B3"/>
    <w:pPr>
      <w:spacing w:before="240" w:after="120"/>
    </w:pPr>
    <w:rPr>
      <w:b/>
    </w:rPr>
  </w:style>
  <w:style w:type="paragraph" w:customStyle="1" w:styleId="SubmitResume">
    <w:name w:val="Submit Resume"/>
    <w:basedOn w:val="Normal"/>
    <w:rsid w:val="009E55B3"/>
    <w:pPr>
      <w:spacing w:before="100"/>
    </w:pPr>
    <w:rPr>
      <w:rFonts w:asciiTheme="minorHAnsi" w:hAnsiTheme="minorHAnsi" w:cs="MS Shell Dlg"/>
      <w:i/>
      <w:color w:val="333399"/>
      <w:sz w:val="16"/>
      <w:szCs w:val="15"/>
    </w:rPr>
  </w:style>
  <w:style w:type="character" w:styleId="FollowedHyperlink">
    <w:name w:val="FollowedHyperlink"/>
    <w:basedOn w:val="DefaultParagraphFont"/>
    <w:uiPriority w:val="99"/>
    <w:semiHidden/>
    <w:unhideWhenUsed/>
    <w:rsid w:val="009E55B3"/>
    <w:rPr>
      <w:color w:val="800080" w:themeColor="followedHyperlink"/>
      <w:u w:val="single"/>
    </w:rPr>
  </w:style>
  <w:style w:type="paragraph" w:styleId="ListParagraph">
    <w:name w:val="List Paragraph"/>
    <w:basedOn w:val="Normal"/>
    <w:uiPriority w:val="34"/>
    <w:qFormat/>
    <w:rsid w:val="009E55B3"/>
    <w:pPr>
      <w:ind w:left="720"/>
      <w:contextualSpacing/>
    </w:pPr>
    <w:rPr>
      <w:rFonts w:ascii="Times New Roman" w:hAnsi="Times New Roman"/>
      <w:szCs w:val="20"/>
    </w:rPr>
  </w:style>
  <w:style w:type="paragraph" w:customStyle="1" w:styleId="Default">
    <w:name w:val="Default"/>
    <w:rsid w:val="007D7389"/>
    <w:pPr>
      <w:autoSpaceDE w:val="0"/>
      <w:autoSpaceDN w:val="0"/>
      <w:adjustRightInd w:val="0"/>
    </w:pPr>
    <w:rPr>
      <w:rFonts w:eastAsiaTheme="minorHAns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D:\CVs\TS101953368.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AssetEditForm</Edit>
  <New>DocumentLibraryForm</New>
</FormTemplates>
</file>

<file path=customXml/item2.xml><?xml version="1.0" encoding="utf-8"?>
<MonsterProperties xmlns:xsi="http://www.w3.org/2001/XMLSchema-instance" xmlns:xsd="http://www.w3.org/2001/XMLSchema" xmlns="http://schemas.monster.com/Monster/Seeker/WordResumeTemplates">
  <AtlasTagging>
    <ResumeUploadSuccessTag>monmon_EZSubmitFinalUpload_1</ResumeUploadSuccessTag>
  </AtlasTagging>
  <TemplateProperties>
    <TemplateGUID>906ED91D-A68D-4887-AE4F-576DA19D3381</TemplateGUID>
    <TemplateBuildVersion>8</TemplateBuildVersion>
    <TemplateBuildDate>2010-06-15T11:59:55.1605655+02:00</TemplateBuildDate>
  </TemplateProperties>
</Monster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AB03CC-8126-406B-A3E9-942CE9AC5050}">
  <ds:schemaRefs>
    <ds:schemaRef ds:uri="http://schemas.microsoft.com/sharepoint/v3/contenttype/forms"/>
  </ds:schemaRefs>
</ds:datastoreItem>
</file>

<file path=customXml/itemProps2.xml><?xml version="1.0" encoding="utf-8"?>
<ds:datastoreItem xmlns:ds="http://schemas.openxmlformats.org/officeDocument/2006/customXml" ds:itemID="{80DBD353-6177-424A-9007-45C385FF4675}">
  <ds:schemaRefs>
    <ds:schemaRef ds:uri="http://www.w3.org/2001/XMLSchema"/>
    <ds:schemaRef ds:uri="http://schemas.monster.com/Monster/Seeker/WordResumeTemplates"/>
  </ds:schemaRefs>
</ds:datastoreItem>
</file>

<file path=customXml/itemProps3.xml><?xml version="1.0" encoding="utf-8"?>
<ds:datastoreItem xmlns:ds="http://schemas.openxmlformats.org/officeDocument/2006/customXml" ds:itemID="{B73A76B5-AC9A-4D21-983C-8AB50D8090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TS101953368</Template>
  <TotalTime>68</TotalTime>
  <Pages>2</Pages>
  <Words>922</Words>
  <Characters>5269</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Zulqarnain</dc:creator>
  <cp:lastModifiedBy>Zulqarnain Haider</cp:lastModifiedBy>
  <cp:revision>12</cp:revision>
  <cp:lastPrinted>2018-02-26T21:40:00Z</cp:lastPrinted>
  <dcterms:created xsi:type="dcterms:W3CDTF">2018-04-25T15:43:00Z</dcterms:created>
  <dcterms:modified xsi:type="dcterms:W3CDTF">2020-03-23T11:41:00Z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TC019533689991</vt:lpwstr>
  </property>
</Properties>
</file>