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B4B" w:rsidRDefault="006D7B4B" w:rsidP="006D7B4B">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 xml:space="preserve">COMPARATIVE FORAGING </w:t>
      </w:r>
      <w:r w:rsidRPr="00BD4C35">
        <w:rPr>
          <w:rFonts w:asciiTheme="majorBidi" w:hAnsiTheme="majorBidi" w:cstheme="majorBidi"/>
          <w:b/>
          <w:bCs/>
          <w:sz w:val="28"/>
          <w:szCs w:val="28"/>
        </w:rPr>
        <w:t>BEHAVIOR</w:t>
      </w:r>
      <w:r>
        <w:rPr>
          <w:rFonts w:asciiTheme="majorBidi" w:hAnsiTheme="majorBidi" w:cstheme="majorBidi"/>
          <w:b/>
          <w:bCs/>
          <w:sz w:val="28"/>
          <w:szCs w:val="28"/>
        </w:rPr>
        <w:t xml:space="preserve"> OF </w:t>
      </w:r>
      <w:r w:rsidRPr="00DE62DE">
        <w:rPr>
          <w:rFonts w:asciiTheme="majorBidi" w:hAnsiTheme="majorBidi" w:cstheme="majorBidi"/>
          <w:b/>
          <w:bCs/>
          <w:sz w:val="28"/>
          <w:szCs w:val="28"/>
        </w:rPr>
        <w:t>HONEY BEE SPECIES</w:t>
      </w:r>
      <w:r>
        <w:rPr>
          <w:rFonts w:asciiTheme="majorBidi" w:hAnsiTheme="majorBidi" w:cstheme="majorBidi"/>
          <w:b/>
          <w:bCs/>
          <w:sz w:val="28"/>
          <w:szCs w:val="28"/>
        </w:rPr>
        <w:t xml:space="preserve"> </w:t>
      </w:r>
      <w:r w:rsidRPr="00E479F9">
        <w:rPr>
          <w:rFonts w:asciiTheme="majorBidi" w:hAnsiTheme="majorBidi" w:cstheme="majorBidi"/>
          <w:b/>
          <w:bCs/>
          <w:i/>
          <w:iCs/>
          <w:sz w:val="28"/>
          <w:szCs w:val="28"/>
        </w:rPr>
        <w:t>A.</w:t>
      </w:r>
      <w:r w:rsidRPr="007A4FE4">
        <w:rPr>
          <w:rFonts w:asciiTheme="majorBidi" w:hAnsiTheme="majorBidi" w:cstheme="majorBidi"/>
          <w:b/>
          <w:bCs/>
          <w:i/>
          <w:sz w:val="28"/>
          <w:szCs w:val="28"/>
        </w:rPr>
        <w:t xml:space="preserve"> CERANA</w:t>
      </w:r>
      <w:r>
        <w:rPr>
          <w:rFonts w:asciiTheme="majorBidi" w:hAnsiTheme="majorBidi" w:cstheme="majorBidi"/>
          <w:b/>
          <w:bCs/>
          <w:iCs/>
          <w:sz w:val="28"/>
          <w:szCs w:val="28"/>
        </w:rPr>
        <w:t xml:space="preserve"> (F) AND</w:t>
      </w:r>
      <w:r>
        <w:rPr>
          <w:rFonts w:asciiTheme="majorBidi" w:hAnsiTheme="majorBidi" w:cstheme="majorBidi"/>
          <w:b/>
          <w:bCs/>
          <w:i/>
          <w:sz w:val="28"/>
          <w:szCs w:val="28"/>
        </w:rPr>
        <w:t xml:space="preserve"> </w:t>
      </w:r>
      <w:r w:rsidRPr="00E479F9">
        <w:rPr>
          <w:rFonts w:asciiTheme="majorBidi" w:hAnsiTheme="majorBidi" w:cstheme="majorBidi"/>
          <w:b/>
          <w:bCs/>
          <w:i/>
          <w:iCs/>
          <w:sz w:val="28"/>
          <w:szCs w:val="28"/>
        </w:rPr>
        <w:t>A.</w:t>
      </w:r>
      <w:r w:rsidRPr="007A4FE4">
        <w:rPr>
          <w:rFonts w:asciiTheme="majorBidi" w:hAnsiTheme="majorBidi" w:cstheme="majorBidi"/>
          <w:b/>
          <w:bCs/>
          <w:i/>
          <w:sz w:val="28"/>
          <w:szCs w:val="28"/>
        </w:rPr>
        <w:t xml:space="preserve"> MELLIFERA</w:t>
      </w:r>
      <w:r>
        <w:rPr>
          <w:rFonts w:asciiTheme="majorBidi" w:hAnsiTheme="majorBidi" w:cstheme="majorBidi"/>
          <w:b/>
          <w:bCs/>
          <w:i/>
          <w:sz w:val="28"/>
          <w:szCs w:val="28"/>
        </w:rPr>
        <w:t xml:space="preserve"> </w:t>
      </w:r>
      <w:r>
        <w:rPr>
          <w:rFonts w:asciiTheme="majorBidi" w:hAnsiTheme="majorBidi" w:cstheme="majorBidi"/>
          <w:b/>
          <w:bCs/>
          <w:sz w:val="28"/>
          <w:szCs w:val="28"/>
        </w:rPr>
        <w:t>(L).</w:t>
      </w:r>
    </w:p>
    <w:p w:rsidR="006D7B4B" w:rsidRPr="001044C4" w:rsidRDefault="006D7B4B" w:rsidP="006D7B4B">
      <w:pPr>
        <w:spacing w:line="240" w:lineRule="auto"/>
        <w:jc w:val="both"/>
        <w:rPr>
          <w:rFonts w:asciiTheme="majorBidi" w:hAnsiTheme="majorBidi" w:cstheme="majorBidi"/>
          <w:sz w:val="24"/>
          <w:szCs w:val="24"/>
        </w:rPr>
      </w:pPr>
      <w:r>
        <w:rPr>
          <w:rFonts w:asciiTheme="majorBidi" w:hAnsiTheme="majorBidi" w:cstheme="majorBidi"/>
          <w:sz w:val="28"/>
          <w:szCs w:val="28"/>
        </w:rPr>
        <w:t xml:space="preserve">                                    </w:t>
      </w:r>
      <w:r w:rsidRPr="001044C4">
        <w:rPr>
          <w:rFonts w:asciiTheme="majorBidi" w:hAnsiTheme="majorBidi" w:cstheme="majorBidi"/>
          <w:sz w:val="24"/>
          <w:szCs w:val="24"/>
        </w:rPr>
        <w:t>Hamza Iftikhar and Sajjad Ahmad</w:t>
      </w:r>
    </w:p>
    <w:p w:rsidR="006D7B4B" w:rsidRPr="001044C4" w:rsidRDefault="006D7B4B" w:rsidP="006D7B4B">
      <w:pPr>
        <w:spacing w:after="0" w:line="240" w:lineRule="auto"/>
        <w:jc w:val="center"/>
        <w:rPr>
          <w:rFonts w:asciiTheme="majorBidi" w:hAnsiTheme="majorBidi" w:cstheme="majorBidi"/>
          <w:sz w:val="24"/>
          <w:szCs w:val="24"/>
        </w:rPr>
      </w:pPr>
      <w:r w:rsidRPr="001044C4">
        <w:rPr>
          <w:rFonts w:asciiTheme="majorBidi" w:hAnsiTheme="majorBidi" w:cstheme="majorBidi"/>
          <w:sz w:val="24"/>
          <w:szCs w:val="24"/>
        </w:rPr>
        <w:t>Department of Entomology</w:t>
      </w:r>
    </w:p>
    <w:p w:rsidR="006D7B4B" w:rsidRPr="001044C4" w:rsidRDefault="006D7B4B" w:rsidP="006D7B4B">
      <w:pPr>
        <w:spacing w:after="0" w:line="240" w:lineRule="auto"/>
        <w:jc w:val="center"/>
        <w:rPr>
          <w:rFonts w:asciiTheme="majorBidi" w:hAnsiTheme="majorBidi" w:cstheme="majorBidi"/>
          <w:sz w:val="24"/>
          <w:szCs w:val="24"/>
        </w:rPr>
      </w:pPr>
      <w:r w:rsidRPr="001044C4">
        <w:rPr>
          <w:rFonts w:asciiTheme="majorBidi" w:hAnsiTheme="majorBidi" w:cstheme="majorBidi"/>
          <w:sz w:val="24"/>
          <w:szCs w:val="24"/>
        </w:rPr>
        <w:t>Faculty of Crop Protection Sciences</w:t>
      </w:r>
    </w:p>
    <w:p w:rsidR="006D7B4B" w:rsidRPr="001044C4" w:rsidRDefault="006D7B4B" w:rsidP="006D7B4B">
      <w:pPr>
        <w:spacing w:after="0" w:line="240" w:lineRule="auto"/>
        <w:jc w:val="center"/>
        <w:rPr>
          <w:rFonts w:asciiTheme="majorBidi" w:hAnsiTheme="majorBidi" w:cstheme="majorBidi"/>
          <w:sz w:val="24"/>
          <w:szCs w:val="24"/>
        </w:rPr>
      </w:pPr>
      <w:r w:rsidRPr="001044C4">
        <w:rPr>
          <w:rFonts w:asciiTheme="majorBidi" w:hAnsiTheme="majorBidi" w:cstheme="majorBidi"/>
          <w:sz w:val="24"/>
          <w:szCs w:val="24"/>
        </w:rPr>
        <w:t>The University of Agriculture Peshawar-Pakistan</w:t>
      </w:r>
    </w:p>
    <w:p w:rsidR="006D7B4B" w:rsidRDefault="006D7B4B" w:rsidP="006D7B4B">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February, </w:t>
      </w:r>
      <w:r w:rsidRPr="001044C4">
        <w:rPr>
          <w:rFonts w:asciiTheme="majorBidi" w:hAnsiTheme="majorBidi" w:cstheme="majorBidi"/>
          <w:sz w:val="24"/>
          <w:szCs w:val="24"/>
        </w:rPr>
        <w:t>202</w:t>
      </w:r>
      <w:r>
        <w:rPr>
          <w:rFonts w:asciiTheme="majorBidi" w:hAnsiTheme="majorBidi" w:cstheme="majorBidi"/>
          <w:sz w:val="24"/>
          <w:szCs w:val="24"/>
        </w:rPr>
        <w:t>1</w:t>
      </w:r>
    </w:p>
    <w:p w:rsidR="006D7B4B" w:rsidRPr="001044C4" w:rsidRDefault="006D7B4B" w:rsidP="006D7B4B">
      <w:pPr>
        <w:spacing w:after="0" w:line="240" w:lineRule="auto"/>
        <w:jc w:val="center"/>
        <w:rPr>
          <w:rFonts w:asciiTheme="majorBidi" w:hAnsiTheme="majorBidi" w:cstheme="majorBidi"/>
          <w:sz w:val="24"/>
          <w:szCs w:val="24"/>
        </w:rPr>
      </w:pPr>
    </w:p>
    <w:p w:rsidR="006D7B4B" w:rsidRPr="00C8084B" w:rsidRDefault="006D7B4B" w:rsidP="006D7B4B">
      <w:pPr>
        <w:spacing w:line="360" w:lineRule="auto"/>
        <w:jc w:val="center"/>
        <w:rPr>
          <w:rFonts w:asciiTheme="majorBidi" w:hAnsiTheme="majorBidi" w:cstheme="majorBidi"/>
          <w:b/>
          <w:bCs/>
          <w:sz w:val="28"/>
          <w:szCs w:val="24"/>
        </w:rPr>
      </w:pPr>
      <w:r w:rsidRPr="00C8084B">
        <w:rPr>
          <w:rFonts w:asciiTheme="majorBidi" w:hAnsiTheme="majorBidi" w:cstheme="majorBidi"/>
          <w:b/>
          <w:bCs/>
          <w:sz w:val="28"/>
          <w:szCs w:val="24"/>
        </w:rPr>
        <w:t>ABSTRACT</w:t>
      </w:r>
    </w:p>
    <w:p w:rsidR="005B4290" w:rsidRDefault="006D7B4B" w:rsidP="006D7B4B">
      <w:r>
        <w:rPr>
          <w:rFonts w:asciiTheme="majorBidi" w:hAnsiTheme="majorBidi" w:cstheme="majorBidi"/>
          <w:sz w:val="24"/>
          <w:szCs w:val="24"/>
        </w:rPr>
        <w:tab/>
        <w:t xml:space="preserve">An experiment was conducted to compare foraging behavior </w:t>
      </w:r>
      <w:r w:rsidRPr="00E479F9">
        <w:rPr>
          <w:rFonts w:asciiTheme="majorBidi" w:hAnsiTheme="majorBidi" w:cstheme="majorBidi"/>
          <w:i/>
          <w:iCs/>
          <w:sz w:val="24"/>
          <w:szCs w:val="24"/>
        </w:rPr>
        <w:t>A.</w:t>
      </w:r>
      <w:r w:rsidRPr="003A2F86">
        <w:rPr>
          <w:rFonts w:asciiTheme="majorBidi" w:hAnsiTheme="majorBidi" w:cstheme="majorBidi"/>
          <w:i/>
          <w:iCs/>
          <w:sz w:val="24"/>
          <w:szCs w:val="24"/>
        </w:rPr>
        <w:t xml:space="preserve"> mellifera</w:t>
      </w:r>
      <w:r>
        <w:rPr>
          <w:rFonts w:asciiTheme="majorBidi" w:hAnsiTheme="majorBidi" w:cstheme="majorBidi"/>
          <w:sz w:val="24"/>
          <w:szCs w:val="24"/>
        </w:rPr>
        <w:t xml:space="preserve"> and </w:t>
      </w:r>
      <w:r w:rsidRPr="00E479F9">
        <w:rPr>
          <w:rFonts w:asciiTheme="majorBidi" w:hAnsiTheme="majorBidi" w:cstheme="majorBidi"/>
          <w:i/>
          <w:iCs/>
          <w:sz w:val="24"/>
          <w:szCs w:val="24"/>
        </w:rPr>
        <w:t>A.</w:t>
      </w:r>
      <w:r w:rsidRPr="003A2F86">
        <w:rPr>
          <w:rFonts w:asciiTheme="majorBidi" w:hAnsiTheme="majorBidi" w:cstheme="majorBidi"/>
          <w:i/>
          <w:iCs/>
          <w:sz w:val="24"/>
          <w:szCs w:val="24"/>
        </w:rPr>
        <w:t xml:space="preserve"> cerana</w:t>
      </w:r>
      <w:r>
        <w:rPr>
          <w:rFonts w:asciiTheme="majorBidi" w:hAnsiTheme="majorBidi" w:cstheme="majorBidi"/>
          <w:sz w:val="24"/>
          <w:szCs w:val="24"/>
        </w:rPr>
        <w:t xml:space="preserve"> and to compare pollen sources and chemical analysis of both species in Langstroth hive and </w:t>
      </w:r>
      <w:r w:rsidRPr="00E479F9">
        <w:rPr>
          <w:rFonts w:asciiTheme="majorBidi" w:hAnsiTheme="majorBidi" w:cstheme="majorBidi"/>
          <w:i/>
          <w:iCs/>
          <w:sz w:val="24"/>
          <w:szCs w:val="24"/>
        </w:rPr>
        <w:t>A.</w:t>
      </w:r>
      <w:r w:rsidRPr="003A2F86">
        <w:rPr>
          <w:rFonts w:asciiTheme="majorBidi" w:hAnsiTheme="majorBidi" w:cstheme="majorBidi"/>
          <w:i/>
          <w:iCs/>
          <w:sz w:val="24"/>
          <w:szCs w:val="24"/>
        </w:rPr>
        <w:t xml:space="preserve"> ceran</w:t>
      </w:r>
      <w:r>
        <w:rPr>
          <w:rFonts w:asciiTheme="majorBidi" w:hAnsiTheme="majorBidi" w:cstheme="majorBidi"/>
          <w:i/>
          <w:iCs/>
          <w:sz w:val="24"/>
          <w:szCs w:val="24"/>
        </w:rPr>
        <w:t>a</w:t>
      </w:r>
      <w:r>
        <w:rPr>
          <w:rFonts w:asciiTheme="majorBidi" w:hAnsiTheme="majorBidi" w:cstheme="majorBidi"/>
          <w:sz w:val="24"/>
          <w:szCs w:val="24"/>
        </w:rPr>
        <w:t xml:space="preserve"> in traditional mud hive at the Directorate of Non-Timber Forest Products (NTFP), Forest Department Khyber Pakhtunkhwa, Peshawar in spring, 2020. For this purpose, we selected two species which were </w:t>
      </w:r>
      <w:r w:rsidRPr="00D27EEB">
        <w:rPr>
          <w:rFonts w:asciiTheme="majorBidi" w:hAnsiTheme="majorBidi" w:cstheme="majorBidi"/>
          <w:sz w:val="24"/>
          <w:szCs w:val="24"/>
        </w:rPr>
        <w:t>Honey bee species in Spring, 2020.</w:t>
      </w:r>
      <w:r>
        <w:rPr>
          <w:rFonts w:asciiTheme="majorBidi" w:hAnsiTheme="majorBidi" w:cstheme="majorBidi"/>
          <w:sz w:val="24"/>
          <w:szCs w:val="24"/>
        </w:rPr>
        <w:t xml:space="preserve"> For foraging determination following sub parameters were followed. The out-going foragers, in-coming foragers, foragers returned with pollens and foragers returned with water/nectar. Highest out-going foraging was recorded at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w:t>
      </w:r>
      <w:r>
        <w:rPr>
          <w:rFonts w:asciiTheme="majorBidi" w:hAnsiTheme="majorBidi" w:cstheme="majorBidi"/>
          <w:sz w:val="24"/>
          <w:szCs w:val="24"/>
        </w:rPr>
        <w:t xml:space="preserve"> in traditional mud hive (46.54) followed by </w:t>
      </w:r>
      <w:r w:rsidRPr="00E479F9">
        <w:rPr>
          <w:rFonts w:asciiTheme="majorBidi" w:hAnsiTheme="majorBidi" w:cstheme="majorBidi"/>
          <w:i/>
          <w:iCs/>
          <w:sz w:val="24"/>
          <w:szCs w:val="24"/>
        </w:rPr>
        <w:t>A.</w:t>
      </w:r>
      <w:r>
        <w:rPr>
          <w:rFonts w:asciiTheme="majorBidi" w:hAnsiTheme="majorBidi" w:cstheme="majorBidi"/>
          <w:i/>
          <w:iCs/>
          <w:sz w:val="24"/>
          <w:szCs w:val="24"/>
        </w:rPr>
        <w:t xml:space="preserve"> mellifera</w:t>
      </w:r>
      <w:r>
        <w:rPr>
          <w:rFonts w:asciiTheme="majorBidi" w:hAnsiTheme="majorBidi" w:cstheme="majorBidi"/>
          <w:sz w:val="24"/>
          <w:szCs w:val="24"/>
        </w:rPr>
        <w:t xml:space="preserve"> (44.84) and the minimum out going foraging was recorded from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w:t>
      </w:r>
      <w:r>
        <w:rPr>
          <w:rFonts w:asciiTheme="majorBidi" w:hAnsiTheme="majorBidi" w:cstheme="majorBidi"/>
          <w:sz w:val="24"/>
          <w:szCs w:val="24"/>
        </w:rPr>
        <w:t xml:space="preserve"> in Langstroth hive (44.76). Highest in coming foraging was recorded at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w:t>
      </w:r>
      <w:r>
        <w:rPr>
          <w:rFonts w:asciiTheme="majorBidi" w:hAnsiTheme="majorBidi" w:cstheme="majorBidi"/>
          <w:sz w:val="24"/>
          <w:szCs w:val="24"/>
        </w:rPr>
        <w:t xml:space="preserve"> in traditional mud hive (44.66) followed by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w:t>
      </w:r>
      <w:r>
        <w:rPr>
          <w:rFonts w:asciiTheme="majorBidi" w:hAnsiTheme="majorBidi" w:cstheme="majorBidi"/>
          <w:sz w:val="24"/>
          <w:szCs w:val="24"/>
        </w:rPr>
        <w:t xml:space="preserve"> in Langstroth hive (43.38) and the minimum incoming foraging was recorded from </w:t>
      </w:r>
      <w:r w:rsidRPr="00E479F9">
        <w:rPr>
          <w:rFonts w:asciiTheme="majorBidi" w:hAnsiTheme="majorBidi" w:cstheme="majorBidi"/>
          <w:i/>
          <w:iCs/>
          <w:sz w:val="24"/>
          <w:szCs w:val="24"/>
        </w:rPr>
        <w:t>A.</w:t>
      </w:r>
      <w:r>
        <w:rPr>
          <w:rFonts w:asciiTheme="majorBidi" w:hAnsiTheme="majorBidi" w:cstheme="majorBidi"/>
          <w:i/>
          <w:iCs/>
          <w:sz w:val="24"/>
          <w:szCs w:val="24"/>
        </w:rPr>
        <w:t xml:space="preserve"> mellifera </w:t>
      </w:r>
      <w:r>
        <w:rPr>
          <w:rFonts w:asciiTheme="majorBidi" w:hAnsiTheme="majorBidi" w:cstheme="majorBidi"/>
          <w:sz w:val="24"/>
          <w:szCs w:val="24"/>
        </w:rPr>
        <w:t xml:space="preserve">(43.13). Highest foragers returned with pollens were recorded at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w:t>
      </w:r>
      <w:r>
        <w:rPr>
          <w:rFonts w:asciiTheme="majorBidi" w:hAnsiTheme="majorBidi" w:cstheme="majorBidi"/>
          <w:sz w:val="24"/>
          <w:szCs w:val="24"/>
        </w:rPr>
        <w:t xml:space="preserve"> in traditional mud hive (24.90) followed by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w:t>
      </w:r>
      <w:r>
        <w:rPr>
          <w:rFonts w:asciiTheme="majorBidi" w:hAnsiTheme="majorBidi" w:cstheme="majorBidi"/>
          <w:sz w:val="24"/>
          <w:szCs w:val="24"/>
        </w:rPr>
        <w:t xml:space="preserve"> in Langstroth hive (23.12) and the minimum foragers returned with pollens at </w:t>
      </w:r>
      <w:r w:rsidRPr="00E479F9">
        <w:rPr>
          <w:rFonts w:asciiTheme="majorBidi" w:hAnsiTheme="majorBidi" w:cstheme="majorBidi"/>
          <w:i/>
          <w:iCs/>
          <w:sz w:val="24"/>
          <w:szCs w:val="24"/>
        </w:rPr>
        <w:t>A.</w:t>
      </w:r>
      <w:r>
        <w:rPr>
          <w:rFonts w:asciiTheme="majorBidi" w:hAnsiTheme="majorBidi" w:cstheme="majorBidi"/>
          <w:i/>
          <w:iCs/>
          <w:sz w:val="24"/>
          <w:szCs w:val="24"/>
        </w:rPr>
        <w:t xml:space="preserve"> mellifera</w:t>
      </w:r>
      <w:r>
        <w:rPr>
          <w:rFonts w:asciiTheme="majorBidi" w:hAnsiTheme="majorBidi" w:cstheme="majorBidi"/>
          <w:sz w:val="24"/>
          <w:szCs w:val="24"/>
        </w:rPr>
        <w:t xml:space="preserve"> (22.16). Highest foragers returned with water/nectar were recorded at </w:t>
      </w:r>
      <w:r w:rsidRPr="00E479F9">
        <w:rPr>
          <w:rFonts w:asciiTheme="majorBidi" w:hAnsiTheme="majorBidi" w:cstheme="majorBidi"/>
          <w:i/>
          <w:iCs/>
          <w:sz w:val="24"/>
          <w:szCs w:val="24"/>
        </w:rPr>
        <w:t>A.</w:t>
      </w:r>
      <w:r>
        <w:rPr>
          <w:rFonts w:asciiTheme="majorBidi" w:hAnsiTheme="majorBidi" w:cstheme="majorBidi"/>
          <w:i/>
          <w:iCs/>
          <w:sz w:val="24"/>
          <w:szCs w:val="24"/>
        </w:rPr>
        <w:t xml:space="preserve"> mellifera</w:t>
      </w:r>
      <w:r>
        <w:rPr>
          <w:rFonts w:asciiTheme="majorBidi" w:hAnsiTheme="majorBidi" w:cstheme="majorBidi"/>
          <w:sz w:val="24"/>
          <w:szCs w:val="24"/>
        </w:rPr>
        <w:t xml:space="preserve"> (20.97) followed by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w:t>
      </w:r>
      <w:r>
        <w:rPr>
          <w:rFonts w:asciiTheme="majorBidi" w:hAnsiTheme="majorBidi" w:cstheme="majorBidi"/>
          <w:sz w:val="24"/>
          <w:szCs w:val="24"/>
        </w:rPr>
        <w:t xml:space="preserve"> in Langstroth hive (20.27) and the minimum foragers returned with water/nectar were recorded at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w:t>
      </w:r>
      <w:r>
        <w:rPr>
          <w:rFonts w:asciiTheme="majorBidi" w:hAnsiTheme="majorBidi" w:cstheme="majorBidi"/>
          <w:sz w:val="24"/>
          <w:szCs w:val="24"/>
        </w:rPr>
        <w:t xml:space="preserve"> in traditional mud hive (19.95). Time intervals shows significantly different results at each sub parameter. In the scenario of out-going, incoming and foragers returned with pollens T1 (07.00-08.00 am) was favorable as compare to T2 (09.00-10.00 am) and T3 (11.00-12.00 pm). In case of water/nectar the favorable time was T3 followed by T2 and then T1. Weeks were also having their inversely relation to foraging due to the environmental conditions that changes after each day. The pollen sources were different in between </w:t>
      </w:r>
      <w:r w:rsidRPr="00E479F9">
        <w:rPr>
          <w:rFonts w:asciiTheme="majorBidi" w:hAnsiTheme="majorBidi" w:cstheme="majorBidi"/>
          <w:i/>
          <w:iCs/>
          <w:sz w:val="24"/>
          <w:szCs w:val="24"/>
        </w:rPr>
        <w:t>A.</w:t>
      </w:r>
      <w:r>
        <w:rPr>
          <w:rFonts w:asciiTheme="majorBidi" w:hAnsiTheme="majorBidi" w:cstheme="majorBidi"/>
          <w:i/>
          <w:iCs/>
          <w:sz w:val="24"/>
          <w:szCs w:val="24"/>
        </w:rPr>
        <w:t xml:space="preserve"> mellifera</w:t>
      </w:r>
      <w:r>
        <w:rPr>
          <w:rFonts w:asciiTheme="majorBidi" w:hAnsiTheme="majorBidi" w:cstheme="majorBidi"/>
          <w:sz w:val="24"/>
          <w:szCs w:val="24"/>
        </w:rPr>
        <w:t xml:space="preserve"> and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w:t>
      </w:r>
      <w:r>
        <w:rPr>
          <w:rFonts w:asciiTheme="majorBidi" w:hAnsiTheme="majorBidi" w:cstheme="majorBidi"/>
          <w:sz w:val="24"/>
          <w:szCs w:val="24"/>
        </w:rPr>
        <w:t xml:space="preserve"> while </w:t>
      </w:r>
      <w:r w:rsidRPr="00E479F9">
        <w:rPr>
          <w:rFonts w:asciiTheme="majorBidi" w:hAnsiTheme="majorBidi" w:cstheme="majorBidi"/>
          <w:i/>
          <w:iCs/>
          <w:sz w:val="24"/>
          <w:szCs w:val="24"/>
        </w:rPr>
        <w:t>A.</w:t>
      </w:r>
      <w:r>
        <w:rPr>
          <w:rFonts w:asciiTheme="majorBidi" w:hAnsiTheme="majorBidi" w:cstheme="majorBidi"/>
          <w:i/>
          <w:iCs/>
          <w:sz w:val="24"/>
          <w:szCs w:val="24"/>
        </w:rPr>
        <w:t xml:space="preserve"> </w:t>
      </w:r>
      <w:r w:rsidRPr="002B2F0B">
        <w:rPr>
          <w:rFonts w:asciiTheme="majorBidi" w:hAnsiTheme="majorBidi" w:cstheme="majorBidi"/>
          <w:sz w:val="24"/>
          <w:szCs w:val="24"/>
        </w:rPr>
        <w:t xml:space="preserve">cerana </w:t>
      </w:r>
      <w:r>
        <w:rPr>
          <w:rFonts w:asciiTheme="majorBidi" w:hAnsiTheme="majorBidi" w:cstheme="majorBidi"/>
          <w:sz w:val="24"/>
          <w:szCs w:val="24"/>
        </w:rPr>
        <w:t>honey bee species in both Langsthroth hive and in traditional mud hive</w:t>
      </w:r>
      <w:r w:rsidRPr="002B2F0B">
        <w:rPr>
          <w:rFonts w:asciiTheme="majorBidi" w:hAnsiTheme="majorBidi" w:cstheme="majorBidi"/>
          <w:sz w:val="24"/>
          <w:szCs w:val="24"/>
        </w:rPr>
        <w:t xml:space="preserve"> brought similar pollens</w:t>
      </w:r>
      <w:r>
        <w:rPr>
          <w:rFonts w:asciiTheme="majorBidi" w:hAnsiTheme="majorBidi" w:cstheme="majorBidi"/>
          <w:i/>
          <w:iCs/>
          <w:sz w:val="24"/>
          <w:szCs w:val="24"/>
        </w:rPr>
        <w:t>.</w:t>
      </w:r>
      <w:r>
        <w:rPr>
          <w:rFonts w:asciiTheme="majorBidi" w:hAnsiTheme="majorBidi" w:cstheme="majorBidi"/>
          <w:sz w:val="24"/>
          <w:szCs w:val="24"/>
        </w:rPr>
        <w:t xml:space="preserve"> The weight of </w:t>
      </w:r>
      <w:r w:rsidRPr="00E479F9">
        <w:rPr>
          <w:rFonts w:asciiTheme="majorBidi" w:hAnsiTheme="majorBidi" w:cstheme="majorBidi"/>
          <w:i/>
          <w:iCs/>
          <w:sz w:val="24"/>
          <w:szCs w:val="24"/>
        </w:rPr>
        <w:t>A.</w:t>
      </w:r>
      <w:r>
        <w:rPr>
          <w:rFonts w:asciiTheme="majorBidi" w:hAnsiTheme="majorBidi" w:cstheme="majorBidi"/>
          <w:i/>
          <w:iCs/>
          <w:sz w:val="24"/>
          <w:szCs w:val="24"/>
        </w:rPr>
        <w:t xml:space="preserve"> mellifera </w:t>
      </w:r>
      <w:r>
        <w:rPr>
          <w:rFonts w:asciiTheme="majorBidi" w:hAnsiTheme="majorBidi" w:cstheme="majorBidi"/>
          <w:sz w:val="24"/>
          <w:szCs w:val="24"/>
        </w:rPr>
        <w:t xml:space="preserve">pollens was significantly higher than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 </w:t>
      </w:r>
      <w:r>
        <w:rPr>
          <w:rFonts w:asciiTheme="majorBidi" w:hAnsiTheme="majorBidi" w:cstheme="majorBidi"/>
          <w:sz w:val="24"/>
          <w:szCs w:val="24"/>
        </w:rPr>
        <w:t xml:space="preserve">(H3) and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 </w:t>
      </w:r>
      <w:r>
        <w:rPr>
          <w:rFonts w:asciiTheme="majorBidi" w:hAnsiTheme="majorBidi" w:cstheme="majorBidi"/>
          <w:sz w:val="24"/>
          <w:szCs w:val="24"/>
        </w:rPr>
        <w:t xml:space="preserve">(H2) and their weight was (39.85 g), (23.73 g) and (20.94 g) respectively. There was not significant difference in the ash and moisture content of the pollens of honey bee species while the sugar concentration of </w:t>
      </w:r>
      <w:r w:rsidRPr="00E479F9">
        <w:rPr>
          <w:rFonts w:asciiTheme="majorBidi" w:hAnsiTheme="majorBidi" w:cstheme="majorBidi"/>
          <w:i/>
          <w:iCs/>
          <w:sz w:val="24"/>
          <w:szCs w:val="24"/>
        </w:rPr>
        <w:t>A.</w:t>
      </w:r>
      <w:r>
        <w:rPr>
          <w:rFonts w:asciiTheme="majorBidi" w:hAnsiTheme="majorBidi" w:cstheme="majorBidi"/>
          <w:i/>
          <w:iCs/>
          <w:sz w:val="24"/>
          <w:szCs w:val="24"/>
        </w:rPr>
        <w:t xml:space="preserve">  mellifera </w:t>
      </w:r>
      <w:r w:rsidRPr="002B2F0B">
        <w:rPr>
          <w:rFonts w:asciiTheme="majorBidi" w:hAnsiTheme="majorBidi" w:cstheme="majorBidi"/>
          <w:sz w:val="24"/>
          <w:szCs w:val="24"/>
        </w:rPr>
        <w:t>pollens was higher as compare to</w:t>
      </w:r>
      <w:r>
        <w:rPr>
          <w:rFonts w:asciiTheme="majorBidi" w:hAnsiTheme="majorBidi" w:cstheme="majorBidi"/>
          <w:i/>
          <w:iCs/>
          <w:sz w:val="24"/>
          <w:szCs w:val="24"/>
        </w:rPr>
        <w:t xml:space="preserve">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 </w:t>
      </w:r>
      <w:r>
        <w:rPr>
          <w:rFonts w:asciiTheme="majorBidi" w:hAnsiTheme="majorBidi" w:cstheme="majorBidi"/>
          <w:sz w:val="24"/>
          <w:szCs w:val="24"/>
        </w:rPr>
        <w:t>is Langsthroth hive</w:t>
      </w:r>
      <w:r w:rsidRPr="002B2F0B">
        <w:rPr>
          <w:rFonts w:asciiTheme="majorBidi" w:hAnsiTheme="majorBidi" w:cstheme="majorBidi"/>
          <w:sz w:val="24"/>
          <w:szCs w:val="24"/>
        </w:rPr>
        <w:t xml:space="preserve"> and</w:t>
      </w:r>
      <w:r>
        <w:rPr>
          <w:rFonts w:asciiTheme="majorBidi" w:hAnsiTheme="majorBidi" w:cstheme="majorBidi"/>
          <w:i/>
          <w:iCs/>
          <w:sz w:val="24"/>
          <w:szCs w:val="24"/>
        </w:rPr>
        <w:t xml:space="preserve"> </w:t>
      </w:r>
      <w:r w:rsidRPr="00E479F9">
        <w:rPr>
          <w:rFonts w:asciiTheme="majorBidi" w:hAnsiTheme="majorBidi" w:cstheme="majorBidi"/>
          <w:i/>
          <w:iCs/>
          <w:sz w:val="24"/>
          <w:szCs w:val="24"/>
        </w:rPr>
        <w:t>A.</w:t>
      </w:r>
      <w:r>
        <w:rPr>
          <w:rFonts w:asciiTheme="majorBidi" w:hAnsiTheme="majorBidi" w:cstheme="majorBidi"/>
          <w:i/>
          <w:iCs/>
          <w:sz w:val="24"/>
          <w:szCs w:val="24"/>
        </w:rPr>
        <w:t xml:space="preserve"> cerana</w:t>
      </w:r>
      <w:r>
        <w:rPr>
          <w:rFonts w:asciiTheme="majorBidi" w:hAnsiTheme="majorBidi" w:cstheme="majorBidi"/>
          <w:sz w:val="24"/>
          <w:szCs w:val="24"/>
        </w:rPr>
        <w:t xml:space="preserve"> in traditional mud hive by testing them against the three</w:t>
      </w:r>
      <w:bookmarkStart w:id="0" w:name="_GoBack"/>
      <w:bookmarkEnd w:id="0"/>
    </w:p>
    <w:sectPr w:rsidR="005B4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4B"/>
    <w:rsid w:val="005B4290"/>
    <w:rsid w:val="006D7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ECBFC8-CF74-4180-9F21-40840EFC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B4B"/>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 Tech Mardan</dc:creator>
  <cp:keywords/>
  <dc:description/>
  <cp:lastModifiedBy>Smart Tech Mardan</cp:lastModifiedBy>
  <cp:revision>1</cp:revision>
  <dcterms:created xsi:type="dcterms:W3CDTF">2021-03-09T08:11:00Z</dcterms:created>
  <dcterms:modified xsi:type="dcterms:W3CDTF">2021-03-09T08:11:00Z</dcterms:modified>
</cp:coreProperties>
</file>