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3E16AE" w14:textId="77777777" w:rsidR="00544CCA" w:rsidRDefault="00544CCA" w:rsidP="00544CCA">
      <w:pPr>
        <w:tabs>
          <w:tab w:val="center" w:pos="379"/>
          <w:tab w:val="center" w:pos="1672"/>
        </w:tabs>
        <w:spacing w:after="3" w:line="265" w:lineRule="auto"/>
        <w:ind w:left="0" w:firstLine="0"/>
        <w:jc w:val="left"/>
      </w:pPr>
      <w:r>
        <w:rPr>
          <w:b/>
        </w:rPr>
        <w:t xml:space="preserve">PUBLICATIOINS: </w:t>
      </w:r>
    </w:p>
    <w:p w14:paraId="7AF8DF5C" w14:textId="77777777" w:rsidR="00544CCA" w:rsidRDefault="00544CCA" w:rsidP="00544CCA">
      <w:pPr>
        <w:spacing w:after="0" w:line="259" w:lineRule="auto"/>
        <w:ind w:left="0" w:firstLine="0"/>
        <w:jc w:val="left"/>
      </w:pPr>
      <w:r>
        <w:t xml:space="preserve"> </w:t>
      </w:r>
    </w:p>
    <w:p w14:paraId="389DB792" w14:textId="77777777" w:rsidR="00544CCA" w:rsidRPr="00E75FBC" w:rsidRDefault="00544CCA" w:rsidP="00544CCA">
      <w:pPr>
        <w:numPr>
          <w:ilvl w:val="0"/>
          <w:numId w:val="1"/>
        </w:numPr>
      </w:pPr>
      <w:r w:rsidRPr="00E75FBC">
        <w:rPr>
          <w:b/>
        </w:rPr>
        <w:t>Ahmad, H. I.</w:t>
      </w:r>
      <w:r w:rsidRPr="00E75FBC">
        <w:t xml:space="preserve">, Ahmad, M. J., Asif, A. R., Adnan, M., Iqbal, M. K., Mehmood, K., &amp; Zhao, </w:t>
      </w:r>
    </w:p>
    <w:p w14:paraId="15982C4A" w14:textId="77777777" w:rsidR="00544CCA" w:rsidRPr="00E75FBC" w:rsidRDefault="00544CCA" w:rsidP="00544CCA">
      <w:pPr>
        <w:ind w:left="1440" w:firstLine="0"/>
      </w:pPr>
      <w:r w:rsidRPr="00E75FBC">
        <w:t xml:space="preserve">C. (2018). A Review of CRISPR-Based Genome Editing: Survival, Evolution and </w:t>
      </w:r>
    </w:p>
    <w:p w14:paraId="09E7DAF8" w14:textId="77777777" w:rsidR="00544CCA" w:rsidRPr="00E75FBC" w:rsidRDefault="00544CCA" w:rsidP="00544CCA">
      <w:pPr>
        <w:ind w:left="1440" w:firstLine="0"/>
      </w:pPr>
      <w:r w:rsidRPr="00E75FBC">
        <w:t xml:space="preserve">Challenges. Current issues in molecular biology, 28, 47-68. </w:t>
      </w:r>
      <w:r w:rsidRPr="00E75FBC">
        <w:rPr>
          <w:b/>
        </w:rPr>
        <w:t>(I.F 5.26).</w:t>
      </w:r>
      <w:r w:rsidRPr="00E75FBC">
        <w:t xml:space="preserve"> </w:t>
      </w:r>
    </w:p>
    <w:p w14:paraId="1EC80588" w14:textId="77777777" w:rsidR="00544CCA" w:rsidRPr="00E75FBC" w:rsidRDefault="00544CCA" w:rsidP="00544CCA">
      <w:pPr>
        <w:numPr>
          <w:ilvl w:val="0"/>
          <w:numId w:val="1"/>
        </w:numPr>
      </w:pPr>
      <w:r w:rsidRPr="00E75FBC">
        <w:rPr>
          <w:b/>
        </w:rPr>
        <w:t xml:space="preserve">Ahmad, H. I., </w:t>
      </w:r>
      <w:r w:rsidRPr="00E75FBC">
        <w:t xml:space="preserve">Ahmad, M. J., Adeel, M. M., Asif, A. R., &amp; Du, X. (2018). Positive selection drives the evolution of endocrine regulatory bone morphogenetic protein system in mammals. </w:t>
      </w:r>
      <w:proofErr w:type="spellStart"/>
      <w:r w:rsidRPr="00E75FBC">
        <w:t>Oncotarget</w:t>
      </w:r>
      <w:proofErr w:type="spellEnd"/>
      <w:r w:rsidRPr="00E75FBC">
        <w:t>, 9(26), 18435.</w:t>
      </w:r>
      <w:r w:rsidRPr="00E75FBC">
        <w:rPr>
          <w:b/>
        </w:rPr>
        <w:t xml:space="preserve"> (I.F 5.158).</w:t>
      </w:r>
      <w:r w:rsidRPr="00E75FBC">
        <w:t xml:space="preserve">  </w:t>
      </w:r>
    </w:p>
    <w:p w14:paraId="7A88F70A" w14:textId="77777777" w:rsidR="00544CCA" w:rsidRPr="00E75FBC" w:rsidRDefault="00544CCA" w:rsidP="00544CCA">
      <w:pPr>
        <w:numPr>
          <w:ilvl w:val="0"/>
          <w:numId w:val="1"/>
        </w:numPr>
      </w:pPr>
      <w:r w:rsidRPr="00E75FBC">
        <w:rPr>
          <w:b/>
        </w:rPr>
        <w:t xml:space="preserve">Ahmad, H. I., </w:t>
      </w:r>
      <w:r w:rsidRPr="00E75FBC">
        <w:t>Liu, G., Jiang, X., Liu, C., Chong, Y., &amp; Huarong, H. (2017). Adaptive molecular evolution of MC 1R gene reveals the evidence for positive diversifying selection in indigenous goat populations. Ecology and evolution, 7(14), 5170-5180.</w:t>
      </w:r>
      <w:r w:rsidRPr="00E75FBC">
        <w:rPr>
          <w:rFonts w:ascii="Arial" w:eastAsia="Arial" w:hAnsi="Arial" w:cs="Arial"/>
          <w:color w:val="3F3A38"/>
          <w:vertAlign w:val="subscript"/>
        </w:rPr>
        <w:t xml:space="preserve"> </w:t>
      </w:r>
      <w:r w:rsidRPr="00E75FBC">
        <w:rPr>
          <w:b/>
        </w:rPr>
        <w:t>(I.F 2.55)</w:t>
      </w:r>
      <w:r w:rsidRPr="00E75FBC">
        <w:t xml:space="preserve">.  </w:t>
      </w:r>
    </w:p>
    <w:p w14:paraId="737A2328" w14:textId="77777777" w:rsidR="00544CCA" w:rsidRPr="00E75FBC" w:rsidRDefault="00544CCA" w:rsidP="00544CCA">
      <w:pPr>
        <w:numPr>
          <w:ilvl w:val="0"/>
          <w:numId w:val="1"/>
        </w:numPr>
      </w:pPr>
      <w:r w:rsidRPr="00E75FBC">
        <w:rPr>
          <w:b/>
        </w:rPr>
        <w:t>Ahmad, H. I</w:t>
      </w:r>
      <w:r w:rsidRPr="00E75FBC">
        <w:t xml:space="preserve">., Liu, G., Jiang, X., Liu, C., </w:t>
      </w:r>
      <w:proofErr w:type="spellStart"/>
      <w:r w:rsidRPr="00E75FBC">
        <w:t>Fangzheng</w:t>
      </w:r>
      <w:proofErr w:type="spellEnd"/>
      <w:r w:rsidRPr="00E75FBC">
        <w:t xml:space="preserve">, X., Chong, Y. &amp; Huarong, H. (2017). Adaptive selection at agouti gene inferred breed specific selection signature within the indigenous goat populations. Asian-Australasian journal of animal </w:t>
      </w:r>
      <w:proofErr w:type="spellStart"/>
      <w:r w:rsidRPr="00E75FBC">
        <w:t>sciences.doi</w:t>
      </w:r>
      <w:proofErr w:type="spellEnd"/>
      <w:r w:rsidRPr="00E75FBC">
        <w:t>: 10.5713/ajas.16.0994.</w:t>
      </w:r>
      <w:r w:rsidRPr="00E75FBC">
        <w:rPr>
          <w:sz w:val="17"/>
        </w:rPr>
        <w:t xml:space="preserve"> </w:t>
      </w:r>
      <w:r w:rsidRPr="00E75FBC">
        <w:rPr>
          <w:b/>
        </w:rPr>
        <w:t>(I.F 0.867).</w:t>
      </w:r>
      <w:r w:rsidRPr="00E75FBC">
        <w:t xml:space="preserve"> </w:t>
      </w:r>
    </w:p>
    <w:p w14:paraId="2FA39E5B" w14:textId="77777777" w:rsidR="00544CCA" w:rsidRPr="00E75FBC" w:rsidRDefault="00544CCA" w:rsidP="00544CCA">
      <w:pPr>
        <w:numPr>
          <w:ilvl w:val="0"/>
          <w:numId w:val="1"/>
        </w:numPr>
      </w:pPr>
      <w:r w:rsidRPr="00E75FBC">
        <w:rPr>
          <w:b/>
        </w:rPr>
        <w:t xml:space="preserve">Ahmad, H. I., </w:t>
      </w:r>
      <w:r w:rsidRPr="00E75FBC">
        <w:t xml:space="preserve">Liu, G., Jiang, X., </w:t>
      </w:r>
      <w:proofErr w:type="spellStart"/>
      <w:r w:rsidRPr="00E75FBC">
        <w:t>Edallew</w:t>
      </w:r>
      <w:proofErr w:type="spellEnd"/>
      <w:r w:rsidRPr="00E75FBC">
        <w:t xml:space="preserve">, S. G., </w:t>
      </w:r>
      <w:proofErr w:type="spellStart"/>
      <w:r w:rsidRPr="00E75FBC">
        <w:t>Wassie</w:t>
      </w:r>
      <w:proofErr w:type="spellEnd"/>
      <w:r w:rsidRPr="00E75FBC">
        <w:t xml:space="preserve">, T., </w:t>
      </w:r>
      <w:proofErr w:type="spellStart"/>
      <w:r w:rsidRPr="00E75FBC">
        <w:t>Tesema</w:t>
      </w:r>
      <w:proofErr w:type="spellEnd"/>
      <w:r w:rsidRPr="00E75FBC">
        <w:t>, B., &amp; Yu, Z. J. (2017). Maximum</w:t>
      </w:r>
      <w:r w:rsidRPr="00E75FBC">
        <w:rPr>
          <w:rFonts w:ascii="Calibri" w:eastAsia="Calibri" w:hAnsi="Calibri" w:cs="Calibri"/>
        </w:rPr>
        <w:t>‐</w:t>
      </w:r>
      <w:r w:rsidRPr="00E75FBC">
        <w:t xml:space="preserve">likelihood approaches reveal signatures of positive selection in BMP15 and GDF9 genes modulating ovarian function in mammalian female fertility. Ecology and Evolution, 7(21), 8895-8902. </w:t>
      </w:r>
      <w:r w:rsidRPr="00E75FBC">
        <w:rPr>
          <w:b/>
        </w:rPr>
        <w:t>(I.F 2.55).</w:t>
      </w:r>
      <w:r w:rsidRPr="00E75FBC">
        <w:t xml:space="preserve"> </w:t>
      </w:r>
    </w:p>
    <w:p w14:paraId="32FEE765" w14:textId="77777777" w:rsidR="00544CCA" w:rsidRPr="00E75FBC" w:rsidRDefault="00544CCA" w:rsidP="00544CCA">
      <w:pPr>
        <w:numPr>
          <w:ilvl w:val="0"/>
          <w:numId w:val="1"/>
        </w:numPr>
        <w:spacing w:after="3" w:line="273" w:lineRule="auto"/>
      </w:pPr>
      <w:r w:rsidRPr="00E75FBC">
        <w:rPr>
          <w:b/>
        </w:rPr>
        <w:t>Ahmad, H.I.</w:t>
      </w:r>
      <w:r w:rsidRPr="00E75FBC">
        <w:t xml:space="preserve">, Yasir, M., Ahmad, M.J., (2017). CRISPR/Cas9 system: A broadly applicable tool for targeted genome engineering. Journal of Innovative Bio-Research. 1(1): 13-23. </w:t>
      </w:r>
      <w:r w:rsidRPr="00E75FBC">
        <w:rPr>
          <w:b/>
        </w:rPr>
        <w:t xml:space="preserve">(I.F 0.00). </w:t>
      </w:r>
    </w:p>
    <w:p w14:paraId="77FFDB77" w14:textId="77777777" w:rsidR="00544CCA" w:rsidRPr="00E75FBC" w:rsidRDefault="00544CCA" w:rsidP="00544CCA">
      <w:pPr>
        <w:numPr>
          <w:ilvl w:val="0"/>
          <w:numId w:val="1"/>
        </w:numPr>
      </w:pPr>
      <w:r w:rsidRPr="00E75FBC">
        <w:rPr>
          <w:b/>
        </w:rPr>
        <w:t xml:space="preserve">Ahmad, H. I, </w:t>
      </w:r>
      <w:r w:rsidRPr="00E75FBC">
        <w:t xml:space="preserve">Ijaz, M., Iqbal, M. K., Mehmood, K., Maqbool, B., Asif, A. R., Ahmad, M. J., Farooq, M. Z., </w:t>
      </w:r>
      <w:proofErr w:type="spellStart"/>
      <w:r w:rsidRPr="00E75FBC">
        <w:t>Farmanullah</w:t>
      </w:r>
      <w:proofErr w:type="spellEnd"/>
      <w:r w:rsidRPr="00E75FBC">
        <w:t xml:space="preserve">. (2018). Molecular Characterization and Phylogenetic Analysis of Bovine Fasciolosis in Indigenous Cattle and Buffalo Populations in </w:t>
      </w:r>
      <w:proofErr w:type="spellStart"/>
      <w:r w:rsidRPr="00E75FBC">
        <w:t>Okara</w:t>
      </w:r>
      <w:proofErr w:type="spellEnd"/>
      <w:r w:rsidRPr="00E75FBC">
        <w:t xml:space="preserve">, Pakistan, Sch. J. Agric. Vet. Sci. 5(4): 255-265. </w:t>
      </w:r>
      <w:r w:rsidRPr="00E75FBC">
        <w:rPr>
          <w:b/>
        </w:rPr>
        <w:t>(I.F.0.00)</w:t>
      </w:r>
      <w:r w:rsidRPr="00E75FBC">
        <w:t>.</w:t>
      </w:r>
      <w:r w:rsidRPr="00E75FBC">
        <w:rPr>
          <w:b/>
        </w:rPr>
        <w:t xml:space="preserve"> </w:t>
      </w:r>
    </w:p>
    <w:p w14:paraId="2D9352E7" w14:textId="77777777" w:rsidR="00544CCA" w:rsidRPr="00E75FBC" w:rsidRDefault="00544CCA" w:rsidP="00544CCA">
      <w:pPr>
        <w:numPr>
          <w:ilvl w:val="0"/>
          <w:numId w:val="1"/>
        </w:numPr>
      </w:pPr>
      <w:r w:rsidRPr="00E75FBC">
        <w:t xml:space="preserve">Ahmad, M. J., </w:t>
      </w:r>
      <w:r w:rsidRPr="00E75FBC">
        <w:rPr>
          <w:b/>
          <w:bCs/>
        </w:rPr>
        <w:t>Ahmad, H. I</w:t>
      </w:r>
      <w:r w:rsidRPr="00E75FBC">
        <w:t xml:space="preserve">., Adeel, M. M., Liang, A., Hua, G., Murtaza, S., ... &amp; Yang, L. (2019). Evolutionary Analysis of </w:t>
      </w:r>
      <w:proofErr w:type="spellStart"/>
      <w:r w:rsidRPr="00E75FBC">
        <w:t>Makorin</w:t>
      </w:r>
      <w:proofErr w:type="spellEnd"/>
      <w:r w:rsidRPr="00E75FBC">
        <w:t xml:space="preserve"> Ring Finger Protein 3 Reveals Positive Selection in Mammals. Evolutionary Bioinformatics, 15, 1176934319834612.</w:t>
      </w:r>
    </w:p>
    <w:p w14:paraId="07E02656" w14:textId="77777777" w:rsidR="00544CCA" w:rsidRPr="00E75FBC" w:rsidRDefault="00544CCA" w:rsidP="00544CCA">
      <w:pPr>
        <w:numPr>
          <w:ilvl w:val="0"/>
          <w:numId w:val="1"/>
        </w:numPr>
      </w:pPr>
      <w:proofErr w:type="spellStart"/>
      <w:r w:rsidRPr="00E75FBC">
        <w:t>Elokil</w:t>
      </w:r>
      <w:proofErr w:type="spellEnd"/>
      <w:r w:rsidRPr="00E75FBC">
        <w:t xml:space="preserve">, A. A., Bhuiyan, A. A., Liu, H. Z., Hussein, M. N., </w:t>
      </w:r>
      <w:r w:rsidRPr="00E75FBC">
        <w:rPr>
          <w:b/>
          <w:bCs/>
        </w:rPr>
        <w:t>Ahmad, H. I</w:t>
      </w:r>
      <w:r w:rsidRPr="00E75FBC">
        <w:t xml:space="preserve">., </w:t>
      </w:r>
      <w:proofErr w:type="spellStart"/>
      <w:r w:rsidRPr="00E75FBC">
        <w:t>Azmal</w:t>
      </w:r>
      <w:proofErr w:type="spellEnd"/>
      <w:r w:rsidRPr="00E75FBC">
        <w:t xml:space="preserve">, S. A., ... &amp; Li, S. (2019). The capability of L-carnitine-mediated antioxidant on cock during aging: evidence for the improved semen quality and enhanced testicular expressions of GnRH1, </w:t>
      </w:r>
      <w:proofErr w:type="spellStart"/>
      <w:r w:rsidRPr="00E75FBC">
        <w:t>GnRHR</w:t>
      </w:r>
      <w:proofErr w:type="spellEnd"/>
      <w:r w:rsidRPr="00E75FBC">
        <w:t>, and melatonin receptors MT 1/2. Poultry science.</w:t>
      </w:r>
    </w:p>
    <w:p w14:paraId="3D2B707B" w14:textId="77777777" w:rsidR="00544CCA" w:rsidRPr="00E75FBC" w:rsidRDefault="00544CCA" w:rsidP="00544CCA">
      <w:pPr>
        <w:numPr>
          <w:ilvl w:val="0"/>
          <w:numId w:val="1"/>
        </w:numPr>
      </w:pPr>
      <w:r w:rsidRPr="00E75FBC">
        <w:t xml:space="preserve">Afzal, G., Ali, S., Kiran, S., Mustafa, G., </w:t>
      </w:r>
      <w:r w:rsidRPr="00E75FBC">
        <w:rPr>
          <w:b/>
          <w:bCs/>
        </w:rPr>
        <w:t>Ahmad, H. I.</w:t>
      </w:r>
      <w:r w:rsidRPr="00E75FBC">
        <w:t>, Hameed, S., ... &amp; Majeed, J. (2019). Toxicological effect of ethanol on the development of chicken embryo in ova. Pure and Applied Biology. Vol. 8, Issue 1, pp882-892.</w:t>
      </w:r>
    </w:p>
    <w:p w14:paraId="46870436" w14:textId="77777777" w:rsidR="00544CCA" w:rsidRPr="00E75FBC" w:rsidRDefault="00544CCA" w:rsidP="00544CCA">
      <w:pPr>
        <w:numPr>
          <w:ilvl w:val="0"/>
          <w:numId w:val="1"/>
        </w:numPr>
      </w:pPr>
      <w:r w:rsidRPr="00E75FBC">
        <w:lastRenderedPageBreak/>
        <w:t xml:space="preserve">Han, J., </w:t>
      </w:r>
      <w:r w:rsidRPr="00E75FBC">
        <w:rPr>
          <w:b/>
          <w:bCs/>
        </w:rPr>
        <w:t>Ahmad, H. I.</w:t>
      </w:r>
      <w:r w:rsidRPr="00E75FBC">
        <w:t>, Jiang, X., &amp; Liu, G. (2019). Role of genome-wide mRNA-seq profiling in understanding the long-term sperm maintenance in the storage tubules of laying hens. Tropical animal health and production, 1-7.</w:t>
      </w:r>
    </w:p>
    <w:p w14:paraId="44B96A2D" w14:textId="77777777" w:rsidR="00544CCA" w:rsidRPr="00E75FBC" w:rsidRDefault="00544CCA" w:rsidP="00544CCA">
      <w:pPr>
        <w:numPr>
          <w:ilvl w:val="0"/>
          <w:numId w:val="1"/>
        </w:numPr>
      </w:pPr>
      <w:r w:rsidRPr="00E75FBC">
        <w:t xml:space="preserve">Zhang, C., Ni, P., </w:t>
      </w:r>
      <w:r w:rsidRPr="00E75FBC">
        <w:rPr>
          <w:b/>
        </w:rPr>
        <w:t>Ahmad, H. I</w:t>
      </w:r>
      <w:r w:rsidRPr="00E75FBC">
        <w:t xml:space="preserve">., </w:t>
      </w:r>
      <w:proofErr w:type="spellStart"/>
      <w:r w:rsidRPr="00E75FBC">
        <w:t>Gemingguli</w:t>
      </w:r>
      <w:proofErr w:type="spellEnd"/>
      <w:r w:rsidRPr="00E75FBC">
        <w:t xml:space="preserve">, M., </w:t>
      </w:r>
      <w:proofErr w:type="spellStart"/>
      <w:r w:rsidRPr="00E75FBC">
        <w:t>Baizilaitibei</w:t>
      </w:r>
      <w:proofErr w:type="spellEnd"/>
      <w:r w:rsidRPr="00E75FBC">
        <w:t xml:space="preserve">, A., </w:t>
      </w:r>
      <w:proofErr w:type="spellStart"/>
      <w:r w:rsidRPr="00E75FBC">
        <w:t>Gulibaheti</w:t>
      </w:r>
      <w:proofErr w:type="spellEnd"/>
      <w:r w:rsidRPr="00E75FBC">
        <w:t xml:space="preserve">, D., &amp; Chen, J. (2018). Detecting the Population Structure and Scanning for Signatures of Selection in Horses </w:t>
      </w:r>
      <w:r w:rsidRPr="00E75FBC">
        <w:tab/>
        <w:t xml:space="preserve">(Equus </w:t>
      </w:r>
      <w:r w:rsidRPr="00E75FBC">
        <w:tab/>
      </w:r>
      <w:proofErr w:type="spellStart"/>
      <w:r w:rsidRPr="00E75FBC">
        <w:t>caballus</w:t>
      </w:r>
      <w:proofErr w:type="spellEnd"/>
      <w:r w:rsidRPr="00E75FBC">
        <w:t xml:space="preserve">) </w:t>
      </w:r>
      <w:r w:rsidRPr="00E75FBC">
        <w:tab/>
        <w:t xml:space="preserve">From </w:t>
      </w:r>
      <w:r w:rsidRPr="00E75FBC">
        <w:tab/>
        <w:t xml:space="preserve">Whole Genome </w:t>
      </w:r>
      <w:r w:rsidRPr="00E75FBC">
        <w:tab/>
        <w:t xml:space="preserve">Sequencing </w:t>
      </w:r>
      <w:r w:rsidRPr="00E75FBC">
        <w:tab/>
        <w:t xml:space="preserve">Data. </w:t>
      </w:r>
      <w:r w:rsidRPr="00E75FBC">
        <w:tab/>
        <w:t>Evolutionary Bioinformatics, 14, 1176934318775106. (I.F 1.8).</w:t>
      </w:r>
    </w:p>
    <w:p w14:paraId="182B2308" w14:textId="77777777" w:rsidR="00544CCA" w:rsidRPr="00E75FBC" w:rsidRDefault="00544CCA" w:rsidP="00544CCA">
      <w:pPr>
        <w:numPr>
          <w:ilvl w:val="0"/>
          <w:numId w:val="1"/>
        </w:numPr>
      </w:pPr>
      <w:proofErr w:type="spellStart"/>
      <w:r w:rsidRPr="00E75FBC">
        <w:t>Abulaiti</w:t>
      </w:r>
      <w:proofErr w:type="spellEnd"/>
      <w:r w:rsidRPr="00E75FBC">
        <w:t xml:space="preserve">, A., Hua, G., </w:t>
      </w:r>
      <w:r w:rsidRPr="00E75FBC">
        <w:rPr>
          <w:b/>
          <w:bCs/>
        </w:rPr>
        <w:t>Ahmad, H. I</w:t>
      </w:r>
      <w:r w:rsidRPr="00E75FBC">
        <w:t xml:space="preserve">., &amp; Yang, L. (2018). Puberty, Ovarian Cycle, Ovulation and Post-Partum Uterus Recovery in River and Swamp Type Crossbred Buffaloes. International Journal of Agriculture and Biology, 20(8), 1839-1845. (I.F 0.869). </w:t>
      </w:r>
    </w:p>
    <w:p w14:paraId="49EBA5D9" w14:textId="77777777" w:rsidR="00544CCA" w:rsidRPr="00E75FBC" w:rsidRDefault="00544CCA" w:rsidP="00544CCA">
      <w:pPr>
        <w:numPr>
          <w:ilvl w:val="0"/>
          <w:numId w:val="1"/>
        </w:numPr>
      </w:pPr>
      <w:r w:rsidRPr="00E75FBC">
        <w:t xml:space="preserve">Sun, D., Chen, M., </w:t>
      </w:r>
      <w:r w:rsidRPr="00E75FBC">
        <w:rPr>
          <w:b/>
          <w:bCs/>
        </w:rPr>
        <w:t>Ahmad, H. I</w:t>
      </w:r>
      <w:r w:rsidRPr="00E75FBC">
        <w:t xml:space="preserve">., Liu, Y., Jiang, X., &amp; Liu, G. (2018). Chicken Embryo Fibroblasts are Effective Cells to Study the Function of Chicken Neurexophilin 1 Gene. Pakistan Journal of Zoology, 50(5), 1639-1639. (I.F 0.547). </w:t>
      </w:r>
    </w:p>
    <w:p w14:paraId="70465BA8" w14:textId="77777777" w:rsidR="00544CCA" w:rsidRPr="00E75FBC" w:rsidRDefault="00544CCA" w:rsidP="00544CCA">
      <w:pPr>
        <w:numPr>
          <w:ilvl w:val="0"/>
          <w:numId w:val="1"/>
        </w:numPr>
      </w:pPr>
      <w:r w:rsidRPr="00E75FBC">
        <w:t xml:space="preserve">Qamar, M. T., Bari, A., Adeel, M. M., Maryam, A., Ashfaq, U. A., </w:t>
      </w:r>
      <w:r w:rsidRPr="00E75FBC">
        <w:rPr>
          <w:b/>
          <w:bCs/>
        </w:rPr>
        <w:t>Ahmad, H. I</w:t>
      </w:r>
      <w:r w:rsidRPr="00E75FBC">
        <w:t xml:space="preserve">., Du, X., &amp; Wang, J. (2018). Peptide vaccine against chikungunya virus: immuno-informatics combined with molecular docking approach. Journal of translational medicine, 16(1), 298. (I.F 4.197). </w:t>
      </w:r>
    </w:p>
    <w:p w14:paraId="56373677" w14:textId="77777777" w:rsidR="00544CCA" w:rsidRPr="00E75FBC" w:rsidRDefault="00544CCA" w:rsidP="00544CCA">
      <w:pPr>
        <w:numPr>
          <w:ilvl w:val="0"/>
          <w:numId w:val="1"/>
        </w:numPr>
      </w:pPr>
      <w:proofErr w:type="spellStart"/>
      <w:r w:rsidRPr="00E75FBC">
        <w:t>Wassie</w:t>
      </w:r>
      <w:proofErr w:type="spellEnd"/>
      <w:r w:rsidRPr="00E75FBC">
        <w:t xml:space="preserve">, T., Liu, G., Jiang, X., </w:t>
      </w:r>
      <w:proofErr w:type="spellStart"/>
      <w:r w:rsidRPr="00E75FBC">
        <w:t>Tesema</w:t>
      </w:r>
      <w:proofErr w:type="spellEnd"/>
      <w:r w:rsidRPr="00E75FBC">
        <w:t xml:space="preserve">, B., Han, Y., Zhao, J., &amp; </w:t>
      </w:r>
      <w:r w:rsidRPr="00E75FBC">
        <w:rPr>
          <w:b/>
          <w:bCs/>
        </w:rPr>
        <w:t>Ahmad, H. I.</w:t>
      </w:r>
      <w:r w:rsidRPr="00E75FBC">
        <w:t xml:space="preserve"> (2019). Immunization against Kisspeptin-54 perturb hypothalamic–pituitary–testicular signaling pathway in ram lambs. Theriogenology, 125, 193-202. (I.F 2.16). </w:t>
      </w:r>
    </w:p>
    <w:p w14:paraId="1F314594" w14:textId="77777777" w:rsidR="00544CCA" w:rsidRPr="00E75FBC" w:rsidRDefault="00544CCA" w:rsidP="00544CCA">
      <w:pPr>
        <w:numPr>
          <w:ilvl w:val="0"/>
          <w:numId w:val="1"/>
        </w:numPr>
      </w:pPr>
      <w:r w:rsidRPr="00E75FBC">
        <w:t xml:space="preserve">Asif, A. R., </w:t>
      </w:r>
      <w:proofErr w:type="spellStart"/>
      <w:r w:rsidRPr="00E75FBC">
        <w:t>Awais</w:t>
      </w:r>
      <w:proofErr w:type="spellEnd"/>
      <w:r w:rsidRPr="00E75FBC">
        <w:t xml:space="preserve">, M., </w:t>
      </w:r>
      <w:proofErr w:type="spellStart"/>
      <w:r w:rsidRPr="00E75FBC">
        <w:t>Qadri</w:t>
      </w:r>
      <w:proofErr w:type="spellEnd"/>
      <w:r w:rsidRPr="00E75FBC">
        <w:t xml:space="preserve">, S., </w:t>
      </w:r>
      <w:r w:rsidRPr="00E75FBC">
        <w:rPr>
          <w:b/>
          <w:bCs/>
        </w:rPr>
        <w:t>Ahmad, H. I</w:t>
      </w:r>
      <w:r w:rsidRPr="00E75FBC">
        <w:t xml:space="preserve">., &amp; Du, X. (2017). Positive selection of IL33 in adaptive immunity of domestic Chinese goats. Ecology and evolution, 7(6), 19541963. (I.F 2.55). </w:t>
      </w:r>
    </w:p>
    <w:p w14:paraId="40470A25" w14:textId="77777777" w:rsidR="00544CCA" w:rsidRPr="00E75FBC" w:rsidRDefault="00544CCA" w:rsidP="00544CCA">
      <w:pPr>
        <w:numPr>
          <w:ilvl w:val="0"/>
          <w:numId w:val="1"/>
        </w:numPr>
      </w:pPr>
      <w:r w:rsidRPr="00E75FBC">
        <w:t xml:space="preserve">Farooq, M. Z., </w:t>
      </w:r>
      <w:r w:rsidRPr="00E75FBC">
        <w:rPr>
          <w:b/>
          <w:bCs/>
        </w:rPr>
        <w:t>Ahmad, H. I</w:t>
      </w:r>
      <w:r w:rsidRPr="00E75FBC">
        <w:t xml:space="preserve">., Yaqoob, M., Bhatti, J.A., Ahmad, W., Hayat, Z., </w:t>
      </w:r>
      <w:proofErr w:type="spellStart"/>
      <w:r w:rsidRPr="00E75FBC">
        <w:t>Farmanullah</w:t>
      </w:r>
      <w:proofErr w:type="spellEnd"/>
      <w:r w:rsidRPr="00E75FBC">
        <w:t xml:space="preserve">, Ahmad, N., Saleem, A.H. (2018). Factors Contributing to Kid’s Mortality in Goat Kept under Desert Land Conditions. Sch. J. Agric. Vet. Sci. 5(7):373-384. </w:t>
      </w:r>
    </w:p>
    <w:p w14:paraId="005CFCF2" w14:textId="77777777" w:rsidR="00544CCA" w:rsidRPr="00E75FBC" w:rsidRDefault="00544CCA" w:rsidP="00544CCA">
      <w:pPr>
        <w:numPr>
          <w:ilvl w:val="0"/>
          <w:numId w:val="1"/>
        </w:numPr>
      </w:pPr>
      <w:r w:rsidRPr="00E75FBC">
        <w:t xml:space="preserve">Abbas, A., </w:t>
      </w:r>
      <w:r w:rsidRPr="00E75FBC">
        <w:rPr>
          <w:b/>
          <w:bCs/>
        </w:rPr>
        <w:t>Ahmad, H.I</w:t>
      </w:r>
      <w:r w:rsidRPr="00E75FBC">
        <w:t xml:space="preserve">., Saleem, M.H., khan, J.A., Ashraf, M.K. (2018). Incidence and Hematological Study of Trichomoniasis in Domestic and Wild Pigeons in and Around Lahore, Pakistan. Sch. J. Agric. Vet. Sci. 5(8):441-446.  </w:t>
      </w:r>
    </w:p>
    <w:p w14:paraId="0A6078AE" w14:textId="77777777" w:rsidR="00544CCA" w:rsidRPr="00E75FBC" w:rsidRDefault="00544CCA" w:rsidP="00544CCA">
      <w:pPr>
        <w:numPr>
          <w:ilvl w:val="0"/>
          <w:numId w:val="1"/>
        </w:numPr>
      </w:pPr>
      <w:r w:rsidRPr="00E75FBC">
        <w:t xml:space="preserve">Iqbal, M. K., Nabi, F., Mehmood, K., Rehman, M. U., Huang, S., Zhang, H., </w:t>
      </w:r>
      <w:r w:rsidRPr="00E75FBC">
        <w:rPr>
          <w:b/>
          <w:bCs/>
        </w:rPr>
        <w:t>Ahmad, H. I</w:t>
      </w:r>
      <w:r w:rsidRPr="00E75FBC">
        <w:t xml:space="preserve">. &amp; Shen, Y. (2018). Healing of Growth Plate Cartilage by Hypoxia Inducible Factor-1a </w:t>
      </w:r>
    </w:p>
    <w:p w14:paraId="3202577F" w14:textId="77777777" w:rsidR="00544CCA" w:rsidRPr="00E75FBC" w:rsidRDefault="00544CCA" w:rsidP="00544CCA">
      <w:pPr>
        <w:numPr>
          <w:ilvl w:val="0"/>
          <w:numId w:val="1"/>
        </w:numPr>
      </w:pPr>
      <w:r w:rsidRPr="00E75FBC">
        <w:t xml:space="preserve">Iqbal, M. K., Nabi, F., Mehmood, K., Rehman, M. U., Huang, S., Zhang, H., </w:t>
      </w:r>
      <w:r w:rsidRPr="00E75FBC">
        <w:rPr>
          <w:b/>
          <w:bCs/>
        </w:rPr>
        <w:t>Ahmad, H. I.</w:t>
      </w:r>
      <w:r w:rsidRPr="00E75FBC">
        <w:t xml:space="preserve"> &amp; Shen, Y. (2018). Healing of Growth Plate Cartilage by Hypoxia Inducible Factor-1a Inhibitor Apigenin on Thiram Induced Tibial Dyschondroplasia. Pakistan Veterinary Journal, 38(2). (I.F 1.27). </w:t>
      </w:r>
    </w:p>
    <w:p w14:paraId="1EE37267" w14:textId="77777777" w:rsidR="00544CCA" w:rsidRPr="00E75FBC" w:rsidRDefault="00544CCA" w:rsidP="00544CCA">
      <w:pPr>
        <w:numPr>
          <w:ilvl w:val="0"/>
          <w:numId w:val="1"/>
        </w:numPr>
      </w:pPr>
      <w:r w:rsidRPr="00E75FBC">
        <w:lastRenderedPageBreak/>
        <w:t xml:space="preserve">Maqbool, B., Iqbal, M.K., Ijaz, M., Aslam, M.B., </w:t>
      </w:r>
      <w:r w:rsidRPr="00E75FBC">
        <w:rPr>
          <w:b/>
          <w:bCs/>
        </w:rPr>
        <w:t>Ahmad, H.I.</w:t>
      </w:r>
      <w:r w:rsidRPr="00E75FBC">
        <w:t xml:space="preserve">, Hussain, K., (2017). Prevalence and Chemotherapy of </w:t>
      </w:r>
      <w:proofErr w:type="spellStart"/>
      <w:r w:rsidRPr="00E75FBC">
        <w:t>Enterotoxemia</w:t>
      </w:r>
      <w:proofErr w:type="spellEnd"/>
      <w:r w:rsidRPr="00E75FBC">
        <w:t xml:space="preserve"> (Clostridium perfringens) in diarrheic Sheep and Goats. J </w:t>
      </w:r>
      <w:proofErr w:type="spellStart"/>
      <w:r w:rsidRPr="00E75FBC">
        <w:t>Innov</w:t>
      </w:r>
      <w:proofErr w:type="spellEnd"/>
      <w:r w:rsidRPr="00E75FBC">
        <w:t xml:space="preserve"> Bio-Res. 1(1): 30-35. (I.F 0.00). </w:t>
      </w:r>
    </w:p>
    <w:p w14:paraId="16A8AAC1" w14:textId="77777777" w:rsidR="00544CCA" w:rsidRPr="00E75FBC" w:rsidRDefault="00544CCA" w:rsidP="00544CCA">
      <w:pPr>
        <w:numPr>
          <w:ilvl w:val="0"/>
          <w:numId w:val="1"/>
        </w:numPr>
      </w:pPr>
      <w:r w:rsidRPr="00E75FBC">
        <w:t xml:space="preserve">Wu, X., Li, A., Zhang, H., Mehmood, K., Zhao, Y., Luo, M., </w:t>
      </w:r>
      <w:r w:rsidRPr="00E75FBC">
        <w:rPr>
          <w:b/>
          <w:bCs/>
        </w:rPr>
        <w:t>Ahmad, H.I</w:t>
      </w:r>
      <w:r w:rsidRPr="00E75FBC">
        <w:t xml:space="preserve">. &amp; Zhou, D. (2018). Hepatic Injury Induced by Hexavalent Chromium in Chickens. International Journal of Agriculture and Biology, 20 (7), 1641-1644. (I.F. 0.869). </w:t>
      </w:r>
    </w:p>
    <w:p w14:paraId="5FAB7B53" w14:textId="77777777" w:rsidR="00544CCA" w:rsidRPr="00E75FBC" w:rsidRDefault="00544CCA" w:rsidP="00544CCA">
      <w:pPr>
        <w:numPr>
          <w:ilvl w:val="0"/>
          <w:numId w:val="1"/>
        </w:numPr>
      </w:pPr>
      <w:r w:rsidRPr="00E75FBC">
        <w:t xml:space="preserve">Chang, Z., Zhang, H., Dong, H., Mehmood, K., Ijaz, M., </w:t>
      </w:r>
      <w:r w:rsidRPr="00E75FBC">
        <w:rPr>
          <w:b/>
          <w:bCs/>
        </w:rPr>
        <w:t>Ahmad, H. I</w:t>
      </w:r>
      <w:r w:rsidRPr="00E75FBC">
        <w:t xml:space="preserve">., &amp; Zhu, H. (2018). Effect of CuSO4 and nano copper on serum antioxidant capacity in Weaned piglets. Journal of biological regulators and homeostatic agents, 32(2), 219-224. (I.F 1.5). </w:t>
      </w:r>
    </w:p>
    <w:p w14:paraId="50A7131A" w14:textId="77777777" w:rsidR="00544CCA" w:rsidRPr="00E75FBC" w:rsidRDefault="00544CCA" w:rsidP="00544CCA">
      <w:pPr>
        <w:numPr>
          <w:ilvl w:val="0"/>
          <w:numId w:val="1"/>
        </w:numPr>
      </w:pPr>
      <w:r w:rsidRPr="00E75FBC">
        <w:t xml:space="preserve">Mehmood, K., Hui, Z., Sabir, A. J., Abbas, R. Z., Ijaz, M., </w:t>
      </w:r>
      <w:proofErr w:type="spellStart"/>
      <w:r w:rsidRPr="00E75FBC">
        <w:t>Durrani</w:t>
      </w:r>
      <w:proofErr w:type="spellEnd"/>
      <w:r w:rsidRPr="00E75FBC">
        <w:t xml:space="preserve">, A. Z., &amp; </w:t>
      </w:r>
      <w:r w:rsidRPr="00E75FBC">
        <w:rPr>
          <w:b/>
          <w:bCs/>
        </w:rPr>
        <w:t>Ahmad, H. I.</w:t>
      </w:r>
      <w:r w:rsidRPr="00E75FBC">
        <w:t xml:space="preserve"> (2017). A review on epidemiology, global prevalence and economical losses of fasciolosis in ruminants. Microbial Pathogenesis. 109 (2017) 253e262. (I.F 2.01). </w:t>
      </w:r>
    </w:p>
    <w:p w14:paraId="3494BCD7" w14:textId="77777777" w:rsidR="00544CCA" w:rsidRPr="00E75FBC" w:rsidRDefault="00544CCA" w:rsidP="00544CCA">
      <w:pPr>
        <w:numPr>
          <w:ilvl w:val="0"/>
          <w:numId w:val="1"/>
        </w:numPr>
      </w:pPr>
      <w:r w:rsidRPr="00E75FBC">
        <w:t xml:space="preserve">Khan, F. A., </w:t>
      </w:r>
      <w:proofErr w:type="spellStart"/>
      <w:r w:rsidRPr="00E75FBC">
        <w:t>Pandupuspitasari</w:t>
      </w:r>
      <w:proofErr w:type="spellEnd"/>
      <w:r w:rsidRPr="00E75FBC">
        <w:t xml:space="preserve">, N. S., </w:t>
      </w:r>
      <w:proofErr w:type="spellStart"/>
      <w:r w:rsidRPr="00E75FBC">
        <w:t>ChunJie</w:t>
      </w:r>
      <w:proofErr w:type="spellEnd"/>
      <w:r w:rsidRPr="00E75FBC">
        <w:t xml:space="preserve">, H., </w:t>
      </w:r>
      <w:r w:rsidRPr="00E75FBC">
        <w:rPr>
          <w:b/>
          <w:bCs/>
        </w:rPr>
        <w:t>Ahmad, H. I.,</w:t>
      </w:r>
      <w:r w:rsidRPr="00E75FBC">
        <w:t xml:space="preserve"> Wang, K., Ahmad, M. J., &amp; Zhang, S. (2017). Applications of CRISPR/Cas9 in reproductive biology. Current issues in molecular biology, 26, 93. (I.F 5.26). </w:t>
      </w:r>
    </w:p>
    <w:p w14:paraId="491D4944" w14:textId="77777777" w:rsidR="00544CCA" w:rsidRPr="00E75FBC" w:rsidRDefault="00544CCA" w:rsidP="00544CCA">
      <w:pPr>
        <w:numPr>
          <w:ilvl w:val="0"/>
          <w:numId w:val="1"/>
        </w:numPr>
      </w:pPr>
      <w:r w:rsidRPr="00E75FBC">
        <w:t xml:space="preserve">Ullah, F., Bhattarai, D., Cheng, Z., Liang, X., Deng, T., Rehman, Z. U., </w:t>
      </w:r>
      <w:r w:rsidRPr="00E75FBC">
        <w:rPr>
          <w:b/>
          <w:bCs/>
        </w:rPr>
        <w:t>Ahmad, H. I.</w:t>
      </w:r>
      <w:r w:rsidRPr="00E75FBC">
        <w:t xml:space="preserve"> &amp; Ahmad, M. J. (2018). Comparative Analysis of V-</w:t>
      </w:r>
      <w:proofErr w:type="spellStart"/>
      <w:r w:rsidRPr="00E75FBC">
        <w:t>Akt</w:t>
      </w:r>
      <w:proofErr w:type="spellEnd"/>
      <w:r w:rsidRPr="00E75FBC">
        <w:t xml:space="preserve"> Murine Thymoma Viral Oncogene Homolog 3 (AKT3) Gene between Cow and Buffalo Reveals Substantial Differences for Mastitis. BioMed Research International. (I.F 2.47). </w:t>
      </w:r>
    </w:p>
    <w:p w14:paraId="03908249" w14:textId="77777777" w:rsidR="00544CCA" w:rsidRPr="00E75FBC" w:rsidRDefault="00544CCA" w:rsidP="00544CCA">
      <w:pPr>
        <w:numPr>
          <w:ilvl w:val="0"/>
          <w:numId w:val="1"/>
        </w:numPr>
      </w:pPr>
      <w:r w:rsidRPr="00E75FBC">
        <w:t xml:space="preserve">Asif, A. R., Ansari, A. R., </w:t>
      </w:r>
      <w:proofErr w:type="spellStart"/>
      <w:r w:rsidRPr="00E75FBC">
        <w:t>Javed</w:t>
      </w:r>
      <w:proofErr w:type="spellEnd"/>
      <w:r w:rsidRPr="00E75FBC">
        <w:t xml:space="preserve">, R., </w:t>
      </w:r>
      <w:proofErr w:type="spellStart"/>
      <w:r w:rsidRPr="00E75FBC">
        <w:t>Qadri</w:t>
      </w:r>
      <w:proofErr w:type="spellEnd"/>
      <w:r w:rsidRPr="00E75FBC">
        <w:t xml:space="preserve">, S., &amp; </w:t>
      </w:r>
      <w:r w:rsidRPr="00E75FBC">
        <w:rPr>
          <w:b/>
          <w:bCs/>
        </w:rPr>
        <w:t>Ahmad, H. I.</w:t>
      </w:r>
      <w:r w:rsidRPr="00E75FBC">
        <w:t xml:space="preserve"> (2016). Role of cytokines and correlated cells in host immunity against nematode in ruminants. J. Glob. </w:t>
      </w:r>
      <w:proofErr w:type="spellStart"/>
      <w:r w:rsidRPr="00E75FBC">
        <w:t>Innov</w:t>
      </w:r>
      <w:proofErr w:type="spellEnd"/>
      <w:r w:rsidRPr="00E75FBC">
        <w:t>. Agric. Soc. Sci. 4(2):46-54. (I.F 0.00).</w:t>
      </w:r>
    </w:p>
    <w:p w14:paraId="65ABC4D4" w14:textId="77777777" w:rsidR="008F0B5B" w:rsidRDefault="008F0B5B">
      <w:bookmarkStart w:id="0" w:name="_GoBack"/>
      <w:bookmarkEnd w:id="0"/>
    </w:p>
    <w:sectPr w:rsidR="008F0B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DF5601"/>
    <w:multiLevelType w:val="hybridMultilevel"/>
    <w:tmpl w:val="7500E5C0"/>
    <w:lvl w:ilvl="0" w:tplc="AC10616A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205DCC">
      <w:start w:val="1"/>
      <w:numFmt w:val="lowerLetter"/>
      <w:lvlText w:val="%2"/>
      <w:lvlJc w:val="left"/>
      <w:pPr>
        <w:ind w:left="2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3E5890">
      <w:start w:val="1"/>
      <w:numFmt w:val="lowerRoman"/>
      <w:lvlText w:val="%3"/>
      <w:lvlJc w:val="left"/>
      <w:pPr>
        <w:ind w:left="2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E2B81E">
      <w:start w:val="1"/>
      <w:numFmt w:val="decimal"/>
      <w:lvlText w:val="%4"/>
      <w:lvlJc w:val="left"/>
      <w:pPr>
        <w:ind w:left="3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8AD142">
      <w:start w:val="1"/>
      <w:numFmt w:val="lowerLetter"/>
      <w:lvlText w:val="%5"/>
      <w:lvlJc w:val="left"/>
      <w:pPr>
        <w:ind w:left="4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460AC4">
      <w:start w:val="1"/>
      <w:numFmt w:val="lowerRoman"/>
      <w:lvlText w:val="%6"/>
      <w:lvlJc w:val="left"/>
      <w:pPr>
        <w:ind w:left="4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009DC6">
      <w:start w:val="1"/>
      <w:numFmt w:val="decimal"/>
      <w:lvlText w:val="%7"/>
      <w:lvlJc w:val="left"/>
      <w:pPr>
        <w:ind w:left="5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063C22">
      <w:start w:val="1"/>
      <w:numFmt w:val="lowerLetter"/>
      <w:lvlText w:val="%8"/>
      <w:lvlJc w:val="left"/>
      <w:pPr>
        <w:ind w:left="6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DE8FEE">
      <w:start w:val="1"/>
      <w:numFmt w:val="lowerRoman"/>
      <w:lvlText w:val="%9"/>
      <w:lvlJc w:val="left"/>
      <w:pPr>
        <w:ind w:left="7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e0NDUxNjI0MTKzMDdR0lEKTi0uzszPAykwrAUAQxVB5CwAAAA="/>
  </w:docVars>
  <w:rsids>
    <w:rsidRoot w:val="00AA7CAE"/>
    <w:rsid w:val="00544CCA"/>
    <w:rsid w:val="008F0B5B"/>
    <w:rsid w:val="00AA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1ADD83-D8D2-4319-88EA-192239C1A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CCA"/>
    <w:pPr>
      <w:spacing w:after="10" w:line="271" w:lineRule="auto"/>
      <w:ind w:left="910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1042</Words>
  <Characters>5942</Characters>
  <Application>Microsoft Office Word</Application>
  <DocSecurity>0</DocSecurity>
  <Lines>49</Lines>
  <Paragraphs>13</Paragraphs>
  <ScaleCrop>false</ScaleCrop>
  <Company/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Ishfaq</dc:creator>
  <cp:keywords/>
  <dc:description/>
  <cp:lastModifiedBy>Ishfaq</cp:lastModifiedBy>
  <cp:revision>2</cp:revision>
  <dcterms:created xsi:type="dcterms:W3CDTF">2019-07-10T01:23:00Z</dcterms:created>
  <dcterms:modified xsi:type="dcterms:W3CDTF">2019-07-10T01:24:00Z</dcterms:modified>
</cp:coreProperties>
</file>