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459" w:type="dxa"/>
        <w:tblBorders>
          <w:insideV w:val="single" w:sz="4" w:space="0" w:color="auto"/>
        </w:tblBorders>
        <w:tblLook w:val="04A0" w:firstRow="1" w:lastRow="0" w:firstColumn="1" w:lastColumn="0" w:noHBand="0" w:noVBand="1"/>
      </w:tblPr>
      <w:tblGrid>
        <w:gridCol w:w="9498"/>
      </w:tblGrid>
      <w:tr w:rsidR="00151131" w:rsidRPr="00FB2FEC" w14:paraId="7EEE96E1" w14:textId="77777777" w:rsidTr="00945C03">
        <w:tc>
          <w:tcPr>
            <w:tcW w:w="9498" w:type="dxa"/>
            <w:shd w:val="clear" w:color="auto" w:fill="auto"/>
          </w:tcPr>
          <w:p w14:paraId="5DFE1A43" w14:textId="77777777" w:rsidR="00151131" w:rsidRDefault="00151131" w:rsidP="00945C03">
            <w:pPr>
              <w:rPr>
                <w:b/>
                <w:bCs/>
                <w:sz w:val="22"/>
                <w:szCs w:val="22"/>
                <w:u w:val="single"/>
              </w:rPr>
            </w:pPr>
            <w:r w:rsidRPr="00FB2FEC">
              <w:rPr>
                <w:b/>
                <w:bCs/>
                <w:sz w:val="22"/>
                <w:szCs w:val="22"/>
                <w:u w:val="single"/>
              </w:rPr>
              <w:t>Publications</w:t>
            </w:r>
          </w:p>
          <w:p w14:paraId="78426456" w14:textId="77777777" w:rsidR="00151131" w:rsidRPr="00445902" w:rsidRDefault="00151131" w:rsidP="00945C03">
            <w:pPr>
              <w:tabs>
                <w:tab w:val="right" w:pos="540"/>
                <w:tab w:val="right" w:pos="900"/>
                <w:tab w:val="num" w:pos="1779"/>
              </w:tabs>
              <w:autoSpaceDE w:val="0"/>
              <w:autoSpaceDN w:val="0"/>
              <w:adjustRightInd w:val="0"/>
              <w:spacing w:after="120" w:line="360" w:lineRule="auto"/>
              <w:ind w:left="1276" w:hanging="1276"/>
              <w:jc w:val="both"/>
              <w:rPr>
                <w:sz w:val="22"/>
                <w:szCs w:val="22"/>
                <w:lang w:bidi="ar-EG"/>
              </w:rPr>
            </w:pPr>
            <w:r>
              <w:rPr>
                <w:sz w:val="22"/>
                <w:szCs w:val="22"/>
                <w:lang w:bidi="ar-EG"/>
              </w:rPr>
              <w:t xml:space="preserve">Mona Osman, H. M. </w:t>
            </w:r>
            <w:proofErr w:type="spellStart"/>
            <w:r>
              <w:rPr>
                <w:sz w:val="22"/>
                <w:szCs w:val="22"/>
                <w:lang w:bidi="ar-EG"/>
              </w:rPr>
              <w:t>Yakout</w:t>
            </w:r>
            <w:proofErr w:type="spellEnd"/>
            <w:r w:rsidRPr="00445902">
              <w:rPr>
                <w:sz w:val="22"/>
                <w:szCs w:val="22"/>
                <w:lang w:bidi="ar-EG"/>
              </w:rPr>
              <w:t>, A. E. El-</w:t>
            </w:r>
            <w:proofErr w:type="spellStart"/>
            <w:r w:rsidRPr="00445902">
              <w:rPr>
                <w:sz w:val="22"/>
                <w:szCs w:val="22"/>
                <w:lang w:bidi="ar-EG"/>
              </w:rPr>
              <w:t>Komy</w:t>
            </w:r>
            <w:proofErr w:type="spellEnd"/>
            <w:r w:rsidRPr="00445902">
              <w:rPr>
                <w:sz w:val="22"/>
                <w:szCs w:val="22"/>
                <w:lang w:bidi="ar-EG"/>
              </w:rPr>
              <w:t xml:space="preserve">, M. M. Khalifah and </w:t>
            </w:r>
            <w:r w:rsidRPr="00080EC4">
              <w:rPr>
                <w:sz w:val="22"/>
                <w:szCs w:val="22"/>
                <w:lang w:bidi="ar-EG"/>
              </w:rPr>
              <w:t>A. M. Khalifah</w:t>
            </w:r>
            <w:r w:rsidRPr="00445902">
              <w:rPr>
                <w:sz w:val="22"/>
                <w:szCs w:val="22"/>
                <w:lang w:bidi="ar-EG"/>
              </w:rPr>
              <w:t xml:space="preserve"> (2012). Distillers dried grains with </w:t>
            </w:r>
            <w:proofErr w:type="spellStart"/>
            <w:r w:rsidRPr="00445902">
              <w:rPr>
                <w:sz w:val="22"/>
                <w:szCs w:val="22"/>
                <w:lang w:bidi="ar-EG"/>
              </w:rPr>
              <w:t>solubles</w:t>
            </w:r>
            <w:proofErr w:type="spellEnd"/>
            <w:r w:rsidRPr="00445902">
              <w:rPr>
                <w:sz w:val="22"/>
                <w:szCs w:val="22"/>
                <w:lang w:bidi="ar-EG"/>
              </w:rPr>
              <w:t xml:space="preserve"> (DDGS), plus commercial enzymes mixture utilization in broilers diets and effects on productive performance and economics. The 6th International Poultry Conference of the Egyptian Poultry Science Association. 26–29 March, Porto Marina, Alexandria, Egypt.  </w:t>
            </w:r>
          </w:p>
          <w:p w14:paraId="26103BF1" w14:textId="77777777" w:rsidR="00151131" w:rsidRPr="00445902" w:rsidRDefault="00151131" w:rsidP="00945C03">
            <w:pPr>
              <w:tabs>
                <w:tab w:val="right" w:pos="540"/>
                <w:tab w:val="right" w:pos="900"/>
                <w:tab w:val="num" w:pos="1779"/>
              </w:tabs>
              <w:autoSpaceDE w:val="0"/>
              <w:autoSpaceDN w:val="0"/>
              <w:adjustRightInd w:val="0"/>
              <w:spacing w:after="120" w:line="360" w:lineRule="auto"/>
              <w:ind w:left="1276" w:hanging="1276"/>
              <w:jc w:val="both"/>
              <w:rPr>
                <w:sz w:val="22"/>
                <w:szCs w:val="22"/>
                <w:lang w:bidi="ar-EG"/>
              </w:rPr>
            </w:pPr>
            <w:r>
              <w:rPr>
                <w:sz w:val="22"/>
                <w:szCs w:val="22"/>
                <w:lang w:bidi="ar-EG"/>
              </w:rPr>
              <w:t xml:space="preserve">Mona Osman, H. M. </w:t>
            </w:r>
            <w:proofErr w:type="spellStart"/>
            <w:r>
              <w:rPr>
                <w:sz w:val="22"/>
                <w:szCs w:val="22"/>
                <w:lang w:bidi="ar-EG"/>
              </w:rPr>
              <w:t>Yakout</w:t>
            </w:r>
            <w:proofErr w:type="spellEnd"/>
            <w:r w:rsidRPr="00445902">
              <w:rPr>
                <w:sz w:val="22"/>
                <w:szCs w:val="22"/>
                <w:lang w:bidi="ar-EG"/>
              </w:rPr>
              <w:t>, A. E. El-</w:t>
            </w:r>
            <w:proofErr w:type="spellStart"/>
            <w:r w:rsidRPr="00445902">
              <w:rPr>
                <w:sz w:val="22"/>
                <w:szCs w:val="22"/>
                <w:lang w:bidi="ar-EG"/>
              </w:rPr>
              <w:t>Komy</w:t>
            </w:r>
            <w:proofErr w:type="spellEnd"/>
            <w:r w:rsidRPr="00445902">
              <w:rPr>
                <w:sz w:val="22"/>
                <w:szCs w:val="22"/>
                <w:lang w:bidi="ar-EG"/>
              </w:rPr>
              <w:t xml:space="preserve">, M. M. Khalifah and </w:t>
            </w:r>
            <w:r w:rsidRPr="00445902">
              <w:rPr>
                <w:b/>
                <w:bCs/>
                <w:sz w:val="22"/>
                <w:szCs w:val="22"/>
                <w:lang w:bidi="ar-EG"/>
              </w:rPr>
              <w:t>A. M. Khalifah</w:t>
            </w:r>
            <w:r w:rsidRPr="00445902">
              <w:rPr>
                <w:sz w:val="22"/>
                <w:szCs w:val="22"/>
                <w:lang w:bidi="ar-EG"/>
              </w:rPr>
              <w:t xml:space="preserve"> (2012). Physiological and productive studies on dried grains with soluble (DDGS) as a protein source in broiler </w:t>
            </w:r>
            <w:proofErr w:type="gramStart"/>
            <w:r w:rsidRPr="00445902">
              <w:rPr>
                <w:sz w:val="22"/>
                <w:szCs w:val="22"/>
                <w:lang w:bidi="ar-EG"/>
              </w:rPr>
              <w:t>chickens</w:t>
            </w:r>
            <w:proofErr w:type="gramEnd"/>
            <w:r w:rsidRPr="00445902">
              <w:rPr>
                <w:sz w:val="22"/>
                <w:szCs w:val="22"/>
                <w:lang w:bidi="ar-EG"/>
              </w:rPr>
              <w:t xml:space="preserve"> rations. The 6th International Poultry Conference of the Egyptian Poultry Science Association. 26-29 March, Porto Marina, Alexandria, Egypt.</w:t>
            </w:r>
          </w:p>
          <w:p w14:paraId="57D85A66" w14:textId="77777777" w:rsidR="00151131" w:rsidRDefault="00151131" w:rsidP="00945C03">
            <w:pPr>
              <w:spacing w:line="360" w:lineRule="auto"/>
              <w:ind w:left="754" w:hanging="720"/>
              <w:jc w:val="both"/>
              <w:rPr>
                <w:sz w:val="22"/>
                <w:szCs w:val="22"/>
                <w:lang w:bidi="ar-EG"/>
              </w:rPr>
            </w:pPr>
            <w:r w:rsidRPr="00FE5CAF">
              <w:rPr>
                <w:sz w:val="22"/>
                <w:szCs w:val="22"/>
                <w:lang w:bidi="ar-EG"/>
              </w:rPr>
              <w:t xml:space="preserve">Mona Osman; Haitham M. </w:t>
            </w:r>
            <w:proofErr w:type="spellStart"/>
            <w:r w:rsidRPr="00FE5CAF">
              <w:rPr>
                <w:sz w:val="22"/>
                <w:szCs w:val="22"/>
                <w:lang w:bidi="ar-EG"/>
              </w:rPr>
              <w:t>Yakout</w:t>
            </w:r>
            <w:proofErr w:type="spellEnd"/>
            <w:r w:rsidRPr="00FE5CAF">
              <w:rPr>
                <w:sz w:val="22"/>
                <w:szCs w:val="22"/>
                <w:lang w:bidi="ar-EG"/>
              </w:rPr>
              <w:t>; Alaa E. El-</w:t>
            </w:r>
            <w:proofErr w:type="spellStart"/>
            <w:r w:rsidRPr="00FE5CAF">
              <w:rPr>
                <w:sz w:val="22"/>
                <w:szCs w:val="22"/>
                <w:lang w:bidi="ar-EG"/>
              </w:rPr>
              <w:t>Komy</w:t>
            </w:r>
            <w:proofErr w:type="spellEnd"/>
            <w:r>
              <w:rPr>
                <w:sz w:val="22"/>
                <w:szCs w:val="22"/>
                <w:lang w:bidi="ar-EG"/>
              </w:rPr>
              <w:t xml:space="preserve"> and </w:t>
            </w:r>
            <w:r w:rsidRPr="00FE5CAF">
              <w:rPr>
                <w:b/>
                <w:bCs/>
                <w:sz w:val="22"/>
                <w:szCs w:val="22"/>
                <w:lang w:bidi="ar-EG"/>
              </w:rPr>
              <w:t>Ayman M. Khalifah</w:t>
            </w:r>
            <w:r w:rsidRPr="00FE5CAF">
              <w:rPr>
                <w:sz w:val="22"/>
                <w:szCs w:val="22"/>
                <w:lang w:bidi="ar-EG"/>
              </w:rPr>
              <w:t xml:space="preserve">, (2011). Effect of using distillers dried grains with </w:t>
            </w:r>
            <w:proofErr w:type="spellStart"/>
            <w:r w:rsidRPr="00FE5CAF">
              <w:rPr>
                <w:sz w:val="22"/>
                <w:szCs w:val="22"/>
                <w:lang w:bidi="ar-EG"/>
              </w:rPr>
              <w:t>solubles</w:t>
            </w:r>
            <w:proofErr w:type="spellEnd"/>
            <w:r w:rsidRPr="00FE5CAF">
              <w:rPr>
                <w:sz w:val="22"/>
                <w:szCs w:val="22"/>
                <w:lang w:bidi="ar-EG"/>
              </w:rPr>
              <w:t xml:space="preserve"> (DDGS) plus commercial enzymes on productive performance of broiler chickens. 18th European Symposium on Poultry Nutrition, October 31 - November 04, 2011, </w:t>
            </w:r>
            <w:proofErr w:type="spellStart"/>
            <w:r w:rsidRPr="00FE5CAF">
              <w:rPr>
                <w:sz w:val="22"/>
                <w:szCs w:val="22"/>
                <w:lang w:bidi="ar-EG"/>
              </w:rPr>
              <w:t>Çesme</w:t>
            </w:r>
            <w:proofErr w:type="spellEnd"/>
            <w:r w:rsidRPr="00FE5CAF">
              <w:rPr>
                <w:sz w:val="22"/>
                <w:szCs w:val="22"/>
                <w:lang w:bidi="ar-EG"/>
              </w:rPr>
              <w:t xml:space="preserve"> - Izmir, Turkey.</w:t>
            </w:r>
          </w:p>
          <w:p w14:paraId="2210F0B2" w14:textId="77777777" w:rsidR="00151131" w:rsidRPr="00FB2FEC" w:rsidRDefault="00151131" w:rsidP="00945C03">
            <w:pPr>
              <w:spacing w:line="360" w:lineRule="auto"/>
              <w:ind w:left="754" w:hanging="720"/>
              <w:jc w:val="both"/>
              <w:rPr>
                <w:b/>
                <w:bCs/>
                <w:sz w:val="22"/>
                <w:szCs w:val="22"/>
                <w:u w:val="single"/>
              </w:rPr>
            </w:pPr>
          </w:p>
        </w:tc>
      </w:tr>
      <w:tr w:rsidR="00151131" w:rsidRPr="008E1971" w14:paraId="432C5541" w14:textId="77777777" w:rsidTr="00945C03">
        <w:tc>
          <w:tcPr>
            <w:tcW w:w="9498" w:type="dxa"/>
            <w:shd w:val="clear" w:color="auto" w:fill="auto"/>
          </w:tcPr>
          <w:p w14:paraId="221F3B1D" w14:textId="77777777" w:rsidR="00151131" w:rsidRDefault="00151131" w:rsidP="00151131">
            <w:pPr>
              <w:pStyle w:val="ListParagraph"/>
              <w:numPr>
                <w:ilvl w:val="0"/>
                <w:numId w:val="1"/>
              </w:numPr>
              <w:spacing w:line="360" w:lineRule="auto"/>
              <w:jc w:val="both"/>
              <w:rPr>
                <w:sz w:val="22"/>
                <w:szCs w:val="22"/>
                <w:lang w:bidi="ar-EG"/>
              </w:rPr>
            </w:pPr>
            <w:r w:rsidRPr="00D655FB">
              <w:rPr>
                <w:b/>
                <w:bCs/>
                <w:sz w:val="22"/>
                <w:szCs w:val="22"/>
                <w:lang w:bidi="ar-EG"/>
              </w:rPr>
              <w:t>M. Khalifah</w:t>
            </w:r>
            <w:r w:rsidRPr="00D655FB">
              <w:rPr>
                <w:sz w:val="22"/>
                <w:szCs w:val="22"/>
                <w:lang w:bidi="ar-EG"/>
              </w:rPr>
              <w:t>, A. A. El-</w:t>
            </w:r>
            <w:proofErr w:type="spellStart"/>
            <w:r w:rsidRPr="00D655FB">
              <w:rPr>
                <w:sz w:val="22"/>
                <w:szCs w:val="22"/>
                <w:lang w:bidi="ar-EG"/>
              </w:rPr>
              <w:t>Deek</w:t>
            </w:r>
            <w:proofErr w:type="spellEnd"/>
            <w:r w:rsidRPr="00D655FB">
              <w:rPr>
                <w:sz w:val="22"/>
                <w:szCs w:val="22"/>
                <w:lang w:bidi="ar-EG"/>
              </w:rPr>
              <w:t>, Mona Osman M, A. El-</w:t>
            </w:r>
            <w:proofErr w:type="spellStart"/>
            <w:r w:rsidRPr="00D655FB">
              <w:rPr>
                <w:sz w:val="22"/>
                <w:szCs w:val="22"/>
                <w:lang w:bidi="ar-EG"/>
              </w:rPr>
              <w:t>komy</w:t>
            </w:r>
            <w:proofErr w:type="spellEnd"/>
            <w:r w:rsidRPr="00D655FB">
              <w:rPr>
                <w:sz w:val="22"/>
                <w:szCs w:val="22"/>
                <w:lang w:bidi="ar-EG"/>
              </w:rPr>
              <w:t>, and M. El-</w:t>
            </w:r>
            <w:proofErr w:type="spellStart"/>
            <w:r w:rsidRPr="00D655FB">
              <w:rPr>
                <w:sz w:val="22"/>
                <w:szCs w:val="22"/>
                <w:lang w:bidi="ar-EG"/>
              </w:rPr>
              <w:t>Shafey</w:t>
            </w:r>
            <w:proofErr w:type="spellEnd"/>
            <w:r w:rsidRPr="00D655FB">
              <w:rPr>
                <w:sz w:val="22"/>
                <w:szCs w:val="22"/>
                <w:lang w:bidi="ar-EG"/>
              </w:rPr>
              <w:t xml:space="preserve"> (2017). Utilization of sustained finisher diets contained alternative protein sources and levels on performance and carcass traits of broilers. Egyptian Poultry Science Journal. Vol (37): 319:331.</w:t>
            </w:r>
          </w:p>
          <w:p w14:paraId="232B874D" w14:textId="77777777" w:rsidR="00151131" w:rsidRDefault="00151131" w:rsidP="00945C03">
            <w:pPr>
              <w:pStyle w:val="ListParagraph"/>
              <w:spacing w:line="360" w:lineRule="auto"/>
              <w:ind w:left="394"/>
              <w:jc w:val="both"/>
              <w:rPr>
                <w:sz w:val="22"/>
                <w:szCs w:val="22"/>
                <w:lang w:bidi="ar-EG"/>
              </w:rPr>
            </w:pPr>
          </w:p>
          <w:p w14:paraId="57F25E8D" w14:textId="77777777" w:rsidR="00151131" w:rsidRPr="00B11ADD" w:rsidRDefault="00151131" w:rsidP="00945C03">
            <w:pPr>
              <w:spacing w:line="360" w:lineRule="auto"/>
              <w:ind w:left="754" w:hanging="720"/>
              <w:jc w:val="both"/>
              <w:rPr>
                <w:sz w:val="22"/>
                <w:szCs w:val="22"/>
                <w:rtl/>
                <w:lang w:bidi="ar-EG"/>
              </w:rPr>
            </w:pPr>
            <w:bookmarkStart w:id="0" w:name="_Hlk96936454"/>
            <w:r w:rsidRPr="00B11ADD">
              <w:rPr>
                <w:sz w:val="22"/>
                <w:szCs w:val="22"/>
                <w:lang w:bidi="ar-EG"/>
              </w:rPr>
              <w:t xml:space="preserve">EFFECTS OF ORAL ADMINISTRATION OF Lepidium sativum, Moringa oleifera OILS AND AQUEOUS EXTRACT OF Vitex </w:t>
            </w:r>
            <w:proofErr w:type="spellStart"/>
            <w:r w:rsidRPr="00B11ADD">
              <w:rPr>
                <w:sz w:val="22"/>
                <w:szCs w:val="22"/>
                <w:lang w:bidi="ar-EG"/>
              </w:rPr>
              <w:t>agnnus</w:t>
            </w:r>
            <w:proofErr w:type="spellEnd"/>
            <w:r w:rsidRPr="00B11ADD">
              <w:rPr>
                <w:sz w:val="22"/>
                <w:szCs w:val="22"/>
                <w:lang w:bidi="ar-EG"/>
              </w:rPr>
              <w:t xml:space="preserve"> </w:t>
            </w:r>
            <w:proofErr w:type="spellStart"/>
            <w:r w:rsidRPr="00B11ADD">
              <w:rPr>
                <w:sz w:val="22"/>
                <w:szCs w:val="22"/>
                <w:lang w:bidi="ar-EG"/>
              </w:rPr>
              <w:t>castus</w:t>
            </w:r>
            <w:proofErr w:type="spellEnd"/>
            <w:r w:rsidRPr="00B11ADD">
              <w:rPr>
                <w:sz w:val="22"/>
                <w:szCs w:val="22"/>
                <w:lang w:bidi="ar-EG"/>
              </w:rPr>
              <w:t xml:space="preserve"> ON REPRODUCTIVE PERFORMANCE AND BLOOD BIOCHEMICAL OF DOE RABBITS (</w:t>
            </w:r>
            <w:r>
              <w:rPr>
                <w:sz w:val="22"/>
                <w:szCs w:val="22"/>
                <w:lang w:bidi="ar-EG"/>
              </w:rPr>
              <w:t>2021</w:t>
            </w:r>
            <w:r w:rsidRPr="00B11ADD">
              <w:rPr>
                <w:sz w:val="22"/>
                <w:szCs w:val="22"/>
                <w:lang w:bidi="ar-EG"/>
              </w:rPr>
              <w:t xml:space="preserve">). </w:t>
            </w:r>
            <w:r>
              <w:rPr>
                <w:sz w:val="22"/>
                <w:szCs w:val="22"/>
                <w:lang w:bidi="ar-EG"/>
              </w:rPr>
              <w:t xml:space="preserve"> </w:t>
            </w:r>
            <w:r w:rsidRPr="00B11ADD">
              <w:rPr>
                <w:sz w:val="22"/>
                <w:szCs w:val="22"/>
                <w:lang w:bidi="ar-EG"/>
              </w:rPr>
              <w:t>M.E. El-</w:t>
            </w:r>
            <w:proofErr w:type="spellStart"/>
            <w:r w:rsidRPr="00B11ADD">
              <w:rPr>
                <w:sz w:val="22"/>
                <w:szCs w:val="22"/>
                <w:lang w:bidi="ar-EG"/>
              </w:rPr>
              <w:t>Speiy</w:t>
            </w:r>
            <w:proofErr w:type="spellEnd"/>
            <w:r w:rsidRPr="00B11ADD">
              <w:rPr>
                <w:sz w:val="22"/>
                <w:szCs w:val="22"/>
                <w:lang w:bidi="ar-EG"/>
              </w:rPr>
              <w:t xml:space="preserve">, M.M. </w:t>
            </w:r>
            <w:proofErr w:type="spellStart"/>
            <w:r w:rsidRPr="00B11ADD">
              <w:rPr>
                <w:sz w:val="22"/>
                <w:szCs w:val="22"/>
                <w:lang w:bidi="ar-EG"/>
              </w:rPr>
              <w:t>Abdella</w:t>
            </w:r>
            <w:proofErr w:type="spellEnd"/>
            <w:r w:rsidRPr="00B11ADD">
              <w:rPr>
                <w:sz w:val="22"/>
                <w:szCs w:val="22"/>
                <w:lang w:bidi="ar-EG"/>
              </w:rPr>
              <w:t xml:space="preserve">, M. </w:t>
            </w:r>
            <w:proofErr w:type="spellStart"/>
            <w:proofErr w:type="gramStart"/>
            <w:r w:rsidRPr="00B11ADD">
              <w:rPr>
                <w:sz w:val="22"/>
                <w:szCs w:val="22"/>
                <w:lang w:bidi="ar-EG"/>
              </w:rPr>
              <w:t>A.Abd</w:t>
            </w:r>
            <w:proofErr w:type="gramEnd"/>
            <w:r w:rsidRPr="00B11ADD">
              <w:rPr>
                <w:sz w:val="22"/>
                <w:szCs w:val="22"/>
                <w:lang w:bidi="ar-EG"/>
              </w:rPr>
              <w:t>-Elaal</w:t>
            </w:r>
            <w:proofErr w:type="spellEnd"/>
            <w:r w:rsidRPr="00B11ADD">
              <w:rPr>
                <w:sz w:val="22"/>
                <w:szCs w:val="22"/>
                <w:lang w:bidi="ar-EG"/>
              </w:rPr>
              <w:t xml:space="preserve"> and </w:t>
            </w:r>
            <w:proofErr w:type="spellStart"/>
            <w:r w:rsidRPr="00B11ADD">
              <w:rPr>
                <w:b/>
                <w:bCs/>
                <w:sz w:val="22"/>
                <w:szCs w:val="22"/>
                <w:lang w:bidi="ar-EG"/>
              </w:rPr>
              <w:t>A.M.Khalifah</w:t>
            </w:r>
            <w:proofErr w:type="spellEnd"/>
            <w:r w:rsidRPr="00B11ADD">
              <w:rPr>
                <w:b/>
                <w:bCs/>
                <w:sz w:val="22"/>
                <w:szCs w:val="22"/>
                <w:lang w:bidi="ar-EG"/>
              </w:rPr>
              <w:t>.</w:t>
            </w:r>
            <w:r w:rsidRPr="00B11ADD">
              <w:rPr>
                <w:sz w:val="22"/>
                <w:szCs w:val="22"/>
                <w:lang w:bidi="ar-EG"/>
              </w:rPr>
              <w:t xml:space="preserve"> Egyptian Journal of Rabbits science </w:t>
            </w:r>
            <w:r>
              <w:rPr>
                <w:sz w:val="22"/>
                <w:szCs w:val="22"/>
                <w:lang w:bidi="ar-EG"/>
              </w:rPr>
              <w:t>31(1):1-24</w:t>
            </w:r>
          </w:p>
          <w:bookmarkEnd w:id="0"/>
          <w:p w14:paraId="08222F4D" w14:textId="77777777" w:rsidR="00151131" w:rsidRPr="006E2882" w:rsidRDefault="00151131" w:rsidP="00945C03">
            <w:pPr>
              <w:jc w:val="right"/>
              <w:rPr>
                <w:rFonts w:asciiTheme="minorBidi" w:hAnsiTheme="minorBidi"/>
                <w:sz w:val="22"/>
                <w:szCs w:val="22"/>
              </w:rPr>
            </w:pPr>
          </w:p>
          <w:p w14:paraId="227D5BEA" w14:textId="77777777" w:rsidR="00151131" w:rsidRDefault="00151131" w:rsidP="00945C03">
            <w:pPr>
              <w:rPr>
                <w:i/>
                <w:iCs/>
                <w:sz w:val="22"/>
                <w:szCs w:val="22"/>
              </w:rPr>
            </w:pPr>
            <w:r w:rsidRPr="00B11ADD">
              <w:rPr>
                <w:sz w:val="22"/>
                <w:szCs w:val="22"/>
                <w:lang w:bidi="ar-EG"/>
              </w:rPr>
              <w:t xml:space="preserve">PRODUCTIVE AND PHYSIOLOGICAL PERFORMANCE OF GROWING RABBITS AS </w:t>
            </w:r>
            <w:r>
              <w:rPr>
                <w:sz w:val="22"/>
                <w:szCs w:val="22"/>
                <w:lang w:bidi="ar-EG"/>
              </w:rPr>
              <w:t xml:space="preserve">      </w:t>
            </w:r>
            <w:r w:rsidRPr="00B11ADD">
              <w:rPr>
                <w:sz w:val="22"/>
                <w:szCs w:val="22"/>
                <w:lang w:bidi="ar-EG"/>
              </w:rPr>
              <w:t>AFFECTED BY PEPPERMINT OIL AND VITEX AGNNUS EXTRACT DURING SUMMER SEASON. (2020)</w:t>
            </w:r>
            <w:r>
              <w:rPr>
                <w:sz w:val="22"/>
                <w:szCs w:val="22"/>
                <w:lang w:bidi="ar-EG"/>
              </w:rPr>
              <w:t xml:space="preserve"> </w:t>
            </w:r>
            <w:r w:rsidRPr="00B11ADD">
              <w:rPr>
                <w:sz w:val="22"/>
                <w:szCs w:val="22"/>
                <w:lang w:bidi="ar-EG"/>
              </w:rPr>
              <w:t>M.E. El-</w:t>
            </w:r>
            <w:proofErr w:type="spellStart"/>
            <w:r w:rsidRPr="00B11ADD">
              <w:rPr>
                <w:sz w:val="22"/>
                <w:szCs w:val="22"/>
                <w:lang w:bidi="ar-EG"/>
              </w:rPr>
              <w:t>Speiy</w:t>
            </w:r>
            <w:proofErr w:type="spellEnd"/>
            <w:r w:rsidRPr="00B11ADD">
              <w:rPr>
                <w:sz w:val="22"/>
                <w:szCs w:val="22"/>
                <w:lang w:bidi="ar-EG"/>
              </w:rPr>
              <w:t xml:space="preserve">, M.M. </w:t>
            </w:r>
            <w:proofErr w:type="spellStart"/>
            <w:r w:rsidRPr="00B11ADD">
              <w:rPr>
                <w:sz w:val="22"/>
                <w:szCs w:val="22"/>
                <w:lang w:bidi="ar-EG"/>
              </w:rPr>
              <w:t>Abdella</w:t>
            </w:r>
            <w:proofErr w:type="spellEnd"/>
            <w:r w:rsidRPr="00B11ADD">
              <w:rPr>
                <w:sz w:val="22"/>
                <w:szCs w:val="22"/>
                <w:lang w:bidi="ar-EG"/>
              </w:rPr>
              <w:t xml:space="preserve">, M. </w:t>
            </w:r>
            <w:proofErr w:type="spellStart"/>
            <w:proofErr w:type="gramStart"/>
            <w:r w:rsidRPr="00B11ADD">
              <w:rPr>
                <w:sz w:val="22"/>
                <w:szCs w:val="22"/>
                <w:lang w:bidi="ar-EG"/>
              </w:rPr>
              <w:t>A.Abd</w:t>
            </w:r>
            <w:proofErr w:type="gramEnd"/>
            <w:r w:rsidRPr="00B11ADD">
              <w:rPr>
                <w:sz w:val="22"/>
                <w:szCs w:val="22"/>
                <w:lang w:bidi="ar-EG"/>
              </w:rPr>
              <w:t>-Elaal</w:t>
            </w:r>
            <w:proofErr w:type="spellEnd"/>
            <w:r w:rsidRPr="00B11ADD">
              <w:rPr>
                <w:sz w:val="22"/>
                <w:szCs w:val="22"/>
                <w:lang w:bidi="ar-EG"/>
              </w:rPr>
              <w:t xml:space="preserve"> and </w:t>
            </w:r>
            <w:proofErr w:type="spellStart"/>
            <w:r w:rsidRPr="00B11ADD">
              <w:rPr>
                <w:b/>
                <w:bCs/>
                <w:sz w:val="22"/>
                <w:szCs w:val="22"/>
                <w:lang w:bidi="ar-EG"/>
              </w:rPr>
              <w:t>A.M.Khalifah</w:t>
            </w:r>
            <w:proofErr w:type="spellEnd"/>
            <w:r w:rsidRPr="00B11ADD">
              <w:rPr>
                <w:sz w:val="22"/>
                <w:szCs w:val="22"/>
                <w:lang w:bidi="ar-EG"/>
              </w:rPr>
              <w:t xml:space="preserve">. Egyptian Journal of Rabbits science </w:t>
            </w:r>
            <w:r>
              <w:rPr>
                <w:i/>
                <w:iCs/>
                <w:sz w:val="22"/>
                <w:szCs w:val="22"/>
              </w:rPr>
              <w:t xml:space="preserve">30(1): 23- 41 </w:t>
            </w:r>
          </w:p>
          <w:p w14:paraId="3E3BE9AA" w14:textId="77777777" w:rsidR="00151131" w:rsidRPr="00036D69" w:rsidRDefault="00151131" w:rsidP="00945C03">
            <w:pPr>
              <w:rPr>
                <w:sz w:val="22"/>
                <w:szCs w:val="22"/>
                <w:lang w:bidi="ar-EG"/>
              </w:rPr>
            </w:pPr>
          </w:p>
          <w:p w14:paraId="1B7FE771" w14:textId="77777777" w:rsidR="00151131" w:rsidRDefault="00151131" w:rsidP="00945C03">
            <w:pPr>
              <w:pStyle w:val="Heading1"/>
              <w:rPr>
                <w:rFonts w:ascii="Arial" w:hAnsi="Arial" w:cs="Arial"/>
                <w:sz w:val="20"/>
                <w:szCs w:val="20"/>
              </w:rPr>
            </w:pPr>
            <w:r w:rsidRPr="00B11ADD">
              <w:rPr>
                <w:b w:val="0"/>
                <w:bCs w:val="0"/>
              </w:rPr>
              <w:t>Alternative feed ingredients in the finisher diets for sustainable broiler production</w:t>
            </w:r>
            <w:r>
              <w:rPr>
                <w:b w:val="0"/>
                <w:bCs w:val="0"/>
              </w:rPr>
              <w:t xml:space="preserve">. (2020), </w:t>
            </w:r>
            <w:r w:rsidRPr="00B11ADD">
              <w:rPr>
                <w:rFonts w:asciiTheme="majorBidi" w:hAnsiTheme="majorBidi" w:cstheme="majorBidi"/>
                <w:b w:val="0"/>
                <w:bCs w:val="0"/>
                <w:sz w:val="22"/>
                <w:szCs w:val="22"/>
              </w:rPr>
              <w:t>Ahmed A. El</w:t>
            </w:r>
            <w:r w:rsidRPr="00B11ADD">
              <w:rPr>
                <w:rFonts w:asciiTheme="majorBidi" w:hAnsiTheme="majorBidi" w:cstheme="majorBidi"/>
                <w:b w:val="0"/>
                <w:bCs w:val="0"/>
                <w:sz w:val="22"/>
                <w:szCs w:val="22"/>
              </w:rPr>
              <w:noBreakHyphen/>
            </w:r>
            <w:proofErr w:type="spellStart"/>
            <w:r w:rsidRPr="00B11ADD">
              <w:rPr>
                <w:rFonts w:asciiTheme="majorBidi" w:hAnsiTheme="majorBidi" w:cstheme="majorBidi"/>
                <w:b w:val="0"/>
                <w:bCs w:val="0"/>
                <w:sz w:val="22"/>
                <w:szCs w:val="22"/>
              </w:rPr>
              <w:t>Deek</w:t>
            </w:r>
            <w:proofErr w:type="spellEnd"/>
            <w:r w:rsidRPr="00B11ADD">
              <w:rPr>
                <w:rFonts w:asciiTheme="majorBidi" w:hAnsiTheme="majorBidi" w:cstheme="majorBidi"/>
                <w:b w:val="0"/>
                <w:bCs w:val="0"/>
                <w:sz w:val="22"/>
                <w:szCs w:val="22"/>
              </w:rPr>
              <w:t>, Ahmed A. A. Abdel</w:t>
            </w:r>
            <w:r w:rsidRPr="00B11ADD">
              <w:rPr>
                <w:rFonts w:asciiTheme="majorBidi" w:hAnsiTheme="majorBidi" w:cstheme="majorBidi"/>
                <w:b w:val="0"/>
                <w:bCs w:val="0"/>
                <w:sz w:val="22"/>
                <w:szCs w:val="22"/>
              </w:rPr>
              <w:noBreakHyphen/>
            </w:r>
            <w:proofErr w:type="spellStart"/>
            <w:r w:rsidRPr="00B11ADD">
              <w:rPr>
                <w:rFonts w:asciiTheme="majorBidi" w:hAnsiTheme="majorBidi" w:cstheme="majorBidi"/>
                <w:b w:val="0"/>
                <w:bCs w:val="0"/>
                <w:sz w:val="22"/>
                <w:szCs w:val="22"/>
              </w:rPr>
              <w:t>Wareth</w:t>
            </w:r>
            <w:proofErr w:type="spellEnd"/>
            <w:r w:rsidRPr="00B11ADD">
              <w:rPr>
                <w:rFonts w:asciiTheme="majorBidi" w:hAnsiTheme="majorBidi" w:cstheme="majorBidi"/>
                <w:b w:val="0"/>
                <w:bCs w:val="0"/>
                <w:sz w:val="22"/>
                <w:szCs w:val="22"/>
              </w:rPr>
              <w:t>, Mona Osman, Mohammed El</w:t>
            </w:r>
            <w:r w:rsidRPr="00B11ADD">
              <w:rPr>
                <w:rFonts w:asciiTheme="majorBidi" w:hAnsiTheme="majorBidi" w:cstheme="majorBidi"/>
                <w:b w:val="0"/>
                <w:bCs w:val="0"/>
                <w:sz w:val="22"/>
                <w:szCs w:val="22"/>
              </w:rPr>
              <w:noBreakHyphen/>
            </w:r>
            <w:proofErr w:type="spellStart"/>
            <w:r w:rsidRPr="00B11ADD">
              <w:rPr>
                <w:rFonts w:asciiTheme="majorBidi" w:hAnsiTheme="majorBidi" w:cstheme="majorBidi"/>
                <w:b w:val="0"/>
                <w:bCs w:val="0"/>
                <w:sz w:val="22"/>
                <w:szCs w:val="22"/>
              </w:rPr>
              <w:t>Shafey</w:t>
            </w:r>
            <w:proofErr w:type="spellEnd"/>
            <w:r w:rsidRPr="00B11ADD">
              <w:rPr>
                <w:rFonts w:asciiTheme="majorBidi" w:hAnsiTheme="majorBidi" w:cstheme="majorBidi"/>
                <w:b w:val="0"/>
                <w:bCs w:val="0"/>
                <w:sz w:val="22"/>
                <w:szCs w:val="22"/>
              </w:rPr>
              <w:t xml:space="preserve">, </w:t>
            </w:r>
            <w:r w:rsidRPr="00B11ADD">
              <w:rPr>
                <w:rFonts w:asciiTheme="majorBidi" w:hAnsiTheme="majorBidi" w:cstheme="majorBidi"/>
                <w:sz w:val="22"/>
                <w:szCs w:val="22"/>
              </w:rPr>
              <w:t>Ayman M. Khalifah</w:t>
            </w:r>
            <w:r w:rsidRPr="00B11ADD">
              <w:rPr>
                <w:rFonts w:asciiTheme="majorBidi" w:hAnsiTheme="majorBidi" w:cstheme="majorBidi"/>
                <w:b w:val="0"/>
                <w:bCs w:val="0"/>
                <w:sz w:val="22"/>
                <w:szCs w:val="22"/>
              </w:rPr>
              <w:t xml:space="preserve">, Alaa E. </w:t>
            </w:r>
            <w:proofErr w:type="spellStart"/>
            <w:r w:rsidRPr="00B11ADD">
              <w:rPr>
                <w:rFonts w:asciiTheme="majorBidi" w:hAnsiTheme="majorBidi" w:cstheme="majorBidi"/>
                <w:b w:val="0"/>
                <w:bCs w:val="0"/>
                <w:sz w:val="22"/>
                <w:szCs w:val="22"/>
              </w:rPr>
              <w:t>Elkomy</w:t>
            </w:r>
            <w:proofErr w:type="spellEnd"/>
            <w:r w:rsidRPr="00B11ADD">
              <w:rPr>
                <w:rFonts w:asciiTheme="majorBidi" w:hAnsiTheme="majorBidi" w:cstheme="majorBidi"/>
                <w:b w:val="0"/>
                <w:bCs w:val="0"/>
                <w:sz w:val="22"/>
                <w:szCs w:val="22"/>
              </w:rPr>
              <w:t xml:space="preserve"> &amp; Jayant </w:t>
            </w:r>
            <w:proofErr w:type="spellStart"/>
            <w:r w:rsidRPr="00B11ADD">
              <w:rPr>
                <w:rFonts w:asciiTheme="majorBidi" w:hAnsiTheme="majorBidi" w:cstheme="majorBidi"/>
                <w:b w:val="0"/>
                <w:bCs w:val="0"/>
                <w:sz w:val="22"/>
                <w:szCs w:val="22"/>
              </w:rPr>
              <w:t>Lohakare</w:t>
            </w:r>
            <w:proofErr w:type="spellEnd"/>
            <w:r>
              <w:rPr>
                <w:rFonts w:asciiTheme="majorBidi" w:hAnsiTheme="majorBidi" w:cstheme="majorBidi"/>
                <w:b w:val="0"/>
                <w:bCs w:val="0"/>
                <w:sz w:val="22"/>
                <w:szCs w:val="22"/>
              </w:rPr>
              <w:t xml:space="preserve">. Nature scientific reports </w:t>
            </w:r>
            <w:r>
              <w:rPr>
                <w:rFonts w:ascii="Arial" w:hAnsi="Arial" w:cs="Arial"/>
                <w:sz w:val="20"/>
                <w:szCs w:val="20"/>
              </w:rPr>
              <w:t xml:space="preserve">10:17743. </w:t>
            </w:r>
            <w:hyperlink r:id="rId5" w:history="1">
              <w:r w:rsidRPr="00656ACF">
                <w:rPr>
                  <w:rStyle w:val="Hyperlink"/>
                  <w:rFonts w:ascii="Arial" w:hAnsi="Arial" w:cs="Arial"/>
                  <w:sz w:val="20"/>
                  <w:szCs w:val="20"/>
                </w:rPr>
                <w:t>https://doi.org/10.1038/s41598-020-74950-9</w:t>
              </w:r>
            </w:hyperlink>
          </w:p>
          <w:p w14:paraId="14DE94DF" w14:textId="77777777" w:rsidR="00151131" w:rsidRDefault="00151131" w:rsidP="00945C03"/>
          <w:p w14:paraId="3A01F90B" w14:textId="77777777" w:rsidR="00151131" w:rsidRPr="004B33E3" w:rsidRDefault="00151131" w:rsidP="00945C03">
            <w:pPr>
              <w:autoSpaceDE w:val="0"/>
              <w:autoSpaceDN w:val="0"/>
              <w:adjustRightInd w:val="0"/>
              <w:rPr>
                <w:rFonts w:asciiTheme="majorBidi" w:eastAsia="ACaslonPro-Regular" w:hAnsiTheme="majorBidi" w:cstheme="majorBidi"/>
                <w:rtl/>
                <w:lang w:val="en-US"/>
              </w:rPr>
            </w:pPr>
            <w:bookmarkStart w:id="1" w:name="_Hlk96936301"/>
            <w:r w:rsidRPr="004B33E3">
              <w:rPr>
                <w:rFonts w:asciiTheme="majorBidi" w:eastAsia="ACaslonPro-Regular" w:hAnsiTheme="majorBidi" w:cstheme="majorBidi"/>
                <w:b/>
                <w:bCs/>
                <w:lang w:val="en-US"/>
              </w:rPr>
              <w:t>Khalifah AM</w:t>
            </w:r>
            <w:r w:rsidRPr="004B33E3">
              <w:rPr>
                <w:rFonts w:asciiTheme="majorBidi" w:eastAsia="ACaslonPro-Regular" w:hAnsiTheme="majorBidi" w:cstheme="majorBidi"/>
                <w:lang w:val="en-US"/>
              </w:rPr>
              <w:t>, El-</w:t>
            </w:r>
            <w:proofErr w:type="spellStart"/>
            <w:r w:rsidRPr="004B33E3">
              <w:rPr>
                <w:rFonts w:asciiTheme="majorBidi" w:eastAsia="ACaslonPro-Regular" w:hAnsiTheme="majorBidi" w:cstheme="majorBidi"/>
                <w:lang w:val="en-US"/>
              </w:rPr>
              <w:t>Saadany</w:t>
            </w:r>
            <w:proofErr w:type="spellEnd"/>
            <w:r w:rsidRPr="004B33E3">
              <w:rPr>
                <w:rFonts w:asciiTheme="majorBidi" w:eastAsia="ACaslonPro-Regular" w:hAnsiTheme="majorBidi" w:cstheme="majorBidi"/>
                <w:lang w:val="en-US"/>
              </w:rPr>
              <w:t xml:space="preserve"> AS, Hassan MI, </w:t>
            </w:r>
            <w:proofErr w:type="spellStart"/>
            <w:r w:rsidRPr="004B33E3">
              <w:rPr>
                <w:rFonts w:asciiTheme="majorBidi" w:eastAsia="ACaslonPro-Regular" w:hAnsiTheme="majorBidi" w:cstheme="majorBidi"/>
                <w:lang w:val="en-US"/>
              </w:rPr>
              <w:t>Kashyout</w:t>
            </w:r>
            <w:proofErr w:type="spellEnd"/>
            <w:r w:rsidRPr="004B33E3">
              <w:rPr>
                <w:rFonts w:asciiTheme="majorBidi" w:eastAsia="ACaslonPro-Regular" w:hAnsiTheme="majorBidi" w:cstheme="majorBidi"/>
                <w:lang w:val="en-US"/>
              </w:rPr>
              <w:t xml:space="preserve"> WA, </w:t>
            </w:r>
            <w:proofErr w:type="spellStart"/>
            <w:r w:rsidRPr="004B33E3">
              <w:rPr>
                <w:rFonts w:asciiTheme="majorBidi" w:eastAsia="ACaslonPro-Regular" w:hAnsiTheme="majorBidi" w:cstheme="majorBidi"/>
                <w:lang w:val="en-US"/>
              </w:rPr>
              <w:t>Dosoky</w:t>
            </w:r>
            <w:proofErr w:type="spellEnd"/>
            <w:r w:rsidRPr="004B33E3">
              <w:rPr>
                <w:rFonts w:asciiTheme="majorBidi" w:eastAsia="ACaslonPro-Regular" w:hAnsiTheme="majorBidi" w:cstheme="majorBidi"/>
                <w:lang w:val="en-US"/>
              </w:rPr>
              <w:t xml:space="preserve"> WM (2021). Impact of </w:t>
            </w:r>
            <w:proofErr w:type="spellStart"/>
            <w:r w:rsidRPr="004B33E3">
              <w:rPr>
                <w:rFonts w:asciiTheme="majorBidi" w:eastAsia="ACaslonPro-Regular" w:hAnsiTheme="majorBidi" w:cstheme="majorBidi"/>
                <w:lang w:val="en-US"/>
              </w:rPr>
              <w:t>stevioside</w:t>
            </w:r>
            <w:proofErr w:type="spellEnd"/>
            <w:r w:rsidRPr="004B33E3">
              <w:rPr>
                <w:rFonts w:asciiTheme="majorBidi" w:eastAsia="ACaslonPro-Regular" w:hAnsiTheme="majorBidi" w:cstheme="majorBidi"/>
                <w:lang w:val="en-US"/>
              </w:rPr>
              <w:t xml:space="preserve"> supplementation as feed additive in finisher broiler</w:t>
            </w:r>
            <w:r w:rsidRPr="004B33E3">
              <w:rPr>
                <w:rFonts w:asciiTheme="majorBidi" w:eastAsia="ACaslonPro-Regular" w:hAnsiTheme="majorBidi" w:cstheme="majorBidi"/>
                <w:rtl/>
                <w:lang w:val="en-US"/>
              </w:rPr>
              <w:t xml:space="preserve"> </w:t>
            </w:r>
            <w:r w:rsidRPr="004B33E3">
              <w:rPr>
                <w:rFonts w:asciiTheme="majorBidi" w:eastAsia="ACaslonPro-Regular" w:hAnsiTheme="majorBidi" w:cstheme="majorBidi"/>
                <w:lang w:val="en-US"/>
              </w:rPr>
              <w:t>diets on growth performance, carcass traits, meat quality, selected biochemical parameters, and caecum microflora. Adv. Anim. Vet. Sci. 9(12): 2168-2175.</w:t>
            </w:r>
          </w:p>
          <w:bookmarkEnd w:id="1"/>
          <w:p w14:paraId="78BBE027" w14:textId="77777777" w:rsidR="00151131" w:rsidRDefault="00151131" w:rsidP="00945C03"/>
          <w:p w14:paraId="5A932B1B" w14:textId="77777777" w:rsidR="00151131" w:rsidRDefault="00151131" w:rsidP="00945C03">
            <w:pPr>
              <w:widowControl w:val="0"/>
              <w:tabs>
                <w:tab w:val="left" w:pos="424"/>
              </w:tabs>
              <w:autoSpaceDE w:val="0"/>
              <w:autoSpaceDN w:val="0"/>
              <w:spacing w:before="87" w:line="244" w:lineRule="auto"/>
              <w:ind w:right="130"/>
              <w:jc w:val="both"/>
              <w:rPr>
                <w:rFonts w:asciiTheme="majorBidi" w:eastAsia="ACaslonPro-Regular" w:hAnsiTheme="majorBidi" w:cstheme="majorBidi"/>
                <w:b/>
                <w:bCs/>
                <w:lang w:val="en-US"/>
              </w:rPr>
            </w:pPr>
            <w:bookmarkStart w:id="2" w:name="_Hlk96936344"/>
            <w:r w:rsidRPr="008B1E93">
              <w:rPr>
                <w:rFonts w:asciiTheme="majorBidi" w:eastAsia="ACaslonPro-Regular" w:hAnsiTheme="majorBidi" w:cstheme="majorBidi"/>
                <w:b/>
                <w:bCs/>
                <w:lang w:val="en-US"/>
              </w:rPr>
              <w:t xml:space="preserve">Ayman M. Khalifah, </w:t>
            </w:r>
            <w:r w:rsidRPr="00BC65FB">
              <w:rPr>
                <w:rFonts w:asciiTheme="majorBidi" w:eastAsia="ACaslonPro-Regular" w:hAnsiTheme="majorBidi" w:cstheme="majorBidi"/>
                <w:lang w:val="en-US"/>
              </w:rPr>
              <w:t xml:space="preserve">Sara A. Abdalla, Waleed M. </w:t>
            </w:r>
            <w:proofErr w:type="spellStart"/>
            <w:r w:rsidRPr="00BC65FB">
              <w:rPr>
                <w:rFonts w:asciiTheme="majorBidi" w:eastAsia="ACaslonPro-Regular" w:hAnsiTheme="majorBidi" w:cstheme="majorBidi"/>
                <w:lang w:val="en-US"/>
              </w:rPr>
              <w:t>Dosoky</w:t>
            </w:r>
            <w:proofErr w:type="spellEnd"/>
            <w:r w:rsidRPr="00BC65FB">
              <w:rPr>
                <w:rFonts w:asciiTheme="majorBidi" w:eastAsia="ACaslonPro-Regular" w:hAnsiTheme="majorBidi" w:cstheme="majorBidi"/>
                <w:lang w:val="en-US"/>
              </w:rPr>
              <w:t>, Mohamed G. Shehata, Mohamed M. Khalifah. 2021.  Utilization of lemongrass essential oil supplementation on growth performance, meat quality, blood traits and caecum microflora of growing quails. Annals of Agricultural Sciences 66, 169–175.</w:t>
            </w:r>
            <w:r w:rsidRPr="008B1E93">
              <w:rPr>
                <w:rFonts w:asciiTheme="majorBidi" w:eastAsia="ACaslonPro-Regular" w:hAnsiTheme="majorBidi" w:cstheme="majorBidi"/>
                <w:b/>
                <w:bCs/>
                <w:lang w:val="en-US"/>
              </w:rPr>
              <w:t xml:space="preserve"> </w:t>
            </w:r>
          </w:p>
          <w:bookmarkEnd w:id="2"/>
          <w:p w14:paraId="5AE99D39" w14:textId="77777777" w:rsidR="00151131" w:rsidRDefault="00151131" w:rsidP="00945C03">
            <w:pPr>
              <w:widowControl w:val="0"/>
              <w:tabs>
                <w:tab w:val="left" w:pos="424"/>
              </w:tabs>
              <w:autoSpaceDE w:val="0"/>
              <w:autoSpaceDN w:val="0"/>
              <w:spacing w:before="87" w:line="244" w:lineRule="auto"/>
              <w:ind w:right="130"/>
              <w:jc w:val="both"/>
              <w:rPr>
                <w:rFonts w:asciiTheme="majorBidi" w:eastAsia="ACaslonPro-Regular" w:hAnsiTheme="majorBidi" w:cstheme="majorBidi"/>
                <w:b/>
                <w:bCs/>
                <w:rtl/>
                <w:lang w:val="en-US"/>
              </w:rPr>
            </w:pPr>
          </w:p>
          <w:p w14:paraId="4F417B8F" w14:textId="77777777" w:rsidR="00151131" w:rsidRDefault="00151131" w:rsidP="00945C03">
            <w:pPr>
              <w:autoSpaceDE w:val="0"/>
              <w:autoSpaceDN w:val="0"/>
              <w:adjustRightInd w:val="0"/>
              <w:jc w:val="both"/>
              <w:rPr>
                <w:rFonts w:asciiTheme="majorBidi" w:eastAsia="PalatinoLinotype" w:hAnsiTheme="majorBidi" w:cstheme="majorBidi"/>
                <w:lang w:val="en-US"/>
              </w:rPr>
            </w:pPr>
            <w:proofErr w:type="spellStart"/>
            <w:r w:rsidRPr="001777D8">
              <w:rPr>
                <w:rFonts w:asciiTheme="majorBidi" w:eastAsia="PalatinoLinotype" w:hAnsiTheme="majorBidi" w:cstheme="majorBidi"/>
                <w:lang w:val="en-US"/>
              </w:rPr>
              <w:t>Elazab</w:t>
            </w:r>
            <w:proofErr w:type="spellEnd"/>
            <w:r w:rsidRPr="001777D8">
              <w:rPr>
                <w:rFonts w:asciiTheme="majorBidi" w:eastAsia="PalatinoLinotype" w:hAnsiTheme="majorBidi" w:cstheme="majorBidi"/>
                <w:lang w:val="en-US"/>
              </w:rPr>
              <w:t xml:space="preserve">, M.A.; </w:t>
            </w:r>
            <w:r w:rsidRPr="001777D8">
              <w:rPr>
                <w:rFonts w:asciiTheme="majorBidi" w:eastAsia="PalatinoLinotype" w:hAnsiTheme="majorBidi" w:cstheme="majorBidi"/>
                <w:b/>
                <w:bCs/>
                <w:lang w:val="en-US"/>
              </w:rPr>
              <w:t>Khalifah, A.M</w:t>
            </w:r>
            <w:r w:rsidRPr="001777D8">
              <w:rPr>
                <w:rFonts w:asciiTheme="majorBidi" w:eastAsia="PalatinoLinotype" w:hAnsiTheme="majorBidi" w:cstheme="majorBidi"/>
                <w:lang w:val="en-US"/>
              </w:rPr>
              <w:t xml:space="preserve">.; </w:t>
            </w:r>
            <w:proofErr w:type="spellStart"/>
            <w:r w:rsidRPr="001777D8">
              <w:rPr>
                <w:rFonts w:asciiTheme="majorBidi" w:eastAsia="PalatinoLinotype" w:hAnsiTheme="majorBidi" w:cstheme="majorBidi"/>
                <w:lang w:val="en-US"/>
              </w:rPr>
              <w:t>Elokil</w:t>
            </w:r>
            <w:proofErr w:type="spellEnd"/>
            <w:r w:rsidRPr="001777D8">
              <w:rPr>
                <w:rFonts w:asciiTheme="majorBidi" w:eastAsia="PalatinoLinotype" w:hAnsiTheme="majorBidi" w:cstheme="majorBidi"/>
                <w:lang w:val="en-US"/>
              </w:rPr>
              <w:t xml:space="preserve">, A.A.; </w:t>
            </w:r>
            <w:proofErr w:type="spellStart"/>
            <w:r w:rsidRPr="001777D8">
              <w:rPr>
                <w:rFonts w:asciiTheme="majorBidi" w:eastAsia="PalatinoLinotype" w:hAnsiTheme="majorBidi" w:cstheme="majorBidi"/>
                <w:lang w:val="en-US"/>
              </w:rPr>
              <w:t>Elkomy</w:t>
            </w:r>
            <w:proofErr w:type="spellEnd"/>
            <w:r w:rsidRPr="001777D8">
              <w:rPr>
                <w:rFonts w:asciiTheme="majorBidi" w:eastAsia="PalatinoLinotype" w:hAnsiTheme="majorBidi" w:cstheme="majorBidi"/>
                <w:lang w:val="en-US"/>
              </w:rPr>
              <w:t>, A.E.;</w:t>
            </w:r>
            <w:r>
              <w:rPr>
                <w:rFonts w:asciiTheme="majorBidi" w:eastAsia="PalatinoLinotype" w:hAnsiTheme="majorBidi" w:cstheme="majorBidi"/>
                <w:lang w:val="en-US"/>
              </w:rPr>
              <w:t xml:space="preserve"> </w:t>
            </w:r>
            <w:r w:rsidRPr="001777D8">
              <w:rPr>
                <w:rFonts w:asciiTheme="majorBidi" w:eastAsia="PalatinoLinotype" w:hAnsiTheme="majorBidi" w:cstheme="majorBidi"/>
                <w:lang w:val="en-US"/>
              </w:rPr>
              <w:t>Rabie, M.M.; Mansour, A.T.;</w:t>
            </w:r>
            <w:r>
              <w:rPr>
                <w:rFonts w:asciiTheme="majorBidi" w:eastAsia="PalatinoLinotype" w:hAnsiTheme="majorBidi" w:cstheme="majorBidi"/>
                <w:lang w:val="en-US"/>
              </w:rPr>
              <w:t xml:space="preserve"> </w:t>
            </w:r>
            <w:proofErr w:type="spellStart"/>
            <w:r w:rsidRPr="001777D8">
              <w:rPr>
                <w:rFonts w:asciiTheme="majorBidi" w:eastAsia="PalatinoLinotype" w:hAnsiTheme="majorBidi" w:cstheme="majorBidi"/>
                <w:lang w:val="en-US"/>
              </w:rPr>
              <w:t>Morshedy</w:t>
            </w:r>
            <w:proofErr w:type="spellEnd"/>
            <w:r w:rsidRPr="001777D8">
              <w:rPr>
                <w:rFonts w:asciiTheme="majorBidi" w:eastAsia="PalatinoLinotype" w:hAnsiTheme="majorBidi" w:cstheme="majorBidi"/>
                <w:lang w:val="en-US"/>
              </w:rPr>
              <w:t>, S.A. Effect of Dietary</w:t>
            </w:r>
            <w:r>
              <w:rPr>
                <w:rFonts w:asciiTheme="majorBidi" w:eastAsia="PalatinoLinotype" w:hAnsiTheme="majorBidi" w:cstheme="majorBidi"/>
                <w:lang w:val="en-US"/>
              </w:rPr>
              <w:t xml:space="preserve"> </w:t>
            </w:r>
            <w:r w:rsidRPr="001777D8">
              <w:rPr>
                <w:rFonts w:asciiTheme="majorBidi" w:eastAsia="PalatinoLinotype" w:hAnsiTheme="majorBidi" w:cstheme="majorBidi"/>
                <w:lang w:val="en-US"/>
              </w:rPr>
              <w:t>Rosemary and Ginger Essential Oils</w:t>
            </w:r>
            <w:r>
              <w:rPr>
                <w:rFonts w:asciiTheme="majorBidi" w:eastAsia="PalatinoLinotype" w:hAnsiTheme="majorBidi" w:cstheme="majorBidi"/>
                <w:lang w:val="en-US"/>
              </w:rPr>
              <w:t xml:space="preserve"> </w:t>
            </w:r>
            <w:r w:rsidRPr="001777D8">
              <w:rPr>
                <w:rFonts w:asciiTheme="majorBidi" w:eastAsia="PalatinoLinotype" w:hAnsiTheme="majorBidi" w:cstheme="majorBidi"/>
                <w:lang w:val="en-US"/>
              </w:rPr>
              <w:t>on the Growth Performance, Feed</w:t>
            </w:r>
            <w:r>
              <w:rPr>
                <w:rFonts w:asciiTheme="majorBidi" w:eastAsia="PalatinoLinotype" w:hAnsiTheme="majorBidi" w:cstheme="majorBidi"/>
                <w:lang w:val="en-US"/>
              </w:rPr>
              <w:t xml:space="preserve"> </w:t>
            </w:r>
            <w:r w:rsidRPr="001777D8">
              <w:rPr>
                <w:rFonts w:asciiTheme="majorBidi" w:eastAsia="PalatinoLinotype" w:hAnsiTheme="majorBidi" w:cstheme="majorBidi"/>
                <w:lang w:val="en-US"/>
              </w:rPr>
              <w:t>Utilization, Meat Nutritive Value,</w:t>
            </w:r>
            <w:r>
              <w:rPr>
                <w:rFonts w:asciiTheme="majorBidi" w:eastAsia="PalatinoLinotype" w:hAnsiTheme="majorBidi" w:cstheme="majorBidi"/>
                <w:lang w:val="en-US"/>
              </w:rPr>
              <w:t xml:space="preserve"> </w:t>
            </w:r>
            <w:r w:rsidRPr="001777D8">
              <w:rPr>
                <w:rFonts w:asciiTheme="majorBidi" w:eastAsia="PalatinoLinotype" w:hAnsiTheme="majorBidi" w:cstheme="majorBidi"/>
                <w:lang w:val="en-US"/>
              </w:rPr>
              <w:t>Blood Biochemicals, and Redox</w:t>
            </w:r>
            <w:r>
              <w:rPr>
                <w:rFonts w:asciiTheme="majorBidi" w:eastAsia="PalatinoLinotype" w:hAnsiTheme="majorBidi" w:cstheme="majorBidi"/>
                <w:lang w:val="en-US"/>
              </w:rPr>
              <w:t xml:space="preserve"> </w:t>
            </w:r>
            <w:r w:rsidRPr="001777D8">
              <w:rPr>
                <w:rFonts w:asciiTheme="majorBidi" w:eastAsia="PalatinoLinotype" w:hAnsiTheme="majorBidi" w:cstheme="majorBidi"/>
                <w:lang w:val="en-US"/>
              </w:rPr>
              <w:t>Status of Growing NZW Rabbits.</w:t>
            </w:r>
            <w:r>
              <w:rPr>
                <w:rFonts w:asciiTheme="majorBidi" w:eastAsia="PalatinoLinotype" w:hAnsiTheme="majorBidi" w:cstheme="majorBidi"/>
                <w:lang w:val="en-US"/>
              </w:rPr>
              <w:t xml:space="preserve"> </w:t>
            </w:r>
            <w:r w:rsidRPr="001777D8">
              <w:rPr>
                <w:rFonts w:asciiTheme="majorBidi" w:eastAsia="PalatinoLinotype" w:hAnsiTheme="majorBidi" w:cstheme="majorBidi"/>
                <w:i/>
                <w:iCs/>
                <w:lang w:val="en-US"/>
              </w:rPr>
              <w:t xml:space="preserve">Animals </w:t>
            </w:r>
            <w:r w:rsidRPr="001777D8">
              <w:rPr>
                <w:rFonts w:asciiTheme="majorBidi" w:eastAsia="PalatinoLinotype" w:hAnsiTheme="majorBidi" w:cstheme="majorBidi"/>
                <w:b/>
                <w:bCs/>
                <w:lang w:val="en-US"/>
              </w:rPr>
              <w:t>2022</w:t>
            </w:r>
            <w:r w:rsidRPr="001777D8">
              <w:rPr>
                <w:rFonts w:asciiTheme="majorBidi" w:eastAsia="PalatinoLinotype" w:hAnsiTheme="majorBidi" w:cstheme="majorBidi"/>
                <w:lang w:val="en-US"/>
              </w:rPr>
              <w:t xml:space="preserve">, </w:t>
            </w:r>
            <w:r w:rsidRPr="001777D8">
              <w:rPr>
                <w:rFonts w:asciiTheme="majorBidi" w:eastAsia="PalatinoLinotype" w:hAnsiTheme="majorBidi" w:cstheme="majorBidi"/>
                <w:i/>
                <w:iCs/>
                <w:lang w:val="en-US"/>
              </w:rPr>
              <w:t>12</w:t>
            </w:r>
            <w:r w:rsidRPr="001777D8">
              <w:rPr>
                <w:rFonts w:asciiTheme="majorBidi" w:eastAsia="PalatinoLinotype" w:hAnsiTheme="majorBidi" w:cstheme="majorBidi"/>
                <w:lang w:val="en-US"/>
              </w:rPr>
              <w:t>, 375. https://</w:t>
            </w:r>
            <w:r>
              <w:rPr>
                <w:rFonts w:asciiTheme="majorBidi" w:eastAsia="PalatinoLinotype" w:hAnsiTheme="majorBidi" w:cstheme="majorBidi"/>
                <w:lang w:val="en-US"/>
              </w:rPr>
              <w:t xml:space="preserve"> </w:t>
            </w:r>
            <w:r w:rsidRPr="001777D8">
              <w:rPr>
                <w:rFonts w:asciiTheme="majorBidi" w:eastAsia="PalatinoLinotype" w:hAnsiTheme="majorBidi" w:cstheme="majorBidi"/>
                <w:lang w:val="en-US"/>
              </w:rPr>
              <w:t>doi.org/10.3390/ani12030375</w:t>
            </w:r>
          </w:p>
          <w:p w14:paraId="1E2DED5A" w14:textId="77777777" w:rsidR="00151131" w:rsidRDefault="00151131" w:rsidP="00945C03">
            <w:pPr>
              <w:autoSpaceDE w:val="0"/>
              <w:autoSpaceDN w:val="0"/>
              <w:adjustRightInd w:val="0"/>
              <w:jc w:val="both"/>
              <w:rPr>
                <w:rFonts w:asciiTheme="majorBidi" w:eastAsia="PalatinoLinotype" w:hAnsiTheme="majorBidi" w:cstheme="majorBidi"/>
                <w:rtl/>
                <w:lang w:val="en-US"/>
              </w:rPr>
            </w:pPr>
          </w:p>
          <w:p w14:paraId="62F74559" w14:textId="77777777" w:rsidR="00151131" w:rsidRPr="008E1971" w:rsidRDefault="00151131" w:rsidP="00945C03">
            <w:pPr>
              <w:autoSpaceDE w:val="0"/>
              <w:autoSpaceDN w:val="0"/>
              <w:adjustRightInd w:val="0"/>
              <w:jc w:val="both"/>
              <w:rPr>
                <w:rFonts w:asciiTheme="majorBidi" w:eastAsia="PalatinoLinotype" w:hAnsiTheme="majorBidi" w:cstheme="majorBidi"/>
                <w:lang w:val="en-US"/>
              </w:rPr>
            </w:pPr>
            <w:r w:rsidRPr="008E1971">
              <w:rPr>
                <w:b/>
                <w:bCs/>
              </w:rPr>
              <w:t>Khalifah AM</w:t>
            </w:r>
            <w:r w:rsidRPr="008E1971">
              <w:t xml:space="preserve">, </w:t>
            </w:r>
            <w:proofErr w:type="spellStart"/>
            <w:r w:rsidRPr="008E1971">
              <w:t>Kashyout</w:t>
            </w:r>
            <w:proofErr w:type="spellEnd"/>
            <w:r w:rsidRPr="008E1971">
              <w:t xml:space="preserve"> WA, Abdalla SA, </w:t>
            </w:r>
            <w:proofErr w:type="spellStart"/>
            <w:r w:rsidRPr="008E1971">
              <w:t>Zeweil</w:t>
            </w:r>
            <w:proofErr w:type="spellEnd"/>
            <w:r w:rsidRPr="008E1971">
              <w:t xml:space="preserve"> HS, Zahran SM, </w:t>
            </w:r>
            <w:proofErr w:type="spellStart"/>
            <w:r w:rsidRPr="008E1971">
              <w:t>Ebeid</w:t>
            </w:r>
            <w:proofErr w:type="spellEnd"/>
            <w:r w:rsidRPr="008E1971">
              <w:t xml:space="preserve"> TA, </w:t>
            </w:r>
            <w:proofErr w:type="spellStart"/>
            <w:r w:rsidRPr="008E1971">
              <w:t>Dosoky</w:t>
            </w:r>
            <w:proofErr w:type="spellEnd"/>
            <w:r w:rsidRPr="008E1971">
              <w:t xml:space="preserve"> WM (2022). Leverage of chromium methionine supplementation in laying </w:t>
            </w:r>
            <w:proofErr w:type="spellStart"/>
            <w:r w:rsidRPr="008E1971">
              <w:t>japanese</w:t>
            </w:r>
            <w:proofErr w:type="spellEnd"/>
            <w:r w:rsidRPr="008E1971">
              <w:t xml:space="preserve"> quail’s diets on performance, quality, and blood traits challenged by heat stress. Adv. Anim. Vet. Sci. 10(3): 676-684.</w:t>
            </w:r>
          </w:p>
        </w:tc>
      </w:tr>
    </w:tbl>
    <w:p w14:paraId="6384DBD8" w14:textId="77777777" w:rsidR="00F954D0" w:rsidRPr="00F954D0" w:rsidRDefault="00F954D0" w:rsidP="00F954D0">
      <w:pPr>
        <w:autoSpaceDE w:val="0"/>
        <w:autoSpaceDN w:val="0"/>
        <w:adjustRightInd w:val="0"/>
        <w:jc w:val="both"/>
        <w:rPr>
          <w:rFonts w:asciiTheme="majorBidi" w:hAnsiTheme="majorBidi" w:cstheme="majorBidi"/>
          <w:i/>
          <w:iCs/>
        </w:rPr>
      </w:pPr>
    </w:p>
    <w:sectPr w:rsidR="00F954D0" w:rsidRPr="00F954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CaslonPro-Regular">
    <w:altName w:val="Yu Gothic"/>
    <w:panose1 w:val="00000000000000000000"/>
    <w:charset w:val="80"/>
    <w:family w:val="roman"/>
    <w:notTrueType/>
    <w:pitch w:val="default"/>
    <w:sig w:usb0="00000001" w:usb1="08070000" w:usb2="00000010" w:usb3="00000000" w:csb0="00020000" w:csb1="00000000"/>
  </w:font>
  <w:font w:name="PalatinoLinotype">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A2CA6"/>
    <w:multiLevelType w:val="hybridMultilevel"/>
    <w:tmpl w:val="07520F7A"/>
    <w:lvl w:ilvl="0" w:tplc="334A01C6">
      <w:start w:val="1"/>
      <w:numFmt w:val="upperLetter"/>
      <w:lvlText w:val="%1."/>
      <w:lvlJc w:val="left"/>
      <w:pPr>
        <w:ind w:left="394" w:hanging="360"/>
      </w:pPr>
      <w:rPr>
        <w:rFonts w:hint="default"/>
        <w:b/>
        <w:bCs/>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538"/>
    <w:rsid w:val="00151131"/>
    <w:rsid w:val="001B61BD"/>
    <w:rsid w:val="005662B2"/>
    <w:rsid w:val="00625527"/>
    <w:rsid w:val="0099454A"/>
    <w:rsid w:val="00A0185C"/>
    <w:rsid w:val="00C84538"/>
    <w:rsid w:val="00F954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53CC5"/>
  <w15:chartTrackingRefBased/>
  <w15:docId w15:val="{D1B20989-606C-46FE-B5DC-8CF8E846C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131"/>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151131"/>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54D0"/>
    <w:rPr>
      <w:color w:val="0563C1" w:themeColor="hyperlink"/>
      <w:u w:val="single"/>
    </w:rPr>
  </w:style>
  <w:style w:type="character" w:styleId="UnresolvedMention">
    <w:name w:val="Unresolved Mention"/>
    <w:basedOn w:val="DefaultParagraphFont"/>
    <w:uiPriority w:val="99"/>
    <w:semiHidden/>
    <w:unhideWhenUsed/>
    <w:rsid w:val="00F954D0"/>
    <w:rPr>
      <w:color w:val="605E5C"/>
      <w:shd w:val="clear" w:color="auto" w:fill="E1DFDD"/>
    </w:rPr>
  </w:style>
  <w:style w:type="character" w:customStyle="1" w:styleId="Heading1Char">
    <w:name w:val="Heading 1 Char"/>
    <w:basedOn w:val="DefaultParagraphFont"/>
    <w:link w:val="Heading1"/>
    <w:rsid w:val="00151131"/>
    <w:rPr>
      <w:rFonts w:ascii="Times New Roman" w:eastAsia="Times New Roman" w:hAnsi="Times New Roman" w:cs="Times New Roman"/>
      <w:b/>
      <w:bCs/>
      <w:sz w:val="24"/>
      <w:szCs w:val="24"/>
      <w:lang w:val="en-GB"/>
    </w:rPr>
  </w:style>
  <w:style w:type="paragraph" w:styleId="ListParagraph">
    <w:name w:val="List Paragraph"/>
    <w:basedOn w:val="Normal"/>
    <w:uiPriority w:val="34"/>
    <w:qFormat/>
    <w:rsid w:val="001511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8647556">
      <w:bodyDiv w:val="1"/>
      <w:marLeft w:val="0"/>
      <w:marRight w:val="0"/>
      <w:marTop w:val="0"/>
      <w:marBottom w:val="0"/>
      <w:divBdr>
        <w:top w:val="none" w:sz="0" w:space="0" w:color="auto"/>
        <w:left w:val="none" w:sz="0" w:space="0" w:color="auto"/>
        <w:bottom w:val="none" w:sz="0" w:space="0" w:color="auto"/>
        <w:right w:val="none" w:sz="0" w:space="0" w:color="auto"/>
      </w:divBdr>
      <w:divsChild>
        <w:div w:id="2131045914">
          <w:marLeft w:val="0"/>
          <w:marRight w:val="0"/>
          <w:marTop w:val="0"/>
          <w:marBottom w:val="0"/>
          <w:divBdr>
            <w:top w:val="none" w:sz="0" w:space="0" w:color="auto"/>
            <w:left w:val="none" w:sz="0" w:space="0" w:color="auto"/>
            <w:bottom w:val="none" w:sz="0" w:space="0" w:color="auto"/>
            <w:right w:val="none" w:sz="0" w:space="0" w:color="auto"/>
          </w:divBdr>
        </w:div>
        <w:div w:id="10757842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1038/s41598-020-7495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515</Words>
  <Characters>2938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2022-03-14T12:15:00Z</dcterms:created>
  <dcterms:modified xsi:type="dcterms:W3CDTF">2022-03-14T12:15:00Z</dcterms:modified>
</cp:coreProperties>
</file>