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894" w:rsidRDefault="00E24894" w:rsidP="00E24894">
      <w:pPr>
        <w:spacing w:after="0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PUBLICATIONS</w:t>
      </w:r>
    </w:p>
    <w:p w:rsidR="00E24894" w:rsidRDefault="00E24894" w:rsidP="00E24894">
      <w:pPr>
        <w:pStyle w:val="ListParagraph"/>
        <w:numPr>
          <w:ilvl w:val="0"/>
          <w:numId w:val="2"/>
        </w:numPr>
        <w:spacing w:after="160" w:line="259" w:lineRule="auto"/>
        <w:rPr>
          <w:rFonts w:ascii="Calibri" w:eastAsia="Calibri" w:hAnsi="Calibri" w:cs="Calibri"/>
          <w:w w:val="93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Khan, M.A., 2019. </w:t>
      </w:r>
      <w:r w:rsidRPr="00E92F65">
        <w:rPr>
          <w:rFonts w:ascii="Calibri" w:eastAsia="Calibri" w:hAnsi="Calibri" w:cs="Calibri"/>
          <w:sz w:val="24"/>
          <w:szCs w:val="24"/>
        </w:rPr>
        <w:t xml:space="preserve">lethal and parasitism effects of selected novel pesticides on </w:t>
      </w:r>
      <w:r>
        <w:rPr>
          <w:rFonts w:ascii="Calibri" w:eastAsia="Calibri" w:hAnsi="Calibri" w:cs="Calibri"/>
          <w:sz w:val="24"/>
          <w:szCs w:val="24"/>
        </w:rPr>
        <w:t xml:space="preserve">adult </w:t>
      </w:r>
      <w:proofErr w:type="spellStart"/>
      <w:r w:rsidRPr="00E92F65">
        <w:rPr>
          <w:rFonts w:ascii="Calibri" w:eastAsia="Calibri" w:hAnsi="Calibri" w:cs="Calibri"/>
          <w:i/>
          <w:sz w:val="24"/>
          <w:szCs w:val="24"/>
        </w:rPr>
        <w:t>Trichogramma</w:t>
      </w:r>
      <w:proofErr w:type="spellEnd"/>
      <w:r w:rsidRPr="00E92F65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Pr="00E92F65">
        <w:rPr>
          <w:rFonts w:ascii="Calibri" w:eastAsia="Calibri" w:hAnsi="Calibri" w:cs="Calibri"/>
          <w:i/>
          <w:sz w:val="24"/>
          <w:szCs w:val="24"/>
        </w:rPr>
        <w:t>chilonis</w:t>
      </w:r>
      <w:proofErr w:type="spellEnd"/>
      <w:r w:rsidRPr="00E92F65">
        <w:rPr>
          <w:rFonts w:ascii="Calibri" w:eastAsia="Calibri" w:hAnsi="Calibri" w:cs="Calibri"/>
          <w:sz w:val="24"/>
          <w:szCs w:val="24"/>
        </w:rPr>
        <w:t xml:space="preserve"> (Hymenoptera: </w:t>
      </w:r>
      <w:proofErr w:type="spellStart"/>
      <w:r w:rsidRPr="00E92F65">
        <w:rPr>
          <w:rFonts w:ascii="Calibri" w:eastAsia="Calibri" w:hAnsi="Calibri" w:cs="Calibri"/>
          <w:sz w:val="24"/>
          <w:szCs w:val="24"/>
        </w:rPr>
        <w:t>Trichogrammatidae</w:t>
      </w:r>
      <w:proofErr w:type="spellEnd"/>
      <w:r w:rsidRPr="00E92F65">
        <w:rPr>
          <w:rFonts w:ascii="Calibri" w:eastAsia="Calibri" w:hAnsi="Calibri" w:cs="Calibri"/>
          <w:sz w:val="24"/>
          <w:szCs w:val="24"/>
        </w:rPr>
        <w:t xml:space="preserve">). </w:t>
      </w:r>
      <w:hyperlink r:id="rId5" w:history="1">
        <w:r w:rsidRPr="00E92F65">
          <w:rPr>
            <w:rStyle w:val="Hyperlink"/>
            <w:rFonts w:ascii="Calibri" w:eastAsia="Calibri" w:hAnsi="Calibri" w:cs="Calibri"/>
            <w:w w:val="93"/>
            <w:sz w:val="24"/>
            <w:szCs w:val="24"/>
          </w:rPr>
          <w:t>https://doi.org/10.1007/s41348-019-00280-2</w:t>
        </w:r>
      </w:hyperlink>
      <w:r w:rsidRPr="00E92F65">
        <w:rPr>
          <w:rFonts w:ascii="Calibri" w:eastAsia="Calibri" w:hAnsi="Calibri" w:cs="Calibri"/>
          <w:w w:val="93"/>
          <w:sz w:val="24"/>
          <w:szCs w:val="24"/>
        </w:rPr>
        <w:t>.</w:t>
      </w:r>
    </w:p>
    <w:p w:rsidR="00E24894" w:rsidRPr="00C645E1" w:rsidRDefault="00E24894" w:rsidP="00E24894">
      <w:pPr>
        <w:pStyle w:val="ListParagraph"/>
        <w:numPr>
          <w:ilvl w:val="0"/>
          <w:numId w:val="2"/>
        </w:numPr>
        <w:spacing w:after="160" w:line="259" w:lineRule="auto"/>
        <w:rPr>
          <w:rFonts w:ascii="Calibri" w:eastAsia="Calibri" w:hAnsi="Calibri" w:cs="Calibri"/>
          <w:w w:val="93"/>
          <w:sz w:val="24"/>
          <w:szCs w:val="24"/>
        </w:rPr>
      </w:pPr>
      <w:r w:rsidRPr="00C645E1">
        <w:rPr>
          <w:rFonts w:ascii="Calibri" w:eastAsia="Times New Roman" w:hAnsi="Calibri" w:cs="Calibri"/>
          <w:sz w:val="24"/>
          <w:szCs w:val="24"/>
        </w:rPr>
        <w:t xml:space="preserve">Khan, M.A., 2019. Integration of Selected Novel Pesticides with </w:t>
      </w:r>
      <w:proofErr w:type="spellStart"/>
      <w:r w:rsidRPr="00C645E1">
        <w:rPr>
          <w:rFonts w:ascii="Calibri" w:eastAsia="Times New Roman" w:hAnsi="Calibri" w:cs="Calibri"/>
          <w:i/>
          <w:sz w:val="24"/>
          <w:szCs w:val="24"/>
        </w:rPr>
        <w:t>Trichogramma</w:t>
      </w:r>
      <w:proofErr w:type="spellEnd"/>
      <w:r w:rsidRPr="00C645E1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C645E1">
        <w:rPr>
          <w:rFonts w:ascii="Calibri" w:eastAsia="Times New Roman" w:hAnsi="Calibri" w:cs="Calibri"/>
          <w:i/>
          <w:sz w:val="24"/>
          <w:szCs w:val="24"/>
        </w:rPr>
        <w:t>chilonis</w:t>
      </w:r>
      <w:proofErr w:type="spellEnd"/>
      <w:r w:rsidRPr="00C645E1">
        <w:rPr>
          <w:rFonts w:ascii="Calibri" w:eastAsia="Times New Roman" w:hAnsi="Calibri" w:cs="Calibri"/>
          <w:i/>
          <w:sz w:val="24"/>
          <w:szCs w:val="24"/>
        </w:rPr>
        <w:t xml:space="preserve"> </w:t>
      </w:r>
      <w:r w:rsidRPr="00C645E1">
        <w:rPr>
          <w:rFonts w:ascii="Calibri" w:eastAsia="Times New Roman" w:hAnsi="Calibri" w:cs="Calibri"/>
          <w:sz w:val="24"/>
          <w:szCs w:val="24"/>
        </w:rPr>
        <w:t xml:space="preserve">(Hymenoptera: </w:t>
      </w:r>
      <w:proofErr w:type="spellStart"/>
      <w:r w:rsidRPr="00C645E1">
        <w:rPr>
          <w:rFonts w:ascii="Calibri" w:eastAsia="Times New Roman" w:hAnsi="Calibri" w:cs="Calibri"/>
          <w:sz w:val="24"/>
          <w:szCs w:val="24"/>
        </w:rPr>
        <w:t>Trichogrammatidae</w:t>
      </w:r>
      <w:proofErr w:type="spellEnd"/>
      <w:r w:rsidRPr="00C645E1">
        <w:rPr>
          <w:rFonts w:ascii="Calibri" w:eastAsia="Times New Roman" w:hAnsi="Calibri" w:cs="Calibri"/>
          <w:sz w:val="24"/>
          <w:szCs w:val="24"/>
        </w:rPr>
        <w:t xml:space="preserve">) for </w:t>
      </w:r>
      <w:r>
        <w:rPr>
          <w:rFonts w:ascii="Calibri" w:eastAsia="Times New Roman" w:hAnsi="Calibri" w:cs="Calibri"/>
          <w:sz w:val="24"/>
          <w:szCs w:val="24"/>
        </w:rPr>
        <w:t>management of pests in cotton.</w:t>
      </w:r>
    </w:p>
    <w:p w:rsidR="00E24894" w:rsidRPr="00582A2A" w:rsidRDefault="00E24894" w:rsidP="00E24894">
      <w:pPr>
        <w:pStyle w:val="footnotedescription"/>
        <w:spacing w:after="160" w:line="259" w:lineRule="auto"/>
        <w:ind w:left="1080"/>
        <w:rPr>
          <w:rFonts w:asciiTheme="minorHAnsi" w:eastAsia="Calibri" w:hAnsiTheme="minorHAnsi" w:cs="Calibri"/>
          <w:w w:val="93"/>
          <w:sz w:val="24"/>
          <w:szCs w:val="24"/>
        </w:rPr>
      </w:pPr>
      <w:r w:rsidRPr="008434A5">
        <w:rPr>
          <w:rFonts w:ascii="Calibri" w:hAnsi="Calibri" w:cs="Calibri"/>
          <w:sz w:val="24"/>
          <w:szCs w:val="24"/>
        </w:rPr>
        <w:t xml:space="preserve">J. </w:t>
      </w:r>
      <w:proofErr w:type="spellStart"/>
      <w:r w:rsidRPr="008434A5">
        <w:rPr>
          <w:rFonts w:ascii="Calibri" w:hAnsi="Calibri" w:cs="Calibri"/>
          <w:sz w:val="24"/>
          <w:szCs w:val="24"/>
        </w:rPr>
        <w:t>Agr</w:t>
      </w:r>
      <w:proofErr w:type="spellEnd"/>
      <w:r w:rsidRPr="008434A5">
        <w:rPr>
          <w:rFonts w:ascii="Calibri" w:hAnsi="Calibri" w:cs="Calibri"/>
          <w:sz w:val="24"/>
          <w:szCs w:val="24"/>
        </w:rPr>
        <w:t>. Sci. Tech</w:t>
      </w:r>
      <w:r>
        <w:rPr>
          <w:rFonts w:ascii="Calibri" w:hAnsi="Calibri" w:cs="Calibri"/>
          <w:sz w:val="24"/>
          <w:szCs w:val="24"/>
        </w:rPr>
        <w:t xml:space="preserve">. </w:t>
      </w:r>
      <w:r w:rsidRPr="00582A2A">
        <w:rPr>
          <w:rFonts w:asciiTheme="minorHAnsi" w:hAnsiTheme="minorHAnsi" w:cs="Calibri"/>
          <w:sz w:val="24"/>
          <w:szCs w:val="24"/>
        </w:rPr>
        <w:t>21(4):</w:t>
      </w:r>
      <w:r w:rsidRPr="00582A2A">
        <w:rPr>
          <w:rFonts w:asciiTheme="minorHAnsi" w:hAnsiTheme="minorHAnsi"/>
          <w:sz w:val="24"/>
          <w:szCs w:val="24"/>
        </w:rPr>
        <w:t xml:space="preserve"> 873-882</w:t>
      </w:r>
      <w:r>
        <w:rPr>
          <w:rFonts w:asciiTheme="minorHAnsi" w:hAnsiTheme="minorHAnsi"/>
          <w:sz w:val="24"/>
          <w:szCs w:val="24"/>
        </w:rPr>
        <w:t>.</w:t>
      </w:r>
    </w:p>
    <w:p w:rsidR="00E24894" w:rsidRPr="0084664D" w:rsidRDefault="00E24894" w:rsidP="00E24894">
      <w:pPr>
        <w:pStyle w:val="footnotedescription"/>
        <w:numPr>
          <w:ilvl w:val="0"/>
          <w:numId w:val="2"/>
        </w:numPr>
        <w:spacing w:after="160" w:line="259" w:lineRule="auto"/>
        <w:rPr>
          <w:rFonts w:ascii="Calibri" w:eastAsia="Calibri" w:hAnsi="Calibri" w:cs="Calibri"/>
          <w:w w:val="93"/>
          <w:sz w:val="24"/>
          <w:szCs w:val="24"/>
        </w:rPr>
      </w:pPr>
      <w:r w:rsidRPr="008434A5">
        <w:rPr>
          <w:rFonts w:ascii="Calibri" w:eastAsia="Calibri" w:hAnsi="Calibri" w:cs="Calibri"/>
          <w:w w:val="93"/>
          <w:sz w:val="24"/>
          <w:szCs w:val="24"/>
        </w:rPr>
        <w:t xml:space="preserve">Khan, M.A. and </w:t>
      </w:r>
      <w:proofErr w:type="spellStart"/>
      <w:r w:rsidRPr="008434A5">
        <w:rPr>
          <w:rFonts w:ascii="Calibri" w:eastAsia="Calibri" w:hAnsi="Calibri" w:cs="Calibri"/>
          <w:w w:val="93"/>
          <w:sz w:val="24"/>
          <w:szCs w:val="24"/>
        </w:rPr>
        <w:t>Ruberson</w:t>
      </w:r>
      <w:proofErr w:type="spellEnd"/>
      <w:r w:rsidRPr="008434A5">
        <w:rPr>
          <w:rFonts w:ascii="Calibri" w:eastAsia="Calibri" w:hAnsi="Calibri" w:cs="Calibri"/>
          <w:w w:val="93"/>
          <w:sz w:val="24"/>
          <w:szCs w:val="24"/>
        </w:rPr>
        <w:t>, J.R., 2017. L</w:t>
      </w:r>
      <w:r>
        <w:rPr>
          <w:rFonts w:ascii="Calibri" w:eastAsia="Calibri" w:hAnsi="Calibri" w:cs="Calibri"/>
          <w:w w:val="93"/>
          <w:sz w:val="24"/>
          <w:szCs w:val="24"/>
        </w:rPr>
        <w:t xml:space="preserve">ethal effects of selected novel </w:t>
      </w:r>
      <w:r w:rsidRPr="008434A5">
        <w:rPr>
          <w:rFonts w:ascii="Calibri" w:eastAsia="Calibri" w:hAnsi="Calibri" w:cs="Calibri"/>
          <w:w w:val="93"/>
          <w:sz w:val="24"/>
          <w:szCs w:val="24"/>
        </w:rPr>
        <w:t xml:space="preserve">pesticides on </w:t>
      </w:r>
      <w:hyperlink r:id="rId6" w:history="1">
        <w:r w:rsidRPr="0084664D">
          <w:rPr>
            <w:rStyle w:val="Hyperlink"/>
            <w:rFonts w:ascii="Calibri" w:eastAsia="Calibri" w:hAnsi="Calibri" w:cs="Calibri"/>
            <w:color w:val="000000" w:themeColor="text1"/>
            <w:sz w:val="24"/>
            <w:u w:val="none"/>
          </w:rPr>
          <w:t xml:space="preserve">immature stages of </w:t>
        </w:r>
        <w:r w:rsidRPr="0084664D">
          <w:rPr>
            <w:rStyle w:val="Hyperlink"/>
            <w:rFonts w:ascii="Calibri" w:eastAsia="Calibri" w:hAnsi="Calibri" w:cs="Calibri"/>
            <w:i/>
            <w:vanish/>
            <w:color w:val="000000" w:themeColor="text1"/>
            <w:sz w:val="24"/>
            <w:u w:val="none"/>
          </w:rPr>
          <w:t>HYPERLINK "https://www.researchgate.net/publication/317532977_Lethal_effects_of_selected_novel_pesticides_on_immature_stages_of_Trichogramma_pretiosum_Hymenoptera_Trichogrammatidae?_iepl%5BviewId%5D=OhoYQo5Lp1mqGiU0P8mEf675kkpWEsQtcViC&amp;_iepl%5Bcontexts%5D%5B0%5D=prfhpi&amp;_iepl%5Bdata%5D%5BstandardItemCount%5D=2&amp;_iepl%5Bdata%5D%5BuserSelectedItemCount%5D=0&amp;_iepl%5Bdata%5D%5BtopHighlightCount%5D=0&amp;_iepl%5Bdata%5D%5BstandardItemIndex%5D=1&amp;_iepl%5Bdata%5D%5BstandardItem1of2%5D=1&amp;_iepl%5BtargetEntityId%5D=PB%3A317532977&amp;_iepl%5BinteractionType%5D=publicationTitle"</w:t>
        </w:r>
        <w:r w:rsidRPr="0084664D">
          <w:rPr>
            <w:rStyle w:val="Hyperlink"/>
            <w:rFonts w:ascii="Calibri" w:eastAsia="Calibri" w:hAnsi="Calibri" w:cs="Calibri"/>
            <w:i/>
            <w:color w:val="000000" w:themeColor="text1"/>
            <w:sz w:val="24"/>
            <w:u w:val="none"/>
          </w:rPr>
          <w:t>Trichogramma pretiosum</w:t>
        </w:r>
        <w:r w:rsidRPr="0084664D">
          <w:rPr>
            <w:rStyle w:val="Hyperlink"/>
            <w:rFonts w:ascii="Calibri" w:eastAsia="Calibri" w:hAnsi="Calibri" w:cs="Calibri"/>
            <w:vanish/>
            <w:color w:val="000000" w:themeColor="text1"/>
            <w:sz w:val="24"/>
            <w:u w:val="none"/>
          </w:rPr>
          <w:t>HYPERLINK "https://www.researchgate.net/publication/317532977_Lethal_effects_of_selected_novel_pesticides_on_immature_stages_of_Trichogramma_pretiosum_Hymenoptera_Trichogrammatidae?_iepl%5BviewId%5D=OhoYQo5Lp1mqGiU0P8mEf675kkpWEsQtcViC&amp;_iepl%5Bcontexts%5D%5B0%5D=prfhpi&amp;_iepl%5Bdata%5D%5BstandardItemCount%5D=2&amp;_iepl%5Bdata%5D%5BuserSelectedItemCount%5D=0&amp;_iepl%5Bdata%5D%5BtopHighlightCount%5D=0&amp;_iepl%5Bdata%5D%5BstandardItemIndex%5D=1&amp;_iepl%5Bdata%5D%5BstandardItem1of2%5D=1&amp;_iepl%5BtargetEntityId%5D=PB%3A317532977&amp;_iepl%5BinteractionType%5D=publicationTitle"</w:t>
        </w:r>
        <w:r w:rsidRPr="0084664D">
          <w:rPr>
            <w:rStyle w:val="Hyperlink"/>
            <w:rFonts w:ascii="Calibri" w:eastAsia="Calibri" w:hAnsi="Calibri" w:cs="Calibri"/>
            <w:color w:val="000000" w:themeColor="text1"/>
            <w:sz w:val="24"/>
            <w:u w:val="none"/>
          </w:rPr>
          <w:t xml:space="preserve"> (Hymenoptera: </w:t>
        </w:r>
        <w:proofErr w:type="spellStart"/>
        <w:r w:rsidRPr="0084664D">
          <w:rPr>
            <w:rStyle w:val="Hyperlink"/>
            <w:rFonts w:ascii="Calibri" w:eastAsia="Calibri" w:hAnsi="Calibri" w:cs="Calibri"/>
            <w:color w:val="000000" w:themeColor="text1"/>
            <w:sz w:val="24"/>
            <w:u w:val="none"/>
          </w:rPr>
          <w:t>Trichogrammatidae</w:t>
        </w:r>
        <w:proofErr w:type="spellEnd"/>
        <w:r w:rsidRPr="0084664D">
          <w:rPr>
            <w:rStyle w:val="Hyperlink"/>
            <w:rFonts w:ascii="Calibri" w:eastAsia="Calibri" w:hAnsi="Calibri" w:cs="Calibri"/>
            <w:color w:val="000000" w:themeColor="text1"/>
            <w:sz w:val="24"/>
            <w:u w:val="none"/>
          </w:rPr>
          <w:t>)</w:t>
        </w:r>
      </w:hyperlink>
      <w:r w:rsidRPr="0084664D">
        <w:rPr>
          <w:rFonts w:ascii="Calibri" w:eastAsia="Calibri" w:hAnsi="Calibri" w:cs="Calibri"/>
          <w:color w:val="000000" w:themeColor="text1"/>
          <w:sz w:val="24"/>
        </w:rPr>
        <w:t>.</w:t>
      </w:r>
      <w:r w:rsidRPr="0084664D">
        <w:rPr>
          <w:rFonts w:ascii="Calibri" w:eastAsia="Calibri" w:hAnsi="Calibri" w:cs="Calibri"/>
          <w:sz w:val="24"/>
        </w:rPr>
        <w:t xml:space="preserve"> Pest </w:t>
      </w:r>
      <w:proofErr w:type="spellStart"/>
      <w:r w:rsidRPr="0084664D">
        <w:rPr>
          <w:rFonts w:ascii="Calibri" w:eastAsia="Calibri" w:hAnsi="Calibri" w:cs="Calibri"/>
          <w:sz w:val="24"/>
        </w:rPr>
        <w:t>Manag</w:t>
      </w:r>
      <w:proofErr w:type="spellEnd"/>
      <w:r w:rsidRPr="0084664D">
        <w:rPr>
          <w:rFonts w:ascii="Calibri" w:eastAsia="Calibri" w:hAnsi="Calibri" w:cs="Calibri"/>
          <w:sz w:val="24"/>
        </w:rPr>
        <w:t>. Sci., 73 (12), 2465-2472.</w:t>
      </w:r>
    </w:p>
    <w:p w:rsidR="00E24894" w:rsidRPr="008D33F0" w:rsidRDefault="00E24894" w:rsidP="00E24894">
      <w:pPr>
        <w:pStyle w:val="ListParagraph"/>
        <w:numPr>
          <w:ilvl w:val="0"/>
          <w:numId w:val="2"/>
        </w:numPr>
        <w:spacing w:after="0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Khan, M.A., 2017. </w:t>
      </w:r>
      <w:r w:rsidRPr="008D33F0">
        <w:rPr>
          <w:rFonts w:ascii="Calibri" w:eastAsia="Calibri" w:hAnsi="Calibri" w:cs="Calibri"/>
          <w:color w:val="000000"/>
          <w:sz w:val="24"/>
        </w:rPr>
        <w:t xml:space="preserve">Effect of selected </w:t>
      </w:r>
      <w:proofErr w:type="spellStart"/>
      <w:r w:rsidRPr="008D33F0">
        <w:rPr>
          <w:rFonts w:ascii="Calibri" w:eastAsia="Calibri" w:hAnsi="Calibri" w:cs="Calibri"/>
          <w:color w:val="000000"/>
          <w:sz w:val="24"/>
        </w:rPr>
        <w:t>baculoviruses</w:t>
      </w:r>
      <w:proofErr w:type="spellEnd"/>
      <w:r w:rsidRPr="008D33F0">
        <w:rPr>
          <w:rFonts w:ascii="Calibri" w:eastAsia="Calibri" w:hAnsi="Calibri" w:cs="Calibri"/>
          <w:color w:val="000000"/>
          <w:sz w:val="24"/>
        </w:rPr>
        <w:t xml:space="preserve"> on </w:t>
      </w:r>
      <w:proofErr w:type="spellStart"/>
      <w:r w:rsidRPr="008D33F0">
        <w:rPr>
          <w:rFonts w:ascii="Calibri" w:eastAsia="Calibri" w:hAnsi="Calibri" w:cs="Calibri"/>
          <w:color w:val="000000"/>
          <w:sz w:val="24"/>
        </w:rPr>
        <w:t>oviposition</w:t>
      </w:r>
      <w:proofErr w:type="spellEnd"/>
      <w:r w:rsidRPr="008D33F0">
        <w:rPr>
          <w:rFonts w:ascii="Calibri" w:eastAsia="Calibri" w:hAnsi="Calibri" w:cs="Calibri"/>
          <w:color w:val="000000"/>
          <w:sz w:val="24"/>
        </w:rPr>
        <w:t xml:space="preserve"> preference by</w:t>
      </w:r>
    </w:p>
    <w:p w:rsidR="00E24894" w:rsidRPr="008D33F0" w:rsidRDefault="00E24894" w:rsidP="00E24894">
      <w:pPr>
        <w:pStyle w:val="ListParagraph"/>
        <w:spacing w:after="0"/>
        <w:ind w:left="1080"/>
        <w:jc w:val="both"/>
        <w:rPr>
          <w:rFonts w:ascii="Calibri" w:eastAsia="Calibri" w:hAnsi="Calibri" w:cs="Calibri"/>
          <w:sz w:val="24"/>
        </w:rPr>
      </w:pPr>
      <w:r w:rsidRPr="008D33F0">
        <w:rPr>
          <w:rFonts w:ascii="Calibri" w:eastAsia="Calibri" w:hAnsi="Calibri" w:cs="Calibri"/>
          <w:color w:val="000000"/>
          <w:sz w:val="24"/>
        </w:rPr>
        <w:t xml:space="preserve"> </w:t>
      </w:r>
      <w:proofErr w:type="spellStart"/>
      <w:r w:rsidRPr="008D33F0">
        <w:rPr>
          <w:rFonts w:ascii="Calibri" w:eastAsia="Calibri" w:hAnsi="Calibri" w:cs="Calibri"/>
          <w:i/>
          <w:color w:val="000000"/>
          <w:sz w:val="24"/>
        </w:rPr>
        <w:t>Trichogramma</w:t>
      </w:r>
      <w:proofErr w:type="spellEnd"/>
      <w:r w:rsidRPr="008D33F0">
        <w:rPr>
          <w:rFonts w:ascii="Calibri" w:eastAsia="Calibri" w:hAnsi="Calibri" w:cs="Calibri"/>
          <w:i/>
          <w:color w:val="000000"/>
          <w:sz w:val="24"/>
        </w:rPr>
        <w:t xml:space="preserve"> </w:t>
      </w:r>
      <w:proofErr w:type="spellStart"/>
      <w:r w:rsidRPr="008D33F0">
        <w:rPr>
          <w:rFonts w:ascii="Calibri" w:eastAsia="Calibri" w:hAnsi="Calibri" w:cs="Calibri"/>
          <w:i/>
          <w:color w:val="000000"/>
          <w:sz w:val="24"/>
        </w:rPr>
        <w:t>chilonis</w:t>
      </w:r>
      <w:proofErr w:type="spellEnd"/>
      <w:r w:rsidRPr="008D33F0">
        <w:rPr>
          <w:rFonts w:ascii="Calibri" w:eastAsia="Calibri" w:hAnsi="Calibri" w:cs="Calibri"/>
          <w:color w:val="000000"/>
          <w:sz w:val="24"/>
        </w:rPr>
        <w:t xml:space="preserve"> (</w:t>
      </w:r>
      <w:proofErr w:type="spellStart"/>
      <w:r w:rsidRPr="008D33F0">
        <w:rPr>
          <w:rFonts w:ascii="Calibri" w:eastAsia="Calibri" w:hAnsi="Calibri" w:cs="Calibri"/>
          <w:color w:val="000000"/>
          <w:sz w:val="24"/>
        </w:rPr>
        <w:t>Trichogrammatidae</w:t>
      </w:r>
      <w:proofErr w:type="spellEnd"/>
      <w:r w:rsidRPr="008D33F0">
        <w:rPr>
          <w:rFonts w:ascii="Calibri" w:eastAsia="Calibri" w:hAnsi="Calibri" w:cs="Calibri"/>
          <w:color w:val="000000"/>
          <w:sz w:val="24"/>
        </w:rPr>
        <w:t>: Hymenoptera).</w:t>
      </w:r>
      <w:r w:rsidRPr="008D33F0">
        <w:rPr>
          <w:rFonts w:ascii="Calibri" w:eastAsia="Calibri" w:hAnsi="Calibri" w:cs="Calibri"/>
          <w:sz w:val="24"/>
        </w:rPr>
        <w:t xml:space="preserve"> Journal of King Saud </w:t>
      </w:r>
    </w:p>
    <w:p w:rsidR="00E24894" w:rsidRPr="008D33F0" w:rsidRDefault="00E24894" w:rsidP="00E24894">
      <w:pPr>
        <w:pStyle w:val="ListParagraph"/>
        <w:spacing w:after="0"/>
        <w:ind w:left="108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University-Science.</w:t>
      </w:r>
      <w:r w:rsidRPr="008D33F0">
        <w:rPr>
          <w:rFonts w:ascii="Calibri" w:eastAsia="Calibri" w:hAnsi="Calibri" w:cs="Calibri"/>
          <w:sz w:val="24"/>
        </w:rPr>
        <w:t xml:space="preserve"> 29, 214-220. </w:t>
      </w:r>
    </w:p>
    <w:p w:rsidR="00E24894" w:rsidRPr="001C7C03" w:rsidRDefault="00E24894" w:rsidP="00E24894">
      <w:pPr>
        <w:pStyle w:val="ListParagraph"/>
        <w:numPr>
          <w:ilvl w:val="0"/>
          <w:numId w:val="2"/>
        </w:numPr>
        <w:spacing w:after="160" w:line="259" w:lineRule="auto"/>
        <w:rPr>
          <w:sz w:val="24"/>
          <w:szCs w:val="24"/>
        </w:rPr>
      </w:pPr>
      <w:r w:rsidRPr="001C7C03">
        <w:rPr>
          <w:rFonts w:ascii="Calibri" w:eastAsia="Calibri" w:hAnsi="Calibri" w:cs="Calibri"/>
          <w:sz w:val="24"/>
        </w:rPr>
        <w:t xml:space="preserve">Khan, M. A., Khan, H. and </w:t>
      </w:r>
      <w:proofErr w:type="spellStart"/>
      <w:r w:rsidRPr="001C7C03">
        <w:rPr>
          <w:rFonts w:ascii="Calibri" w:eastAsia="Calibri" w:hAnsi="Calibri" w:cs="Calibri"/>
          <w:sz w:val="24"/>
        </w:rPr>
        <w:t>Ruberson</w:t>
      </w:r>
      <w:proofErr w:type="spellEnd"/>
      <w:r w:rsidRPr="001C7C03">
        <w:rPr>
          <w:rFonts w:ascii="Calibri" w:eastAsia="Calibri" w:hAnsi="Calibri" w:cs="Calibri"/>
          <w:sz w:val="24"/>
        </w:rPr>
        <w:t xml:space="preserve">, J. R. (2015), Lethal and behavioral effects of selected novel pesticides on adults of </w:t>
      </w:r>
      <w:proofErr w:type="spellStart"/>
      <w:r w:rsidRPr="001C7C03">
        <w:rPr>
          <w:rFonts w:ascii="Calibri" w:eastAsia="Calibri" w:hAnsi="Calibri" w:cs="Calibri"/>
          <w:i/>
          <w:sz w:val="24"/>
        </w:rPr>
        <w:t>Trichogramma</w:t>
      </w:r>
      <w:proofErr w:type="spellEnd"/>
      <w:r w:rsidRPr="001C7C03">
        <w:rPr>
          <w:rFonts w:ascii="Calibri" w:eastAsia="Calibri" w:hAnsi="Calibri" w:cs="Calibri"/>
          <w:i/>
          <w:sz w:val="24"/>
        </w:rPr>
        <w:t xml:space="preserve"> </w:t>
      </w:r>
      <w:proofErr w:type="spellStart"/>
      <w:r w:rsidRPr="001C7C03">
        <w:rPr>
          <w:rFonts w:ascii="Calibri" w:eastAsia="Calibri" w:hAnsi="Calibri" w:cs="Calibri"/>
          <w:i/>
          <w:sz w:val="24"/>
        </w:rPr>
        <w:t>pretiosum</w:t>
      </w:r>
      <w:proofErr w:type="spellEnd"/>
      <w:r w:rsidRPr="001C7C03">
        <w:rPr>
          <w:rFonts w:ascii="Calibri" w:eastAsia="Calibri" w:hAnsi="Calibri" w:cs="Calibri"/>
          <w:sz w:val="24"/>
        </w:rPr>
        <w:t xml:space="preserve"> (Hymenoptera: </w:t>
      </w:r>
      <w:proofErr w:type="spellStart"/>
      <w:r w:rsidRPr="001C7C03">
        <w:rPr>
          <w:rFonts w:ascii="Calibri" w:eastAsia="Calibri" w:hAnsi="Calibri" w:cs="Calibri"/>
          <w:sz w:val="24"/>
        </w:rPr>
        <w:t>Trichogrammatidae</w:t>
      </w:r>
      <w:proofErr w:type="spellEnd"/>
      <w:r w:rsidRPr="001C7C03">
        <w:rPr>
          <w:rFonts w:ascii="Calibri" w:eastAsia="Calibri" w:hAnsi="Calibri" w:cs="Calibri"/>
          <w:sz w:val="24"/>
        </w:rPr>
        <w:t xml:space="preserve">). Pest. </w:t>
      </w:r>
      <w:proofErr w:type="spellStart"/>
      <w:r w:rsidRPr="001C7C03">
        <w:rPr>
          <w:rFonts w:ascii="Calibri" w:eastAsia="Calibri" w:hAnsi="Calibri" w:cs="Calibri"/>
          <w:sz w:val="24"/>
        </w:rPr>
        <w:t>Manag</w:t>
      </w:r>
      <w:proofErr w:type="spellEnd"/>
      <w:r w:rsidRPr="001C7C03">
        <w:rPr>
          <w:rFonts w:ascii="Calibri" w:eastAsia="Calibri" w:hAnsi="Calibri" w:cs="Calibri"/>
          <w:sz w:val="24"/>
        </w:rPr>
        <w:t>. Sci., 71: 1640–1648. doi:10.1002/ps.3972.</w:t>
      </w:r>
    </w:p>
    <w:p w:rsidR="00E24894" w:rsidRPr="001C7C03" w:rsidRDefault="00E24894" w:rsidP="00E24894">
      <w:pPr>
        <w:pStyle w:val="ListParagraph"/>
        <w:numPr>
          <w:ilvl w:val="0"/>
          <w:numId w:val="2"/>
        </w:numPr>
        <w:spacing w:after="0"/>
        <w:jc w:val="both"/>
        <w:rPr>
          <w:rFonts w:ascii="Calibri" w:eastAsia="Calibri" w:hAnsi="Calibri" w:cs="Calibri"/>
          <w:sz w:val="24"/>
        </w:rPr>
      </w:pPr>
      <w:r w:rsidRPr="001C7C03">
        <w:rPr>
          <w:rFonts w:ascii="Calibri" w:eastAsia="Calibri" w:hAnsi="Calibri" w:cs="Calibri"/>
          <w:sz w:val="24"/>
        </w:rPr>
        <w:t xml:space="preserve">Khan, M.A.; Khan, H.; </w:t>
      </w:r>
      <w:proofErr w:type="spellStart"/>
      <w:r w:rsidRPr="001C7C03">
        <w:rPr>
          <w:rFonts w:ascii="Calibri" w:eastAsia="Calibri" w:hAnsi="Calibri" w:cs="Calibri"/>
          <w:sz w:val="24"/>
        </w:rPr>
        <w:t>Farid</w:t>
      </w:r>
      <w:proofErr w:type="spellEnd"/>
      <w:r w:rsidRPr="001C7C03">
        <w:rPr>
          <w:rFonts w:ascii="Calibri" w:eastAsia="Calibri" w:hAnsi="Calibri" w:cs="Calibri"/>
          <w:sz w:val="24"/>
        </w:rPr>
        <w:t xml:space="preserve">, A.; Ali, A., 2015. Evaluation of toxicity of some of the novel pesticides on </w:t>
      </w:r>
      <w:proofErr w:type="spellStart"/>
      <w:r w:rsidRPr="001C7C03">
        <w:rPr>
          <w:rFonts w:ascii="Calibri" w:eastAsia="Calibri" w:hAnsi="Calibri" w:cs="Calibri"/>
          <w:i/>
          <w:sz w:val="24"/>
        </w:rPr>
        <w:t>Trichgramma</w:t>
      </w:r>
      <w:proofErr w:type="spellEnd"/>
      <w:r w:rsidRPr="001C7C03">
        <w:rPr>
          <w:rFonts w:ascii="Calibri" w:eastAsia="Calibri" w:hAnsi="Calibri" w:cs="Calibri"/>
          <w:i/>
          <w:sz w:val="24"/>
        </w:rPr>
        <w:t xml:space="preserve"> </w:t>
      </w:r>
      <w:proofErr w:type="spellStart"/>
      <w:r w:rsidRPr="001C7C03">
        <w:rPr>
          <w:rFonts w:ascii="Calibri" w:eastAsia="Calibri" w:hAnsi="Calibri" w:cs="Calibri"/>
          <w:i/>
          <w:sz w:val="24"/>
        </w:rPr>
        <w:t>chilonis</w:t>
      </w:r>
      <w:proofErr w:type="spellEnd"/>
      <w:r w:rsidRPr="001C7C03">
        <w:rPr>
          <w:rFonts w:ascii="Calibri" w:eastAsia="Calibri" w:hAnsi="Calibri" w:cs="Calibri"/>
          <w:i/>
          <w:sz w:val="24"/>
        </w:rPr>
        <w:t xml:space="preserve"> </w:t>
      </w:r>
      <w:r w:rsidRPr="001C7C03">
        <w:rPr>
          <w:rFonts w:ascii="Calibri" w:eastAsia="Calibri" w:hAnsi="Calibri" w:cs="Calibri"/>
          <w:sz w:val="24"/>
        </w:rPr>
        <w:t xml:space="preserve">(Hymenoptera: </w:t>
      </w:r>
      <w:proofErr w:type="spellStart"/>
      <w:r w:rsidRPr="001C7C03">
        <w:rPr>
          <w:rFonts w:ascii="Calibri" w:eastAsia="Calibri" w:hAnsi="Calibri" w:cs="Calibri"/>
          <w:sz w:val="24"/>
        </w:rPr>
        <w:t>Trichogrammatidae</w:t>
      </w:r>
      <w:proofErr w:type="spellEnd"/>
      <w:r w:rsidRPr="001C7C03">
        <w:rPr>
          <w:rFonts w:ascii="Calibri" w:eastAsia="Calibri" w:hAnsi="Calibri" w:cs="Calibri"/>
          <w:sz w:val="24"/>
        </w:rPr>
        <w:t xml:space="preserve">), </w:t>
      </w:r>
    </w:p>
    <w:p w:rsidR="00E24894" w:rsidRPr="001C7C03" w:rsidRDefault="00E24894" w:rsidP="00E24894">
      <w:pPr>
        <w:pStyle w:val="ListParagraph"/>
        <w:spacing w:after="0"/>
        <w:ind w:left="1080"/>
        <w:jc w:val="both"/>
        <w:rPr>
          <w:rFonts w:ascii="Calibri" w:eastAsia="Calibri" w:hAnsi="Calibri" w:cs="Calibri"/>
          <w:sz w:val="24"/>
        </w:rPr>
      </w:pPr>
      <w:r w:rsidRPr="001C7C03">
        <w:rPr>
          <w:rFonts w:ascii="Calibri" w:eastAsia="Calibri" w:hAnsi="Calibri" w:cs="Calibri"/>
          <w:sz w:val="24"/>
        </w:rPr>
        <w:t>Journal of Agriculture Research 53(1): 63-73.</w:t>
      </w:r>
    </w:p>
    <w:p w:rsidR="00E24894" w:rsidRPr="00560B29" w:rsidRDefault="00E24894" w:rsidP="00E24894">
      <w:pPr>
        <w:pStyle w:val="ListParagraph"/>
        <w:numPr>
          <w:ilvl w:val="0"/>
          <w:numId w:val="2"/>
        </w:numPr>
        <w:spacing w:after="0"/>
        <w:jc w:val="both"/>
        <w:rPr>
          <w:rFonts w:ascii="Calibri" w:eastAsia="Calibri" w:hAnsi="Calibri" w:cs="Calibri"/>
          <w:sz w:val="24"/>
        </w:rPr>
      </w:pPr>
      <w:r w:rsidRPr="00560B29">
        <w:rPr>
          <w:rFonts w:ascii="Calibri" w:eastAsia="Calibri" w:hAnsi="Calibri" w:cs="Calibri"/>
          <w:sz w:val="24"/>
        </w:rPr>
        <w:t>Khan M.A., Khan A.,</w:t>
      </w:r>
      <w:r w:rsidRPr="00560B29">
        <w:rPr>
          <w:rFonts w:ascii="Calibri" w:eastAsia="Calibri" w:hAnsi="Calibri" w:cs="Calibri"/>
          <w:color w:val="000000"/>
          <w:sz w:val="24"/>
        </w:rPr>
        <w:t xml:space="preserve"> 2015, Lethal and parasitism effects of </w:t>
      </w:r>
      <w:proofErr w:type="spellStart"/>
      <w:r w:rsidRPr="00560B29">
        <w:rPr>
          <w:rFonts w:ascii="Calibri" w:eastAsia="Calibri" w:hAnsi="Calibri" w:cs="Calibri"/>
          <w:color w:val="000000"/>
          <w:sz w:val="24"/>
        </w:rPr>
        <w:t>fipronil</w:t>
      </w:r>
      <w:proofErr w:type="spellEnd"/>
      <w:r w:rsidRPr="00560B29">
        <w:rPr>
          <w:rFonts w:ascii="Calibri" w:eastAsia="Calibri" w:hAnsi="Calibri" w:cs="Calibri"/>
          <w:color w:val="000000"/>
          <w:sz w:val="24"/>
        </w:rPr>
        <w:t xml:space="preserve"> on </w:t>
      </w:r>
      <w:proofErr w:type="spellStart"/>
      <w:r w:rsidRPr="00560B29">
        <w:rPr>
          <w:rFonts w:ascii="Calibri" w:eastAsia="Calibri" w:hAnsi="Calibri" w:cs="Calibri"/>
          <w:i/>
          <w:color w:val="000000"/>
          <w:sz w:val="24"/>
        </w:rPr>
        <w:t>Trichogramma</w:t>
      </w:r>
      <w:proofErr w:type="spellEnd"/>
      <w:r w:rsidRPr="00560B29">
        <w:rPr>
          <w:rFonts w:ascii="Calibri" w:eastAsia="Calibri" w:hAnsi="Calibri" w:cs="Calibri"/>
          <w:i/>
          <w:color w:val="000000"/>
          <w:sz w:val="24"/>
        </w:rPr>
        <w:t xml:space="preserve"> </w:t>
      </w:r>
      <w:proofErr w:type="spellStart"/>
      <w:r w:rsidRPr="00560B29">
        <w:rPr>
          <w:rFonts w:ascii="Calibri" w:eastAsia="Calibri" w:hAnsi="Calibri" w:cs="Calibri"/>
          <w:i/>
          <w:color w:val="000000"/>
          <w:sz w:val="24"/>
        </w:rPr>
        <w:t>chilonis</w:t>
      </w:r>
      <w:proofErr w:type="spellEnd"/>
      <w:r w:rsidRPr="00560B29">
        <w:rPr>
          <w:rFonts w:ascii="Calibri" w:eastAsia="Calibri" w:hAnsi="Calibri" w:cs="Calibri"/>
          <w:color w:val="000000"/>
          <w:sz w:val="24"/>
        </w:rPr>
        <w:t xml:space="preserve"> (Ishii) (Hymenoptera: </w:t>
      </w:r>
      <w:proofErr w:type="spellStart"/>
      <w:r w:rsidRPr="00560B29">
        <w:rPr>
          <w:rFonts w:ascii="Calibri" w:eastAsia="Calibri" w:hAnsi="Calibri" w:cs="Calibri"/>
          <w:color w:val="000000"/>
          <w:sz w:val="24"/>
        </w:rPr>
        <w:t>Trichogrammatidae</w:t>
      </w:r>
      <w:proofErr w:type="spellEnd"/>
      <w:r w:rsidRPr="00560B29">
        <w:rPr>
          <w:rFonts w:ascii="Calibri" w:eastAsia="Calibri" w:hAnsi="Calibri" w:cs="Calibri"/>
          <w:color w:val="000000"/>
          <w:sz w:val="24"/>
        </w:rPr>
        <w:t xml:space="preserve">), International Journal of </w:t>
      </w:r>
      <w:proofErr w:type="spellStart"/>
      <w:r w:rsidRPr="00560B29">
        <w:rPr>
          <w:rFonts w:ascii="Calibri" w:eastAsia="Calibri" w:hAnsi="Calibri" w:cs="Calibri"/>
          <w:color w:val="000000"/>
          <w:sz w:val="24"/>
        </w:rPr>
        <w:t>Horticu</w:t>
      </w:r>
      <w:proofErr w:type="spellEnd"/>
      <w:r w:rsidRPr="00560B29">
        <w:rPr>
          <w:rFonts w:ascii="Calibri" w:eastAsia="Calibri" w:hAnsi="Calibri" w:cs="Calibri"/>
          <w:color w:val="000000"/>
          <w:sz w:val="24"/>
        </w:rPr>
        <w:t xml:space="preserve">- </w:t>
      </w:r>
      <w:proofErr w:type="spellStart"/>
      <w:r w:rsidRPr="00560B29">
        <w:rPr>
          <w:rFonts w:ascii="Calibri" w:eastAsia="Calibri" w:hAnsi="Calibri" w:cs="Calibri"/>
          <w:color w:val="000000"/>
          <w:sz w:val="24"/>
        </w:rPr>
        <w:t>lture</w:t>
      </w:r>
      <w:proofErr w:type="spellEnd"/>
      <w:r w:rsidRPr="00560B29">
        <w:rPr>
          <w:rFonts w:ascii="Calibri" w:eastAsia="Calibri" w:hAnsi="Calibri" w:cs="Calibri"/>
          <w:color w:val="000000"/>
          <w:sz w:val="24"/>
        </w:rPr>
        <w:t xml:space="preserve">, </w:t>
      </w:r>
      <w:r w:rsidRPr="00560B29">
        <w:rPr>
          <w:rFonts w:ascii="Calibri" w:eastAsia="Calibri" w:hAnsi="Calibri" w:cs="Calibri"/>
          <w:sz w:val="24"/>
        </w:rPr>
        <w:t>2015, Vol.5, No.13: 1-6</w:t>
      </w:r>
      <w:r w:rsidRPr="00560B29">
        <w:rPr>
          <w:rFonts w:ascii="Calibri" w:eastAsia="Calibri" w:hAnsi="Calibri" w:cs="Calibri"/>
          <w:color w:val="000000"/>
          <w:sz w:val="24"/>
        </w:rPr>
        <w:t xml:space="preserve"> </w:t>
      </w:r>
      <w:r w:rsidRPr="00560B29">
        <w:rPr>
          <w:rFonts w:ascii="Calibri" w:eastAsia="Calibri" w:hAnsi="Calibri" w:cs="Calibri"/>
          <w:sz w:val="24"/>
        </w:rPr>
        <w:t>(</w:t>
      </w:r>
      <w:proofErr w:type="spellStart"/>
      <w:r w:rsidRPr="00560B29">
        <w:rPr>
          <w:rFonts w:ascii="Calibri" w:eastAsia="Calibri" w:hAnsi="Calibri" w:cs="Calibri"/>
          <w:sz w:val="24"/>
        </w:rPr>
        <w:t>doi</w:t>
      </w:r>
      <w:proofErr w:type="spellEnd"/>
      <w:r w:rsidRPr="00560B29">
        <w:rPr>
          <w:rFonts w:ascii="Calibri" w:eastAsia="Calibri" w:hAnsi="Calibri" w:cs="Calibri"/>
          <w:sz w:val="24"/>
        </w:rPr>
        <w:t>: 10.5376/ijh.2015.05.0016).</w:t>
      </w:r>
    </w:p>
    <w:p w:rsidR="00045891" w:rsidRPr="00045891" w:rsidRDefault="00E24894" w:rsidP="00045891">
      <w:pPr>
        <w:pStyle w:val="ListParagraph"/>
        <w:numPr>
          <w:ilvl w:val="0"/>
          <w:numId w:val="2"/>
        </w:numPr>
        <w:spacing w:after="160" w:line="259" w:lineRule="auto"/>
        <w:rPr>
          <w:sz w:val="24"/>
          <w:szCs w:val="24"/>
        </w:rPr>
      </w:pPr>
      <w:r w:rsidRPr="00CE759F">
        <w:rPr>
          <w:rFonts w:ascii="Calibri" w:eastAsia="Calibri" w:hAnsi="Calibri" w:cs="Calibri"/>
          <w:sz w:val="24"/>
        </w:rPr>
        <w:t xml:space="preserve">Khan, M. A.; Khan, H.; </w:t>
      </w:r>
      <w:proofErr w:type="spellStart"/>
      <w:r w:rsidRPr="00CE759F">
        <w:rPr>
          <w:rFonts w:ascii="Calibri" w:eastAsia="Calibri" w:hAnsi="Calibri" w:cs="Calibri"/>
          <w:sz w:val="24"/>
        </w:rPr>
        <w:t>Farid</w:t>
      </w:r>
      <w:proofErr w:type="spellEnd"/>
      <w:r w:rsidRPr="00CE759F">
        <w:rPr>
          <w:rFonts w:ascii="Calibri" w:eastAsia="Calibri" w:hAnsi="Calibri" w:cs="Calibri"/>
          <w:sz w:val="24"/>
        </w:rPr>
        <w:t xml:space="preserve">, A., 2014. Assessment of the lethal and parasitism effects of </w:t>
      </w:r>
      <w:proofErr w:type="spellStart"/>
      <w:r w:rsidRPr="00CE759F">
        <w:rPr>
          <w:rFonts w:ascii="Calibri" w:eastAsia="Calibri" w:hAnsi="Calibri" w:cs="Calibri"/>
          <w:i/>
          <w:sz w:val="24"/>
        </w:rPr>
        <w:t>Heicoverpa</w:t>
      </w:r>
      <w:proofErr w:type="spellEnd"/>
      <w:r w:rsidRPr="00CE759F">
        <w:rPr>
          <w:rFonts w:ascii="Calibri" w:eastAsia="Calibri" w:hAnsi="Calibri" w:cs="Calibri"/>
          <w:i/>
          <w:sz w:val="24"/>
        </w:rPr>
        <w:t xml:space="preserve"> </w:t>
      </w:r>
      <w:proofErr w:type="spellStart"/>
      <w:r w:rsidRPr="00CE759F">
        <w:rPr>
          <w:rFonts w:ascii="Calibri" w:eastAsia="Calibri" w:hAnsi="Calibri" w:cs="Calibri"/>
          <w:i/>
          <w:sz w:val="24"/>
        </w:rPr>
        <w:t>armigera</w:t>
      </w:r>
      <w:proofErr w:type="spellEnd"/>
      <w:r w:rsidRPr="00CE759F">
        <w:rPr>
          <w:rFonts w:ascii="Calibri" w:eastAsia="Calibri" w:hAnsi="Calibri" w:cs="Calibri"/>
          <w:sz w:val="24"/>
        </w:rPr>
        <w:t xml:space="preserve"> </w:t>
      </w:r>
      <w:proofErr w:type="spellStart"/>
      <w:r w:rsidRPr="00CE759F">
        <w:rPr>
          <w:rFonts w:ascii="Calibri" w:eastAsia="Calibri" w:hAnsi="Calibri" w:cs="Calibri"/>
          <w:sz w:val="24"/>
        </w:rPr>
        <w:t>Nucleopolyhedrovirus</w:t>
      </w:r>
      <w:proofErr w:type="spellEnd"/>
      <w:r w:rsidRPr="00CE759F">
        <w:rPr>
          <w:rFonts w:ascii="Calibri" w:eastAsia="Calibri" w:hAnsi="Calibri" w:cs="Calibri"/>
          <w:sz w:val="24"/>
        </w:rPr>
        <w:t xml:space="preserve"> (</w:t>
      </w:r>
      <w:proofErr w:type="spellStart"/>
      <w:r w:rsidRPr="00CE759F">
        <w:rPr>
          <w:rFonts w:ascii="Calibri" w:eastAsia="Calibri" w:hAnsi="Calibri" w:cs="Calibri"/>
          <w:sz w:val="24"/>
        </w:rPr>
        <w:t>HaNPV</w:t>
      </w:r>
      <w:proofErr w:type="spellEnd"/>
      <w:r w:rsidRPr="00CE759F">
        <w:rPr>
          <w:rFonts w:ascii="Calibri" w:eastAsia="Calibri" w:hAnsi="Calibri" w:cs="Calibri"/>
          <w:sz w:val="24"/>
        </w:rPr>
        <w:t xml:space="preserve">) on </w:t>
      </w:r>
      <w:proofErr w:type="spellStart"/>
      <w:r w:rsidRPr="00CE759F">
        <w:rPr>
          <w:rFonts w:ascii="Calibri" w:eastAsia="Calibri" w:hAnsi="Calibri" w:cs="Calibri"/>
          <w:i/>
          <w:sz w:val="24"/>
        </w:rPr>
        <w:t>Trichogramma</w:t>
      </w:r>
      <w:proofErr w:type="spellEnd"/>
      <w:r w:rsidRPr="00CE759F">
        <w:rPr>
          <w:rFonts w:ascii="Calibri" w:eastAsia="Calibri" w:hAnsi="Calibri" w:cs="Calibri"/>
          <w:i/>
          <w:sz w:val="24"/>
        </w:rPr>
        <w:t xml:space="preserve"> </w:t>
      </w:r>
      <w:proofErr w:type="spellStart"/>
      <w:r w:rsidRPr="00CE759F">
        <w:rPr>
          <w:rFonts w:ascii="Calibri" w:eastAsia="Calibri" w:hAnsi="Calibri" w:cs="Calibri"/>
          <w:i/>
          <w:sz w:val="24"/>
        </w:rPr>
        <w:t>chilonis</w:t>
      </w:r>
      <w:proofErr w:type="spellEnd"/>
      <w:r w:rsidRPr="00CE759F">
        <w:rPr>
          <w:rFonts w:ascii="Calibri" w:eastAsia="Calibri" w:hAnsi="Calibri" w:cs="Calibri"/>
          <w:i/>
          <w:sz w:val="24"/>
        </w:rPr>
        <w:t xml:space="preserve"> </w:t>
      </w:r>
      <w:r w:rsidRPr="00CE759F">
        <w:rPr>
          <w:rFonts w:ascii="Calibri" w:eastAsia="Calibri" w:hAnsi="Calibri" w:cs="Calibri"/>
          <w:sz w:val="24"/>
        </w:rPr>
        <w:t>(Ishii) (</w:t>
      </w:r>
      <w:proofErr w:type="spellStart"/>
      <w:proofErr w:type="gramStart"/>
      <w:r w:rsidRPr="00CE759F">
        <w:rPr>
          <w:rFonts w:ascii="Calibri" w:eastAsia="Calibri" w:hAnsi="Calibri" w:cs="Calibri"/>
          <w:sz w:val="24"/>
        </w:rPr>
        <w:t>Hymenoptera:Trichogrammatidae</w:t>
      </w:r>
      <w:proofErr w:type="spellEnd"/>
      <w:proofErr w:type="gramEnd"/>
      <w:r w:rsidRPr="00CE759F">
        <w:rPr>
          <w:rFonts w:ascii="Calibri" w:eastAsia="Calibri" w:hAnsi="Calibri" w:cs="Calibri"/>
          <w:sz w:val="24"/>
        </w:rPr>
        <w:t xml:space="preserve">) </w:t>
      </w:r>
      <w:proofErr w:type="spellStart"/>
      <w:r w:rsidRPr="00CE759F">
        <w:rPr>
          <w:rFonts w:ascii="Calibri" w:eastAsia="Calibri" w:hAnsi="Calibri" w:cs="Calibri"/>
          <w:sz w:val="24"/>
        </w:rPr>
        <w:t>Sarhad</w:t>
      </w:r>
      <w:proofErr w:type="spellEnd"/>
      <w:r w:rsidRPr="00CE759F">
        <w:rPr>
          <w:rFonts w:ascii="Calibri" w:eastAsia="Calibri" w:hAnsi="Calibri" w:cs="Calibri"/>
          <w:sz w:val="24"/>
        </w:rPr>
        <w:t xml:space="preserve"> Journa</w:t>
      </w:r>
      <w:r>
        <w:rPr>
          <w:rFonts w:ascii="Calibri" w:eastAsia="Calibri" w:hAnsi="Calibri" w:cs="Calibri"/>
          <w:sz w:val="24"/>
        </w:rPr>
        <w:t>l of Agriculture 30(4): 425-432.</w:t>
      </w:r>
    </w:p>
    <w:p w:rsidR="00E24894" w:rsidRPr="00045891" w:rsidRDefault="00E24894" w:rsidP="00045891">
      <w:pPr>
        <w:pStyle w:val="ListParagraph"/>
        <w:numPr>
          <w:ilvl w:val="0"/>
          <w:numId w:val="2"/>
        </w:numPr>
        <w:spacing w:after="160" w:line="259" w:lineRule="auto"/>
        <w:rPr>
          <w:rStyle w:val="ilfuvd"/>
          <w:sz w:val="24"/>
          <w:szCs w:val="24"/>
        </w:rPr>
      </w:pPr>
      <w:r w:rsidRPr="00045891">
        <w:rPr>
          <w:rStyle w:val="ilfuvd"/>
          <w:rFonts w:cstheme="minorHAnsi"/>
          <w:bCs/>
          <w:sz w:val="24"/>
          <w:szCs w:val="24"/>
          <w:shd w:val="clear" w:color="auto" w:fill="FFFFFF"/>
        </w:rPr>
        <w:t xml:space="preserve">Epidemiology of Pulmonary Tuberculosis in the </w:t>
      </w:r>
      <w:proofErr w:type="spellStart"/>
      <w:r w:rsidRPr="00045891">
        <w:rPr>
          <w:rStyle w:val="ilfuvd"/>
          <w:rFonts w:cstheme="minorHAnsi"/>
          <w:bCs/>
          <w:sz w:val="24"/>
          <w:szCs w:val="24"/>
          <w:shd w:val="clear" w:color="auto" w:fill="FFFFFF"/>
        </w:rPr>
        <w:t>Serai</w:t>
      </w:r>
      <w:proofErr w:type="spellEnd"/>
      <w:r w:rsidRPr="00045891">
        <w:rPr>
          <w:rStyle w:val="ilfuvd"/>
          <w:rFonts w:cstheme="minorHAnsi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045891">
        <w:rPr>
          <w:rStyle w:val="ilfuvd"/>
          <w:rFonts w:cstheme="minorHAnsi"/>
          <w:bCs/>
          <w:sz w:val="24"/>
          <w:szCs w:val="24"/>
          <w:shd w:val="clear" w:color="auto" w:fill="FFFFFF"/>
        </w:rPr>
        <w:t>Naurang</w:t>
      </w:r>
      <w:proofErr w:type="spellEnd"/>
      <w:r w:rsidRPr="00045891">
        <w:rPr>
          <w:rStyle w:val="ilfuvd"/>
          <w:rFonts w:cstheme="minorHAnsi"/>
          <w:bCs/>
          <w:sz w:val="24"/>
          <w:szCs w:val="24"/>
          <w:shd w:val="clear" w:color="auto" w:fill="FFFFFF"/>
        </w:rPr>
        <w:t xml:space="preserve"> (</w:t>
      </w:r>
      <w:proofErr w:type="spellStart"/>
      <w:r w:rsidRPr="00045891">
        <w:rPr>
          <w:rStyle w:val="ilfuvd"/>
          <w:rFonts w:cstheme="minorHAnsi"/>
          <w:bCs/>
          <w:sz w:val="24"/>
          <w:szCs w:val="24"/>
          <w:shd w:val="clear" w:color="auto" w:fill="FFFFFF"/>
        </w:rPr>
        <w:t>Lakki</w:t>
      </w:r>
      <w:proofErr w:type="spellEnd"/>
      <w:r w:rsidRPr="00045891">
        <w:rPr>
          <w:rStyle w:val="ilfuvd"/>
          <w:rFonts w:cstheme="minorHAnsi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045891">
        <w:rPr>
          <w:rStyle w:val="ilfuvd"/>
          <w:rFonts w:cstheme="minorHAnsi"/>
          <w:bCs/>
          <w:sz w:val="24"/>
          <w:szCs w:val="24"/>
          <w:shd w:val="clear" w:color="auto" w:fill="FFFFFF"/>
        </w:rPr>
        <w:t>Marwat</w:t>
      </w:r>
      <w:proofErr w:type="spellEnd"/>
      <w:r w:rsidRPr="00045891">
        <w:rPr>
          <w:rStyle w:val="ilfuvd"/>
          <w:rFonts w:cstheme="minorHAnsi"/>
          <w:bCs/>
          <w:sz w:val="24"/>
          <w:szCs w:val="24"/>
          <w:shd w:val="clear" w:color="auto" w:fill="FFFFFF"/>
        </w:rPr>
        <w:t>), Khyber Pakhtunkhwa, Pakistan during 2015-2018 by Egyptian journal of chest disease and tuberculosis.</w:t>
      </w:r>
    </w:p>
    <w:p w:rsidR="00325819" w:rsidRDefault="00325819">
      <w:bookmarkStart w:id="0" w:name="_GoBack"/>
      <w:bookmarkEnd w:id="0"/>
    </w:p>
    <w:sectPr w:rsidR="003258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26A34"/>
    <w:multiLevelType w:val="hybridMultilevel"/>
    <w:tmpl w:val="FA9E0E6A"/>
    <w:lvl w:ilvl="0" w:tplc="F24E637C">
      <w:start w:val="1"/>
      <w:numFmt w:val="decimal"/>
      <w:lvlText w:val="%1."/>
      <w:lvlJc w:val="left"/>
      <w:pPr>
        <w:ind w:left="1080" w:hanging="720"/>
      </w:pPr>
      <w:rPr>
        <w:rFonts w:hint="default"/>
        <w:w w:val="1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B457DE"/>
    <w:multiLevelType w:val="hybridMultilevel"/>
    <w:tmpl w:val="28ACB5BC"/>
    <w:lvl w:ilvl="0" w:tplc="829AF5EE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4E705BE3"/>
    <w:multiLevelType w:val="hybridMultilevel"/>
    <w:tmpl w:val="36BAC658"/>
    <w:lvl w:ilvl="0" w:tplc="847609B2">
      <w:start w:val="1"/>
      <w:numFmt w:val="decimal"/>
      <w:lvlText w:val="%1."/>
      <w:lvlJc w:val="left"/>
      <w:pPr>
        <w:ind w:left="4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894"/>
    <w:rsid w:val="00045891"/>
    <w:rsid w:val="00325819"/>
    <w:rsid w:val="00CF15AA"/>
    <w:rsid w:val="00E24894"/>
    <w:rsid w:val="00F8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DDF29"/>
  <w15:chartTrackingRefBased/>
  <w15:docId w15:val="{F61487D0-DBE4-4644-9C4C-F49493B8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894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4894"/>
    <w:pPr>
      <w:ind w:left="720"/>
      <w:contextualSpacing/>
    </w:pPr>
  </w:style>
  <w:style w:type="character" w:customStyle="1" w:styleId="ilfuvd">
    <w:name w:val="ilfuvd"/>
    <w:basedOn w:val="DefaultParagraphFont"/>
    <w:rsid w:val="00E24894"/>
  </w:style>
  <w:style w:type="character" w:styleId="Hyperlink">
    <w:name w:val="Hyperlink"/>
    <w:basedOn w:val="DefaultParagraphFont"/>
    <w:uiPriority w:val="99"/>
    <w:unhideWhenUsed/>
    <w:rsid w:val="00E24894"/>
    <w:rPr>
      <w:color w:val="0563C1" w:themeColor="hyperlink"/>
      <w:u w:val="single"/>
    </w:rPr>
  </w:style>
  <w:style w:type="paragraph" w:customStyle="1" w:styleId="footnotedescription">
    <w:name w:val="footnote description"/>
    <w:next w:val="Normal"/>
    <w:link w:val="footnotedescriptionChar"/>
    <w:hidden/>
    <w:rsid w:val="00E24894"/>
    <w:pPr>
      <w:spacing w:after="0" w:line="228" w:lineRule="auto"/>
      <w:ind w:right="1573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E24894"/>
    <w:rPr>
      <w:rFonts w:ascii="Times New Roman" w:eastAsia="Times New Roman" w:hAnsi="Times New Roman" w:cs="Times New Roman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immature%20stages%20of%20Trichogramma%20pretiosum%20(Hymenoptera:%20Trichogrammatidae)" TargetMode="External"/><Relationship Id="rId5" Type="http://schemas.openxmlformats.org/officeDocument/2006/relationships/hyperlink" Target="https://doi.org/10.1007/s41348-019-00280-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473</Words>
  <Characters>2698</Characters>
  <Application>Microsoft Office Word</Application>
  <DocSecurity>0</DocSecurity>
  <Lines>22</Lines>
  <Paragraphs>6</Paragraphs>
  <ScaleCrop>false</ScaleCrop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Ashraf</dc:creator>
  <cp:keywords/>
  <dc:description/>
  <cp:lastModifiedBy>Dr Ashraf</cp:lastModifiedBy>
  <cp:revision>4</cp:revision>
  <dcterms:created xsi:type="dcterms:W3CDTF">2020-01-15T12:03:00Z</dcterms:created>
  <dcterms:modified xsi:type="dcterms:W3CDTF">2020-02-06T14:12:00Z</dcterms:modified>
</cp:coreProperties>
</file>