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CB5" w:rsidRPr="007E1CB5" w:rsidRDefault="007E1CB5" w:rsidP="007E1CB5">
      <w:pPr>
        <w:tabs>
          <w:tab w:val="left" w:pos="540"/>
          <w:tab w:val="num" w:pos="1080"/>
        </w:tabs>
        <w:spacing w:after="0" w:line="240" w:lineRule="auto"/>
        <w:ind w:left="540" w:hanging="540"/>
        <w:jc w:val="both"/>
        <w:rPr>
          <w:rFonts w:ascii="Elephant" w:eastAsia="Times New Roman" w:hAnsi="Elephant" w:cs="Times New Roman"/>
          <w:b/>
          <w:color w:val="008000"/>
          <w:sz w:val="28"/>
          <w:szCs w:val="28"/>
        </w:rPr>
      </w:pPr>
      <w:r w:rsidRPr="007E1CB5">
        <w:rPr>
          <w:rFonts w:ascii="Elephant" w:eastAsia="Times New Roman" w:hAnsi="Elephant" w:cs="Times New Roman"/>
          <w:b/>
          <w:color w:val="008000"/>
          <w:sz w:val="28"/>
          <w:szCs w:val="28"/>
        </w:rPr>
        <w:t>Research articles (as chronological order)</w:t>
      </w:r>
    </w:p>
    <w:tbl>
      <w:tblPr>
        <w:tblW w:w="10281" w:type="dxa"/>
        <w:tblInd w:w="1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C0C0C0"/>
        </w:tblBorders>
        <w:tblLook w:val="01E0"/>
      </w:tblPr>
      <w:tblGrid>
        <w:gridCol w:w="1191"/>
        <w:gridCol w:w="7920"/>
        <w:gridCol w:w="1170"/>
      </w:tblGrid>
      <w:tr w:rsidR="007E1CB5" w:rsidRPr="007E1CB5" w:rsidTr="005805DC">
        <w:tc>
          <w:tcPr>
            <w:tcW w:w="1191" w:type="dxa"/>
            <w:tcBorders>
              <w:left w:val="single" w:sz="36" w:space="0" w:color="000000"/>
              <w:bottom w:val="single" w:sz="6" w:space="0" w:color="000000"/>
              <w:right w:val="single" w:sz="6" w:space="0" w:color="000000"/>
            </w:tcBorders>
            <w:shd w:val="solid" w:color="000000" w:fill="FFFFFF"/>
          </w:tcPr>
          <w:p w:rsidR="007E1CB5" w:rsidRPr="007E1CB5" w:rsidRDefault="007E1CB5" w:rsidP="007E1CB5">
            <w:pPr>
              <w:spacing w:after="0" w:line="240" w:lineRule="auto"/>
              <w:ind w:left="59" w:hanging="59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7E1CB5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Sl. No.</w:t>
            </w:r>
          </w:p>
        </w:tc>
        <w:tc>
          <w:tcPr>
            <w:tcW w:w="7920" w:type="dxa"/>
            <w:tcBorders>
              <w:bottom w:val="single" w:sz="6" w:space="0" w:color="000000"/>
            </w:tcBorders>
            <w:shd w:val="solid" w:color="008080" w:fill="FFFFFF"/>
          </w:tcPr>
          <w:p w:rsidR="007E1CB5" w:rsidRPr="007E1CB5" w:rsidRDefault="007E1CB5" w:rsidP="007E1CB5">
            <w:pPr>
              <w:spacing w:after="0" w:line="240" w:lineRule="auto"/>
              <w:ind w:left="59" w:hanging="5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1C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Citation</w:t>
            </w:r>
          </w:p>
        </w:tc>
        <w:tc>
          <w:tcPr>
            <w:tcW w:w="1170" w:type="dxa"/>
            <w:tcBorders>
              <w:bottom w:val="single" w:sz="6" w:space="0" w:color="000000"/>
            </w:tcBorders>
            <w:shd w:val="solid" w:color="008080" w:fill="FFFFFF"/>
          </w:tcPr>
          <w:p w:rsidR="007E1CB5" w:rsidRPr="007E1CB5" w:rsidRDefault="007E1CB5" w:rsidP="007E1CB5">
            <w:pPr>
              <w:spacing w:after="0" w:line="240" w:lineRule="auto"/>
              <w:ind w:left="59" w:right="-18" w:hanging="59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E1CB5">
              <w:rPr>
                <w:rFonts w:ascii="Times New Roman" w:eastAsia="Times New Roman" w:hAnsi="Times New Roman" w:cs="Times New Roman"/>
                <w:b/>
              </w:rPr>
              <w:t>I.F (Global</w:t>
            </w:r>
          </w:p>
        </w:tc>
      </w:tr>
      <w:tr w:rsidR="007E1CB5" w:rsidRPr="007E1CB5" w:rsidTr="005805DC">
        <w:tc>
          <w:tcPr>
            <w:tcW w:w="1191" w:type="dxa"/>
            <w:tcBorders>
              <w:left w:val="single" w:sz="36" w:space="0" w:color="000000"/>
              <w:right w:val="single" w:sz="6" w:space="0" w:color="000000"/>
            </w:tcBorders>
            <w:shd w:val="solid" w:color="008080" w:fill="FFFFFF"/>
          </w:tcPr>
          <w:p w:rsidR="007E1CB5" w:rsidRPr="007E1CB5" w:rsidRDefault="007E1CB5" w:rsidP="007E1CB5">
            <w:pPr>
              <w:spacing w:after="0" w:line="240" w:lineRule="auto"/>
              <w:ind w:left="59" w:hanging="59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:rsidR="007E1CB5" w:rsidRPr="007E1CB5" w:rsidRDefault="007E1CB5" w:rsidP="007E1CB5">
            <w:pPr>
              <w:spacing w:after="0" w:line="240" w:lineRule="auto"/>
              <w:ind w:left="59" w:hanging="59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E1CB5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7920" w:type="dxa"/>
            <w:shd w:val="pct25" w:color="008080" w:fill="FFFFFF"/>
          </w:tcPr>
          <w:p w:rsidR="007E1CB5" w:rsidRPr="007E1CB5" w:rsidRDefault="007E1CB5" w:rsidP="007E1CB5">
            <w:pPr>
              <w:spacing w:after="0" w:line="240" w:lineRule="auto"/>
              <w:ind w:left="59" w:hanging="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>Balamurugan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V.,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>Kallesh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D. J.,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>Hosamani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M., Bhanuprakash, V.,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Venkatesan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G.,</w:t>
            </w:r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Singh, R. K.(2009).Comparative efficacy of conventional and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>TaqMan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polymerase chain reaction assays in the detection of capripoxviruses from clinical samples. </w:t>
            </w:r>
            <w:r w:rsidRPr="007E1CB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Journal of Veterinary Diagnostic Investigation</w:t>
            </w:r>
            <w:r w:rsidRPr="007E1C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21(2)</w:t>
            </w:r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>: 225-231.</w:t>
            </w:r>
          </w:p>
        </w:tc>
        <w:tc>
          <w:tcPr>
            <w:tcW w:w="1170" w:type="dxa"/>
            <w:shd w:val="pct25" w:color="008080" w:fill="FFFFFF"/>
          </w:tcPr>
          <w:p w:rsidR="007E1CB5" w:rsidRPr="007E1CB5" w:rsidRDefault="007E1CB5" w:rsidP="007E1CB5">
            <w:pPr>
              <w:keepNext/>
              <w:spacing w:after="0" w:line="240" w:lineRule="auto"/>
              <w:ind w:left="59" w:hanging="5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7E1CB5" w:rsidRPr="007E1CB5" w:rsidRDefault="007E1CB5" w:rsidP="007E1CB5">
            <w:pPr>
              <w:keepNext/>
              <w:spacing w:after="0" w:line="240" w:lineRule="auto"/>
              <w:ind w:left="59" w:hanging="5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7E1CB5" w:rsidRPr="007E1CB5" w:rsidRDefault="007E1CB5" w:rsidP="007E1CB5">
            <w:pPr>
              <w:keepNext/>
              <w:spacing w:after="0" w:line="240" w:lineRule="auto"/>
              <w:ind w:left="59" w:hanging="5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1C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1.196</w:t>
            </w:r>
          </w:p>
        </w:tc>
      </w:tr>
      <w:tr w:rsidR="007E1CB5" w:rsidRPr="007E1CB5" w:rsidTr="005805DC">
        <w:tc>
          <w:tcPr>
            <w:tcW w:w="1191" w:type="dxa"/>
            <w:tcBorders>
              <w:left w:val="single" w:sz="36" w:space="0" w:color="000000"/>
              <w:right w:val="single" w:sz="6" w:space="0" w:color="000000"/>
            </w:tcBorders>
            <w:shd w:val="solid" w:color="008080" w:fill="FFFFFF"/>
          </w:tcPr>
          <w:p w:rsidR="007E1CB5" w:rsidRPr="007E1CB5" w:rsidRDefault="007E1CB5" w:rsidP="007E1CB5">
            <w:pPr>
              <w:spacing w:after="0" w:line="240" w:lineRule="auto"/>
              <w:ind w:left="59" w:hanging="59"/>
              <w:jc w:val="center"/>
              <w:rPr>
                <w:rFonts w:ascii="Times New Roman" w:eastAsia="Times New Roman" w:hAnsi="Times New Roman" w:cs="Times New Roman"/>
                <w:bCs/>
                <w:color w:val="33CCCC"/>
              </w:rPr>
            </w:pPr>
          </w:p>
          <w:p w:rsidR="007E1CB5" w:rsidRPr="007E1CB5" w:rsidRDefault="007E1CB5" w:rsidP="007E1CB5">
            <w:pPr>
              <w:spacing w:after="0" w:line="240" w:lineRule="auto"/>
              <w:ind w:left="59" w:hanging="59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E1CB5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7920" w:type="dxa"/>
            <w:shd w:val="pct25" w:color="008080" w:fill="FFFFFF"/>
          </w:tcPr>
          <w:p w:rsidR="007E1CB5" w:rsidRPr="007E1CB5" w:rsidRDefault="007E1CB5" w:rsidP="007E1CB5">
            <w:pPr>
              <w:spacing w:after="0" w:line="240" w:lineRule="auto"/>
              <w:ind w:left="59" w:hanging="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>Balamurugan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>, V., Bhanuprakash</w:t>
            </w:r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, </w:t>
            </w:r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V.,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>Hosamani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, </w:t>
            </w:r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M,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>Kallesh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D. J.,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>Bina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>Chauhan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Venkatesan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G.</w:t>
            </w:r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and   Singh, R. K. (2009).</w:t>
            </w:r>
            <w:r w:rsidRPr="007E1C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E1C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A polymerase chain reaction strategy for the diagnosis of camel pox.</w:t>
            </w:r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E1CB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Journal of Veterinary Diagnostic Investigation, </w:t>
            </w:r>
            <w:r w:rsidRPr="007E1C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21(2): </w:t>
            </w:r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>231-237.</w:t>
            </w:r>
          </w:p>
        </w:tc>
        <w:tc>
          <w:tcPr>
            <w:tcW w:w="1170" w:type="dxa"/>
            <w:shd w:val="pct25" w:color="008080" w:fill="FFFFFF"/>
          </w:tcPr>
          <w:p w:rsidR="007E1CB5" w:rsidRPr="007E1CB5" w:rsidRDefault="007E1CB5" w:rsidP="007E1CB5">
            <w:pPr>
              <w:keepNext/>
              <w:spacing w:after="0" w:line="240" w:lineRule="auto"/>
              <w:ind w:left="59" w:hanging="5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7E1CB5" w:rsidRPr="007E1CB5" w:rsidRDefault="007E1CB5" w:rsidP="007E1CB5">
            <w:pPr>
              <w:keepNext/>
              <w:spacing w:after="0" w:line="240" w:lineRule="auto"/>
              <w:ind w:left="59" w:hanging="5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1C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1.196</w:t>
            </w:r>
          </w:p>
          <w:p w:rsidR="007E1CB5" w:rsidRPr="007E1CB5" w:rsidRDefault="007E1CB5" w:rsidP="007E1CB5">
            <w:pPr>
              <w:keepNext/>
              <w:spacing w:after="0" w:line="240" w:lineRule="auto"/>
              <w:ind w:left="59" w:hanging="5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1CB5" w:rsidRPr="007E1CB5" w:rsidTr="005805DC">
        <w:tc>
          <w:tcPr>
            <w:tcW w:w="1191" w:type="dxa"/>
            <w:tcBorders>
              <w:left w:val="single" w:sz="36" w:space="0" w:color="000000"/>
              <w:right w:val="single" w:sz="6" w:space="0" w:color="000000"/>
            </w:tcBorders>
            <w:shd w:val="solid" w:color="008080" w:fill="FFFFFF"/>
          </w:tcPr>
          <w:p w:rsidR="007E1CB5" w:rsidRPr="007E1CB5" w:rsidRDefault="007E1CB5" w:rsidP="007E1CB5">
            <w:pPr>
              <w:spacing w:after="0" w:line="240" w:lineRule="auto"/>
              <w:ind w:left="59" w:hanging="59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:rsidR="007E1CB5" w:rsidRPr="007E1CB5" w:rsidRDefault="007E1CB5" w:rsidP="007E1CB5">
            <w:pPr>
              <w:spacing w:after="0" w:line="240" w:lineRule="auto"/>
              <w:ind w:left="59" w:hanging="59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E1CB5">
              <w:rPr>
                <w:rFonts w:ascii="Times New Roman" w:eastAsia="Times New Roman" w:hAnsi="Times New Roman" w:cs="Times New Roman"/>
                <w:bCs/>
              </w:rPr>
              <w:t>3</w:t>
            </w:r>
          </w:p>
        </w:tc>
        <w:tc>
          <w:tcPr>
            <w:tcW w:w="7920" w:type="dxa"/>
            <w:shd w:val="pct25" w:color="008080" w:fill="FFFFFF"/>
          </w:tcPr>
          <w:p w:rsidR="007E1CB5" w:rsidRPr="007E1CB5" w:rsidRDefault="007E1CB5" w:rsidP="007E1CB5">
            <w:pPr>
              <w:spacing w:after="0" w:line="240" w:lineRule="auto"/>
              <w:ind w:left="59" w:hanging="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CB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Bhanuprakash, V.,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Venkatesan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, G.,</w:t>
            </w:r>
            <w:r w:rsidRPr="007E1CB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Balamurugan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, V.,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Hosamani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, M.,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Yogisharadhya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, R., 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Gandhale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, </w:t>
            </w:r>
            <w:r w:rsidRPr="007E1CB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vertAlign w:val="superscript"/>
              </w:rPr>
              <w:t xml:space="preserve"> </w:t>
            </w:r>
            <w:r w:rsidRPr="007E1CB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P.,  Reddy, K.V.,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Damle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, A. S., 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Kher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, H. N., 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Chandel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, B. S., </w:t>
            </w:r>
            <w:r w:rsidRPr="007E1C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nb-NO"/>
              </w:rPr>
              <w:t xml:space="preserve">Chauhan, H. C. </w:t>
            </w:r>
            <w:r w:rsidRPr="007E1CB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and   Singh, R. K. (2009).</w:t>
            </w:r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>Zoonotic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Infections of Buffalo pox in </w:t>
            </w:r>
            <w:smartTag w:uri="urn:schemas-microsoft-com:office:smarttags" w:element="country-region">
              <w:smartTag w:uri="urn:schemas-microsoft-com:office:smarttags" w:element="place">
                <w:r w:rsidRPr="007E1CB5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India</w:t>
                </w:r>
              </w:smartTag>
            </w:smartTag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Zoonoses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and Public Health,</w:t>
            </w:r>
            <w:r w:rsidRPr="007E1C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>[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>Epub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ahead of print], PMID: 20042058]</w:t>
            </w:r>
            <w:r w:rsidRPr="007E1CB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1170" w:type="dxa"/>
            <w:shd w:val="pct25" w:color="008080" w:fill="FFFFFF"/>
          </w:tcPr>
          <w:p w:rsidR="007E1CB5" w:rsidRPr="007E1CB5" w:rsidRDefault="007E1CB5" w:rsidP="007E1CB5">
            <w:pPr>
              <w:keepNext/>
              <w:spacing w:after="0" w:line="240" w:lineRule="auto"/>
              <w:ind w:left="59" w:hanging="5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7E1CB5" w:rsidRPr="007E1CB5" w:rsidRDefault="007E1CB5" w:rsidP="007E1CB5">
            <w:pPr>
              <w:keepNext/>
              <w:spacing w:after="0" w:line="240" w:lineRule="auto"/>
              <w:ind w:left="59" w:hanging="5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1C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2.574</w:t>
            </w:r>
          </w:p>
          <w:p w:rsidR="007E1CB5" w:rsidRPr="007E1CB5" w:rsidRDefault="007E1CB5" w:rsidP="007E1CB5">
            <w:pPr>
              <w:keepNext/>
              <w:spacing w:after="0" w:line="240" w:lineRule="auto"/>
              <w:ind w:left="59" w:hanging="5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1CB5" w:rsidRPr="007E1CB5" w:rsidTr="005805DC">
        <w:tc>
          <w:tcPr>
            <w:tcW w:w="1191" w:type="dxa"/>
            <w:tcBorders>
              <w:left w:val="single" w:sz="36" w:space="0" w:color="000000"/>
              <w:right w:val="single" w:sz="6" w:space="0" w:color="000000"/>
            </w:tcBorders>
            <w:shd w:val="solid" w:color="008080" w:fill="FFFFFF"/>
          </w:tcPr>
          <w:p w:rsidR="007E1CB5" w:rsidRPr="007E1CB5" w:rsidRDefault="007E1CB5" w:rsidP="007E1CB5">
            <w:pPr>
              <w:spacing w:after="0" w:line="240" w:lineRule="auto"/>
              <w:ind w:left="59" w:hanging="59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:rsidR="007E1CB5" w:rsidRPr="007E1CB5" w:rsidRDefault="007E1CB5" w:rsidP="007E1CB5">
            <w:pPr>
              <w:spacing w:after="0" w:line="240" w:lineRule="auto"/>
              <w:ind w:left="59" w:hanging="59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E1CB5">
              <w:rPr>
                <w:rFonts w:ascii="Times New Roman" w:eastAsia="Times New Roman" w:hAnsi="Times New Roman" w:cs="Times New Roman"/>
                <w:bCs/>
              </w:rPr>
              <w:t>4</w:t>
            </w:r>
          </w:p>
        </w:tc>
        <w:tc>
          <w:tcPr>
            <w:tcW w:w="7920" w:type="dxa"/>
            <w:shd w:val="pct25" w:color="008080" w:fill="FFFFFF"/>
          </w:tcPr>
          <w:p w:rsidR="007E1CB5" w:rsidRPr="007E1CB5" w:rsidRDefault="007E1CB5" w:rsidP="007E1CB5">
            <w:pPr>
              <w:spacing w:after="0" w:line="240" w:lineRule="auto"/>
              <w:ind w:left="59" w:hanging="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Bhanuprakash, V.,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>Balamurugan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V.,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>Hosamani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M.,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Venkatesana,G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.,</w:t>
            </w:r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>Bina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>Chauhan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>Srinivasan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V. A.,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>Chauhan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R. S.,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>Pathak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K. M. L. and  Singh, R. K. (2009). </w:t>
            </w:r>
            <w:r w:rsidRPr="007E1C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Isolation and characterization of Indian isolates of camel pox viruses. </w:t>
            </w:r>
            <w:r w:rsidRPr="007E1CB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Tropical Animal Health and Production,</w:t>
            </w:r>
            <w:r w:rsidRPr="007E1C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42(6):1271-1275.</w:t>
            </w:r>
          </w:p>
        </w:tc>
        <w:tc>
          <w:tcPr>
            <w:tcW w:w="1170" w:type="dxa"/>
            <w:shd w:val="pct25" w:color="008080" w:fill="FFFFFF"/>
          </w:tcPr>
          <w:p w:rsidR="007E1CB5" w:rsidRPr="007E1CB5" w:rsidRDefault="007E1CB5" w:rsidP="007E1CB5">
            <w:pPr>
              <w:keepNext/>
              <w:spacing w:after="0" w:line="240" w:lineRule="auto"/>
              <w:ind w:left="59" w:hanging="5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7E1CB5" w:rsidRPr="007E1CB5" w:rsidRDefault="007E1CB5" w:rsidP="007E1CB5">
            <w:pPr>
              <w:keepNext/>
              <w:spacing w:after="0" w:line="240" w:lineRule="auto"/>
              <w:ind w:left="59" w:hanging="5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1C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0.870</w:t>
            </w:r>
          </w:p>
        </w:tc>
      </w:tr>
      <w:tr w:rsidR="007E1CB5" w:rsidRPr="007E1CB5" w:rsidTr="005805DC">
        <w:tc>
          <w:tcPr>
            <w:tcW w:w="1191" w:type="dxa"/>
            <w:tcBorders>
              <w:left w:val="single" w:sz="36" w:space="0" w:color="000000"/>
              <w:right w:val="single" w:sz="6" w:space="0" w:color="000000"/>
            </w:tcBorders>
            <w:shd w:val="solid" w:color="008080" w:fill="FFFFFF"/>
          </w:tcPr>
          <w:p w:rsidR="007E1CB5" w:rsidRPr="007E1CB5" w:rsidRDefault="007E1CB5" w:rsidP="007E1CB5">
            <w:pPr>
              <w:spacing w:after="0" w:line="240" w:lineRule="auto"/>
              <w:ind w:left="59" w:hanging="59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:rsidR="007E1CB5" w:rsidRPr="007E1CB5" w:rsidRDefault="007E1CB5" w:rsidP="007E1CB5">
            <w:pPr>
              <w:spacing w:after="0" w:line="240" w:lineRule="auto"/>
              <w:ind w:left="59" w:hanging="59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:rsidR="007E1CB5" w:rsidRPr="007E1CB5" w:rsidRDefault="007E1CB5" w:rsidP="007E1CB5">
            <w:pPr>
              <w:spacing w:after="0" w:line="240" w:lineRule="auto"/>
              <w:ind w:left="59" w:hanging="59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E1CB5">
              <w:rPr>
                <w:rFonts w:ascii="Times New Roman" w:eastAsia="Times New Roman" w:hAnsi="Times New Roman" w:cs="Times New Roman"/>
                <w:bCs/>
              </w:rPr>
              <w:t>5</w:t>
            </w:r>
          </w:p>
        </w:tc>
        <w:tc>
          <w:tcPr>
            <w:tcW w:w="7920" w:type="dxa"/>
            <w:shd w:val="pct25" w:color="008080" w:fill="FFFFFF"/>
          </w:tcPr>
          <w:p w:rsidR="007E1CB5" w:rsidRPr="007E1CB5" w:rsidRDefault="007E1CB5" w:rsidP="007E1CB5">
            <w:pPr>
              <w:spacing w:before="120" w:after="0" w:line="240" w:lineRule="auto"/>
              <w:ind w:left="59" w:hanging="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>Yadav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V.,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>Balamurugan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>, V</w:t>
            </w:r>
            <w:r w:rsidRPr="007E1C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., </w:t>
            </w:r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Bhanuprakash, V.,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>Sen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A.,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>Bhanot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V.,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Venkatesan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G.,</w:t>
            </w:r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>Riyesh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>, T. and Singh, R. K. (2009).</w:t>
            </w:r>
            <w:r w:rsidRPr="007E1C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Expression of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Peste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 xml:space="preserve"> des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petits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 xml:space="preserve"> ruminants’ virus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nucleocapsid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protein in prokaryotic system and its potential utility as diagnostic antigen/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immunogen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7E1CB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Journal of Virological Methods</w:t>
            </w:r>
            <w:r w:rsidRPr="007E1C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  <w:r w:rsidRPr="007E1C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162(2009)</w:t>
            </w:r>
            <w:r w:rsidRPr="007E1C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:56-63.</w:t>
            </w:r>
          </w:p>
        </w:tc>
        <w:tc>
          <w:tcPr>
            <w:tcW w:w="1170" w:type="dxa"/>
            <w:shd w:val="pct25" w:color="008080" w:fill="FFFFFF"/>
          </w:tcPr>
          <w:p w:rsidR="007E1CB5" w:rsidRPr="007E1CB5" w:rsidRDefault="007E1CB5" w:rsidP="007E1CB5">
            <w:pPr>
              <w:keepNext/>
              <w:spacing w:after="0" w:line="240" w:lineRule="auto"/>
              <w:ind w:left="59" w:hanging="5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7E1CB5" w:rsidRPr="007E1CB5" w:rsidRDefault="007E1CB5" w:rsidP="007E1CB5">
            <w:pPr>
              <w:keepNext/>
              <w:spacing w:after="0" w:line="240" w:lineRule="auto"/>
              <w:ind w:left="59" w:hanging="5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7E1CB5" w:rsidRPr="007E1CB5" w:rsidRDefault="007E1CB5" w:rsidP="007E1CB5">
            <w:pPr>
              <w:keepNext/>
              <w:spacing w:after="0" w:line="240" w:lineRule="auto"/>
              <w:ind w:left="59" w:hanging="5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1C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1.508</w:t>
            </w:r>
          </w:p>
        </w:tc>
      </w:tr>
      <w:tr w:rsidR="007E1CB5" w:rsidRPr="007E1CB5" w:rsidTr="005805DC">
        <w:tc>
          <w:tcPr>
            <w:tcW w:w="1191" w:type="dxa"/>
            <w:tcBorders>
              <w:left w:val="single" w:sz="36" w:space="0" w:color="000000"/>
              <w:right w:val="single" w:sz="6" w:space="0" w:color="000000"/>
            </w:tcBorders>
            <w:shd w:val="solid" w:color="008080" w:fill="FFFFFF"/>
          </w:tcPr>
          <w:p w:rsidR="007E1CB5" w:rsidRPr="007E1CB5" w:rsidRDefault="007E1CB5" w:rsidP="007E1CB5">
            <w:pPr>
              <w:spacing w:after="0" w:line="240" w:lineRule="auto"/>
              <w:ind w:left="59" w:hanging="59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E1CB5">
              <w:rPr>
                <w:rFonts w:ascii="Times New Roman" w:eastAsia="Times New Roman" w:hAnsi="Times New Roman" w:cs="Times New Roman"/>
                <w:bCs/>
              </w:rPr>
              <w:t>6</w:t>
            </w:r>
          </w:p>
        </w:tc>
        <w:tc>
          <w:tcPr>
            <w:tcW w:w="7920" w:type="dxa"/>
            <w:shd w:val="pct25" w:color="008080" w:fill="FFFFFF"/>
          </w:tcPr>
          <w:p w:rsidR="007E1CB5" w:rsidRPr="007E1CB5" w:rsidRDefault="007E1CB5" w:rsidP="007E1CB5">
            <w:pPr>
              <w:spacing w:before="120" w:after="0" w:line="240" w:lineRule="auto"/>
              <w:ind w:left="59" w:hanging="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E1C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Bhanot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V.,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Balamurugan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V., Bhanuprakash, V.,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Venkatesan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 G.,</w:t>
            </w:r>
            <w:r w:rsidRPr="007E1C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Yadav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V.,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Yogisharadhya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R.,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Sen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A. and Singh, R. K. (2009). Expression of </w:t>
            </w:r>
            <w:r w:rsidRPr="007E1CB5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 xml:space="preserve">P32 protein of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goatpox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 xml:space="preserve"> virus </w:t>
            </w:r>
            <w:r w:rsidRPr="007E1C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in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Pichia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pastoris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r w:rsidRPr="007E1C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and its potential use as a diagnostic antigen in ELISA. </w:t>
            </w:r>
            <w:r w:rsidRPr="007E1CB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Journal of Virological Methods,</w:t>
            </w:r>
            <w:r w:rsidRPr="007E1C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162,</w:t>
            </w:r>
            <w:r w:rsidRPr="007E1C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251-257.</w:t>
            </w:r>
          </w:p>
        </w:tc>
        <w:tc>
          <w:tcPr>
            <w:tcW w:w="1170" w:type="dxa"/>
            <w:shd w:val="pct25" w:color="008080" w:fill="FFFFFF"/>
          </w:tcPr>
          <w:p w:rsidR="007E1CB5" w:rsidRPr="007E1CB5" w:rsidRDefault="007E1CB5" w:rsidP="007E1CB5">
            <w:pPr>
              <w:keepNext/>
              <w:spacing w:after="0" w:line="240" w:lineRule="auto"/>
              <w:ind w:left="59" w:hanging="5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7E1CB5" w:rsidRPr="007E1CB5" w:rsidRDefault="007E1CB5" w:rsidP="007E1CB5">
            <w:pPr>
              <w:spacing w:after="0" w:line="240" w:lineRule="auto"/>
              <w:ind w:left="59" w:hanging="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>1.508</w:t>
            </w:r>
          </w:p>
        </w:tc>
      </w:tr>
      <w:tr w:rsidR="007E1CB5" w:rsidRPr="007E1CB5" w:rsidTr="005805DC">
        <w:tc>
          <w:tcPr>
            <w:tcW w:w="1191" w:type="dxa"/>
            <w:tcBorders>
              <w:left w:val="single" w:sz="36" w:space="0" w:color="000000"/>
              <w:right w:val="single" w:sz="6" w:space="0" w:color="000000"/>
            </w:tcBorders>
            <w:shd w:val="solid" w:color="008080" w:fill="FFFFFF"/>
          </w:tcPr>
          <w:p w:rsidR="007E1CB5" w:rsidRPr="007E1CB5" w:rsidRDefault="007E1CB5" w:rsidP="007E1CB5">
            <w:pPr>
              <w:spacing w:after="0" w:line="240" w:lineRule="auto"/>
              <w:ind w:left="59" w:hanging="59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E1CB5">
              <w:rPr>
                <w:rFonts w:ascii="Times New Roman" w:eastAsia="Times New Roman" w:hAnsi="Times New Roman" w:cs="Times New Roman"/>
                <w:bCs/>
              </w:rPr>
              <w:t>7</w:t>
            </w:r>
          </w:p>
        </w:tc>
        <w:tc>
          <w:tcPr>
            <w:tcW w:w="7920" w:type="dxa"/>
            <w:shd w:val="pct25" w:color="008080" w:fill="FFFFFF"/>
          </w:tcPr>
          <w:p w:rsidR="007E1CB5" w:rsidRPr="007E1CB5" w:rsidRDefault="007E1CB5" w:rsidP="007E1CB5">
            <w:pPr>
              <w:spacing w:before="120" w:after="0" w:line="240" w:lineRule="auto"/>
              <w:ind w:left="59" w:hanging="5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E1C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Balamurugan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V.,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Sen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A.,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Venkatesan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 G.,</w:t>
            </w:r>
            <w:r w:rsidRPr="007E1C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Yadav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V.,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Bhanot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V.,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Riyesh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T., Bhanuprakash, V.</w:t>
            </w:r>
            <w:r w:rsidRPr="007E1C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E1C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and Singh, R K. (2010). </w:t>
            </w:r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Isolation and identification of virulent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peste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des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petits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ruminants</w:t>
            </w:r>
            <w:proofErr w:type="gram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viruses from PPR outbreaks in </w:t>
            </w:r>
            <w:smartTag w:uri="urn:schemas-microsoft-com:office:smarttags" w:element="country-region">
              <w:smartTag w:uri="urn:schemas-microsoft-com:office:smarttags" w:element="place">
                <w:r w:rsidRPr="007E1CB5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</w:rPr>
                  <w:t>India</w:t>
                </w:r>
              </w:smartTag>
            </w:smartTag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E1C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E1CB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Tropical Animal Health and Production, </w:t>
            </w:r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42(6):1043-1046</w:t>
            </w:r>
            <w:r w:rsidRPr="007E1C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70" w:type="dxa"/>
            <w:shd w:val="pct25" w:color="008080" w:fill="FFFFFF"/>
          </w:tcPr>
          <w:p w:rsidR="007E1CB5" w:rsidRPr="007E1CB5" w:rsidRDefault="007E1CB5" w:rsidP="007E1CB5">
            <w:pPr>
              <w:keepNext/>
              <w:spacing w:after="0" w:line="240" w:lineRule="auto"/>
              <w:ind w:left="59" w:hanging="5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7E1CB5" w:rsidRPr="007E1CB5" w:rsidRDefault="007E1CB5" w:rsidP="007E1CB5">
            <w:pPr>
              <w:keepNext/>
              <w:spacing w:after="0" w:line="240" w:lineRule="auto"/>
              <w:ind w:left="59" w:hanging="5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1C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0.870</w:t>
            </w:r>
          </w:p>
        </w:tc>
      </w:tr>
      <w:tr w:rsidR="007E1CB5" w:rsidRPr="007E1CB5" w:rsidTr="005805DC">
        <w:tc>
          <w:tcPr>
            <w:tcW w:w="1191" w:type="dxa"/>
            <w:tcBorders>
              <w:left w:val="single" w:sz="36" w:space="0" w:color="000000"/>
              <w:right w:val="single" w:sz="6" w:space="0" w:color="000000"/>
            </w:tcBorders>
            <w:shd w:val="solid" w:color="008080" w:fill="FFFFFF"/>
          </w:tcPr>
          <w:p w:rsidR="007E1CB5" w:rsidRPr="007E1CB5" w:rsidRDefault="007E1CB5" w:rsidP="007E1CB5">
            <w:pPr>
              <w:spacing w:after="0" w:line="240" w:lineRule="auto"/>
              <w:ind w:left="59" w:hanging="59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:rsidR="007E1CB5" w:rsidRPr="007E1CB5" w:rsidRDefault="007E1CB5" w:rsidP="007E1CB5">
            <w:pPr>
              <w:spacing w:after="0" w:line="240" w:lineRule="auto"/>
              <w:ind w:left="59" w:hanging="59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E1CB5">
              <w:rPr>
                <w:rFonts w:ascii="Times New Roman" w:eastAsia="Times New Roman" w:hAnsi="Times New Roman" w:cs="Times New Roman"/>
                <w:bCs/>
              </w:rPr>
              <w:t>8</w:t>
            </w:r>
          </w:p>
        </w:tc>
        <w:tc>
          <w:tcPr>
            <w:tcW w:w="7920" w:type="dxa"/>
            <w:shd w:val="pct25" w:color="008080" w:fill="FFFFFF"/>
          </w:tcPr>
          <w:p w:rsidR="007E1CB5" w:rsidRPr="007E1CB5" w:rsidRDefault="007E1CB5" w:rsidP="007E1CB5">
            <w:pPr>
              <w:spacing w:after="0" w:line="240" w:lineRule="auto"/>
              <w:ind w:left="59" w:hanging="59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7E1C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Venkatesan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G.,</w:t>
            </w:r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>Balamurugan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V., Singh, R. K. and Bhanuprakash, V (2010). Goat pox virus isolated from an outbreak at </w:t>
            </w:r>
            <w:smartTag w:uri="urn:schemas-microsoft-com:office:smarttags" w:element="City">
              <w:r w:rsidRPr="007E1CB5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Akola</w:t>
              </w:r>
            </w:smartTag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>, Maharashtra (</w:t>
            </w:r>
            <w:smartTag w:uri="urn:schemas-microsoft-com:office:smarttags" w:element="country-region">
              <w:smartTag w:uri="urn:schemas-microsoft-com:office:smarttags" w:element="place">
                <w:r w:rsidRPr="007E1CB5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India</w:t>
                </w:r>
              </w:smartTag>
            </w:smartTag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>phylogenetically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related to Chinese strain. </w:t>
            </w:r>
            <w:r w:rsidRPr="007E1CB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Tropical Animal Health and Production</w:t>
            </w:r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</w:t>
            </w:r>
            <w:r w:rsidRPr="007E1C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42</w:t>
            </w:r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7E1C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):1053-</w:t>
            </w:r>
            <w:r w:rsidRPr="007E1C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1056</w:t>
            </w:r>
          </w:p>
        </w:tc>
        <w:tc>
          <w:tcPr>
            <w:tcW w:w="1170" w:type="dxa"/>
            <w:shd w:val="pct25" w:color="008080" w:fill="FFFFFF"/>
          </w:tcPr>
          <w:p w:rsidR="007E1CB5" w:rsidRPr="007E1CB5" w:rsidRDefault="007E1CB5" w:rsidP="007E1CB5">
            <w:pPr>
              <w:keepNext/>
              <w:spacing w:after="0" w:line="240" w:lineRule="auto"/>
              <w:ind w:left="59" w:hanging="5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7E1CB5" w:rsidRPr="007E1CB5" w:rsidRDefault="007E1CB5" w:rsidP="007E1CB5">
            <w:pPr>
              <w:keepNext/>
              <w:spacing w:after="0" w:line="240" w:lineRule="auto"/>
              <w:ind w:left="59" w:hanging="5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1C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0.870</w:t>
            </w:r>
          </w:p>
        </w:tc>
      </w:tr>
      <w:tr w:rsidR="007E1CB5" w:rsidRPr="007E1CB5" w:rsidTr="005805DC">
        <w:tc>
          <w:tcPr>
            <w:tcW w:w="1191" w:type="dxa"/>
            <w:tcBorders>
              <w:left w:val="single" w:sz="36" w:space="0" w:color="000000"/>
              <w:right w:val="single" w:sz="6" w:space="0" w:color="000000"/>
            </w:tcBorders>
            <w:shd w:val="solid" w:color="008080" w:fill="FFFFFF"/>
          </w:tcPr>
          <w:p w:rsidR="007E1CB5" w:rsidRPr="007E1CB5" w:rsidRDefault="007E1CB5" w:rsidP="007E1CB5">
            <w:pPr>
              <w:spacing w:after="0" w:line="240" w:lineRule="auto"/>
              <w:ind w:left="59" w:hanging="59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:rsidR="007E1CB5" w:rsidRPr="007E1CB5" w:rsidRDefault="007E1CB5" w:rsidP="007E1CB5">
            <w:pPr>
              <w:spacing w:after="0" w:line="240" w:lineRule="auto"/>
              <w:ind w:left="59" w:hanging="59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E1CB5">
              <w:rPr>
                <w:rFonts w:ascii="Times New Roman" w:eastAsia="Times New Roman" w:hAnsi="Times New Roman" w:cs="Times New Roman"/>
                <w:bCs/>
              </w:rPr>
              <w:t>9</w:t>
            </w:r>
          </w:p>
        </w:tc>
        <w:tc>
          <w:tcPr>
            <w:tcW w:w="7920" w:type="dxa"/>
            <w:shd w:val="pct25" w:color="008080" w:fill="FFFFFF"/>
          </w:tcPr>
          <w:p w:rsidR="007E1CB5" w:rsidRPr="007E1CB5" w:rsidRDefault="007E1CB5" w:rsidP="007E1CB5">
            <w:pPr>
              <w:spacing w:before="120" w:after="0" w:line="240" w:lineRule="auto"/>
              <w:ind w:left="59" w:hanging="59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Bhanuprakash, V#.,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Venkatesan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, G#.,</w:t>
            </w:r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Balamurugan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V.,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Hosamani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M.,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Yogisharadhya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R.,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Chauhan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R.S.,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Pande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A.,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Mondal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B., Singh, R.K. Pox outbreaks in Sheep and Goats at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Makhdoom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(Uttar Pradesh), India: Evidence of Sheeppox Virus Infection in Goats.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Transboundary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and Emerging Diseases,</w:t>
            </w:r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57 (5), 375-382.</w:t>
            </w:r>
          </w:p>
        </w:tc>
        <w:tc>
          <w:tcPr>
            <w:tcW w:w="1170" w:type="dxa"/>
            <w:shd w:val="pct25" w:color="008080" w:fill="FFFFFF"/>
          </w:tcPr>
          <w:p w:rsidR="007E1CB5" w:rsidRPr="007E1CB5" w:rsidRDefault="007E1CB5" w:rsidP="007E1CB5">
            <w:pPr>
              <w:keepNext/>
              <w:spacing w:after="0" w:line="240" w:lineRule="auto"/>
              <w:ind w:left="59" w:hanging="5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1C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2.714</w:t>
            </w:r>
          </w:p>
        </w:tc>
      </w:tr>
      <w:tr w:rsidR="007E1CB5" w:rsidRPr="007E1CB5" w:rsidTr="005805DC">
        <w:tc>
          <w:tcPr>
            <w:tcW w:w="1191" w:type="dxa"/>
            <w:tcBorders>
              <w:left w:val="single" w:sz="36" w:space="0" w:color="000000"/>
              <w:right w:val="single" w:sz="6" w:space="0" w:color="000000"/>
            </w:tcBorders>
            <w:shd w:val="solid" w:color="008080" w:fill="FFFFFF"/>
          </w:tcPr>
          <w:p w:rsidR="007E1CB5" w:rsidRPr="007E1CB5" w:rsidRDefault="007E1CB5" w:rsidP="007E1CB5">
            <w:pPr>
              <w:spacing w:after="0" w:line="240" w:lineRule="auto"/>
              <w:ind w:left="59" w:hanging="59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:rsidR="007E1CB5" w:rsidRPr="007E1CB5" w:rsidRDefault="007E1CB5" w:rsidP="007E1CB5">
            <w:pPr>
              <w:spacing w:after="0" w:line="240" w:lineRule="auto"/>
              <w:ind w:left="59" w:hanging="59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:rsidR="007E1CB5" w:rsidRPr="007E1CB5" w:rsidRDefault="007E1CB5" w:rsidP="007E1CB5">
            <w:pPr>
              <w:spacing w:after="0" w:line="240" w:lineRule="auto"/>
              <w:ind w:left="59" w:hanging="59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E1CB5">
              <w:rPr>
                <w:rFonts w:ascii="Times New Roman" w:eastAsia="Times New Roman" w:hAnsi="Times New Roman" w:cs="Times New Roman"/>
                <w:bCs/>
              </w:rPr>
              <w:t>10</w:t>
            </w:r>
          </w:p>
        </w:tc>
        <w:tc>
          <w:tcPr>
            <w:tcW w:w="7920" w:type="dxa"/>
            <w:shd w:val="pct25" w:color="008080" w:fill="FFFFFF"/>
          </w:tcPr>
          <w:p w:rsidR="007E1CB5" w:rsidRPr="007E1CB5" w:rsidRDefault="007E1CB5" w:rsidP="007E1CB5">
            <w:pPr>
              <w:spacing w:after="0" w:line="240" w:lineRule="auto"/>
              <w:ind w:left="59" w:hanging="5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E1C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Venkatesan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, G.,</w:t>
            </w:r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Balamurugan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V.,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Prabhu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M.,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Yogisharadhya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R., Bora, D.P.,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Gandhale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P.N.,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Sankar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M.S.S.,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Kulkarni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A.M., Singh, R.K., Bhanuprakash, V (2010). Emerging and re-emerging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zoonotic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buffalopox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infection: A severe outbreak in Kolhapur (Maharashtra)</w:t>
            </w:r>
            <w:proofErr w:type="gram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,(</w:t>
            </w:r>
            <w:proofErr w:type="gram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2010)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Veterinaria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Italiana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46 (4), 439-448.</w:t>
            </w:r>
          </w:p>
        </w:tc>
        <w:tc>
          <w:tcPr>
            <w:tcW w:w="1170" w:type="dxa"/>
            <w:shd w:val="pct25" w:color="008080" w:fill="FFFFFF"/>
          </w:tcPr>
          <w:p w:rsidR="007E1CB5" w:rsidRPr="007E1CB5" w:rsidRDefault="007E1CB5" w:rsidP="007E1CB5">
            <w:pPr>
              <w:keepNext/>
              <w:spacing w:after="0" w:line="240" w:lineRule="auto"/>
              <w:ind w:left="59" w:hanging="5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7E1CB5" w:rsidRPr="007E1CB5" w:rsidRDefault="007E1CB5" w:rsidP="007E1CB5">
            <w:pPr>
              <w:keepNext/>
              <w:spacing w:after="0" w:line="240" w:lineRule="auto"/>
              <w:ind w:left="59" w:hanging="5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1C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1.07</w:t>
            </w:r>
          </w:p>
        </w:tc>
      </w:tr>
      <w:tr w:rsidR="007E1CB5" w:rsidRPr="007E1CB5" w:rsidTr="005805DC">
        <w:tc>
          <w:tcPr>
            <w:tcW w:w="1191" w:type="dxa"/>
            <w:tcBorders>
              <w:left w:val="single" w:sz="36" w:space="0" w:color="000000"/>
              <w:right w:val="single" w:sz="6" w:space="0" w:color="000000"/>
            </w:tcBorders>
            <w:shd w:val="solid" w:color="008080" w:fill="FFFFFF"/>
          </w:tcPr>
          <w:p w:rsidR="007E1CB5" w:rsidRPr="007E1CB5" w:rsidRDefault="007E1CB5" w:rsidP="007E1CB5">
            <w:pPr>
              <w:spacing w:after="0" w:line="240" w:lineRule="auto"/>
              <w:ind w:left="59" w:hanging="59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:rsidR="007E1CB5" w:rsidRPr="007E1CB5" w:rsidRDefault="007E1CB5" w:rsidP="007E1CB5">
            <w:pPr>
              <w:spacing w:after="0" w:line="240" w:lineRule="auto"/>
              <w:ind w:left="59" w:hanging="59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E1CB5">
              <w:rPr>
                <w:rFonts w:ascii="Times New Roman" w:eastAsia="Times New Roman" w:hAnsi="Times New Roman" w:cs="Times New Roman"/>
                <w:bCs/>
              </w:rPr>
              <w:t>11</w:t>
            </w:r>
          </w:p>
        </w:tc>
        <w:tc>
          <w:tcPr>
            <w:tcW w:w="7920" w:type="dxa"/>
            <w:shd w:val="pct25" w:color="008080" w:fill="FFFFFF"/>
          </w:tcPr>
          <w:p w:rsidR="007E1CB5" w:rsidRPr="007E1CB5" w:rsidRDefault="007E1CB5" w:rsidP="007E1CB5">
            <w:pPr>
              <w:spacing w:after="0" w:line="240" w:lineRule="auto"/>
              <w:ind w:left="59" w:hanging="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Balamurugan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V.,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Sen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A.,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Venkatesan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, G.,</w:t>
            </w:r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Yadav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V.,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Bhanot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V., Bhanuprakash, V., Singh,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R.K.Application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of semi-quantitative M gene-based hydrolysis probe (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TaqMan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real-time RT-PCR assay for the detection of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peste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des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petitis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ruminants virus in the clinical samples for investigation into clinical prevalence of disease(2010)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Transboundary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and Emerging Diseases, 57 (6), 383-395. </w:t>
            </w:r>
          </w:p>
        </w:tc>
        <w:tc>
          <w:tcPr>
            <w:tcW w:w="1170" w:type="dxa"/>
            <w:shd w:val="pct25" w:color="008080" w:fill="FFFFFF"/>
          </w:tcPr>
          <w:p w:rsidR="007E1CB5" w:rsidRPr="007E1CB5" w:rsidRDefault="007E1CB5" w:rsidP="007E1CB5">
            <w:pPr>
              <w:keepNext/>
              <w:spacing w:after="0" w:line="240" w:lineRule="auto"/>
              <w:ind w:left="59" w:hanging="5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1C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2.714</w:t>
            </w:r>
          </w:p>
        </w:tc>
      </w:tr>
      <w:tr w:rsidR="007E1CB5" w:rsidRPr="007E1CB5" w:rsidTr="005805DC">
        <w:tc>
          <w:tcPr>
            <w:tcW w:w="1191" w:type="dxa"/>
            <w:tcBorders>
              <w:left w:val="single" w:sz="36" w:space="0" w:color="000000"/>
              <w:right w:val="single" w:sz="6" w:space="0" w:color="000000"/>
            </w:tcBorders>
            <w:shd w:val="solid" w:color="008080" w:fill="FFFFFF"/>
          </w:tcPr>
          <w:p w:rsidR="007E1CB5" w:rsidRPr="007E1CB5" w:rsidRDefault="007E1CB5" w:rsidP="007E1CB5">
            <w:pPr>
              <w:spacing w:after="0" w:line="240" w:lineRule="auto"/>
              <w:ind w:left="59" w:hanging="59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:rsidR="007E1CB5" w:rsidRPr="007E1CB5" w:rsidRDefault="007E1CB5" w:rsidP="007E1CB5">
            <w:pPr>
              <w:spacing w:after="0" w:line="240" w:lineRule="auto"/>
              <w:ind w:left="59" w:hanging="59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E1CB5">
              <w:rPr>
                <w:rFonts w:ascii="Times New Roman" w:eastAsia="Times New Roman" w:hAnsi="Times New Roman" w:cs="Times New Roman"/>
                <w:bCs/>
              </w:rPr>
              <w:t>12</w:t>
            </w:r>
          </w:p>
        </w:tc>
        <w:tc>
          <w:tcPr>
            <w:tcW w:w="7920" w:type="dxa"/>
            <w:shd w:val="pct25" w:color="008080" w:fill="FFFFFF"/>
          </w:tcPr>
          <w:p w:rsidR="007E1CB5" w:rsidRPr="007E1CB5" w:rsidRDefault="007E1CB5" w:rsidP="007E1CB5">
            <w:pPr>
              <w:spacing w:after="0" w:line="240" w:lineRule="auto"/>
              <w:ind w:left="59" w:hanging="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Balamurugan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V,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Sen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A,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Venkatesan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G,</w:t>
            </w:r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Yadav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V,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Bhanot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V,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Riyesh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T, </w:t>
            </w:r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Bhanuprakash V, Singh RK.(2010). Sequence and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>Phylogenetic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Analyses of the Structural Genes of Virulent Isolates and Vaccine Strains of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>Peste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Des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>Petits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Ruminants Virus from </w:t>
            </w:r>
            <w:smartTag w:uri="urn:schemas-microsoft-com:office:smarttags" w:element="place">
              <w:smartTag w:uri="urn:schemas-microsoft-com:office:smarttags" w:element="country-region">
                <w:r w:rsidRPr="007E1CB5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</w:rPr>
                  <w:t>India</w:t>
                </w:r>
              </w:smartTag>
            </w:smartTag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Transboundary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and Emerging Diseases.</w:t>
            </w:r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57(5):352-64</w:t>
            </w:r>
          </w:p>
        </w:tc>
        <w:tc>
          <w:tcPr>
            <w:tcW w:w="1170" w:type="dxa"/>
            <w:shd w:val="pct25" w:color="008080" w:fill="FFFFFF"/>
          </w:tcPr>
          <w:p w:rsidR="007E1CB5" w:rsidRPr="007E1CB5" w:rsidRDefault="007E1CB5" w:rsidP="007E1CB5">
            <w:pPr>
              <w:keepNext/>
              <w:spacing w:after="0" w:line="240" w:lineRule="auto"/>
              <w:ind w:left="59" w:hanging="5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7E1CB5" w:rsidRPr="007E1CB5" w:rsidRDefault="007E1CB5" w:rsidP="007E1CB5">
            <w:pPr>
              <w:keepNext/>
              <w:spacing w:after="0" w:line="240" w:lineRule="auto"/>
              <w:ind w:left="59" w:hanging="5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1C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2.714</w:t>
            </w:r>
          </w:p>
        </w:tc>
      </w:tr>
      <w:tr w:rsidR="007E1CB5" w:rsidRPr="007E1CB5" w:rsidTr="005805DC">
        <w:tc>
          <w:tcPr>
            <w:tcW w:w="1191" w:type="dxa"/>
            <w:tcBorders>
              <w:left w:val="single" w:sz="36" w:space="0" w:color="000000"/>
              <w:right w:val="single" w:sz="6" w:space="0" w:color="000000"/>
            </w:tcBorders>
            <w:shd w:val="solid" w:color="008080" w:fill="FFFFFF"/>
          </w:tcPr>
          <w:p w:rsidR="007E1CB5" w:rsidRPr="007E1CB5" w:rsidRDefault="007E1CB5" w:rsidP="007E1CB5">
            <w:pPr>
              <w:spacing w:after="0" w:line="240" w:lineRule="auto"/>
              <w:ind w:left="59" w:hanging="59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E1CB5">
              <w:rPr>
                <w:rFonts w:ascii="Times New Roman" w:eastAsia="Times New Roman" w:hAnsi="Times New Roman" w:cs="Times New Roman"/>
                <w:bCs/>
              </w:rPr>
              <w:t>13</w:t>
            </w:r>
          </w:p>
        </w:tc>
        <w:tc>
          <w:tcPr>
            <w:tcW w:w="7920" w:type="dxa"/>
            <w:shd w:val="pct25" w:color="008080" w:fill="FFFFFF"/>
          </w:tcPr>
          <w:p w:rsidR="007E1CB5" w:rsidRPr="007E1CB5" w:rsidRDefault="007E1CB5" w:rsidP="007E1CB5">
            <w:pPr>
              <w:spacing w:after="0" w:line="240" w:lineRule="auto"/>
              <w:ind w:left="59" w:hanging="5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>Gandhale</w:t>
            </w:r>
            <w:proofErr w:type="gramStart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>,P.N</w:t>
            </w:r>
            <w:proofErr w:type="spellEnd"/>
            <w:proofErr w:type="gramEnd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>.,  Bhanuprakash, V., 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>Balamurugan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>, V., 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>Hosamani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>, M., 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Venkatesan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G.,</w:t>
            </w:r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> Singh, R.K.</w:t>
            </w:r>
            <w:r w:rsidRPr="007E1C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2010. </w:t>
            </w:r>
            <w:r w:rsidRPr="007E1C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Detection of bluetongue virus group-specific antigen using monoclonal antibody based sandwich ELISA.</w:t>
            </w:r>
            <w:r w:rsidRPr="007E1CB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Virologica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Sinica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,</w:t>
            </w:r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> 25 (6), 390-400.</w:t>
            </w:r>
          </w:p>
        </w:tc>
        <w:tc>
          <w:tcPr>
            <w:tcW w:w="1170" w:type="dxa"/>
            <w:shd w:val="pct25" w:color="008080" w:fill="FFFFFF"/>
          </w:tcPr>
          <w:p w:rsidR="007E1CB5" w:rsidRPr="007E1CB5" w:rsidRDefault="007E1CB5" w:rsidP="007E1CB5">
            <w:pPr>
              <w:keepNext/>
              <w:spacing w:after="0" w:line="240" w:lineRule="auto"/>
              <w:ind w:left="59" w:hanging="5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7E1CB5" w:rsidRPr="007E1CB5" w:rsidRDefault="007E1CB5" w:rsidP="007E1CB5">
            <w:pPr>
              <w:keepNext/>
              <w:spacing w:after="0" w:line="240" w:lineRule="auto"/>
              <w:ind w:left="59" w:hanging="5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1C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--</w:t>
            </w:r>
          </w:p>
        </w:tc>
      </w:tr>
      <w:tr w:rsidR="007E1CB5" w:rsidRPr="007E1CB5" w:rsidTr="005805DC">
        <w:tc>
          <w:tcPr>
            <w:tcW w:w="1191" w:type="dxa"/>
            <w:tcBorders>
              <w:left w:val="single" w:sz="36" w:space="0" w:color="000000"/>
              <w:right w:val="single" w:sz="6" w:space="0" w:color="000000"/>
            </w:tcBorders>
            <w:shd w:val="solid" w:color="008080" w:fill="FFFFFF"/>
          </w:tcPr>
          <w:p w:rsidR="007E1CB5" w:rsidRPr="007E1CB5" w:rsidRDefault="007E1CB5" w:rsidP="007E1CB5">
            <w:pPr>
              <w:spacing w:after="0" w:line="240" w:lineRule="auto"/>
              <w:ind w:left="59" w:hanging="59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E1CB5">
              <w:rPr>
                <w:rFonts w:ascii="Times New Roman" w:eastAsia="Times New Roman" w:hAnsi="Times New Roman" w:cs="Times New Roman"/>
                <w:bCs/>
              </w:rPr>
              <w:t>14</w:t>
            </w:r>
          </w:p>
        </w:tc>
        <w:tc>
          <w:tcPr>
            <w:tcW w:w="7920" w:type="dxa"/>
            <w:shd w:val="pct25" w:color="008080" w:fill="FFFFFF"/>
          </w:tcPr>
          <w:p w:rsidR="007E1CB5" w:rsidRPr="007E1CB5" w:rsidRDefault="007E1CB5" w:rsidP="007E1CB5">
            <w:pPr>
              <w:keepNext/>
              <w:spacing w:after="0" w:line="240" w:lineRule="auto"/>
              <w:ind w:left="59" w:hanging="59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E1C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Venkatesan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, G.,</w:t>
            </w:r>
            <w:r w:rsidRPr="007E1C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>Balamurugan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 xml:space="preserve">, V., Bora, D.P.,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>Yogisharadhya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 xml:space="preserve">, R.,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>Prabhu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val="en-GB"/>
              </w:rPr>
              <w:t xml:space="preserve">, </w:t>
            </w:r>
            <w:r w:rsidRPr="007E1C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>M. and Bhanuprakash, V. (2011).</w:t>
            </w:r>
            <w:r w:rsidRPr="007E1CB5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fr-FR" w:eastAsia="ja-JP"/>
              </w:rPr>
              <w:t xml:space="preserve"> </w:t>
            </w:r>
            <w:r w:rsidRPr="007E1C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 xml:space="preserve">Sequence and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>phylogenetic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 xml:space="preserve"> analyses of Indian isolate of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>Orf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 xml:space="preserve"> virus from sheep.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en-GB"/>
              </w:rPr>
              <w:t>Veterinaria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en-GB"/>
              </w:rPr>
              <w:t>Italiana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 xml:space="preserve">. </w:t>
            </w:r>
            <w:r w:rsidRPr="007E1C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47 </w:t>
            </w:r>
            <w:r w:rsidRPr="007E1CB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(3), 323</w:t>
            </w:r>
            <w:r w:rsidRPr="007E1CB5">
              <w:rPr>
                <w:rFonts w:ascii="PalatinoLinotype-Roman" w:eastAsia="Calibri" w:hAnsi="PalatinoLinotype-Roman" w:cs="Times New Roman"/>
                <w:bCs/>
                <w:sz w:val="24"/>
                <w:szCs w:val="24"/>
              </w:rPr>
              <w:t>-</w:t>
            </w:r>
            <w:r w:rsidRPr="007E1CB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332.</w:t>
            </w:r>
          </w:p>
        </w:tc>
        <w:tc>
          <w:tcPr>
            <w:tcW w:w="1170" w:type="dxa"/>
            <w:shd w:val="pct25" w:color="008080" w:fill="FFFFFF"/>
          </w:tcPr>
          <w:p w:rsidR="007E1CB5" w:rsidRPr="007E1CB5" w:rsidRDefault="007E1CB5" w:rsidP="007E1CB5">
            <w:pPr>
              <w:keepNext/>
              <w:spacing w:after="0" w:line="240" w:lineRule="auto"/>
              <w:ind w:left="59" w:hanging="5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7E1CB5" w:rsidRPr="007E1CB5" w:rsidRDefault="007E1CB5" w:rsidP="007E1CB5">
            <w:pPr>
              <w:keepNext/>
              <w:spacing w:after="0" w:line="240" w:lineRule="auto"/>
              <w:ind w:left="59" w:hanging="5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1C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1.07</w:t>
            </w:r>
          </w:p>
        </w:tc>
      </w:tr>
      <w:tr w:rsidR="007E1CB5" w:rsidRPr="007E1CB5" w:rsidTr="005805DC">
        <w:tc>
          <w:tcPr>
            <w:tcW w:w="1191" w:type="dxa"/>
            <w:tcBorders>
              <w:left w:val="single" w:sz="36" w:space="0" w:color="000000"/>
              <w:right w:val="single" w:sz="6" w:space="0" w:color="000000"/>
            </w:tcBorders>
            <w:shd w:val="solid" w:color="008080" w:fill="FFFFFF"/>
          </w:tcPr>
          <w:p w:rsidR="007E1CB5" w:rsidRPr="007E1CB5" w:rsidRDefault="007E1CB5" w:rsidP="007E1CB5">
            <w:pPr>
              <w:spacing w:after="0" w:line="240" w:lineRule="auto"/>
              <w:ind w:left="59" w:hanging="59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E1CB5">
              <w:rPr>
                <w:rFonts w:ascii="Times New Roman" w:eastAsia="Times New Roman" w:hAnsi="Times New Roman" w:cs="Times New Roman"/>
                <w:bCs/>
              </w:rPr>
              <w:t>15</w:t>
            </w:r>
          </w:p>
        </w:tc>
        <w:tc>
          <w:tcPr>
            <w:tcW w:w="7920" w:type="dxa"/>
            <w:shd w:val="pct25" w:color="008080" w:fill="FFFFFF"/>
          </w:tcPr>
          <w:p w:rsidR="007E1CB5" w:rsidRPr="007E1CB5" w:rsidRDefault="007E1CB5" w:rsidP="007E1CB5">
            <w:pPr>
              <w:spacing w:after="0" w:line="240" w:lineRule="auto"/>
              <w:ind w:left="59" w:hanging="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>Bera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BC,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>Shanmugasundaram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K,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>Barua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S,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Venkatesan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G</w:t>
            </w:r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>Virmani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N,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>Riyesh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T,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>Gulati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BR, Bhanuprakash V,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>Vaid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RK,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>Kakker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NK,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>Malik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P,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>Bansal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M,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>Gadvi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S, Singh RV,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>Yadav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V,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>Sardarilal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>Nagarajan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G,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>Balamurugan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V,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>Hosamani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M,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>Pathak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KM, Singh RK.(2011).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>Zoonotic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cases of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>camelpox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infection in India. </w:t>
            </w:r>
            <w:r w:rsidRPr="007E1CB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Veterinary Microbiology</w:t>
            </w:r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>, 152, 29-38.</w:t>
            </w:r>
          </w:p>
        </w:tc>
        <w:tc>
          <w:tcPr>
            <w:tcW w:w="1170" w:type="dxa"/>
            <w:shd w:val="pct25" w:color="008080" w:fill="FFFFFF"/>
          </w:tcPr>
          <w:p w:rsidR="007E1CB5" w:rsidRPr="007E1CB5" w:rsidRDefault="007E1CB5" w:rsidP="007E1CB5">
            <w:pPr>
              <w:keepNext/>
              <w:spacing w:after="0" w:line="240" w:lineRule="auto"/>
              <w:ind w:left="59" w:hanging="59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E1CB5" w:rsidRPr="007E1CB5" w:rsidRDefault="007E1CB5" w:rsidP="007E1CB5">
            <w:pPr>
              <w:keepNext/>
              <w:spacing w:after="0" w:line="240" w:lineRule="auto"/>
              <w:ind w:left="59" w:hanging="5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1C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2.564</w:t>
            </w:r>
          </w:p>
        </w:tc>
      </w:tr>
      <w:tr w:rsidR="007E1CB5" w:rsidRPr="007E1CB5" w:rsidTr="005805DC">
        <w:tc>
          <w:tcPr>
            <w:tcW w:w="1191" w:type="dxa"/>
            <w:tcBorders>
              <w:left w:val="single" w:sz="36" w:space="0" w:color="000000"/>
              <w:right w:val="single" w:sz="6" w:space="0" w:color="000000"/>
            </w:tcBorders>
            <w:shd w:val="solid" w:color="008080" w:fill="FFFFFF"/>
          </w:tcPr>
          <w:p w:rsidR="007E1CB5" w:rsidRPr="007E1CB5" w:rsidRDefault="007E1CB5" w:rsidP="007E1CB5">
            <w:pPr>
              <w:spacing w:after="0" w:line="240" w:lineRule="auto"/>
              <w:ind w:left="59" w:hanging="59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E1CB5">
              <w:rPr>
                <w:rFonts w:ascii="Times New Roman" w:eastAsia="Times New Roman" w:hAnsi="Times New Roman" w:cs="Times New Roman"/>
                <w:bCs/>
              </w:rPr>
              <w:t>16</w:t>
            </w:r>
          </w:p>
        </w:tc>
        <w:tc>
          <w:tcPr>
            <w:tcW w:w="7920" w:type="dxa"/>
            <w:shd w:val="pct25" w:color="008080" w:fill="FFFFFF"/>
          </w:tcPr>
          <w:p w:rsidR="007E1CB5" w:rsidRPr="007E1CB5" w:rsidRDefault="007E1CB5" w:rsidP="007E1CB5">
            <w:pPr>
              <w:autoSpaceDE w:val="0"/>
              <w:autoSpaceDN w:val="0"/>
              <w:adjustRightInd w:val="0"/>
              <w:spacing w:after="0" w:line="240" w:lineRule="auto"/>
              <w:ind w:left="59" w:hanging="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7E1CB5">
              <w:rPr>
                <w:rFonts w:ascii="Times New Roman" w:eastAsia="Calibri" w:hAnsi="Times New Roman" w:cs="Times New Roman"/>
                <w:sz w:val="24"/>
                <w:szCs w:val="24"/>
              </w:rPr>
              <w:t>D.P.Bora</w:t>
            </w:r>
            <w:proofErr w:type="spellEnd"/>
            <w:r w:rsidRPr="007E1C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7E1C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G. </w:t>
            </w:r>
            <w:proofErr w:type="spellStart"/>
            <w:r w:rsidRPr="007E1C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Venkatesan</w:t>
            </w:r>
            <w:proofErr w:type="spellEnd"/>
            <w:r w:rsidRPr="007E1C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</w:t>
            </w:r>
            <w:r w:rsidRPr="007E1C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V. Bhanuprakash, V. </w:t>
            </w:r>
            <w:proofErr w:type="spellStart"/>
            <w:r w:rsidRPr="007E1CB5">
              <w:rPr>
                <w:rFonts w:ascii="Times New Roman" w:eastAsia="Calibri" w:hAnsi="Times New Roman" w:cs="Times New Roman"/>
                <w:sz w:val="24"/>
                <w:szCs w:val="24"/>
              </w:rPr>
              <w:t>Balamurugan</w:t>
            </w:r>
            <w:proofErr w:type="spellEnd"/>
            <w:r w:rsidRPr="007E1C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M. </w:t>
            </w:r>
            <w:proofErr w:type="spellStart"/>
            <w:r w:rsidRPr="007E1CB5">
              <w:rPr>
                <w:rFonts w:ascii="Times New Roman" w:eastAsia="Calibri" w:hAnsi="Times New Roman" w:cs="Times New Roman"/>
                <w:sz w:val="24"/>
                <w:szCs w:val="24"/>
              </w:rPr>
              <w:t>Prabhu</w:t>
            </w:r>
            <w:proofErr w:type="spellEnd"/>
            <w:r w:rsidRPr="007E1C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M.S. </w:t>
            </w:r>
            <w:proofErr w:type="spellStart"/>
            <w:r w:rsidRPr="007E1CB5">
              <w:rPr>
                <w:rFonts w:ascii="Times New Roman" w:eastAsia="Calibri" w:hAnsi="Times New Roman" w:cs="Times New Roman"/>
                <w:sz w:val="24"/>
                <w:szCs w:val="24"/>
              </w:rPr>
              <w:t>Sivasankar</w:t>
            </w:r>
            <w:proofErr w:type="spellEnd"/>
            <w:r w:rsidRPr="007E1C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and R.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>Yogisharadhya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(2011).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>TaqMan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real-time PCR assay based on DNA polymerase gene for rapid detection of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>Orf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infection. </w:t>
            </w:r>
            <w:r w:rsidRPr="007E1CB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Journal of Virological Methods,</w:t>
            </w:r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178(1-2):249-52</w:t>
            </w:r>
          </w:p>
        </w:tc>
        <w:tc>
          <w:tcPr>
            <w:tcW w:w="1170" w:type="dxa"/>
            <w:shd w:val="pct25" w:color="008080" w:fill="FFFFFF"/>
          </w:tcPr>
          <w:p w:rsidR="007E1CB5" w:rsidRPr="007E1CB5" w:rsidRDefault="007E1CB5" w:rsidP="007E1CB5">
            <w:pPr>
              <w:keepNext/>
              <w:spacing w:after="0" w:line="240" w:lineRule="auto"/>
              <w:ind w:left="59" w:hanging="5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7E1CB5" w:rsidRPr="007E1CB5" w:rsidRDefault="007E1CB5" w:rsidP="007E1CB5">
            <w:pPr>
              <w:keepNext/>
              <w:spacing w:after="0" w:line="240" w:lineRule="auto"/>
              <w:ind w:left="59" w:hanging="5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1C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1.508</w:t>
            </w:r>
          </w:p>
        </w:tc>
      </w:tr>
      <w:tr w:rsidR="007E1CB5" w:rsidRPr="007E1CB5" w:rsidTr="005805DC">
        <w:tc>
          <w:tcPr>
            <w:tcW w:w="1191" w:type="dxa"/>
            <w:tcBorders>
              <w:left w:val="single" w:sz="36" w:space="0" w:color="000000"/>
              <w:right w:val="single" w:sz="6" w:space="0" w:color="000000"/>
            </w:tcBorders>
            <w:shd w:val="solid" w:color="008080" w:fill="FFFFFF"/>
          </w:tcPr>
          <w:p w:rsidR="007E1CB5" w:rsidRPr="007E1CB5" w:rsidRDefault="007E1CB5" w:rsidP="007E1CB5">
            <w:pPr>
              <w:spacing w:after="0" w:line="240" w:lineRule="auto"/>
              <w:ind w:left="59" w:hanging="59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E1CB5">
              <w:rPr>
                <w:rFonts w:ascii="Times New Roman" w:eastAsia="Times New Roman" w:hAnsi="Times New Roman" w:cs="Times New Roman"/>
                <w:bCs/>
              </w:rPr>
              <w:t>17</w:t>
            </w:r>
          </w:p>
        </w:tc>
        <w:tc>
          <w:tcPr>
            <w:tcW w:w="7920" w:type="dxa"/>
            <w:shd w:val="pct25" w:color="008080" w:fill="FFFFFF"/>
          </w:tcPr>
          <w:p w:rsidR="007E1CB5" w:rsidRPr="007E1CB5" w:rsidRDefault="007E1CB5" w:rsidP="007E1CB5">
            <w:pPr>
              <w:spacing w:after="0" w:line="240" w:lineRule="auto"/>
              <w:ind w:left="59" w:hanging="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R.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>Yogisharadhya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 V. Bhanuprakash,  M.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>Hosamani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7E1C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G.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Venkatesan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</w:t>
            </w:r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V.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>Balamurugan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 D P. Bora, V.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>Bhanot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 M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>Prabhu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and R K. Singh (2011). </w:t>
            </w:r>
            <w:r w:rsidRPr="007E1C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Comparative efficacy of live replicating sheeppox vaccine strains in </w:t>
            </w:r>
            <w:proofErr w:type="spellStart"/>
            <w:r w:rsidRPr="007E1CB5">
              <w:rPr>
                <w:rFonts w:ascii="Times New Roman" w:eastAsia="Calibri" w:hAnsi="Times New Roman" w:cs="Times New Roman"/>
                <w:sz w:val="24"/>
                <w:szCs w:val="24"/>
              </w:rPr>
              <w:t>Ovines</w:t>
            </w:r>
            <w:proofErr w:type="spellEnd"/>
            <w:r w:rsidRPr="007E1C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E1CB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Biologicals</w:t>
            </w:r>
            <w:proofErr w:type="spellEnd"/>
            <w:r w:rsidRPr="007E1CB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,</w:t>
            </w:r>
            <w:r w:rsidRPr="007E1C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39(6):417-23.</w:t>
            </w:r>
          </w:p>
        </w:tc>
        <w:tc>
          <w:tcPr>
            <w:tcW w:w="1170" w:type="dxa"/>
            <w:shd w:val="pct25" w:color="008080" w:fill="FFFFFF"/>
          </w:tcPr>
          <w:p w:rsidR="007E1CB5" w:rsidRPr="007E1CB5" w:rsidRDefault="007E1CB5" w:rsidP="007E1CB5">
            <w:pPr>
              <w:keepNext/>
              <w:spacing w:after="0" w:line="240" w:lineRule="auto"/>
              <w:ind w:left="59" w:hanging="5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7E1CB5" w:rsidRPr="007E1CB5" w:rsidRDefault="007E1CB5" w:rsidP="007E1CB5">
            <w:pPr>
              <w:keepNext/>
              <w:spacing w:after="0" w:line="240" w:lineRule="auto"/>
              <w:ind w:left="59" w:hanging="5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1C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1.690</w:t>
            </w:r>
          </w:p>
        </w:tc>
      </w:tr>
      <w:tr w:rsidR="007E1CB5" w:rsidRPr="007E1CB5" w:rsidTr="005805DC">
        <w:tc>
          <w:tcPr>
            <w:tcW w:w="1191" w:type="dxa"/>
            <w:tcBorders>
              <w:left w:val="single" w:sz="36" w:space="0" w:color="000000"/>
              <w:right w:val="single" w:sz="6" w:space="0" w:color="000000"/>
            </w:tcBorders>
            <w:shd w:val="solid" w:color="008080" w:fill="FFFFFF"/>
          </w:tcPr>
          <w:p w:rsidR="007E1CB5" w:rsidRPr="007E1CB5" w:rsidRDefault="007E1CB5" w:rsidP="007E1CB5">
            <w:pPr>
              <w:spacing w:after="0" w:line="240" w:lineRule="auto"/>
              <w:ind w:left="59" w:hanging="59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E1CB5">
              <w:rPr>
                <w:rFonts w:ascii="Times New Roman" w:eastAsia="Times New Roman" w:hAnsi="Times New Roman" w:cs="Times New Roman"/>
                <w:bCs/>
              </w:rPr>
              <w:t>18</w:t>
            </w:r>
          </w:p>
        </w:tc>
        <w:tc>
          <w:tcPr>
            <w:tcW w:w="7920" w:type="dxa"/>
            <w:shd w:val="pct25" w:color="008080" w:fill="FFFFFF"/>
          </w:tcPr>
          <w:p w:rsidR="007E1CB5" w:rsidRPr="007E1CB5" w:rsidRDefault="007E1CB5" w:rsidP="007E1CB5">
            <w:pPr>
              <w:spacing w:after="0" w:line="240" w:lineRule="auto"/>
              <w:ind w:left="59" w:hanging="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M.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>Prabhu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M.S. Siva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>Sankar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V. Bhanuprakash, G.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>Venkatesan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V.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>Balamurugan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>D.P.Bora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and   R.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>Yogisharadhya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(2012). Real time PCR: a rapid tool for potency estimation of live attenuated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>camelpox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and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>buffalopox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vaccines</w:t>
            </w:r>
            <w:r w:rsidRPr="007E1CB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.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Biologicals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>, 40(1):92-5</w:t>
            </w:r>
          </w:p>
        </w:tc>
        <w:tc>
          <w:tcPr>
            <w:tcW w:w="1170" w:type="dxa"/>
            <w:shd w:val="pct25" w:color="008080" w:fill="FFFFFF"/>
          </w:tcPr>
          <w:p w:rsidR="007E1CB5" w:rsidRPr="007E1CB5" w:rsidRDefault="007E1CB5" w:rsidP="007E1CB5">
            <w:pPr>
              <w:keepNext/>
              <w:spacing w:after="0" w:line="240" w:lineRule="auto"/>
              <w:ind w:left="59" w:hanging="5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7E1CB5" w:rsidRPr="007E1CB5" w:rsidRDefault="007E1CB5" w:rsidP="007E1CB5">
            <w:pPr>
              <w:keepNext/>
              <w:spacing w:after="0" w:line="240" w:lineRule="auto"/>
              <w:ind w:left="59" w:hanging="5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1C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1.690</w:t>
            </w:r>
          </w:p>
        </w:tc>
      </w:tr>
      <w:tr w:rsidR="007E1CB5" w:rsidRPr="007E1CB5" w:rsidTr="005805DC">
        <w:tc>
          <w:tcPr>
            <w:tcW w:w="1191" w:type="dxa"/>
            <w:tcBorders>
              <w:left w:val="single" w:sz="36" w:space="0" w:color="000000"/>
              <w:right w:val="single" w:sz="6" w:space="0" w:color="000000"/>
            </w:tcBorders>
            <w:shd w:val="solid" w:color="008080" w:fill="FFFFFF"/>
          </w:tcPr>
          <w:p w:rsidR="007E1CB5" w:rsidRPr="007E1CB5" w:rsidRDefault="007E1CB5" w:rsidP="007E1CB5">
            <w:pPr>
              <w:spacing w:after="0" w:line="240" w:lineRule="auto"/>
              <w:ind w:left="59" w:hanging="59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E1CB5">
              <w:rPr>
                <w:rFonts w:ascii="Times New Roman" w:eastAsia="Times New Roman" w:hAnsi="Times New Roman" w:cs="Times New Roman"/>
                <w:bCs/>
              </w:rPr>
              <w:t>19</w:t>
            </w:r>
          </w:p>
        </w:tc>
        <w:tc>
          <w:tcPr>
            <w:tcW w:w="7920" w:type="dxa"/>
            <w:shd w:val="pct25" w:color="008080" w:fill="FFFFFF"/>
          </w:tcPr>
          <w:p w:rsidR="007E1CB5" w:rsidRPr="007E1CB5" w:rsidRDefault="007E1CB5" w:rsidP="007E1CB5">
            <w:pPr>
              <w:spacing w:after="0" w:line="240" w:lineRule="auto"/>
              <w:ind w:left="59" w:hanging="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</w:t>
            </w:r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>Riyesh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V.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>Balamurugan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A.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>Sen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V. Bhanuprakash, G.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>Venkatesan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V.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>Yadav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and R. K. Singh (2011). </w:t>
            </w:r>
            <w:hyperlink r:id="rId4" w:history="1">
              <w:r w:rsidRPr="007E1CB5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Evaluation of efficacy of stabilizers on the </w:t>
              </w:r>
              <w:proofErr w:type="spellStart"/>
              <w:r w:rsidRPr="007E1CB5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thermostability</w:t>
              </w:r>
              <w:proofErr w:type="spellEnd"/>
              <w:r w:rsidRPr="007E1CB5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of live attenuated thermo-adapted </w:t>
              </w:r>
              <w:proofErr w:type="spellStart"/>
              <w:r w:rsidRPr="007E1CB5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Peste</w:t>
              </w:r>
              <w:proofErr w:type="spellEnd"/>
              <w:r w:rsidRPr="007E1CB5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des </w:t>
              </w:r>
              <w:proofErr w:type="spellStart"/>
              <w:r w:rsidRPr="007E1CB5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petits</w:t>
              </w:r>
              <w:proofErr w:type="spellEnd"/>
              <w:r w:rsidRPr="007E1CB5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  <w:proofErr w:type="gramStart"/>
              <w:r w:rsidRPr="007E1CB5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ruminants</w:t>
              </w:r>
              <w:proofErr w:type="gramEnd"/>
              <w:r w:rsidRPr="007E1CB5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vaccines.</w:t>
              </w:r>
            </w:hyperlink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Virologica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Sinica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,</w:t>
            </w:r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26(5):324-37</w:t>
            </w:r>
            <w:r w:rsidRPr="007E1CB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1170" w:type="dxa"/>
            <w:shd w:val="pct25" w:color="008080" w:fill="FFFFFF"/>
          </w:tcPr>
          <w:p w:rsidR="007E1CB5" w:rsidRPr="007E1CB5" w:rsidRDefault="007E1CB5" w:rsidP="007E1CB5">
            <w:pPr>
              <w:keepNext/>
              <w:spacing w:after="0" w:line="240" w:lineRule="auto"/>
              <w:ind w:left="59" w:hanging="5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1C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7E1CB5" w:rsidRPr="007E1CB5" w:rsidRDefault="007E1CB5" w:rsidP="007E1CB5">
            <w:pPr>
              <w:spacing w:after="0" w:line="240" w:lineRule="auto"/>
              <w:ind w:left="59" w:hanging="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7E1CB5" w:rsidRPr="007E1CB5" w:rsidTr="005805DC">
        <w:tc>
          <w:tcPr>
            <w:tcW w:w="1191" w:type="dxa"/>
            <w:tcBorders>
              <w:left w:val="single" w:sz="36" w:space="0" w:color="000000"/>
              <w:right w:val="single" w:sz="6" w:space="0" w:color="000000"/>
            </w:tcBorders>
            <w:shd w:val="solid" w:color="008080" w:fill="FFFFFF"/>
          </w:tcPr>
          <w:p w:rsidR="007E1CB5" w:rsidRPr="007E1CB5" w:rsidRDefault="007E1CB5" w:rsidP="007E1CB5">
            <w:pPr>
              <w:spacing w:after="0" w:line="240" w:lineRule="auto"/>
              <w:ind w:left="59" w:hanging="59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E1CB5">
              <w:rPr>
                <w:rFonts w:ascii="Times New Roman" w:eastAsia="Times New Roman" w:hAnsi="Times New Roman" w:cs="Times New Roman"/>
                <w:bCs/>
              </w:rPr>
              <w:t>20</w:t>
            </w:r>
          </w:p>
        </w:tc>
        <w:tc>
          <w:tcPr>
            <w:tcW w:w="7920" w:type="dxa"/>
            <w:shd w:val="pct25" w:color="008080" w:fill="FFFFFF"/>
          </w:tcPr>
          <w:p w:rsidR="007E1CB5" w:rsidRPr="007E1CB5" w:rsidRDefault="007E1CB5" w:rsidP="007E1CB5">
            <w:pPr>
              <w:keepNext/>
              <w:spacing w:after="0" w:line="240" w:lineRule="auto"/>
              <w:ind w:left="59" w:right="278" w:hanging="59"/>
              <w:jc w:val="both"/>
              <w:outlineLvl w:val="2"/>
              <w:rPr>
                <w:rFonts w:ascii="Arial" w:eastAsia="Times New Roman" w:hAnsi="Arial" w:cs="Times New Roman"/>
                <w:b/>
                <w:sz w:val="24"/>
                <w:szCs w:val="24"/>
                <w:highlight w:val="yellow"/>
                <w:lang w:val="en-GB"/>
              </w:rPr>
            </w:pP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V.Balamurugan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A.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>Sen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G.Venkatesan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>V.Bhanot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>V.Yadav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>V.Bhanuprakash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and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>R.K.Singh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(2012).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>Peste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des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>petits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ruminants virus </w:t>
            </w:r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detected in the tissues of Asiatic Lion (</w:t>
            </w:r>
            <w:proofErr w:type="spellStart"/>
            <w:r w:rsidRPr="007E1CB5">
              <w:rPr>
                <w:rFonts w:ascii="Arial" w:eastAsia="Times New Roman" w:hAnsi="Arial" w:cs="Times New Roman"/>
                <w:b/>
                <w:sz w:val="24"/>
                <w:szCs w:val="24"/>
              </w:rPr>
              <w:t>Panthera</w:t>
            </w:r>
            <w:proofErr w:type="spellEnd"/>
            <w:r w:rsidRPr="007E1CB5">
              <w:rPr>
                <w:rFonts w:ascii="Arial" w:eastAsia="Times New Roman" w:hAnsi="Arial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E1CB5">
              <w:rPr>
                <w:rFonts w:ascii="Arial" w:eastAsia="Times New Roman" w:hAnsi="Arial" w:cs="Times New Roman"/>
                <w:b/>
                <w:sz w:val="24"/>
                <w:szCs w:val="24"/>
              </w:rPr>
              <w:t>leo</w:t>
            </w:r>
            <w:proofErr w:type="spellEnd"/>
            <w:r w:rsidRPr="007E1CB5">
              <w:rPr>
                <w:rFonts w:ascii="Arial" w:eastAsia="Times New Roman" w:hAnsi="Arial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E1CB5">
              <w:rPr>
                <w:rFonts w:ascii="Arial" w:eastAsia="Times New Roman" w:hAnsi="Arial" w:cs="Times New Roman"/>
                <w:b/>
                <w:sz w:val="24"/>
                <w:szCs w:val="24"/>
              </w:rPr>
              <w:t>persica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>) belongs to Asian lineage IV</w:t>
            </w:r>
            <w:r w:rsidRPr="007E1CB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 Journal of Veterinary Science</w:t>
            </w:r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>, 13(2):203-6.</w:t>
            </w:r>
          </w:p>
        </w:tc>
        <w:tc>
          <w:tcPr>
            <w:tcW w:w="1170" w:type="dxa"/>
            <w:shd w:val="pct25" w:color="008080" w:fill="FFFFFF"/>
          </w:tcPr>
          <w:p w:rsidR="007E1CB5" w:rsidRPr="007E1CB5" w:rsidRDefault="007E1CB5" w:rsidP="007E1CB5">
            <w:pPr>
              <w:keepNext/>
              <w:spacing w:after="0" w:line="240" w:lineRule="auto"/>
              <w:ind w:left="59" w:hanging="5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7E1CB5" w:rsidRPr="007E1CB5" w:rsidRDefault="007E1CB5" w:rsidP="007E1CB5">
            <w:pPr>
              <w:keepNext/>
              <w:spacing w:after="0" w:line="240" w:lineRule="auto"/>
              <w:ind w:left="59" w:hanging="5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1C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1.076</w:t>
            </w:r>
          </w:p>
        </w:tc>
      </w:tr>
      <w:tr w:rsidR="007E1CB5" w:rsidRPr="007E1CB5" w:rsidTr="005805DC">
        <w:tc>
          <w:tcPr>
            <w:tcW w:w="1191" w:type="dxa"/>
            <w:tcBorders>
              <w:left w:val="single" w:sz="36" w:space="0" w:color="000000"/>
              <w:right w:val="single" w:sz="6" w:space="0" w:color="000000"/>
            </w:tcBorders>
            <w:shd w:val="solid" w:color="008080" w:fill="FFFFFF"/>
          </w:tcPr>
          <w:p w:rsidR="007E1CB5" w:rsidRPr="007E1CB5" w:rsidRDefault="007E1CB5" w:rsidP="007E1CB5">
            <w:pPr>
              <w:spacing w:after="0" w:line="240" w:lineRule="auto"/>
              <w:ind w:left="59" w:hanging="59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E1CB5">
              <w:rPr>
                <w:rFonts w:ascii="Times New Roman" w:eastAsia="Times New Roman" w:hAnsi="Times New Roman" w:cs="Times New Roman"/>
                <w:bCs/>
              </w:rPr>
              <w:lastRenderedPageBreak/>
              <w:t>21</w:t>
            </w:r>
          </w:p>
        </w:tc>
        <w:tc>
          <w:tcPr>
            <w:tcW w:w="7920" w:type="dxa"/>
            <w:shd w:val="pct25" w:color="008080" w:fill="FFFFFF"/>
          </w:tcPr>
          <w:p w:rsidR="007E1CB5" w:rsidRPr="007E1CB5" w:rsidRDefault="007E1CB5" w:rsidP="007E1CB5">
            <w:pPr>
              <w:spacing w:after="0" w:line="240" w:lineRule="auto"/>
              <w:ind w:left="59" w:hanging="5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V.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>Balamurugan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P.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>Saravanan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A.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>Sen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K. K.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>Rajak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7E1C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G.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Venkatesan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P.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>Krishnamoorthy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V. Bhanuprakash and R. K. Singh (2011). Prevalence of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>Peste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des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>petits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ruminants in sheep and goats in India. </w:t>
            </w:r>
            <w:r w:rsidRPr="007E1CB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Journal of Veterinary Science,</w:t>
            </w:r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13(3):279-85.</w:t>
            </w:r>
          </w:p>
        </w:tc>
        <w:tc>
          <w:tcPr>
            <w:tcW w:w="1170" w:type="dxa"/>
            <w:shd w:val="pct25" w:color="008080" w:fill="FFFFFF"/>
          </w:tcPr>
          <w:p w:rsidR="007E1CB5" w:rsidRPr="007E1CB5" w:rsidRDefault="007E1CB5" w:rsidP="007E1CB5">
            <w:pPr>
              <w:keepNext/>
              <w:spacing w:after="0" w:line="240" w:lineRule="auto"/>
              <w:ind w:left="59" w:hanging="5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7E1CB5" w:rsidRPr="007E1CB5" w:rsidRDefault="007E1CB5" w:rsidP="007E1CB5">
            <w:pPr>
              <w:keepNext/>
              <w:spacing w:after="0" w:line="240" w:lineRule="auto"/>
              <w:ind w:left="59" w:hanging="5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1C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1.076</w:t>
            </w:r>
          </w:p>
        </w:tc>
      </w:tr>
      <w:tr w:rsidR="007E1CB5" w:rsidRPr="007E1CB5" w:rsidTr="005805DC">
        <w:tc>
          <w:tcPr>
            <w:tcW w:w="1191" w:type="dxa"/>
            <w:tcBorders>
              <w:left w:val="single" w:sz="36" w:space="0" w:color="000000"/>
              <w:right w:val="single" w:sz="6" w:space="0" w:color="000000"/>
            </w:tcBorders>
            <w:shd w:val="solid" w:color="008080" w:fill="FFFFFF"/>
          </w:tcPr>
          <w:p w:rsidR="007E1CB5" w:rsidRPr="007E1CB5" w:rsidRDefault="007E1CB5" w:rsidP="007E1CB5">
            <w:pPr>
              <w:spacing w:after="0" w:line="240" w:lineRule="auto"/>
              <w:ind w:left="59" w:hanging="59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E1CB5">
              <w:rPr>
                <w:rFonts w:ascii="Times New Roman" w:eastAsia="Times New Roman" w:hAnsi="Times New Roman" w:cs="Times New Roman"/>
                <w:bCs/>
              </w:rPr>
              <w:t>22</w:t>
            </w:r>
          </w:p>
        </w:tc>
        <w:tc>
          <w:tcPr>
            <w:tcW w:w="7920" w:type="dxa"/>
            <w:shd w:val="pct25" w:color="008080" w:fill="FFFFFF"/>
          </w:tcPr>
          <w:p w:rsidR="007E1CB5" w:rsidRPr="007E1CB5" w:rsidRDefault="007E1CB5" w:rsidP="007E1CB5">
            <w:pPr>
              <w:spacing w:after="0" w:line="240" w:lineRule="auto"/>
              <w:ind w:left="59" w:hanging="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Bora DP, Barman NN, Das SK, Bhanuprakash V,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>Yogisharadhya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R, 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Venkatesan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G,</w:t>
            </w:r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Kumar A,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>Rajbongshi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G,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>Khatoon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E,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>Chakraborty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A,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>Bujarbaruah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KM (2012).Identification and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>phylogenetic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analysis of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>orf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viruses isolated from outbreaks in goats of Assam, a northeastern state of India. </w:t>
            </w:r>
            <w:r w:rsidRPr="007E1CB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Virus Genes,</w:t>
            </w:r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45(1):98-104.</w:t>
            </w:r>
          </w:p>
        </w:tc>
        <w:tc>
          <w:tcPr>
            <w:tcW w:w="1170" w:type="dxa"/>
            <w:shd w:val="pct25" w:color="008080" w:fill="FFFFFF"/>
          </w:tcPr>
          <w:p w:rsidR="007E1CB5" w:rsidRPr="007E1CB5" w:rsidRDefault="007E1CB5" w:rsidP="007E1CB5">
            <w:pPr>
              <w:keepNext/>
              <w:spacing w:after="0" w:line="240" w:lineRule="auto"/>
              <w:ind w:left="59" w:hanging="5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1C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1.285</w:t>
            </w:r>
          </w:p>
        </w:tc>
      </w:tr>
      <w:tr w:rsidR="007E1CB5" w:rsidRPr="007E1CB5" w:rsidTr="005805DC">
        <w:tc>
          <w:tcPr>
            <w:tcW w:w="1191" w:type="dxa"/>
            <w:tcBorders>
              <w:left w:val="single" w:sz="36" w:space="0" w:color="000000"/>
              <w:right w:val="single" w:sz="6" w:space="0" w:color="000000"/>
            </w:tcBorders>
            <w:shd w:val="solid" w:color="008080" w:fill="FFFFFF"/>
          </w:tcPr>
          <w:p w:rsidR="007E1CB5" w:rsidRPr="007E1CB5" w:rsidRDefault="007E1CB5" w:rsidP="007E1CB5">
            <w:pPr>
              <w:spacing w:after="0" w:line="240" w:lineRule="auto"/>
              <w:ind w:left="59" w:hanging="59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E1CB5">
              <w:rPr>
                <w:rFonts w:ascii="Times New Roman" w:eastAsia="Times New Roman" w:hAnsi="Times New Roman" w:cs="Times New Roman"/>
                <w:bCs/>
              </w:rPr>
              <w:t>23</w:t>
            </w:r>
          </w:p>
        </w:tc>
        <w:tc>
          <w:tcPr>
            <w:tcW w:w="7920" w:type="dxa"/>
            <w:shd w:val="pct25" w:color="008080" w:fill="FFFFFF"/>
          </w:tcPr>
          <w:p w:rsidR="007E1CB5" w:rsidRPr="007E1CB5" w:rsidRDefault="007E1CB5" w:rsidP="007E1CB5">
            <w:pPr>
              <w:spacing w:after="0" w:line="240" w:lineRule="auto"/>
              <w:ind w:left="59" w:hanging="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E1C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Venkatesan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G,</w:t>
            </w:r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Bhanuprakash V,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>Balamurugan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V, Bora DP,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>Prabhu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M,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>Yogisharadhya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R,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>Pandey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AB (2012). Rapid detection and quantification of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>Orf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virus from infected scab materials of sheep and goats.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Acta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Virologica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,</w:t>
            </w:r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56(1):81-3.</w:t>
            </w:r>
          </w:p>
        </w:tc>
        <w:tc>
          <w:tcPr>
            <w:tcW w:w="1170" w:type="dxa"/>
            <w:shd w:val="pct25" w:color="008080" w:fill="FFFFFF"/>
          </w:tcPr>
          <w:p w:rsidR="007E1CB5" w:rsidRPr="007E1CB5" w:rsidRDefault="007E1CB5" w:rsidP="007E1CB5">
            <w:pPr>
              <w:keepNext/>
              <w:spacing w:after="0" w:line="240" w:lineRule="auto"/>
              <w:ind w:left="59" w:hanging="5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1C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1.510</w:t>
            </w:r>
          </w:p>
        </w:tc>
      </w:tr>
      <w:tr w:rsidR="007E1CB5" w:rsidRPr="007E1CB5" w:rsidTr="005805DC">
        <w:tc>
          <w:tcPr>
            <w:tcW w:w="1191" w:type="dxa"/>
            <w:tcBorders>
              <w:left w:val="single" w:sz="36" w:space="0" w:color="000000"/>
              <w:right w:val="single" w:sz="6" w:space="0" w:color="000000"/>
            </w:tcBorders>
            <w:shd w:val="solid" w:color="008080" w:fill="FFFFFF"/>
          </w:tcPr>
          <w:p w:rsidR="007E1CB5" w:rsidRPr="007E1CB5" w:rsidRDefault="007E1CB5" w:rsidP="007E1CB5">
            <w:pPr>
              <w:spacing w:after="0" w:line="240" w:lineRule="auto"/>
              <w:ind w:left="59" w:hanging="59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E1CB5">
              <w:rPr>
                <w:rFonts w:ascii="Times New Roman" w:eastAsia="Times New Roman" w:hAnsi="Times New Roman" w:cs="Times New Roman"/>
                <w:bCs/>
              </w:rPr>
              <w:t>24</w:t>
            </w:r>
          </w:p>
        </w:tc>
        <w:tc>
          <w:tcPr>
            <w:tcW w:w="7920" w:type="dxa"/>
            <w:shd w:val="pct25" w:color="008080" w:fill="FFFFFF"/>
          </w:tcPr>
          <w:p w:rsidR="007E1CB5" w:rsidRPr="007E1CB5" w:rsidRDefault="007E1CB5" w:rsidP="007E1CB5">
            <w:pPr>
              <w:spacing w:after="0" w:line="240" w:lineRule="auto"/>
              <w:ind w:left="59" w:hanging="59"/>
              <w:jc w:val="both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7E1CB5">
              <w:rPr>
                <w:rFonts w:ascii="Times New Roman" w:eastAsia="Times New Roman" w:hAnsi="Times New Roman" w:cs="Times New Roman"/>
                <w:b/>
                <w:bCs/>
              </w:rPr>
              <w:t>Venkatesan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b/>
                <w:bCs/>
              </w:rPr>
              <w:t xml:space="preserve"> G,</w:t>
            </w:r>
            <w:r w:rsidRPr="007E1CB5">
              <w:rPr>
                <w:rFonts w:ascii="Times New Roman" w:eastAsia="Times New Roman" w:hAnsi="Times New Roman" w:cs="Times New Roman"/>
                <w:bCs/>
              </w:rPr>
              <w:t xml:space="preserve"> Bhanuprakash V,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bCs/>
              </w:rPr>
              <w:t>Balamurugan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bCs/>
              </w:rPr>
              <w:t xml:space="preserve"> V,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bCs/>
              </w:rPr>
              <w:t>Prabhu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bCs/>
              </w:rPr>
              <w:t xml:space="preserve"> M,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bCs/>
              </w:rPr>
              <w:t>Pandey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bCs/>
              </w:rPr>
              <w:t xml:space="preserve"> AB (2012).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bCs/>
              </w:rPr>
              <w:t>TaqMan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bCs/>
              </w:rPr>
              <w:t xml:space="preserve"> hydrolysis probe based real time PCR for detection and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bCs/>
              </w:rPr>
              <w:t>quantitation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bCs/>
              </w:rPr>
              <w:t xml:space="preserve"> of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bCs/>
              </w:rPr>
              <w:t>camelpox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bCs/>
              </w:rPr>
              <w:t xml:space="preserve"> virus in skin scabs. </w:t>
            </w:r>
            <w:r w:rsidRPr="007E1CB5">
              <w:rPr>
                <w:rFonts w:ascii="Times New Roman" w:eastAsia="Times New Roman" w:hAnsi="Times New Roman" w:cs="Times New Roman"/>
                <w:bCs/>
                <w:i/>
              </w:rPr>
              <w:t xml:space="preserve">Journal </w:t>
            </w:r>
            <w:proofErr w:type="gramStart"/>
            <w:r w:rsidRPr="007E1CB5">
              <w:rPr>
                <w:rFonts w:ascii="Times New Roman" w:eastAsia="Times New Roman" w:hAnsi="Times New Roman" w:cs="Times New Roman"/>
                <w:bCs/>
                <w:i/>
              </w:rPr>
              <w:t>of  Virological</w:t>
            </w:r>
            <w:proofErr w:type="gramEnd"/>
            <w:r w:rsidRPr="007E1CB5">
              <w:rPr>
                <w:rFonts w:ascii="Times New Roman" w:eastAsia="Times New Roman" w:hAnsi="Times New Roman" w:cs="Times New Roman"/>
                <w:bCs/>
                <w:i/>
              </w:rPr>
              <w:t xml:space="preserve"> Methods,</w:t>
            </w:r>
            <w:r w:rsidRPr="007E1CB5">
              <w:rPr>
                <w:rFonts w:ascii="Times New Roman" w:eastAsia="Times New Roman" w:hAnsi="Times New Roman" w:cs="Times New Roman"/>
                <w:bCs/>
              </w:rPr>
              <w:t xml:space="preserve"> 181(2):192-6.</w:t>
            </w:r>
          </w:p>
        </w:tc>
        <w:tc>
          <w:tcPr>
            <w:tcW w:w="1170" w:type="dxa"/>
            <w:shd w:val="pct25" w:color="008080" w:fill="FFFFFF"/>
          </w:tcPr>
          <w:p w:rsidR="007E1CB5" w:rsidRPr="007E1CB5" w:rsidRDefault="007E1CB5" w:rsidP="007E1CB5">
            <w:pPr>
              <w:keepNext/>
              <w:spacing w:after="0" w:line="240" w:lineRule="auto"/>
              <w:ind w:left="59" w:hanging="5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1C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1.508</w:t>
            </w:r>
          </w:p>
        </w:tc>
      </w:tr>
      <w:tr w:rsidR="007E1CB5" w:rsidRPr="007E1CB5" w:rsidTr="005805DC">
        <w:tc>
          <w:tcPr>
            <w:tcW w:w="1191" w:type="dxa"/>
            <w:tcBorders>
              <w:left w:val="single" w:sz="36" w:space="0" w:color="000000"/>
              <w:right w:val="single" w:sz="6" w:space="0" w:color="000000"/>
            </w:tcBorders>
            <w:shd w:val="solid" w:color="008080" w:fill="FFFFFF"/>
          </w:tcPr>
          <w:p w:rsidR="007E1CB5" w:rsidRPr="007E1CB5" w:rsidRDefault="007E1CB5" w:rsidP="007E1CB5">
            <w:pPr>
              <w:spacing w:after="0" w:line="240" w:lineRule="auto"/>
              <w:ind w:left="59" w:hanging="59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E1CB5">
              <w:rPr>
                <w:rFonts w:ascii="Times New Roman" w:eastAsia="Times New Roman" w:hAnsi="Times New Roman" w:cs="Times New Roman"/>
                <w:bCs/>
              </w:rPr>
              <w:t>25</w:t>
            </w:r>
          </w:p>
        </w:tc>
        <w:tc>
          <w:tcPr>
            <w:tcW w:w="7920" w:type="dxa"/>
            <w:shd w:val="pct25" w:color="008080" w:fill="FFFFFF"/>
          </w:tcPr>
          <w:p w:rsidR="007E1CB5" w:rsidRPr="007E1CB5" w:rsidRDefault="007E1CB5" w:rsidP="007E1CB5">
            <w:pPr>
              <w:spacing w:after="0" w:line="240" w:lineRule="auto"/>
              <w:ind w:left="59" w:hanging="59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7E1C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Venkatesan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G,</w:t>
            </w:r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Bhanuprakash V,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>Balamurugan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V, Singh RK,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>Pandey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AB (2012). Development of loop-mediated isothermal amplification assay for specific and rapid detection of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>camelpox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virus in clinical samples</w:t>
            </w:r>
            <w:r w:rsidRPr="007E1CB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 Journal of Virological Methods</w:t>
            </w:r>
            <w:proofErr w:type="gramStart"/>
            <w:r w:rsidRPr="007E1CB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,</w:t>
            </w:r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>183</w:t>
            </w:r>
            <w:proofErr w:type="gramEnd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>(1):34-9.</w:t>
            </w:r>
          </w:p>
        </w:tc>
        <w:tc>
          <w:tcPr>
            <w:tcW w:w="1170" w:type="dxa"/>
            <w:shd w:val="pct25" w:color="008080" w:fill="FFFFFF"/>
          </w:tcPr>
          <w:p w:rsidR="007E1CB5" w:rsidRPr="007E1CB5" w:rsidRDefault="007E1CB5" w:rsidP="007E1CB5">
            <w:pPr>
              <w:keepNext/>
              <w:spacing w:after="0" w:line="240" w:lineRule="auto"/>
              <w:ind w:left="59" w:hanging="5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1C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1.508</w:t>
            </w:r>
          </w:p>
        </w:tc>
      </w:tr>
      <w:tr w:rsidR="007E1CB5" w:rsidRPr="007E1CB5" w:rsidTr="005805DC">
        <w:tc>
          <w:tcPr>
            <w:tcW w:w="1191" w:type="dxa"/>
            <w:tcBorders>
              <w:left w:val="single" w:sz="36" w:space="0" w:color="000000"/>
              <w:right w:val="single" w:sz="6" w:space="0" w:color="000000"/>
            </w:tcBorders>
            <w:shd w:val="solid" w:color="008080" w:fill="FFFFFF"/>
          </w:tcPr>
          <w:p w:rsidR="007E1CB5" w:rsidRPr="007E1CB5" w:rsidRDefault="007E1CB5" w:rsidP="007E1CB5">
            <w:pPr>
              <w:spacing w:after="0" w:line="240" w:lineRule="auto"/>
              <w:ind w:left="59" w:hanging="59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E1CB5">
              <w:rPr>
                <w:rFonts w:ascii="Times New Roman" w:eastAsia="Times New Roman" w:hAnsi="Times New Roman" w:cs="Times New Roman"/>
                <w:bCs/>
              </w:rPr>
              <w:t>26</w:t>
            </w:r>
          </w:p>
        </w:tc>
        <w:tc>
          <w:tcPr>
            <w:tcW w:w="7920" w:type="dxa"/>
            <w:shd w:val="pct25" w:color="008080" w:fill="FFFFFF"/>
          </w:tcPr>
          <w:p w:rsidR="007E1CB5" w:rsidRPr="007E1CB5" w:rsidRDefault="007E1CB5" w:rsidP="007E1CB5">
            <w:pPr>
              <w:spacing w:after="0" w:line="240" w:lineRule="auto"/>
              <w:ind w:left="59" w:hanging="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>Balamurugan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V,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>Sen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A, 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Venkatesan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G,</w:t>
            </w:r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>Yadav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V,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>Bhanot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V, Bhanuprakash V, Singh RK (2012).A rapid and sensitive one step-SYBR green based semi quantitative real time RT-PCR for the detection of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>peste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des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>petits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ruminants virus in the clinical samples.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Virologica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Sinica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>27(1):1-9.</w:t>
            </w:r>
          </w:p>
        </w:tc>
        <w:tc>
          <w:tcPr>
            <w:tcW w:w="1170" w:type="dxa"/>
            <w:shd w:val="pct25" w:color="008080" w:fill="FFFFFF"/>
          </w:tcPr>
          <w:p w:rsidR="007E1CB5" w:rsidRPr="007E1CB5" w:rsidRDefault="007E1CB5" w:rsidP="007E1CB5">
            <w:pPr>
              <w:keepNext/>
              <w:spacing w:after="0" w:line="240" w:lineRule="auto"/>
              <w:ind w:left="59" w:hanging="5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1C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--</w:t>
            </w:r>
          </w:p>
        </w:tc>
      </w:tr>
      <w:tr w:rsidR="007E1CB5" w:rsidRPr="007E1CB5" w:rsidTr="005805DC">
        <w:tc>
          <w:tcPr>
            <w:tcW w:w="1191" w:type="dxa"/>
            <w:tcBorders>
              <w:left w:val="single" w:sz="36" w:space="0" w:color="000000"/>
              <w:right w:val="single" w:sz="6" w:space="0" w:color="000000"/>
            </w:tcBorders>
            <w:shd w:val="solid" w:color="008080" w:fill="FFFFFF"/>
          </w:tcPr>
          <w:p w:rsidR="007E1CB5" w:rsidRPr="007E1CB5" w:rsidRDefault="007E1CB5" w:rsidP="007E1CB5">
            <w:pPr>
              <w:spacing w:after="0" w:line="240" w:lineRule="auto"/>
              <w:ind w:left="59" w:hanging="59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E1CB5">
              <w:rPr>
                <w:rFonts w:ascii="Times New Roman" w:eastAsia="Times New Roman" w:hAnsi="Times New Roman" w:cs="Times New Roman"/>
                <w:bCs/>
              </w:rPr>
              <w:t>27</w:t>
            </w:r>
          </w:p>
        </w:tc>
        <w:tc>
          <w:tcPr>
            <w:tcW w:w="7920" w:type="dxa"/>
            <w:shd w:val="pct25" w:color="008080" w:fill="FFFFFF"/>
          </w:tcPr>
          <w:p w:rsidR="007E1CB5" w:rsidRPr="007E1CB5" w:rsidRDefault="007E1CB5" w:rsidP="007E1CB5">
            <w:pPr>
              <w:spacing w:after="0" w:line="240" w:lineRule="auto"/>
              <w:ind w:left="59" w:hanging="59"/>
              <w:jc w:val="both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7E1CB5">
              <w:rPr>
                <w:rFonts w:ascii="Times New Roman" w:eastAsia="Times New Roman" w:hAnsi="Times New Roman" w:cs="Times New Roman"/>
                <w:bCs/>
              </w:rPr>
              <w:t>Balamurugan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bCs/>
              </w:rPr>
              <w:t xml:space="preserve"> V,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bCs/>
              </w:rPr>
              <w:t>Sen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bCs/>
              </w:rPr>
              <w:t xml:space="preserve"> A,</w:t>
            </w:r>
            <w:r w:rsidRPr="007E1C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b/>
                <w:bCs/>
              </w:rPr>
              <w:t>Venkatesan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b/>
                <w:bCs/>
              </w:rPr>
              <w:t xml:space="preserve"> G,</w:t>
            </w:r>
            <w:r w:rsidRPr="007E1CB5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bCs/>
              </w:rPr>
              <w:t>Rajak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bCs/>
              </w:rPr>
              <w:t xml:space="preserve"> KK, Bhanuprakash V, Singh RK (2012). Study on passive immunity: Time of vaccination in kids born to goats vaccinated against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bCs/>
              </w:rPr>
              <w:t>Peste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bCs/>
              </w:rPr>
              <w:t xml:space="preserve"> des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bCs/>
              </w:rPr>
              <w:t>petits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bCs/>
              </w:rPr>
              <w:t xml:space="preserve"> ruminants.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bCs/>
                <w:i/>
              </w:rPr>
              <w:t>Virologica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bCs/>
                <w:i/>
              </w:rPr>
              <w:t xml:space="preserve">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bCs/>
                <w:i/>
              </w:rPr>
              <w:t>Sinica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bCs/>
                <w:i/>
              </w:rPr>
              <w:t>,</w:t>
            </w:r>
            <w:r w:rsidRPr="007E1CB5">
              <w:rPr>
                <w:rFonts w:ascii="Times New Roman" w:eastAsia="Times New Roman" w:hAnsi="Times New Roman" w:cs="Times New Roman"/>
                <w:bCs/>
              </w:rPr>
              <w:t xml:space="preserve"> 27(4):228-33.</w:t>
            </w:r>
          </w:p>
        </w:tc>
        <w:tc>
          <w:tcPr>
            <w:tcW w:w="1170" w:type="dxa"/>
            <w:shd w:val="pct25" w:color="008080" w:fill="FFFFFF"/>
          </w:tcPr>
          <w:p w:rsidR="007E1CB5" w:rsidRPr="007E1CB5" w:rsidRDefault="007E1CB5" w:rsidP="007E1CB5">
            <w:pPr>
              <w:keepNext/>
              <w:spacing w:after="0" w:line="240" w:lineRule="auto"/>
              <w:ind w:left="59" w:hanging="5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1C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--</w:t>
            </w:r>
          </w:p>
        </w:tc>
      </w:tr>
      <w:tr w:rsidR="007E1CB5" w:rsidRPr="007E1CB5" w:rsidTr="005805DC">
        <w:tc>
          <w:tcPr>
            <w:tcW w:w="1191" w:type="dxa"/>
            <w:tcBorders>
              <w:left w:val="single" w:sz="36" w:space="0" w:color="000000"/>
              <w:right w:val="single" w:sz="6" w:space="0" w:color="000000"/>
            </w:tcBorders>
            <w:shd w:val="solid" w:color="008080" w:fill="FFFFFF"/>
          </w:tcPr>
          <w:p w:rsidR="007E1CB5" w:rsidRPr="007E1CB5" w:rsidRDefault="007E1CB5" w:rsidP="007E1CB5">
            <w:pPr>
              <w:spacing w:after="0" w:line="240" w:lineRule="auto"/>
              <w:ind w:left="59" w:hanging="59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E1CB5">
              <w:rPr>
                <w:rFonts w:ascii="Times New Roman" w:eastAsia="Times New Roman" w:hAnsi="Times New Roman" w:cs="Times New Roman"/>
                <w:bCs/>
              </w:rPr>
              <w:t>28</w:t>
            </w:r>
          </w:p>
        </w:tc>
        <w:tc>
          <w:tcPr>
            <w:tcW w:w="7920" w:type="dxa"/>
            <w:shd w:val="pct25" w:color="008080" w:fill="FFFFFF"/>
          </w:tcPr>
          <w:p w:rsidR="007E1CB5" w:rsidRPr="007E1CB5" w:rsidRDefault="007E1CB5" w:rsidP="007E1CB5">
            <w:pPr>
              <w:spacing w:after="0" w:line="240" w:lineRule="auto"/>
              <w:ind w:left="59" w:hanging="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>Yogisharadhya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R, Bhanuprakash V, 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Venkatesan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G,</w:t>
            </w:r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>Balamurugan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V,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>Pandey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AB,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>Shivachandra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SB (2012). Comparative sequence analysis of poxvirus A32 gene encoded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>ATPase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protein and carboxyl terminal heterogeneity of Indian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>orf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viruses. </w:t>
            </w:r>
            <w:r w:rsidRPr="007E1CB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Veterinary Microbiology,</w:t>
            </w:r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156(1-2):72-80.</w:t>
            </w:r>
          </w:p>
        </w:tc>
        <w:tc>
          <w:tcPr>
            <w:tcW w:w="1170" w:type="dxa"/>
            <w:shd w:val="pct25" w:color="008080" w:fill="FFFFFF"/>
          </w:tcPr>
          <w:p w:rsidR="007E1CB5" w:rsidRPr="007E1CB5" w:rsidRDefault="007E1CB5" w:rsidP="007E1CB5">
            <w:pPr>
              <w:keepNext/>
              <w:spacing w:after="0" w:line="240" w:lineRule="auto"/>
              <w:ind w:left="59" w:hanging="5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1C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2.564</w:t>
            </w:r>
          </w:p>
        </w:tc>
      </w:tr>
      <w:tr w:rsidR="007E1CB5" w:rsidRPr="007E1CB5" w:rsidTr="005805DC">
        <w:tc>
          <w:tcPr>
            <w:tcW w:w="1191" w:type="dxa"/>
            <w:tcBorders>
              <w:left w:val="single" w:sz="36" w:space="0" w:color="000000"/>
              <w:right w:val="single" w:sz="6" w:space="0" w:color="000000"/>
            </w:tcBorders>
            <w:shd w:val="solid" w:color="008080" w:fill="FFFFFF"/>
          </w:tcPr>
          <w:p w:rsidR="007E1CB5" w:rsidRPr="007E1CB5" w:rsidRDefault="007E1CB5" w:rsidP="007E1CB5">
            <w:pPr>
              <w:spacing w:after="0" w:line="240" w:lineRule="auto"/>
              <w:ind w:left="59" w:hanging="59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E1CB5">
              <w:rPr>
                <w:rFonts w:ascii="Times New Roman" w:eastAsia="Times New Roman" w:hAnsi="Times New Roman" w:cs="Times New Roman"/>
                <w:bCs/>
              </w:rPr>
              <w:t>29</w:t>
            </w:r>
          </w:p>
        </w:tc>
        <w:tc>
          <w:tcPr>
            <w:tcW w:w="7920" w:type="dxa"/>
            <w:shd w:val="pct25" w:color="008080" w:fill="FFFFFF"/>
          </w:tcPr>
          <w:p w:rsidR="007E1CB5" w:rsidRPr="007E1CB5" w:rsidRDefault="007E1CB5" w:rsidP="007E1CB5">
            <w:pPr>
              <w:spacing w:after="0" w:line="240" w:lineRule="auto"/>
              <w:ind w:left="59" w:hanging="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E1C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Venkatesan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G</w:t>
            </w:r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>Balamurugan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V, 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>Yogisharadhya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R, Kumar A, Bhanuprakash V (2012). Differentiation of sheeppox and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>goatpox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viruses by polymerase Chain reaction-restriction fragment length polymorphism.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Virologica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Sinica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,</w:t>
            </w:r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27(6):353-9.</w:t>
            </w:r>
          </w:p>
        </w:tc>
        <w:tc>
          <w:tcPr>
            <w:tcW w:w="1170" w:type="dxa"/>
            <w:shd w:val="pct25" w:color="008080" w:fill="FFFFFF"/>
          </w:tcPr>
          <w:p w:rsidR="007E1CB5" w:rsidRPr="007E1CB5" w:rsidRDefault="007E1CB5" w:rsidP="007E1CB5">
            <w:pPr>
              <w:keepNext/>
              <w:spacing w:after="0" w:line="240" w:lineRule="auto"/>
              <w:ind w:left="59" w:hanging="5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7E1CB5" w:rsidRPr="007E1CB5" w:rsidRDefault="007E1CB5" w:rsidP="007E1CB5">
            <w:pPr>
              <w:spacing w:after="0" w:line="240" w:lineRule="auto"/>
              <w:ind w:left="59" w:hanging="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7E1CB5" w:rsidRPr="007E1CB5" w:rsidTr="005805DC">
        <w:tc>
          <w:tcPr>
            <w:tcW w:w="1191" w:type="dxa"/>
            <w:tcBorders>
              <w:left w:val="single" w:sz="36" w:space="0" w:color="000000"/>
              <w:right w:val="single" w:sz="6" w:space="0" w:color="000000"/>
            </w:tcBorders>
            <w:shd w:val="solid" w:color="008080" w:fill="FFFFFF"/>
          </w:tcPr>
          <w:p w:rsidR="007E1CB5" w:rsidRPr="007E1CB5" w:rsidRDefault="007E1CB5" w:rsidP="007E1CB5">
            <w:pPr>
              <w:spacing w:after="0" w:line="240" w:lineRule="auto"/>
              <w:ind w:left="59" w:hanging="59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E1CB5">
              <w:rPr>
                <w:rFonts w:ascii="Times New Roman" w:eastAsia="Times New Roman" w:hAnsi="Times New Roman" w:cs="Times New Roman"/>
                <w:bCs/>
              </w:rPr>
              <w:t>30</w:t>
            </w:r>
          </w:p>
        </w:tc>
        <w:tc>
          <w:tcPr>
            <w:tcW w:w="7920" w:type="dxa"/>
            <w:shd w:val="pct25" w:color="008080" w:fill="FFFFFF"/>
          </w:tcPr>
          <w:p w:rsidR="007E1CB5" w:rsidRPr="007E1CB5" w:rsidRDefault="007E1CB5" w:rsidP="007E1CB5">
            <w:pPr>
              <w:spacing w:after="0" w:line="240" w:lineRule="auto"/>
              <w:ind w:left="59" w:hanging="59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E1C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Bora DP</w:t>
            </w:r>
            <w:r w:rsidRPr="007E1CB5">
              <w:rPr>
                <w:rFonts w:ascii="Times New Roman" w:eastAsia="Times New Roman" w:hAnsi="Times New Roman" w:cs="Times New Roman"/>
                <w:bCs/>
              </w:rPr>
              <w:t>,</w:t>
            </w:r>
            <w:r w:rsidRPr="007E1C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Bhanuprakash V</w:t>
            </w:r>
            <w:r w:rsidRPr="007E1CB5">
              <w:rPr>
                <w:rFonts w:ascii="Times New Roman" w:eastAsia="Times New Roman" w:hAnsi="Times New Roman" w:cs="Times New Roman"/>
                <w:bCs/>
              </w:rPr>
              <w:t>,</w:t>
            </w:r>
            <w:r w:rsidRPr="007E1C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Venkatesan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G</w:t>
            </w:r>
            <w:r w:rsidRPr="007E1CB5">
              <w:rPr>
                <w:rFonts w:ascii="Times New Roman" w:eastAsia="Times New Roman" w:hAnsi="Times New Roman" w:cs="Times New Roman"/>
                <w:bCs/>
              </w:rPr>
              <w:t>,</w:t>
            </w:r>
            <w:r w:rsidRPr="007E1C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Balamurugan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V</w:t>
            </w:r>
            <w:r w:rsidRPr="007E1CB5">
              <w:rPr>
                <w:rFonts w:ascii="Times New Roman" w:eastAsia="Times New Roman" w:hAnsi="Times New Roman" w:cs="Times New Roman"/>
                <w:bCs/>
              </w:rPr>
              <w:t>,</w:t>
            </w:r>
            <w:r w:rsidRPr="007E1C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Prabhu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M</w:t>
            </w:r>
            <w:r w:rsidRPr="007E1CB5">
              <w:rPr>
                <w:rFonts w:ascii="Times New Roman" w:eastAsia="Times New Roman" w:hAnsi="Times New Roman" w:cs="Times New Roman"/>
                <w:bCs/>
              </w:rPr>
              <w:t>,</w:t>
            </w:r>
            <w:r w:rsidRPr="007E1C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Yogisharadhya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R</w:t>
            </w:r>
            <w:r w:rsidRPr="007E1CB5">
              <w:rPr>
                <w:rFonts w:ascii="Times New Roman" w:eastAsia="Times New Roman" w:hAnsi="Times New Roman" w:cs="Times New Roman"/>
                <w:bCs/>
              </w:rPr>
              <w:t xml:space="preserve"> (2012).</w:t>
            </w:r>
            <w:r w:rsidRPr="007E1CB5">
              <w:rPr>
                <w:rFonts w:ascii="Times New Roman" w:eastAsia="Times New Roman" w:hAnsi="Times New Roman" w:cs="Times New Roman"/>
              </w:rPr>
              <w:t xml:space="preserve">Quantitative polymerase chain reaction: another tool to evaluate viable virus content in live attenuated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</w:rPr>
              <w:t>orf</w:t>
            </w:r>
            <w:proofErr w:type="spellEnd"/>
            <w:r w:rsidRPr="007E1CB5">
              <w:rPr>
                <w:rFonts w:ascii="Times New Roman" w:eastAsia="Times New Roman" w:hAnsi="Times New Roman" w:cs="Times New Roman"/>
              </w:rPr>
              <w:t xml:space="preserve"> vaccine.</w:t>
            </w:r>
            <w:r w:rsidRPr="007E1CB5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hyperlink r:id="rId5" w:tooltip="Veterinaria italiana." w:history="1">
              <w:proofErr w:type="spellStart"/>
              <w:r w:rsidRPr="007E1CB5">
                <w:rPr>
                  <w:rFonts w:ascii="Times New Roman" w:eastAsia="Times New Roman" w:hAnsi="Times New Roman" w:cs="Times New Roman"/>
                  <w:bCs/>
                  <w:i/>
                </w:rPr>
                <w:t>Veterinaria</w:t>
              </w:r>
              <w:proofErr w:type="spellEnd"/>
              <w:r w:rsidRPr="007E1CB5">
                <w:rPr>
                  <w:rFonts w:ascii="Times New Roman" w:eastAsia="Times New Roman" w:hAnsi="Times New Roman" w:cs="Times New Roman"/>
                  <w:bCs/>
                  <w:i/>
                </w:rPr>
                <w:t xml:space="preserve"> </w:t>
              </w:r>
              <w:proofErr w:type="spellStart"/>
              <w:r w:rsidRPr="007E1CB5">
                <w:rPr>
                  <w:rFonts w:ascii="Times New Roman" w:eastAsia="Times New Roman" w:hAnsi="Times New Roman" w:cs="Times New Roman"/>
                  <w:bCs/>
                  <w:i/>
                </w:rPr>
                <w:t>Italiana</w:t>
              </w:r>
              <w:proofErr w:type="spellEnd"/>
            </w:hyperlink>
            <w:r w:rsidRPr="007E1CB5">
              <w:rPr>
                <w:rFonts w:ascii="Times New Roman" w:eastAsia="Times New Roman" w:hAnsi="Times New Roman" w:cs="Times New Roman"/>
                <w:bCs/>
                <w:i/>
              </w:rPr>
              <w:t>,</w:t>
            </w:r>
            <w:r w:rsidRPr="007E1CB5">
              <w:rPr>
                <w:rFonts w:ascii="Times New Roman" w:eastAsia="Times New Roman" w:hAnsi="Times New Roman" w:cs="Times New Roman"/>
                <w:bCs/>
              </w:rPr>
              <w:t xml:space="preserve"> 48(4):425-30.</w:t>
            </w:r>
          </w:p>
        </w:tc>
        <w:tc>
          <w:tcPr>
            <w:tcW w:w="1170" w:type="dxa"/>
            <w:shd w:val="pct25" w:color="008080" w:fill="FFFFFF"/>
          </w:tcPr>
          <w:p w:rsidR="007E1CB5" w:rsidRPr="007E1CB5" w:rsidRDefault="007E1CB5" w:rsidP="007E1CB5">
            <w:pPr>
              <w:keepNext/>
              <w:spacing w:after="0" w:line="240" w:lineRule="auto"/>
              <w:ind w:left="59" w:hanging="5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7E1CB5" w:rsidRPr="007E1CB5" w:rsidRDefault="007E1CB5" w:rsidP="007E1CB5">
            <w:pPr>
              <w:spacing w:after="0" w:line="240" w:lineRule="auto"/>
              <w:ind w:left="59" w:hanging="5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1C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1.07</w:t>
            </w:r>
          </w:p>
        </w:tc>
      </w:tr>
      <w:tr w:rsidR="007E1CB5" w:rsidRPr="007E1CB5" w:rsidTr="005805DC">
        <w:tc>
          <w:tcPr>
            <w:tcW w:w="1191" w:type="dxa"/>
            <w:tcBorders>
              <w:left w:val="single" w:sz="36" w:space="0" w:color="000000"/>
              <w:right w:val="single" w:sz="6" w:space="0" w:color="000000"/>
            </w:tcBorders>
            <w:shd w:val="solid" w:color="008080" w:fill="FFFFFF"/>
          </w:tcPr>
          <w:p w:rsidR="007E1CB5" w:rsidRPr="007E1CB5" w:rsidRDefault="007E1CB5" w:rsidP="007E1CB5">
            <w:pPr>
              <w:spacing w:after="0" w:line="240" w:lineRule="auto"/>
              <w:ind w:left="59" w:hanging="59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E1CB5">
              <w:rPr>
                <w:rFonts w:ascii="Times New Roman" w:eastAsia="Times New Roman" w:hAnsi="Times New Roman" w:cs="Times New Roman"/>
                <w:bCs/>
              </w:rPr>
              <w:t>31</w:t>
            </w:r>
          </w:p>
        </w:tc>
        <w:tc>
          <w:tcPr>
            <w:tcW w:w="7920" w:type="dxa"/>
            <w:shd w:val="pct25" w:color="008080" w:fill="FFFFFF"/>
          </w:tcPr>
          <w:p w:rsidR="007E1CB5" w:rsidRPr="007E1CB5" w:rsidRDefault="007E1CB5" w:rsidP="007E1CB5">
            <w:pPr>
              <w:spacing w:after="0" w:line="240" w:lineRule="auto"/>
              <w:ind w:left="59" w:hanging="5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E1CB5">
              <w:rPr>
                <w:rFonts w:ascii="Times New Roman" w:eastAsia="Times New Roman" w:hAnsi="Times New Roman" w:cs="Times New Roman"/>
                <w:bCs/>
              </w:rPr>
              <w:t>Raghavendra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bCs/>
              </w:rPr>
              <w:t xml:space="preserve"> R,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bCs/>
              </w:rPr>
              <w:t>Mahadevan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bCs/>
              </w:rPr>
              <w:t xml:space="preserve"> KM,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bCs/>
              </w:rPr>
              <w:t>Satyanarayan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bCs/>
              </w:rPr>
              <w:t xml:space="preserve"> ND, Bhanuprakash V,</w:t>
            </w:r>
            <w:r w:rsidRPr="007E1C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b/>
                <w:bCs/>
              </w:rPr>
              <w:t>Venkatesan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b/>
                <w:bCs/>
              </w:rPr>
              <w:t xml:space="preserve"> G,</w:t>
            </w:r>
            <w:r w:rsidRPr="007E1CB5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bCs/>
              </w:rPr>
              <w:t>Yogisharadhya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bCs/>
              </w:rPr>
              <w:t xml:space="preserve"> R (2012). Analgesic, Antibacterial and Antiviral Activities of 2-(5-Alkyl-1</w:t>
            </w:r>
            <w:proofErr w:type="gramStart"/>
            <w:r w:rsidRPr="007E1CB5">
              <w:rPr>
                <w:rFonts w:ascii="Times New Roman" w:eastAsia="Times New Roman" w:hAnsi="Times New Roman" w:cs="Times New Roman"/>
                <w:bCs/>
              </w:rPr>
              <w:t>,3,4</w:t>
            </w:r>
            <w:proofErr w:type="gramEnd"/>
            <w:r w:rsidRPr="007E1CB5">
              <w:rPr>
                <w:rFonts w:ascii="Times New Roman" w:eastAsia="Times New Roman" w:hAnsi="Times New Roman" w:cs="Times New Roman"/>
                <w:bCs/>
              </w:rPr>
              <w:t xml:space="preserve">-oxadiazol-2-yl)-3H-benzo[f]chromen-3-ones. </w:t>
            </w:r>
            <w:r w:rsidRPr="007E1CB5">
              <w:rPr>
                <w:rFonts w:ascii="Times New Roman" w:eastAsia="Times New Roman" w:hAnsi="Times New Roman" w:cs="Times New Roman"/>
                <w:bCs/>
                <w:i/>
              </w:rPr>
              <w:t xml:space="preserve">Indian Journal of Pharmaceutical </w:t>
            </w:r>
            <w:proofErr w:type="gramStart"/>
            <w:r w:rsidRPr="007E1CB5">
              <w:rPr>
                <w:rFonts w:ascii="Times New Roman" w:eastAsia="Times New Roman" w:hAnsi="Times New Roman" w:cs="Times New Roman"/>
                <w:bCs/>
                <w:i/>
              </w:rPr>
              <w:t>Sciences,</w:t>
            </w:r>
            <w:r w:rsidRPr="007E1CB5">
              <w:rPr>
                <w:rFonts w:ascii="Times New Roman" w:eastAsia="Times New Roman" w:hAnsi="Times New Roman" w:cs="Times New Roman"/>
                <w:bCs/>
              </w:rPr>
              <w:t xml:space="preserve"> ;74</w:t>
            </w:r>
            <w:proofErr w:type="gramEnd"/>
            <w:r w:rsidRPr="007E1CB5">
              <w:rPr>
                <w:rFonts w:ascii="Times New Roman" w:eastAsia="Times New Roman" w:hAnsi="Times New Roman" w:cs="Times New Roman"/>
                <w:bCs/>
              </w:rPr>
              <w:t>(4):367-71.</w:t>
            </w:r>
          </w:p>
        </w:tc>
        <w:tc>
          <w:tcPr>
            <w:tcW w:w="1170" w:type="dxa"/>
            <w:shd w:val="pct25" w:color="008080" w:fill="FFFFFF"/>
          </w:tcPr>
          <w:p w:rsidR="007E1CB5" w:rsidRPr="007E1CB5" w:rsidRDefault="007E1CB5" w:rsidP="007E1CB5">
            <w:pPr>
              <w:keepNext/>
              <w:spacing w:after="0" w:line="240" w:lineRule="auto"/>
              <w:ind w:left="59" w:hanging="5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1C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0.626</w:t>
            </w:r>
          </w:p>
        </w:tc>
      </w:tr>
      <w:tr w:rsidR="007E1CB5" w:rsidRPr="007E1CB5" w:rsidTr="005805DC">
        <w:tc>
          <w:tcPr>
            <w:tcW w:w="1191" w:type="dxa"/>
            <w:tcBorders>
              <w:left w:val="single" w:sz="36" w:space="0" w:color="000000"/>
              <w:right w:val="single" w:sz="6" w:space="0" w:color="000000"/>
            </w:tcBorders>
            <w:shd w:val="solid" w:color="008080" w:fill="FFFFFF"/>
          </w:tcPr>
          <w:p w:rsidR="007E1CB5" w:rsidRPr="007E1CB5" w:rsidRDefault="007E1CB5" w:rsidP="007E1CB5">
            <w:pPr>
              <w:spacing w:after="0" w:line="240" w:lineRule="auto"/>
              <w:ind w:left="59" w:hanging="59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E1CB5">
              <w:rPr>
                <w:rFonts w:ascii="Times New Roman" w:eastAsia="Times New Roman" w:hAnsi="Times New Roman" w:cs="Times New Roman"/>
                <w:bCs/>
              </w:rPr>
              <w:t>32</w:t>
            </w:r>
          </w:p>
        </w:tc>
        <w:tc>
          <w:tcPr>
            <w:tcW w:w="7920" w:type="dxa"/>
            <w:shd w:val="pct25" w:color="008080" w:fill="FFFFFF"/>
          </w:tcPr>
          <w:p w:rsidR="007E1CB5" w:rsidRPr="007E1CB5" w:rsidRDefault="007E1CB5" w:rsidP="007E1CB5">
            <w:pPr>
              <w:spacing w:after="0" w:line="240" w:lineRule="auto"/>
              <w:ind w:left="59" w:hanging="59"/>
              <w:jc w:val="both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7E1CB5">
              <w:rPr>
                <w:rFonts w:ascii="Times New Roman" w:eastAsia="Times New Roman" w:hAnsi="Times New Roman" w:cs="Times New Roman"/>
                <w:b/>
                <w:bCs/>
              </w:rPr>
              <w:t>Venkatesan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b/>
                <w:bCs/>
              </w:rPr>
              <w:t xml:space="preserve"> G</w:t>
            </w:r>
            <w:r w:rsidRPr="007E1CB5">
              <w:rPr>
                <w:rFonts w:ascii="Times New Roman" w:eastAsia="Times New Roman" w:hAnsi="Times New Roman" w:cs="Times New Roman"/>
                <w:bCs/>
              </w:rPr>
              <w:t>, 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bCs/>
              </w:rPr>
              <w:t>Balamurugan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bCs/>
              </w:rPr>
              <w:t xml:space="preserve"> V and Bhanuprakash V (2013). Multiplex PCR for </w:t>
            </w:r>
            <w:r w:rsidRPr="007E1CB5">
              <w:rPr>
                <w:rFonts w:ascii="Times New Roman" w:eastAsia="Times New Roman" w:hAnsi="Times New Roman" w:cs="Times New Roman"/>
                <w:bCs/>
              </w:rPr>
              <w:lastRenderedPageBreak/>
              <w:t xml:space="preserve">simultaneous detection and differentiation of sheeppox,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bCs/>
              </w:rPr>
              <w:t>goatpox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bCs/>
              </w:rPr>
              <w:t xml:space="preserve"> and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bCs/>
              </w:rPr>
              <w:t>orf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bCs/>
              </w:rPr>
              <w:t xml:space="preserve"> viruses from clinical samples of sheep and goats. </w:t>
            </w:r>
            <w:r w:rsidRPr="007E1CB5">
              <w:rPr>
                <w:rFonts w:ascii="Times New Roman" w:eastAsia="Times New Roman" w:hAnsi="Times New Roman" w:cs="Times New Roman"/>
                <w:b/>
                <w:bCs/>
              </w:rPr>
              <w:t xml:space="preserve">Journal of Virological Methods, </w:t>
            </w:r>
            <w:r w:rsidRPr="007E1CB5">
              <w:rPr>
                <w:rFonts w:ascii="Times New Roman" w:eastAsia="Times New Roman" w:hAnsi="Times New Roman" w:cs="Times New Roman"/>
                <w:bCs/>
              </w:rPr>
              <w:t>195: 1-8</w:t>
            </w:r>
          </w:p>
        </w:tc>
        <w:tc>
          <w:tcPr>
            <w:tcW w:w="1170" w:type="dxa"/>
            <w:shd w:val="pct25" w:color="008080" w:fill="FFFFFF"/>
          </w:tcPr>
          <w:p w:rsidR="007E1CB5" w:rsidRPr="007E1CB5" w:rsidRDefault="007E1CB5" w:rsidP="007E1CB5">
            <w:pPr>
              <w:keepNext/>
              <w:spacing w:after="0" w:line="240" w:lineRule="auto"/>
              <w:ind w:left="59" w:hanging="5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1C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1.508</w:t>
            </w:r>
          </w:p>
        </w:tc>
      </w:tr>
      <w:tr w:rsidR="007E1CB5" w:rsidRPr="007E1CB5" w:rsidTr="005805DC">
        <w:tc>
          <w:tcPr>
            <w:tcW w:w="1191" w:type="dxa"/>
            <w:tcBorders>
              <w:left w:val="single" w:sz="36" w:space="0" w:color="000000"/>
              <w:right w:val="single" w:sz="6" w:space="0" w:color="000000"/>
            </w:tcBorders>
            <w:shd w:val="solid" w:color="008080" w:fill="FFFFFF"/>
          </w:tcPr>
          <w:p w:rsidR="007E1CB5" w:rsidRPr="007E1CB5" w:rsidRDefault="007E1CB5" w:rsidP="007E1CB5">
            <w:pPr>
              <w:spacing w:after="0" w:line="240" w:lineRule="auto"/>
              <w:ind w:left="59" w:hanging="59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E1CB5">
              <w:rPr>
                <w:rFonts w:ascii="Times New Roman" w:eastAsia="Times New Roman" w:hAnsi="Times New Roman" w:cs="Times New Roman"/>
                <w:bCs/>
              </w:rPr>
              <w:lastRenderedPageBreak/>
              <w:br/>
              <w:t>33</w:t>
            </w:r>
          </w:p>
        </w:tc>
        <w:tc>
          <w:tcPr>
            <w:tcW w:w="7920" w:type="dxa"/>
            <w:shd w:val="pct25" w:color="008080" w:fill="FFFFFF"/>
          </w:tcPr>
          <w:p w:rsidR="007E1CB5" w:rsidRPr="007E1CB5" w:rsidRDefault="007E1CB5" w:rsidP="007E1CB5">
            <w:pPr>
              <w:spacing w:after="0" w:line="240" w:lineRule="auto"/>
              <w:ind w:left="59" w:hanging="59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7E1CB5">
              <w:rPr>
                <w:rFonts w:ascii="Times New Roman" w:eastAsia="Times New Roman" w:hAnsi="Times New Roman" w:cs="Times New Roman"/>
                <w:bCs/>
              </w:rPr>
              <w:t>Rahul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bCs/>
              </w:rPr>
              <w:t>Chandrakant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bCs/>
              </w:rPr>
              <w:t>Dadas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bCs/>
              </w:rPr>
              <w:t xml:space="preserve">,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bCs/>
              </w:rPr>
              <w:t>Dhanavelu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bCs/>
              </w:rPr>
              <w:t>Muthuchelvan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bCs/>
              </w:rPr>
              <w:t xml:space="preserve">*,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bCs/>
              </w:rPr>
              <w:t>Awadh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bCs/>
              </w:rPr>
              <w:t>Bihari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bCs/>
              </w:rPr>
              <w:t>Pandey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bCs/>
              </w:rPr>
              <w:t xml:space="preserve">,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bCs/>
              </w:rPr>
              <w:t>Kaushal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bCs/>
              </w:rPr>
              <w:t>KumarRajak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bCs/>
              </w:rPr>
              <w:t xml:space="preserve">,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bCs/>
              </w:rPr>
              <w:t>Sashi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bCs/>
              </w:rPr>
              <w:t>Bushan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bCs/>
              </w:rPr>
              <w:t>Sudhakar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bCs/>
              </w:rPr>
              <w:t xml:space="preserve">,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bCs/>
              </w:rPr>
              <w:t>Sathish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bCs/>
              </w:rPr>
              <w:t xml:space="preserve"> B.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bCs/>
              </w:rPr>
              <w:t>Shivchandra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bCs/>
              </w:rPr>
              <w:t xml:space="preserve"> and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b/>
                <w:bCs/>
              </w:rPr>
              <w:t>Gnanavel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b/>
                <w:bCs/>
              </w:rPr>
              <w:t>Venkatesan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bCs/>
              </w:rPr>
              <w:t xml:space="preserve"> (2013). Development OF Loop-Mediated isothermal Amplification (LAMP) Assay for rapid detection of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bCs/>
              </w:rPr>
              <w:t>Peste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bCs/>
              </w:rPr>
              <w:t xml:space="preserve"> des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bCs/>
              </w:rPr>
              <w:t>Petits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bCs/>
              </w:rPr>
              <w:t xml:space="preserve"> ruminants virus (PPRV) genome from clinical samples. Indian Journal of Comparative Microbiology, Immunology and Infectious Diseases, 33: 7-13</w:t>
            </w:r>
          </w:p>
        </w:tc>
        <w:tc>
          <w:tcPr>
            <w:tcW w:w="1170" w:type="dxa"/>
            <w:shd w:val="pct25" w:color="008080" w:fill="FFFFFF"/>
          </w:tcPr>
          <w:p w:rsidR="007E1CB5" w:rsidRPr="007E1CB5" w:rsidRDefault="007E1CB5" w:rsidP="007E1CB5">
            <w:pPr>
              <w:keepNext/>
              <w:spacing w:after="0" w:line="240" w:lineRule="auto"/>
              <w:ind w:left="59" w:hanging="5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1CB5" w:rsidRPr="007E1CB5" w:rsidTr="005805DC">
        <w:tc>
          <w:tcPr>
            <w:tcW w:w="1191" w:type="dxa"/>
            <w:tcBorders>
              <w:left w:val="single" w:sz="36" w:space="0" w:color="000000"/>
              <w:right w:val="single" w:sz="6" w:space="0" w:color="000000"/>
            </w:tcBorders>
            <w:shd w:val="solid" w:color="008080" w:fill="FFFFFF"/>
          </w:tcPr>
          <w:p w:rsidR="007E1CB5" w:rsidRPr="007E1CB5" w:rsidRDefault="007E1CB5" w:rsidP="007E1CB5">
            <w:pPr>
              <w:spacing w:after="0" w:line="240" w:lineRule="auto"/>
              <w:ind w:left="59" w:hanging="59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E1CB5">
              <w:rPr>
                <w:rFonts w:ascii="Times New Roman" w:eastAsia="Times New Roman" w:hAnsi="Times New Roman" w:cs="Times New Roman"/>
                <w:bCs/>
              </w:rPr>
              <w:t>34</w:t>
            </w:r>
          </w:p>
        </w:tc>
        <w:tc>
          <w:tcPr>
            <w:tcW w:w="7920" w:type="dxa"/>
            <w:shd w:val="pct25" w:color="008080" w:fill="FFFFFF"/>
          </w:tcPr>
          <w:p w:rsidR="007E1CB5" w:rsidRPr="007E1CB5" w:rsidRDefault="007E1CB5" w:rsidP="007E1CB5">
            <w:pPr>
              <w:spacing w:after="0" w:line="240" w:lineRule="auto"/>
              <w:ind w:left="59" w:hanging="59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E1CB5">
              <w:rPr>
                <w:rFonts w:ascii="Times New Roman" w:eastAsia="Times New Roman" w:hAnsi="Times New Roman" w:cs="Times New Roman"/>
                <w:bCs/>
              </w:rPr>
              <w:t xml:space="preserve">R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bCs/>
              </w:rPr>
              <w:t>Santhamani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bCs/>
              </w:rPr>
              <w:t xml:space="preserve">, R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bCs/>
              </w:rPr>
              <w:t>Yogisharadhya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bCs/>
              </w:rPr>
              <w:t xml:space="preserve">, G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bCs/>
              </w:rPr>
              <w:t>Venkatesan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bCs/>
              </w:rPr>
              <w:t xml:space="preserve">, S. B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bCs/>
              </w:rPr>
              <w:t>Shivachandra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bCs/>
              </w:rPr>
              <w:t xml:space="preserve">, A. B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bCs/>
              </w:rPr>
              <w:t>Pandey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bCs/>
              </w:rPr>
              <w:t xml:space="preserve">, M. A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bCs/>
              </w:rPr>
              <w:t>Ramakrishnan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bCs/>
              </w:rPr>
              <w:t xml:space="preserve"> (2013). Detection and differentiation of sheeppox virus and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bCs/>
              </w:rPr>
              <w:t>goatpox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bCs/>
              </w:rPr>
              <w:t xml:space="preserve"> virus from clinical samples using </w:t>
            </w:r>
            <w:proofErr w:type="gramStart"/>
            <w:r w:rsidRPr="007E1CB5">
              <w:rPr>
                <w:rFonts w:ascii="Times New Roman" w:eastAsia="Times New Roman" w:hAnsi="Times New Roman" w:cs="Times New Roman"/>
                <w:bCs/>
              </w:rPr>
              <w:t xml:space="preserve">30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bCs/>
              </w:rPr>
              <w:t>kDa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bCs/>
              </w:rPr>
              <w:t xml:space="preserve"> RNA polymerase subunit (RPO30) gene</w:t>
            </w:r>
            <w:proofErr w:type="gramEnd"/>
            <w:r w:rsidRPr="007E1CB5">
              <w:rPr>
                <w:rFonts w:ascii="Times New Roman" w:eastAsia="Times New Roman" w:hAnsi="Times New Roman" w:cs="Times New Roman"/>
                <w:bCs/>
              </w:rPr>
              <w:t xml:space="preserve"> based PCR. Veterinary World, 6(11)</w:t>
            </w:r>
          </w:p>
        </w:tc>
        <w:tc>
          <w:tcPr>
            <w:tcW w:w="1170" w:type="dxa"/>
            <w:shd w:val="pct25" w:color="008080" w:fill="FFFFFF"/>
          </w:tcPr>
          <w:p w:rsidR="007E1CB5" w:rsidRPr="007E1CB5" w:rsidRDefault="007E1CB5" w:rsidP="007E1CB5">
            <w:pPr>
              <w:keepNext/>
              <w:spacing w:after="0" w:line="240" w:lineRule="auto"/>
              <w:ind w:left="59" w:hanging="5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1C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0.897</w:t>
            </w:r>
          </w:p>
        </w:tc>
      </w:tr>
      <w:tr w:rsidR="007E1CB5" w:rsidRPr="007E1CB5" w:rsidTr="005805DC">
        <w:tc>
          <w:tcPr>
            <w:tcW w:w="1191" w:type="dxa"/>
            <w:tcBorders>
              <w:left w:val="single" w:sz="36" w:space="0" w:color="000000"/>
              <w:right w:val="single" w:sz="6" w:space="0" w:color="000000"/>
            </w:tcBorders>
            <w:shd w:val="solid" w:color="008080" w:fill="FFFFFF"/>
          </w:tcPr>
          <w:p w:rsidR="007E1CB5" w:rsidRPr="007E1CB5" w:rsidRDefault="007E1CB5" w:rsidP="007E1CB5">
            <w:pPr>
              <w:spacing w:after="0" w:line="240" w:lineRule="auto"/>
              <w:ind w:left="59" w:hanging="59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E1CB5">
              <w:rPr>
                <w:rFonts w:ascii="Times New Roman" w:eastAsia="Times New Roman" w:hAnsi="Times New Roman" w:cs="Times New Roman"/>
                <w:bCs/>
              </w:rPr>
              <w:t>35</w:t>
            </w:r>
          </w:p>
        </w:tc>
        <w:tc>
          <w:tcPr>
            <w:tcW w:w="7920" w:type="dxa"/>
            <w:shd w:val="pct25" w:color="008080" w:fill="FFFFFF"/>
          </w:tcPr>
          <w:p w:rsidR="007E1CB5" w:rsidRPr="007E1CB5" w:rsidRDefault="007E1CB5" w:rsidP="007E1CB5">
            <w:pPr>
              <w:tabs>
                <w:tab w:val="left" w:pos="180"/>
              </w:tabs>
              <w:spacing w:after="0" w:line="240" w:lineRule="auto"/>
              <w:ind w:left="59" w:hanging="59"/>
              <w:contextualSpacing/>
              <w:jc w:val="both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Venkatesan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G, 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Balamurugan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V and Bhanuprakash V (2014).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TaqMan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based real-time duplex PCR for simultaneous detection and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quantitation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of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capripox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and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orf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virus genomes in clinical samples. Journal of Virological Methods, </w:t>
            </w:r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>201, 44-50.</w:t>
            </w:r>
          </w:p>
        </w:tc>
        <w:tc>
          <w:tcPr>
            <w:tcW w:w="1170" w:type="dxa"/>
            <w:shd w:val="pct25" w:color="008080" w:fill="FFFFFF"/>
          </w:tcPr>
          <w:p w:rsidR="007E1CB5" w:rsidRPr="007E1CB5" w:rsidRDefault="007E1CB5" w:rsidP="007E1CB5">
            <w:pPr>
              <w:spacing w:after="0" w:line="240" w:lineRule="auto"/>
              <w:ind w:left="59" w:hanging="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>1.508</w:t>
            </w:r>
          </w:p>
        </w:tc>
      </w:tr>
      <w:tr w:rsidR="007E1CB5" w:rsidRPr="007E1CB5" w:rsidTr="005805DC">
        <w:tc>
          <w:tcPr>
            <w:tcW w:w="1191" w:type="dxa"/>
            <w:tcBorders>
              <w:left w:val="single" w:sz="36" w:space="0" w:color="000000"/>
              <w:right w:val="single" w:sz="6" w:space="0" w:color="000000"/>
            </w:tcBorders>
            <w:shd w:val="solid" w:color="008080" w:fill="FFFFFF"/>
          </w:tcPr>
          <w:p w:rsidR="007E1CB5" w:rsidRPr="007E1CB5" w:rsidRDefault="007E1CB5" w:rsidP="007E1CB5">
            <w:pPr>
              <w:spacing w:after="0" w:line="240" w:lineRule="auto"/>
              <w:ind w:left="59" w:hanging="59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E1CB5">
              <w:rPr>
                <w:rFonts w:ascii="Times New Roman" w:eastAsia="Times New Roman" w:hAnsi="Times New Roman" w:cs="Times New Roman"/>
                <w:bCs/>
              </w:rPr>
              <w:t>36</w:t>
            </w:r>
          </w:p>
        </w:tc>
        <w:tc>
          <w:tcPr>
            <w:tcW w:w="7920" w:type="dxa"/>
            <w:shd w:val="pct25" w:color="008080" w:fill="FFFFFF"/>
          </w:tcPr>
          <w:p w:rsidR="007E1CB5" w:rsidRPr="007E1CB5" w:rsidRDefault="007E1CB5" w:rsidP="007E1CB5">
            <w:pPr>
              <w:tabs>
                <w:tab w:val="left" w:pos="180"/>
              </w:tabs>
              <w:spacing w:after="0" w:line="240" w:lineRule="auto"/>
              <w:ind w:left="59" w:hanging="5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M.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Prabhu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V. Bhanuprakash, G.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Venkatesan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R.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Yogisharadhya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D.P.Bora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and V.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Balamurugan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(2014). Evaluation of stability of live attenuated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camelpox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vaccine stabilized with different stabilizers and reconstituted with various diluents.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Biologicals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42(3):169-75.</w:t>
            </w:r>
          </w:p>
        </w:tc>
        <w:tc>
          <w:tcPr>
            <w:tcW w:w="1170" w:type="dxa"/>
            <w:shd w:val="pct25" w:color="008080" w:fill="FFFFFF"/>
          </w:tcPr>
          <w:p w:rsidR="007E1CB5" w:rsidRPr="007E1CB5" w:rsidRDefault="007E1CB5" w:rsidP="007E1CB5">
            <w:pPr>
              <w:keepNext/>
              <w:spacing w:after="0" w:line="240" w:lineRule="auto"/>
              <w:ind w:left="59" w:hanging="5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1C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1.690</w:t>
            </w:r>
          </w:p>
        </w:tc>
      </w:tr>
      <w:tr w:rsidR="007E1CB5" w:rsidRPr="007E1CB5" w:rsidTr="005805DC">
        <w:tc>
          <w:tcPr>
            <w:tcW w:w="1191" w:type="dxa"/>
            <w:tcBorders>
              <w:left w:val="single" w:sz="36" w:space="0" w:color="000000"/>
              <w:right w:val="single" w:sz="6" w:space="0" w:color="000000"/>
            </w:tcBorders>
            <w:shd w:val="solid" w:color="008080" w:fill="FFFFFF"/>
          </w:tcPr>
          <w:p w:rsidR="007E1CB5" w:rsidRPr="007E1CB5" w:rsidRDefault="007E1CB5" w:rsidP="007E1CB5">
            <w:pPr>
              <w:spacing w:after="0" w:line="240" w:lineRule="auto"/>
              <w:ind w:left="59" w:hanging="59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E1CB5">
              <w:rPr>
                <w:rFonts w:ascii="Times New Roman" w:eastAsia="Times New Roman" w:hAnsi="Times New Roman" w:cs="Times New Roman"/>
                <w:bCs/>
              </w:rPr>
              <w:t>37</w:t>
            </w:r>
          </w:p>
        </w:tc>
        <w:tc>
          <w:tcPr>
            <w:tcW w:w="7920" w:type="dxa"/>
            <w:shd w:val="pct25" w:color="008080" w:fill="FFFFFF"/>
          </w:tcPr>
          <w:p w:rsidR="007E1CB5" w:rsidRPr="007E1CB5" w:rsidRDefault="007E1CB5" w:rsidP="007E1CB5">
            <w:pPr>
              <w:tabs>
                <w:tab w:val="left" w:pos="180"/>
              </w:tabs>
              <w:spacing w:after="0" w:line="240" w:lineRule="auto"/>
              <w:ind w:left="59" w:hanging="59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Ramasamy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Santhamani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Revaniah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Yogisharadhya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Gnanavel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Venkatesan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Sathish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Bhadravati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Shivachandra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Awadh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Bihari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Pandey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Muthannan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Andavar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Ramakrishnan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(2014). Molecular characterization of Indian sheeppox and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goatpox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viruses based on RPO30 and GPCR genes. Virus Genes, 49(2):286-291.</w:t>
            </w:r>
          </w:p>
        </w:tc>
        <w:tc>
          <w:tcPr>
            <w:tcW w:w="1170" w:type="dxa"/>
            <w:shd w:val="pct25" w:color="008080" w:fill="FFFFFF"/>
          </w:tcPr>
          <w:p w:rsidR="007E1CB5" w:rsidRPr="007E1CB5" w:rsidRDefault="007E1CB5" w:rsidP="007E1CB5">
            <w:pPr>
              <w:keepNext/>
              <w:spacing w:after="0" w:line="240" w:lineRule="auto"/>
              <w:ind w:left="59" w:hanging="5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1C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1.576</w:t>
            </w:r>
          </w:p>
        </w:tc>
      </w:tr>
      <w:tr w:rsidR="007E1CB5" w:rsidRPr="007E1CB5" w:rsidTr="005805DC">
        <w:tc>
          <w:tcPr>
            <w:tcW w:w="1191" w:type="dxa"/>
            <w:tcBorders>
              <w:left w:val="single" w:sz="36" w:space="0" w:color="000000"/>
              <w:right w:val="single" w:sz="6" w:space="0" w:color="000000"/>
            </w:tcBorders>
            <w:shd w:val="solid" w:color="008080" w:fill="FFFFFF"/>
          </w:tcPr>
          <w:p w:rsidR="007E1CB5" w:rsidRPr="007E1CB5" w:rsidRDefault="007E1CB5" w:rsidP="007E1CB5">
            <w:pPr>
              <w:spacing w:after="0" w:line="240" w:lineRule="auto"/>
              <w:ind w:left="59" w:hanging="59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E1CB5">
              <w:rPr>
                <w:rFonts w:ascii="Times New Roman" w:eastAsia="Times New Roman" w:hAnsi="Times New Roman" w:cs="Times New Roman"/>
                <w:bCs/>
              </w:rPr>
              <w:t>38</w:t>
            </w:r>
          </w:p>
        </w:tc>
        <w:tc>
          <w:tcPr>
            <w:tcW w:w="7920" w:type="dxa"/>
            <w:shd w:val="pct25" w:color="008080" w:fill="FFFFFF"/>
          </w:tcPr>
          <w:p w:rsidR="007E1CB5" w:rsidRPr="007E1CB5" w:rsidRDefault="007E1CB5" w:rsidP="007E1CB5">
            <w:pPr>
              <w:spacing w:after="0"/>
              <w:ind w:left="59" w:hanging="5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V.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Balamurugan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 A.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Sen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 </w:t>
            </w:r>
            <w:r w:rsidRPr="007E1C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G.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Venkatesan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 V. Bhanuprakash, R.K. Singh (2014). Protective immune response of live attenuated thermo-adapted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peste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des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petits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ruminants</w:t>
            </w:r>
            <w:proofErr w:type="gram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vaccine in goats. </w:t>
            </w:r>
            <w:r w:rsidRPr="007E1C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Virus disease,</w:t>
            </w:r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25(3):350-357.</w:t>
            </w:r>
          </w:p>
        </w:tc>
        <w:tc>
          <w:tcPr>
            <w:tcW w:w="1170" w:type="dxa"/>
            <w:shd w:val="pct25" w:color="008080" w:fill="FFFFFF"/>
          </w:tcPr>
          <w:p w:rsidR="007E1CB5" w:rsidRPr="007E1CB5" w:rsidRDefault="007E1CB5" w:rsidP="007E1CB5">
            <w:pPr>
              <w:keepNext/>
              <w:spacing w:after="0" w:line="240" w:lineRule="auto"/>
              <w:ind w:left="59" w:hanging="5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1C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0.364</w:t>
            </w:r>
          </w:p>
        </w:tc>
      </w:tr>
      <w:tr w:rsidR="007E1CB5" w:rsidRPr="007E1CB5" w:rsidTr="005805DC">
        <w:trPr>
          <w:trHeight w:val="1920"/>
        </w:trPr>
        <w:tc>
          <w:tcPr>
            <w:tcW w:w="1191" w:type="dxa"/>
            <w:tcBorders>
              <w:left w:val="single" w:sz="36" w:space="0" w:color="000000"/>
              <w:right w:val="single" w:sz="6" w:space="0" w:color="000000"/>
            </w:tcBorders>
            <w:shd w:val="solid" w:color="008080" w:fill="FFFFFF"/>
          </w:tcPr>
          <w:p w:rsidR="007E1CB5" w:rsidRPr="007E1CB5" w:rsidRDefault="007E1CB5" w:rsidP="007E1CB5">
            <w:pPr>
              <w:spacing w:after="0" w:line="240" w:lineRule="auto"/>
              <w:ind w:left="59" w:hanging="59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E1CB5">
              <w:rPr>
                <w:rFonts w:ascii="Times New Roman" w:eastAsia="Times New Roman" w:hAnsi="Times New Roman" w:cs="Times New Roman"/>
                <w:bCs/>
              </w:rPr>
              <w:t>39</w:t>
            </w:r>
          </w:p>
        </w:tc>
        <w:tc>
          <w:tcPr>
            <w:tcW w:w="7920" w:type="dxa"/>
            <w:shd w:val="pct25" w:color="008080" w:fill="FFFFFF"/>
          </w:tcPr>
          <w:p w:rsidR="007E1CB5" w:rsidRPr="007E1CB5" w:rsidRDefault="007E1CB5" w:rsidP="007E1CB5">
            <w:pPr>
              <w:ind w:left="59" w:hanging="5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Dhanavelu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Muthuchelvan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 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Ankan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De, 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Bikas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Debnath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 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Dheeraj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Choudhary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 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Gnanavel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Venkatesan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 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Kaushal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Kishore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Rajak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 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Shashi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Bhusan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Sudhakar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 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Divakar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Himadri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 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Awadh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Bihari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Pandey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 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Satya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Parida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(2014). Molecular characterization of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peste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-des-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petits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ruminants</w:t>
            </w:r>
            <w:proofErr w:type="gram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virus (PPRV) isolated from an outbreak in the Indo-Bangladesh border of Tripura state of North-East India. </w:t>
            </w:r>
            <w:r w:rsidRPr="007E1C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Veterinary Microbiology,</w:t>
            </w:r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174(3-4):591-595.</w:t>
            </w:r>
          </w:p>
        </w:tc>
        <w:tc>
          <w:tcPr>
            <w:tcW w:w="1170" w:type="dxa"/>
            <w:shd w:val="pct25" w:color="008080" w:fill="FFFFFF"/>
          </w:tcPr>
          <w:p w:rsidR="007E1CB5" w:rsidRPr="007E1CB5" w:rsidRDefault="007E1CB5" w:rsidP="007E1CB5">
            <w:pPr>
              <w:keepNext/>
              <w:spacing w:after="0" w:line="240" w:lineRule="auto"/>
              <w:ind w:left="59" w:hanging="5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1C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2.564</w:t>
            </w:r>
          </w:p>
        </w:tc>
      </w:tr>
      <w:tr w:rsidR="007E1CB5" w:rsidRPr="007E1CB5" w:rsidTr="005805DC">
        <w:trPr>
          <w:trHeight w:val="1155"/>
        </w:trPr>
        <w:tc>
          <w:tcPr>
            <w:tcW w:w="1191" w:type="dxa"/>
            <w:tcBorders>
              <w:left w:val="single" w:sz="36" w:space="0" w:color="000000"/>
              <w:right w:val="single" w:sz="6" w:space="0" w:color="000000"/>
            </w:tcBorders>
            <w:shd w:val="solid" w:color="008080" w:fill="FFFFFF"/>
          </w:tcPr>
          <w:p w:rsidR="007E1CB5" w:rsidRPr="007E1CB5" w:rsidRDefault="007E1CB5" w:rsidP="007E1CB5">
            <w:pPr>
              <w:spacing w:after="0" w:line="240" w:lineRule="auto"/>
              <w:ind w:left="59" w:hanging="59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E1CB5">
              <w:rPr>
                <w:rFonts w:ascii="Times New Roman" w:eastAsia="Times New Roman" w:hAnsi="Times New Roman" w:cs="Times New Roman"/>
                <w:bCs/>
              </w:rPr>
              <w:t>40</w:t>
            </w:r>
          </w:p>
        </w:tc>
        <w:tc>
          <w:tcPr>
            <w:tcW w:w="7920" w:type="dxa"/>
            <w:shd w:val="pct25" w:color="008080" w:fill="FFFFFF"/>
          </w:tcPr>
          <w:p w:rsidR="007E1CB5" w:rsidRPr="007E1CB5" w:rsidRDefault="007E1CB5" w:rsidP="007E1CB5">
            <w:pPr>
              <w:ind w:left="59" w:hanging="5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Sen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P.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Saravanan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V.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Balamurugan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V. </w:t>
            </w:r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Bhanuprakash,</w:t>
            </w:r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7E1C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G.</w:t>
            </w:r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Venkatesan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J.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Sarkar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,,</w:t>
            </w:r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K.K.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Rajak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A.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Ahuja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V.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Yadav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S.B.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Sudhakar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S.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Parida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R.K. </w:t>
            </w:r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Singh (2014). Detection of subclinical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peste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des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petits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ruminants</w:t>
            </w:r>
            <w:proofErr w:type="gram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virus infection in experimental cattle.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Virusdisease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,</w:t>
            </w:r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25(3):408-411.</w:t>
            </w:r>
          </w:p>
        </w:tc>
        <w:tc>
          <w:tcPr>
            <w:tcW w:w="1170" w:type="dxa"/>
            <w:shd w:val="pct25" w:color="008080" w:fill="FFFFFF"/>
          </w:tcPr>
          <w:p w:rsidR="007E1CB5" w:rsidRPr="007E1CB5" w:rsidRDefault="007E1CB5" w:rsidP="007E1CB5">
            <w:pPr>
              <w:keepNext/>
              <w:spacing w:after="0" w:line="240" w:lineRule="auto"/>
              <w:ind w:left="59" w:hanging="5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7E1CB5" w:rsidRPr="007E1CB5" w:rsidRDefault="007E1CB5" w:rsidP="007E1CB5">
            <w:pPr>
              <w:spacing w:after="0" w:line="240" w:lineRule="auto"/>
              <w:ind w:left="59" w:hanging="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>0.364</w:t>
            </w:r>
          </w:p>
        </w:tc>
      </w:tr>
      <w:tr w:rsidR="007E1CB5" w:rsidRPr="007E1CB5" w:rsidTr="005805DC">
        <w:tc>
          <w:tcPr>
            <w:tcW w:w="1191" w:type="dxa"/>
            <w:tcBorders>
              <w:left w:val="single" w:sz="36" w:space="0" w:color="000000"/>
              <w:right w:val="single" w:sz="6" w:space="0" w:color="000000"/>
            </w:tcBorders>
            <w:shd w:val="solid" w:color="008080" w:fill="FFFFFF"/>
          </w:tcPr>
          <w:p w:rsidR="007E1CB5" w:rsidRPr="007E1CB5" w:rsidRDefault="007E1CB5" w:rsidP="007E1CB5">
            <w:pPr>
              <w:spacing w:after="0" w:line="240" w:lineRule="auto"/>
              <w:ind w:left="59" w:hanging="59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E1CB5">
              <w:rPr>
                <w:rFonts w:ascii="Times New Roman" w:eastAsia="Times New Roman" w:hAnsi="Times New Roman" w:cs="Times New Roman"/>
                <w:bCs/>
              </w:rPr>
              <w:t>41</w:t>
            </w:r>
          </w:p>
        </w:tc>
        <w:tc>
          <w:tcPr>
            <w:tcW w:w="7920" w:type="dxa"/>
            <w:shd w:val="pct25" w:color="008080" w:fill="FFFFFF"/>
          </w:tcPr>
          <w:p w:rsidR="007E1CB5" w:rsidRPr="007E1CB5" w:rsidRDefault="007E1CB5" w:rsidP="007E1CB5">
            <w:pPr>
              <w:spacing w:after="0"/>
              <w:ind w:left="59" w:hanging="5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E1C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Gnanavel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Venkatesan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,</w:t>
            </w:r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Vinayagamurthy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Balamurugan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Veerakyathappa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Bhanuprakash (2015). Development and comparative evaluation of Loop mediated Isothermal amplification (LAMP) assay for simple visual detection of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orf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virus in sheep and goats. </w:t>
            </w:r>
            <w:r w:rsidRPr="007E1C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Molecular and Cellular Probes</w:t>
            </w:r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29 (3), 193-19</w:t>
            </w:r>
          </w:p>
        </w:tc>
        <w:tc>
          <w:tcPr>
            <w:tcW w:w="1170" w:type="dxa"/>
            <w:shd w:val="pct25" w:color="008080" w:fill="FFFFFF"/>
          </w:tcPr>
          <w:p w:rsidR="007E1CB5" w:rsidRPr="007E1CB5" w:rsidRDefault="007E1CB5" w:rsidP="007E1CB5">
            <w:pPr>
              <w:keepNext/>
              <w:spacing w:after="0" w:line="240" w:lineRule="auto"/>
              <w:ind w:left="59" w:hanging="5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1C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1.565</w:t>
            </w:r>
          </w:p>
        </w:tc>
      </w:tr>
      <w:tr w:rsidR="007E1CB5" w:rsidRPr="007E1CB5" w:rsidTr="005805DC">
        <w:tc>
          <w:tcPr>
            <w:tcW w:w="1191" w:type="dxa"/>
            <w:tcBorders>
              <w:left w:val="single" w:sz="36" w:space="0" w:color="000000"/>
              <w:right w:val="single" w:sz="6" w:space="0" w:color="000000"/>
            </w:tcBorders>
            <w:shd w:val="solid" w:color="008080" w:fill="FFFFFF"/>
          </w:tcPr>
          <w:p w:rsidR="007E1CB5" w:rsidRPr="007E1CB5" w:rsidRDefault="007E1CB5" w:rsidP="007E1CB5">
            <w:pPr>
              <w:spacing w:after="0" w:line="240" w:lineRule="auto"/>
              <w:ind w:left="59" w:hanging="59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E1CB5">
              <w:rPr>
                <w:rFonts w:ascii="Times New Roman" w:eastAsia="Times New Roman" w:hAnsi="Times New Roman" w:cs="Times New Roman"/>
                <w:bCs/>
              </w:rPr>
              <w:t>42</w:t>
            </w:r>
          </w:p>
        </w:tc>
        <w:tc>
          <w:tcPr>
            <w:tcW w:w="7920" w:type="dxa"/>
            <w:shd w:val="pct25" w:color="008080" w:fill="FFFFFF"/>
          </w:tcPr>
          <w:p w:rsidR="007E1CB5" w:rsidRPr="007E1CB5" w:rsidRDefault="007E1CB5" w:rsidP="007E1CB5">
            <w:pPr>
              <w:spacing w:after="0"/>
              <w:ind w:left="59" w:hanging="5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Sreekala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 Mohandas,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Dhanavelu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Muthuchelvan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Awadh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Bihari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Pandey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Sanchay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Kumar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Biswas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Karam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Chand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Gnanavel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Venkatesan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Dheeraj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Choudhary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Muthannan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Andavar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Ramakrishnan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Bimalendu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Mondal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(2015). Development of reverse transcription loop mediated isothermal amplification assay for rapid detection of bluetongue viruses. </w:t>
            </w:r>
            <w:r w:rsidRPr="007E1C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Journal of virological methods</w:t>
            </w:r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222, 103-105.</w:t>
            </w:r>
          </w:p>
        </w:tc>
        <w:tc>
          <w:tcPr>
            <w:tcW w:w="1170" w:type="dxa"/>
            <w:shd w:val="pct25" w:color="008080" w:fill="FFFFFF"/>
          </w:tcPr>
          <w:p w:rsidR="007E1CB5" w:rsidRPr="007E1CB5" w:rsidRDefault="007E1CB5" w:rsidP="007E1CB5">
            <w:pPr>
              <w:keepNext/>
              <w:spacing w:after="0" w:line="240" w:lineRule="auto"/>
              <w:ind w:left="59" w:hanging="5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1C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1.508</w:t>
            </w:r>
          </w:p>
        </w:tc>
      </w:tr>
      <w:tr w:rsidR="007E1CB5" w:rsidRPr="007E1CB5" w:rsidTr="005805DC">
        <w:tc>
          <w:tcPr>
            <w:tcW w:w="1191" w:type="dxa"/>
            <w:tcBorders>
              <w:left w:val="single" w:sz="36" w:space="0" w:color="000000"/>
              <w:right w:val="single" w:sz="6" w:space="0" w:color="000000"/>
            </w:tcBorders>
            <w:shd w:val="solid" w:color="008080" w:fill="FFFFFF"/>
          </w:tcPr>
          <w:p w:rsidR="007E1CB5" w:rsidRPr="007E1CB5" w:rsidRDefault="007E1CB5" w:rsidP="007E1CB5">
            <w:pPr>
              <w:spacing w:after="0" w:line="240" w:lineRule="auto"/>
              <w:ind w:left="59" w:hanging="59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E1CB5">
              <w:rPr>
                <w:rFonts w:ascii="Times New Roman" w:eastAsia="Times New Roman" w:hAnsi="Times New Roman" w:cs="Times New Roman"/>
                <w:bCs/>
              </w:rPr>
              <w:lastRenderedPageBreak/>
              <w:t>43</w:t>
            </w:r>
          </w:p>
        </w:tc>
        <w:tc>
          <w:tcPr>
            <w:tcW w:w="7920" w:type="dxa"/>
            <w:shd w:val="pct25" w:color="008080" w:fill="FFFFFF"/>
          </w:tcPr>
          <w:p w:rsidR="007E1CB5" w:rsidRPr="007E1CB5" w:rsidRDefault="007E1CB5" w:rsidP="007E1CB5">
            <w:pPr>
              <w:spacing w:after="0"/>
              <w:ind w:left="59" w:hanging="5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Ramasamy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Santhamani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Gnanavel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Venkatesan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,</w:t>
            </w:r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Sanjeevna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Kumari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Minhas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Sathish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Bhadravati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Shivachandra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Dhanavelu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Muthuchelvan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Awadh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Bihari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Pandey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Muthannan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Andavar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Ramakrishnan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(2015). Detection and characterization of atypical capripoxviruses among small ruminants in India. </w:t>
            </w:r>
            <w:r w:rsidRPr="007E1C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Virus genes</w:t>
            </w:r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51 (1), 33-38.</w:t>
            </w:r>
          </w:p>
        </w:tc>
        <w:tc>
          <w:tcPr>
            <w:tcW w:w="1170" w:type="dxa"/>
            <w:shd w:val="pct25" w:color="008080" w:fill="FFFFFF"/>
          </w:tcPr>
          <w:p w:rsidR="007E1CB5" w:rsidRPr="007E1CB5" w:rsidRDefault="007E1CB5" w:rsidP="007E1CB5">
            <w:pPr>
              <w:keepNext/>
              <w:spacing w:after="0" w:line="240" w:lineRule="auto"/>
              <w:ind w:left="59" w:hanging="5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1C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1.265</w:t>
            </w:r>
          </w:p>
        </w:tc>
      </w:tr>
      <w:tr w:rsidR="007E1CB5" w:rsidRPr="007E1CB5" w:rsidTr="005805DC">
        <w:tc>
          <w:tcPr>
            <w:tcW w:w="1191" w:type="dxa"/>
            <w:tcBorders>
              <w:left w:val="single" w:sz="36" w:space="0" w:color="000000"/>
              <w:right w:val="single" w:sz="6" w:space="0" w:color="000000"/>
            </w:tcBorders>
            <w:shd w:val="solid" w:color="008080" w:fill="FFFFFF"/>
          </w:tcPr>
          <w:p w:rsidR="007E1CB5" w:rsidRPr="007E1CB5" w:rsidRDefault="007E1CB5" w:rsidP="007E1CB5">
            <w:pPr>
              <w:spacing w:after="0" w:line="240" w:lineRule="auto"/>
              <w:ind w:left="59" w:hanging="59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E1CB5">
              <w:rPr>
                <w:rFonts w:ascii="Times New Roman" w:eastAsia="Times New Roman" w:hAnsi="Times New Roman" w:cs="Times New Roman"/>
                <w:bCs/>
              </w:rPr>
              <w:t>44</w:t>
            </w:r>
          </w:p>
        </w:tc>
        <w:tc>
          <w:tcPr>
            <w:tcW w:w="7920" w:type="dxa"/>
            <w:shd w:val="pct25" w:color="008080" w:fill="FFFFFF"/>
          </w:tcPr>
          <w:p w:rsidR="007E1CB5" w:rsidRPr="007E1CB5" w:rsidRDefault="007E1CB5" w:rsidP="007E1CB5">
            <w:pPr>
              <w:spacing w:after="0"/>
              <w:ind w:left="59" w:hanging="5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C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G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Venkatesan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SK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Biswas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V Bhanuprakash, RK Singh, B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Mondal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(2015). Evaluation of thermo-stability of bluetongue virus recombinant VP7 antigen in indirect ELISA.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VirusDisease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26 (1-2), 19-26.</w:t>
            </w:r>
          </w:p>
        </w:tc>
        <w:tc>
          <w:tcPr>
            <w:tcW w:w="1170" w:type="dxa"/>
            <w:shd w:val="pct25" w:color="008080" w:fill="FFFFFF"/>
          </w:tcPr>
          <w:p w:rsidR="007E1CB5" w:rsidRPr="007E1CB5" w:rsidRDefault="007E1CB5" w:rsidP="007E1CB5">
            <w:pPr>
              <w:keepNext/>
              <w:spacing w:after="0" w:line="240" w:lineRule="auto"/>
              <w:ind w:left="59" w:hanging="5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1C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0.364</w:t>
            </w:r>
          </w:p>
        </w:tc>
      </w:tr>
      <w:tr w:rsidR="007E1CB5" w:rsidRPr="007E1CB5" w:rsidTr="005805DC">
        <w:tc>
          <w:tcPr>
            <w:tcW w:w="1191" w:type="dxa"/>
            <w:tcBorders>
              <w:left w:val="single" w:sz="36" w:space="0" w:color="000000"/>
              <w:right w:val="single" w:sz="6" w:space="0" w:color="000000"/>
            </w:tcBorders>
            <w:shd w:val="solid" w:color="008080" w:fill="FFFFFF"/>
          </w:tcPr>
          <w:p w:rsidR="007E1CB5" w:rsidRPr="007E1CB5" w:rsidRDefault="007E1CB5" w:rsidP="007E1CB5">
            <w:pPr>
              <w:spacing w:after="0" w:line="240" w:lineRule="auto"/>
              <w:ind w:left="59" w:hanging="59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E1CB5">
              <w:rPr>
                <w:rFonts w:ascii="Times New Roman" w:eastAsia="Times New Roman" w:hAnsi="Times New Roman" w:cs="Times New Roman"/>
                <w:bCs/>
              </w:rPr>
              <w:t>45</w:t>
            </w:r>
          </w:p>
        </w:tc>
        <w:tc>
          <w:tcPr>
            <w:tcW w:w="7920" w:type="dxa"/>
            <w:shd w:val="pct25" w:color="008080" w:fill="FFFFFF"/>
          </w:tcPr>
          <w:p w:rsidR="007E1CB5" w:rsidRPr="007E1CB5" w:rsidRDefault="007E1CB5" w:rsidP="007E1CB5">
            <w:pPr>
              <w:spacing w:after="0"/>
              <w:ind w:left="59" w:hanging="5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Dashprakash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Gnanavel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Venkatesan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Muthannan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Andavar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Ramakrishnan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Dhanavelu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Muthuchelvan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Muthu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Sankar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Awadh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Bihari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Pandey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Bimelendu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Mondal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(2015).</w:t>
            </w:r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Genetic diversity of fusion gene (ORF 117), an analogue of vaccinia virus A27L gene of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capripox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virus isolates. Virus genes 50 (2), 325-328.</w:t>
            </w:r>
          </w:p>
        </w:tc>
        <w:tc>
          <w:tcPr>
            <w:tcW w:w="1170" w:type="dxa"/>
            <w:shd w:val="pct25" w:color="008080" w:fill="FFFFFF"/>
          </w:tcPr>
          <w:p w:rsidR="007E1CB5" w:rsidRPr="007E1CB5" w:rsidRDefault="007E1CB5" w:rsidP="007E1CB5">
            <w:pPr>
              <w:keepNext/>
              <w:spacing w:after="0" w:line="240" w:lineRule="auto"/>
              <w:ind w:left="59" w:hanging="5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1C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1.265</w:t>
            </w:r>
          </w:p>
        </w:tc>
      </w:tr>
      <w:tr w:rsidR="007E1CB5" w:rsidRPr="007E1CB5" w:rsidTr="005805DC">
        <w:tc>
          <w:tcPr>
            <w:tcW w:w="1191" w:type="dxa"/>
            <w:tcBorders>
              <w:left w:val="single" w:sz="36" w:space="0" w:color="000000"/>
              <w:right w:val="single" w:sz="6" w:space="0" w:color="000000"/>
            </w:tcBorders>
            <w:shd w:val="solid" w:color="008080" w:fill="FFFFFF"/>
          </w:tcPr>
          <w:p w:rsidR="007E1CB5" w:rsidRPr="007E1CB5" w:rsidRDefault="007E1CB5" w:rsidP="007E1CB5">
            <w:pPr>
              <w:spacing w:after="0" w:line="240" w:lineRule="auto"/>
              <w:ind w:left="59" w:hanging="59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E1CB5">
              <w:rPr>
                <w:rFonts w:ascii="Times New Roman" w:eastAsia="Times New Roman" w:hAnsi="Times New Roman" w:cs="Times New Roman"/>
                <w:bCs/>
              </w:rPr>
              <w:t>46</w:t>
            </w:r>
          </w:p>
        </w:tc>
        <w:tc>
          <w:tcPr>
            <w:tcW w:w="7920" w:type="dxa"/>
            <w:shd w:val="pct25" w:color="008080" w:fill="FFFFFF"/>
          </w:tcPr>
          <w:p w:rsidR="007E1CB5" w:rsidRPr="007E1CB5" w:rsidRDefault="007E1CB5" w:rsidP="007E1CB5">
            <w:pPr>
              <w:spacing w:after="0"/>
              <w:ind w:left="59" w:hanging="5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Amit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Kumar,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Revanaiah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Yogisharadhya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Veerakyathappa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Bhanuprakash,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Gnanavel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Venkatesan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Sathish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Bhadravati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Shivachandra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(2015). Structural analysis and immunogenicity of recombinant major envelope protein (rA27L) of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buffalopox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virus, a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zoonotic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Indian vaccinia-like virus. Vaccine 33 (41), 5396-5405. </w:t>
            </w:r>
          </w:p>
        </w:tc>
        <w:tc>
          <w:tcPr>
            <w:tcW w:w="1170" w:type="dxa"/>
            <w:shd w:val="pct25" w:color="008080" w:fill="FFFFFF"/>
          </w:tcPr>
          <w:p w:rsidR="007E1CB5" w:rsidRPr="007E1CB5" w:rsidRDefault="007E1CB5" w:rsidP="007E1CB5">
            <w:pPr>
              <w:keepNext/>
              <w:spacing w:after="0" w:line="240" w:lineRule="auto"/>
              <w:ind w:left="59" w:hanging="5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1C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3.413</w:t>
            </w:r>
          </w:p>
        </w:tc>
      </w:tr>
      <w:tr w:rsidR="007E1CB5" w:rsidRPr="007E1CB5" w:rsidTr="005805DC">
        <w:tc>
          <w:tcPr>
            <w:tcW w:w="1191" w:type="dxa"/>
            <w:tcBorders>
              <w:left w:val="single" w:sz="36" w:space="0" w:color="000000"/>
              <w:right w:val="single" w:sz="6" w:space="0" w:color="000000"/>
            </w:tcBorders>
            <w:shd w:val="solid" w:color="008080" w:fill="FFFFFF"/>
          </w:tcPr>
          <w:p w:rsidR="007E1CB5" w:rsidRPr="007E1CB5" w:rsidRDefault="007E1CB5" w:rsidP="007E1CB5">
            <w:pPr>
              <w:spacing w:after="0" w:line="240" w:lineRule="auto"/>
              <w:ind w:left="59" w:hanging="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7920" w:type="dxa"/>
            <w:shd w:val="pct25" w:color="008080" w:fill="FFFFFF"/>
          </w:tcPr>
          <w:p w:rsidR="007E1CB5" w:rsidRPr="007E1CB5" w:rsidRDefault="007E1CB5" w:rsidP="007E1CB5">
            <w:pPr>
              <w:spacing w:after="0"/>
              <w:ind w:left="59" w:hanging="59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Amit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Kumar,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Revanaiah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Yogisharadhya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Gnanavel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Venkatesan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Veerakyathappa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Bhanuprakash,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Sathish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Bhadravati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Shivachandra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(2016). Immunogenicity and protective efficacy of recombinant major envelope protein (rH3L) of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buffalopox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virus in animal models. Antiviral research 126, 108-116.</w:t>
            </w:r>
          </w:p>
        </w:tc>
        <w:tc>
          <w:tcPr>
            <w:tcW w:w="1170" w:type="dxa"/>
            <w:shd w:val="pct25" w:color="008080" w:fill="FFFFFF"/>
          </w:tcPr>
          <w:p w:rsidR="007E1CB5" w:rsidRPr="007E1CB5" w:rsidRDefault="007E1CB5" w:rsidP="007E1CB5">
            <w:pPr>
              <w:keepNext/>
              <w:spacing w:after="0" w:line="240" w:lineRule="auto"/>
              <w:ind w:left="59" w:hanging="5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1C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4.909</w:t>
            </w:r>
          </w:p>
        </w:tc>
      </w:tr>
      <w:tr w:rsidR="007E1CB5" w:rsidRPr="007E1CB5" w:rsidTr="005805DC">
        <w:trPr>
          <w:trHeight w:val="1803"/>
        </w:trPr>
        <w:tc>
          <w:tcPr>
            <w:tcW w:w="1191" w:type="dxa"/>
            <w:tcBorders>
              <w:left w:val="single" w:sz="36" w:space="0" w:color="000000"/>
              <w:right w:val="single" w:sz="6" w:space="0" w:color="000000"/>
            </w:tcBorders>
            <w:shd w:val="solid" w:color="008080" w:fill="FFFFFF"/>
          </w:tcPr>
          <w:p w:rsidR="007E1CB5" w:rsidRPr="007E1CB5" w:rsidRDefault="007E1CB5" w:rsidP="007E1CB5">
            <w:pPr>
              <w:spacing w:after="0" w:line="240" w:lineRule="auto"/>
              <w:ind w:left="59" w:hanging="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7920" w:type="dxa"/>
            <w:shd w:val="pct25" w:color="008080" w:fill="FFFFFF"/>
          </w:tcPr>
          <w:p w:rsidR="007E1CB5" w:rsidRPr="007E1CB5" w:rsidRDefault="007E1CB5" w:rsidP="007E1CB5">
            <w:pPr>
              <w:spacing w:after="0"/>
              <w:ind w:left="59" w:hanging="5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Durlav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Prasad Bora · 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Veerakyathappa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Bhanuprakash·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Gnanavel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Venkatesan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 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Vinayagamurthy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Balamurugan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,</w:t>
            </w:r>
            <w:proofErr w:type="gram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·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Manimuthu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Prabhu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· 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Revanaiah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Yogisharadhya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(2015). Effect of Stabilization and Reconstitution on the Stability of a Novel Strain of Live Attenuated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Orf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Vaccine (ORFV MUK59/05). ASIAN JOURNAL OF ANIMAL AND VETERINARY ADVANCES 10(8):365-375.</w:t>
            </w:r>
          </w:p>
        </w:tc>
        <w:tc>
          <w:tcPr>
            <w:tcW w:w="1170" w:type="dxa"/>
            <w:shd w:val="pct25" w:color="008080" w:fill="FFFFFF"/>
          </w:tcPr>
          <w:p w:rsidR="007E1CB5" w:rsidRPr="007E1CB5" w:rsidRDefault="007E1CB5" w:rsidP="007E1CB5">
            <w:pPr>
              <w:keepNext/>
              <w:spacing w:after="0" w:line="240" w:lineRule="auto"/>
              <w:ind w:left="59" w:hanging="5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1C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0.869</w:t>
            </w:r>
          </w:p>
        </w:tc>
      </w:tr>
      <w:tr w:rsidR="007E1CB5" w:rsidRPr="007E1CB5" w:rsidTr="005805DC">
        <w:trPr>
          <w:trHeight w:val="1272"/>
        </w:trPr>
        <w:tc>
          <w:tcPr>
            <w:tcW w:w="1191" w:type="dxa"/>
            <w:tcBorders>
              <w:left w:val="single" w:sz="36" w:space="0" w:color="000000"/>
              <w:right w:val="single" w:sz="6" w:space="0" w:color="000000"/>
            </w:tcBorders>
            <w:shd w:val="solid" w:color="008080" w:fill="FFFFFF"/>
          </w:tcPr>
          <w:p w:rsidR="007E1CB5" w:rsidRPr="007E1CB5" w:rsidRDefault="007E1CB5" w:rsidP="007E1CB5">
            <w:pPr>
              <w:spacing w:after="0" w:line="240" w:lineRule="auto"/>
              <w:ind w:left="59" w:hanging="59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E1CB5">
              <w:rPr>
                <w:rFonts w:ascii="Times New Roman" w:eastAsia="Times New Roman" w:hAnsi="Times New Roman" w:cs="Times New Roman"/>
                <w:bCs/>
              </w:rPr>
              <w:t>49</w:t>
            </w:r>
          </w:p>
        </w:tc>
        <w:tc>
          <w:tcPr>
            <w:tcW w:w="7920" w:type="dxa"/>
            <w:shd w:val="pct25" w:color="008080" w:fill="FFFFFF"/>
          </w:tcPr>
          <w:p w:rsidR="007E1CB5" w:rsidRPr="007E1CB5" w:rsidRDefault="007E1CB5" w:rsidP="007E1CB5">
            <w:pPr>
              <w:spacing w:after="0"/>
              <w:ind w:left="59" w:hanging="5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G.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Venkatesan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· </w:t>
            </w:r>
            <w:hyperlink r:id="rId6" w:history="1">
              <w:r w:rsidRPr="007E1CB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 xml:space="preserve">V. </w:t>
              </w:r>
              <w:proofErr w:type="spellStart"/>
              <w:r w:rsidRPr="007E1CB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Balamurugan</w:t>
              </w:r>
              <w:proofErr w:type="spellEnd"/>
            </w:hyperlink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· </w:t>
            </w:r>
            <w:hyperlink r:id="rId7" w:history="1">
              <w:r w:rsidRPr="007E1CB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V. Bhanuprakash</w:t>
              </w:r>
            </w:hyperlink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· </w:t>
            </w:r>
            <w:hyperlink r:id="rId8" w:history="1">
              <w:r w:rsidRPr="007E1CB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R.K. Singh</w:t>
              </w:r>
            </w:hyperlink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·</w:t>
            </w:r>
            <w:hyperlink r:id="rId9" w:history="1">
              <w:r w:rsidRPr="007E1CB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 xml:space="preserve">A.B. </w:t>
              </w:r>
              <w:proofErr w:type="spellStart"/>
              <w:r w:rsidRPr="007E1CB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Pandey</w:t>
              </w:r>
              <w:proofErr w:type="spellEnd"/>
            </w:hyperlink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(2016). Loop-Mediated Isothermal Amplification assay for rapid and sensitive detection of sheep pox and goat pox viruses in clinical samples. Molecular and Cellular Probes, 30(3):174-7.</w:t>
            </w:r>
          </w:p>
        </w:tc>
        <w:tc>
          <w:tcPr>
            <w:tcW w:w="1170" w:type="dxa"/>
            <w:shd w:val="pct25" w:color="008080" w:fill="FFFFFF"/>
          </w:tcPr>
          <w:p w:rsidR="007E1CB5" w:rsidRPr="007E1CB5" w:rsidRDefault="007E1CB5" w:rsidP="007E1CB5">
            <w:pPr>
              <w:keepNext/>
              <w:spacing w:after="0" w:line="240" w:lineRule="auto"/>
              <w:ind w:left="59" w:hanging="5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1C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1.565</w:t>
            </w:r>
          </w:p>
        </w:tc>
      </w:tr>
      <w:tr w:rsidR="007E1CB5" w:rsidRPr="007E1CB5" w:rsidTr="005805DC">
        <w:tc>
          <w:tcPr>
            <w:tcW w:w="1191" w:type="dxa"/>
            <w:tcBorders>
              <w:left w:val="single" w:sz="36" w:space="0" w:color="000000"/>
              <w:right w:val="single" w:sz="6" w:space="0" w:color="000000"/>
            </w:tcBorders>
            <w:shd w:val="solid" w:color="008080" w:fill="FFFFFF"/>
          </w:tcPr>
          <w:p w:rsidR="007E1CB5" w:rsidRPr="007E1CB5" w:rsidRDefault="007E1CB5" w:rsidP="007E1CB5">
            <w:pPr>
              <w:spacing w:after="0" w:line="240" w:lineRule="auto"/>
              <w:ind w:left="59" w:hanging="59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E1CB5">
              <w:rPr>
                <w:rFonts w:ascii="Times New Roman" w:eastAsia="Times New Roman" w:hAnsi="Times New Roman" w:cs="Times New Roman"/>
                <w:bCs/>
              </w:rPr>
              <w:t>50</w:t>
            </w:r>
          </w:p>
        </w:tc>
        <w:tc>
          <w:tcPr>
            <w:tcW w:w="7920" w:type="dxa"/>
            <w:shd w:val="pct25" w:color="008080" w:fill="FFFFFF"/>
          </w:tcPr>
          <w:p w:rsidR="007E1CB5" w:rsidRPr="007E1CB5" w:rsidRDefault="007E1CB5" w:rsidP="007E1CB5">
            <w:pPr>
              <w:spacing w:after="0" w:line="240" w:lineRule="auto"/>
              <w:ind w:left="59" w:hanging="5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Sharma AK, 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Venkatesan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G, 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Mathesh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K, Ram H, 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Ramakrishnan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MA, 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Pandey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AB (2016). Occurrence and identification of contagious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ecthyma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in blackbuck.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Virusdisease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27(2):198-202. </w:t>
            </w:r>
          </w:p>
        </w:tc>
        <w:tc>
          <w:tcPr>
            <w:tcW w:w="1170" w:type="dxa"/>
            <w:shd w:val="pct25" w:color="008080" w:fill="FFFFFF"/>
          </w:tcPr>
          <w:p w:rsidR="007E1CB5" w:rsidRPr="007E1CB5" w:rsidRDefault="007E1CB5" w:rsidP="007E1CB5">
            <w:pPr>
              <w:keepNext/>
              <w:spacing w:after="0" w:line="240" w:lineRule="auto"/>
              <w:ind w:left="59" w:hanging="5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1C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0.364</w:t>
            </w:r>
          </w:p>
        </w:tc>
      </w:tr>
      <w:tr w:rsidR="007E1CB5" w:rsidRPr="007E1CB5" w:rsidTr="005805DC">
        <w:tc>
          <w:tcPr>
            <w:tcW w:w="1191" w:type="dxa"/>
            <w:tcBorders>
              <w:left w:val="single" w:sz="36" w:space="0" w:color="000000"/>
              <w:right w:val="single" w:sz="6" w:space="0" w:color="000000"/>
            </w:tcBorders>
            <w:shd w:val="solid" w:color="008080" w:fill="FFFFFF"/>
          </w:tcPr>
          <w:p w:rsidR="007E1CB5" w:rsidRPr="007E1CB5" w:rsidRDefault="007E1CB5" w:rsidP="007E1CB5">
            <w:pPr>
              <w:spacing w:after="0" w:line="240" w:lineRule="auto"/>
              <w:ind w:left="59" w:hanging="59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E1CB5">
              <w:rPr>
                <w:rFonts w:ascii="Times New Roman" w:eastAsia="Times New Roman" w:hAnsi="Times New Roman" w:cs="Times New Roman"/>
                <w:bCs/>
              </w:rPr>
              <w:lastRenderedPageBreak/>
              <w:t>51</w:t>
            </w:r>
          </w:p>
        </w:tc>
        <w:tc>
          <w:tcPr>
            <w:tcW w:w="7920" w:type="dxa"/>
            <w:shd w:val="pct25" w:color="008080" w:fill="FFFFFF"/>
          </w:tcPr>
          <w:p w:rsidR="007E1CB5" w:rsidRPr="007E1CB5" w:rsidRDefault="007E1CB5" w:rsidP="007E1CB5">
            <w:pPr>
              <w:spacing w:after="0" w:line="240" w:lineRule="auto"/>
              <w:ind w:left="59" w:hanging="5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G.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Venkatesan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 V. Bhanuprakash, V.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Balamurugan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Amit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Kumar, D P Bora, R,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Yogisharadhya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Sargam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Arya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Aparna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Madhavan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D.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Muthuchelvan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and A B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Pandey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(2016).  Simple and Rapid Visual Detection Methods of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Orf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Virus by B2L Gene based Loop-Mediated Isothermal Amplification Assay. Advances in Animal and Veterinary Sciences 4(3):153-160.</w:t>
            </w:r>
          </w:p>
        </w:tc>
        <w:tc>
          <w:tcPr>
            <w:tcW w:w="1170" w:type="dxa"/>
            <w:shd w:val="pct25" w:color="008080" w:fill="FFFFFF"/>
          </w:tcPr>
          <w:p w:rsidR="007E1CB5" w:rsidRPr="007E1CB5" w:rsidRDefault="007E1CB5" w:rsidP="007E1CB5">
            <w:pPr>
              <w:keepNext/>
              <w:spacing w:after="0" w:line="240" w:lineRule="auto"/>
              <w:ind w:left="59" w:hanging="5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7E1CB5" w:rsidRPr="007E1CB5" w:rsidRDefault="007E1CB5" w:rsidP="007E1CB5">
      <w:pPr>
        <w:tabs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Elephant" w:eastAsia="Times New Roman" w:hAnsi="Elephant" w:cs="Times New Roman"/>
          <w:color w:val="00B050"/>
          <w:sz w:val="32"/>
          <w:szCs w:val="24"/>
        </w:rPr>
      </w:pPr>
      <w:r w:rsidRPr="007E1CB5">
        <w:rPr>
          <w:rFonts w:ascii="Elephant" w:eastAsia="Times New Roman" w:hAnsi="Elephant" w:cs="Times New Roman"/>
          <w:color w:val="00B050"/>
          <w:sz w:val="32"/>
          <w:szCs w:val="24"/>
        </w:rPr>
        <w:t>Review article published in national/International journals</w:t>
      </w:r>
    </w:p>
    <w:p w:rsidR="007E1CB5" w:rsidRPr="007E1CB5" w:rsidRDefault="007E1CB5" w:rsidP="007E1CB5">
      <w:pPr>
        <w:tabs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Elephant" w:eastAsia="Times New Roman" w:hAnsi="Elephant" w:cs="Times New Roman"/>
          <w:color w:val="00B050"/>
          <w:sz w:val="32"/>
          <w:szCs w:val="24"/>
        </w:rPr>
      </w:pPr>
    </w:p>
    <w:tbl>
      <w:tblPr>
        <w:tblW w:w="10350" w:type="dxa"/>
        <w:tblInd w:w="1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C0C0C0"/>
        </w:tblBorders>
        <w:tblLook w:val="01E0"/>
      </w:tblPr>
      <w:tblGrid>
        <w:gridCol w:w="1496"/>
        <w:gridCol w:w="7615"/>
        <w:gridCol w:w="1239"/>
      </w:tblGrid>
      <w:tr w:rsidR="007E1CB5" w:rsidRPr="007E1CB5" w:rsidTr="005805DC">
        <w:tc>
          <w:tcPr>
            <w:tcW w:w="1496" w:type="dxa"/>
            <w:tcBorders>
              <w:left w:val="single" w:sz="36" w:space="0" w:color="000000"/>
              <w:bottom w:val="single" w:sz="6" w:space="0" w:color="000000"/>
              <w:right w:val="single" w:sz="6" w:space="0" w:color="000000"/>
            </w:tcBorders>
            <w:shd w:val="solid" w:color="000000" w:fill="FFFFFF"/>
          </w:tcPr>
          <w:p w:rsidR="007E1CB5" w:rsidRPr="007E1CB5" w:rsidRDefault="007E1CB5" w:rsidP="007E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7E1CB5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Sl. No.</w:t>
            </w:r>
          </w:p>
        </w:tc>
        <w:tc>
          <w:tcPr>
            <w:tcW w:w="7615" w:type="dxa"/>
            <w:tcBorders>
              <w:bottom w:val="single" w:sz="6" w:space="0" w:color="000000"/>
            </w:tcBorders>
            <w:shd w:val="solid" w:color="008080" w:fill="FFFFFF"/>
          </w:tcPr>
          <w:p w:rsidR="007E1CB5" w:rsidRPr="007E1CB5" w:rsidRDefault="007E1CB5" w:rsidP="007E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1C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Citation</w:t>
            </w:r>
          </w:p>
        </w:tc>
        <w:tc>
          <w:tcPr>
            <w:tcW w:w="1239" w:type="dxa"/>
            <w:tcBorders>
              <w:bottom w:val="single" w:sz="6" w:space="0" w:color="000000"/>
            </w:tcBorders>
            <w:shd w:val="solid" w:color="008080" w:fill="FFFFFF"/>
          </w:tcPr>
          <w:p w:rsidR="007E1CB5" w:rsidRPr="007E1CB5" w:rsidRDefault="007E1CB5" w:rsidP="007E1CB5">
            <w:pPr>
              <w:spacing w:after="0" w:line="240" w:lineRule="auto"/>
              <w:ind w:left="-18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E1CB5">
              <w:rPr>
                <w:rFonts w:ascii="Times New Roman" w:eastAsia="Times New Roman" w:hAnsi="Times New Roman" w:cs="Times New Roman"/>
                <w:b/>
              </w:rPr>
              <w:t>I.F (Global</w:t>
            </w:r>
          </w:p>
        </w:tc>
      </w:tr>
      <w:tr w:rsidR="007E1CB5" w:rsidRPr="007E1CB5" w:rsidTr="005805DC">
        <w:tc>
          <w:tcPr>
            <w:tcW w:w="1496" w:type="dxa"/>
            <w:tcBorders>
              <w:left w:val="single" w:sz="36" w:space="0" w:color="000000"/>
              <w:right w:val="single" w:sz="6" w:space="0" w:color="000000"/>
            </w:tcBorders>
            <w:shd w:val="solid" w:color="008080" w:fill="FFFFFF"/>
          </w:tcPr>
          <w:p w:rsidR="007E1CB5" w:rsidRPr="007E1CB5" w:rsidRDefault="007E1CB5" w:rsidP="007E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:rsidR="007E1CB5" w:rsidRPr="007E1CB5" w:rsidRDefault="007E1CB5" w:rsidP="007E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E1CB5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7615" w:type="dxa"/>
            <w:shd w:val="pct25" w:color="008080" w:fill="FFFFFF"/>
          </w:tcPr>
          <w:p w:rsidR="007E1CB5" w:rsidRPr="007E1CB5" w:rsidRDefault="007E1CB5" w:rsidP="007E1C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Venkatesan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G.,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Balamurugan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V.,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Gandhale</w:t>
            </w:r>
            <w:proofErr w:type="gram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,P</w:t>
            </w:r>
            <w:proofErr w:type="spellEnd"/>
            <w:proofErr w:type="gram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N., Singh, R. K. and  Bhanuprakash, V. (2010).Viral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Zoonosis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 A comprehensive review. Asian Journal of Animal and Veterinary Advances, 5(2): 77-92.</w:t>
            </w:r>
          </w:p>
        </w:tc>
        <w:tc>
          <w:tcPr>
            <w:tcW w:w="1239" w:type="dxa"/>
            <w:shd w:val="pct25" w:color="008080" w:fill="FFFFFF"/>
          </w:tcPr>
          <w:p w:rsidR="007E1CB5" w:rsidRPr="007E1CB5" w:rsidRDefault="007E1CB5" w:rsidP="007E1C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E1CB5" w:rsidRPr="007E1CB5" w:rsidRDefault="007E1CB5" w:rsidP="007E1C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0.869</w:t>
            </w:r>
          </w:p>
        </w:tc>
      </w:tr>
      <w:tr w:rsidR="007E1CB5" w:rsidRPr="007E1CB5" w:rsidTr="005805DC">
        <w:tc>
          <w:tcPr>
            <w:tcW w:w="1496" w:type="dxa"/>
            <w:tcBorders>
              <w:left w:val="single" w:sz="36" w:space="0" w:color="000000"/>
              <w:right w:val="single" w:sz="6" w:space="0" w:color="000000"/>
            </w:tcBorders>
            <w:shd w:val="solid" w:color="008080" w:fill="FFFFFF"/>
          </w:tcPr>
          <w:p w:rsidR="007E1CB5" w:rsidRPr="007E1CB5" w:rsidRDefault="007E1CB5" w:rsidP="007E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CCCC"/>
              </w:rPr>
            </w:pPr>
          </w:p>
          <w:p w:rsidR="007E1CB5" w:rsidRPr="007E1CB5" w:rsidRDefault="007E1CB5" w:rsidP="007E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E1CB5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7615" w:type="dxa"/>
            <w:shd w:val="pct25" w:color="008080" w:fill="FFFFFF"/>
          </w:tcPr>
          <w:p w:rsidR="007E1CB5" w:rsidRPr="007E1CB5" w:rsidRDefault="007E1CB5" w:rsidP="007E1C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Balamurugan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V</w:t>
            </w:r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#</w:t>
            </w:r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.,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Venkatesan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, G</w:t>
            </w:r>
            <w:r w:rsidRPr="007E1C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perscript"/>
              </w:rPr>
              <w:t>#</w:t>
            </w:r>
            <w:r w:rsidRPr="007E1C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.,</w:t>
            </w:r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Sen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A.,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Annamalai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L., Bhanuprakash, V., Singh, R.K (2011). Recombinant protein-based viral disease diagnostics in veterinary medicine. </w:t>
            </w:r>
            <w:r w:rsidRPr="007E1CB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Expert Review of Molecular Diagnostics,</w:t>
            </w:r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 (6), 731-753.</w:t>
            </w:r>
          </w:p>
        </w:tc>
        <w:tc>
          <w:tcPr>
            <w:tcW w:w="1239" w:type="dxa"/>
            <w:shd w:val="pct25" w:color="008080" w:fill="FFFFFF"/>
          </w:tcPr>
          <w:p w:rsidR="007E1CB5" w:rsidRPr="007E1CB5" w:rsidRDefault="007E1CB5" w:rsidP="007E1CB5">
            <w:pPr>
              <w:spacing w:after="0" w:line="240" w:lineRule="auto"/>
              <w:ind w:left="231" w:hanging="23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E1CB5" w:rsidRPr="007E1CB5" w:rsidRDefault="007E1CB5" w:rsidP="007E1CB5">
            <w:pPr>
              <w:spacing w:after="0" w:line="240" w:lineRule="auto"/>
              <w:ind w:left="231" w:hanging="23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E1C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3.333</w:t>
            </w:r>
          </w:p>
        </w:tc>
      </w:tr>
      <w:tr w:rsidR="007E1CB5" w:rsidRPr="007E1CB5" w:rsidTr="005805DC">
        <w:tc>
          <w:tcPr>
            <w:tcW w:w="1496" w:type="dxa"/>
            <w:tcBorders>
              <w:left w:val="single" w:sz="36" w:space="0" w:color="000000"/>
              <w:right w:val="single" w:sz="6" w:space="0" w:color="000000"/>
            </w:tcBorders>
            <w:shd w:val="solid" w:color="008080" w:fill="FFFFFF"/>
          </w:tcPr>
          <w:p w:rsidR="007E1CB5" w:rsidRPr="007E1CB5" w:rsidRDefault="007E1CB5" w:rsidP="007E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E1CB5">
              <w:rPr>
                <w:rFonts w:ascii="Times New Roman" w:eastAsia="Times New Roman" w:hAnsi="Times New Roman" w:cs="Times New Roman"/>
                <w:bCs/>
              </w:rPr>
              <w:t>3</w:t>
            </w:r>
          </w:p>
        </w:tc>
        <w:tc>
          <w:tcPr>
            <w:tcW w:w="7615" w:type="dxa"/>
            <w:shd w:val="pct25" w:color="008080" w:fill="FFFFFF"/>
          </w:tcPr>
          <w:p w:rsidR="007E1CB5" w:rsidRPr="007E1CB5" w:rsidRDefault="007E1CB5" w:rsidP="007E1C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Bhanuprakash, V.,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Prabhu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M.,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Venkatesan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, G.,</w:t>
            </w:r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Balamurugan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V.,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Hosamani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M.,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Pathak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K.M.L., Singh, R.K (2011).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Camelpox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Epidemiology, diagnosis and control measures. </w:t>
            </w:r>
            <w:r w:rsidRPr="007E1CB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Expert Review of Anti-Infective Therapy,</w:t>
            </w:r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8 (10), 1187-1201.</w:t>
            </w:r>
          </w:p>
        </w:tc>
        <w:tc>
          <w:tcPr>
            <w:tcW w:w="1239" w:type="dxa"/>
            <w:shd w:val="pct25" w:color="008080" w:fill="FFFFFF"/>
          </w:tcPr>
          <w:p w:rsidR="007E1CB5" w:rsidRPr="007E1CB5" w:rsidRDefault="007E1CB5" w:rsidP="007E1CB5">
            <w:pPr>
              <w:spacing w:after="0" w:line="240" w:lineRule="auto"/>
              <w:ind w:left="231" w:hanging="23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E1CB5" w:rsidRPr="007E1CB5" w:rsidRDefault="007E1CB5" w:rsidP="007E1CB5">
            <w:pPr>
              <w:spacing w:after="0" w:line="240" w:lineRule="auto"/>
              <w:ind w:left="231" w:hanging="23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E1C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3.542</w:t>
            </w:r>
          </w:p>
        </w:tc>
      </w:tr>
      <w:tr w:rsidR="007E1CB5" w:rsidRPr="007E1CB5" w:rsidTr="005805DC">
        <w:tc>
          <w:tcPr>
            <w:tcW w:w="1496" w:type="dxa"/>
            <w:tcBorders>
              <w:left w:val="single" w:sz="36" w:space="0" w:color="000000"/>
              <w:right w:val="single" w:sz="6" w:space="0" w:color="000000"/>
            </w:tcBorders>
            <w:shd w:val="solid" w:color="008080" w:fill="FFFFFF"/>
          </w:tcPr>
          <w:p w:rsidR="007E1CB5" w:rsidRPr="007E1CB5" w:rsidRDefault="007E1CB5" w:rsidP="007E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E1CB5">
              <w:rPr>
                <w:rFonts w:ascii="Times New Roman" w:eastAsia="Times New Roman" w:hAnsi="Times New Roman" w:cs="Times New Roman"/>
                <w:bCs/>
              </w:rPr>
              <w:t>4</w:t>
            </w:r>
          </w:p>
        </w:tc>
        <w:tc>
          <w:tcPr>
            <w:tcW w:w="7615" w:type="dxa"/>
            <w:shd w:val="pct25" w:color="008080" w:fill="FFFFFF"/>
          </w:tcPr>
          <w:p w:rsidR="007E1CB5" w:rsidRPr="007E1CB5" w:rsidRDefault="007E1CB5" w:rsidP="007E1C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E1CB5">
              <w:rPr>
                <w:rFonts w:ascii="Times New Roman" w:eastAsia="Times New Roman" w:hAnsi="Times New Roman" w:cs="Times New Roman"/>
                <w:bCs/>
              </w:rPr>
              <w:t xml:space="preserve">Singh RK,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bCs/>
              </w:rPr>
              <w:t>Balamurugan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bCs/>
              </w:rPr>
              <w:t xml:space="preserve"> V, Bhanuprakash V,</w:t>
            </w:r>
            <w:r w:rsidRPr="007E1C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b/>
                <w:bCs/>
              </w:rPr>
              <w:t>Venkatesan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b/>
                <w:bCs/>
              </w:rPr>
              <w:t xml:space="preserve"> G</w:t>
            </w:r>
            <w:r w:rsidRPr="007E1CB5">
              <w:rPr>
                <w:rFonts w:ascii="Times New Roman" w:eastAsia="Times New Roman" w:hAnsi="Times New Roman" w:cs="Times New Roman"/>
                <w:bCs/>
              </w:rPr>
              <w:t xml:space="preserve">,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bCs/>
              </w:rPr>
              <w:t>Hosamani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bCs/>
              </w:rPr>
              <w:t xml:space="preserve"> M (2012). Emergence and reemergence of vaccinia-like viruses: global scenario and perspectives. </w:t>
            </w:r>
            <w:r w:rsidRPr="007E1CB5">
              <w:rPr>
                <w:rFonts w:ascii="Times New Roman" w:eastAsia="Times New Roman" w:hAnsi="Times New Roman" w:cs="Times New Roman"/>
                <w:bCs/>
                <w:i/>
              </w:rPr>
              <w:t>Indian Journal of Virology,</w:t>
            </w:r>
            <w:r w:rsidRPr="007E1CB5">
              <w:rPr>
                <w:rFonts w:ascii="Times New Roman" w:eastAsia="Times New Roman" w:hAnsi="Times New Roman" w:cs="Times New Roman"/>
                <w:bCs/>
              </w:rPr>
              <w:t xml:space="preserve"> 23(1):1-11. </w:t>
            </w:r>
          </w:p>
        </w:tc>
        <w:tc>
          <w:tcPr>
            <w:tcW w:w="1239" w:type="dxa"/>
            <w:shd w:val="pct25" w:color="008080" w:fill="FFFFFF"/>
          </w:tcPr>
          <w:p w:rsidR="007E1CB5" w:rsidRPr="007E1CB5" w:rsidRDefault="007E1CB5" w:rsidP="007E1CB5">
            <w:pPr>
              <w:spacing w:after="0" w:line="240" w:lineRule="auto"/>
              <w:ind w:left="231" w:hanging="23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E1C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0.364</w:t>
            </w:r>
          </w:p>
        </w:tc>
      </w:tr>
      <w:tr w:rsidR="007E1CB5" w:rsidRPr="007E1CB5" w:rsidTr="005805DC">
        <w:tc>
          <w:tcPr>
            <w:tcW w:w="1496" w:type="dxa"/>
            <w:tcBorders>
              <w:left w:val="single" w:sz="36" w:space="0" w:color="000000"/>
              <w:right w:val="single" w:sz="6" w:space="0" w:color="000000"/>
            </w:tcBorders>
            <w:shd w:val="solid" w:color="008080" w:fill="FFFFFF"/>
          </w:tcPr>
          <w:p w:rsidR="007E1CB5" w:rsidRPr="007E1CB5" w:rsidRDefault="007E1CB5" w:rsidP="007E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E1CB5">
              <w:rPr>
                <w:rFonts w:ascii="Times New Roman" w:eastAsia="Times New Roman" w:hAnsi="Times New Roman" w:cs="Times New Roman"/>
                <w:bCs/>
              </w:rPr>
              <w:t>5</w:t>
            </w:r>
          </w:p>
        </w:tc>
        <w:tc>
          <w:tcPr>
            <w:tcW w:w="7615" w:type="dxa"/>
            <w:shd w:val="pct25" w:color="008080" w:fill="FFFFFF"/>
          </w:tcPr>
          <w:p w:rsidR="007E1CB5" w:rsidRPr="007E1CB5" w:rsidRDefault="007E1CB5" w:rsidP="007E1C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E1CB5">
              <w:rPr>
                <w:rFonts w:ascii="Times New Roman" w:eastAsia="Times New Roman" w:hAnsi="Times New Roman" w:cs="Times New Roman"/>
                <w:bCs/>
              </w:rPr>
              <w:t xml:space="preserve">Bhanuprakash V,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bCs/>
              </w:rPr>
              <w:t>Hosamani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bCs/>
              </w:rPr>
              <w:t xml:space="preserve"> M,</w:t>
            </w:r>
            <w:r w:rsidRPr="007E1C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b/>
                <w:bCs/>
              </w:rPr>
              <w:t>Venkatesan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b/>
                <w:bCs/>
              </w:rPr>
              <w:t xml:space="preserve"> G,</w:t>
            </w:r>
            <w:r w:rsidRPr="007E1CB5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bCs/>
              </w:rPr>
              <w:t>Balamurugan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bCs/>
              </w:rPr>
              <w:t xml:space="preserve"> V,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bCs/>
              </w:rPr>
              <w:t>Yogisharadhya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bCs/>
              </w:rPr>
              <w:t xml:space="preserve"> R, Singh RK (2012).Animal poxvirus vaccines: a comprehensive review. </w:t>
            </w:r>
            <w:r w:rsidRPr="007E1CB5">
              <w:rPr>
                <w:rFonts w:ascii="Times New Roman" w:eastAsia="Times New Roman" w:hAnsi="Times New Roman" w:cs="Times New Roman"/>
                <w:bCs/>
                <w:i/>
              </w:rPr>
              <w:t>Expert Review of Vaccines.</w:t>
            </w:r>
            <w:r w:rsidRPr="007E1CB5">
              <w:rPr>
                <w:rFonts w:ascii="Times New Roman" w:eastAsia="Times New Roman" w:hAnsi="Times New Roman" w:cs="Times New Roman"/>
                <w:bCs/>
              </w:rPr>
              <w:t xml:space="preserve"> 2012 Nov;11(11):1355-74</w:t>
            </w:r>
          </w:p>
        </w:tc>
        <w:tc>
          <w:tcPr>
            <w:tcW w:w="1239" w:type="dxa"/>
            <w:shd w:val="pct25" w:color="008080" w:fill="FFFFFF"/>
          </w:tcPr>
          <w:p w:rsidR="007E1CB5" w:rsidRPr="007E1CB5" w:rsidRDefault="007E1CB5" w:rsidP="007E1CB5">
            <w:pPr>
              <w:spacing w:after="0" w:line="240" w:lineRule="auto"/>
              <w:ind w:left="231" w:hanging="23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E1C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4.222</w:t>
            </w:r>
          </w:p>
        </w:tc>
      </w:tr>
      <w:tr w:rsidR="007E1CB5" w:rsidRPr="007E1CB5" w:rsidTr="005805DC">
        <w:tc>
          <w:tcPr>
            <w:tcW w:w="1496" w:type="dxa"/>
            <w:tcBorders>
              <w:left w:val="single" w:sz="36" w:space="0" w:color="000000"/>
              <w:right w:val="single" w:sz="6" w:space="0" w:color="000000"/>
            </w:tcBorders>
            <w:shd w:val="solid" w:color="008080" w:fill="FFFFFF"/>
          </w:tcPr>
          <w:p w:rsidR="007E1CB5" w:rsidRPr="007E1CB5" w:rsidRDefault="007E1CB5" w:rsidP="007E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E1CB5">
              <w:rPr>
                <w:rFonts w:ascii="Times New Roman" w:eastAsia="Times New Roman" w:hAnsi="Times New Roman" w:cs="Times New Roman"/>
                <w:bCs/>
              </w:rPr>
              <w:t>6</w:t>
            </w:r>
          </w:p>
        </w:tc>
        <w:tc>
          <w:tcPr>
            <w:tcW w:w="7615" w:type="dxa"/>
            <w:shd w:val="pct25" w:color="008080" w:fill="FFFFFF"/>
          </w:tcPr>
          <w:p w:rsidR="007E1CB5" w:rsidRPr="007E1CB5" w:rsidRDefault="007E1CB5" w:rsidP="007E1C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7E1CB5">
              <w:rPr>
                <w:rFonts w:ascii="Times New Roman" w:eastAsia="Times New Roman" w:hAnsi="Times New Roman" w:cs="Times New Roman"/>
                <w:bCs/>
                <w:color w:val="000000"/>
              </w:rPr>
              <w:t>Balamurugan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V,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Venkatesan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G, </w:t>
            </w:r>
            <w:r w:rsidRPr="007E1CB5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Bhanuprakash V and Singh RK (2013).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bCs/>
                <w:color w:val="000000"/>
              </w:rPr>
              <w:t>Camelpox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, an emerging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bCs/>
                <w:color w:val="000000"/>
              </w:rPr>
              <w:t>orthopox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viral disease. Indian Journal of Virology (DOI: 10.1007/s13337-013-0145-0).</w:t>
            </w:r>
          </w:p>
        </w:tc>
        <w:tc>
          <w:tcPr>
            <w:tcW w:w="1239" w:type="dxa"/>
            <w:shd w:val="pct25" w:color="008080" w:fill="FFFFFF"/>
          </w:tcPr>
          <w:p w:rsidR="007E1CB5" w:rsidRPr="007E1CB5" w:rsidRDefault="007E1CB5" w:rsidP="007E1CB5">
            <w:pPr>
              <w:spacing w:after="0" w:line="240" w:lineRule="auto"/>
              <w:ind w:left="231" w:hanging="23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E1C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0.364</w:t>
            </w:r>
          </w:p>
        </w:tc>
      </w:tr>
      <w:tr w:rsidR="007E1CB5" w:rsidRPr="007E1CB5" w:rsidTr="005805DC">
        <w:tc>
          <w:tcPr>
            <w:tcW w:w="1496" w:type="dxa"/>
            <w:tcBorders>
              <w:left w:val="single" w:sz="36" w:space="0" w:color="000000"/>
              <w:right w:val="single" w:sz="6" w:space="0" w:color="000000"/>
            </w:tcBorders>
            <w:shd w:val="solid" w:color="008080" w:fill="FFFFFF"/>
          </w:tcPr>
          <w:p w:rsidR="007E1CB5" w:rsidRPr="007E1CB5" w:rsidRDefault="007E1CB5" w:rsidP="007E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E1CB5">
              <w:rPr>
                <w:rFonts w:ascii="Times New Roman" w:eastAsia="Times New Roman" w:hAnsi="Times New Roman" w:cs="Times New Roman"/>
                <w:bCs/>
              </w:rPr>
              <w:t>7</w:t>
            </w:r>
          </w:p>
        </w:tc>
        <w:tc>
          <w:tcPr>
            <w:tcW w:w="7615" w:type="dxa"/>
            <w:shd w:val="pct25" w:color="008080" w:fill="FFFFFF"/>
          </w:tcPr>
          <w:p w:rsidR="007E1CB5" w:rsidRPr="007E1CB5" w:rsidRDefault="007E1CB5" w:rsidP="007E1C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Vinayagamurthy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Balamurugan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Gnanavel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Venkatesan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(2015). Immunological Approaches for Diagnosis and Control of Viral Diseases of Sheep and Goats. Journal of Immunology and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Immunopathology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17 (1), 1-16.</w:t>
            </w:r>
          </w:p>
        </w:tc>
        <w:tc>
          <w:tcPr>
            <w:tcW w:w="1239" w:type="dxa"/>
            <w:shd w:val="pct25" w:color="008080" w:fill="FFFFFF"/>
          </w:tcPr>
          <w:p w:rsidR="007E1CB5" w:rsidRPr="007E1CB5" w:rsidRDefault="007E1CB5" w:rsidP="007E1CB5">
            <w:pPr>
              <w:spacing w:after="0" w:line="240" w:lineRule="auto"/>
              <w:ind w:left="231" w:hanging="23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E1C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--</w:t>
            </w:r>
          </w:p>
        </w:tc>
      </w:tr>
      <w:tr w:rsidR="007E1CB5" w:rsidRPr="007E1CB5" w:rsidTr="005805DC">
        <w:tc>
          <w:tcPr>
            <w:tcW w:w="1496" w:type="dxa"/>
            <w:tcBorders>
              <w:left w:val="single" w:sz="36" w:space="0" w:color="000000"/>
              <w:right w:val="single" w:sz="6" w:space="0" w:color="000000"/>
            </w:tcBorders>
            <w:shd w:val="solid" w:color="008080" w:fill="FFFFFF"/>
          </w:tcPr>
          <w:p w:rsidR="007E1CB5" w:rsidRPr="007E1CB5" w:rsidRDefault="007E1CB5" w:rsidP="007E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E1CB5">
              <w:rPr>
                <w:rFonts w:ascii="Times New Roman" w:eastAsia="Times New Roman" w:hAnsi="Times New Roman" w:cs="Times New Roman"/>
                <w:bCs/>
              </w:rPr>
              <w:t>8</w:t>
            </w:r>
          </w:p>
        </w:tc>
        <w:tc>
          <w:tcPr>
            <w:tcW w:w="7615" w:type="dxa"/>
            <w:shd w:val="pct25" w:color="008080" w:fill="FFFFFF"/>
          </w:tcPr>
          <w:p w:rsidR="007E1CB5" w:rsidRPr="007E1CB5" w:rsidRDefault="007E1CB5" w:rsidP="007E1C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E1CB5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V Bhanuprakash, G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bCs/>
                <w:color w:val="000000"/>
              </w:rPr>
              <w:t>Venkatesan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, M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bCs/>
                <w:color w:val="000000"/>
              </w:rPr>
              <w:t>Hosamani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(2015). Animal Pox Viral Vaccines. Indian Farming 64 (12).</w:t>
            </w:r>
          </w:p>
        </w:tc>
        <w:tc>
          <w:tcPr>
            <w:tcW w:w="1239" w:type="dxa"/>
            <w:shd w:val="pct25" w:color="008080" w:fill="FFFFFF"/>
          </w:tcPr>
          <w:p w:rsidR="007E1CB5" w:rsidRPr="007E1CB5" w:rsidRDefault="007E1CB5" w:rsidP="007E1CB5">
            <w:pPr>
              <w:spacing w:after="0" w:line="240" w:lineRule="auto"/>
              <w:ind w:left="231" w:hanging="23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E1C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--</w:t>
            </w:r>
          </w:p>
        </w:tc>
      </w:tr>
      <w:tr w:rsidR="007E1CB5" w:rsidRPr="007E1CB5" w:rsidTr="005805DC">
        <w:tc>
          <w:tcPr>
            <w:tcW w:w="1496" w:type="dxa"/>
            <w:tcBorders>
              <w:left w:val="single" w:sz="36" w:space="0" w:color="000000"/>
              <w:right w:val="single" w:sz="6" w:space="0" w:color="000000"/>
            </w:tcBorders>
            <w:shd w:val="solid" w:color="008080" w:fill="FFFFFF"/>
          </w:tcPr>
          <w:p w:rsidR="007E1CB5" w:rsidRPr="007E1CB5" w:rsidRDefault="007E1CB5" w:rsidP="007E1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E1CB5">
              <w:rPr>
                <w:rFonts w:ascii="Times New Roman" w:eastAsia="Times New Roman" w:hAnsi="Times New Roman" w:cs="Times New Roman"/>
                <w:bCs/>
              </w:rPr>
              <w:t>9.</w:t>
            </w:r>
          </w:p>
        </w:tc>
        <w:tc>
          <w:tcPr>
            <w:tcW w:w="7615" w:type="dxa"/>
            <w:shd w:val="pct25" w:color="008080" w:fill="FFFFFF"/>
          </w:tcPr>
          <w:p w:rsidR="007E1CB5" w:rsidRPr="007E1CB5" w:rsidRDefault="007E1CB5" w:rsidP="007E1C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Aparna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Madhavan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G.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Venkatesan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and </w:t>
            </w:r>
            <w:proofErr w:type="spellStart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Amit</w:t>
            </w:r>
            <w:proofErr w:type="spellEnd"/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Kumar (2016). Capripoxviruses of Small Ruminants: Current Updates and Future Perspectives. Asian Journal of Animal and Veterinary Advances.  </w:t>
            </w:r>
            <w:hyperlink r:id="rId10" w:tgtFrame="_blank" w:history="1">
              <w:r w:rsidRPr="007E1CB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http://scialert.net/abstract/?doi=ajava.0000.557.557</w:t>
              </w:r>
            </w:hyperlink>
            <w:r w:rsidRPr="007E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39" w:type="dxa"/>
            <w:shd w:val="pct25" w:color="008080" w:fill="FFFFFF"/>
          </w:tcPr>
          <w:p w:rsidR="007E1CB5" w:rsidRPr="007E1CB5" w:rsidRDefault="007E1CB5" w:rsidP="007E1CB5">
            <w:pPr>
              <w:spacing w:after="0" w:line="240" w:lineRule="auto"/>
              <w:ind w:left="231" w:hanging="23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E1C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0.869</w:t>
            </w:r>
          </w:p>
        </w:tc>
      </w:tr>
    </w:tbl>
    <w:p w:rsidR="007E1CB5" w:rsidRPr="007E1CB5" w:rsidRDefault="007E1CB5" w:rsidP="007E1CB5">
      <w:pPr>
        <w:tabs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Elephant" w:eastAsia="Times New Roman" w:hAnsi="Elephant" w:cs="Times New Roman"/>
          <w:color w:val="00B050"/>
          <w:sz w:val="24"/>
          <w:szCs w:val="24"/>
        </w:rPr>
      </w:pPr>
      <w:r w:rsidRPr="007E1CB5">
        <w:rPr>
          <w:rFonts w:ascii="Elephant" w:eastAsia="Times New Roman" w:hAnsi="Elephant" w:cs="Times New Roman"/>
          <w:color w:val="00B050"/>
          <w:sz w:val="28"/>
          <w:szCs w:val="24"/>
          <w:vertAlign w:val="superscript"/>
        </w:rPr>
        <w:t>#</w:t>
      </w:r>
      <w:r w:rsidRPr="007E1CB5">
        <w:rPr>
          <w:rFonts w:ascii="Elephant" w:eastAsia="Times New Roman" w:hAnsi="Elephant" w:cs="Times New Roman"/>
          <w:color w:val="00B050"/>
          <w:sz w:val="24"/>
          <w:szCs w:val="24"/>
        </w:rPr>
        <w:t xml:space="preserve"> equally contributed</w:t>
      </w:r>
    </w:p>
    <w:p w:rsidR="007E1CB5" w:rsidRPr="007E1CB5" w:rsidRDefault="007E1CB5" w:rsidP="007E1CB5">
      <w:pPr>
        <w:tabs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Elephant" w:eastAsia="Times New Roman" w:hAnsi="Elephant" w:cs="Times New Roman"/>
          <w:color w:val="00B050"/>
          <w:sz w:val="24"/>
          <w:szCs w:val="24"/>
        </w:rPr>
      </w:pPr>
    </w:p>
    <w:p w:rsidR="007E1CB5" w:rsidRPr="007E1CB5" w:rsidRDefault="007E1CB5" w:rsidP="007E1CB5">
      <w:pPr>
        <w:tabs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Elephant" w:eastAsia="Times New Roman" w:hAnsi="Elephant" w:cs="Times New Roman"/>
          <w:color w:val="00B050"/>
          <w:sz w:val="24"/>
          <w:szCs w:val="24"/>
        </w:rPr>
      </w:pPr>
    </w:p>
    <w:p w:rsidR="007E1CB5" w:rsidRPr="007E1CB5" w:rsidRDefault="007E1CB5" w:rsidP="007E1CB5">
      <w:pPr>
        <w:tabs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Elephant" w:eastAsia="Times New Roman" w:hAnsi="Elephant" w:cs="Times New Roman"/>
          <w:color w:val="00B050"/>
          <w:sz w:val="24"/>
          <w:szCs w:val="24"/>
        </w:rPr>
      </w:pPr>
    </w:p>
    <w:p w:rsidR="0074719F" w:rsidRDefault="0074719F"/>
    <w:sectPr w:rsidR="007471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Elephant">
    <w:panose1 w:val="02020904090505020303"/>
    <w:charset w:val="00"/>
    <w:family w:val="roman"/>
    <w:pitch w:val="variable"/>
    <w:sig w:usb0="00000003" w:usb1="00000000" w:usb2="00000000" w:usb3="00000000" w:csb0="00000001" w:csb1="00000000"/>
  </w:font>
  <w:font w:name="PalatinoLinotype-Roman">
    <w:altName w:val="MS Mincho"/>
    <w:panose1 w:val="00000000000000000000"/>
    <w:charset w:val="00"/>
    <w:family w:val="roman"/>
    <w:notTrueType/>
    <w:pitch w:val="default"/>
    <w:sig w:usb0="00000000" w:usb1="08070000" w:usb2="00000010" w:usb3="00000000" w:csb0="0002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20"/>
  <w:characterSpacingControl w:val="doNotCompress"/>
  <w:compat>
    <w:useFELayout/>
  </w:compat>
  <w:rsids>
    <w:rsidRoot w:val="007E1CB5"/>
    <w:rsid w:val="0074719F"/>
    <w:rsid w:val="007E1C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City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earchgate.net/researcher/2083177030_RK_Singh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researchgate.net/researcher/38782085_V_Bhanuprakash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researchgate.net/researcher/39637276_V_Balamurugan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ncbi.nlm.nih.gov/pubmed/23277123" TargetMode="External"/><Relationship Id="rId10" Type="http://schemas.openxmlformats.org/officeDocument/2006/relationships/hyperlink" Target="http://scialert.net/abstract/?doi=ajava.0000.557.557" TargetMode="External"/><Relationship Id="rId4" Type="http://schemas.openxmlformats.org/officeDocument/2006/relationships/hyperlink" Target="http://www.ncbi.nlm.nih.gov/pubmed/21979572" TargetMode="External"/><Relationship Id="rId9" Type="http://schemas.openxmlformats.org/officeDocument/2006/relationships/hyperlink" Target="https://www.researchgate.net/researcher/83009190_AB_Pande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2566</Words>
  <Characters>14632</Characters>
  <Application>Microsoft Office Word</Application>
  <DocSecurity>0</DocSecurity>
  <Lines>121</Lines>
  <Paragraphs>34</Paragraphs>
  <ScaleCrop>false</ScaleCrop>
  <Company/>
  <LinksUpToDate>false</LinksUpToDate>
  <CharactersWithSpaces>17164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pox lab</dc:creator>
  <cp:keywords/>
  <dc:description/>
  <cp:lastModifiedBy>pox lab</cp:lastModifiedBy>
  <cp:revision>2</cp:revision>
  <dcterms:created xsi:type="dcterms:W3CDTF">2016-10-28T06:23:00Z</dcterms:created>
  <dcterms:modified xsi:type="dcterms:W3CDTF">2016-10-28T06:23:00Z</dcterms:modified>
</cp:coreProperties>
</file>