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A4" w:rsidRDefault="009A0AA4" w:rsidP="009A0AA4">
      <w:pPr>
        <w:autoSpaceDE w:val="0"/>
        <w:autoSpaceDN w:val="0"/>
        <w:adjustRightInd w:val="0"/>
        <w:ind w:left="360"/>
        <w:jc w:val="center"/>
        <w:rPr>
          <w:rFonts w:ascii="Times New Roman" w:eastAsiaTheme="minorHAnsi" w:hAnsi="Times New Roman" w:cs="Times New Roman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LIST OF PUBLICATIONS 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Singh, M.,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,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and Kumar, P. (2017). Repeat breeding and its treatment in dairy cattle of Himachal Pradesh (India) - a review.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Indian Journal of Animal Reproduction</w:t>
      </w:r>
      <w:r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 xml:space="preserve"> 38 (2): 1-5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IN" w:bidi="hi-IN"/>
        </w:rPr>
        <w:t>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Singh, M., </w:t>
      </w:r>
      <w:r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 xml:space="preserve">Sharma, A.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and Kumar, P. (2017). </w:t>
      </w:r>
      <w:r>
        <w:rPr>
          <w:rFonts w:ascii="Times New Roman" w:hAnsi="Times New Roman" w:cs="Times New Roman"/>
          <w:sz w:val="24"/>
          <w:szCs w:val="24"/>
        </w:rPr>
        <w:t xml:space="preserve">Postpartum Uterine Infections in Cows: Diagnosis and Treatment - An Overview. </w:t>
      </w:r>
      <w:r>
        <w:rPr>
          <w:rFonts w:ascii="Times New Roman" w:hAnsi="Times New Roman" w:cs="Times New Roman"/>
          <w:b/>
          <w:sz w:val="24"/>
          <w:szCs w:val="24"/>
        </w:rPr>
        <w:t xml:space="preserve">Indian Journal of Veterinary Sciences and Biotechnology </w:t>
      </w:r>
      <w:r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>12 (4): 38-44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IN" w:bidi="hi-IN"/>
        </w:rPr>
        <w:t>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Kumar, P., </w:t>
      </w:r>
      <w:r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 xml:space="preserve">Sharma, A.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Singh, M. and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Bhardwaj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N. (2017). </w:t>
      </w:r>
      <w:proofErr w:type="spellStart"/>
      <w:r>
        <w:rPr>
          <w:rFonts w:ascii="Times New Roman" w:hAnsi="Times New Roman" w:cs="Times New Roman"/>
          <w:sz w:val="24"/>
          <w:szCs w:val="24"/>
        </w:rPr>
        <w:t>Dystocia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schistosomus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reflexus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jersey crossbred cow. </w:t>
      </w:r>
      <w:r>
        <w:rPr>
          <w:rFonts w:ascii="Times New Roman" w:hAnsi="Times New Roman" w:cs="Times New Roman"/>
          <w:b/>
          <w:sz w:val="24"/>
          <w:szCs w:val="24"/>
        </w:rPr>
        <w:t xml:space="preserve">Indian Journal of Veterinary Sciences and Biotechnology </w:t>
      </w:r>
      <w:r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>12 (4): 91-92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val="en-IN" w:bidi="hi-IN"/>
        </w:rPr>
        <w:t>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,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Singh, M., Kumar, P.,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Sharma,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Kashyap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Neelam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I., Sharma,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Chaudhary</w:t>
      </w:r>
      <w:proofErr w:type="spellEnd"/>
      <w:r>
        <w:rPr>
          <w:rFonts w:ascii="Times New Roman" w:hAnsi="Times New Roman" w:cs="Times New Roman"/>
          <w:sz w:val="24"/>
          <w:szCs w:val="24"/>
        </w:rPr>
        <w:t>, N and Sharma, P. (2017). Bacterial isolation, culture sensitivity test, endometrial cytology of postpartum cows and assessment of their reproductive performance.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International Journal of Current Microbiology and Applied Sciences </w:t>
      </w:r>
      <w:r>
        <w:rPr>
          <w:rFonts w:ascii="Times New Roman" w:hAnsi="Times New Roman" w:cs="Times New Roman"/>
          <w:bCs/>
          <w:i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(9): 519-527.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,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Singh, M., Kumar, P.,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Sharma, A.,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Neelam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Jan A.M and Sharma P. (2017). Postpartum uterine infections in cows and factors affecting it – A review.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International Journal of Current Microbiology and Applied Sciences </w:t>
      </w:r>
      <w:r>
        <w:rPr>
          <w:rFonts w:ascii="Times New Roman" w:hAnsi="Times New Roman" w:cs="Times New Roman"/>
          <w:bCs/>
          <w:i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(9):1020-1028.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,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Singh, M.,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and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Kumar, P.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2017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Administration of PGF2α and Antibiotic in Dairy Cows during Early Postpartum Period and Their Effect on Various Fertility Parameters.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International Journal of Current Microbiology and Applied Sciences </w:t>
      </w:r>
      <w:r>
        <w:rPr>
          <w:rFonts w:ascii="Times New Roman" w:hAnsi="Times New Roman" w:cs="Times New Roman"/>
          <w:sz w:val="24"/>
          <w:szCs w:val="24"/>
        </w:rPr>
        <w:t xml:space="preserve">6(9): 3738-3740. 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Sharma, A.</w:t>
      </w:r>
      <w:r>
        <w:rPr>
          <w:rFonts w:ascii="Times New Roman" w:hAnsi="Times New Roman" w:cs="Times New Roman"/>
          <w:sz w:val="24"/>
          <w:szCs w:val="24"/>
        </w:rPr>
        <w:t xml:space="preserve">, Singh, M., Sharma, A. and Kumar, P. (2017). Effect of PGF2α and antibiotic administration on uterine involution and occurrence of sub-clinical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endometritis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followed by evaluation of relationship between body condition score and PMN Cells. </w:t>
      </w:r>
      <w:r>
        <w:rPr>
          <w:rFonts w:ascii="Times New Roman" w:hAnsi="Times New Roman" w:cs="Times New Roman"/>
          <w:b/>
          <w:sz w:val="24"/>
          <w:szCs w:val="24"/>
        </w:rPr>
        <w:t>International Journal of Livestock Research</w:t>
      </w:r>
      <w:r>
        <w:rPr>
          <w:rFonts w:ascii="Times New Roman" w:hAnsi="Times New Roman" w:cs="Times New Roman"/>
          <w:sz w:val="24"/>
          <w:szCs w:val="24"/>
        </w:rPr>
        <w:t xml:space="preserve"> 7(11): 257-261.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Sharma, A.,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Sharma, A.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Neelam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Singh, M and Kumar, P. (2017).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Dystocia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in zebu cattle due to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Perosomus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elumbis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– a case report.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Exploratory Animal and Medical Research </w:t>
      </w:r>
      <w:r>
        <w:rPr>
          <w:rFonts w:ascii="Times New Roman" w:eastAsiaTheme="minorHAnsi" w:hAnsi="Times New Roman" w:cs="Times New Roman"/>
          <w:sz w:val="24"/>
          <w:szCs w:val="24"/>
        </w:rPr>
        <w:t>7(1): 104-105.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Sharma, A.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Singh, M., Sharma, A. and Kumar, P. (2017). Incidence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anovulatory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follicles (&gt;8mm) in post-partum dairy cows following various treatments.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Exploratory Animal and Medical Research </w:t>
      </w:r>
      <w:r>
        <w:rPr>
          <w:rFonts w:ascii="Times New Roman" w:eastAsiaTheme="minorHAnsi" w:hAnsi="Times New Roman" w:cs="Times New Roman"/>
          <w:sz w:val="24"/>
          <w:szCs w:val="24"/>
        </w:rPr>
        <w:t>7(2): 194-196.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Sharma, A.,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Sharma, A.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Singh, M., Kumar, P.,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Saini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P.,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Thakur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A., Sharma, A.,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Kashyap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Majid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J.A. and Gupta, S. (2017). Successful management of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cervico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-vaginal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prolapse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in </w:t>
      </w: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Murrah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buffalo - a case report.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Exploratory Animal and Medical Research </w:t>
      </w:r>
      <w:r>
        <w:rPr>
          <w:rFonts w:ascii="Times New Roman" w:eastAsiaTheme="minorHAnsi" w:hAnsi="Times New Roman" w:cs="Times New Roman"/>
          <w:sz w:val="24"/>
          <w:szCs w:val="24"/>
        </w:rPr>
        <w:t>7(2): 225-226.</w:t>
      </w:r>
    </w:p>
    <w:p w:rsidR="009A0AA4" w:rsidRDefault="009A0AA4" w:rsidP="009A0AA4">
      <w:pPr>
        <w:keepNext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>Sharma, A.</w:t>
      </w:r>
      <w:r>
        <w:rPr>
          <w:rFonts w:ascii="Times New Roman" w:hAnsi="Times New Roman" w:cs="Times New Roman"/>
          <w:sz w:val="24"/>
          <w:szCs w:val="24"/>
        </w:rPr>
        <w:t xml:space="preserve">, Singh, M., Sharma, A. and Kumar, P. (2017). Postpartum uterine infections in cows: diagnosis and treatment- An overview. </w:t>
      </w:r>
      <w:r>
        <w:rPr>
          <w:rFonts w:ascii="Times New Roman" w:hAnsi="Times New Roman" w:cs="Times New Roman"/>
          <w:b/>
          <w:bCs/>
          <w:sz w:val="24"/>
          <w:szCs w:val="24"/>
        </w:rPr>
        <w:t>Indian Journal of Veterinary Sciences and Biotechnology</w:t>
      </w:r>
      <w:r>
        <w:rPr>
          <w:rFonts w:ascii="Times New Roman" w:hAnsi="Times New Roman" w:cs="Times New Roman"/>
          <w:sz w:val="24"/>
          <w:szCs w:val="24"/>
        </w:rPr>
        <w:t xml:space="preserve"> 12(4): 38-44. </w:t>
      </w:r>
    </w:p>
    <w:p w:rsidR="009A0AA4" w:rsidRDefault="009A0AA4" w:rsidP="009A0AA4">
      <w:pPr>
        <w:keepNext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 xml:space="preserve">Kumar, P., Sharma, A., Singh, M and </w:t>
      </w:r>
      <w:r>
        <w:rPr>
          <w:rFonts w:ascii="Times New Roman" w:hAnsi="Times New Roman" w:cs="Times New Roman"/>
          <w:b/>
          <w:sz w:val="24"/>
          <w:szCs w:val="24"/>
        </w:rPr>
        <w:t>Sharma, A.</w:t>
      </w:r>
      <w:r>
        <w:rPr>
          <w:rFonts w:ascii="Times New Roman" w:hAnsi="Times New Roman" w:cs="Times New Roman"/>
          <w:sz w:val="24"/>
          <w:szCs w:val="24"/>
        </w:rPr>
        <w:t xml:space="preserve"> (2016). A rare case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dystocia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Monocephalus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Diprosopus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Monster in a cow. </w:t>
      </w:r>
      <w:r>
        <w:rPr>
          <w:rFonts w:ascii="Times New Roman" w:hAnsi="Times New Roman" w:cs="Times New Roman"/>
          <w:b/>
          <w:sz w:val="24"/>
          <w:szCs w:val="24"/>
        </w:rPr>
        <w:t>Himachal Journal of Agricultural Research</w:t>
      </w:r>
      <w:r>
        <w:rPr>
          <w:rFonts w:ascii="Times New Roman" w:hAnsi="Times New Roman" w:cs="Times New Roman"/>
          <w:sz w:val="24"/>
          <w:szCs w:val="24"/>
        </w:rPr>
        <w:t xml:space="preserve"> 42(2): 195-196. 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,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Singh, M.,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and Kumar, P. (2018). Prostaglandin F</w:t>
      </w:r>
      <w:r>
        <w:rPr>
          <w:rFonts w:ascii="Times New Roman" w:eastAsiaTheme="minorHAnsi" w:hAnsi="Times New Roman" w:cs="Times New Roman"/>
          <w:bCs/>
          <w:sz w:val="24"/>
          <w:szCs w:val="24"/>
          <w:vertAlign w:val="subscript"/>
        </w:rPr>
        <w:t>2α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administration on day 8 postpartum leads to early resumption of ovarian cyclic activity in dairy cattle.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Indian Journal of Animal Reproduction</w:t>
      </w:r>
      <w:r>
        <w:rPr>
          <w:rFonts w:ascii="Times New Roman" w:eastAsiaTheme="minorHAnsi" w:hAnsi="Times New Roman" w:cs="Times New Roman"/>
          <w:sz w:val="24"/>
          <w:szCs w:val="24"/>
          <w:lang w:val="en-IN" w:bidi="hi-IN"/>
        </w:rPr>
        <w:t xml:space="preserve"> 39 (1): 38-40.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,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Singh, M.,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and Kumar, P. (2018). Effect of BCS and parity on uterine involution, ovarian rebound and various fertility parameters in postpartum dairy cows.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Indian Journal of Animal Sciences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 88(5): 526-529.  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Sharma A., Kumar, N.,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Sankhyan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V., and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Sharma, A.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(2018). </w:t>
      </w:r>
      <w:r>
        <w:rPr>
          <w:rFonts w:ascii="Times New Roman" w:hAnsi="Times New Roman" w:cs="Times New Roman"/>
          <w:bCs/>
          <w:sz w:val="24"/>
          <w:szCs w:val="24"/>
        </w:rPr>
        <w:t xml:space="preserve">Comparative Study on the Role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Giloy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Tinospora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cordifolia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 and Fenugreek (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Trigonella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foenum-graecum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as Herbal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Galactogogues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Jersey Crossbred Dairy Cattle - A Farm Level Study.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Indian Journal of Livestock Research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8(5): 121-128.  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Kumar, P.,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Sharma, A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 and Singh, M. (2018). Clinical Management of Persistent Hymen with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Mucocervix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 and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Mucovagina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 in a Crossbred Heifer. </w:t>
      </w:r>
      <w:proofErr w:type="spellStart"/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Intas</w:t>
      </w:r>
      <w:proofErr w:type="spellEnd"/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Polivet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 18(1): 36-37. 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,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Singh, M., Kumar, P.,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Sharma, A.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and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</w:rPr>
        <w:t>Bala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, I. (2017). </w:t>
      </w:r>
      <w:r>
        <w:rPr>
          <w:rFonts w:ascii="Times New Roman" w:hAnsi="Times New Roman" w:cs="Times New Roman"/>
          <w:bCs/>
          <w:sz w:val="24"/>
          <w:szCs w:val="24"/>
        </w:rPr>
        <w:t xml:space="preserve">Effect of different treatments on postpartum reproductive performance of dairy cows.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The Haryana Veterinarian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 xml:space="preserve">56(2): 207-209. 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Sharma, A.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, Singh, M., Sharma, A., Kumar, P., Sharma, A.,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Majid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J.A.,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Kashyap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A.,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Saini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P., Gupta, S. and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Thakur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A. (2018). </w:t>
      </w:r>
      <w:r>
        <w:rPr>
          <w:rFonts w:ascii="Times New Roman" w:hAnsi="Times New Roman" w:cs="Times New Roman"/>
          <w:bCs/>
          <w:sz w:val="24"/>
          <w:szCs w:val="24"/>
        </w:rPr>
        <w:t xml:space="preserve">Diagnosis and Treatment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Pyometra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a Jersey Crossbred Cow- A Case Report.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Exploratory Animal and Medical Research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8(1): 97-99.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Singh, M., Sharma, A., Kumar, P.,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Bala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I. </w:t>
      </w:r>
      <w:r>
        <w:rPr>
          <w:rFonts w:ascii="Times New Roman" w:hAnsi="Times New Roman" w:cs="Times New Roman"/>
          <w:b/>
          <w:bCs/>
          <w:sz w:val="24"/>
          <w:szCs w:val="24"/>
        </w:rPr>
        <w:t>Sharma, A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Bhardwaj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N. (2018). Studies on clinical efficacy of some therapeutic regimen for the management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endometritis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cows.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Exploratory Animal and Medical Research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8(1): 110-112.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  </w:t>
      </w:r>
    </w:p>
    <w:p w:rsidR="009A0AA4" w:rsidRDefault="009A0AA4" w:rsidP="009A0AA4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Arial Unicode MS"/>
        </w:rPr>
      </w:pPr>
      <w:r>
        <w:rPr>
          <w:b/>
        </w:rPr>
        <w:t>Sharma, A.</w:t>
      </w:r>
      <w:r>
        <w:t xml:space="preserve">, Singh, M., </w:t>
      </w:r>
      <w:proofErr w:type="spellStart"/>
      <w:r>
        <w:t>Neelam</w:t>
      </w:r>
      <w:proofErr w:type="spellEnd"/>
      <w:r>
        <w:t xml:space="preserve">, Kumar, P. and </w:t>
      </w:r>
      <w:proofErr w:type="spellStart"/>
      <w:r>
        <w:t>Dogra</w:t>
      </w:r>
      <w:proofErr w:type="spellEnd"/>
      <w:r>
        <w:t>, P.K. (2018).</w:t>
      </w:r>
      <w:r>
        <w:rPr>
          <w:rFonts w:ascii="Kokila" w:eastAsia="Arial Unicode MS" w:hAnsi="Kokila" w:cs="Kokila"/>
          <w:b/>
        </w:rPr>
        <w:t xml:space="preserve"> </w:t>
      </w:r>
      <w:r>
        <w:rPr>
          <w:rFonts w:eastAsia="Arial Unicode MS"/>
        </w:rPr>
        <w:t xml:space="preserve">Study of sub-clinical </w:t>
      </w:r>
      <w:proofErr w:type="spellStart"/>
      <w:r>
        <w:rPr>
          <w:rFonts w:eastAsia="Arial Unicode MS"/>
        </w:rPr>
        <w:t>endometritis</w:t>
      </w:r>
      <w:proofErr w:type="spellEnd"/>
      <w:r>
        <w:rPr>
          <w:rFonts w:eastAsia="Arial Unicode MS"/>
        </w:rPr>
        <w:t xml:space="preserve"> on the basis of endometrial thickness and endometrial cytology in dairy cows after parturition. </w:t>
      </w:r>
      <w:proofErr w:type="spellStart"/>
      <w:r>
        <w:rPr>
          <w:rFonts w:eastAsiaTheme="minorHAnsi"/>
          <w:b/>
          <w:bCs/>
          <w:lang w:val="en-IN" w:bidi="hi-IN"/>
        </w:rPr>
        <w:t>Bhartiya</w:t>
      </w:r>
      <w:proofErr w:type="spellEnd"/>
      <w:r>
        <w:rPr>
          <w:rFonts w:eastAsiaTheme="minorHAnsi"/>
          <w:b/>
          <w:bCs/>
          <w:lang w:val="en-IN" w:bidi="hi-IN"/>
        </w:rPr>
        <w:t xml:space="preserve"> </w:t>
      </w:r>
      <w:proofErr w:type="spellStart"/>
      <w:r>
        <w:rPr>
          <w:rFonts w:eastAsiaTheme="minorHAnsi"/>
          <w:b/>
          <w:bCs/>
          <w:lang w:val="en-IN" w:bidi="hi-IN"/>
        </w:rPr>
        <w:t>Krishi</w:t>
      </w:r>
      <w:proofErr w:type="spellEnd"/>
      <w:r>
        <w:rPr>
          <w:rFonts w:eastAsiaTheme="minorHAnsi"/>
          <w:b/>
          <w:bCs/>
          <w:lang w:val="en-IN" w:bidi="hi-IN"/>
        </w:rPr>
        <w:t xml:space="preserve"> </w:t>
      </w:r>
      <w:proofErr w:type="spellStart"/>
      <w:r>
        <w:rPr>
          <w:rFonts w:eastAsiaTheme="minorHAnsi"/>
          <w:b/>
          <w:bCs/>
          <w:lang w:val="en-IN" w:bidi="hi-IN"/>
        </w:rPr>
        <w:t>Anusandhan</w:t>
      </w:r>
      <w:proofErr w:type="spellEnd"/>
      <w:r>
        <w:rPr>
          <w:rFonts w:eastAsiaTheme="minorHAnsi"/>
          <w:b/>
          <w:bCs/>
          <w:lang w:val="en-IN" w:bidi="hi-IN"/>
        </w:rPr>
        <w:t xml:space="preserve"> </w:t>
      </w:r>
      <w:proofErr w:type="spellStart"/>
      <w:r>
        <w:rPr>
          <w:rFonts w:eastAsiaTheme="minorHAnsi"/>
          <w:b/>
          <w:bCs/>
          <w:lang w:val="en-IN" w:bidi="hi-IN"/>
        </w:rPr>
        <w:t>Patrika</w:t>
      </w:r>
      <w:proofErr w:type="spellEnd"/>
      <w:r>
        <w:rPr>
          <w:rFonts w:eastAsiaTheme="minorHAnsi"/>
          <w:b/>
          <w:bCs/>
          <w:lang w:val="en-IN" w:bidi="hi-IN"/>
        </w:rPr>
        <w:t xml:space="preserve"> </w:t>
      </w:r>
      <w:r w:rsidRPr="009A0AA4">
        <w:rPr>
          <w:rFonts w:eastAsiaTheme="minorHAnsi"/>
          <w:bCs/>
          <w:lang w:val="en-IN" w:bidi="hi-IN"/>
        </w:rPr>
        <w:t xml:space="preserve">33(1): 26-28. 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Sharma, A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Singh, M. (2018). Improvement in quality of frozen Jersey bull semen following fortification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Chloroquine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diphosphate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Ascorbic acid.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Indian Journal of Animal Sciences </w:t>
      </w:r>
      <w:r w:rsidRPr="009A0AA4">
        <w:rPr>
          <w:rFonts w:ascii="Times New Roman" w:eastAsiaTheme="minorHAnsi" w:hAnsi="Times New Roman" w:cs="Times New Roman"/>
          <w:bCs/>
          <w:sz w:val="24"/>
          <w:szCs w:val="24"/>
          <w:lang w:val="en-IN" w:bidi="hi-IN"/>
        </w:rPr>
        <w:t>88(7): 791-794.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 </w:t>
      </w:r>
    </w:p>
    <w:p w:rsidR="009A0AA4" w:rsidRPr="009A0AA4" w:rsidRDefault="009A0AA4" w:rsidP="009A0AA4">
      <w:pPr>
        <w:pStyle w:val="ListParagraph"/>
        <w:numPr>
          <w:ilvl w:val="0"/>
          <w:numId w:val="1"/>
        </w:numPr>
        <w:spacing w:line="360" w:lineRule="auto"/>
        <w:jc w:val="both"/>
        <w:rPr>
          <w:rFonts w:eastAsia="Arial Unicode MS"/>
        </w:rPr>
      </w:pPr>
      <w:r>
        <w:rPr>
          <w:rFonts w:eastAsiaTheme="minorHAnsi"/>
          <w:b/>
          <w:bCs/>
          <w:lang w:val="en-IN" w:bidi="hi-IN"/>
        </w:rPr>
        <w:t>Sharma, A.</w:t>
      </w:r>
      <w:r>
        <w:rPr>
          <w:rFonts w:eastAsiaTheme="minorHAnsi"/>
          <w:bCs/>
          <w:lang w:val="en-IN" w:bidi="hi-IN"/>
        </w:rPr>
        <w:t>,</w:t>
      </w:r>
      <w:r>
        <w:rPr>
          <w:rFonts w:eastAsiaTheme="minorHAnsi"/>
          <w:b/>
          <w:bCs/>
          <w:lang w:val="en-IN" w:bidi="hi-IN"/>
        </w:rPr>
        <w:t xml:space="preserve"> </w:t>
      </w:r>
      <w:r>
        <w:rPr>
          <w:rFonts w:eastAsiaTheme="minorHAnsi"/>
          <w:bCs/>
        </w:rPr>
        <w:t xml:space="preserve">Singh, M., </w:t>
      </w:r>
      <w:r>
        <w:rPr>
          <w:rFonts w:eastAsiaTheme="minorHAnsi"/>
          <w:bCs/>
          <w:lang w:val="en-IN" w:bidi="hi-IN"/>
        </w:rPr>
        <w:t>Sharma, A.</w:t>
      </w:r>
      <w:r>
        <w:rPr>
          <w:rFonts w:eastAsiaTheme="minorHAnsi"/>
          <w:b/>
          <w:bCs/>
          <w:lang w:val="en-IN" w:bidi="hi-IN"/>
        </w:rPr>
        <w:t xml:space="preserve"> </w:t>
      </w:r>
      <w:r>
        <w:rPr>
          <w:rFonts w:eastAsiaTheme="minorHAnsi"/>
          <w:bCs/>
        </w:rPr>
        <w:t xml:space="preserve">and Kumar, P. (2018). </w:t>
      </w:r>
      <w:r w:rsidRPr="009A0AA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Diagnosis of sub-clinical </w:t>
      </w:r>
      <w:proofErr w:type="spellStart"/>
      <w:r w:rsidRPr="009A0AA4">
        <w:rPr>
          <w:rStyle w:val="A4"/>
          <w:rFonts w:ascii="Times New Roman" w:hAnsi="Times New Roman" w:cs="Times New Roman"/>
          <w:b w:val="0"/>
          <w:sz w:val="24"/>
          <w:szCs w:val="24"/>
        </w:rPr>
        <w:t>endometritis</w:t>
      </w:r>
      <w:proofErr w:type="spellEnd"/>
      <w:r w:rsidRPr="009A0AA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followed by assessment of reproductive performance in dairy cows after parturition </w:t>
      </w:r>
      <w:r w:rsidRPr="009A0AA4">
        <w:rPr>
          <w:rStyle w:val="A4"/>
          <w:rFonts w:ascii="Times New Roman" w:hAnsi="Times New Roman" w:cs="Times New Roman"/>
          <w:sz w:val="24"/>
          <w:szCs w:val="24"/>
        </w:rPr>
        <w:t xml:space="preserve">(Accepted for publication in </w:t>
      </w:r>
      <w:proofErr w:type="spellStart"/>
      <w:r w:rsidRPr="009A0AA4">
        <w:rPr>
          <w:rStyle w:val="A4"/>
          <w:rFonts w:ascii="Times New Roman" w:hAnsi="Times New Roman" w:cs="Times New Roman"/>
          <w:sz w:val="24"/>
          <w:szCs w:val="24"/>
        </w:rPr>
        <w:t>Intas</w:t>
      </w:r>
      <w:proofErr w:type="spellEnd"/>
      <w:r w:rsidRPr="009A0AA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0AA4">
        <w:rPr>
          <w:rStyle w:val="A4"/>
          <w:rFonts w:ascii="Times New Roman" w:hAnsi="Times New Roman" w:cs="Times New Roman"/>
          <w:sz w:val="24"/>
          <w:szCs w:val="24"/>
        </w:rPr>
        <w:t>Polivet</w:t>
      </w:r>
      <w:proofErr w:type="spellEnd"/>
      <w:r w:rsidRPr="009A0AA4">
        <w:rPr>
          <w:rStyle w:val="A4"/>
          <w:rFonts w:ascii="Times New Roman" w:hAnsi="Times New Roman" w:cs="Times New Roman"/>
          <w:sz w:val="24"/>
          <w:szCs w:val="24"/>
        </w:rPr>
        <w:t>)</w:t>
      </w:r>
    </w:p>
    <w:p w:rsidR="009A0AA4" w:rsidRDefault="009A0AA4" w:rsidP="009A0AA4">
      <w:pPr>
        <w:numPr>
          <w:ilvl w:val="0"/>
          <w:numId w:val="1"/>
        </w:numPr>
        <w:tabs>
          <w:tab w:val="clear" w:pos="360"/>
          <w:tab w:val="num" w:pos="4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Sharma, A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Singh, M. (2018). Determination of relationship between routine semen evaluation parameters and fortified semen followed by assessment of conception rate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IN" w:bidi="hi-IN"/>
        </w:rPr>
        <w:t xml:space="preserve">(Accepted for publication in Indian Journal of Animal Reproduction) </w:t>
      </w:r>
    </w:p>
    <w:p w:rsidR="009A0AA4" w:rsidRDefault="009A0AA4" w:rsidP="009A0AA4">
      <w:pPr>
        <w:pStyle w:val="ListParagraph"/>
        <w:numPr>
          <w:ilvl w:val="0"/>
          <w:numId w:val="1"/>
        </w:numPr>
        <w:tabs>
          <w:tab w:val="left" w:pos="2520"/>
          <w:tab w:val="left" w:pos="3480"/>
        </w:tabs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Kumar, P., Singh, M and </w:t>
      </w:r>
      <w:r>
        <w:rPr>
          <w:b/>
          <w:bCs/>
          <w:iCs/>
        </w:rPr>
        <w:t xml:space="preserve">Sharma, A. </w:t>
      </w:r>
      <w:r>
        <w:rPr>
          <w:bCs/>
          <w:iCs/>
        </w:rPr>
        <w:t xml:space="preserve">(2018). </w:t>
      </w:r>
      <w:proofErr w:type="spellStart"/>
      <w:r>
        <w:rPr>
          <w:bCs/>
          <w:iCs/>
        </w:rPr>
        <w:t>Antibiogram</w:t>
      </w:r>
      <w:proofErr w:type="spellEnd"/>
      <w:r>
        <w:rPr>
          <w:bCs/>
          <w:iCs/>
        </w:rPr>
        <w:t xml:space="preserve"> of bacteria isolated from </w:t>
      </w:r>
      <w:proofErr w:type="spellStart"/>
      <w:r>
        <w:rPr>
          <w:bCs/>
          <w:iCs/>
        </w:rPr>
        <w:t>cervico</w:t>
      </w:r>
      <w:proofErr w:type="spellEnd"/>
      <w:r>
        <w:rPr>
          <w:bCs/>
          <w:iCs/>
        </w:rPr>
        <w:t xml:space="preserve">-vaginal discharge of </w:t>
      </w:r>
      <w:proofErr w:type="spellStart"/>
      <w:r>
        <w:rPr>
          <w:bCs/>
          <w:iCs/>
        </w:rPr>
        <w:t>endometritic</w:t>
      </w:r>
      <w:proofErr w:type="spellEnd"/>
      <w:r>
        <w:rPr>
          <w:bCs/>
          <w:iCs/>
        </w:rPr>
        <w:t xml:space="preserve"> cows in Himachal Pradesh </w:t>
      </w:r>
      <w:r>
        <w:rPr>
          <w:b/>
          <w:bCs/>
          <w:iCs/>
        </w:rPr>
        <w:t xml:space="preserve">(Accepted for publication in Indian Journal of Animal Sciences) </w:t>
      </w:r>
    </w:p>
    <w:sectPr w:rsidR="009A0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altName w:val="TH Sarabun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4E5D"/>
    <w:multiLevelType w:val="hybridMultilevel"/>
    <w:tmpl w:val="3B048640"/>
    <w:lvl w:ilvl="0" w:tplc="5A107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A0AA4"/>
    <w:rsid w:val="009A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A4"/>
    <w:uiPriority w:val="99"/>
    <w:rsid w:val="009A0AA4"/>
    <w:rPr>
      <w:rFonts w:ascii="TH Sarabun New" w:hAnsi="TH Sarabun New" w:cs="TH Sarabun New" w:hint="default"/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2018-08-28T15:41:00Z</dcterms:created>
  <dcterms:modified xsi:type="dcterms:W3CDTF">2018-08-28T15:46:00Z</dcterms:modified>
</cp:coreProperties>
</file>