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CF2E9" w14:textId="77777777" w:rsidR="00D9257D" w:rsidRPr="00BA13C7" w:rsidRDefault="00D9257D" w:rsidP="00D9257D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Garamond" w:hAnsi="Garamond" w:cs="Calibri"/>
        </w:rPr>
      </w:pPr>
      <w:r w:rsidRPr="00BA13C7">
        <w:rPr>
          <w:rFonts w:ascii="Garamond" w:hAnsi="Garamond" w:cs="Calibri"/>
          <w:b/>
          <w:bCs/>
          <w:sz w:val="28"/>
          <w:szCs w:val="28"/>
        </w:rPr>
        <w:t>PUBLICATIONS, peer-reviewed (SCI, SCIE journals)</w:t>
      </w:r>
    </w:p>
    <w:p w14:paraId="0F1FA4D2" w14:textId="77777777" w:rsidR="00D9257D" w:rsidRPr="00BA13C7" w:rsidRDefault="00D9257D" w:rsidP="00D9257D">
      <w:pPr>
        <w:pStyle w:val="ListParagraph"/>
        <w:widowControl w:val="0"/>
        <w:autoSpaceDE w:val="0"/>
        <w:autoSpaceDN w:val="0"/>
        <w:adjustRightInd w:val="0"/>
        <w:spacing w:after="0" w:line="298" w:lineRule="exact"/>
        <w:rPr>
          <w:rFonts w:ascii="Garamond" w:hAnsi="Garamond" w:cs="Times New Roman"/>
          <w:sz w:val="24"/>
          <w:szCs w:val="24"/>
        </w:rPr>
      </w:pPr>
      <w:r w:rsidRPr="00BA13C7">
        <w:rPr>
          <w:noProof/>
          <w:lang w:bidi="pa-IN"/>
        </w:rPr>
        <w:drawing>
          <wp:anchor distT="0" distB="0" distL="114300" distR="114300" simplePos="0" relativeHeight="251661312" behindDoc="1" locked="0" layoutInCell="0" allowOverlap="1" wp14:anchorId="758588EF" wp14:editId="1EE32E8B">
            <wp:simplePos x="0" y="0"/>
            <wp:positionH relativeFrom="column">
              <wp:posOffset>-17780</wp:posOffset>
            </wp:positionH>
            <wp:positionV relativeFrom="paragraph">
              <wp:posOffset>16510</wp:posOffset>
            </wp:positionV>
            <wp:extent cx="5742305" cy="63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C19DD" w14:textId="667A065A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r w:rsidRPr="003A203A">
        <w:rPr>
          <w:rFonts w:ascii="Garamond" w:hAnsi="Garamond"/>
          <w:b/>
          <w:sz w:val="24"/>
          <w:szCs w:val="24"/>
          <w:u w:val="single"/>
        </w:rPr>
        <w:t>Khan U.</w:t>
      </w:r>
      <w:r>
        <w:rPr>
          <w:rFonts w:ascii="Garamond" w:hAnsi="Garamond"/>
          <w:sz w:val="24"/>
          <w:szCs w:val="24"/>
        </w:rPr>
        <w:t xml:space="preserve"> </w:t>
      </w:r>
      <w:r w:rsidRPr="00BA13C7">
        <w:rPr>
          <w:rFonts w:ascii="Garamond" w:hAnsi="Garamond"/>
          <w:sz w:val="24"/>
          <w:szCs w:val="24"/>
        </w:rPr>
        <w:t>(202</w:t>
      </w:r>
      <w:r>
        <w:rPr>
          <w:rFonts w:ascii="Garamond" w:hAnsi="Garamond"/>
          <w:sz w:val="24"/>
          <w:szCs w:val="24"/>
        </w:rPr>
        <w:t>2</w:t>
      </w:r>
      <w:r w:rsidRPr="00BA13C7">
        <w:rPr>
          <w:rFonts w:ascii="Garamond" w:hAnsi="Garamond"/>
          <w:sz w:val="24"/>
          <w:szCs w:val="24"/>
        </w:rPr>
        <w:t xml:space="preserve">). </w:t>
      </w:r>
      <w:r w:rsidRPr="00AB21D3">
        <w:rPr>
          <w:rFonts w:ascii="Garamond" w:hAnsi="Garamond"/>
          <w:sz w:val="24"/>
          <w:szCs w:val="24"/>
        </w:rPr>
        <w:t>Temperature, meal size, and body size effects on the gastric evacuation of rainbow trout: Modelling optimum and upper thermal limits</w:t>
      </w:r>
      <w:r w:rsidRPr="00BA13C7">
        <w:rPr>
          <w:rFonts w:ascii="Garamond" w:hAnsi="Garamond"/>
          <w:sz w:val="24"/>
          <w:szCs w:val="24"/>
        </w:rPr>
        <w:t xml:space="preserve">. </w:t>
      </w:r>
      <w:r w:rsidRPr="0028486B">
        <w:rPr>
          <w:rFonts w:ascii="Garamond" w:hAnsi="Garamond"/>
          <w:i/>
          <w:iCs/>
          <w:sz w:val="24"/>
          <w:szCs w:val="24"/>
        </w:rPr>
        <w:t>Journal of Fish Biology</w:t>
      </w:r>
      <w:r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doi</w:t>
      </w:r>
      <w:proofErr w:type="spellEnd"/>
      <w:r w:rsidRPr="006929BA">
        <w:rPr>
          <w:rFonts w:ascii="Garamond" w:hAnsi="Garamond"/>
          <w:sz w:val="24"/>
          <w:szCs w:val="24"/>
        </w:rPr>
        <w:t>: 10.1111/jfb.15049</w:t>
      </w:r>
    </w:p>
    <w:p w14:paraId="2F9A111E" w14:textId="7A8DA73A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bookmarkStart w:id="0" w:name="page3"/>
      <w:bookmarkEnd w:id="0"/>
      <w:r w:rsidRPr="003A203A">
        <w:rPr>
          <w:rFonts w:ascii="Garamond" w:hAnsi="Garamond"/>
          <w:b/>
          <w:sz w:val="24"/>
          <w:szCs w:val="24"/>
          <w:u w:val="single"/>
        </w:rPr>
        <w:t>Khan U.</w:t>
      </w:r>
      <w:r>
        <w:rPr>
          <w:rFonts w:ascii="Garamond" w:hAnsi="Garamond"/>
          <w:sz w:val="24"/>
          <w:szCs w:val="24"/>
        </w:rPr>
        <w:t xml:space="preserve">, </w:t>
      </w:r>
      <w:r w:rsidRPr="00BA13C7">
        <w:rPr>
          <w:rFonts w:ascii="Garamond" w:hAnsi="Garamond"/>
          <w:sz w:val="24"/>
          <w:szCs w:val="24"/>
        </w:rPr>
        <w:t>Seyhan K. (202</w:t>
      </w:r>
      <w:r>
        <w:rPr>
          <w:rFonts w:ascii="Garamond" w:hAnsi="Garamond"/>
          <w:sz w:val="24"/>
          <w:szCs w:val="24"/>
        </w:rPr>
        <w:t>1</w:t>
      </w:r>
      <w:r w:rsidRPr="00BA13C7">
        <w:rPr>
          <w:rFonts w:ascii="Garamond" w:hAnsi="Garamond"/>
          <w:sz w:val="24"/>
          <w:szCs w:val="24"/>
        </w:rPr>
        <w:t xml:space="preserve">). </w:t>
      </w:r>
      <w:r w:rsidRPr="00BB39E4">
        <w:rPr>
          <w:rFonts w:ascii="Garamond" w:hAnsi="Garamond"/>
          <w:sz w:val="24"/>
          <w:szCs w:val="24"/>
        </w:rPr>
        <w:t>Parameterizing an expanded square root model to account for the effects of temperature, meal size, and body size on gastric evacuation rate in farmed brown trout</w:t>
      </w:r>
      <w:r w:rsidRPr="00BA13C7">
        <w:rPr>
          <w:rFonts w:ascii="Garamond" w:hAnsi="Garamond"/>
          <w:sz w:val="24"/>
          <w:szCs w:val="24"/>
        </w:rPr>
        <w:t xml:space="preserve">. </w:t>
      </w:r>
      <w:r w:rsidRPr="003A203A">
        <w:rPr>
          <w:rFonts w:ascii="Garamond" w:hAnsi="Garamond"/>
          <w:i/>
          <w:iCs/>
          <w:sz w:val="24"/>
          <w:szCs w:val="24"/>
        </w:rPr>
        <w:t>Aquaculture Research</w:t>
      </w:r>
      <w:r>
        <w:rPr>
          <w:rFonts w:ascii="Garamond" w:hAnsi="Garamond"/>
          <w:sz w:val="24"/>
          <w:szCs w:val="24"/>
        </w:rPr>
        <w:t xml:space="preserve">, </w:t>
      </w:r>
      <w:r w:rsidRPr="00B70392">
        <w:rPr>
          <w:rFonts w:ascii="Garamond" w:hAnsi="Garamond"/>
          <w:sz w:val="24"/>
          <w:szCs w:val="24"/>
        </w:rPr>
        <w:t>52: 4849-4857</w:t>
      </w:r>
      <w:r>
        <w:rPr>
          <w:rFonts w:ascii="Garamond" w:hAnsi="Garamond"/>
          <w:sz w:val="24"/>
          <w:szCs w:val="24"/>
        </w:rPr>
        <w:t>.</w:t>
      </w:r>
    </w:p>
    <w:p w14:paraId="4D3081B1" w14:textId="77C48980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proofErr w:type="spellStart"/>
      <w:r w:rsidRPr="0028486B">
        <w:rPr>
          <w:rFonts w:ascii="Garamond" w:hAnsi="Garamond"/>
          <w:sz w:val="24"/>
          <w:szCs w:val="24"/>
        </w:rPr>
        <w:t>Başusta</w:t>
      </w:r>
      <w:proofErr w:type="spellEnd"/>
      <w:r w:rsidRPr="0028486B">
        <w:rPr>
          <w:rFonts w:ascii="Garamond" w:hAnsi="Garamond"/>
          <w:sz w:val="24"/>
          <w:szCs w:val="24"/>
        </w:rPr>
        <w:t xml:space="preserve"> N., </w:t>
      </w:r>
      <w:r w:rsidRPr="0028486B">
        <w:rPr>
          <w:rFonts w:ascii="Garamond" w:hAnsi="Garamond"/>
          <w:b/>
          <w:bCs/>
          <w:sz w:val="24"/>
          <w:szCs w:val="24"/>
          <w:u w:val="single"/>
        </w:rPr>
        <w:t>Khan U</w:t>
      </w:r>
      <w:r w:rsidRPr="0028486B">
        <w:rPr>
          <w:rFonts w:ascii="Garamond" w:hAnsi="Garamond"/>
          <w:b/>
          <w:bCs/>
          <w:sz w:val="24"/>
          <w:szCs w:val="24"/>
        </w:rPr>
        <w:t>.</w:t>
      </w:r>
      <w:r w:rsidRPr="0028486B">
        <w:rPr>
          <w:rFonts w:ascii="Garamond" w:hAnsi="Garamond"/>
          <w:sz w:val="24"/>
          <w:szCs w:val="24"/>
        </w:rPr>
        <w:t xml:space="preserve"> (2021). Sexual dimorphism in the otolith shape of </w:t>
      </w:r>
      <w:proofErr w:type="spellStart"/>
      <w:r w:rsidRPr="0028486B">
        <w:rPr>
          <w:rFonts w:ascii="Garamond" w:hAnsi="Garamond"/>
          <w:sz w:val="24"/>
          <w:szCs w:val="24"/>
        </w:rPr>
        <w:t>shi</w:t>
      </w:r>
      <w:proofErr w:type="spellEnd"/>
      <w:r w:rsidRPr="0028486B">
        <w:rPr>
          <w:rFonts w:ascii="Garamond" w:hAnsi="Garamond"/>
          <w:sz w:val="24"/>
          <w:szCs w:val="24"/>
        </w:rPr>
        <w:t xml:space="preserve"> drum, </w:t>
      </w:r>
      <w:proofErr w:type="spellStart"/>
      <w:r w:rsidRPr="0028486B">
        <w:rPr>
          <w:rFonts w:ascii="Garamond" w:hAnsi="Garamond"/>
          <w:i/>
          <w:iCs/>
          <w:sz w:val="24"/>
          <w:szCs w:val="24"/>
        </w:rPr>
        <w:t>Umbrina</w:t>
      </w:r>
      <w:proofErr w:type="spellEnd"/>
      <w:r w:rsidRPr="0028486B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28486B">
        <w:rPr>
          <w:rFonts w:ascii="Garamond" w:hAnsi="Garamond"/>
          <w:i/>
          <w:iCs/>
          <w:sz w:val="24"/>
          <w:szCs w:val="24"/>
        </w:rPr>
        <w:t>cirrosa</w:t>
      </w:r>
      <w:proofErr w:type="spellEnd"/>
      <w:r w:rsidRPr="0028486B">
        <w:rPr>
          <w:rFonts w:ascii="Garamond" w:hAnsi="Garamond"/>
          <w:sz w:val="24"/>
          <w:szCs w:val="24"/>
        </w:rPr>
        <w:t xml:space="preserve"> (L.), in the eastern Mediterranean Sea: Fish size–otolith size relationships. </w:t>
      </w:r>
      <w:r w:rsidRPr="0028486B">
        <w:rPr>
          <w:rFonts w:ascii="Garamond" w:hAnsi="Garamond"/>
          <w:i/>
          <w:iCs/>
          <w:sz w:val="24"/>
          <w:szCs w:val="24"/>
        </w:rPr>
        <w:t>Journal of Fish Biology</w:t>
      </w:r>
      <w:r w:rsidRPr="0028486B">
        <w:rPr>
          <w:rFonts w:ascii="Garamond" w:hAnsi="Garamond"/>
          <w:sz w:val="24"/>
          <w:szCs w:val="24"/>
        </w:rPr>
        <w:t xml:space="preserve">, 99: 164– 174. </w:t>
      </w:r>
    </w:p>
    <w:p w14:paraId="78FE0ABD" w14:textId="6CA1474C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r w:rsidRPr="00E00336">
        <w:rPr>
          <w:rFonts w:ascii="Garamond" w:hAnsi="Garamond"/>
          <w:b/>
          <w:sz w:val="24"/>
          <w:szCs w:val="24"/>
          <w:u w:val="single"/>
        </w:rPr>
        <w:t>Khan U.</w:t>
      </w:r>
      <w:r w:rsidRPr="008358DA">
        <w:rPr>
          <w:rFonts w:ascii="Garamond" w:hAnsi="Garamond"/>
          <w:sz w:val="24"/>
          <w:szCs w:val="24"/>
        </w:rPr>
        <w:t xml:space="preserve"> and Seyhan K. (2020). Gastric evacuation rates in farmed brook trout subjected to a range of feeding conditions fed commercial pellets. Aquaculture, 513, pp. 734390 </w:t>
      </w:r>
    </w:p>
    <w:p w14:paraId="1EE3EC12" w14:textId="504F1701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jc w:val="both"/>
        <w:rPr>
          <w:rStyle w:val="Hyperlink"/>
          <w:rFonts w:ascii="Garamond" w:hAnsi="Garamond"/>
          <w:color w:val="auto"/>
          <w:sz w:val="24"/>
          <w:szCs w:val="24"/>
          <w:u w:val="none"/>
        </w:rPr>
      </w:pPr>
      <w:r w:rsidRPr="00E73D97">
        <w:rPr>
          <w:rFonts w:ascii="Garamond" w:hAnsi="Garamond"/>
          <w:sz w:val="24"/>
          <w:szCs w:val="24"/>
        </w:rPr>
        <w:t xml:space="preserve">Seyhan K., </w:t>
      </w:r>
      <w:proofErr w:type="spellStart"/>
      <w:r w:rsidRPr="00E73D97">
        <w:rPr>
          <w:rFonts w:ascii="Garamond" w:hAnsi="Garamond"/>
          <w:sz w:val="24"/>
          <w:szCs w:val="24"/>
        </w:rPr>
        <w:t>Başçinar</w:t>
      </w:r>
      <w:proofErr w:type="spellEnd"/>
      <w:r w:rsidRPr="00E73D97">
        <w:rPr>
          <w:rFonts w:ascii="Garamond" w:hAnsi="Garamond"/>
          <w:sz w:val="24"/>
          <w:szCs w:val="24"/>
        </w:rPr>
        <w:t xml:space="preserve"> N. S., </w:t>
      </w:r>
      <w:proofErr w:type="spellStart"/>
      <w:r w:rsidRPr="00E73D97">
        <w:rPr>
          <w:rFonts w:ascii="Garamond" w:hAnsi="Garamond"/>
          <w:sz w:val="24"/>
          <w:szCs w:val="24"/>
        </w:rPr>
        <w:t>Başçinar</w:t>
      </w:r>
      <w:proofErr w:type="spellEnd"/>
      <w:r w:rsidRPr="00E73D97">
        <w:rPr>
          <w:rFonts w:ascii="Garamond" w:hAnsi="Garamond"/>
          <w:sz w:val="24"/>
          <w:szCs w:val="24"/>
        </w:rPr>
        <w:t xml:space="preserve"> N.</w:t>
      </w:r>
      <w:r>
        <w:rPr>
          <w:rFonts w:ascii="Garamond" w:hAnsi="Garamond"/>
          <w:sz w:val="24"/>
          <w:szCs w:val="24"/>
        </w:rPr>
        <w:t xml:space="preserve">, </w:t>
      </w:r>
      <w:r w:rsidRPr="00E73D97">
        <w:rPr>
          <w:rFonts w:ascii="Garamond" w:hAnsi="Garamond"/>
          <w:b/>
          <w:sz w:val="24"/>
          <w:szCs w:val="24"/>
          <w:u w:val="single"/>
        </w:rPr>
        <w:t>Khan U.</w:t>
      </w:r>
      <w:r w:rsidRPr="00E73D97">
        <w:rPr>
          <w:rFonts w:ascii="Garamond" w:hAnsi="Garamond"/>
          <w:sz w:val="24"/>
          <w:szCs w:val="24"/>
        </w:rPr>
        <w:t xml:space="preserve">  (2020). Gastric Evacuation in Brook Trout (</w:t>
      </w:r>
      <w:r w:rsidRPr="00BD30ED">
        <w:rPr>
          <w:rFonts w:ascii="Garamond" w:hAnsi="Garamond"/>
          <w:i/>
          <w:iCs/>
          <w:sz w:val="24"/>
          <w:szCs w:val="24"/>
        </w:rPr>
        <w:t>Salvelinus fontinalis</w:t>
      </w:r>
      <w:r w:rsidRPr="00E73D97">
        <w:rPr>
          <w:rFonts w:ascii="Garamond" w:hAnsi="Garamond"/>
          <w:sz w:val="24"/>
          <w:szCs w:val="24"/>
        </w:rPr>
        <w:t xml:space="preserve">) Fry: Effect of Body Size. </w:t>
      </w:r>
      <w:r w:rsidRPr="00E73D97">
        <w:rPr>
          <w:rFonts w:ascii="Garamond" w:hAnsi="Garamond"/>
          <w:i/>
          <w:sz w:val="24"/>
          <w:szCs w:val="24"/>
        </w:rPr>
        <w:t>Pakistan Journal of Zoology</w:t>
      </w:r>
      <w:r w:rsidRPr="00E73D97">
        <w:rPr>
          <w:rFonts w:ascii="Garamond" w:hAnsi="Garamond"/>
          <w:iCs/>
          <w:sz w:val="24"/>
          <w:szCs w:val="24"/>
        </w:rPr>
        <w:t xml:space="preserve">, 52 (3), 1173-1176. </w:t>
      </w:r>
    </w:p>
    <w:p w14:paraId="557AC849" w14:textId="2F10D95B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r w:rsidRPr="007E53BE">
        <w:rPr>
          <w:rFonts w:ascii="Garamond" w:hAnsi="Garamond"/>
          <w:sz w:val="24"/>
          <w:szCs w:val="24"/>
        </w:rPr>
        <w:t xml:space="preserve">Alkan N., Terzi Y., </w:t>
      </w:r>
      <w:r w:rsidRPr="007E53BE">
        <w:rPr>
          <w:rFonts w:ascii="Garamond" w:hAnsi="Garamond"/>
          <w:b/>
          <w:bCs/>
          <w:sz w:val="24"/>
          <w:szCs w:val="24"/>
          <w:u w:val="single"/>
        </w:rPr>
        <w:t>Khan U.,</w:t>
      </w:r>
      <w:r w:rsidRPr="007E53BE">
        <w:rPr>
          <w:rFonts w:ascii="Garamond" w:hAnsi="Garamond"/>
          <w:sz w:val="24"/>
          <w:szCs w:val="24"/>
        </w:rPr>
        <w:t xml:space="preserve"> </w:t>
      </w:r>
      <w:proofErr w:type="spellStart"/>
      <w:r w:rsidRPr="007E53BE">
        <w:rPr>
          <w:rFonts w:ascii="Garamond" w:hAnsi="Garamond"/>
          <w:sz w:val="24"/>
          <w:szCs w:val="24"/>
        </w:rPr>
        <w:t>Bascinar</w:t>
      </w:r>
      <w:proofErr w:type="spellEnd"/>
      <w:r w:rsidRPr="007E53BE">
        <w:rPr>
          <w:rFonts w:ascii="Garamond" w:hAnsi="Garamond"/>
          <w:sz w:val="24"/>
          <w:szCs w:val="24"/>
        </w:rPr>
        <w:t xml:space="preserve"> N.,</w:t>
      </w:r>
      <w:r>
        <w:rPr>
          <w:rFonts w:ascii="Garamond" w:hAnsi="Garamond"/>
          <w:sz w:val="24"/>
          <w:szCs w:val="24"/>
        </w:rPr>
        <w:t xml:space="preserve"> </w:t>
      </w:r>
      <w:r w:rsidRPr="007E53BE">
        <w:rPr>
          <w:rFonts w:ascii="Garamond" w:hAnsi="Garamond"/>
          <w:sz w:val="24"/>
          <w:szCs w:val="24"/>
        </w:rPr>
        <w:t xml:space="preserve">Seyhan K. (2019). Evaluation of Seasonal Variations in Surface Water Quality of the </w:t>
      </w:r>
      <w:proofErr w:type="spellStart"/>
      <w:r w:rsidRPr="007E53BE">
        <w:rPr>
          <w:rFonts w:ascii="Garamond" w:hAnsi="Garamond"/>
          <w:sz w:val="24"/>
          <w:szCs w:val="24"/>
        </w:rPr>
        <w:t>Caglayan</w:t>
      </w:r>
      <w:proofErr w:type="spellEnd"/>
      <w:r w:rsidRPr="007E53BE">
        <w:rPr>
          <w:rFonts w:ascii="Garamond" w:hAnsi="Garamond"/>
          <w:sz w:val="24"/>
          <w:szCs w:val="24"/>
        </w:rPr>
        <w:t xml:space="preserve">, </w:t>
      </w:r>
      <w:proofErr w:type="spellStart"/>
      <w:r w:rsidRPr="007E53BE">
        <w:rPr>
          <w:rFonts w:ascii="Garamond" w:hAnsi="Garamond"/>
          <w:sz w:val="24"/>
          <w:szCs w:val="24"/>
        </w:rPr>
        <w:t>Firtina</w:t>
      </w:r>
      <w:proofErr w:type="spellEnd"/>
      <w:r w:rsidRPr="007E53BE">
        <w:rPr>
          <w:rFonts w:ascii="Garamond" w:hAnsi="Garamond"/>
          <w:sz w:val="24"/>
          <w:szCs w:val="24"/>
        </w:rPr>
        <w:t xml:space="preserve"> and </w:t>
      </w:r>
      <w:proofErr w:type="spellStart"/>
      <w:r w:rsidRPr="007E53BE">
        <w:rPr>
          <w:rFonts w:ascii="Garamond" w:hAnsi="Garamond"/>
          <w:sz w:val="24"/>
          <w:szCs w:val="24"/>
        </w:rPr>
        <w:t>Ikizdere</w:t>
      </w:r>
      <w:proofErr w:type="spellEnd"/>
      <w:r w:rsidRPr="007E53BE">
        <w:rPr>
          <w:rFonts w:ascii="Garamond" w:hAnsi="Garamond"/>
          <w:sz w:val="24"/>
          <w:szCs w:val="24"/>
        </w:rPr>
        <w:t xml:space="preserve"> Rivers from </w:t>
      </w:r>
      <w:proofErr w:type="spellStart"/>
      <w:r w:rsidRPr="007E53BE">
        <w:rPr>
          <w:rFonts w:ascii="Garamond" w:hAnsi="Garamond"/>
          <w:sz w:val="24"/>
          <w:szCs w:val="24"/>
        </w:rPr>
        <w:t>Rize</w:t>
      </w:r>
      <w:proofErr w:type="spellEnd"/>
      <w:r w:rsidRPr="007E53BE">
        <w:rPr>
          <w:rFonts w:ascii="Garamond" w:hAnsi="Garamond"/>
          <w:sz w:val="24"/>
          <w:szCs w:val="24"/>
        </w:rPr>
        <w:t xml:space="preserve">, Turkey. Fresenius Environmental Bulletin, 28 (12A), pp. 9679-9688. </w:t>
      </w:r>
    </w:p>
    <w:p w14:paraId="75FAE2E4" w14:textId="409DC48D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rPr>
          <w:rFonts w:ascii="Garamond" w:hAnsi="Garamond"/>
          <w:sz w:val="24"/>
          <w:szCs w:val="24"/>
        </w:rPr>
      </w:pPr>
      <w:proofErr w:type="spellStart"/>
      <w:r w:rsidRPr="00BA13C7">
        <w:rPr>
          <w:rFonts w:ascii="Garamond" w:hAnsi="Garamond"/>
          <w:sz w:val="24"/>
          <w:szCs w:val="24"/>
        </w:rPr>
        <w:t>Başçinar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 S., </w:t>
      </w:r>
      <w:proofErr w:type="spellStart"/>
      <w:r w:rsidRPr="00BA13C7">
        <w:rPr>
          <w:rFonts w:ascii="Garamond" w:hAnsi="Garamond"/>
          <w:sz w:val="24"/>
          <w:szCs w:val="24"/>
        </w:rPr>
        <w:t>Başçinar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N., </w:t>
      </w: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>
        <w:rPr>
          <w:rFonts w:ascii="Garamond" w:hAnsi="Garamond"/>
          <w:b/>
          <w:sz w:val="24"/>
          <w:szCs w:val="24"/>
        </w:rPr>
        <w:t xml:space="preserve">, </w:t>
      </w:r>
      <w:r w:rsidRPr="00BA13C7">
        <w:rPr>
          <w:rFonts w:ascii="Garamond" w:hAnsi="Garamond"/>
          <w:sz w:val="24"/>
          <w:szCs w:val="24"/>
        </w:rPr>
        <w:t xml:space="preserve">Seyhan K. (2017). The effects of meal and body sizes on gastric evacuation rate in brook trout </w:t>
      </w:r>
      <w:r w:rsidRPr="00BA13C7">
        <w:rPr>
          <w:rFonts w:ascii="Garamond" w:hAnsi="Garamond"/>
          <w:i/>
          <w:sz w:val="24"/>
          <w:szCs w:val="24"/>
        </w:rPr>
        <w:t>Salvelinus fontinalis</w:t>
      </w:r>
      <w:r w:rsidRPr="00BA13C7">
        <w:rPr>
          <w:rFonts w:ascii="Garamond" w:hAnsi="Garamond"/>
          <w:sz w:val="24"/>
          <w:szCs w:val="24"/>
        </w:rPr>
        <w:t xml:space="preserve"> fed commercial pellets: group-feeding. </w:t>
      </w:r>
      <w:r w:rsidRPr="00BA13C7">
        <w:rPr>
          <w:rFonts w:ascii="Garamond" w:hAnsi="Garamond"/>
          <w:i/>
          <w:sz w:val="24"/>
          <w:szCs w:val="24"/>
        </w:rPr>
        <w:t>Indian Journal of Fisheries</w:t>
      </w:r>
      <w:r w:rsidRPr="00BA13C7">
        <w:rPr>
          <w:rFonts w:ascii="Garamond" w:hAnsi="Garamond"/>
          <w:sz w:val="24"/>
          <w:szCs w:val="24"/>
        </w:rPr>
        <w:t xml:space="preserve">, 64(3), pp. 50-54. </w:t>
      </w:r>
    </w:p>
    <w:p w14:paraId="7556AAFE" w14:textId="1FDB7178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47" w:lineRule="exact"/>
        <w:rPr>
          <w:rFonts w:ascii="Garamond" w:hAnsi="Garamond"/>
          <w:sz w:val="24"/>
          <w:szCs w:val="24"/>
        </w:rPr>
      </w:pP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 w:rsidRPr="00BA13C7">
        <w:rPr>
          <w:rFonts w:ascii="Garamond" w:hAnsi="Garamond"/>
          <w:b/>
          <w:sz w:val="24"/>
          <w:szCs w:val="24"/>
        </w:rPr>
        <w:t>,</w:t>
      </w:r>
      <w:r w:rsidRPr="00BA13C7">
        <w:rPr>
          <w:rFonts w:ascii="Garamond" w:hAnsi="Garamond"/>
          <w:sz w:val="24"/>
          <w:szCs w:val="24"/>
        </w:rPr>
        <w:t xml:space="preserve"> Seyhan K., </w:t>
      </w:r>
      <w:proofErr w:type="spellStart"/>
      <w:r w:rsidRPr="00BA13C7">
        <w:rPr>
          <w:rFonts w:ascii="Garamond" w:hAnsi="Garamond"/>
          <w:sz w:val="24"/>
          <w:szCs w:val="24"/>
        </w:rPr>
        <w:t>Başçinar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Pr="00BA13C7">
        <w:rPr>
          <w:rFonts w:ascii="Garamond" w:hAnsi="Garamond"/>
          <w:sz w:val="24"/>
          <w:szCs w:val="24"/>
        </w:rPr>
        <w:t>Başçinar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 S. (2016). Satiation meal and the effects of meal and body sizes on gastric evacuation rate in brook trout </w:t>
      </w:r>
      <w:r w:rsidRPr="00BA13C7">
        <w:rPr>
          <w:rFonts w:ascii="Garamond" w:hAnsi="Garamond"/>
          <w:i/>
          <w:sz w:val="24"/>
          <w:szCs w:val="24"/>
        </w:rPr>
        <w:t>Salvelinus fontinalis</w:t>
      </w:r>
      <w:r w:rsidRPr="00BA13C7">
        <w:rPr>
          <w:rFonts w:ascii="Garamond" w:hAnsi="Garamond"/>
          <w:sz w:val="24"/>
          <w:szCs w:val="24"/>
        </w:rPr>
        <w:t xml:space="preserve"> fed commercial pellets. </w:t>
      </w:r>
      <w:r w:rsidRPr="00BA13C7">
        <w:rPr>
          <w:rFonts w:ascii="Garamond" w:hAnsi="Garamond"/>
          <w:i/>
          <w:sz w:val="24"/>
          <w:szCs w:val="24"/>
        </w:rPr>
        <w:t>Journal of Fish Biology</w:t>
      </w:r>
      <w:r w:rsidRPr="00BA13C7">
        <w:rPr>
          <w:rFonts w:ascii="Garamond" w:hAnsi="Garamond"/>
          <w:sz w:val="24"/>
          <w:szCs w:val="24"/>
        </w:rPr>
        <w:t xml:space="preserve">, 89, pp.1227–1238. </w:t>
      </w:r>
    </w:p>
    <w:p w14:paraId="005AA985" w14:textId="7F806E09" w:rsidR="00D9257D" w:rsidRPr="00D9257D" w:rsidRDefault="00D9257D" w:rsidP="00D9257D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proofErr w:type="spellStart"/>
      <w:r w:rsidRPr="00BA13C7">
        <w:rPr>
          <w:rFonts w:ascii="Garamond" w:hAnsi="Garamond"/>
          <w:sz w:val="24"/>
          <w:szCs w:val="24"/>
        </w:rPr>
        <w:t>Başçinar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N., </w:t>
      </w:r>
      <w:proofErr w:type="spellStart"/>
      <w:r w:rsidRPr="00BA13C7">
        <w:rPr>
          <w:rFonts w:ascii="Garamond" w:hAnsi="Garamond"/>
          <w:sz w:val="24"/>
          <w:szCs w:val="24"/>
        </w:rPr>
        <w:t>Başçinar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 S., Seyhan K.</w:t>
      </w:r>
      <w:r>
        <w:rPr>
          <w:rFonts w:ascii="Garamond" w:hAnsi="Garamond"/>
          <w:sz w:val="24"/>
          <w:szCs w:val="24"/>
        </w:rPr>
        <w:t xml:space="preserve"> </w:t>
      </w: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 w:rsidRPr="00BA13C7">
        <w:rPr>
          <w:rFonts w:ascii="Garamond" w:hAnsi="Garamond"/>
          <w:sz w:val="24"/>
          <w:szCs w:val="24"/>
        </w:rPr>
        <w:t xml:space="preserve"> (2016).</w:t>
      </w:r>
      <w:r w:rsidRPr="00BA13C7">
        <w:rPr>
          <w:rFonts w:ascii="Garamond" w:hAnsi="Garamond"/>
        </w:rPr>
        <w:t xml:space="preserve"> </w:t>
      </w:r>
      <w:r w:rsidRPr="00BA13C7">
        <w:rPr>
          <w:rFonts w:ascii="Garamond" w:hAnsi="Garamond"/>
          <w:sz w:val="24"/>
          <w:szCs w:val="24"/>
        </w:rPr>
        <w:t xml:space="preserve">The Effect of Temperature on the Rate of Gastric Evacuation in Brook Trout </w:t>
      </w:r>
      <w:r w:rsidRPr="00BA13C7">
        <w:rPr>
          <w:rFonts w:ascii="Garamond" w:hAnsi="Garamond"/>
          <w:i/>
          <w:sz w:val="24"/>
          <w:szCs w:val="24"/>
        </w:rPr>
        <w:t>Salvelinus fontinalis</w:t>
      </w:r>
      <w:r w:rsidRPr="00BA13C7">
        <w:rPr>
          <w:rFonts w:ascii="Garamond" w:hAnsi="Garamond"/>
          <w:sz w:val="24"/>
          <w:szCs w:val="24"/>
        </w:rPr>
        <w:t xml:space="preserve"> Fed on Commercial Pellets: Group-Feeding. </w:t>
      </w:r>
      <w:r w:rsidRPr="00BA13C7">
        <w:rPr>
          <w:rFonts w:ascii="Garamond" w:hAnsi="Garamond"/>
          <w:i/>
          <w:sz w:val="24"/>
          <w:szCs w:val="24"/>
        </w:rPr>
        <w:t>Pakistan Journal of Zoology</w:t>
      </w:r>
      <w:r w:rsidRPr="00BA13C7">
        <w:rPr>
          <w:rFonts w:ascii="Garamond" w:hAnsi="Garamond"/>
          <w:sz w:val="24"/>
          <w:szCs w:val="24"/>
        </w:rPr>
        <w:t>, 48(6), pp.</w:t>
      </w:r>
      <w:r w:rsidRPr="00BA13C7">
        <w:rPr>
          <w:rFonts w:ascii="Garamond" w:hAnsi="Garamond"/>
        </w:rPr>
        <w:t xml:space="preserve"> </w:t>
      </w:r>
      <w:r w:rsidRPr="00BA13C7">
        <w:rPr>
          <w:rFonts w:ascii="Garamond" w:hAnsi="Garamond"/>
          <w:sz w:val="24"/>
          <w:szCs w:val="24"/>
        </w:rPr>
        <w:t xml:space="preserve">1899-1904. </w:t>
      </w:r>
    </w:p>
    <w:p w14:paraId="1D26F12B" w14:textId="0638AB07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BA13C7">
        <w:rPr>
          <w:rFonts w:ascii="Garamond" w:hAnsi="Garamond"/>
          <w:sz w:val="24"/>
          <w:szCs w:val="24"/>
        </w:rPr>
        <w:t>Önder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M.Y</w:t>
      </w:r>
      <w:r>
        <w:rPr>
          <w:rFonts w:ascii="Garamond" w:hAnsi="Garamond"/>
          <w:sz w:val="24"/>
          <w:szCs w:val="24"/>
        </w:rPr>
        <w:t xml:space="preserve">., </w:t>
      </w:r>
      <w:r w:rsidRPr="00BA13C7">
        <w:rPr>
          <w:rFonts w:ascii="Garamond" w:hAnsi="Garamond"/>
          <w:b/>
          <w:sz w:val="24"/>
          <w:szCs w:val="24"/>
          <w:u w:val="single"/>
        </w:rPr>
        <w:t>Khan, U.</w:t>
      </w:r>
      <w:r w:rsidRPr="00BA13C7">
        <w:rPr>
          <w:rFonts w:ascii="Garamond" w:hAnsi="Garamond"/>
          <w:sz w:val="24"/>
          <w:szCs w:val="24"/>
        </w:rPr>
        <w:t xml:space="preserve"> (2016). Effects of Mono-and </w:t>
      </w:r>
      <w:proofErr w:type="spellStart"/>
      <w:r w:rsidRPr="00BA13C7">
        <w:rPr>
          <w:rFonts w:ascii="Garamond" w:hAnsi="Garamond"/>
          <w:sz w:val="24"/>
          <w:szCs w:val="24"/>
        </w:rPr>
        <w:t>Duoculture</w:t>
      </w:r>
      <w:proofErr w:type="spellEnd"/>
      <w:r w:rsidRPr="00BA13C7">
        <w:rPr>
          <w:rFonts w:ascii="Garamond" w:hAnsi="Garamond"/>
          <w:sz w:val="24"/>
          <w:szCs w:val="24"/>
        </w:rPr>
        <w:t xml:space="preserve"> on the Survival and Growth Rate of Juvenile </w:t>
      </w:r>
      <w:proofErr w:type="spellStart"/>
      <w:r w:rsidRPr="00BA13C7">
        <w:rPr>
          <w:rFonts w:ascii="Garamond" w:hAnsi="Garamond"/>
          <w:sz w:val="24"/>
          <w:szCs w:val="24"/>
        </w:rPr>
        <w:t>Abant</w:t>
      </w:r>
      <w:proofErr w:type="spellEnd"/>
      <w:r w:rsidRPr="00BA13C7">
        <w:rPr>
          <w:rFonts w:ascii="Garamond" w:hAnsi="Garamond"/>
          <w:sz w:val="24"/>
          <w:szCs w:val="24"/>
        </w:rPr>
        <w:t xml:space="preserve"> Trout (</w:t>
      </w:r>
      <w:r w:rsidRPr="00BA13C7">
        <w:rPr>
          <w:rFonts w:ascii="Garamond" w:hAnsi="Garamond"/>
          <w:i/>
          <w:sz w:val="24"/>
          <w:szCs w:val="24"/>
        </w:rPr>
        <w:t xml:space="preserve">Salmo trutta </w:t>
      </w:r>
      <w:proofErr w:type="spellStart"/>
      <w:r w:rsidRPr="00BA13C7">
        <w:rPr>
          <w:rFonts w:ascii="Garamond" w:hAnsi="Garamond"/>
          <w:i/>
          <w:sz w:val="24"/>
          <w:szCs w:val="24"/>
        </w:rPr>
        <w:t>abanticus</w:t>
      </w:r>
      <w:proofErr w:type="spellEnd"/>
      <w:r w:rsidRPr="00BA13C7">
        <w:rPr>
          <w:rFonts w:ascii="Garamond" w:hAnsi="Garamond"/>
          <w:sz w:val="24"/>
          <w:szCs w:val="24"/>
        </w:rPr>
        <w:t>) and Brook Trout (</w:t>
      </w:r>
      <w:r w:rsidRPr="00BA13C7">
        <w:rPr>
          <w:rFonts w:ascii="Garamond" w:hAnsi="Garamond"/>
          <w:i/>
          <w:sz w:val="24"/>
          <w:szCs w:val="24"/>
        </w:rPr>
        <w:t>Salvelinus fontinalis</w:t>
      </w:r>
      <w:r w:rsidRPr="00BA13C7">
        <w:rPr>
          <w:rFonts w:ascii="Garamond" w:hAnsi="Garamond"/>
          <w:sz w:val="24"/>
          <w:szCs w:val="24"/>
        </w:rPr>
        <w:t>).</w:t>
      </w:r>
      <w:r w:rsidRPr="00BA13C7">
        <w:rPr>
          <w:rFonts w:ascii="Garamond" w:hAnsi="Garamond"/>
          <w:i/>
          <w:sz w:val="24"/>
          <w:szCs w:val="24"/>
        </w:rPr>
        <w:t xml:space="preserve"> Pakistan Journal of Zoology</w:t>
      </w:r>
      <w:r w:rsidRPr="00BA13C7">
        <w:rPr>
          <w:rFonts w:ascii="Garamond" w:hAnsi="Garamond"/>
          <w:sz w:val="24"/>
          <w:szCs w:val="24"/>
        </w:rPr>
        <w:t xml:space="preserve">, 48(3), pp.895-898. </w:t>
      </w:r>
    </w:p>
    <w:p w14:paraId="3E3675E5" w14:textId="2DE761D5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BA13C7">
        <w:rPr>
          <w:rFonts w:ascii="Garamond" w:hAnsi="Garamond"/>
          <w:sz w:val="24"/>
          <w:szCs w:val="24"/>
        </w:rPr>
        <w:t>Önder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M.Y., </w:t>
      </w:r>
      <w:proofErr w:type="spellStart"/>
      <w:r w:rsidRPr="00BA13C7">
        <w:rPr>
          <w:rFonts w:ascii="Garamond" w:hAnsi="Garamond"/>
          <w:sz w:val="24"/>
          <w:szCs w:val="24"/>
        </w:rPr>
        <w:t>Başçınar</w:t>
      </w:r>
      <w:proofErr w:type="spellEnd"/>
      <w:r w:rsidRPr="00BA13C7">
        <w:rPr>
          <w:rFonts w:ascii="Garamond" w:hAnsi="Garamond"/>
          <w:sz w:val="24"/>
          <w:szCs w:val="24"/>
        </w:rPr>
        <w:t xml:space="preserve"> N., </w:t>
      </w: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>
        <w:rPr>
          <w:rFonts w:ascii="Garamond" w:hAnsi="Garamond"/>
          <w:sz w:val="24"/>
          <w:szCs w:val="24"/>
        </w:rPr>
        <w:t xml:space="preserve">, </w:t>
      </w:r>
      <w:proofErr w:type="spellStart"/>
      <w:r w:rsidRPr="00BA13C7">
        <w:rPr>
          <w:rFonts w:ascii="Garamond" w:hAnsi="Garamond"/>
          <w:sz w:val="24"/>
          <w:szCs w:val="24"/>
        </w:rPr>
        <w:t>Sonay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BA13C7">
        <w:rPr>
          <w:rFonts w:ascii="Garamond" w:hAnsi="Garamond"/>
          <w:sz w:val="24"/>
          <w:szCs w:val="24"/>
        </w:rPr>
        <w:t>F.D. (2016). Effect of Photoperiod on Growth and Efficiency of Yolk-Sac Utilization in Alevins of Brook Trout (</w:t>
      </w:r>
      <w:r w:rsidRPr="00BA13C7">
        <w:rPr>
          <w:rFonts w:ascii="Garamond" w:hAnsi="Garamond"/>
          <w:i/>
          <w:sz w:val="24"/>
          <w:szCs w:val="24"/>
        </w:rPr>
        <w:t>Salvelinus fontinalis</w:t>
      </w:r>
      <w:r w:rsidRPr="00BA13C7">
        <w:rPr>
          <w:rFonts w:ascii="Garamond" w:hAnsi="Garamond"/>
          <w:sz w:val="24"/>
          <w:szCs w:val="24"/>
        </w:rPr>
        <w:t xml:space="preserve">). </w:t>
      </w:r>
      <w:r w:rsidRPr="00BA13C7">
        <w:rPr>
          <w:rFonts w:ascii="Garamond" w:hAnsi="Garamond"/>
          <w:i/>
          <w:sz w:val="24"/>
          <w:szCs w:val="24"/>
        </w:rPr>
        <w:t>Pakistan Journal of Zoology,</w:t>
      </w:r>
      <w:r w:rsidRPr="00BA13C7">
        <w:rPr>
          <w:rFonts w:ascii="Garamond" w:hAnsi="Garamond"/>
          <w:sz w:val="24"/>
          <w:szCs w:val="24"/>
        </w:rPr>
        <w:t xml:space="preserve"> 48(2), pp.533-537. </w:t>
      </w:r>
    </w:p>
    <w:p w14:paraId="55DD67BF" w14:textId="6D085BCE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Garamond" w:hAnsi="Garamond"/>
          <w:sz w:val="24"/>
          <w:szCs w:val="24"/>
        </w:rPr>
      </w:pP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 w:rsidRPr="00BA13C7">
        <w:rPr>
          <w:rFonts w:ascii="Garamond" w:hAnsi="Garamond"/>
          <w:b/>
          <w:sz w:val="24"/>
          <w:szCs w:val="24"/>
        </w:rPr>
        <w:t>,</w:t>
      </w:r>
      <w:r w:rsidRPr="00BA13C7">
        <w:rPr>
          <w:rFonts w:ascii="Garamond" w:hAnsi="Garamond"/>
          <w:sz w:val="24"/>
          <w:szCs w:val="24"/>
        </w:rPr>
        <w:t xml:space="preserve"> Hasan Z., </w:t>
      </w:r>
      <w:proofErr w:type="spellStart"/>
      <w:r w:rsidRPr="00BA13C7">
        <w:rPr>
          <w:rFonts w:ascii="Garamond" w:hAnsi="Garamond"/>
          <w:sz w:val="24"/>
          <w:szCs w:val="24"/>
        </w:rPr>
        <w:t>Inayatullah</w:t>
      </w:r>
      <w:proofErr w:type="spellEnd"/>
      <w:r w:rsidRPr="00BA13C7">
        <w:rPr>
          <w:rFonts w:ascii="Garamond" w:hAnsi="Garamond"/>
          <w:sz w:val="24"/>
          <w:szCs w:val="24"/>
        </w:rPr>
        <w:t xml:space="preserve"> M.,</w:t>
      </w:r>
      <w:r>
        <w:rPr>
          <w:rFonts w:ascii="Garamond" w:hAnsi="Garamond"/>
          <w:sz w:val="24"/>
          <w:szCs w:val="24"/>
        </w:rPr>
        <w:t xml:space="preserve"> </w:t>
      </w:r>
      <w:r w:rsidRPr="00BA13C7">
        <w:rPr>
          <w:rFonts w:ascii="Garamond" w:hAnsi="Garamond"/>
          <w:sz w:val="24"/>
          <w:szCs w:val="24"/>
        </w:rPr>
        <w:t xml:space="preserve">Jan A. (2014). Feeding habits of a freshwater catfish, </w:t>
      </w:r>
      <w:proofErr w:type="spellStart"/>
      <w:r w:rsidRPr="00BA13C7">
        <w:rPr>
          <w:rFonts w:ascii="Garamond" w:hAnsi="Garamond"/>
          <w:i/>
          <w:sz w:val="24"/>
          <w:szCs w:val="24"/>
        </w:rPr>
        <w:t>Clupisoma</w:t>
      </w:r>
      <w:proofErr w:type="spellEnd"/>
      <w:r w:rsidRPr="00BA13C7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A13C7">
        <w:rPr>
          <w:rFonts w:ascii="Garamond" w:hAnsi="Garamond"/>
          <w:i/>
          <w:sz w:val="24"/>
          <w:szCs w:val="24"/>
        </w:rPr>
        <w:t>naziri</w:t>
      </w:r>
      <w:proofErr w:type="spellEnd"/>
      <w:r w:rsidRPr="00BA13C7">
        <w:rPr>
          <w:rFonts w:ascii="Garamond" w:hAnsi="Garamond"/>
          <w:sz w:val="24"/>
          <w:szCs w:val="24"/>
        </w:rPr>
        <w:t xml:space="preserve"> (Pisces: </w:t>
      </w:r>
      <w:proofErr w:type="spellStart"/>
      <w:r w:rsidRPr="00BA13C7">
        <w:rPr>
          <w:rFonts w:ascii="Garamond" w:hAnsi="Garamond"/>
          <w:sz w:val="24"/>
          <w:szCs w:val="24"/>
        </w:rPr>
        <w:t>Schilbidae</w:t>
      </w:r>
      <w:proofErr w:type="spellEnd"/>
      <w:r w:rsidRPr="00BA13C7">
        <w:rPr>
          <w:rFonts w:ascii="Garamond" w:hAnsi="Garamond"/>
          <w:sz w:val="24"/>
          <w:szCs w:val="24"/>
        </w:rPr>
        <w:t xml:space="preserve">) from Khyber Pakhtunkhwa rivers, Pakistan. </w:t>
      </w:r>
      <w:r w:rsidRPr="00BA13C7">
        <w:rPr>
          <w:rFonts w:ascii="Garamond" w:hAnsi="Garamond"/>
          <w:i/>
          <w:sz w:val="24"/>
          <w:szCs w:val="24"/>
        </w:rPr>
        <w:t xml:space="preserve">Pakistan Journal of Zoology, </w:t>
      </w:r>
      <w:r w:rsidRPr="00BA13C7">
        <w:rPr>
          <w:rFonts w:ascii="Garamond" w:hAnsi="Garamond"/>
          <w:iCs/>
          <w:sz w:val="24"/>
          <w:szCs w:val="24"/>
        </w:rPr>
        <w:t>46</w:t>
      </w:r>
      <w:r w:rsidRPr="00BA13C7">
        <w:rPr>
          <w:rFonts w:ascii="Garamond" w:hAnsi="Garamond"/>
          <w:sz w:val="24"/>
          <w:szCs w:val="24"/>
        </w:rPr>
        <w:t xml:space="preserve">(4), 1166-1169. </w:t>
      </w:r>
    </w:p>
    <w:p w14:paraId="29E1F22A" w14:textId="77777777" w:rsidR="00D9257D" w:rsidRPr="00BA13C7" w:rsidRDefault="00D9257D" w:rsidP="00D9257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Garamond" w:hAnsi="Garamond" w:cs="Times New Roman"/>
          <w:sz w:val="24"/>
          <w:szCs w:val="24"/>
        </w:rPr>
      </w:pP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 w:rsidRPr="00BA13C7">
        <w:rPr>
          <w:rFonts w:ascii="Garamond" w:hAnsi="Garamond"/>
          <w:b/>
          <w:sz w:val="24"/>
          <w:szCs w:val="24"/>
        </w:rPr>
        <w:t>,</w:t>
      </w:r>
      <w:r w:rsidRPr="00BA13C7">
        <w:rPr>
          <w:rFonts w:ascii="Garamond" w:hAnsi="Garamond"/>
          <w:sz w:val="24"/>
          <w:szCs w:val="24"/>
        </w:rPr>
        <w:t xml:space="preserve"> Hasan Z., </w:t>
      </w:r>
      <w:proofErr w:type="spellStart"/>
      <w:r w:rsidRPr="00BA13C7">
        <w:rPr>
          <w:rFonts w:ascii="Garamond" w:hAnsi="Garamond"/>
          <w:sz w:val="24"/>
          <w:szCs w:val="24"/>
        </w:rPr>
        <w:t>Inayatullah</w:t>
      </w:r>
      <w:proofErr w:type="spellEnd"/>
      <w:r w:rsidRPr="00BA13C7">
        <w:rPr>
          <w:rFonts w:ascii="Garamond" w:hAnsi="Garamond"/>
          <w:sz w:val="24"/>
          <w:szCs w:val="24"/>
        </w:rPr>
        <w:t xml:space="preserve"> M.,</w:t>
      </w:r>
      <w:r>
        <w:rPr>
          <w:rFonts w:ascii="Garamond" w:hAnsi="Garamond"/>
          <w:sz w:val="24"/>
          <w:szCs w:val="24"/>
        </w:rPr>
        <w:t xml:space="preserve"> </w:t>
      </w:r>
      <w:r w:rsidRPr="00BA13C7">
        <w:rPr>
          <w:rFonts w:ascii="Garamond" w:hAnsi="Garamond"/>
          <w:sz w:val="24"/>
          <w:szCs w:val="24"/>
        </w:rPr>
        <w:t xml:space="preserve">Jan A. (2013). Analysis of stomach contents of freshwater catfish, </w:t>
      </w:r>
      <w:proofErr w:type="spellStart"/>
      <w:r w:rsidRPr="00BA13C7">
        <w:rPr>
          <w:rFonts w:ascii="Garamond" w:hAnsi="Garamond"/>
          <w:i/>
          <w:sz w:val="24"/>
          <w:szCs w:val="24"/>
        </w:rPr>
        <w:t>Eutropiichthys</w:t>
      </w:r>
      <w:proofErr w:type="spellEnd"/>
      <w:r w:rsidRPr="00BA13C7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A13C7">
        <w:rPr>
          <w:rFonts w:ascii="Garamond" w:hAnsi="Garamond"/>
          <w:i/>
          <w:sz w:val="24"/>
          <w:szCs w:val="24"/>
        </w:rPr>
        <w:t>vacha</w:t>
      </w:r>
      <w:proofErr w:type="spellEnd"/>
      <w:r w:rsidRPr="00BA13C7">
        <w:rPr>
          <w:rFonts w:ascii="Garamond" w:hAnsi="Garamond"/>
          <w:sz w:val="24"/>
          <w:szCs w:val="24"/>
        </w:rPr>
        <w:t xml:space="preserve"> (Hamilton, 1822) from Khyber Pakhtunkhwa Rivers, Pakistan.</w:t>
      </w:r>
      <w:r w:rsidRPr="00BA13C7">
        <w:rPr>
          <w:rFonts w:ascii="Garamond" w:hAnsi="Garamond"/>
          <w:i/>
          <w:sz w:val="24"/>
          <w:szCs w:val="24"/>
        </w:rPr>
        <w:t xml:space="preserve"> Pakistan Journal of Zoology,</w:t>
      </w:r>
      <w:r w:rsidRPr="00BA13C7">
        <w:rPr>
          <w:rFonts w:ascii="Garamond" w:hAnsi="Garamond"/>
          <w:i/>
          <w:iCs/>
          <w:sz w:val="24"/>
          <w:szCs w:val="24"/>
        </w:rPr>
        <w:t xml:space="preserve"> 45</w:t>
      </w:r>
      <w:r w:rsidRPr="00BA13C7">
        <w:rPr>
          <w:rFonts w:ascii="Garamond" w:hAnsi="Garamond"/>
          <w:sz w:val="24"/>
          <w:szCs w:val="24"/>
        </w:rPr>
        <w:t xml:space="preserve">(4), 1153-1156. </w:t>
      </w:r>
    </w:p>
    <w:p w14:paraId="5C13FEB0" w14:textId="77777777" w:rsidR="00D9257D" w:rsidRDefault="00D9257D" w:rsidP="00D9257D">
      <w:pPr>
        <w:tabs>
          <w:tab w:val="left" w:pos="7776"/>
        </w:tabs>
        <w:rPr>
          <w:rFonts w:ascii="Garamond" w:hAnsi="Garamond" w:cs="Calibri"/>
          <w:sz w:val="28"/>
          <w:szCs w:val="28"/>
        </w:rPr>
      </w:pPr>
    </w:p>
    <w:p w14:paraId="061E8015" w14:textId="25F31854" w:rsidR="00D9257D" w:rsidRPr="00BA13C7" w:rsidRDefault="00D9257D" w:rsidP="00D9257D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BA13C7">
        <w:rPr>
          <w:rFonts w:ascii="Garamond" w:hAnsi="Garamond" w:cs="Calibri"/>
          <w:b/>
          <w:bCs/>
          <w:sz w:val="28"/>
          <w:szCs w:val="28"/>
        </w:rPr>
        <w:lastRenderedPageBreak/>
        <w:t xml:space="preserve">Publications, </w:t>
      </w:r>
      <w:r>
        <w:rPr>
          <w:rFonts w:ascii="Garamond" w:hAnsi="Garamond" w:cs="Calibri"/>
          <w:b/>
          <w:bCs/>
          <w:sz w:val="28"/>
          <w:szCs w:val="28"/>
        </w:rPr>
        <w:t>(</w:t>
      </w:r>
      <w:r w:rsidRPr="006F33F6">
        <w:rPr>
          <w:rFonts w:ascii="Garamond" w:hAnsi="Garamond" w:cs="Calibri"/>
          <w:b/>
          <w:bCs/>
          <w:sz w:val="28"/>
          <w:szCs w:val="28"/>
        </w:rPr>
        <w:t>articles published in other journals</w:t>
      </w:r>
      <w:r>
        <w:rPr>
          <w:rFonts w:ascii="Garamond" w:hAnsi="Garamond" w:cs="Calibri"/>
          <w:b/>
          <w:bCs/>
          <w:sz w:val="28"/>
          <w:szCs w:val="28"/>
        </w:rPr>
        <w:t>)</w:t>
      </w:r>
    </w:p>
    <w:p w14:paraId="5B244672" w14:textId="77777777" w:rsidR="00D9257D" w:rsidRPr="00ED019D" w:rsidRDefault="00D9257D" w:rsidP="00D9257D">
      <w:pPr>
        <w:widowControl w:val="0"/>
        <w:autoSpaceDE w:val="0"/>
        <w:autoSpaceDN w:val="0"/>
        <w:adjustRightInd w:val="0"/>
        <w:spacing w:after="0" w:line="347" w:lineRule="exact"/>
        <w:rPr>
          <w:rFonts w:ascii="Garamond" w:hAnsi="Garamond"/>
          <w:sz w:val="24"/>
          <w:szCs w:val="24"/>
        </w:rPr>
      </w:pPr>
      <w:r w:rsidRPr="00BA13C7">
        <w:rPr>
          <w:noProof/>
          <w:lang w:bidi="pa-IN"/>
        </w:rPr>
        <w:drawing>
          <wp:anchor distT="0" distB="0" distL="114300" distR="114300" simplePos="0" relativeHeight="251662336" behindDoc="1" locked="0" layoutInCell="0" allowOverlap="1" wp14:anchorId="385093DE" wp14:editId="06457096">
            <wp:simplePos x="0" y="0"/>
            <wp:positionH relativeFrom="column">
              <wp:posOffset>-17780</wp:posOffset>
            </wp:positionH>
            <wp:positionV relativeFrom="paragraph">
              <wp:posOffset>17145</wp:posOffset>
            </wp:positionV>
            <wp:extent cx="5742305" cy="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F734B" w14:textId="0C88D226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Garamond" w:hAnsi="Garamond" w:cs="Times New Roman"/>
          <w:sz w:val="24"/>
          <w:szCs w:val="24"/>
        </w:rPr>
      </w:pPr>
      <w:r w:rsidRPr="00AF7750">
        <w:rPr>
          <w:rFonts w:ascii="Garamond" w:hAnsi="Garamond" w:cs="Times New Roman"/>
          <w:b/>
          <w:bCs/>
          <w:sz w:val="24"/>
          <w:szCs w:val="24"/>
          <w:u w:val="single"/>
        </w:rPr>
        <w:t>Khan U.</w:t>
      </w:r>
      <w:r>
        <w:rPr>
          <w:rFonts w:ascii="Garamond" w:hAnsi="Garamond" w:cs="Times New Roman"/>
          <w:sz w:val="24"/>
          <w:szCs w:val="24"/>
        </w:rPr>
        <w:t xml:space="preserve">, </w:t>
      </w:r>
      <w:r w:rsidRPr="00AF7750">
        <w:rPr>
          <w:rFonts w:ascii="Garamond" w:hAnsi="Garamond" w:cs="Times New Roman"/>
          <w:sz w:val="24"/>
          <w:szCs w:val="24"/>
        </w:rPr>
        <w:t>Seyhan K. (</w:t>
      </w:r>
      <w:r w:rsidRPr="001D7EAA">
        <w:rPr>
          <w:rFonts w:ascii="Garamond" w:hAnsi="Garamond" w:cs="Times New Roman"/>
          <w:sz w:val="24"/>
          <w:szCs w:val="24"/>
        </w:rPr>
        <w:t>2021</w:t>
      </w:r>
      <w:r w:rsidRPr="00AF7750">
        <w:rPr>
          <w:rFonts w:ascii="Garamond" w:hAnsi="Garamond" w:cs="Times New Roman"/>
          <w:sz w:val="24"/>
          <w:szCs w:val="24"/>
        </w:rPr>
        <w:t>).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AF7750">
        <w:rPr>
          <w:rFonts w:ascii="Garamond" w:hAnsi="Garamond" w:cs="Times New Roman"/>
          <w:sz w:val="24"/>
          <w:szCs w:val="24"/>
        </w:rPr>
        <w:t>A preliminary study of the effects of cold, frozen, or room temperature storage of commercial feeds on growth performance and feed consumption of juvenile rainbow trout (</w:t>
      </w:r>
      <w:r w:rsidRPr="00AF7750">
        <w:rPr>
          <w:rFonts w:ascii="Garamond" w:hAnsi="Garamond" w:cs="Times New Roman"/>
          <w:i/>
          <w:iCs/>
          <w:sz w:val="24"/>
          <w:szCs w:val="24"/>
        </w:rPr>
        <w:t>Oncorhynchus mykiss</w:t>
      </w:r>
      <w:r w:rsidRPr="00AF7750">
        <w:rPr>
          <w:rFonts w:ascii="Garamond" w:hAnsi="Garamond" w:cs="Times New Roman"/>
          <w:sz w:val="24"/>
          <w:szCs w:val="24"/>
        </w:rPr>
        <w:t xml:space="preserve">). </w:t>
      </w:r>
      <w:proofErr w:type="spellStart"/>
      <w:r w:rsidRPr="00EB3662">
        <w:rPr>
          <w:rFonts w:ascii="Garamond" w:hAnsi="Garamond" w:cs="Times New Roman"/>
          <w:sz w:val="24"/>
          <w:szCs w:val="24"/>
        </w:rPr>
        <w:t>Ege</w:t>
      </w:r>
      <w:proofErr w:type="spellEnd"/>
      <w:r w:rsidRPr="00EB3662">
        <w:rPr>
          <w:rFonts w:ascii="Garamond" w:hAnsi="Garamond" w:cs="Times New Roman"/>
          <w:sz w:val="24"/>
          <w:szCs w:val="24"/>
        </w:rPr>
        <w:t xml:space="preserve"> Journal of Fisheries and Aquatic Sciences, 38 (4), 411-416</w:t>
      </w:r>
      <w:r w:rsidRPr="00AF7750">
        <w:rPr>
          <w:rFonts w:ascii="Garamond" w:hAnsi="Garamond" w:cs="Times New Roman"/>
          <w:sz w:val="24"/>
          <w:szCs w:val="24"/>
        </w:rPr>
        <w:t>.</w:t>
      </w:r>
    </w:p>
    <w:p w14:paraId="6F496FEF" w14:textId="4F5C04FE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650F00">
        <w:rPr>
          <w:rFonts w:ascii="Garamond" w:hAnsi="Garamond"/>
          <w:bCs/>
          <w:sz w:val="24"/>
          <w:szCs w:val="24"/>
        </w:rPr>
        <w:t>Atasaral</w:t>
      </w:r>
      <w:proofErr w:type="spellEnd"/>
      <w:r w:rsidRPr="00650F00">
        <w:rPr>
          <w:rFonts w:ascii="Garamond" w:hAnsi="Garamond"/>
          <w:bCs/>
          <w:sz w:val="24"/>
          <w:szCs w:val="24"/>
        </w:rPr>
        <w:t xml:space="preserve"> Ş., </w:t>
      </w:r>
      <w:r w:rsidRPr="00650F00">
        <w:rPr>
          <w:rFonts w:ascii="Garamond" w:hAnsi="Garamond"/>
          <w:b/>
          <w:sz w:val="24"/>
          <w:szCs w:val="24"/>
          <w:u w:val="single"/>
        </w:rPr>
        <w:t>Khan U.</w:t>
      </w:r>
      <w:r w:rsidRPr="00650F00">
        <w:rPr>
          <w:rFonts w:ascii="Garamond" w:hAnsi="Garamond"/>
          <w:bCs/>
          <w:sz w:val="24"/>
          <w:szCs w:val="24"/>
        </w:rPr>
        <w:t xml:space="preserve"> Terzi Y., Seyhan K. (</w:t>
      </w:r>
      <w:r w:rsidRPr="00650F00">
        <w:rPr>
          <w:rFonts w:ascii="Garamond" w:hAnsi="Garamond" w:cs="Times New Roman"/>
          <w:sz w:val="24"/>
          <w:szCs w:val="24"/>
        </w:rPr>
        <w:t>2020</w:t>
      </w:r>
      <w:r w:rsidRPr="00650F00">
        <w:rPr>
          <w:rFonts w:ascii="Garamond" w:hAnsi="Garamond"/>
          <w:bCs/>
          <w:sz w:val="24"/>
          <w:szCs w:val="24"/>
        </w:rPr>
        <w:t xml:space="preserve">). </w:t>
      </w:r>
      <w:r w:rsidRPr="00650F00">
        <w:rPr>
          <w:rFonts w:ascii="Garamond" w:hAnsi="Garamond"/>
          <w:sz w:val="24"/>
          <w:szCs w:val="24"/>
        </w:rPr>
        <w:t>Mussel: a potential pollution indicator in the aquatic ecosystem and effect of climate change</w:t>
      </w:r>
      <w:r w:rsidRPr="00650F00">
        <w:rPr>
          <w:rFonts w:ascii="Garamond" w:hAnsi="Garamond"/>
          <w:sz w:val="24"/>
          <w:szCs w:val="24"/>
          <w:lang w:bidi="ps-AF"/>
        </w:rPr>
        <w:t xml:space="preserve">. </w:t>
      </w:r>
      <w:r w:rsidRPr="00650F00">
        <w:rPr>
          <w:rFonts w:ascii="Garamond" w:hAnsi="Garamond"/>
          <w:i/>
          <w:iCs/>
          <w:sz w:val="24"/>
          <w:szCs w:val="24"/>
          <w:lang w:bidi="ps-AF"/>
        </w:rPr>
        <w:t>International Journal of Environment and Geoinformatics</w:t>
      </w:r>
      <w:r w:rsidRPr="00650F00">
        <w:rPr>
          <w:rFonts w:ascii="Garamond" w:hAnsi="Garamond"/>
          <w:sz w:val="24"/>
          <w:szCs w:val="24"/>
          <w:lang w:bidi="ps-AF"/>
        </w:rPr>
        <w:t>, 7(3): 300-304.</w:t>
      </w:r>
      <w:r w:rsidRPr="00B337AB">
        <w:t xml:space="preserve"> </w:t>
      </w:r>
    </w:p>
    <w:p w14:paraId="20E42F77" w14:textId="16D18354" w:rsidR="00D9257D" w:rsidRPr="00D9257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B4835">
        <w:rPr>
          <w:rFonts w:ascii="Garamond" w:hAnsi="Garamond"/>
          <w:b/>
          <w:bCs/>
          <w:sz w:val="24"/>
          <w:szCs w:val="24"/>
          <w:u w:val="single"/>
        </w:rPr>
        <w:t>Khan U.</w:t>
      </w:r>
      <w:r w:rsidRPr="001764DA">
        <w:rPr>
          <w:rFonts w:ascii="Garamond" w:hAnsi="Garamond"/>
          <w:sz w:val="24"/>
          <w:szCs w:val="24"/>
        </w:rPr>
        <w:t xml:space="preserve"> (2019). Effect of Salinity on Yolk Utilization and Growth of Brook Trout Alevins (</w:t>
      </w:r>
      <w:r w:rsidRPr="00C04B4F">
        <w:rPr>
          <w:rFonts w:ascii="Garamond" w:hAnsi="Garamond"/>
          <w:i/>
          <w:iCs/>
          <w:sz w:val="24"/>
          <w:szCs w:val="24"/>
        </w:rPr>
        <w:t>Salvelinus fontinalis</w:t>
      </w:r>
      <w:r w:rsidRPr="001764DA">
        <w:rPr>
          <w:rFonts w:ascii="Garamond" w:hAnsi="Garamond"/>
          <w:sz w:val="24"/>
          <w:szCs w:val="24"/>
        </w:rPr>
        <w:t xml:space="preserve">). Journal of Anatolian Environmental and Animal Sciences, 4 (2), 93-96. </w:t>
      </w:r>
    </w:p>
    <w:p w14:paraId="6CFDAFC9" w14:textId="77777777" w:rsidR="00D9257D" w:rsidRPr="00ED019D" w:rsidRDefault="00D9257D" w:rsidP="00D9257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279A">
        <w:rPr>
          <w:rFonts w:ascii="Garamond" w:hAnsi="Garamond"/>
          <w:sz w:val="24"/>
          <w:szCs w:val="24"/>
        </w:rPr>
        <w:t>Jan</w:t>
      </w:r>
      <w:r>
        <w:rPr>
          <w:rFonts w:ascii="Garamond" w:hAnsi="Garamond"/>
          <w:sz w:val="24"/>
          <w:szCs w:val="24"/>
        </w:rPr>
        <w:t xml:space="preserve"> </w:t>
      </w:r>
      <w:r w:rsidRPr="006B279A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., </w:t>
      </w:r>
      <w:r w:rsidRPr="00B071D5">
        <w:rPr>
          <w:rFonts w:ascii="Garamond" w:hAnsi="Garamond"/>
          <w:sz w:val="24"/>
          <w:szCs w:val="24"/>
        </w:rPr>
        <w:t>Hasan</w:t>
      </w:r>
      <w:r>
        <w:rPr>
          <w:rFonts w:ascii="Garamond" w:hAnsi="Garamond"/>
          <w:sz w:val="24"/>
          <w:szCs w:val="24"/>
        </w:rPr>
        <w:t xml:space="preserve"> </w:t>
      </w:r>
      <w:r w:rsidRPr="00B071D5">
        <w:rPr>
          <w:rFonts w:ascii="Garamond" w:hAnsi="Garamond"/>
          <w:sz w:val="24"/>
          <w:szCs w:val="24"/>
        </w:rPr>
        <w:t xml:space="preserve">Z., </w:t>
      </w:r>
      <w:r w:rsidRPr="00B071D5">
        <w:rPr>
          <w:rFonts w:ascii="Garamond" w:hAnsi="Garamond"/>
          <w:b/>
          <w:bCs/>
          <w:sz w:val="24"/>
          <w:szCs w:val="24"/>
          <w:u w:val="single"/>
        </w:rPr>
        <w:t>Khan U.</w:t>
      </w:r>
      <w:r w:rsidRPr="00B071D5">
        <w:rPr>
          <w:rFonts w:ascii="Garamond" w:hAnsi="Garamond"/>
          <w:sz w:val="24"/>
          <w:szCs w:val="24"/>
        </w:rPr>
        <w:t xml:space="preserve"> (2013). Protein sparring effect and the efficiency of different compositions of carbohydrates, lipids and protein on the growth of rohu (</w:t>
      </w:r>
      <w:proofErr w:type="spellStart"/>
      <w:r w:rsidRPr="00EB3D21">
        <w:rPr>
          <w:rFonts w:ascii="Garamond" w:hAnsi="Garamond"/>
          <w:i/>
          <w:iCs/>
          <w:sz w:val="24"/>
          <w:szCs w:val="24"/>
        </w:rPr>
        <w:t>Labeo</w:t>
      </w:r>
      <w:proofErr w:type="spellEnd"/>
      <w:r w:rsidRPr="00EB3D21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EB3D21">
        <w:rPr>
          <w:rFonts w:ascii="Garamond" w:hAnsi="Garamond"/>
          <w:i/>
          <w:iCs/>
          <w:sz w:val="24"/>
          <w:szCs w:val="24"/>
        </w:rPr>
        <w:t>rohita</w:t>
      </w:r>
      <w:proofErr w:type="spellEnd"/>
      <w:r w:rsidRPr="00B071D5">
        <w:rPr>
          <w:rFonts w:ascii="Garamond" w:hAnsi="Garamond"/>
          <w:sz w:val="24"/>
          <w:szCs w:val="24"/>
        </w:rPr>
        <w:t>) fingerlings. World Journal of Fish Marine Science, 5, 244-250.</w:t>
      </w:r>
      <w:r w:rsidRPr="002D64F4">
        <w:t xml:space="preserve"> </w:t>
      </w:r>
    </w:p>
    <w:p w14:paraId="5B4D9DC4" w14:textId="77777777" w:rsidR="00D9257D" w:rsidRDefault="00D9257D" w:rsidP="00D9257D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sz w:val="28"/>
          <w:szCs w:val="28"/>
        </w:rPr>
      </w:pPr>
    </w:p>
    <w:p w14:paraId="4BAA49D6" w14:textId="77777777" w:rsidR="00D9257D" w:rsidRPr="00BA13C7" w:rsidRDefault="00D9257D" w:rsidP="00D9257D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BA13C7">
        <w:rPr>
          <w:rFonts w:ascii="Garamond" w:hAnsi="Garamond" w:cs="Calibri"/>
          <w:b/>
          <w:bCs/>
          <w:sz w:val="28"/>
          <w:szCs w:val="28"/>
        </w:rPr>
        <w:t>Publications, under peer review</w:t>
      </w:r>
    </w:p>
    <w:p w14:paraId="5EDF6437" w14:textId="77777777" w:rsidR="00D9257D" w:rsidRPr="00265191" w:rsidRDefault="00D9257D" w:rsidP="00D9257D">
      <w:pPr>
        <w:widowControl w:val="0"/>
        <w:autoSpaceDE w:val="0"/>
        <w:autoSpaceDN w:val="0"/>
        <w:adjustRightInd w:val="0"/>
        <w:spacing w:after="0" w:line="347" w:lineRule="exact"/>
        <w:rPr>
          <w:rFonts w:ascii="Garamond" w:hAnsi="Garamond"/>
          <w:sz w:val="24"/>
          <w:szCs w:val="24"/>
        </w:rPr>
      </w:pPr>
      <w:r w:rsidRPr="00BA13C7">
        <w:rPr>
          <w:noProof/>
          <w:lang w:bidi="pa-IN"/>
        </w:rPr>
        <w:drawing>
          <wp:anchor distT="0" distB="0" distL="114300" distR="114300" simplePos="0" relativeHeight="251660288" behindDoc="1" locked="0" layoutInCell="0" allowOverlap="1" wp14:anchorId="30FCE22A" wp14:editId="707D3D85">
            <wp:simplePos x="0" y="0"/>
            <wp:positionH relativeFrom="column">
              <wp:posOffset>-17780</wp:posOffset>
            </wp:positionH>
            <wp:positionV relativeFrom="paragraph">
              <wp:posOffset>17145</wp:posOffset>
            </wp:positionV>
            <wp:extent cx="574230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48B24" w14:textId="77777777" w:rsidR="00D9257D" w:rsidRDefault="00D9257D" w:rsidP="00D925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i/>
          <w:iCs/>
          <w:sz w:val="24"/>
          <w:szCs w:val="24"/>
        </w:rPr>
      </w:pPr>
      <w:r w:rsidRPr="00BA13C7">
        <w:rPr>
          <w:rFonts w:ascii="Garamond" w:hAnsi="Garamond"/>
          <w:b/>
          <w:sz w:val="24"/>
          <w:szCs w:val="24"/>
          <w:u w:val="single"/>
        </w:rPr>
        <w:t>Khan U.</w:t>
      </w:r>
      <w:r>
        <w:rPr>
          <w:rFonts w:ascii="Garamond" w:hAnsi="Garamond"/>
          <w:b/>
          <w:sz w:val="24"/>
          <w:szCs w:val="24"/>
          <w:u w:val="single"/>
        </w:rPr>
        <w:t>,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A13C7">
        <w:rPr>
          <w:rFonts w:ascii="Garamond" w:hAnsi="Garamond"/>
          <w:bCs/>
          <w:sz w:val="24"/>
          <w:szCs w:val="24"/>
        </w:rPr>
        <w:t>Bal H.,</w:t>
      </w:r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5D0AB6">
        <w:rPr>
          <w:rFonts w:ascii="Garamond" w:hAnsi="Garamond"/>
          <w:bCs/>
          <w:sz w:val="24"/>
          <w:szCs w:val="24"/>
        </w:rPr>
        <w:t>Battal</w:t>
      </w:r>
      <w:proofErr w:type="spellEnd"/>
      <w:r w:rsidRPr="005D0AB6">
        <w:rPr>
          <w:rFonts w:ascii="Garamond" w:hAnsi="Garamond"/>
          <w:bCs/>
          <w:sz w:val="24"/>
          <w:szCs w:val="24"/>
        </w:rPr>
        <w:t xml:space="preserve"> S</w:t>
      </w:r>
      <w:r>
        <w:rPr>
          <w:rFonts w:ascii="Garamond" w:hAnsi="Garamond"/>
          <w:bCs/>
          <w:sz w:val="24"/>
          <w:szCs w:val="24"/>
        </w:rPr>
        <w:t>.</w:t>
      </w:r>
      <w:r w:rsidRPr="005D0AB6">
        <w:rPr>
          <w:rFonts w:ascii="Garamond" w:hAnsi="Garamond"/>
          <w:bCs/>
          <w:sz w:val="24"/>
          <w:szCs w:val="24"/>
        </w:rPr>
        <w:t>Z,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A13C7">
        <w:rPr>
          <w:rFonts w:ascii="Garamond" w:hAnsi="Garamond"/>
          <w:sz w:val="24"/>
          <w:szCs w:val="24"/>
        </w:rPr>
        <w:t xml:space="preserve">Seyhan K. </w:t>
      </w:r>
      <w:r w:rsidRPr="00796C01">
        <w:rPr>
          <w:rFonts w:ascii="Garamond" w:hAnsi="Garamond"/>
          <w:sz w:val="24"/>
          <w:szCs w:val="24"/>
        </w:rPr>
        <w:t xml:space="preserve">Using sagittal otoliths and body shape to discriminate between stocks of European anchovy </w:t>
      </w:r>
      <w:r w:rsidRPr="00451358">
        <w:rPr>
          <w:rFonts w:ascii="Garamond" w:hAnsi="Garamond"/>
          <w:i/>
          <w:iCs/>
          <w:sz w:val="24"/>
          <w:szCs w:val="24"/>
        </w:rPr>
        <w:t>Engraulis encrasicolus</w:t>
      </w:r>
      <w:r w:rsidRPr="00796C01">
        <w:rPr>
          <w:rFonts w:ascii="Garamond" w:hAnsi="Garamond"/>
          <w:sz w:val="24"/>
          <w:szCs w:val="24"/>
        </w:rPr>
        <w:t xml:space="preserve"> from the Aegean, Marmara, and Black Seas</w:t>
      </w:r>
      <w:r>
        <w:rPr>
          <w:rFonts w:ascii="Garamond" w:hAnsi="Garamond"/>
          <w:sz w:val="24"/>
          <w:szCs w:val="24"/>
        </w:rPr>
        <w:t xml:space="preserve">. </w:t>
      </w:r>
      <w:r w:rsidRPr="007E4396">
        <w:rPr>
          <w:rFonts w:ascii="Garamond" w:hAnsi="Garamond"/>
          <w:i/>
          <w:iCs/>
          <w:sz w:val="24"/>
          <w:szCs w:val="24"/>
        </w:rPr>
        <w:t>Fisheries Research</w:t>
      </w:r>
    </w:p>
    <w:p w14:paraId="1E2AB2E8" w14:textId="77777777" w:rsidR="00D9257D" w:rsidRPr="008A1776" w:rsidRDefault="00D9257D" w:rsidP="00D9257D">
      <w:pPr>
        <w:pStyle w:val="ListParagraph"/>
        <w:rPr>
          <w:rFonts w:ascii="Garamond" w:hAnsi="Garamond"/>
          <w:i/>
          <w:iCs/>
          <w:sz w:val="24"/>
          <w:szCs w:val="24"/>
        </w:rPr>
      </w:pPr>
    </w:p>
    <w:p w14:paraId="671E250D" w14:textId="77777777" w:rsidR="00D9257D" w:rsidRPr="00A31100" w:rsidRDefault="00D9257D" w:rsidP="00D925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154B4A">
        <w:rPr>
          <w:rFonts w:ascii="Garamond" w:hAnsi="Garamond"/>
          <w:sz w:val="24"/>
          <w:szCs w:val="24"/>
        </w:rPr>
        <w:t>Ateşşahin</w:t>
      </w:r>
      <w:proofErr w:type="spellEnd"/>
      <w:r w:rsidRPr="00154B4A">
        <w:rPr>
          <w:rFonts w:ascii="Garamond" w:hAnsi="Garamond"/>
          <w:sz w:val="24"/>
          <w:szCs w:val="24"/>
        </w:rPr>
        <w:t xml:space="preserve"> T</w:t>
      </w:r>
      <w:r>
        <w:rPr>
          <w:rFonts w:ascii="Garamond" w:hAnsi="Garamond"/>
          <w:sz w:val="24"/>
          <w:szCs w:val="24"/>
        </w:rPr>
        <w:t xml:space="preserve">., </w:t>
      </w:r>
      <w:r w:rsidRPr="008A1776">
        <w:rPr>
          <w:rFonts w:ascii="Garamond" w:hAnsi="Garamond"/>
          <w:b/>
          <w:bCs/>
          <w:sz w:val="24"/>
          <w:szCs w:val="24"/>
          <w:u w:val="single"/>
        </w:rPr>
        <w:t>Khan U.,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Pr="008A1776">
        <w:rPr>
          <w:rFonts w:ascii="Garamond" w:hAnsi="Garamond"/>
          <w:sz w:val="24"/>
          <w:szCs w:val="24"/>
        </w:rPr>
        <w:t>Eroğlu</w:t>
      </w:r>
      <w:proofErr w:type="spellEnd"/>
      <w:r>
        <w:rPr>
          <w:rFonts w:ascii="Garamond" w:hAnsi="Garamond"/>
          <w:sz w:val="24"/>
          <w:szCs w:val="24"/>
        </w:rPr>
        <w:t xml:space="preserve"> M., </w:t>
      </w:r>
      <w:proofErr w:type="spellStart"/>
      <w:r w:rsidRPr="008A1776">
        <w:rPr>
          <w:rFonts w:ascii="Garamond" w:hAnsi="Garamond"/>
          <w:sz w:val="24"/>
          <w:szCs w:val="24"/>
        </w:rPr>
        <w:t>Düşükcan</w:t>
      </w:r>
      <w:proofErr w:type="spellEnd"/>
      <w:r>
        <w:rPr>
          <w:rFonts w:ascii="Garamond" w:hAnsi="Garamond"/>
          <w:sz w:val="24"/>
          <w:szCs w:val="24"/>
        </w:rPr>
        <w:t xml:space="preserve"> M. </w:t>
      </w:r>
      <w:r w:rsidRPr="008A1776">
        <w:rPr>
          <w:rFonts w:ascii="Garamond" w:hAnsi="Garamond"/>
          <w:sz w:val="24"/>
          <w:szCs w:val="24"/>
        </w:rPr>
        <w:t xml:space="preserve">Morphological plasticity of invasive freshwater fish species, </w:t>
      </w:r>
      <w:r w:rsidRPr="008A1776">
        <w:rPr>
          <w:rFonts w:ascii="Garamond" w:hAnsi="Garamond"/>
          <w:i/>
          <w:iCs/>
          <w:sz w:val="24"/>
          <w:szCs w:val="24"/>
        </w:rPr>
        <w:t>Carassius gibelio</w:t>
      </w:r>
      <w:r w:rsidRPr="008A1776">
        <w:rPr>
          <w:rFonts w:ascii="Garamond" w:hAnsi="Garamond"/>
          <w:sz w:val="24"/>
          <w:szCs w:val="24"/>
        </w:rPr>
        <w:t xml:space="preserve"> (Teleostei: Cyprinidae) in natural and artificial water bodies</w:t>
      </w:r>
      <w:r>
        <w:rPr>
          <w:rFonts w:ascii="Garamond" w:hAnsi="Garamond"/>
          <w:sz w:val="24"/>
          <w:szCs w:val="24"/>
        </w:rPr>
        <w:t xml:space="preserve">. </w:t>
      </w:r>
      <w:r w:rsidRPr="00A31100">
        <w:rPr>
          <w:rFonts w:ascii="Garamond" w:hAnsi="Garamond"/>
          <w:i/>
          <w:iCs/>
          <w:sz w:val="24"/>
          <w:szCs w:val="24"/>
        </w:rPr>
        <w:t>Journal of Fish Biology</w:t>
      </w:r>
    </w:p>
    <w:p w14:paraId="0A805B76" w14:textId="77777777" w:rsidR="00D9257D" w:rsidRPr="006863AB" w:rsidRDefault="00D9257D" w:rsidP="00D9257D">
      <w:pPr>
        <w:widowControl w:val="0"/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</w:p>
    <w:p w14:paraId="79417B61" w14:textId="77777777" w:rsidR="00D9257D" w:rsidRPr="00BD0900" w:rsidRDefault="00D9257D" w:rsidP="00D925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r w:rsidRPr="00BA13C7">
        <w:rPr>
          <w:rFonts w:ascii="Garamond" w:hAnsi="Garamond"/>
          <w:bCs/>
          <w:sz w:val="24"/>
          <w:szCs w:val="24"/>
        </w:rPr>
        <w:t>Bal H.</w:t>
      </w:r>
      <w:r>
        <w:rPr>
          <w:rFonts w:ascii="Garamond" w:hAnsi="Garamond"/>
          <w:bCs/>
          <w:sz w:val="24"/>
          <w:szCs w:val="24"/>
        </w:rPr>
        <w:t>,</w:t>
      </w:r>
      <w:r w:rsidRPr="00BA13C7">
        <w:rPr>
          <w:rFonts w:ascii="Garamond" w:hAnsi="Garamond"/>
          <w:b/>
          <w:sz w:val="24"/>
          <w:szCs w:val="24"/>
          <w:u w:val="single"/>
        </w:rPr>
        <w:t xml:space="preserve"> Khan U.</w:t>
      </w:r>
      <w:r>
        <w:rPr>
          <w:rFonts w:ascii="Garamond" w:hAnsi="Garamond"/>
          <w:b/>
          <w:sz w:val="24"/>
          <w:szCs w:val="24"/>
          <w:u w:val="single"/>
        </w:rPr>
        <w:t xml:space="preserve">, </w:t>
      </w:r>
      <w:r w:rsidRPr="00BA13C7">
        <w:rPr>
          <w:rFonts w:ascii="Garamond" w:hAnsi="Garamond"/>
          <w:sz w:val="24"/>
          <w:szCs w:val="24"/>
        </w:rPr>
        <w:t>Seyhan K. Gastric evacuation in European sea bass (</w:t>
      </w:r>
      <w:proofErr w:type="spellStart"/>
      <w:r w:rsidRPr="00BA13C7">
        <w:rPr>
          <w:rFonts w:ascii="Garamond" w:hAnsi="Garamond"/>
          <w:i/>
          <w:iCs/>
          <w:sz w:val="24"/>
          <w:szCs w:val="24"/>
        </w:rPr>
        <w:t>Dicentrarchus</w:t>
      </w:r>
      <w:proofErr w:type="spellEnd"/>
      <w:r w:rsidRPr="00BA13C7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BA13C7">
        <w:rPr>
          <w:rFonts w:ascii="Garamond" w:hAnsi="Garamond"/>
          <w:i/>
          <w:iCs/>
          <w:sz w:val="24"/>
          <w:szCs w:val="24"/>
        </w:rPr>
        <w:t>labrax</w:t>
      </w:r>
      <w:proofErr w:type="spellEnd"/>
      <w:r w:rsidRPr="00BA13C7">
        <w:rPr>
          <w:rFonts w:ascii="Garamond" w:hAnsi="Garamond"/>
          <w:sz w:val="24"/>
          <w:szCs w:val="24"/>
        </w:rPr>
        <w:t xml:space="preserve"> L. 1758) fed commercial pellets: effects of meal and body sizes. </w:t>
      </w:r>
      <w:r w:rsidRPr="00BA13C7">
        <w:rPr>
          <w:rFonts w:ascii="Garamond" w:hAnsi="Garamond"/>
          <w:i/>
          <w:sz w:val="24"/>
          <w:szCs w:val="24"/>
        </w:rPr>
        <w:t>Indian Journal of Fisheries</w:t>
      </w:r>
    </w:p>
    <w:p w14:paraId="60273D4F" w14:textId="77777777" w:rsidR="00D9257D" w:rsidRPr="00BD0900" w:rsidRDefault="00D9257D" w:rsidP="00D9257D">
      <w:pPr>
        <w:pStyle w:val="ListParagraph"/>
        <w:rPr>
          <w:rFonts w:ascii="Garamond" w:hAnsi="Garamond"/>
          <w:sz w:val="24"/>
          <w:szCs w:val="24"/>
        </w:rPr>
      </w:pPr>
    </w:p>
    <w:p w14:paraId="5C67F051" w14:textId="77777777" w:rsidR="00D9257D" w:rsidRPr="007E4396" w:rsidRDefault="00D9257D" w:rsidP="00D925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proofErr w:type="spellStart"/>
      <w:r w:rsidRPr="00BD30ED">
        <w:rPr>
          <w:rFonts w:ascii="Garamond" w:hAnsi="Garamond"/>
          <w:sz w:val="24"/>
          <w:szCs w:val="24"/>
        </w:rPr>
        <w:t>Başusta</w:t>
      </w:r>
      <w:proofErr w:type="spellEnd"/>
      <w:r w:rsidRPr="00BD30ED">
        <w:rPr>
          <w:rFonts w:ascii="Garamond" w:hAnsi="Garamond"/>
          <w:sz w:val="24"/>
          <w:szCs w:val="24"/>
        </w:rPr>
        <w:t xml:space="preserve"> N</w:t>
      </w:r>
      <w:r>
        <w:rPr>
          <w:rFonts w:ascii="Garamond" w:hAnsi="Garamond"/>
          <w:sz w:val="24"/>
          <w:szCs w:val="24"/>
        </w:rPr>
        <w:t>.,</w:t>
      </w:r>
      <w:r w:rsidRPr="00480290">
        <w:t xml:space="preserve"> </w:t>
      </w:r>
      <w:r w:rsidRPr="00480290">
        <w:rPr>
          <w:rFonts w:ascii="Garamond" w:hAnsi="Garamond"/>
          <w:sz w:val="24"/>
          <w:szCs w:val="24"/>
        </w:rPr>
        <w:t>BAT</w:t>
      </w:r>
      <w:r>
        <w:rPr>
          <w:rFonts w:ascii="Garamond" w:hAnsi="Garamond"/>
          <w:sz w:val="24"/>
          <w:szCs w:val="24"/>
        </w:rPr>
        <w:t xml:space="preserve"> </w:t>
      </w:r>
      <w:r w:rsidRPr="00480290">
        <w:rPr>
          <w:rFonts w:ascii="Garamond" w:hAnsi="Garamond"/>
          <w:sz w:val="24"/>
          <w:szCs w:val="24"/>
        </w:rPr>
        <w:t>L</w:t>
      </w:r>
      <w:r>
        <w:rPr>
          <w:rFonts w:ascii="Garamond" w:hAnsi="Garamond"/>
          <w:sz w:val="24"/>
          <w:szCs w:val="24"/>
        </w:rPr>
        <w:t xml:space="preserve">., Seyhan K., </w:t>
      </w:r>
      <w:r w:rsidRPr="00BD30ED">
        <w:rPr>
          <w:rFonts w:ascii="Garamond" w:hAnsi="Garamond"/>
          <w:b/>
          <w:bCs/>
          <w:sz w:val="24"/>
          <w:szCs w:val="24"/>
          <w:u w:val="single"/>
        </w:rPr>
        <w:t>Khan U</w:t>
      </w:r>
      <w:r w:rsidRPr="00C60EE3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B56040">
        <w:rPr>
          <w:rFonts w:ascii="Garamond" w:hAnsi="Garamond"/>
          <w:sz w:val="24"/>
          <w:szCs w:val="24"/>
        </w:rPr>
        <w:t>Modelling growth and population parameters of the invasive gastropod Rapana venosa (</w:t>
      </w:r>
      <w:proofErr w:type="spellStart"/>
      <w:r w:rsidRPr="00B56040">
        <w:rPr>
          <w:rFonts w:ascii="Garamond" w:hAnsi="Garamond"/>
          <w:sz w:val="24"/>
          <w:szCs w:val="24"/>
        </w:rPr>
        <w:t>Muricidae</w:t>
      </w:r>
      <w:proofErr w:type="spellEnd"/>
      <w:r w:rsidRPr="00B56040">
        <w:rPr>
          <w:rFonts w:ascii="Garamond" w:hAnsi="Garamond"/>
          <w:sz w:val="24"/>
          <w:szCs w:val="24"/>
        </w:rPr>
        <w:t>) in the Eastern Black Sea using statoliths</w:t>
      </w:r>
      <w:r>
        <w:rPr>
          <w:rFonts w:ascii="Garamond" w:hAnsi="Garamond"/>
          <w:sz w:val="24"/>
          <w:szCs w:val="24"/>
        </w:rPr>
        <w:t xml:space="preserve">. </w:t>
      </w:r>
      <w:r w:rsidRPr="007E4396">
        <w:rPr>
          <w:rFonts w:ascii="Garamond" w:hAnsi="Garamond"/>
          <w:i/>
          <w:iCs/>
          <w:sz w:val="24"/>
          <w:szCs w:val="24"/>
        </w:rPr>
        <w:t>Fisheries Research</w:t>
      </w:r>
    </w:p>
    <w:p w14:paraId="1A7B2D7E" w14:textId="77777777" w:rsidR="00D9257D" w:rsidRPr="007E4396" w:rsidRDefault="00D9257D" w:rsidP="00D9257D">
      <w:pPr>
        <w:pStyle w:val="ListParagraph"/>
        <w:rPr>
          <w:rFonts w:ascii="Garamond" w:hAnsi="Garamond"/>
          <w:sz w:val="24"/>
          <w:szCs w:val="24"/>
        </w:rPr>
      </w:pPr>
    </w:p>
    <w:p w14:paraId="028CFAFE" w14:textId="77777777" w:rsidR="00D9257D" w:rsidRPr="00BA13C7" w:rsidRDefault="00D9257D" w:rsidP="00D9257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47" w:lineRule="exact"/>
        <w:jc w:val="both"/>
        <w:rPr>
          <w:rFonts w:ascii="Garamond" w:hAnsi="Garamond"/>
          <w:sz w:val="24"/>
          <w:szCs w:val="24"/>
        </w:rPr>
      </w:pPr>
      <w:r w:rsidRPr="00A07ABC">
        <w:rPr>
          <w:rFonts w:ascii="Garamond" w:hAnsi="Garamond"/>
          <w:sz w:val="24"/>
          <w:szCs w:val="24"/>
        </w:rPr>
        <w:t xml:space="preserve"> </w:t>
      </w:r>
      <w:r w:rsidRPr="00BA13C7">
        <w:rPr>
          <w:rFonts w:ascii="Garamond" w:hAnsi="Garamond"/>
          <w:sz w:val="24"/>
          <w:szCs w:val="24"/>
        </w:rPr>
        <w:t xml:space="preserve">Seyhan K., </w:t>
      </w:r>
      <w:r w:rsidRPr="00BA13C7">
        <w:rPr>
          <w:rFonts w:ascii="Garamond" w:hAnsi="Garamond" w:cs="Times New Roman"/>
          <w:sz w:val="24"/>
          <w:szCs w:val="24"/>
        </w:rPr>
        <w:t xml:space="preserve">ŞAHİN A., </w:t>
      </w:r>
      <w:r w:rsidRPr="00BA13C7">
        <w:rPr>
          <w:rFonts w:ascii="Garamond" w:hAnsi="Garamond" w:cs="Times New Roman"/>
          <w:b/>
          <w:bCs/>
          <w:sz w:val="24"/>
          <w:szCs w:val="24"/>
          <w:u w:val="single"/>
        </w:rPr>
        <w:t>Khan U.</w:t>
      </w:r>
      <w:r w:rsidRPr="00BA13C7">
        <w:rPr>
          <w:rFonts w:ascii="Garamond" w:hAnsi="Garamond" w:cs="Times New Roman"/>
          <w:sz w:val="24"/>
          <w:szCs w:val="24"/>
        </w:rPr>
        <w:t xml:space="preserve">, </w:t>
      </w:r>
      <w:r w:rsidRPr="00BA13C7">
        <w:rPr>
          <w:rFonts w:ascii="Garamond" w:hAnsi="Garamond"/>
          <w:sz w:val="24"/>
          <w:szCs w:val="24"/>
        </w:rPr>
        <w:t>Terzi Y.</w:t>
      </w:r>
      <w:r>
        <w:rPr>
          <w:rFonts w:ascii="Garamond" w:hAnsi="Garamond"/>
          <w:sz w:val="24"/>
          <w:szCs w:val="24"/>
        </w:rPr>
        <w:t xml:space="preserve"> </w:t>
      </w:r>
      <w:r w:rsidRPr="00A07ABC">
        <w:rPr>
          <w:rFonts w:ascii="Garamond" w:hAnsi="Garamond"/>
          <w:sz w:val="24"/>
          <w:szCs w:val="24"/>
        </w:rPr>
        <w:t xml:space="preserve">Discard analysis, damage and mortality of non-target species in a veined whelk </w:t>
      </w:r>
      <w:r w:rsidRPr="00E03593">
        <w:rPr>
          <w:rFonts w:ascii="Garamond" w:hAnsi="Garamond"/>
          <w:i/>
          <w:iCs/>
          <w:sz w:val="24"/>
          <w:szCs w:val="24"/>
        </w:rPr>
        <w:t>Rapana venosa</w:t>
      </w:r>
      <w:r w:rsidRPr="00A07ABC">
        <w:rPr>
          <w:rFonts w:ascii="Garamond" w:hAnsi="Garamond"/>
          <w:sz w:val="24"/>
          <w:szCs w:val="24"/>
        </w:rPr>
        <w:t xml:space="preserve"> fishery</w:t>
      </w:r>
      <w:r>
        <w:rPr>
          <w:rFonts w:ascii="Garamond" w:hAnsi="Garamond"/>
          <w:sz w:val="24"/>
          <w:szCs w:val="24"/>
        </w:rPr>
        <w:t xml:space="preserve">. </w:t>
      </w:r>
    </w:p>
    <w:p w14:paraId="25D70877" w14:textId="77777777" w:rsidR="00F03567" w:rsidRDefault="00F03567"/>
    <w:sectPr w:rsidR="00F03567" w:rsidSect="0050787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765D"/>
    <w:multiLevelType w:val="hybridMultilevel"/>
    <w:tmpl w:val="2BFA6FE0"/>
    <w:lvl w:ilvl="0" w:tplc="17B8533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0ABB"/>
    <w:multiLevelType w:val="hybridMultilevel"/>
    <w:tmpl w:val="A9E8A890"/>
    <w:lvl w:ilvl="0" w:tplc="454841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05344">
    <w:abstractNumId w:val="0"/>
  </w:num>
  <w:num w:numId="2" w16cid:durableId="124603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2NDYwMra0sDSyMLFQ0lEKTi0uzszPAykwrAUAS9k/KiwAAAA="/>
  </w:docVars>
  <w:rsids>
    <w:rsidRoot w:val="00D9257D"/>
    <w:rsid w:val="000A7F97"/>
    <w:rsid w:val="0050787D"/>
    <w:rsid w:val="00884DBA"/>
    <w:rsid w:val="00D9257D"/>
    <w:rsid w:val="00F0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F047"/>
  <w15:chartTrackingRefBased/>
  <w15:docId w15:val="{83336585-DFC5-4332-AC40-2BE8D5D2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57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5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Khan</dc:creator>
  <cp:keywords/>
  <dc:description/>
  <cp:lastModifiedBy>Umar Khan</cp:lastModifiedBy>
  <cp:revision>1</cp:revision>
  <dcterms:created xsi:type="dcterms:W3CDTF">2022-04-13T08:43:00Z</dcterms:created>
  <dcterms:modified xsi:type="dcterms:W3CDTF">2022-04-13T08:45:00Z</dcterms:modified>
</cp:coreProperties>
</file>