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A7" w:rsidRPr="0051629E" w:rsidRDefault="002460A7" w:rsidP="002460A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1629E">
        <w:rPr>
          <w:rFonts w:ascii="Times New Roman" w:hAnsi="Times New Roman" w:cs="Times New Roman"/>
          <w:b/>
          <w:bCs/>
          <w:sz w:val="28"/>
          <w:szCs w:val="28"/>
          <w:u w:val="single"/>
        </w:rPr>
        <w:t>PUBLICATIONS</w:t>
      </w:r>
    </w:p>
    <w:p w:rsidR="002460A7" w:rsidRPr="00864DE0" w:rsidRDefault="002460A7" w:rsidP="002460A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 w:rsidRPr="00864DE0">
        <w:rPr>
          <w:rFonts w:ascii="Times New Roman" w:hAnsi="Times New Roman" w:cs="Times New Roman"/>
          <w:b/>
          <w:bCs/>
          <w:color w:val="222222"/>
          <w:sz w:val="28"/>
          <w:szCs w:val="28"/>
        </w:rPr>
        <w:t>Nehafta</w:t>
      </w:r>
      <w:proofErr w:type="spellEnd"/>
      <w:r w:rsidRPr="00864DE0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/>
          <w:bCs/>
          <w:color w:val="222222"/>
          <w:sz w:val="28"/>
          <w:szCs w:val="28"/>
        </w:rPr>
        <w:t>Bibi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,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Yusheng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wei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,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Hongwei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xu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,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Jingnan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Liang,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Ijaz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Hussain</w:t>
      </w:r>
      <w:r w:rsidRPr="00864DE0">
        <w:rPr>
          <w:rFonts w:ascii="Times New Roman" w:eastAsia="MS Mincho" w:hAnsi="Times New Roman" w:cs="Times New Roman"/>
          <w:bCs/>
          <w:color w:val="222222"/>
          <w:sz w:val="28"/>
          <w:szCs w:val="28"/>
        </w:rPr>
        <w:t>，</w:t>
      </w:r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Munawar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Saleem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ahmad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,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Haitao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Wang, </w:t>
      </w:r>
      <w:r w:rsidRPr="00864DE0">
        <w:rPr>
          <w:rFonts w:ascii="Times New Roman" w:eastAsia="SimSun" w:hAnsi="Times New Roman" w:cs="Times New Roman"/>
          <w:sz w:val="28"/>
          <w:szCs w:val="28"/>
        </w:rPr>
        <w:t xml:space="preserve">Personality is associated with dominance in a social feeding context in the </w:t>
      </w:r>
      <w:proofErr w:type="spellStart"/>
      <w:r w:rsidRPr="00864DE0">
        <w:rPr>
          <w:rFonts w:ascii="Times New Roman" w:eastAsia="SimSun" w:hAnsi="Times New Roman" w:cs="Times New Roman"/>
          <w:sz w:val="28"/>
          <w:szCs w:val="28"/>
        </w:rPr>
        <w:t>the</w:t>
      </w:r>
      <w:proofErr w:type="spellEnd"/>
      <w:r w:rsidRPr="00864DE0">
        <w:rPr>
          <w:rFonts w:ascii="Times New Roman" w:eastAsia="SimSun" w:hAnsi="Times New Roman" w:cs="Times New Roman"/>
          <w:sz w:val="28"/>
          <w:szCs w:val="28"/>
        </w:rPr>
        <w:t xml:space="preserve"> great tit</w:t>
      </w:r>
      <w:bookmarkStart w:id="0" w:name="_GoBack"/>
      <w:bookmarkEnd w:id="0"/>
      <w:r w:rsidRPr="00864DE0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864DE0">
        <w:rPr>
          <w:rFonts w:ascii="Times New Roman" w:eastAsia="SimSun" w:hAnsi="Times New Roman" w:cs="Times New Roman"/>
          <w:sz w:val="28"/>
          <w:szCs w:val="28"/>
        </w:rPr>
        <w:t>DOI:https</w:t>
      </w:r>
      <w:proofErr w:type="spellEnd"/>
      <w:r w:rsidRPr="00864DE0">
        <w:rPr>
          <w:rFonts w:ascii="Times New Roman" w:eastAsia="SimSun" w:hAnsi="Times New Roman" w:cs="Times New Roman"/>
          <w:sz w:val="28"/>
          <w:szCs w:val="28"/>
        </w:rPr>
        <w:t>://doi.org/10.1163/1568539X-00003572. Behavior</w:t>
      </w:r>
    </w:p>
    <w:p w:rsidR="002460A7" w:rsidRPr="00864DE0" w:rsidRDefault="002460A7" w:rsidP="002460A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56650">
        <w:rPr>
          <w:rFonts w:ascii="Times New Roman" w:hAnsi="Times New Roman" w:cs="Times New Roman"/>
          <w:color w:val="222222"/>
          <w:sz w:val="28"/>
          <w:szCs w:val="28"/>
        </w:rPr>
        <w:t xml:space="preserve">Ye Gong, </w:t>
      </w:r>
      <w:proofErr w:type="spellStart"/>
      <w:r w:rsidRPr="00156650">
        <w:rPr>
          <w:rFonts w:ascii="Times New Roman" w:hAnsi="Times New Roman" w:cs="Times New Roman"/>
          <w:b/>
          <w:color w:val="222222"/>
          <w:sz w:val="28"/>
          <w:szCs w:val="28"/>
        </w:rPr>
        <w:t>Nehafta</w:t>
      </w:r>
      <w:proofErr w:type="spellEnd"/>
      <w:r w:rsidRPr="00156650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156650">
        <w:rPr>
          <w:rFonts w:ascii="Times New Roman" w:hAnsi="Times New Roman" w:cs="Times New Roman"/>
          <w:b/>
          <w:color w:val="222222"/>
          <w:sz w:val="28"/>
          <w:szCs w:val="28"/>
        </w:rPr>
        <w:t>Bibi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</w:rPr>
        <w:t xml:space="preserve"> and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</w:rPr>
        <w:t>Haitao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</w:rPr>
        <w:t xml:space="preserve"> Wang. Nest Usurpation between Mandarin Duck Aix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</w:rPr>
        <w:t>galericulata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</w:rPr>
        <w:t xml:space="preserve"> and Coexisting Bird Species in Nest Boxes in a Secondary Forest,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</w:rPr>
        <w:t>Zuojia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</w:rPr>
        <w:t xml:space="preserve"> Nature Reserve, </w:t>
      </w:r>
      <w:proofErr w:type="gramStart"/>
      <w:r w:rsidRPr="00156650">
        <w:rPr>
          <w:rFonts w:ascii="Times New Roman" w:hAnsi="Times New Roman" w:cs="Times New Roman"/>
          <w:color w:val="222222"/>
          <w:sz w:val="28"/>
          <w:szCs w:val="28"/>
        </w:rPr>
        <w:t>China</w:t>
      </w:r>
      <w:proofErr w:type="gramEnd"/>
      <w:r w:rsidRPr="00156650">
        <w:rPr>
          <w:rFonts w:ascii="Times New Roman" w:hAnsi="Times New Roman" w:cs="Times New Roman"/>
          <w:color w:val="222222"/>
          <w:sz w:val="28"/>
          <w:szCs w:val="28"/>
        </w:rPr>
        <w:t xml:space="preserve">. Pakistan J. Zool., </w:t>
      </w:r>
      <w:r>
        <w:rPr>
          <w:rFonts w:ascii="Times New Roman" w:hAnsi="Times New Roman" w:cs="Times New Roman"/>
          <w:color w:val="222222"/>
          <w:sz w:val="28"/>
          <w:szCs w:val="28"/>
        </w:rPr>
        <w:t>2018.DOI: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http://dx.doi.org/10.17582/journal.pjz/2018.50.4.sc2</w:t>
      </w:r>
    </w:p>
    <w:p w:rsidR="002460A7" w:rsidRPr="00156650" w:rsidRDefault="002460A7" w:rsidP="002460A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proofErr w:type="spellStart"/>
      <w:r w:rsidRPr="00156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Nehafta</w:t>
      </w:r>
      <w:proofErr w:type="spellEnd"/>
      <w:r w:rsidRPr="00156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566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Bibi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Muhammad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Shafiq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Munawar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Saleem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Ahmadand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Haitao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Wan</w:t>
      </w:r>
      <w:r w:rsidRPr="00156650">
        <w:rPr>
          <w:rFonts w:ascii="Times New Roman" w:eastAsia="SimSun" w:hAnsi="Times New Roman" w:cs="Times New Roman"/>
          <w:color w:val="222222"/>
          <w:sz w:val="28"/>
          <w:szCs w:val="28"/>
          <w:shd w:val="clear" w:color="auto" w:fill="FFFFFF"/>
          <w:lang w:eastAsia="zh-CN"/>
        </w:rPr>
        <w:t xml:space="preserve">g. </w:t>
      </w:r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Dominance and Influence of Social Context on Foraging by Eurasian Siskin </w:t>
      </w:r>
      <w:r w:rsidRPr="00156650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</w:t>
      </w:r>
      <w:proofErr w:type="spellStart"/>
      <w:r w:rsidRPr="00156650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Carduelis</w:t>
      </w:r>
      <w:proofErr w:type="spellEnd"/>
      <w:r w:rsidRPr="00156650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156650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spinus</w:t>
      </w:r>
      <w:proofErr w:type="spellEnd"/>
      <w:r w:rsidRPr="001566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). Pakistan J. Zool., vol. 49(6), pp 2201-2208, 2017. DOI: http://dx.doi.org/10.17582/journal.pjz/2017.49.6.2201.220</w:t>
      </w:r>
      <w:r w:rsidRPr="00156650">
        <w:rPr>
          <w:rFonts w:ascii="Times New Roman" w:eastAsia="SimSun" w:hAnsi="Times New Roman" w:cs="Times New Roman"/>
          <w:color w:val="222222"/>
          <w:sz w:val="28"/>
          <w:szCs w:val="28"/>
          <w:shd w:val="clear" w:color="auto" w:fill="FFFFFF"/>
        </w:rPr>
        <w:t>8</w:t>
      </w:r>
    </w:p>
    <w:p w:rsidR="002460A7" w:rsidRPr="00864DE0" w:rsidRDefault="002460A7" w:rsidP="002460A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Jiangping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Yu,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Weiwei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Lv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Hongwei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Xu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b/>
          <w:color w:val="222222"/>
          <w:sz w:val="28"/>
          <w:szCs w:val="28"/>
        </w:rPr>
        <w:t>Nehafta</w:t>
      </w:r>
      <w:proofErr w:type="spellEnd"/>
      <w:r w:rsidRPr="00864DE0">
        <w:rPr>
          <w:rFonts w:ascii="Times New Roman" w:hAnsi="Times New Roman" w:cs="Times New Roman"/>
          <w:b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b/>
          <w:color w:val="222222"/>
          <w:sz w:val="28"/>
          <w:szCs w:val="28"/>
        </w:rPr>
        <w:t>Bibi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Yangyang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Yu,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Yunlei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Jiang,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Wei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Liang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and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proofErr w:type="spellStart"/>
      <w:r w:rsidRPr="00864DE0">
        <w:rPr>
          <w:rFonts w:ascii="Times New Roman" w:hAnsi="Times New Roman" w:cs="Times New Roman"/>
          <w:color w:val="222222"/>
          <w:sz w:val="28"/>
          <w:szCs w:val="28"/>
        </w:rPr>
        <w:t>Haitao</w:t>
      </w:r>
      <w:proofErr w:type="spellEnd"/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Wang</w:t>
      </w:r>
      <w:r w:rsidRPr="00864DE0">
        <w:rPr>
          <w:rFonts w:ascii="Times New Roman" w:hAnsi="Times New Roman" w:cs="Times New Roman"/>
          <w:color w:val="222222"/>
          <w:sz w:val="28"/>
          <w:szCs w:val="28"/>
          <w:lang w:eastAsia="zh-CN"/>
        </w:rPr>
        <w:t xml:space="preserve">. </w:t>
      </w:r>
      <w:r w:rsidRPr="00864DE0">
        <w:rPr>
          <w:rFonts w:ascii="Times New Roman" w:hAnsi="Times New Roman" w:cs="Times New Roman"/>
          <w:color w:val="222222"/>
          <w:sz w:val="28"/>
          <w:szCs w:val="28"/>
        </w:rPr>
        <w:t>Function of note strings in Japanese Tit alarm calls to the Common Cuckoo: a playback experiment. DOI 10.1186/s40657-017-0080-7</w:t>
      </w:r>
    </w:p>
    <w:p w:rsidR="002460A7" w:rsidRPr="00864DE0" w:rsidRDefault="002460A7" w:rsidP="002460A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864DE0">
        <w:rPr>
          <w:rFonts w:ascii="Times New Roman" w:hAnsi="Times New Roman" w:cs="Times New Roman"/>
          <w:b/>
          <w:bCs/>
          <w:color w:val="222222"/>
          <w:sz w:val="28"/>
          <w:szCs w:val="28"/>
        </w:rPr>
        <w:t>Nehafta</w:t>
      </w:r>
      <w:proofErr w:type="spellEnd"/>
      <w:r w:rsidRPr="00864DE0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/>
          <w:bCs/>
          <w:color w:val="222222"/>
          <w:sz w:val="28"/>
          <w:szCs w:val="28"/>
        </w:rPr>
        <w:t>Bibi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,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Munawar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Saleem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Ahmad and Muhammad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Zeeshan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Hyder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Analysis of Banana Bunchy Top Virus Gene Expression Ratio in Banana Crop Grown in </w:t>
      </w:r>
      <w:proofErr w:type="spellStart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>Sindh</w:t>
      </w:r>
      <w:proofErr w:type="spellEnd"/>
      <w:r w:rsidRPr="00864DE0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Province of Pakistan</w:t>
      </w:r>
    </w:p>
    <w:p w:rsidR="002460A7" w:rsidRPr="00864DE0" w:rsidRDefault="002460A7" w:rsidP="002460A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864DE0">
        <w:rPr>
          <w:rFonts w:ascii="Times New Roman" w:eastAsia="SimSun" w:hAnsi="Times New Roman" w:cs="Times New Roman"/>
          <w:b/>
          <w:sz w:val="28"/>
          <w:szCs w:val="28"/>
        </w:rPr>
        <w:t>Nehafta</w:t>
      </w:r>
      <w:proofErr w:type="spellEnd"/>
      <w:r w:rsidRPr="00864DE0"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 w:rsidRPr="00864DE0">
        <w:rPr>
          <w:rFonts w:ascii="Times New Roman" w:eastAsia="SimSun" w:hAnsi="Times New Roman" w:cs="Times New Roman"/>
          <w:b/>
          <w:sz w:val="28"/>
          <w:szCs w:val="28"/>
        </w:rPr>
        <w:t>Bibi</w:t>
      </w:r>
      <w:proofErr w:type="spellEnd"/>
      <w:r w:rsidRPr="00864DE0">
        <w:rPr>
          <w:rFonts w:ascii="Times New Roman" w:eastAsia="SimSun" w:hAnsi="Times New Roman" w:cs="Times New Roman"/>
          <w:b/>
          <w:sz w:val="28"/>
          <w:szCs w:val="28"/>
        </w:rPr>
        <w:t>,</w:t>
      </w:r>
      <w:r w:rsidRPr="00864DE0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Pr="00864DE0">
        <w:rPr>
          <w:rFonts w:ascii="Times New Roman" w:eastAsia="SimSun" w:hAnsi="Times New Roman" w:cs="Times New Roman"/>
          <w:sz w:val="28"/>
          <w:szCs w:val="28"/>
        </w:rPr>
        <w:t>Jiangping</w:t>
      </w:r>
      <w:proofErr w:type="spellEnd"/>
      <w:r w:rsidRPr="00864DE0">
        <w:rPr>
          <w:rFonts w:ascii="Times New Roman" w:eastAsia="SimSun" w:hAnsi="Times New Roman" w:cs="Times New Roman"/>
          <w:sz w:val="28"/>
          <w:szCs w:val="28"/>
        </w:rPr>
        <w:t xml:space="preserve"> Yu, Ye Gong, </w:t>
      </w:r>
      <w:proofErr w:type="spellStart"/>
      <w:r w:rsidRPr="00864DE0">
        <w:rPr>
          <w:rFonts w:ascii="Times New Roman" w:eastAsia="SimSun" w:hAnsi="Times New Roman" w:cs="Times New Roman"/>
          <w:sz w:val="28"/>
          <w:szCs w:val="28"/>
        </w:rPr>
        <w:t>Thae</w:t>
      </w:r>
      <w:proofErr w:type="spellEnd"/>
      <w:r w:rsidRPr="00864DE0">
        <w:rPr>
          <w:rFonts w:ascii="Times New Roman" w:eastAsia="SimSun" w:hAnsi="Times New Roman" w:cs="Times New Roman"/>
          <w:sz w:val="28"/>
          <w:szCs w:val="28"/>
        </w:rPr>
        <w:t xml:space="preserve"> Su Mo, Muhammad </w:t>
      </w:r>
      <w:proofErr w:type="spellStart"/>
      <w:r w:rsidRPr="00864DE0">
        <w:rPr>
          <w:rFonts w:ascii="Times New Roman" w:eastAsia="SimSun" w:hAnsi="Times New Roman" w:cs="Times New Roman"/>
          <w:sz w:val="28"/>
          <w:szCs w:val="28"/>
        </w:rPr>
        <w:t>Zubair</w:t>
      </w:r>
      <w:proofErr w:type="spellEnd"/>
      <w:r w:rsidRPr="00864DE0"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 w:rsidRPr="00864DE0">
        <w:rPr>
          <w:rFonts w:ascii="Times New Roman" w:eastAsia="SimSun" w:hAnsi="Times New Roman" w:cs="Times New Roman"/>
          <w:sz w:val="28"/>
          <w:szCs w:val="28"/>
        </w:rPr>
        <w:t>Haitao</w:t>
      </w:r>
      <w:proofErr w:type="spellEnd"/>
      <w:r w:rsidRPr="00864DE0">
        <w:rPr>
          <w:rFonts w:ascii="Times New Roman" w:eastAsia="SimSun" w:hAnsi="Times New Roman" w:cs="Times New Roman"/>
          <w:sz w:val="28"/>
          <w:szCs w:val="28"/>
        </w:rPr>
        <w:t xml:space="preserve"> Wang, Influence of social context on </w:t>
      </w:r>
      <w:proofErr w:type="spellStart"/>
      <w:r w:rsidRPr="00864DE0">
        <w:rPr>
          <w:rFonts w:ascii="Times New Roman" w:eastAsia="SimSun" w:hAnsi="Times New Roman" w:cs="Times New Roman"/>
          <w:sz w:val="28"/>
          <w:szCs w:val="28"/>
        </w:rPr>
        <w:t>neophobic</w:t>
      </w:r>
      <w:proofErr w:type="spellEnd"/>
      <w:r w:rsidRPr="00864DE0">
        <w:rPr>
          <w:rFonts w:ascii="Times New Roman" w:eastAsia="SimSun" w:hAnsi="Times New Roman" w:cs="Times New Roman"/>
          <w:sz w:val="28"/>
          <w:szCs w:val="28"/>
        </w:rPr>
        <w:t xml:space="preserve"> behavior in the great tit (</w:t>
      </w:r>
      <w:proofErr w:type="spellStart"/>
      <w:r w:rsidRPr="00864DE0">
        <w:rPr>
          <w:rFonts w:ascii="Times New Roman" w:eastAsia="SimSun" w:hAnsi="Times New Roman" w:cs="Times New Roman"/>
          <w:i/>
          <w:sz w:val="28"/>
          <w:szCs w:val="28"/>
        </w:rPr>
        <w:t>Parus</w:t>
      </w:r>
      <w:proofErr w:type="spellEnd"/>
      <w:r w:rsidRPr="00864DE0">
        <w:rPr>
          <w:rFonts w:ascii="Times New Roman" w:eastAsia="SimSun" w:hAnsi="Times New Roman" w:cs="Times New Roman"/>
          <w:i/>
          <w:sz w:val="28"/>
          <w:szCs w:val="28"/>
        </w:rPr>
        <w:t xml:space="preserve"> major</w:t>
      </w:r>
      <w:r w:rsidRPr="00864DE0">
        <w:rPr>
          <w:rFonts w:ascii="Times New Roman" w:eastAsia="SimSun" w:hAnsi="Times New Roman" w:cs="Times New Roman"/>
          <w:sz w:val="28"/>
          <w:szCs w:val="28"/>
        </w:rPr>
        <w:t xml:space="preserve">). </w:t>
      </w:r>
      <w:r w:rsidRPr="00864DE0">
        <w:rPr>
          <w:rFonts w:ascii="Times New Roman" w:eastAsia="SimSun" w:hAnsi="Times New Roman" w:cs="Times New Roman"/>
          <w:b/>
          <w:sz w:val="28"/>
          <w:szCs w:val="28"/>
        </w:rPr>
        <w:t>Submitted, Wilson Journal of Ornithology</w:t>
      </w:r>
    </w:p>
    <w:p w:rsidR="00F311FD" w:rsidRDefault="00F311FD"/>
    <w:sectPr w:rsidR="00F31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465C0"/>
    <w:multiLevelType w:val="hybridMultilevel"/>
    <w:tmpl w:val="93EC689E"/>
    <w:lvl w:ilvl="0" w:tplc="F53A6638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60A7"/>
    <w:rsid w:val="002460A7"/>
    <w:rsid w:val="00F3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0A7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Naifta pc</dc:creator>
  <cp:keywords/>
  <dc:description/>
  <cp:lastModifiedBy>Naifta pc</cp:lastModifiedBy>
  <cp:revision>2</cp:revision>
  <dcterms:created xsi:type="dcterms:W3CDTF">2020-05-04T06:19:00Z</dcterms:created>
  <dcterms:modified xsi:type="dcterms:W3CDTF">2020-05-04T06:19:00Z</dcterms:modified>
</cp:coreProperties>
</file>