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2AFD" w:rsidRPr="00302AFD" w:rsidRDefault="00302AFD" w:rsidP="00302AFD">
      <w:pPr>
        <w:ind w:left="762" w:hanging="360"/>
        <w:jc w:val="both"/>
        <w:rPr>
          <w:rFonts w:ascii="Times New Roman" w:hAnsi="Times New Roman"/>
          <w:b/>
          <w:sz w:val="24"/>
        </w:rPr>
      </w:pPr>
      <w:r w:rsidRPr="00302AFD">
        <w:rPr>
          <w:rFonts w:ascii="Times New Roman" w:hAnsi="Times New Roman"/>
          <w:b/>
          <w:sz w:val="24"/>
        </w:rPr>
        <w:t>List of Publications</w:t>
      </w:r>
    </w:p>
    <w:p w:rsidR="00302AFD" w:rsidRPr="00A25685" w:rsidRDefault="00302AFD" w:rsidP="00302AFD">
      <w:pPr>
        <w:pStyle w:val="NoSpacing"/>
        <w:numPr>
          <w:ilvl w:val="0"/>
          <w:numId w:val="1"/>
        </w:numPr>
        <w:jc w:val="both"/>
        <w:rPr>
          <w:rFonts w:ascii="Times New Roman" w:eastAsia="Times New Roman" w:hAnsi="Times New Roman"/>
          <w:sz w:val="24"/>
          <w:szCs w:val="24"/>
        </w:rPr>
      </w:pPr>
      <w:proofErr w:type="spellStart"/>
      <w:r w:rsidRPr="00A25685">
        <w:rPr>
          <w:rFonts w:ascii="Times New Roman" w:hAnsi="Times New Roman"/>
          <w:sz w:val="24"/>
        </w:rPr>
        <w:t>Afshan</w:t>
      </w:r>
      <w:proofErr w:type="spellEnd"/>
      <w:r w:rsidRPr="00A25685">
        <w:rPr>
          <w:rFonts w:ascii="Times New Roman" w:hAnsi="Times New Roman"/>
          <w:sz w:val="24"/>
        </w:rPr>
        <w:t>, Ahmad</w:t>
      </w:r>
      <w:r w:rsidRPr="00A25685">
        <w:rPr>
          <w:rFonts w:ascii="Times New Roman" w:hAnsi="Times New Roman"/>
          <w:sz w:val="24"/>
          <w:vertAlign w:val="superscript"/>
        </w:rPr>
        <w:t xml:space="preserve"> </w:t>
      </w:r>
      <w:r w:rsidRPr="00A25685">
        <w:rPr>
          <w:rFonts w:ascii="Times New Roman" w:hAnsi="Times New Roman"/>
          <w:sz w:val="24"/>
        </w:rPr>
        <w:t>S.,</w:t>
      </w:r>
      <w:r w:rsidRPr="00A25685">
        <w:rPr>
          <w:rFonts w:ascii="Times New Roman" w:hAnsi="Times New Roman"/>
          <w:sz w:val="24"/>
          <w:vertAlign w:val="superscript"/>
        </w:rPr>
        <w:t xml:space="preserve"> </w:t>
      </w:r>
      <w:r w:rsidRPr="00A25685">
        <w:rPr>
          <w:rFonts w:ascii="Times New Roman" w:hAnsi="Times New Roman"/>
          <w:sz w:val="24"/>
        </w:rPr>
        <w:t>Imran M.</w:t>
      </w:r>
      <w:proofErr w:type="gramStart"/>
      <w:r w:rsidRPr="00A25685">
        <w:rPr>
          <w:rFonts w:ascii="Times New Roman" w:hAnsi="Times New Roman"/>
          <w:sz w:val="24"/>
        </w:rPr>
        <w:t>,  Nawaz</w:t>
      </w:r>
      <w:proofErr w:type="gramEnd"/>
      <w:r w:rsidRPr="00A25685">
        <w:rPr>
          <w:rFonts w:ascii="Times New Roman" w:hAnsi="Times New Roman"/>
          <w:sz w:val="24"/>
        </w:rPr>
        <w:t xml:space="preserve"> R., Arshad M., , Dar, Ejaz Ul Islam M., Siddique</w:t>
      </w:r>
      <w:r w:rsidRPr="00A25685">
        <w:rPr>
          <w:rFonts w:ascii="Times New Roman" w:hAnsi="Times New Roman"/>
          <w:sz w:val="24"/>
          <w:vertAlign w:val="superscript"/>
        </w:rPr>
        <w:t xml:space="preserve"> </w:t>
      </w:r>
      <w:proofErr w:type="spellStart"/>
      <w:r w:rsidRPr="00A25685">
        <w:rPr>
          <w:rFonts w:ascii="Times New Roman" w:hAnsi="Times New Roman"/>
          <w:sz w:val="24"/>
        </w:rPr>
        <w:t>Hussnain</w:t>
      </w:r>
      <w:proofErr w:type="spellEnd"/>
      <w:r w:rsidRPr="00A25685">
        <w:rPr>
          <w:rFonts w:ascii="Times New Roman" w:hAnsi="Times New Roman"/>
          <w:sz w:val="24"/>
        </w:rPr>
        <w:t xml:space="preserve"> M., Nadeem M., and </w:t>
      </w:r>
      <w:r w:rsidRPr="00A25685">
        <w:rPr>
          <w:rFonts w:ascii="Times New Roman" w:hAnsi="Times New Roman"/>
          <w:b/>
          <w:sz w:val="24"/>
        </w:rPr>
        <w:t>Ali</w:t>
      </w:r>
      <w:r w:rsidRPr="00A25685">
        <w:rPr>
          <w:rFonts w:ascii="Times New Roman" w:hAnsi="Times New Roman"/>
          <w:b/>
          <w:sz w:val="24"/>
          <w:vertAlign w:val="superscript"/>
        </w:rPr>
        <w:t xml:space="preserve"> </w:t>
      </w:r>
      <w:r w:rsidRPr="00A25685">
        <w:rPr>
          <w:rFonts w:ascii="Times New Roman" w:hAnsi="Times New Roman"/>
          <w:b/>
          <w:sz w:val="24"/>
        </w:rPr>
        <w:t>L</w:t>
      </w:r>
      <w:r w:rsidRPr="00A25685">
        <w:rPr>
          <w:rFonts w:ascii="Times New Roman" w:hAnsi="Times New Roman"/>
          <w:sz w:val="24"/>
        </w:rPr>
        <w:t xml:space="preserve">., </w:t>
      </w:r>
      <w:r w:rsidRPr="00A25685">
        <w:rPr>
          <w:rFonts w:ascii="Times New Roman" w:hAnsi="Times New Roman"/>
          <w:b/>
          <w:sz w:val="24"/>
        </w:rPr>
        <w:t>2019</w:t>
      </w:r>
      <w:r w:rsidRPr="00A25685">
        <w:rPr>
          <w:rFonts w:ascii="Times New Roman" w:hAnsi="Times New Roman"/>
          <w:sz w:val="24"/>
        </w:rPr>
        <w:t xml:space="preserve">. Role of phosphorous mining in mobilization and </w:t>
      </w:r>
      <w:proofErr w:type="spellStart"/>
      <w:r w:rsidRPr="00A25685">
        <w:rPr>
          <w:rFonts w:ascii="Times New Roman" w:hAnsi="Times New Roman"/>
          <w:sz w:val="24"/>
        </w:rPr>
        <w:t>bioaccessibility</w:t>
      </w:r>
      <w:proofErr w:type="spellEnd"/>
      <w:r w:rsidRPr="00A25685">
        <w:rPr>
          <w:rFonts w:ascii="Times New Roman" w:hAnsi="Times New Roman"/>
          <w:sz w:val="24"/>
        </w:rPr>
        <w:t xml:space="preserve"> of heavy metals in soil-plant system: Abbottabad, Pakistan, </w:t>
      </w:r>
      <w:r w:rsidRPr="00A25685">
        <w:rPr>
          <w:rFonts w:ascii="Times New Roman" w:hAnsi="Times New Roman"/>
          <w:b/>
          <w:i/>
          <w:sz w:val="24"/>
          <w:shd w:val="clear" w:color="auto" w:fill="FFFFFF"/>
        </w:rPr>
        <w:t xml:space="preserve">Arabian </w:t>
      </w:r>
      <w:bookmarkStart w:id="0" w:name="_GoBack"/>
      <w:bookmarkEnd w:id="0"/>
      <w:r w:rsidRPr="00A25685">
        <w:rPr>
          <w:rFonts w:ascii="Times New Roman" w:hAnsi="Times New Roman"/>
          <w:b/>
          <w:i/>
          <w:sz w:val="24"/>
          <w:shd w:val="clear" w:color="auto" w:fill="FFFFFF"/>
        </w:rPr>
        <w:t>Journal of Geosciences</w:t>
      </w:r>
      <w:r w:rsidRPr="00A25685">
        <w:rPr>
          <w:rFonts w:ascii="Times New Roman" w:hAnsi="Times New Roman"/>
          <w:sz w:val="24"/>
          <w:shd w:val="clear" w:color="auto" w:fill="FFFFFF"/>
        </w:rPr>
        <w:t>.</w:t>
      </w:r>
      <w:r w:rsidRPr="00A25685">
        <w:rPr>
          <w:rFonts w:ascii="Times New Roman" w:hAnsi="Times New Roman"/>
          <w:sz w:val="24"/>
        </w:rPr>
        <w:t xml:space="preserve"> </w:t>
      </w:r>
      <w:r w:rsidRPr="00A25685">
        <w:rPr>
          <w:rFonts w:ascii="Times New Roman" w:eastAsia="Times New Roman" w:hAnsi="Times New Roman"/>
          <w:sz w:val="24"/>
          <w:szCs w:val="24"/>
        </w:rPr>
        <w:t>DOI: 10.1007/s12517-019-4479-9</w:t>
      </w:r>
    </w:p>
    <w:p w:rsidR="00302AFD" w:rsidRPr="00A25685" w:rsidRDefault="00302AFD" w:rsidP="00302AFD">
      <w:pPr>
        <w:pStyle w:val="NoSpacing"/>
        <w:numPr>
          <w:ilvl w:val="0"/>
          <w:numId w:val="2"/>
        </w:numPr>
        <w:ind w:left="360" w:firstLine="0"/>
        <w:jc w:val="both"/>
        <w:rPr>
          <w:rFonts w:ascii="Times New Roman" w:hAnsi="Times New Roman"/>
          <w:sz w:val="24"/>
          <w:szCs w:val="24"/>
        </w:rPr>
      </w:pPr>
      <w:r w:rsidRPr="00A25685">
        <w:rPr>
          <w:rFonts w:ascii="Times New Roman" w:hAnsi="Times New Roman"/>
          <w:sz w:val="24"/>
        </w:rPr>
        <w:t xml:space="preserve">Raza, Ali, Kamran M., Safdar, Muhammad E., &amp; Ali, H. Haider, Abbas, T., &amp; Asif, </w:t>
      </w:r>
    </w:p>
    <w:p w:rsidR="00302AFD" w:rsidRPr="00A25685" w:rsidRDefault="00302AFD" w:rsidP="00302AFD">
      <w:pPr>
        <w:pStyle w:val="NoSpacing"/>
        <w:ind w:left="720"/>
        <w:jc w:val="both"/>
        <w:rPr>
          <w:rFonts w:ascii="Times New Roman" w:hAnsi="Times New Roman"/>
          <w:sz w:val="24"/>
          <w:szCs w:val="24"/>
        </w:rPr>
      </w:pPr>
      <w:r w:rsidRPr="00A25685">
        <w:rPr>
          <w:rFonts w:ascii="Times New Roman" w:hAnsi="Times New Roman"/>
          <w:sz w:val="24"/>
        </w:rPr>
        <w:t xml:space="preserve">M., </w:t>
      </w:r>
      <w:r w:rsidRPr="00A25685">
        <w:rPr>
          <w:rFonts w:ascii="Times New Roman" w:hAnsi="Times New Roman"/>
          <w:b/>
          <w:sz w:val="24"/>
        </w:rPr>
        <w:t>Ali, L</w:t>
      </w:r>
      <w:r w:rsidRPr="00A25685">
        <w:rPr>
          <w:rFonts w:ascii="Times New Roman" w:hAnsi="Times New Roman"/>
          <w:sz w:val="24"/>
        </w:rPr>
        <w:t xml:space="preserve">., &amp; Rehman, </w:t>
      </w:r>
      <w:proofErr w:type="gramStart"/>
      <w:r w:rsidRPr="00A25685">
        <w:rPr>
          <w:rFonts w:ascii="Times New Roman" w:hAnsi="Times New Roman"/>
          <w:sz w:val="24"/>
        </w:rPr>
        <w:t>A..</w:t>
      </w:r>
      <w:proofErr w:type="gramEnd"/>
      <w:r w:rsidRPr="00A25685">
        <w:rPr>
          <w:rFonts w:ascii="Times New Roman" w:hAnsi="Times New Roman"/>
          <w:sz w:val="24"/>
        </w:rPr>
        <w:t xml:space="preserve"> (</w:t>
      </w:r>
      <w:r w:rsidRPr="00A25685">
        <w:rPr>
          <w:rFonts w:ascii="Times New Roman" w:hAnsi="Times New Roman"/>
          <w:b/>
          <w:sz w:val="24"/>
        </w:rPr>
        <w:t>2018</w:t>
      </w:r>
      <w:r w:rsidRPr="00A25685">
        <w:rPr>
          <w:rFonts w:ascii="Times New Roman" w:hAnsi="Times New Roman"/>
          <w:sz w:val="24"/>
        </w:rPr>
        <w:t xml:space="preserve">). Management Tactics for the Handling of Parthenium </w:t>
      </w:r>
      <w:proofErr w:type="spellStart"/>
      <w:r w:rsidRPr="00A25685">
        <w:rPr>
          <w:rFonts w:ascii="Times New Roman" w:hAnsi="Times New Roman"/>
          <w:sz w:val="24"/>
        </w:rPr>
        <w:t>hysterophorus</w:t>
      </w:r>
      <w:proofErr w:type="spellEnd"/>
      <w:r w:rsidRPr="00A25685">
        <w:rPr>
          <w:rFonts w:ascii="Times New Roman" w:hAnsi="Times New Roman"/>
          <w:sz w:val="24"/>
        </w:rPr>
        <w:t xml:space="preserve"> L. in Non-native Environment through Phytotoxic Compounds of Local Species. </w:t>
      </w:r>
      <w:r w:rsidRPr="00A25685">
        <w:rPr>
          <w:rFonts w:ascii="Times New Roman" w:hAnsi="Times New Roman"/>
          <w:b/>
          <w:i/>
          <w:sz w:val="24"/>
        </w:rPr>
        <w:t>International Journal of Agriculture and Biology</w:t>
      </w:r>
      <w:r w:rsidRPr="00A25685">
        <w:rPr>
          <w:rFonts w:ascii="Times New Roman" w:hAnsi="Times New Roman"/>
          <w:sz w:val="24"/>
        </w:rPr>
        <w:t>. 21. 10.17957/IJAB/15.0884.</w:t>
      </w:r>
    </w:p>
    <w:p w:rsidR="00302AFD" w:rsidRPr="00A25685" w:rsidRDefault="00302AFD" w:rsidP="00302AFD">
      <w:pPr>
        <w:pStyle w:val="NoSpacing"/>
        <w:numPr>
          <w:ilvl w:val="0"/>
          <w:numId w:val="2"/>
        </w:numPr>
        <w:ind w:left="720"/>
        <w:jc w:val="both"/>
        <w:rPr>
          <w:rFonts w:ascii="Times New Roman" w:hAnsi="Times New Roman"/>
          <w:sz w:val="24"/>
        </w:rPr>
      </w:pPr>
      <w:proofErr w:type="spellStart"/>
      <w:r w:rsidRPr="00A25685">
        <w:rPr>
          <w:rFonts w:ascii="Times New Roman" w:hAnsi="Times New Roman"/>
          <w:sz w:val="24"/>
        </w:rPr>
        <w:t>Ishaq</w:t>
      </w:r>
      <w:proofErr w:type="spellEnd"/>
      <w:r w:rsidRPr="00A25685">
        <w:rPr>
          <w:rFonts w:ascii="Times New Roman" w:hAnsi="Times New Roman"/>
          <w:sz w:val="24"/>
        </w:rPr>
        <w:t xml:space="preserve"> Z., Sajid Wasim M., Shahzad Saleem1, Mehmood A., </w:t>
      </w:r>
      <w:r w:rsidRPr="00A25685">
        <w:rPr>
          <w:rFonts w:ascii="Times New Roman" w:hAnsi="Times New Roman"/>
          <w:b/>
          <w:sz w:val="24"/>
        </w:rPr>
        <w:t>Ali L.,</w:t>
      </w:r>
      <w:r w:rsidRPr="00A25685">
        <w:rPr>
          <w:rFonts w:ascii="Times New Roman" w:hAnsi="Times New Roman"/>
          <w:sz w:val="24"/>
        </w:rPr>
        <w:t xml:space="preserve"> and Hussain A., </w:t>
      </w:r>
      <w:r w:rsidRPr="00A25685">
        <w:rPr>
          <w:rFonts w:ascii="Times New Roman" w:hAnsi="Times New Roman"/>
          <w:b/>
          <w:sz w:val="24"/>
        </w:rPr>
        <w:t>2018</w:t>
      </w:r>
      <w:r w:rsidRPr="00A25685">
        <w:rPr>
          <w:rFonts w:ascii="Times New Roman" w:hAnsi="Times New Roman"/>
          <w:sz w:val="24"/>
        </w:rPr>
        <w:t xml:space="preserve">. A Perspective on Organochlorine Pesticide Residues in Milk Produced in Pakistan, </w:t>
      </w:r>
      <w:r w:rsidRPr="00A25685">
        <w:rPr>
          <w:rFonts w:ascii="Times New Roman" w:hAnsi="Times New Roman"/>
          <w:b/>
          <w:i/>
          <w:iCs/>
          <w:sz w:val="24"/>
        </w:rPr>
        <w:t>EC Nutrition</w:t>
      </w:r>
      <w:r w:rsidRPr="00A25685">
        <w:rPr>
          <w:rFonts w:ascii="Times New Roman" w:hAnsi="Times New Roman"/>
          <w:i/>
          <w:iCs/>
          <w:sz w:val="24"/>
        </w:rPr>
        <w:t xml:space="preserve"> </w:t>
      </w:r>
      <w:r w:rsidRPr="00A25685">
        <w:rPr>
          <w:rFonts w:ascii="Times New Roman" w:hAnsi="Times New Roman"/>
          <w:sz w:val="24"/>
        </w:rPr>
        <w:t>13.6: 402-410.</w:t>
      </w:r>
    </w:p>
    <w:p w:rsidR="00302AFD" w:rsidRPr="00A25685" w:rsidRDefault="00302AFD" w:rsidP="00302AFD">
      <w:pPr>
        <w:pStyle w:val="NoSpacing"/>
        <w:numPr>
          <w:ilvl w:val="0"/>
          <w:numId w:val="2"/>
        </w:numPr>
        <w:ind w:left="720"/>
        <w:jc w:val="both"/>
        <w:rPr>
          <w:rFonts w:ascii="Times New Roman" w:hAnsi="Times New Roman"/>
          <w:sz w:val="24"/>
          <w:shd w:val="clear" w:color="auto" w:fill="FFFFFF"/>
        </w:rPr>
      </w:pPr>
      <w:proofErr w:type="spellStart"/>
      <w:r w:rsidRPr="00A25685">
        <w:rPr>
          <w:rFonts w:ascii="Times New Roman" w:hAnsi="Times New Roman"/>
          <w:sz w:val="24"/>
          <w:shd w:val="clear" w:color="auto" w:fill="FFFFFF"/>
        </w:rPr>
        <w:t>Fiaz</w:t>
      </w:r>
      <w:proofErr w:type="spellEnd"/>
      <w:r w:rsidRPr="00A25685">
        <w:rPr>
          <w:rFonts w:ascii="Times New Roman" w:hAnsi="Times New Roman"/>
          <w:sz w:val="24"/>
          <w:shd w:val="clear" w:color="auto" w:fill="FFFFFF"/>
        </w:rPr>
        <w:t xml:space="preserve"> M., Hussain R., Amjad M., Rashid S., Shahid A., Zulfiqar F., Nafees M., Rashid </w:t>
      </w:r>
      <w:proofErr w:type="spellStart"/>
      <w:r w:rsidRPr="00A25685">
        <w:rPr>
          <w:rFonts w:ascii="Times New Roman" w:hAnsi="Times New Roman"/>
          <w:sz w:val="24"/>
          <w:shd w:val="clear" w:color="auto" w:fill="FFFFFF"/>
        </w:rPr>
        <w:t>Shaheen</w:t>
      </w:r>
      <w:proofErr w:type="spellEnd"/>
      <w:r w:rsidRPr="00A25685">
        <w:rPr>
          <w:rFonts w:ascii="Times New Roman" w:hAnsi="Times New Roman"/>
          <w:sz w:val="24"/>
          <w:shd w:val="clear" w:color="auto" w:fill="FFFFFF"/>
        </w:rPr>
        <w:t xml:space="preserve"> Rashid </w:t>
      </w:r>
      <w:proofErr w:type="gramStart"/>
      <w:r w:rsidRPr="00A25685">
        <w:rPr>
          <w:rFonts w:ascii="Times New Roman" w:hAnsi="Times New Roman"/>
          <w:sz w:val="24"/>
          <w:shd w:val="clear" w:color="auto" w:fill="FFFFFF"/>
        </w:rPr>
        <w:t>M.,,</w:t>
      </w:r>
      <w:proofErr w:type="gramEnd"/>
      <w:r w:rsidRPr="00A25685">
        <w:rPr>
          <w:rFonts w:ascii="Times New Roman" w:hAnsi="Times New Roman"/>
          <w:sz w:val="24"/>
          <w:shd w:val="clear" w:color="auto" w:fill="FFFFFF"/>
        </w:rPr>
        <w:t xml:space="preserve"> </w:t>
      </w:r>
      <w:r w:rsidRPr="00A25685">
        <w:rPr>
          <w:rFonts w:ascii="Times New Roman" w:hAnsi="Times New Roman"/>
          <w:b/>
          <w:sz w:val="24"/>
          <w:shd w:val="clear" w:color="auto" w:fill="FFFFFF"/>
        </w:rPr>
        <w:t xml:space="preserve">Ali L., </w:t>
      </w:r>
      <w:r w:rsidRPr="00A25685">
        <w:rPr>
          <w:rFonts w:ascii="Times New Roman" w:hAnsi="Times New Roman"/>
          <w:sz w:val="24"/>
          <w:shd w:val="clear" w:color="auto" w:fill="FFFFFF"/>
        </w:rPr>
        <w:t xml:space="preserve">Ali S., </w:t>
      </w:r>
      <w:r w:rsidRPr="00A25685">
        <w:rPr>
          <w:rFonts w:ascii="Times New Roman" w:hAnsi="Times New Roman"/>
          <w:b/>
          <w:sz w:val="24"/>
          <w:shd w:val="clear" w:color="auto" w:fill="FFFFFF"/>
        </w:rPr>
        <w:t>2018</w:t>
      </w:r>
      <w:r w:rsidRPr="00A25685">
        <w:rPr>
          <w:rFonts w:ascii="Times New Roman" w:hAnsi="Times New Roman"/>
          <w:sz w:val="24"/>
          <w:shd w:val="clear" w:color="auto" w:fill="FFFFFF"/>
        </w:rPr>
        <w:t xml:space="preserve">. </w:t>
      </w:r>
      <w:r w:rsidRPr="00A25685">
        <w:rPr>
          <w:rFonts w:ascii="Times New Roman" w:hAnsi="Times New Roman"/>
          <w:bCs/>
          <w:kern w:val="36"/>
          <w:sz w:val="24"/>
        </w:rPr>
        <w:t xml:space="preserve">Effect of seed priming on germination, emergence and seedling growth of </w:t>
      </w:r>
      <w:proofErr w:type="gramStart"/>
      <w:r w:rsidRPr="00A25685">
        <w:rPr>
          <w:rFonts w:ascii="Times New Roman" w:hAnsi="Times New Roman"/>
          <w:bCs/>
          <w:kern w:val="36"/>
          <w:sz w:val="24"/>
        </w:rPr>
        <w:t>cocks</w:t>
      </w:r>
      <w:proofErr w:type="gramEnd"/>
      <w:r w:rsidRPr="00A25685">
        <w:rPr>
          <w:rFonts w:ascii="Times New Roman" w:hAnsi="Times New Roman"/>
          <w:bCs/>
          <w:kern w:val="36"/>
          <w:sz w:val="24"/>
        </w:rPr>
        <w:t xml:space="preserve"> comb (Celosia </w:t>
      </w:r>
      <w:proofErr w:type="spellStart"/>
      <w:r w:rsidRPr="00A25685">
        <w:rPr>
          <w:rFonts w:ascii="Times New Roman" w:hAnsi="Times New Roman"/>
          <w:bCs/>
          <w:kern w:val="36"/>
          <w:sz w:val="24"/>
        </w:rPr>
        <w:t>cristata</w:t>
      </w:r>
      <w:proofErr w:type="spellEnd"/>
      <w:r w:rsidRPr="00A25685">
        <w:rPr>
          <w:rFonts w:ascii="Times New Roman" w:hAnsi="Times New Roman"/>
          <w:bCs/>
          <w:kern w:val="36"/>
          <w:sz w:val="24"/>
        </w:rPr>
        <w:t xml:space="preserve"> L.) under different salinity levels, </w:t>
      </w:r>
      <w:r w:rsidRPr="00A25685">
        <w:rPr>
          <w:rFonts w:ascii="Times New Roman" w:hAnsi="Times New Roman"/>
          <w:b/>
          <w:i/>
          <w:sz w:val="24"/>
          <w:shd w:val="clear" w:color="auto" w:fill="FFFFFF"/>
        </w:rPr>
        <w:t xml:space="preserve">Int. J. </w:t>
      </w:r>
      <w:proofErr w:type="spellStart"/>
      <w:r w:rsidRPr="00A25685">
        <w:rPr>
          <w:rFonts w:ascii="Times New Roman" w:hAnsi="Times New Roman"/>
          <w:b/>
          <w:i/>
          <w:sz w:val="24"/>
          <w:shd w:val="clear" w:color="auto" w:fill="FFFFFF"/>
        </w:rPr>
        <w:t>Biosci</w:t>
      </w:r>
      <w:proofErr w:type="spellEnd"/>
      <w:r w:rsidRPr="00A25685">
        <w:rPr>
          <w:rFonts w:ascii="Times New Roman" w:hAnsi="Times New Roman"/>
          <w:sz w:val="24"/>
          <w:shd w:val="clear" w:color="auto" w:fill="FFFFFF"/>
        </w:rPr>
        <w:t>. 12(3), 180-193.</w:t>
      </w:r>
    </w:p>
    <w:p w:rsidR="00302AFD" w:rsidRPr="00A25685" w:rsidRDefault="00302AFD" w:rsidP="00302AF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5685">
        <w:rPr>
          <w:rFonts w:ascii="Times New Roman" w:hAnsi="Times New Roman"/>
          <w:sz w:val="24"/>
          <w:szCs w:val="24"/>
        </w:rPr>
        <w:t xml:space="preserve">Li, </w:t>
      </w:r>
      <w:proofErr w:type="spellStart"/>
      <w:r w:rsidRPr="00A25685">
        <w:rPr>
          <w:rFonts w:ascii="Times New Roman" w:hAnsi="Times New Roman"/>
          <w:sz w:val="24"/>
          <w:szCs w:val="24"/>
        </w:rPr>
        <w:t>Guopeng</w:t>
      </w:r>
      <w:proofErr w:type="spellEnd"/>
      <w:r w:rsidRPr="00A25685">
        <w:rPr>
          <w:rFonts w:ascii="Times New Roman" w:hAnsi="Times New Roman"/>
          <w:sz w:val="24"/>
          <w:szCs w:val="24"/>
        </w:rPr>
        <w:t xml:space="preserve"> &amp; Azam, Muhammad &amp; Fang, Lei &amp; Li, </w:t>
      </w:r>
      <w:proofErr w:type="spellStart"/>
      <w:r w:rsidRPr="00A25685">
        <w:rPr>
          <w:rFonts w:ascii="Times New Roman" w:hAnsi="Times New Roman"/>
          <w:sz w:val="24"/>
          <w:szCs w:val="24"/>
        </w:rPr>
        <w:t>Jihua</w:t>
      </w:r>
      <w:proofErr w:type="spellEnd"/>
      <w:r w:rsidRPr="00A25685">
        <w:rPr>
          <w:rFonts w:ascii="Times New Roman" w:hAnsi="Times New Roman"/>
          <w:sz w:val="24"/>
          <w:szCs w:val="24"/>
        </w:rPr>
        <w:t xml:space="preserve"> &amp; </w:t>
      </w:r>
      <w:proofErr w:type="spellStart"/>
      <w:r w:rsidRPr="00A25685">
        <w:rPr>
          <w:rFonts w:ascii="Times New Roman" w:hAnsi="Times New Roman"/>
          <w:sz w:val="24"/>
          <w:szCs w:val="24"/>
        </w:rPr>
        <w:t>Jaskani</w:t>
      </w:r>
      <w:proofErr w:type="spellEnd"/>
      <w:r w:rsidRPr="00A25685">
        <w:rPr>
          <w:rFonts w:ascii="Times New Roman" w:hAnsi="Times New Roman"/>
          <w:sz w:val="24"/>
          <w:szCs w:val="24"/>
        </w:rPr>
        <w:t xml:space="preserve">, Muhammad &amp; Khan, Mumtaz &amp; </w:t>
      </w:r>
      <w:r w:rsidRPr="00A25685">
        <w:rPr>
          <w:rFonts w:ascii="Times New Roman" w:hAnsi="Times New Roman"/>
          <w:b/>
          <w:sz w:val="24"/>
          <w:szCs w:val="24"/>
        </w:rPr>
        <w:t>Ali, Liaqat</w:t>
      </w:r>
      <w:r w:rsidRPr="00A25685">
        <w:rPr>
          <w:rFonts w:ascii="Times New Roman" w:hAnsi="Times New Roman"/>
          <w:sz w:val="24"/>
          <w:szCs w:val="24"/>
        </w:rPr>
        <w:t xml:space="preserve"> &amp; Ahmad, Tanveer. (</w:t>
      </w:r>
      <w:r w:rsidRPr="00A25685">
        <w:rPr>
          <w:rFonts w:ascii="Times New Roman" w:hAnsi="Times New Roman"/>
          <w:b/>
          <w:sz w:val="24"/>
          <w:szCs w:val="24"/>
        </w:rPr>
        <w:t>2017</w:t>
      </w:r>
      <w:r w:rsidRPr="00A25685">
        <w:rPr>
          <w:rFonts w:ascii="Times New Roman" w:hAnsi="Times New Roman"/>
          <w:sz w:val="24"/>
          <w:szCs w:val="24"/>
        </w:rPr>
        <w:t>). Varietal Differences among the Phenolic Contents and Antioxidant Activities of White and Red Fleshed Guava during Maturation and Ripening Stages. International Journal of Biochemistry Research &amp; Review. 19. 1-9. 10.9734/IJBCRR/2017/36497.</w:t>
      </w:r>
    </w:p>
    <w:p w:rsidR="00302AFD" w:rsidRPr="00A25685" w:rsidRDefault="00302AFD" w:rsidP="00302AF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02AFD" w:rsidRPr="00A25685" w:rsidRDefault="00302AFD" w:rsidP="00302AF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25685">
        <w:rPr>
          <w:rFonts w:ascii="Times New Roman" w:hAnsi="Times New Roman"/>
          <w:sz w:val="24"/>
          <w:szCs w:val="24"/>
        </w:rPr>
        <w:t xml:space="preserve">Azam, Muhammad, </w:t>
      </w:r>
      <w:proofErr w:type="spellStart"/>
      <w:r w:rsidRPr="00A25685">
        <w:rPr>
          <w:rFonts w:ascii="Times New Roman" w:hAnsi="Times New Roman"/>
          <w:sz w:val="24"/>
          <w:szCs w:val="24"/>
        </w:rPr>
        <w:t>Qadri</w:t>
      </w:r>
      <w:proofErr w:type="spellEnd"/>
      <w:r w:rsidRPr="00A25685">
        <w:rPr>
          <w:rFonts w:ascii="Times New Roman" w:hAnsi="Times New Roman"/>
          <w:sz w:val="24"/>
          <w:szCs w:val="24"/>
        </w:rPr>
        <w:t xml:space="preserve"> Rashad, Ahmed Saeed, Jahangir M. Muzammil, Muhammad Imran Khan I. Muhammad, </w:t>
      </w:r>
      <w:proofErr w:type="spellStart"/>
      <w:proofErr w:type="gramStart"/>
      <w:r w:rsidRPr="00A25685">
        <w:rPr>
          <w:rFonts w:ascii="Times New Roman" w:hAnsi="Times New Roman"/>
          <w:sz w:val="24"/>
          <w:szCs w:val="24"/>
        </w:rPr>
        <w:t>Ali,Liaqat</w:t>
      </w:r>
      <w:proofErr w:type="spellEnd"/>
      <w:proofErr w:type="gramEnd"/>
      <w:r w:rsidRPr="00A25685">
        <w:rPr>
          <w:rFonts w:ascii="Times New Roman" w:hAnsi="Times New Roman"/>
          <w:sz w:val="24"/>
          <w:szCs w:val="24"/>
        </w:rPr>
        <w:t xml:space="preserve">, M </w:t>
      </w:r>
      <w:proofErr w:type="spellStart"/>
      <w:r w:rsidRPr="00A25685">
        <w:rPr>
          <w:rFonts w:ascii="Times New Roman" w:hAnsi="Times New Roman"/>
          <w:sz w:val="24"/>
          <w:szCs w:val="24"/>
        </w:rPr>
        <w:t>Awais</w:t>
      </w:r>
      <w:proofErr w:type="spellEnd"/>
      <w:r w:rsidRPr="00A25685">
        <w:rPr>
          <w:rFonts w:ascii="Times New Roman" w:hAnsi="Times New Roman"/>
          <w:sz w:val="24"/>
          <w:szCs w:val="24"/>
        </w:rPr>
        <w:t xml:space="preserve"> Ghani Muhammad, Impact of climate change vulnerabilities on </w:t>
      </w:r>
      <w:proofErr w:type="spellStart"/>
      <w:r w:rsidRPr="00A25685">
        <w:rPr>
          <w:rFonts w:ascii="Times New Roman" w:hAnsi="Times New Roman"/>
          <w:sz w:val="24"/>
          <w:szCs w:val="24"/>
        </w:rPr>
        <w:t>horticultral</w:t>
      </w:r>
      <w:proofErr w:type="spellEnd"/>
      <w:r w:rsidRPr="00A2568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5685">
        <w:rPr>
          <w:rFonts w:ascii="Times New Roman" w:hAnsi="Times New Roman"/>
          <w:sz w:val="24"/>
          <w:szCs w:val="24"/>
        </w:rPr>
        <w:t>produciton</w:t>
      </w:r>
      <w:proofErr w:type="spellEnd"/>
      <w:r w:rsidRPr="00A25685">
        <w:rPr>
          <w:rFonts w:ascii="Times New Roman" w:hAnsi="Times New Roman"/>
          <w:sz w:val="24"/>
          <w:szCs w:val="24"/>
        </w:rPr>
        <w:t>. </w:t>
      </w:r>
      <w:proofErr w:type="spellStart"/>
      <w:r w:rsidRPr="00A25685">
        <w:rPr>
          <w:rFonts w:ascii="Times New Roman" w:hAnsi="Times New Roman"/>
          <w:i/>
          <w:iCs/>
          <w:sz w:val="24"/>
          <w:szCs w:val="24"/>
        </w:rPr>
        <w:t>Horticult</w:t>
      </w:r>
      <w:proofErr w:type="spellEnd"/>
      <w:r w:rsidRPr="00A25685">
        <w:rPr>
          <w:rFonts w:ascii="Times New Roman" w:hAnsi="Times New Roman"/>
          <w:i/>
          <w:iCs/>
          <w:sz w:val="24"/>
          <w:szCs w:val="24"/>
        </w:rPr>
        <w:t xml:space="preserve"> Int J</w:t>
      </w:r>
      <w:r w:rsidRPr="00A25685">
        <w:rPr>
          <w:rFonts w:ascii="Times New Roman" w:hAnsi="Times New Roman"/>
          <w:sz w:val="24"/>
          <w:szCs w:val="24"/>
        </w:rPr>
        <w:t xml:space="preserve">. </w:t>
      </w:r>
      <w:r w:rsidRPr="00A25685">
        <w:rPr>
          <w:rFonts w:ascii="Times New Roman" w:hAnsi="Times New Roman"/>
          <w:b/>
          <w:sz w:val="24"/>
          <w:szCs w:val="24"/>
        </w:rPr>
        <w:t>2017</w:t>
      </w:r>
      <w:r w:rsidRPr="00A25685">
        <w:rPr>
          <w:rFonts w:ascii="Times New Roman" w:hAnsi="Times New Roman"/>
          <w:sz w:val="24"/>
          <w:szCs w:val="24"/>
        </w:rPr>
        <w:t>;1(2):45‒47.</w:t>
      </w:r>
    </w:p>
    <w:p w:rsidR="00302AFD" w:rsidRPr="00A25685" w:rsidRDefault="00302AFD" w:rsidP="00302AFD">
      <w:pPr>
        <w:pStyle w:val="NoSpacing"/>
        <w:numPr>
          <w:ilvl w:val="0"/>
          <w:numId w:val="3"/>
        </w:num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25685">
        <w:rPr>
          <w:rFonts w:ascii="Times New Roman" w:hAnsi="Times New Roman"/>
          <w:b/>
          <w:sz w:val="24"/>
          <w:szCs w:val="24"/>
        </w:rPr>
        <w:t>Ali L.,</w:t>
      </w:r>
      <w:r w:rsidRPr="00A25685">
        <w:rPr>
          <w:rFonts w:ascii="Times New Roman" w:hAnsi="Times New Roman"/>
          <w:sz w:val="24"/>
          <w:szCs w:val="24"/>
        </w:rPr>
        <w:t xml:space="preserve"> Hassan W., Jamil M., Iqbal J., </w:t>
      </w:r>
      <w:proofErr w:type="spellStart"/>
      <w:r w:rsidRPr="00A25685">
        <w:rPr>
          <w:rFonts w:ascii="Times New Roman" w:hAnsi="Times New Roman"/>
          <w:sz w:val="24"/>
          <w:szCs w:val="24"/>
        </w:rPr>
        <w:t>Yaqub</w:t>
      </w:r>
      <w:proofErr w:type="spellEnd"/>
      <w:r w:rsidRPr="00A25685">
        <w:rPr>
          <w:rFonts w:ascii="Times New Roman" w:hAnsi="Times New Roman"/>
          <w:sz w:val="24"/>
          <w:szCs w:val="24"/>
        </w:rPr>
        <w:t xml:space="preserve"> S.,</w:t>
      </w:r>
      <w:r w:rsidRPr="00A25685">
        <w:rPr>
          <w:rFonts w:ascii="Times New Roman" w:hAnsi="Times New Roman"/>
          <w:sz w:val="24"/>
          <w:szCs w:val="24"/>
          <w:vertAlign w:val="superscript"/>
        </w:rPr>
        <w:t xml:space="preserve"> </w:t>
      </w:r>
      <w:proofErr w:type="spellStart"/>
      <w:r w:rsidRPr="00A25685">
        <w:rPr>
          <w:rFonts w:ascii="Times New Roman" w:hAnsi="Times New Roman"/>
          <w:sz w:val="24"/>
          <w:szCs w:val="24"/>
        </w:rPr>
        <w:t>Akram</w:t>
      </w:r>
      <w:proofErr w:type="spellEnd"/>
      <w:r w:rsidRPr="00A25685">
        <w:rPr>
          <w:rFonts w:ascii="Times New Roman" w:hAnsi="Times New Roman"/>
          <w:sz w:val="24"/>
          <w:szCs w:val="24"/>
        </w:rPr>
        <w:t xml:space="preserve"> M., Ahmed I., and</w:t>
      </w:r>
      <w:r w:rsidRPr="00A25685">
        <w:rPr>
          <w:rFonts w:ascii="Times New Roman" w:hAnsi="Times New Roman"/>
          <w:bCs/>
          <w:sz w:val="24"/>
          <w:szCs w:val="24"/>
        </w:rPr>
        <w:t xml:space="preserve"> Hussain A., </w:t>
      </w:r>
      <w:r w:rsidRPr="00A25685">
        <w:rPr>
          <w:rFonts w:ascii="Times New Roman" w:hAnsi="Times New Roman"/>
          <w:b/>
          <w:bCs/>
          <w:sz w:val="24"/>
          <w:szCs w:val="24"/>
        </w:rPr>
        <w:t>2016</w:t>
      </w:r>
      <w:r w:rsidRPr="00A25685">
        <w:rPr>
          <w:rFonts w:ascii="Times New Roman" w:hAnsi="Times New Roman"/>
          <w:bCs/>
          <w:sz w:val="24"/>
          <w:szCs w:val="24"/>
        </w:rPr>
        <w:t xml:space="preserve">. </w:t>
      </w:r>
      <w:r w:rsidRPr="00A25685">
        <w:rPr>
          <w:rFonts w:ascii="Times New Roman" w:hAnsi="Times New Roman"/>
          <w:sz w:val="24"/>
          <w:szCs w:val="24"/>
        </w:rPr>
        <w:t xml:space="preserve">Effect of nursery bulb size and planting density on </w:t>
      </w:r>
      <w:proofErr w:type="spellStart"/>
      <w:r w:rsidRPr="00A25685">
        <w:rPr>
          <w:rFonts w:ascii="Times New Roman" w:hAnsi="Times New Roman"/>
          <w:sz w:val="24"/>
          <w:szCs w:val="24"/>
        </w:rPr>
        <w:t>thrips</w:t>
      </w:r>
      <w:proofErr w:type="spellEnd"/>
      <w:r w:rsidRPr="00A25685">
        <w:rPr>
          <w:rFonts w:ascii="Times New Roman" w:hAnsi="Times New Roman"/>
          <w:sz w:val="24"/>
          <w:szCs w:val="24"/>
        </w:rPr>
        <w:t xml:space="preserve"> population, plant height and yield of onion (</w:t>
      </w:r>
      <w:proofErr w:type="spellStart"/>
      <w:r w:rsidRPr="00A25685">
        <w:rPr>
          <w:rFonts w:ascii="Times New Roman" w:hAnsi="Times New Roman"/>
          <w:sz w:val="24"/>
          <w:szCs w:val="24"/>
        </w:rPr>
        <w:t>Phulkara</w:t>
      </w:r>
      <w:proofErr w:type="spellEnd"/>
      <w:r w:rsidRPr="00A25685">
        <w:rPr>
          <w:rFonts w:ascii="Times New Roman" w:hAnsi="Times New Roman"/>
          <w:sz w:val="24"/>
          <w:szCs w:val="24"/>
        </w:rPr>
        <w:t xml:space="preserve"> variety) in Bahawalpur, Pakistan, Pakistan journal of life and Social Sciences, 14(2): 96-103.</w:t>
      </w:r>
    </w:p>
    <w:p w:rsidR="00302AFD" w:rsidRPr="00A25685" w:rsidRDefault="00302AFD" w:rsidP="00302AFD">
      <w:pPr>
        <w:pStyle w:val="NoSpacing"/>
        <w:numPr>
          <w:ilvl w:val="0"/>
          <w:numId w:val="3"/>
        </w:numPr>
        <w:spacing w:line="276" w:lineRule="auto"/>
        <w:rPr>
          <w:rFonts w:ascii="Times New Roman" w:hAnsi="Times New Roman"/>
          <w:sz w:val="24"/>
        </w:rPr>
      </w:pPr>
      <w:r w:rsidRPr="00A25685">
        <w:rPr>
          <w:rFonts w:ascii="Times New Roman" w:hAnsi="Times New Roman"/>
          <w:sz w:val="24"/>
        </w:rPr>
        <w:t xml:space="preserve">Masood S., Sirajuddin, Khan A., Chaudhary J., </w:t>
      </w:r>
      <w:proofErr w:type="spellStart"/>
      <w:r w:rsidRPr="00A25685">
        <w:rPr>
          <w:rFonts w:ascii="Times New Roman" w:hAnsi="Times New Roman"/>
          <w:sz w:val="24"/>
        </w:rPr>
        <w:t>Munis</w:t>
      </w:r>
      <w:proofErr w:type="spellEnd"/>
      <w:r w:rsidRPr="00A25685">
        <w:rPr>
          <w:rFonts w:ascii="Times New Roman" w:hAnsi="Times New Roman"/>
          <w:sz w:val="24"/>
        </w:rPr>
        <w:t xml:space="preserve"> F.J., and </w:t>
      </w:r>
      <w:r w:rsidRPr="00A25685">
        <w:rPr>
          <w:rFonts w:ascii="Times New Roman" w:hAnsi="Times New Roman"/>
          <w:b/>
          <w:sz w:val="24"/>
        </w:rPr>
        <w:t>Ali L</w:t>
      </w:r>
      <w:r w:rsidRPr="00A25685">
        <w:rPr>
          <w:rFonts w:ascii="Times New Roman" w:hAnsi="Times New Roman"/>
          <w:sz w:val="24"/>
        </w:rPr>
        <w:t xml:space="preserve">., </w:t>
      </w:r>
      <w:r w:rsidRPr="00A25685">
        <w:rPr>
          <w:rFonts w:ascii="Times New Roman" w:hAnsi="Times New Roman"/>
          <w:b/>
          <w:sz w:val="24"/>
        </w:rPr>
        <w:t>2016</w:t>
      </w:r>
      <w:r w:rsidRPr="00A25685">
        <w:rPr>
          <w:rFonts w:ascii="Times New Roman" w:hAnsi="Times New Roman"/>
          <w:sz w:val="24"/>
        </w:rPr>
        <w:t xml:space="preserve">. Bacillus </w:t>
      </w:r>
      <w:proofErr w:type="spellStart"/>
      <w:r w:rsidRPr="00A25685">
        <w:rPr>
          <w:rFonts w:ascii="Times New Roman" w:hAnsi="Times New Roman"/>
          <w:sz w:val="24"/>
        </w:rPr>
        <w:t>pumilus</w:t>
      </w:r>
      <w:proofErr w:type="spellEnd"/>
      <w:r w:rsidRPr="00A25685">
        <w:rPr>
          <w:rFonts w:ascii="Times New Roman" w:hAnsi="Times New Roman"/>
          <w:sz w:val="24"/>
        </w:rPr>
        <w:t xml:space="preserve"> alleviates boron toxicity in tomato (</w:t>
      </w:r>
      <w:proofErr w:type="spellStart"/>
      <w:r w:rsidRPr="00A25685">
        <w:rPr>
          <w:rFonts w:ascii="Times New Roman" w:hAnsi="Times New Roman"/>
          <w:sz w:val="24"/>
        </w:rPr>
        <w:t>Lycopersicum</w:t>
      </w:r>
      <w:proofErr w:type="spellEnd"/>
      <w:r w:rsidRPr="00A25685">
        <w:rPr>
          <w:rFonts w:ascii="Times New Roman" w:hAnsi="Times New Roman"/>
          <w:sz w:val="24"/>
        </w:rPr>
        <w:t xml:space="preserve"> </w:t>
      </w:r>
      <w:proofErr w:type="spellStart"/>
      <w:r w:rsidRPr="00A25685">
        <w:rPr>
          <w:rFonts w:ascii="Times New Roman" w:hAnsi="Times New Roman"/>
          <w:sz w:val="24"/>
        </w:rPr>
        <w:t>esculentum</w:t>
      </w:r>
      <w:proofErr w:type="spellEnd"/>
      <w:r w:rsidRPr="00A25685">
        <w:rPr>
          <w:rFonts w:ascii="Times New Roman" w:hAnsi="Times New Roman"/>
          <w:sz w:val="24"/>
        </w:rPr>
        <w:t xml:space="preserve"> L.) due to enhanced antioxidant enzymatic activity, Scientia </w:t>
      </w:r>
      <w:proofErr w:type="spellStart"/>
      <w:r w:rsidRPr="00A25685">
        <w:rPr>
          <w:rFonts w:ascii="Times New Roman" w:hAnsi="Times New Roman"/>
          <w:sz w:val="24"/>
        </w:rPr>
        <w:t>Horticulturae</w:t>
      </w:r>
      <w:proofErr w:type="spellEnd"/>
      <w:r w:rsidRPr="00A25685">
        <w:rPr>
          <w:rFonts w:ascii="Times New Roman" w:hAnsi="Times New Roman"/>
          <w:sz w:val="24"/>
        </w:rPr>
        <w:t>, 200; 178-185.</w:t>
      </w:r>
    </w:p>
    <w:p w:rsidR="00302AFD" w:rsidRPr="00A25685" w:rsidRDefault="00302AFD" w:rsidP="00302AFD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A25685">
        <w:rPr>
          <w:rFonts w:ascii="Times New Roman" w:hAnsi="Times New Roman"/>
          <w:sz w:val="24"/>
          <w:szCs w:val="24"/>
        </w:rPr>
        <w:t>Ahmed</w:t>
      </w:r>
      <w:r w:rsidRPr="00A25685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A25685">
        <w:rPr>
          <w:rFonts w:ascii="Times New Roman" w:hAnsi="Times New Roman"/>
          <w:sz w:val="24"/>
          <w:szCs w:val="24"/>
        </w:rPr>
        <w:t>W., Ahmed</w:t>
      </w:r>
      <w:r w:rsidRPr="00A25685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A25685">
        <w:rPr>
          <w:rFonts w:ascii="Times New Roman" w:hAnsi="Times New Roman"/>
          <w:sz w:val="24"/>
          <w:szCs w:val="24"/>
        </w:rPr>
        <w:t xml:space="preserve">S., </w:t>
      </w:r>
      <w:r w:rsidRPr="00A25685">
        <w:rPr>
          <w:rFonts w:ascii="Times New Roman" w:hAnsi="Times New Roman"/>
          <w:b/>
          <w:sz w:val="24"/>
          <w:szCs w:val="24"/>
        </w:rPr>
        <w:t>Ali</w:t>
      </w:r>
      <w:r w:rsidRPr="00A25685">
        <w:rPr>
          <w:rFonts w:ascii="Times New Roman" w:hAnsi="Times New Roman"/>
          <w:b/>
          <w:sz w:val="24"/>
          <w:szCs w:val="24"/>
          <w:vertAlign w:val="superscript"/>
        </w:rPr>
        <w:t xml:space="preserve"> </w:t>
      </w:r>
      <w:r w:rsidRPr="00A25685">
        <w:rPr>
          <w:rFonts w:ascii="Times New Roman" w:hAnsi="Times New Roman"/>
          <w:b/>
          <w:sz w:val="24"/>
          <w:szCs w:val="24"/>
        </w:rPr>
        <w:t>L</w:t>
      </w:r>
      <w:r w:rsidRPr="00A25685">
        <w:rPr>
          <w:rFonts w:ascii="Times New Roman" w:hAnsi="Times New Roman"/>
          <w:sz w:val="24"/>
          <w:szCs w:val="24"/>
        </w:rPr>
        <w:t xml:space="preserve">. Hussain I., </w:t>
      </w:r>
      <w:r w:rsidRPr="00A25685">
        <w:rPr>
          <w:rFonts w:ascii="Times New Roman" w:hAnsi="Times New Roman"/>
          <w:b/>
          <w:sz w:val="24"/>
          <w:szCs w:val="24"/>
        </w:rPr>
        <w:t>2015</w:t>
      </w:r>
      <w:r w:rsidRPr="00A25685">
        <w:rPr>
          <w:rStyle w:val="apple-converted-space"/>
          <w:rFonts w:ascii="Times New Roman" w:hAnsi="Times New Roman"/>
          <w:bCs/>
          <w:sz w:val="24"/>
          <w:szCs w:val="24"/>
        </w:rPr>
        <w:t xml:space="preserve">. </w:t>
      </w:r>
      <w:r w:rsidRPr="00A25685">
        <w:rPr>
          <w:rStyle w:val="5yl5"/>
          <w:rFonts w:ascii="Times New Roman" w:hAnsi="Times New Roman"/>
          <w:sz w:val="24"/>
          <w:szCs w:val="24"/>
        </w:rPr>
        <w:t>Effects of pre-harvest spray of salicylic (SA) and methyl</w:t>
      </w:r>
      <w:r w:rsidRPr="00A2568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25685">
        <w:rPr>
          <w:rStyle w:val="5yl5"/>
          <w:rFonts w:ascii="Times New Roman" w:hAnsi="Times New Roman"/>
          <w:sz w:val="24"/>
          <w:szCs w:val="24"/>
        </w:rPr>
        <w:t>jasmonate</w:t>
      </w:r>
      <w:proofErr w:type="spellEnd"/>
      <w:r w:rsidRPr="00A25685">
        <w:rPr>
          <w:rStyle w:val="5yl5"/>
          <w:rFonts w:ascii="Times New Roman" w:hAnsi="Times New Roman"/>
          <w:sz w:val="24"/>
          <w:szCs w:val="24"/>
        </w:rPr>
        <w:t xml:space="preserve"> (</w:t>
      </w:r>
      <w:proofErr w:type="spellStart"/>
      <w:r w:rsidRPr="00A25685">
        <w:rPr>
          <w:rStyle w:val="5yl5"/>
          <w:rFonts w:ascii="Times New Roman" w:hAnsi="Times New Roman"/>
          <w:sz w:val="24"/>
          <w:szCs w:val="24"/>
        </w:rPr>
        <w:t>MeJA</w:t>
      </w:r>
      <w:proofErr w:type="spellEnd"/>
      <w:r w:rsidRPr="00A25685">
        <w:rPr>
          <w:rStyle w:val="5yl5"/>
          <w:rFonts w:ascii="Times New Roman" w:hAnsi="Times New Roman"/>
          <w:sz w:val="24"/>
          <w:szCs w:val="24"/>
        </w:rPr>
        <w:t>) on the phytochemicals and physiological</w:t>
      </w:r>
      <w:r w:rsidRPr="00A25685">
        <w:rPr>
          <w:rFonts w:ascii="Times New Roman" w:hAnsi="Times New Roman"/>
          <w:sz w:val="24"/>
          <w:szCs w:val="24"/>
        </w:rPr>
        <w:t xml:space="preserve"> </w:t>
      </w:r>
      <w:r w:rsidRPr="00A25685">
        <w:rPr>
          <w:rStyle w:val="5yl5"/>
          <w:rFonts w:ascii="Times New Roman" w:hAnsi="Times New Roman"/>
          <w:sz w:val="24"/>
          <w:szCs w:val="24"/>
        </w:rPr>
        <w:t>changes during the storage of grapefruit Cv. ray ruby</w:t>
      </w:r>
      <w:r w:rsidRPr="00A25685">
        <w:rPr>
          <w:rFonts w:ascii="Times New Roman" w:hAnsi="Times New Roman"/>
          <w:bCs/>
          <w:sz w:val="24"/>
          <w:szCs w:val="24"/>
        </w:rPr>
        <w:t>, International Journal of Biosciences 6(1): 269-282.</w:t>
      </w:r>
    </w:p>
    <w:p w:rsidR="00302AFD" w:rsidRPr="00A25685" w:rsidRDefault="00302AFD" w:rsidP="00302AFD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  <w:r w:rsidRPr="00A25685">
        <w:rPr>
          <w:rFonts w:ascii="Times New Roman" w:hAnsi="Times New Roman"/>
          <w:iCs/>
          <w:sz w:val="24"/>
          <w:szCs w:val="24"/>
        </w:rPr>
        <w:t xml:space="preserve">Hassan, W., M., Jamil M., Iqbal J., Hussain T., Iqbal M., </w:t>
      </w:r>
      <w:proofErr w:type="spellStart"/>
      <w:r w:rsidRPr="00A25685">
        <w:rPr>
          <w:rFonts w:ascii="Times New Roman" w:hAnsi="Times New Roman"/>
          <w:iCs/>
          <w:sz w:val="24"/>
          <w:szCs w:val="24"/>
        </w:rPr>
        <w:t>Mueen</w:t>
      </w:r>
      <w:proofErr w:type="spellEnd"/>
      <w:r w:rsidRPr="00A25685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A25685">
        <w:rPr>
          <w:rFonts w:ascii="Times New Roman" w:hAnsi="Times New Roman"/>
          <w:iCs/>
          <w:sz w:val="24"/>
          <w:szCs w:val="24"/>
        </w:rPr>
        <w:t>Alam</w:t>
      </w:r>
      <w:proofErr w:type="spellEnd"/>
      <w:r w:rsidRPr="00A25685">
        <w:rPr>
          <w:rFonts w:ascii="Times New Roman" w:hAnsi="Times New Roman"/>
          <w:iCs/>
          <w:sz w:val="24"/>
          <w:szCs w:val="24"/>
        </w:rPr>
        <w:t xml:space="preserve"> Khan A. </w:t>
      </w:r>
      <w:proofErr w:type="spellStart"/>
      <w:proofErr w:type="gramStart"/>
      <w:r w:rsidRPr="00A25685">
        <w:rPr>
          <w:rFonts w:ascii="Times New Roman" w:hAnsi="Times New Roman"/>
          <w:iCs/>
          <w:sz w:val="24"/>
          <w:szCs w:val="24"/>
        </w:rPr>
        <w:t>M.,Ahmed</w:t>
      </w:r>
      <w:proofErr w:type="spellEnd"/>
      <w:proofErr w:type="gramEnd"/>
      <w:r w:rsidRPr="00A25685">
        <w:rPr>
          <w:rFonts w:ascii="Times New Roman" w:hAnsi="Times New Roman"/>
          <w:iCs/>
          <w:sz w:val="24"/>
          <w:szCs w:val="24"/>
        </w:rPr>
        <w:t xml:space="preserve"> I., and </w:t>
      </w:r>
      <w:r w:rsidRPr="00A25685">
        <w:rPr>
          <w:rFonts w:ascii="Times New Roman" w:hAnsi="Times New Roman"/>
          <w:b/>
          <w:iCs/>
          <w:sz w:val="24"/>
          <w:szCs w:val="24"/>
        </w:rPr>
        <w:t xml:space="preserve">Ali L., </w:t>
      </w:r>
      <w:r w:rsidRPr="00A25685">
        <w:rPr>
          <w:rFonts w:ascii="Times New Roman" w:hAnsi="Times New Roman"/>
          <w:iCs/>
          <w:sz w:val="24"/>
          <w:szCs w:val="24"/>
        </w:rPr>
        <w:t xml:space="preserve">(2013). Comparative Infestation of Some Date Fruit Varieties by Red Flour Beetle </w:t>
      </w:r>
      <w:proofErr w:type="spellStart"/>
      <w:r w:rsidRPr="00A25685">
        <w:rPr>
          <w:rFonts w:ascii="Times New Roman" w:hAnsi="Times New Roman"/>
          <w:iCs/>
          <w:sz w:val="24"/>
          <w:szCs w:val="24"/>
        </w:rPr>
        <w:t>Tribolium</w:t>
      </w:r>
      <w:proofErr w:type="spellEnd"/>
      <w:r w:rsidRPr="00A25685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A25685">
        <w:rPr>
          <w:rFonts w:ascii="Times New Roman" w:hAnsi="Times New Roman"/>
          <w:iCs/>
          <w:sz w:val="24"/>
          <w:szCs w:val="24"/>
        </w:rPr>
        <w:t>castaneum</w:t>
      </w:r>
      <w:proofErr w:type="spellEnd"/>
      <w:r w:rsidRPr="00A25685">
        <w:rPr>
          <w:rFonts w:ascii="Times New Roman" w:hAnsi="Times New Roman"/>
          <w:iCs/>
          <w:sz w:val="24"/>
          <w:szCs w:val="24"/>
        </w:rPr>
        <w:t xml:space="preserve"> (Coleoptera: </w:t>
      </w:r>
      <w:proofErr w:type="spellStart"/>
      <w:r w:rsidRPr="00A25685">
        <w:rPr>
          <w:rFonts w:ascii="Times New Roman" w:hAnsi="Times New Roman"/>
          <w:iCs/>
          <w:sz w:val="24"/>
          <w:szCs w:val="24"/>
        </w:rPr>
        <w:t>Tenebrionidae</w:t>
      </w:r>
      <w:proofErr w:type="spellEnd"/>
      <w:r w:rsidRPr="00A25685">
        <w:rPr>
          <w:rFonts w:ascii="Times New Roman" w:hAnsi="Times New Roman"/>
          <w:iCs/>
          <w:sz w:val="24"/>
          <w:szCs w:val="24"/>
        </w:rPr>
        <w:t>) as a Storage Pest. World Applied Sciences Journal 25 (8): 1130-1133.</w:t>
      </w:r>
    </w:p>
    <w:p w:rsidR="00302AFD" w:rsidRPr="00A25685" w:rsidRDefault="00302AFD" w:rsidP="00302AFD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A25685">
        <w:rPr>
          <w:rFonts w:ascii="Times New Roman" w:hAnsi="Times New Roman"/>
          <w:iCs/>
          <w:sz w:val="24"/>
          <w:szCs w:val="24"/>
        </w:rPr>
        <w:t>Ahmad I.</w:t>
      </w:r>
      <w:proofErr w:type="gramStart"/>
      <w:r w:rsidRPr="00A25685">
        <w:rPr>
          <w:rFonts w:ascii="Times New Roman" w:hAnsi="Times New Roman"/>
          <w:iCs/>
          <w:sz w:val="24"/>
          <w:szCs w:val="24"/>
        </w:rPr>
        <w:t>,  Hussain</w:t>
      </w:r>
      <w:proofErr w:type="gramEnd"/>
      <w:r w:rsidRPr="00A25685">
        <w:rPr>
          <w:rFonts w:ascii="Times New Roman" w:hAnsi="Times New Roman"/>
          <w:iCs/>
          <w:sz w:val="24"/>
          <w:szCs w:val="24"/>
        </w:rPr>
        <w:t xml:space="preserve"> T., Nafees M., Maryam., Jamil M., Ashraf I., Akhtar F. Z. M., Muhammad Iqbal M., </w:t>
      </w:r>
      <w:proofErr w:type="spellStart"/>
      <w:r w:rsidRPr="00A25685">
        <w:rPr>
          <w:rFonts w:ascii="Times New Roman" w:hAnsi="Times New Roman"/>
          <w:iCs/>
          <w:sz w:val="24"/>
          <w:szCs w:val="24"/>
        </w:rPr>
        <w:t>Rafay</w:t>
      </w:r>
      <w:proofErr w:type="spellEnd"/>
      <w:r w:rsidRPr="00A25685">
        <w:rPr>
          <w:rFonts w:ascii="Times New Roman" w:hAnsi="Times New Roman"/>
          <w:iCs/>
          <w:sz w:val="24"/>
          <w:szCs w:val="24"/>
        </w:rPr>
        <w:t xml:space="preserve"> M., </w:t>
      </w:r>
      <w:proofErr w:type="spellStart"/>
      <w:r w:rsidRPr="00A25685">
        <w:rPr>
          <w:rFonts w:ascii="Times New Roman" w:hAnsi="Times New Roman"/>
          <w:iCs/>
          <w:sz w:val="24"/>
          <w:szCs w:val="24"/>
        </w:rPr>
        <w:t>Tahira</w:t>
      </w:r>
      <w:proofErr w:type="spellEnd"/>
      <w:r w:rsidRPr="00A25685">
        <w:rPr>
          <w:rFonts w:ascii="Times New Roman" w:hAnsi="Times New Roman"/>
          <w:iCs/>
          <w:sz w:val="24"/>
          <w:szCs w:val="24"/>
        </w:rPr>
        <w:t xml:space="preserve"> Ruby and </w:t>
      </w:r>
      <w:r w:rsidRPr="00A25685">
        <w:rPr>
          <w:rFonts w:ascii="Times New Roman" w:hAnsi="Times New Roman"/>
          <w:b/>
          <w:iCs/>
          <w:sz w:val="24"/>
          <w:szCs w:val="24"/>
        </w:rPr>
        <w:t>Ali L</w:t>
      </w:r>
      <w:r w:rsidRPr="00A25685">
        <w:rPr>
          <w:rFonts w:ascii="Times New Roman" w:hAnsi="Times New Roman"/>
          <w:iCs/>
          <w:sz w:val="24"/>
          <w:szCs w:val="24"/>
        </w:rPr>
        <w:t>., (</w:t>
      </w:r>
      <w:r w:rsidRPr="00A25685">
        <w:rPr>
          <w:rFonts w:ascii="Times New Roman" w:hAnsi="Times New Roman"/>
          <w:b/>
          <w:iCs/>
          <w:sz w:val="24"/>
          <w:szCs w:val="24"/>
        </w:rPr>
        <w:t xml:space="preserve">2013). </w:t>
      </w:r>
      <w:r w:rsidRPr="00A25685">
        <w:rPr>
          <w:rFonts w:ascii="Times New Roman" w:hAnsi="Times New Roman"/>
          <w:bCs/>
          <w:sz w:val="24"/>
          <w:szCs w:val="24"/>
        </w:rPr>
        <w:t xml:space="preserve">Morphological </w:t>
      </w:r>
      <w:r w:rsidRPr="00A25685">
        <w:rPr>
          <w:rFonts w:ascii="Times New Roman" w:hAnsi="Times New Roman"/>
          <w:bCs/>
          <w:sz w:val="24"/>
          <w:szCs w:val="24"/>
        </w:rPr>
        <w:lastRenderedPageBreak/>
        <w:t xml:space="preserve">Dissimilarity Between </w:t>
      </w:r>
      <w:proofErr w:type="spellStart"/>
      <w:r w:rsidRPr="00A25685">
        <w:rPr>
          <w:rFonts w:ascii="Times New Roman" w:hAnsi="Times New Roman"/>
          <w:bCs/>
          <w:sz w:val="24"/>
          <w:szCs w:val="24"/>
        </w:rPr>
        <w:t>Tetrapoloid</w:t>
      </w:r>
      <w:proofErr w:type="spellEnd"/>
      <w:r w:rsidRPr="00A25685">
        <w:rPr>
          <w:rFonts w:ascii="Times New Roman" w:hAnsi="Times New Roman"/>
          <w:bCs/>
          <w:sz w:val="24"/>
          <w:szCs w:val="24"/>
        </w:rPr>
        <w:t xml:space="preserve"> and Diploid Watermelon,</w:t>
      </w:r>
      <w:r w:rsidRPr="00A25685">
        <w:rPr>
          <w:rFonts w:ascii="Times New Roman" w:hAnsi="Times New Roman"/>
          <w:sz w:val="24"/>
          <w:szCs w:val="24"/>
        </w:rPr>
        <w:t xml:space="preserve"> World Applied Sciences Journal 21 (6): 858-861,</w:t>
      </w:r>
      <w:r w:rsidRPr="00A25685">
        <w:rPr>
          <w:rFonts w:ascii="Times New Roman" w:hAnsi="Times New Roman"/>
          <w:bCs/>
          <w:sz w:val="24"/>
          <w:szCs w:val="24"/>
        </w:rPr>
        <w:t xml:space="preserve"> (</w:t>
      </w:r>
      <w:r w:rsidRPr="00A25685">
        <w:rPr>
          <w:rFonts w:ascii="Times New Roman" w:hAnsi="Times New Roman"/>
          <w:bCs/>
          <w:i/>
          <w:iCs/>
          <w:sz w:val="24"/>
          <w:szCs w:val="24"/>
        </w:rPr>
        <w:t xml:space="preserve">Citrullus </w:t>
      </w:r>
      <w:proofErr w:type="spellStart"/>
      <w:r w:rsidRPr="00A25685">
        <w:rPr>
          <w:rFonts w:ascii="Times New Roman" w:hAnsi="Times New Roman"/>
          <w:bCs/>
          <w:i/>
          <w:iCs/>
          <w:sz w:val="24"/>
          <w:szCs w:val="24"/>
        </w:rPr>
        <w:t>lanatus</w:t>
      </w:r>
      <w:proofErr w:type="spellEnd"/>
      <w:r w:rsidRPr="00A25685">
        <w:rPr>
          <w:rFonts w:ascii="Times New Roman" w:hAnsi="Times New Roman"/>
          <w:bCs/>
          <w:i/>
          <w:iCs/>
          <w:sz w:val="24"/>
          <w:szCs w:val="24"/>
        </w:rPr>
        <w:t xml:space="preserve"> </w:t>
      </w:r>
      <w:proofErr w:type="spellStart"/>
      <w:r w:rsidRPr="00A25685">
        <w:rPr>
          <w:rFonts w:ascii="Times New Roman" w:hAnsi="Times New Roman"/>
          <w:bCs/>
          <w:sz w:val="24"/>
          <w:szCs w:val="24"/>
        </w:rPr>
        <w:t>Thunb</w:t>
      </w:r>
      <w:proofErr w:type="spellEnd"/>
      <w:r w:rsidRPr="00A25685">
        <w:rPr>
          <w:rFonts w:ascii="Times New Roman" w:hAnsi="Times New Roman"/>
          <w:bCs/>
          <w:sz w:val="24"/>
          <w:szCs w:val="24"/>
        </w:rPr>
        <w:t>.)</w:t>
      </w:r>
    </w:p>
    <w:p w:rsidR="00302AFD" w:rsidRPr="00A25685" w:rsidRDefault="00302AFD" w:rsidP="00302AFD">
      <w:pPr>
        <w:numPr>
          <w:ilvl w:val="0"/>
          <w:numId w:val="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A25685">
        <w:rPr>
          <w:rFonts w:ascii="Times New Roman" w:hAnsi="Times New Roman"/>
          <w:b/>
          <w:color w:val="000000"/>
          <w:sz w:val="24"/>
          <w:szCs w:val="24"/>
        </w:rPr>
        <w:t>Ali L</w:t>
      </w:r>
      <w:r w:rsidRPr="00A25685">
        <w:rPr>
          <w:rFonts w:ascii="Times New Roman" w:hAnsi="Times New Roman"/>
          <w:color w:val="000000"/>
          <w:sz w:val="24"/>
          <w:szCs w:val="24"/>
        </w:rPr>
        <w:t xml:space="preserve">., </w:t>
      </w:r>
      <w:proofErr w:type="spellStart"/>
      <w:r w:rsidRPr="00A25685">
        <w:rPr>
          <w:rFonts w:ascii="Times New Roman" w:hAnsi="Times New Roman"/>
          <w:color w:val="000000"/>
          <w:sz w:val="24"/>
          <w:szCs w:val="24"/>
        </w:rPr>
        <w:t>Alsanius</w:t>
      </w:r>
      <w:proofErr w:type="spellEnd"/>
      <w:r w:rsidRPr="00A25685">
        <w:rPr>
          <w:rFonts w:ascii="Times New Roman" w:hAnsi="Times New Roman"/>
          <w:color w:val="000000"/>
          <w:sz w:val="24"/>
          <w:szCs w:val="24"/>
        </w:rPr>
        <w:t xml:space="preserve">, B., Rosberg, A., </w:t>
      </w:r>
      <w:proofErr w:type="spellStart"/>
      <w:r w:rsidRPr="00A25685">
        <w:rPr>
          <w:rFonts w:ascii="Times New Roman" w:hAnsi="Times New Roman"/>
          <w:color w:val="000000"/>
          <w:sz w:val="24"/>
          <w:szCs w:val="24"/>
        </w:rPr>
        <w:t>Svensson</w:t>
      </w:r>
      <w:proofErr w:type="spellEnd"/>
      <w:r w:rsidRPr="00A25685">
        <w:rPr>
          <w:rFonts w:ascii="Times New Roman" w:hAnsi="Times New Roman"/>
          <w:color w:val="000000"/>
          <w:sz w:val="24"/>
          <w:szCs w:val="24"/>
        </w:rPr>
        <w:t xml:space="preserve">, B., Nielsen, T. &amp; Olsson, M. E. </w:t>
      </w:r>
      <w:r w:rsidRPr="00A25685">
        <w:rPr>
          <w:rFonts w:ascii="Times New Roman" w:hAnsi="Times New Roman"/>
          <w:b/>
          <w:color w:val="000000"/>
          <w:sz w:val="24"/>
          <w:szCs w:val="24"/>
        </w:rPr>
        <w:t xml:space="preserve">(2012). </w:t>
      </w:r>
      <w:r w:rsidRPr="00A25685">
        <w:rPr>
          <w:rFonts w:ascii="Times New Roman" w:hAnsi="Times New Roman"/>
          <w:color w:val="000000"/>
          <w:sz w:val="24"/>
          <w:szCs w:val="24"/>
        </w:rPr>
        <w:t xml:space="preserve">Effects of nutrition strategy on the levels of nutrients and bioactive compounds in blackberries. </w:t>
      </w:r>
      <w:r w:rsidRPr="00A25685">
        <w:rPr>
          <w:rFonts w:ascii="Times New Roman" w:hAnsi="Times New Roman"/>
          <w:i/>
          <w:iCs/>
          <w:color w:val="000000"/>
          <w:sz w:val="24"/>
          <w:szCs w:val="24"/>
        </w:rPr>
        <w:t xml:space="preserve">European Food Research and Technology </w:t>
      </w:r>
      <w:r w:rsidRPr="00A25685">
        <w:rPr>
          <w:rFonts w:ascii="Times New Roman" w:hAnsi="Times New Roman"/>
          <w:color w:val="000000"/>
          <w:sz w:val="24"/>
          <w:szCs w:val="24"/>
        </w:rPr>
        <w:t>234(1), 33-44.</w:t>
      </w:r>
    </w:p>
    <w:p w:rsidR="00302AFD" w:rsidRPr="00A25685" w:rsidRDefault="00302AFD" w:rsidP="00302AFD">
      <w:pPr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4"/>
          <w:szCs w:val="24"/>
        </w:rPr>
      </w:pPr>
      <w:r w:rsidRPr="00A25685">
        <w:rPr>
          <w:rStyle w:val="Heading3Char"/>
          <w:rFonts w:ascii="Times New Roman" w:eastAsia="Calibri" w:hAnsi="Times New Roman"/>
          <w:sz w:val="24"/>
          <w:szCs w:val="24"/>
        </w:rPr>
        <w:t>I</w:t>
      </w:r>
      <w:r w:rsidRPr="00A25685">
        <w:rPr>
          <w:rStyle w:val="Heading3Char"/>
          <w:rFonts w:eastAsia="Calibri"/>
        </w:rPr>
        <w:t xml:space="preserve"> </w:t>
      </w:r>
      <w:r w:rsidRPr="00A2568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A25685">
        <w:rPr>
          <w:rFonts w:ascii="Times New Roman" w:hAnsi="Times New Roman"/>
          <w:b/>
          <w:color w:val="000000"/>
          <w:sz w:val="24"/>
          <w:szCs w:val="24"/>
        </w:rPr>
        <w:t>Ali, L</w:t>
      </w:r>
      <w:r w:rsidRPr="00A25685">
        <w:rPr>
          <w:rFonts w:ascii="Times New Roman" w:hAnsi="Times New Roman"/>
          <w:color w:val="000000"/>
          <w:sz w:val="24"/>
          <w:szCs w:val="24"/>
        </w:rPr>
        <w:t xml:space="preserve">., </w:t>
      </w:r>
      <w:proofErr w:type="spellStart"/>
      <w:r w:rsidRPr="00A25685">
        <w:rPr>
          <w:rFonts w:ascii="Times New Roman" w:hAnsi="Times New Roman"/>
          <w:color w:val="000000"/>
          <w:sz w:val="24"/>
          <w:szCs w:val="24"/>
        </w:rPr>
        <w:t>Svensson</w:t>
      </w:r>
      <w:proofErr w:type="spellEnd"/>
      <w:r w:rsidRPr="00A25685">
        <w:rPr>
          <w:rFonts w:ascii="Times New Roman" w:hAnsi="Times New Roman"/>
          <w:color w:val="000000"/>
          <w:sz w:val="24"/>
          <w:szCs w:val="24"/>
        </w:rPr>
        <w:t xml:space="preserve">, B., </w:t>
      </w:r>
      <w:proofErr w:type="spellStart"/>
      <w:r w:rsidRPr="00A25685">
        <w:rPr>
          <w:rFonts w:ascii="Times New Roman" w:hAnsi="Times New Roman"/>
          <w:color w:val="000000"/>
          <w:sz w:val="24"/>
          <w:szCs w:val="24"/>
        </w:rPr>
        <w:t>Alsanius</w:t>
      </w:r>
      <w:proofErr w:type="spellEnd"/>
      <w:r w:rsidRPr="00A25685">
        <w:rPr>
          <w:rFonts w:ascii="Times New Roman" w:hAnsi="Times New Roman"/>
          <w:color w:val="000000"/>
          <w:sz w:val="24"/>
          <w:szCs w:val="24"/>
        </w:rPr>
        <w:t xml:space="preserve">, B.W. &amp; Olsson, M.E. </w:t>
      </w:r>
      <w:r w:rsidRPr="00A25685">
        <w:rPr>
          <w:rFonts w:ascii="Times New Roman" w:hAnsi="Times New Roman"/>
          <w:b/>
          <w:color w:val="000000"/>
          <w:sz w:val="24"/>
          <w:szCs w:val="24"/>
        </w:rPr>
        <w:t>(2011).</w:t>
      </w:r>
      <w:r w:rsidRPr="00A25685">
        <w:rPr>
          <w:rFonts w:ascii="Times New Roman" w:hAnsi="Times New Roman"/>
          <w:color w:val="000000"/>
          <w:sz w:val="24"/>
          <w:szCs w:val="24"/>
        </w:rPr>
        <w:t xml:space="preserve"> Late season harvest and storage of </w:t>
      </w:r>
      <w:proofErr w:type="spellStart"/>
      <w:r w:rsidRPr="00A25685">
        <w:rPr>
          <w:rFonts w:ascii="Times New Roman" w:hAnsi="Times New Roman"/>
          <w:color w:val="000000"/>
          <w:sz w:val="24"/>
          <w:szCs w:val="24"/>
        </w:rPr>
        <w:t>Rubus</w:t>
      </w:r>
      <w:proofErr w:type="spellEnd"/>
      <w:r w:rsidRPr="00A25685">
        <w:rPr>
          <w:rFonts w:ascii="Times New Roman" w:hAnsi="Times New Roman"/>
          <w:color w:val="000000"/>
          <w:sz w:val="24"/>
          <w:szCs w:val="24"/>
        </w:rPr>
        <w:t xml:space="preserve"> berries - major antioxidant and sugar levels. </w:t>
      </w:r>
      <w:r w:rsidRPr="00A25685">
        <w:rPr>
          <w:rFonts w:ascii="Times New Roman" w:hAnsi="Times New Roman"/>
          <w:i/>
          <w:iCs/>
          <w:color w:val="000000"/>
          <w:sz w:val="24"/>
          <w:szCs w:val="24"/>
        </w:rPr>
        <w:t xml:space="preserve">Scientia </w:t>
      </w:r>
      <w:proofErr w:type="spellStart"/>
      <w:r w:rsidRPr="00A25685">
        <w:rPr>
          <w:rFonts w:ascii="Times New Roman" w:hAnsi="Times New Roman"/>
          <w:i/>
          <w:iCs/>
          <w:color w:val="000000"/>
          <w:sz w:val="24"/>
          <w:szCs w:val="24"/>
        </w:rPr>
        <w:t>Horticulturae</w:t>
      </w:r>
      <w:proofErr w:type="spellEnd"/>
      <w:r w:rsidRPr="00A25685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A25685">
        <w:rPr>
          <w:rFonts w:ascii="Times New Roman" w:hAnsi="Times New Roman"/>
          <w:color w:val="000000"/>
          <w:sz w:val="24"/>
          <w:szCs w:val="24"/>
        </w:rPr>
        <w:t>129(3), 376-381.</w:t>
      </w:r>
    </w:p>
    <w:p w:rsidR="00302AFD" w:rsidRPr="004C2AEA" w:rsidRDefault="00302AFD" w:rsidP="00302AFD">
      <w:pPr>
        <w:pStyle w:val="NoSpacing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proofErr w:type="spellStart"/>
      <w:r w:rsidRPr="00121C31">
        <w:rPr>
          <w:rFonts w:ascii="Times New Roman" w:hAnsi="Times New Roman"/>
          <w:bCs/>
          <w:sz w:val="24"/>
        </w:rPr>
        <w:t>Rafay</w:t>
      </w:r>
      <w:proofErr w:type="spellEnd"/>
      <w:r w:rsidRPr="00121C31">
        <w:rPr>
          <w:rFonts w:ascii="Times New Roman" w:hAnsi="Times New Roman"/>
          <w:bCs/>
          <w:sz w:val="24"/>
          <w:vertAlign w:val="subscript"/>
        </w:rPr>
        <w:t xml:space="preserve">, </w:t>
      </w:r>
      <w:r w:rsidRPr="00121C31">
        <w:rPr>
          <w:rFonts w:ascii="Times New Roman" w:hAnsi="Times New Roman"/>
          <w:bCs/>
          <w:sz w:val="24"/>
        </w:rPr>
        <w:t>M.,</w:t>
      </w:r>
      <w:r w:rsidRPr="00121C31">
        <w:rPr>
          <w:rFonts w:ascii="Times New Roman" w:hAnsi="Times New Roman"/>
          <w:bCs/>
          <w:sz w:val="24"/>
          <w:vertAlign w:val="superscript"/>
        </w:rPr>
        <w:t xml:space="preserve"> </w:t>
      </w:r>
      <w:r w:rsidRPr="00121C31">
        <w:rPr>
          <w:rFonts w:ascii="Times New Roman" w:hAnsi="Times New Roman"/>
          <w:bCs/>
          <w:sz w:val="24"/>
        </w:rPr>
        <w:t>Ali Yousaf M., Abdullah M., Malik</w:t>
      </w:r>
      <w:r w:rsidRPr="00121C31">
        <w:rPr>
          <w:rFonts w:ascii="Times New Roman" w:hAnsi="Times New Roman"/>
          <w:bCs/>
          <w:sz w:val="24"/>
          <w:vertAlign w:val="superscript"/>
        </w:rPr>
        <w:t xml:space="preserve"> </w:t>
      </w:r>
      <w:proofErr w:type="gramStart"/>
      <w:r w:rsidRPr="00121C31">
        <w:rPr>
          <w:rFonts w:ascii="Times New Roman" w:hAnsi="Times New Roman"/>
          <w:bCs/>
          <w:sz w:val="24"/>
        </w:rPr>
        <w:t>Z.,</w:t>
      </w:r>
      <w:r w:rsidRPr="00121C31">
        <w:rPr>
          <w:rFonts w:ascii="Times New Roman" w:hAnsi="Times New Roman"/>
          <w:bCs/>
          <w:sz w:val="24"/>
          <w:vertAlign w:val="subscript"/>
        </w:rPr>
        <w:t>,</w:t>
      </w:r>
      <w:proofErr w:type="gramEnd"/>
      <w:r w:rsidRPr="00121C31">
        <w:rPr>
          <w:rFonts w:ascii="Times New Roman" w:hAnsi="Times New Roman"/>
          <w:bCs/>
          <w:sz w:val="24"/>
        </w:rPr>
        <w:t xml:space="preserve"> Riaz U., Abid</w:t>
      </w:r>
      <w:r w:rsidRPr="00121C31">
        <w:rPr>
          <w:rFonts w:ascii="Times New Roman" w:hAnsi="Times New Roman"/>
          <w:bCs/>
          <w:sz w:val="24"/>
          <w:vertAlign w:val="superscript"/>
        </w:rPr>
        <w:t xml:space="preserve"> </w:t>
      </w:r>
      <w:r w:rsidRPr="00121C31">
        <w:rPr>
          <w:rFonts w:ascii="Times New Roman" w:hAnsi="Times New Roman"/>
          <w:bCs/>
          <w:sz w:val="24"/>
        </w:rPr>
        <w:t xml:space="preserve">M., , </w:t>
      </w:r>
      <w:r w:rsidRPr="00121C31">
        <w:rPr>
          <w:rFonts w:ascii="Times New Roman" w:hAnsi="Times New Roman"/>
          <w:b/>
          <w:bCs/>
          <w:sz w:val="24"/>
        </w:rPr>
        <w:t>Ali, L</w:t>
      </w:r>
      <w:r w:rsidRPr="00121C31">
        <w:rPr>
          <w:rFonts w:ascii="Times New Roman" w:hAnsi="Times New Roman"/>
          <w:bCs/>
          <w:sz w:val="24"/>
        </w:rPr>
        <w:t xml:space="preserve">., and Akhtar S., </w:t>
      </w:r>
      <w:r w:rsidRPr="00121C31">
        <w:rPr>
          <w:rFonts w:ascii="Times New Roman" w:hAnsi="Times New Roman"/>
          <w:sz w:val="24"/>
        </w:rPr>
        <w:t xml:space="preserve">Propagation  Techniques  And  Their  Efficacy  Rate  In </w:t>
      </w:r>
      <w:r w:rsidRPr="00121C31">
        <w:rPr>
          <w:rFonts w:ascii="Times New Roman" w:hAnsi="Times New Roman"/>
          <w:i/>
          <w:sz w:val="24"/>
        </w:rPr>
        <w:t xml:space="preserve">Prosopis  Cineraria  </w:t>
      </w:r>
      <w:r w:rsidRPr="00121C31">
        <w:rPr>
          <w:rFonts w:ascii="Times New Roman" w:hAnsi="Times New Roman"/>
          <w:sz w:val="24"/>
        </w:rPr>
        <w:t xml:space="preserve">(L)  </w:t>
      </w:r>
      <w:proofErr w:type="spellStart"/>
      <w:r w:rsidRPr="00121C31">
        <w:rPr>
          <w:rFonts w:ascii="Times New Roman" w:hAnsi="Times New Roman"/>
          <w:sz w:val="24"/>
        </w:rPr>
        <w:t>Druce</w:t>
      </w:r>
      <w:proofErr w:type="spellEnd"/>
      <w:r w:rsidRPr="00121C31">
        <w:rPr>
          <w:rFonts w:ascii="Times New Roman" w:hAnsi="Times New Roman"/>
          <w:sz w:val="24"/>
        </w:rPr>
        <w:t xml:space="preserve">;  A  Multipurpose  Tree  Of  Cholistan Desert, Pakistan, </w:t>
      </w:r>
      <w:r w:rsidRPr="009E4203">
        <w:rPr>
          <w:rFonts w:ascii="Times New Roman" w:hAnsi="Times New Roman"/>
          <w:b/>
          <w:bCs/>
          <w:i/>
          <w:w w:val="97"/>
          <w:sz w:val="24"/>
        </w:rPr>
        <w:t>Applied Ecology and Environmental Research</w:t>
      </w:r>
      <w:r w:rsidRPr="00121C31">
        <w:rPr>
          <w:rFonts w:ascii="Times New Roman" w:hAnsi="Times New Roman"/>
          <w:b/>
          <w:bCs/>
          <w:w w:val="97"/>
          <w:sz w:val="24"/>
        </w:rPr>
        <w:t xml:space="preserve">. </w:t>
      </w:r>
      <w:r w:rsidRPr="00065C2A">
        <w:rPr>
          <w:rFonts w:ascii="Times New Roman" w:hAnsi="Times New Roman"/>
          <w:b/>
          <w:bCs/>
          <w:w w:val="97"/>
          <w:sz w:val="24"/>
        </w:rPr>
        <w:t>Accepted</w:t>
      </w:r>
      <w:r w:rsidRPr="00121C31">
        <w:rPr>
          <w:rFonts w:ascii="Times New Roman" w:hAnsi="Times New Roman"/>
          <w:b/>
          <w:bCs/>
          <w:w w:val="97"/>
          <w:sz w:val="24"/>
        </w:rPr>
        <w:t xml:space="preserve">.   </w:t>
      </w:r>
    </w:p>
    <w:p w:rsidR="00F032BC" w:rsidRDefault="00F032BC"/>
    <w:sectPr w:rsidR="00F032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B13CC"/>
    <w:multiLevelType w:val="hybridMultilevel"/>
    <w:tmpl w:val="CE56675E"/>
    <w:lvl w:ilvl="0" w:tplc="04090009">
      <w:start w:val="1"/>
      <w:numFmt w:val="bullet"/>
      <w:lvlText w:val=""/>
      <w:lvlJc w:val="left"/>
      <w:pPr>
        <w:ind w:left="76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" w15:restartNumberingAfterBreak="0">
    <w:nsid w:val="50091C60"/>
    <w:multiLevelType w:val="hybridMultilevel"/>
    <w:tmpl w:val="32A8BE2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B9651B"/>
    <w:multiLevelType w:val="hybridMultilevel"/>
    <w:tmpl w:val="4D4A5DA6"/>
    <w:lvl w:ilvl="0" w:tplc="04090009">
      <w:start w:val="1"/>
      <w:numFmt w:val="bullet"/>
      <w:lvlText w:val="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AFD"/>
    <w:rsid w:val="00302AFD"/>
    <w:rsid w:val="00F0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4FFD3"/>
  <w15:chartTrackingRefBased/>
  <w15:docId w15:val="{F7500F6F-4FFD-4824-95EA-BF65DC99E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02AFD"/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02AF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02AFD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NoSpacing">
    <w:name w:val="No Spacing"/>
    <w:uiPriority w:val="1"/>
    <w:qFormat/>
    <w:rsid w:val="00302AF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efaultParagraphFont"/>
    <w:rsid w:val="00302AFD"/>
  </w:style>
  <w:style w:type="character" w:customStyle="1" w:styleId="5yl5">
    <w:name w:val="_5yl5"/>
    <w:rsid w:val="00302A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579</Words>
  <Characters>3306</Characters>
  <Application>Microsoft Office Word</Application>
  <DocSecurity>0</DocSecurity>
  <Lines>27</Lines>
  <Paragraphs>7</Paragraphs>
  <ScaleCrop>false</ScaleCrop>
  <Company/>
  <LinksUpToDate>false</LinksUpToDate>
  <CharactersWithSpaces>3878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2019-09-18T04:19:00Z</dcterms:created>
  <dcterms:modified xsi:type="dcterms:W3CDTF">2019-09-18T04:19:00Z</dcterms:modified>
</cp:coreProperties>
</file>