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1AED4" w14:textId="77777777" w:rsidR="00BA1673" w:rsidRPr="001C255E" w:rsidRDefault="00BA1673" w:rsidP="00BA1673">
      <w:pPr>
        <w:tabs>
          <w:tab w:val="left" w:pos="370"/>
        </w:tabs>
        <w:spacing w:line="276" w:lineRule="auto"/>
        <w:jc w:val="both"/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</w:pPr>
      <w:r w:rsidRPr="001C255E">
        <w:rPr>
          <w:rFonts w:asciiTheme="majorBidi" w:eastAsia="Symbol" w:hAnsiTheme="majorBidi" w:cstheme="majorBidi"/>
          <w:b/>
          <w:bCs/>
          <w:sz w:val="24"/>
          <w:szCs w:val="24"/>
          <w:u w:val="single"/>
        </w:rPr>
        <w:t xml:space="preserve">PUBLICATIONS </w:t>
      </w:r>
    </w:p>
    <w:p w14:paraId="027CA820" w14:textId="376C0000" w:rsidR="00BA1673" w:rsidRPr="00F53C31" w:rsidRDefault="00BA1673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Parkash Meghwar </w:t>
      </w:r>
      <w:r w:rsidRPr="008668FD">
        <w:rPr>
          <w:rFonts w:asciiTheme="majorBidi" w:hAnsiTheme="majorBidi" w:cstheme="majorBidi"/>
          <w:bCs/>
          <w:sz w:val="24"/>
          <w:szCs w:val="24"/>
        </w:rPr>
        <w:t xml:space="preserve">&amp; Allah Jurio Khaskheli </w:t>
      </w:r>
      <w:r>
        <w:rPr>
          <w:rFonts w:asciiTheme="majorBidi" w:hAnsiTheme="majorBidi" w:cstheme="majorBidi"/>
          <w:bCs/>
          <w:sz w:val="24"/>
          <w:szCs w:val="24"/>
        </w:rPr>
        <w:t>(</w:t>
      </w:r>
      <w:r w:rsidRPr="008668FD">
        <w:rPr>
          <w:rFonts w:asciiTheme="majorBidi" w:hAnsiTheme="majorBidi" w:cstheme="majorBidi"/>
          <w:bCs/>
          <w:sz w:val="24"/>
          <w:szCs w:val="24"/>
        </w:rPr>
        <w:t>2020</w:t>
      </w:r>
      <w:r>
        <w:rPr>
          <w:rFonts w:asciiTheme="majorBidi" w:hAnsiTheme="majorBidi" w:cstheme="majorBidi"/>
          <w:bCs/>
          <w:sz w:val="24"/>
          <w:szCs w:val="24"/>
        </w:rPr>
        <w:t xml:space="preserve">); </w:t>
      </w:r>
      <w:r w:rsidRPr="008668FD">
        <w:rPr>
          <w:rFonts w:asciiTheme="majorBidi" w:hAnsiTheme="majorBidi" w:cstheme="majorBidi"/>
          <w:bCs/>
          <w:sz w:val="24"/>
          <w:szCs w:val="24"/>
        </w:rPr>
        <w:t>Neem – A Tree Can Solve Current Global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668FD">
        <w:rPr>
          <w:rFonts w:asciiTheme="majorBidi" w:hAnsiTheme="majorBidi" w:cstheme="majorBidi"/>
          <w:bCs/>
          <w:sz w:val="24"/>
          <w:szCs w:val="24"/>
        </w:rPr>
        <w:t>Problem of Coronavirus Outbreak</w:t>
      </w:r>
      <w:r>
        <w:rPr>
          <w:rFonts w:asciiTheme="majorBidi" w:hAnsiTheme="majorBidi" w:cstheme="majorBidi"/>
          <w:b/>
          <w:sz w:val="24"/>
          <w:szCs w:val="24"/>
        </w:rPr>
        <w:t>. IAR J Agri Res Life Sci, 1(5)136-138.</w:t>
      </w:r>
    </w:p>
    <w:p w14:paraId="034A9471" w14:textId="4E071BDA" w:rsidR="00BA1673" w:rsidRDefault="00BA1673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53C31">
        <w:rPr>
          <w:rFonts w:asciiTheme="majorBidi" w:hAnsiTheme="majorBidi" w:cstheme="majorBidi"/>
          <w:b/>
          <w:bCs/>
          <w:sz w:val="24"/>
          <w:szCs w:val="24"/>
        </w:rPr>
        <w:t>Parkash Meghwar</w:t>
      </w:r>
      <w:r w:rsidRPr="00F53C31">
        <w:rPr>
          <w:rFonts w:asciiTheme="majorBidi" w:hAnsiTheme="majorBidi" w:cstheme="majorBidi"/>
          <w:sz w:val="24"/>
          <w:szCs w:val="24"/>
        </w:rPr>
        <w:t xml:space="preserve"> | Dileep Kumar | Preeti Dhanker | Mukesh Kumar "Food Safety Practices among Street Food Vendors in Diplo, Sindh, Pakistan" Published in </w:t>
      </w:r>
      <w:r w:rsidRPr="00F53C31">
        <w:rPr>
          <w:rFonts w:asciiTheme="majorBidi" w:hAnsiTheme="majorBidi" w:cstheme="majorBidi"/>
          <w:b/>
          <w:bCs/>
          <w:sz w:val="24"/>
          <w:szCs w:val="24"/>
        </w:rPr>
        <w:t>International Journal of Trend in Scientific Research and Development</w:t>
      </w:r>
      <w:r w:rsidRPr="00F53C31">
        <w:rPr>
          <w:rFonts w:asciiTheme="majorBidi" w:hAnsiTheme="majorBidi" w:cstheme="majorBidi"/>
          <w:sz w:val="24"/>
          <w:szCs w:val="24"/>
        </w:rPr>
        <w:t xml:space="preserve"> (ijtsrd), ISSN: 2456-6470, Volume-</w:t>
      </w:r>
      <w:r w:rsidR="00F26380" w:rsidRPr="00F53C31">
        <w:rPr>
          <w:rFonts w:asciiTheme="majorBidi" w:hAnsiTheme="majorBidi" w:cstheme="majorBidi"/>
          <w:sz w:val="24"/>
          <w:szCs w:val="24"/>
        </w:rPr>
        <w:t>4 Issue</w:t>
      </w:r>
      <w:r w:rsidRPr="00F53C31">
        <w:rPr>
          <w:rFonts w:asciiTheme="majorBidi" w:hAnsiTheme="majorBidi" w:cstheme="majorBidi"/>
          <w:sz w:val="24"/>
          <w:szCs w:val="24"/>
        </w:rPr>
        <w:t xml:space="preserve">-6, October 2020, pp.1630-1634, URL: </w:t>
      </w:r>
      <w:hyperlink r:id="rId5" w:history="1">
        <w:r w:rsidRPr="00F53C31">
          <w:rPr>
            <w:rFonts w:asciiTheme="majorBidi" w:hAnsiTheme="majorBidi" w:cstheme="majorBidi"/>
            <w:sz w:val="24"/>
            <w:szCs w:val="24"/>
          </w:rPr>
          <w:t>https://www.ijtsrd.com/papers/ijtsrd33692.pdf</w:t>
        </w:r>
      </w:hyperlink>
    </w:p>
    <w:p w14:paraId="5F2D6B19" w14:textId="0AF2C225" w:rsidR="00BA1673" w:rsidRDefault="00BA1673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Parkash Meghwar </w:t>
      </w:r>
      <w:r>
        <w:rPr>
          <w:rFonts w:asciiTheme="majorBidi" w:hAnsiTheme="majorBidi" w:cstheme="majorBidi"/>
          <w:sz w:val="24"/>
          <w:szCs w:val="24"/>
        </w:rPr>
        <w:t>&amp; Allah Bux Baloch (2020). Prosopis Cineraria (Khejri/Kandi) Fabaceae: A Phytochemical study.  Current Research in Agricultural Sciences. (Accepted).</w:t>
      </w:r>
    </w:p>
    <w:p w14:paraId="05DB43D7" w14:textId="1E7C528D" w:rsidR="00F26380" w:rsidRDefault="00F26380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Parkash Meghwar, </w:t>
      </w:r>
      <w:r>
        <w:rPr>
          <w:rFonts w:asciiTheme="majorBidi" w:hAnsiTheme="majorBidi" w:cstheme="majorBidi"/>
          <w:sz w:val="24"/>
          <w:szCs w:val="24"/>
        </w:rPr>
        <w:t xml:space="preserve">Nizamudin Chaniho &amp; Tajmal Islam (2021). Biofortification-A sustainable Agriculture Strategies to reduce micronutrient malnutrition. </w:t>
      </w:r>
      <w:r w:rsidRPr="00F26380">
        <w:rPr>
          <w:rFonts w:asciiTheme="majorBidi" w:hAnsiTheme="majorBidi" w:cstheme="majorBidi"/>
          <w:b/>
          <w:bCs/>
          <w:sz w:val="24"/>
          <w:szCs w:val="24"/>
        </w:rPr>
        <w:t>Asian Journal of Advances in Medical Sciences</w:t>
      </w:r>
      <w:r>
        <w:rPr>
          <w:rFonts w:asciiTheme="majorBidi" w:hAnsiTheme="majorBidi" w:cstheme="majorBidi"/>
          <w:sz w:val="24"/>
          <w:szCs w:val="24"/>
        </w:rPr>
        <w:t>. Accepted.</w:t>
      </w:r>
    </w:p>
    <w:p w14:paraId="2277BF25" w14:textId="09E0EF8A" w:rsidR="00F26380" w:rsidRPr="00092673" w:rsidRDefault="00F26380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Parkash Meghwar &amp; </w:t>
      </w:r>
      <w:r>
        <w:rPr>
          <w:rFonts w:asciiTheme="majorBidi" w:hAnsiTheme="majorBidi" w:cstheme="majorBidi"/>
          <w:sz w:val="24"/>
          <w:szCs w:val="24"/>
        </w:rPr>
        <w:t xml:space="preserve">Allah Bux Baloch (2021). Indigenous determinant of malnutrition in Tharparkar. </w:t>
      </w:r>
      <w:r>
        <w:rPr>
          <w:rFonts w:asciiTheme="majorBidi" w:hAnsiTheme="majorBidi" w:cstheme="majorBidi"/>
          <w:b/>
          <w:bCs/>
          <w:sz w:val="24"/>
          <w:szCs w:val="24"/>
        </w:rPr>
        <w:t>Pakistan Journal of Public Health</w:t>
      </w:r>
      <w:r w:rsidR="007E070C">
        <w:rPr>
          <w:rFonts w:asciiTheme="majorBidi" w:hAnsiTheme="majorBidi" w:cstheme="majorBidi"/>
          <w:b/>
          <w:bCs/>
          <w:sz w:val="24"/>
          <w:szCs w:val="24"/>
        </w:rPr>
        <w:t>. (Under review).</w:t>
      </w:r>
    </w:p>
    <w:p w14:paraId="52EA1612" w14:textId="50B34A6D" w:rsidR="001B608E" w:rsidRPr="001B608E" w:rsidRDefault="00092673" w:rsidP="001B608E">
      <w:pPr>
        <w:pStyle w:val="ListParagraph"/>
        <w:numPr>
          <w:ilvl w:val="0"/>
          <w:numId w:val="3"/>
        </w:numPr>
        <w:tabs>
          <w:tab w:val="left" w:pos="370"/>
        </w:tabs>
        <w:spacing w:line="276" w:lineRule="auto"/>
        <w:rPr>
          <w:rFonts w:asciiTheme="majorBidi" w:hAnsiTheme="majorBidi" w:cstheme="majorBidi"/>
          <w:i/>
          <w:iCs/>
        </w:rPr>
      </w:pPr>
      <w:r w:rsidRPr="001B608E">
        <w:rPr>
          <w:rFonts w:asciiTheme="majorBidi" w:hAnsiTheme="majorBidi" w:cstheme="majorBidi"/>
          <w:b/>
          <w:bCs/>
          <w:sz w:val="24"/>
          <w:szCs w:val="24"/>
        </w:rPr>
        <w:t xml:space="preserve">Parkash Meghwar, </w:t>
      </w:r>
      <w:r w:rsidRPr="001B608E">
        <w:rPr>
          <w:rFonts w:asciiTheme="majorBidi" w:hAnsiTheme="majorBidi" w:cstheme="majorBidi"/>
          <w:sz w:val="24"/>
          <w:szCs w:val="24"/>
        </w:rPr>
        <w:t xml:space="preserve">Dileep Kumar &amp; Allah Bux Baloch (2021). </w:t>
      </w:r>
      <w:r w:rsidRPr="001B608E">
        <w:rPr>
          <w:rFonts w:asciiTheme="majorBidi" w:eastAsia="Arial Unicode MS" w:hAnsiTheme="majorBidi" w:cstheme="majorBidi"/>
          <w:color w:val="000000" w:themeColor="text1"/>
          <w:sz w:val="24"/>
          <w:szCs w:val="24"/>
          <w:shd w:val="clear" w:color="auto" w:fill="FFFFFF"/>
        </w:rPr>
        <w:t>Extensive Importance of Banana &amp;</w:t>
      </w:r>
      <w:r w:rsidR="001B608E" w:rsidRPr="001B608E">
        <w:rPr>
          <w:rFonts w:asciiTheme="majorBidi" w:eastAsia="Arial Unicode MS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B608E">
        <w:rPr>
          <w:rFonts w:asciiTheme="majorBidi" w:eastAsia="Arial Unicode MS" w:hAnsiTheme="majorBidi" w:cstheme="majorBidi"/>
          <w:color w:val="000000" w:themeColor="text1"/>
          <w:sz w:val="24"/>
          <w:szCs w:val="24"/>
          <w:shd w:val="clear" w:color="auto" w:fill="FFFFFF"/>
        </w:rPr>
        <w:t>By-Products Application- A Brief Overview.</w:t>
      </w:r>
      <w:r w:rsidR="007E070C">
        <w:rPr>
          <w:rFonts w:asciiTheme="majorBidi" w:eastAsia="Arial Unicode MS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(Revision submitted to IJFCHN).</w:t>
      </w:r>
    </w:p>
    <w:p w14:paraId="570668BF" w14:textId="49496AE9" w:rsidR="001B608E" w:rsidRPr="001B608E" w:rsidRDefault="001B608E" w:rsidP="001B608E">
      <w:pPr>
        <w:pStyle w:val="ListParagraph"/>
        <w:numPr>
          <w:ilvl w:val="0"/>
          <w:numId w:val="3"/>
        </w:numPr>
        <w:rPr>
          <w:rFonts w:ascii="Times New Roman" w:hAnsi="Times New Roman"/>
          <w:bCs/>
          <w:sz w:val="22"/>
        </w:rPr>
      </w:pPr>
      <w:r w:rsidRPr="001B608E">
        <w:rPr>
          <w:rFonts w:ascii="Times New Roman" w:hAnsi="Times New Roman"/>
          <w:sz w:val="24"/>
          <w:szCs w:val="24"/>
        </w:rPr>
        <w:t>Allah Bux Baloch, Xiaodong Xia, Jiang Chang</w:t>
      </w:r>
      <w:r w:rsidRPr="001B608E">
        <w:rPr>
          <w:rFonts w:ascii="Times New Roman" w:hAnsi="Times New Roman"/>
          <w:b/>
        </w:rPr>
        <w:t xml:space="preserve">, </w:t>
      </w:r>
      <w:r w:rsidRPr="001B608E">
        <w:rPr>
          <w:rFonts w:ascii="Times New Roman" w:hAnsi="Times New Roman"/>
          <w:sz w:val="24"/>
          <w:szCs w:val="24"/>
        </w:rPr>
        <w:t xml:space="preserve">Aijaz Hussain Soomro, Allah Jurio Khaskheli, </w:t>
      </w:r>
      <w:r w:rsidRPr="001B608E">
        <w:rPr>
          <w:rFonts w:ascii="Times New Roman" w:hAnsi="Times New Roman"/>
          <w:b/>
          <w:bCs/>
          <w:sz w:val="24"/>
          <w:szCs w:val="24"/>
        </w:rPr>
        <w:t>Parkash Meghwar</w:t>
      </w:r>
      <w:r w:rsidRPr="001B608E">
        <w:rPr>
          <w:rFonts w:ascii="Times New Roman" w:hAnsi="Times New Roman"/>
          <w:sz w:val="24"/>
          <w:szCs w:val="24"/>
        </w:rPr>
        <w:t xml:space="preserve"> (2021). </w:t>
      </w:r>
      <w:r w:rsidRPr="001B608E">
        <w:rPr>
          <w:rFonts w:ascii="Times New Roman" w:hAnsi="Times New Roman"/>
          <w:bCs/>
          <w:sz w:val="22"/>
        </w:rPr>
        <w:t>Antimicrobial and Antioxidant Activities of Acid and Bile resistance of Selected LAB Strains isolated from Yogurt in Qinghai Province, China.</w:t>
      </w:r>
      <w:r w:rsidR="007E070C">
        <w:rPr>
          <w:rFonts w:ascii="Times New Roman" w:hAnsi="Times New Roman"/>
          <w:bCs/>
          <w:sz w:val="22"/>
        </w:rPr>
        <w:t xml:space="preserve"> (Under review).</w:t>
      </w:r>
    </w:p>
    <w:p w14:paraId="282510FA" w14:textId="27D6DC20" w:rsidR="001B608E" w:rsidRPr="001B608E" w:rsidRDefault="001B608E" w:rsidP="001B608E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color w:val="36363D"/>
          <w:sz w:val="24"/>
          <w:szCs w:val="24"/>
        </w:rPr>
      </w:pPr>
      <w:r w:rsidRPr="001B608E">
        <w:rPr>
          <w:rFonts w:ascii="Times New Roman" w:hAnsi="Times New Roman"/>
          <w:b/>
          <w:bCs/>
          <w:sz w:val="24"/>
          <w:szCs w:val="24"/>
        </w:rPr>
        <w:t xml:space="preserve">Parkash Meghwar. (2020). </w:t>
      </w:r>
      <w:r w:rsidRPr="001B608E">
        <w:rPr>
          <w:rFonts w:ascii="Times New Roman" w:hAnsi="Times New Roman" w:cs="Times New Roman"/>
          <w:color w:val="36363D"/>
          <w:sz w:val="24"/>
          <w:szCs w:val="24"/>
        </w:rPr>
        <w:t>Nutritional Management During Viral Infection in Pakistan</w:t>
      </w:r>
      <w:r>
        <w:rPr>
          <w:rFonts w:ascii="Times New Roman" w:hAnsi="Times New Roman" w:cs="Times New Roman"/>
          <w:color w:val="36363D"/>
          <w:sz w:val="24"/>
          <w:szCs w:val="24"/>
        </w:rPr>
        <w:t>. The Nutrition Times</w:t>
      </w:r>
      <w:r w:rsidR="007E070C">
        <w:rPr>
          <w:rFonts w:ascii="Times New Roman" w:hAnsi="Times New Roman" w:cs="Times New Roman"/>
          <w:color w:val="36363D"/>
          <w:sz w:val="24"/>
          <w:szCs w:val="24"/>
        </w:rPr>
        <w:t>. (proof reading)</w:t>
      </w:r>
    </w:p>
    <w:p w14:paraId="0A583F56" w14:textId="3108FDAB" w:rsidR="001B608E" w:rsidRPr="001B608E" w:rsidRDefault="001B608E" w:rsidP="001B608E">
      <w:pPr>
        <w:pStyle w:val="ListParagraph"/>
        <w:rPr>
          <w:rFonts w:ascii="Times New Roman" w:hAnsi="Times New Roman"/>
          <w:sz w:val="24"/>
          <w:szCs w:val="24"/>
        </w:rPr>
      </w:pPr>
    </w:p>
    <w:p w14:paraId="41FFB890" w14:textId="77777777" w:rsidR="001B608E" w:rsidRPr="001B608E" w:rsidRDefault="001B608E" w:rsidP="001B608E">
      <w:pPr>
        <w:pStyle w:val="ListParagraph"/>
        <w:tabs>
          <w:tab w:val="left" w:pos="370"/>
        </w:tabs>
        <w:spacing w:line="276" w:lineRule="auto"/>
        <w:rPr>
          <w:rFonts w:asciiTheme="majorBidi" w:hAnsiTheme="majorBidi" w:cstheme="majorBidi"/>
          <w:i/>
          <w:iCs/>
        </w:rPr>
      </w:pPr>
    </w:p>
    <w:sectPr w:rsidR="001B608E" w:rsidRPr="001B608E" w:rsidSect="00F26380">
      <w:pgSz w:w="12240" w:h="15840"/>
      <w:pgMar w:top="1440" w:right="90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D0AAB"/>
    <w:multiLevelType w:val="hybridMultilevel"/>
    <w:tmpl w:val="EFE6E4CC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82FD7"/>
    <w:multiLevelType w:val="hybridMultilevel"/>
    <w:tmpl w:val="28B62CEE"/>
    <w:lvl w:ilvl="0" w:tplc="3830E648">
      <w:start w:val="1"/>
      <w:numFmt w:val="bullet"/>
      <w:lvlText w:val="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5512B"/>
    <w:multiLevelType w:val="hybridMultilevel"/>
    <w:tmpl w:val="9190B4E4"/>
    <w:lvl w:ilvl="0" w:tplc="198EC0D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73"/>
    <w:rsid w:val="00092673"/>
    <w:rsid w:val="00122569"/>
    <w:rsid w:val="001B608E"/>
    <w:rsid w:val="004A0EC9"/>
    <w:rsid w:val="007E070C"/>
    <w:rsid w:val="00BA1673"/>
    <w:rsid w:val="00F2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EADD"/>
  <w15:chartTrackingRefBased/>
  <w15:docId w15:val="{5DB47E0C-2906-435B-918D-B33AEBA3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7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6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0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08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jtsrd.com/papers/ijtsrd3369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Parkash</dc:creator>
  <cp:keywords/>
  <dc:description/>
  <cp:lastModifiedBy>Parkash</cp:lastModifiedBy>
  <cp:revision>3</cp:revision>
  <dcterms:created xsi:type="dcterms:W3CDTF">2021-01-10T10:44:00Z</dcterms:created>
  <dcterms:modified xsi:type="dcterms:W3CDTF">2021-02-27T11:15:00Z</dcterms:modified>
</cp:coreProperties>
</file>