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FB3" w:rsidRPr="00A240A8" w:rsidRDefault="00A240A8" w:rsidP="00A240A8">
      <w:pPr>
        <w:jc w:val="center"/>
        <w:rPr>
          <w:rFonts w:asciiTheme="majorBidi" w:hAnsiTheme="majorBidi"/>
          <w:b/>
          <w:bCs/>
          <w:iCs/>
          <w:color w:val="000000" w:themeColor="text1"/>
          <w:sz w:val="32"/>
          <w:szCs w:val="32"/>
        </w:rPr>
      </w:pPr>
      <w:r w:rsidRPr="0075724B">
        <w:rPr>
          <w:rFonts w:asciiTheme="majorBidi" w:hAnsiTheme="majorBidi"/>
          <w:b/>
          <w:bCs/>
          <w:iCs/>
          <w:color w:val="000000" w:themeColor="text1"/>
          <w:sz w:val="32"/>
          <w:szCs w:val="28"/>
        </w:rPr>
        <w:t xml:space="preserve">Prevalence and associated risk </w:t>
      </w:r>
      <w:r>
        <w:rPr>
          <w:rFonts w:asciiTheme="majorBidi" w:hAnsiTheme="majorBidi"/>
          <w:b/>
          <w:bCs/>
          <w:iCs/>
          <w:color w:val="000000" w:themeColor="text1"/>
          <w:sz w:val="32"/>
          <w:szCs w:val="28"/>
        </w:rPr>
        <w:t xml:space="preserve">factors of worm infestation in </w:t>
      </w:r>
      <w:r w:rsidR="00B336BF">
        <w:rPr>
          <w:rFonts w:asciiTheme="majorBidi" w:hAnsiTheme="majorBidi"/>
          <w:b/>
          <w:bCs/>
          <w:iCs/>
          <w:color w:val="000000" w:themeColor="text1"/>
          <w:sz w:val="32"/>
          <w:szCs w:val="28"/>
        </w:rPr>
        <w:t>S</w:t>
      </w:r>
      <w:r w:rsidRPr="0075724B">
        <w:rPr>
          <w:rFonts w:asciiTheme="majorBidi" w:hAnsiTheme="majorBidi"/>
          <w:b/>
          <w:bCs/>
          <w:iCs/>
          <w:color w:val="000000" w:themeColor="text1"/>
          <w:sz w:val="32"/>
          <w:szCs w:val="28"/>
        </w:rPr>
        <w:t>ahiwal calves kept under diff</w:t>
      </w:r>
      <w:r w:rsidR="00B336BF">
        <w:rPr>
          <w:rFonts w:asciiTheme="majorBidi" w:hAnsiTheme="majorBidi"/>
          <w:b/>
          <w:bCs/>
          <w:iCs/>
          <w:color w:val="000000" w:themeColor="text1"/>
          <w:sz w:val="32"/>
          <w:szCs w:val="28"/>
        </w:rPr>
        <w:t>erent management conditions in</w:t>
      </w:r>
      <w:r>
        <w:rPr>
          <w:rFonts w:asciiTheme="majorBidi" w:hAnsiTheme="majorBidi"/>
          <w:b/>
          <w:bCs/>
          <w:iCs/>
          <w:color w:val="000000" w:themeColor="text1"/>
          <w:sz w:val="32"/>
          <w:szCs w:val="28"/>
        </w:rPr>
        <w:t xml:space="preserve"> </w:t>
      </w:r>
      <w:r w:rsidR="00FD1CD6">
        <w:rPr>
          <w:rFonts w:asciiTheme="majorBidi" w:hAnsiTheme="majorBidi"/>
          <w:b/>
          <w:bCs/>
          <w:iCs/>
          <w:color w:val="000000" w:themeColor="text1"/>
          <w:sz w:val="32"/>
          <w:szCs w:val="28"/>
        </w:rPr>
        <w:t xml:space="preserve">Tehsil </w:t>
      </w:r>
      <w:r w:rsidR="00B336BF">
        <w:rPr>
          <w:rFonts w:asciiTheme="majorBidi" w:hAnsiTheme="majorBidi"/>
          <w:b/>
          <w:bCs/>
          <w:iCs/>
          <w:color w:val="000000" w:themeColor="text1"/>
          <w:sz w:val="32"/>
          <w:szCs w:val="28"/>
        </w:rPr>
        <w:t>F</w:t>
      </w:r>
      <w:r w:rsidRPr="0075724B">
        <w:rPr>
          <w:rFonts w:asciiTheme="majorBidi" w:hAnsiTheme="majorBidi"/>
          <w:b/>
          <w:bCs/>
          <w:iCs/>
          <w:color w:val="000000" w:themeColor="text1"/>
          <w:sz w:val="32"/>
          <w:szCs w:val="28"/>
        </w:rPr>
        <w:t>aisalabad</w:t>
      </w:r>
      <w:r w:rsidR="00FD1CD6">
        <w:rPr>
          <w:rFonts w:asciiTheme="majorBidi" w:hAnsiTheme="majorBidi"/>
          <w:b/>
          <w:bCs/>
          <w:iCs/>
          <w:color w:val="000000" w:themeColor="text1"/>
          <w:sz w:val="32"/>
          <w:szCs w:val="28"/>
        </w:rPr>
        <w:t xml:space="preserve"> Pakistan</w:t>
      </w:r>
      <w:r w:rsidR="00084D87" w:rsidRPr="00CB777C">
        <w:rPr>
          <w:lang w:val="en-GB"/>
        </w:rPr>
        <w:t xml:space="preserve"> </w:t>
      </w:r>
    </w:p>
    <w:p w:rsidR="003B06C0" w:rsidRPr="00464AA1" w:rsidRDefault="00B336BF" w:rsidP="00EB1B25">
      <w:pPr>
        <w:pStyle w:val="Abstract"/>
        <w:rPr>
          <w:b/>
          <w:bCs/>
          <w:lang w:val="en-GB"/>
        </w:rPr>
      </w:pPr>
      <w:r w:rsidRPr="00F817EA">
        <w:rPr>
          <w:b/>
          <w:bCs/>
          <w:lang w:val="en-GB"/>
        </w:rPr>
        <w:t>Hafiz Qadeer AHMAD</w:t>
      </w:r>
      <w:r w:rsidR="003B06C0">
        <w:rPr>
          <w:b/>
          <w:bCs/>
          <w:vertAlign w:val="superscript"/>
          <w:lang w:val="en-GB"/>
        </w:rPr>
        <w:t>1</w:t>
      </w:r>
      <w:r w:rsidR="007E09D4">
        <w:rPr>
          <w:b/>
          <w:bCs/>
          <w:vertAlign w:val="superscript"/>
          <w:lang w:val="en-GB"/>
        </w:rPr>
        <w:t>+</w:t>
      </w:r>
      <w:r w:rsidR="003B06C0">
        <w:rPr>
          <w:b/>
          <w:bCs/>
          <w:vertAlign w:val="superscript"/>
          <w:lang w:val="en-GB"/>
        </w:rPr>
        <w:t>*</w:t>
      </w:r>
      <w:r w:rsidR="00F57340">
        <w:rPr>
          <w:b/>
          <w:bCs/>
          <w:lang w:val="en-GB"/>
        </w:rPr>
        <w:t>,</w:t>
      </w:r>
      <w:r w:rsidR="00F57340">
        <w:rPr>
          <w:b/>
          <w:bCs/>
          <w:vertAlign w:val="superscript"/>
          <w:lang w:val="en-GB"/>
        </w:rPr>
        <w:t xml:space="preserve"> </w:t>
      </w:r>
      <w:r w:rsidR="00464AA1" w:rsidRPr="00F817EA">
        <w:rPr>
          <w:b/>
          <w:bCs/>
          <w:lang w:val="en-GB"/>
        </w:rPr>
        <w:t>Muhammad YAQOOB</w:t>
      </w:r>
      <w:r w:rsidR="00464AA1">
        <w:rPr>
          <w:b/>
          <w:bCs/>
          <w:vertAlign w:val="superscript"/>
          <w:lang w:val="en-GB"/>
        </w:rPr>
        <w:t>1</w:t>
      </w:r>
      <w:bookmarkStart w:id="0" w:name="_GoBack"/>
      <w:bookmarkEnd w:id="0"/>
    </w:p>
    <w:p w:rsidR="00487066" w:rsidRDefault="003B06C0" w:rsidP="00EB1B25">
      <w:pPr>
        <w:pStyle w:val="Abstract"/>
        <w:rPr>
          <w:b/>
          <w:bCs/>
          <w:lang w:val="en-GB"/>
        </w:rPr>
      </w:pPr>
      <w:r>
        <w:rPr>
          <w:b/>
          <w:bCs/>
          <w:vertAlign w:val="superscript"/>
          <w:lang w:val="en-GB"/>
        </w:rPr>
        <w:t>1</w:t>
      </w:r>
      <w:r>
        <w:rPr>
          <w:b/>
          <w:bCs/>
          <w:lang w:val="en-GB"/>
        </w:rPr>
        <w:t xml:space="preserve"> </w:t>
      </w:r>
      <w:r w:rsidR="00BF7DCB">
        <w:rPr>
          <w:b/>
          <w:bCs/>
          <w:lang w:val="en-GB"/>
        </w:rPr>
        <w:t>Institute of Animal and Dairy Sciences, Faculty of Animal Husbandry, University of Agriculture, Faisalabad, Pakistan</w:t>
      </w:r>
      <w:r w:rsidR="009D3B14">
        <w:rPr>
          <w:b/>
          <w:bCs/>
          <w:lang w:val="en-GB"/>
        </w:rPr>
        <w:t>.</w:t>
      </w:r>
    </w:p>
    <w:p w:rsidR="00487066" w:rsidRPr="00EB1B25" w:rsidRDefault="003B06C0" w:rsidP="00EB1B25">
      <w:pPr>
        <w:pStyle w:val="Abstract"/>
        <w:rPr>
          <w:sz w:val="23"/>
          <w:szCs w:val="23"/>
        </w:rPr>
      </w:pPr>
      <w:r>
        <w:rPr>
          <w:sz w:val="16"/>
          <w:szCs w:val="16"/>
        </w:rPr>
        <w:t>*</w:t>
      </w:r>
      <w:r>
        <w:rPr>
          <w:sz w:val="23"/>
          <w:szCs w:val="23"/>
        </w:rPr>
        <w:t xml:space="preserve">Correspondence author: Hafizqadeer1137@gmail.com </w:t>
      </w:r>
    </w:p>
    <w:p w:rsidR="00487066" w:rsidRDefault="00487066" w:rsidP="00487066">
      <w:pPr>
        <w:pStyle w:val="Abstract"/>
        <w:rPr>
          <w:b/>
          <w:bCs/>
          <w:lang w:val="en-GB"/>
        </w:rPr>
      </w:pPr>
      <w:r w:rsidRPr="00487066">
        <w:rPr>
          <w:b/>
          <w:bCs/>
          <w:lang w:val="en-GB"/>
        </w:rPr>
        <w:t>Abstract</w:t>
      </w:r>
    </w:p>
    <w:p w:rsidR="005D6291" w:rsidRPr="00CB3F4F" w:rsidRDefault="005D6291" w:rsidP="00094A81">
      <w:pPr>
        <w:spacing w:line="360" w:lineRule="auto"/>
        <w:jc w:val="both"/>
        <w:rPr>
          <w:rFonts w:ascii="Times New Roman" w:hAnsi="Times New Roman" w:cs="Times New Roman"/>
          <w:sz w:val="24"/>
          <w:szCs w:val="24"/>
        </w:rPr>
      </w:pPr>
      <w:r w:rsidRPr="0075724B">
        <w:rPr>
          <w:rFonts w:ascii="Times New Roman" w:hAnsi="Times New Roman" w:cs="Times New Roman"/>
          <w:color w:val="000000" w:themeColor="text1"/>
          <w:sz w:val="24"/>
        </w:rPr>
        <w:t>Dairy bus</w:t>
      </w:r>
      <w:r>
        <w:rPr>
          <w:rFonts w:ascii="Times New Roman" w:hAnsi="Times New Roman" w:cs="Times New Roman"/>
          <w:color w:val="000000" w:themeColor="text1"/>
          <w:sz w:val="24"/>
        </w:rPr>
        <w:t xml:space="preserve">iness depends upon calf progeny and </w:t>
      </w:r>
      <w:r>
        <w:rPr>
          <w:rFonts w:asciiTheme="majorBidi" w:hAnsiTheme="majorBidi" w:cstheme="majorBidi"/>
          <w:color w:val="000000" w:themeColor="text1"/>
          <w:sz w:val="24"/>
          <w:szCs w:val="24"/>
        </w:rPr>
        <w:t xml:space="preserve">successful calf rearing is vital for livestock production and sustainability. Early life of calves is challenging and demands good husbandry practices. In dairy farming, male calves are usually reared for beef production and ignored as compared to female calves. Worm infestation is major threat in early life for survival in calves. </w:t>
      </w:r>
      <w:r w:rsidRPr="00CB3F4F">
        <w:rPr>
          <w:rFonts w:ascii="Times New Roman" w:hAnsi="Times New Roman" w:cs="Times New Roman"/>
          <w:sz w:val="24"/>
          <w:szCs w:val="24"/>
        </w:rPr>
        <w:t>The current study was designed to find out risk factors (age, sex and husbandry practices) responsible for wo</w:t>
      </w:r>
      <w:r>
        <w:rPr>
          <w:rFonts w:ascii="Times New Roman" w:hAnsi="Times New Roman" w:cs="Times New Roman"/>
          <w:sz w:val="24"/>
          <w:szCs w:val="24"/>
        </w:rPr>
        <w:t xml:space="preserve">rm infestation in </w:t>
      </w:r>
      <w:r w:rsidRPr="00CB3F4F">
        <w:rPr>
          <w:rFonts w:ascii="Times New Roman" w:hAnsi="Times New Roman" w:cs="Times New Roman"/>
          <w:sz w:val="24"/>
          <w:szCs w:val="24"/>
        </w:rPr>
        <w:t>Sahiwal ca</w:t>
      </w:r>
      <w:r>
        <w:rPr>
          <w:rFonts w:ascii="Times New Roman" w:hAnsi="Times New Roman" w:cs="Times New Roman"/>
          <w:sz w:val="24"/>
          <w:szCs w:val="24"/>
        </w:rPr>
        <w:t xml:space="preserve">lves. </w:t>
      </w:r>
      <w:r w:rsidRPr="00CB3F4F">
        <w:rPr>
          <w:rFonts w:ascii="Times New Roman" w:hAnsi="Times New Roman" w:cs="Times New Roman"/>
          <w:sz w:val="24"/>
          <w:szCs w:val="24"/>
        </w:rPr>
        <w:t>Sahiwal ca</w:t>
      </w:r>
      <w:r>
        <w:rPr>
          <w:rFonts w:ascii="Times New Roman" w:hAnsi="Times New Roman" w:cs="Times New Roman"/>
          <w:sz w:val="24"/>
          <w:szCs w:val="24"/>
        </w:rPr>
        <w:t xml:space="preserve">lves were selected from </w:t>
      </w:r>
      <w:r w:rsidR="00094A81">
        <w:rPr>
          <w:rFonts w:ascii="Times New Roman" w:hAnsi="Times New Roman" w:cs="Times New Roman"/>
          <w:sz w:val="24"/>
          <w:szCs w:val="24"/>
        </w:rPr>
        <w:t>different farms in Tehsil Faisalabad</w:t>
      </w:r>
      <w:r w:rsidRPr="00CB3F4F">
        <w:rPr>
          <w:rFonts w:ascii="Times New Roman" w:hAnsi="Times New Roman" w:cs="Times New Roman"/>
          <w:sz w:val="24"/>
          <w:szCs w:val="24"/>
        </w:rPr>
        <w:t xml:space="preserve"> for this study. With the help of pretested &amp; well validated questionnaire, information regarding age, sex, drinking water, mangers, water troughs condition, animal bedding, condition of floor, housing, feeding, skin condition, belly condition, history regarding diarrhea, pica, teeth grinding, hydration status and deworming were collected. Using McMaster technique, fecal samples were examined for number of eggs per gram (EPG). It was observed that age had significant effect on worm infestation while sex had non-significant effect. Mud floor, grazing, unclean mangers and water troughs, cracks and crevices in walls, dung heaps were the associated risk factors of worm infestation. </w:t>
      </w:r>
    </w:p>
    <w:p w:rsidR="00F849F6" w:rsidRDefault="00F849F6" w:rsidP="00D81254">
      <w:pPr>
        <w:pStyle w:val="Keyword"/>
        <w:rPr>
          <w:lang w:val="en-GB"/>
        </w:rPr>
      </w:pPr>
      <w:r w:rsidRPr="00CB777C">
        <w:rPr>
          <w:b/>
          <w:lang w:val="en-GB"/>
        </w:rPr>
        <w:t>Key words:</w:t>
      </w:r>
      <w:r w:rsidRPr="00CB777C">
        <w:rPr>
          <w:lang w:val="en-GB"/>
        </w:rPr>
        <w:t xml:space="preserve"> </w:t>
      </w:r>
      <w:r w:rsidR="004A6BE0">
        <w:rPr>
          <w:lang w:val="en-GB"/>
        </w:rPr>
        <w:t>Worm infestation,</w:t>
      </w:r>
      <w:r w:rsidR="001E2A65" w:rsidRPr="00CB777C">
        <w:rPr>
          <w:lang w:val="en-GB"/>
        </w:rPr>
        <w:t xml:space="preserve"> </w:t>
      </w:r>
      <w:r w:rsidR="00A3291A">
        <w:rPr>
          <w:lang w:val="en-GB"/>
        </w:rPr>
        <w:t>Sahiwal</w:t>
      </w:r>
      <w:r w:rsidR="004A6BE0">
        <w:rPr>
          <w:lang w:val="en-GB"/>
        </w:rPr>
        <w:t xml:space="preserve"> calves</w:t>
      </w:r>
      <w:r w:rsidR="001E2A65">
        <w:rPr>
          <w:lang w:val="en-GB"/>
        </w:rPr>
        <w:t xml:space="preserve">, </w:t>
      </w:r>
      <w:r w:rsidR="00D81254">
        <w:rPr>
          <w:lang w:val="en-GB"/>
        </w:rPr>
        <w:t>associated risk factors</w:t>
      </w:r>
      <w:r w:rsidR="00B32085">
        <w:rPr>
          <w:lang w:val="en-GB"/>
        </w:rPr>
        <w:t>, EPG</w:t>
      </w:r>
      <w:r w:rsidR="00D22FEC" w:rsidRPr="00CB777C">
        <w:rPr>
          <w:lang w:val="en-GB"/>
        </w:rPr>
        <w:t xml:space="preserve"> </w:t>
      </w:r>
    </w:p>
    <w:p w:rsidR="00F849F6" w:rsidRDefault="009D7A86" w:rsidP="00BB08FC">
      <w:pPr>
        <w:pStyle w:val="Papersection"/>
        <w:jc w:val="both"/>
        <w:rPr>
          <w:lang w:val="en-GB"/>
        </w:rPr>
      </w:pPr>
      <w:r w:rsidRPr="00CB777C">
        <w:rPr>
          <w:lang w:val="en-GB"/>
        </w:rPr>
        <w:t>Introduction</w:t>
      </w:r>
    </w:p>
    <w:p w:rsidR="00532AD8" w:rsidRPr="00A55157" w:rsidRDefault="00BB08FC" w:rsidP="006757FB">
      <w:pPr>
        <w:spacing w:line="480" w:lineRule="auto"/>
        <w:jc w:val="both"/>
        <w:rPr>
          <w:rFonts w:asciiTheme="majorBidi" w:hAnsiTheme="majorBidi" w:cstheme="majorBidi"/>
          <w:color w:val="000000" w:themeColor="text1"/>
          <w:sz w:val="24"/>
          <w:szCs w:val="24"/>
        </w:rPr>
      </w:pPr>
      <w:r w:rsidRPr="00A55157">
        <w:rPr>
          <w:rFonts w:asciiTheme="majorBidi" w:hAnsiTheme="majorBidi" w:cstheme="majorBidi"/>
          <w:color w:val="000000" w:themeColor="text1"/>
          <w:sz w:val="24"/>
          <w:szCs w:val="24"/>
        </w:rPr>
        <w:t>Livestock sector contributed 60.5 percent and 11.2 percent in agricultural and total GDP of Pakistan during 2018-19, respectively</w:t>
      </w:r>
      <w:r w:rsidR="00A42BF5">
        <w:rPr>
          <w:rFonts w:asciiTheme="majorBidi" w:hAnsiTheme="majorBidi" w:cstheme="majorBidi"/>
          <w:color w:val="000000" w:themeColor="text1"/>
          <w:sz w:val="24"/>
          <w:szCs w:val="24"/>
        </w:rPr>
        <w:t>. Estimated cattle population was</w:t>
      </w:r>
      <w:r w:rsidRPr="00A55157">
        <w:rPr>
          <w:rFonts w:asciiTheme="majorBidi" w:hAnsiTheme="majorBidi" w:cstheme="majorBidi"/>
          <w:color w:val="000000" w:themeColor="text1"/>
          <w:sz w:val="24"/>
          <w:szCs w:val="24"/>
        </w:rPr>
        <w:t xml:space="preserve"> 47.8 million h</w:t>
      </w:r>
      <w:r w:rsidR="00A42BF5">
        <w:rPr>
          <w:rFonts w:asciiTheme="majorBidi" w:hAnsiTheme="majorBidi" w:cstheme="majorBidi"/>
          <w:color w:val="000000" w:themeColor="text1"/>
          <w:sz w:val="24"/>
          <w:szCs w:val="24"/>
        </w:rPr>
        <w:t>eads while buffalo population was</w:t>
      </w:r>
      <w:r w:rsidRPr="00A55157">
        <w:rPr>
          <w:rFonts w:asciiTheme="majorBidi" w:hAnsiTheme="majorBidi" w:cstheme="majorBidi"/>
          <w:color w:val="000000" w:themeColor="text1"/>
          <w:sz w:val="24"/>
          <w:szCs w:val="24"/>
        </w:rPr>
        <w:t xml:space="preserve"> 40 million heads with annual growth rate of 3.69 and </w:t>
      </w:r>
      <w:r w:rsidRPr="00A55157">
        <w:rPr>
          <w:rFonts w:asciiTheme="majorBidi" w:hAnsiTheme="majorBidi" w:cstheme="majorBidi"/>
          <w:color w:val="000000" w:themeColor="text1"/>
          <w:sz w:val="24"/>
          <w:szCs w:val="24"/>
        </w:rPr>
        <w:lastRenderedPageBreak/>
        <w:t xml:space="preserve">3.09 in the country during 2018-19, respectively. Cattle and buffalo contribution in total milk production in the country was 57, 871 thousand tons out of total 59, 759 thousand tons </w:t>
      </w:r>
      <w:r w:rsidR="00A42BF5">
        <w:rPr>
          <w:rFonts w:asciiTheme="majorBidi" w:hAnsiTheme="majorBidi" w:cstheme="majorBidi"/>
          <w:color w:val="000000" w:themeColor="text1"/>
          <w:sz w:val="24"/>
          <w:szCs w:val="24"/>
        </w:rPr>
        <w:t>[1]</w:t>
      </w:r>
      <w:r w:rsidRPr="00A55157">
        <w:rPr>
          <w:rFonts w:asciiTheme="majorBidi" w:hAnsiTheme="majorBidi" w:cstheme="majorBidi"/>
          <w:color w:val="000000" w:themeColor="text1"/>
          <w:sz w:val="24"/>
          <w:szCs w:val="24"/>
        </w:rPr>
        <w:t xml:space="preserve">. </w:t>
      </w:r>
      <w:r w:rsidR="00BF7B7B" w:rsidRPr="00A55157">
        <w:rPr>
          <w:rFonts w:asciiTheme="majorBidi" w:hAnsiTheme="majorBidi" w:cstheme="majorBidi"/>
          <w:color w:val="000000" w:themeColor="text1"/>
          <w:sz w:val="24"/>
          <w:szCs w:val="24"/>
        </w:rPr>
        <w:t>Dairy production is a significant bustle, particularly in light of the fact that milk has health benefits and it is devoured by the vast majority in the world [2]</w:t>
      </w:r>
      <w:r w:rsidR="00831781" w:rsidRPr="00A55157">
        <w:rPr>
          <w:rFonts w:asciiTheme="majorBidi" w:hAnsiTheme="majorBidi" w:cstheme="majorBidi"/>
          <w:color w:val="000000" w:themeColor="text1"/>
          <w:sz w:val="24"/>
          <w:szCs w:val="24"/>
        </w:rPr>
        <w:t>.</w:t>
      </w:r>
      <w:r w:rsidR="00BF7B7B" w:rsidRPr="00A55157">
        <w:rPr>
          <w:rFonts w:asciiTheme="majorBidi" w:hAnsiTheme="majorBidi" w:cstheme="majorBidi"/>
          <w:color w:val="000000" w:themeColor="text1"/>
          <w:sz w:val="24"/>
          <w:szCs w:val="24"/>
        </w:rPr>
        <w:t xml:space="preserve"> </w:t>
      </w:r>
      <w:r w:rsidR="00532AD8" w:rsidRPr="00A55157">
        <w:rPr>
          <w:rFonts w:asciiTheme="majorBidi" w:hAnsiTheme="majorBidi" w:cstheme="majorBidi"/>
          <w:color w:val="000000" w:themeColor="text1"/>
          <w:sz w:val="24"/>
          <w:szCs w:val="24"/>
        </w:rPr>
        <w:t xml:space="preserve">Cattle is intensively reared, most developed and profitable enterprise. It is not only improving nutritional status but also contributing in economies of developing countries and providing support to small farmers as well as landless farmers [3]. </w:t>
      </w:r>
      <w:r w:rsidR="00BF7B7B" w:rsidRPr="00A55157">
        <w:rPr>
          <w:rFonts w:asciiTheme="majorBidi" w:hAnsiTheme="majorBidi" w:cstheme="majorBidi"/>
          <w:color w:val="000000" w:themeColor="text1"/>
          <w:sz w:val="24"/>
          <w:szCs w:val="24"/>
        </w:rPr>
        <w:t xml:space="preserve">Livestock sector is contributing in financial growth by creating job opportunities for various people involved in this business directly and indirectly. The importance of draught work in rural areas is not ignored and manure from animals </w:t>
      </w:r>
      <w:r w:rsidR="006757FB">
        <w:rPr>
          <w:rFonts w:asciiTheme="majorBidi" w:hAnsiTheme="majorBidi" w:cstheme="majorBidi"/>
          <w:color w:val="000000" w:themeColor="text1"/>
          <w:sz w:val="24"/>
          <w:szCs w:val="24"/>
        </w:rPr>
        <w:t xml:space="preserve">is </w:t>
      </w:r>
      <w:r w:rsidR="00BF7B7B" w:rsidRPr="00A55157">
        <w:rPr>
          <w:rFonts w:asciiTheme="majorBidi" w:hAnsiTheme="majorBidi" w:cstheme="majorBidi"/>
          <w:color w:val="000000" w:themeColor="text1"/>
          <w:sz w:val="24"/>
          <w:szCs w:val="24"/>
        </w:rPr>
        <w:t>use</w:t>
      </w:r>
      <w:r w:rsidR="006757FB">
        <w:rPr>
          <w:rFonts w:asciiTheme="majorBidi" w:hAnsiTheme="majorBidi" w:cstheme="majorBidi"/>
          <w:color w:val="000000" w:themeColor="text1"/>
          <w:sz w:val="24"/>
          <w:szCs w:val="24"/>
        </w:rPr>
        <w:t>d</w:t>
      </w:r>
      <w:r w:rsidR="00BF7B7B" w:rsidRPr="00A55157">
        <w:rPr>
          <w:rFonts w:asciiTheme="majorBidi" w:hAnsiTheme="majorBidi" w:cstheme="majorBidi"/>
          <w:color w:val="000000" w:themeColor="text1"/>
          <w:sz w:val="24"/>
          <w:szCs w:val="24"/>
        </w:rPr>
        <w:t xml:space="preserve"> as biological fertilizer.  By products in shape of hides and skins from livestock industry provides raw material for leather industry [</w:t>
      </w:r>
      <w:r w:rsidR="00532AD8" w:rsidRPr="00A55157">
        <w:rPr>
          <w:rFonts w:asciiTheme="majorBidi" w:hAnsiTheme="majorBidi" w:cstheme="majorBidi"/>
          <w:color w:val="000000" w:themeColor="text1"/>
          <w:sz w:val="24"/>
          <w:szCs w:val="24"/>
        </w:rPr>
        <w:t>4</w:t>
      </w:r>
      <w:r w:rsidR="006757FB">
        <w:rPr>
          <w:rFonts w:asciiTheme="majorBidi" w:hAnsiTheme="majorBidi" w:cstheme="majorBidi"/>
          <w:color w:val="000000" w:themeColor="text1"/>
          <w:sz w:val="24"/>
          <w:szCs w:val="24"/>
        </w:rPr>
        <w:t>].</w:t>
      </w:r>
    </w:p>
    <w:p w:rsidR="007F2A55" w:rsidRPr="0075724B" w:rsidRDefault="007F2A55" w:rsidP="00712FF5">
      <w:pPr>
        <w:spacing w:line="480" w:lineRule="auto"/>
        <w:jc w:val="both"/>
        <w:rPr>
          <w:rFonts w:ascii="Times New Roman" w:hAnsi="Times New Roman" w:cs="Times New Roman"/>
          <w:color w:val="000000" w:themeColor="text1"/>
          <w:sz w:val="24"/>
        </w:rPr>
      </w:pPr>
      <w:r w:rsidRPr="0075724B">
        <w:rPr>
          <w:rFonts w:ascii="Times New Roman" w:hAnsi="Times New Roman" w:cs="Times New Roman"/>
          <w:color w:val="000000" w:themeColor="text1"/>
          <w:sz w:val="24"/>
        </w:rPr>
        <w:t>Dairy business depends upon calf progeny and its expansion needs to rear calves on scientific basis. The accomplishment of dairy business depends on good managemental practices and survival of the calf progeny produced</w:t>
      </w:r>
      <w:r w:rsidR="00831781">
        <w:rPr>
          <w:rFonts w:ascii="Times New Roman" w:hAnsi="Times New Roman" w:cs="Times New Roman"/>
          <w:color w:val="000000" w:themeColor="text1"/>
          <w:sz w:val="24"/>
        </w:rPr>
        <w:t xml:space="preserve"> </w:t>
      </w:r>
      <w:r w:rsidR="00831781" w:rsidRPr="00BF7B7B">
        <w:rPr>
          <w:rFonts w:ascii="Times New Roman" w:hAnsi="Times New Roman" w:cs="Times New Roman"/>
          <w:sz w:val="24"/>
          <w:szCs w:val="24"/>
        </w:rPr>
        <w:t>[</w:t>
      </w:r>
      <w:r w:rsidR="00831781">
        <w:rPr>
          <w:rFonts w:ascii="Times New Roman" w:hAnsi="Times New Roman" w:cs="Times New Roman"/>
          <w:sz w:val="24"/>
          <w:szCs w:val="24"/>
        </w:rPr>
        <w:t>5</w:t>
      </w:r>
      <w:r w:rsidR="00831781" w:rsidRPr="00BF7B7B">
        <w:rPr>
          <w:rFonts w:ascii="Times New Roman" w:hAnsi="Times New Roman" w:cs="Times New Roman"/>
          <w:sz w:val="24"/>
          <w:szCs w:val="24"/>
        </w:rPr>
        <w:t>]</w:t>
      </w:r>
      <w:r w:rsidR="00831781">
        <w:rPr>
          <w:rFonts w:ascii="Times New Roman" w:hAnsi="Times New Roman" w:cs="Times New Roman"/>
          <w:sz w:val="24"/>
          <w:szCs w:val="24"/>
        </w:rPr>
        <w:t>.</w:t>
      </w:r>
      <w:r w:rsidRPr="0075724B">
        <w:rPr>
          <w:rFonts w:ascii="Times New Roman" w:hAnsi="Times New Roman" w:cs="Times New Roman"/>
          <w:color w:val="000000" w:themeColor="text1"/>
          <w:sz w:val="24"/>
        </w:rPr>
        <w:t xml:space="preserve"> Most important features in terms of calf management include</w:t>
      </w:r>
      <w:r w:rsidR="00712FF5">
        <w:rPr>
          <w:rFonts w:ascii="Times New Roman" w:hAnsi="Times New Roman" w:cs="Times New Roman"/>
          <w:color w:val="000000" w:themeColor="text1"/>
          <w:sz w:val="24"/>
        </w:rPr>
        <w:t>s</w:t>
      </w:r>
      <w:r w:rsidRPr="0075724B">
        <w:rPr>
          <w:rFonts w:ascii="Times New Roman" w:hAnsi="Times New Roman" w:cs="Times New Roman"/>
          <w:color w:val="000000" w:themeColor="text1"/>
          <w:sz w:val="24"/>
        </w:rPr>
        <w:t xml:space="preserve"> health management as well as provision of appropriate and well balanced nutrition which not only backing dairy industry but also preserve the good genetic material in terms of calves </w:t>
      </w:r>
      <w:r w:rsidR="00831781" w:rsidRPr="00BF7B7B">
        <w:rPr>
          <w:rFonts w:ascii="Times New Roman" w:hAnsi="Times New Roman" w:cs="Times New Roman"/>
          <w:sz w:val="24"/>
          <w:szCs w:val="24"/>
        </w:rPr>
        <w:t>[</w:t>
      </w:r>
      <w:r w:rsidR="00831781">
        <w:rPr>
          <w:rFonts w:ascii="Times New Roman" w:hAnsi="Times New Roman" w:cs="Times New Roman"/>
          <w:sz w:val="24"/>
          <w:szCs w:val="24"/>
        </w:rPr>
        <w:t>6</w:t>
      </w:r>
      <w:r w:rsidR="00831781" w:rsidRPr="00BF7B7B">
        <w:rPr>
          <w:rFonts w:ascii="Times New Roman" w:hAnsi="Times New Roman" w:cs="Times New Roman"/>
          <w:sz w:val="24"/>
          <w:szCs w:val="24"/>
        </w:rPr>
        <w:t>]</w:t>
      </w:r>
      <w:r w:rsidR="00712FF5">
        <w:rPr>
          <w:rFonts w:ascii="Times New Roman" w:hAnsi="Times New Roman" w:cs="Times New Roman"/>
          <w:color w:val="000000" w:themeColor="text1"/>
          <w:sz w:val="24"/>
        </w:rPr>
        <w:t>.</w:t>
      </w:r>
    </w:p>
    <w:p w:rsidR="00712FF5" w:rsidRDefault="00E06FAE" w:rsidP="00712FF5">
      <w:pPr>
        <w:spacing w:line="480" w:lineRule="auto"/>
        <w:jc w:val="both"/>
        <w:rPr>
          <w:rFonts w:ascii="Times New Roman" w:hAnsi="Times New Roman" w:cs="Times New Roman"/>
          <w:color w:val="000000" w:themeColor="text1"/>
          <w:sz w:val="24"/>
        </w:rPr>
      </w:pPr>
      <w:r w:rsidRPr="00CA29D2">
        <w:rPr>
          <w:rFonts w:ascii="Times New Roman" w:hAnsi="Times New Roman" w:cs="Times New Roman"/>
          <w:color w:val="000000" w:themeColor="text1"/>
          <w:sz w:val="24"/>
        </w:rPr>
        <w:t>Early life of calf considered the most dange</w:t>
      </w:r>
      <w:r w:rsidR="008C65C2" w:rsidRPr="00CA29D2">
        <w:rPr>
          <w:rFonts w:ascii="Times New Roman" w:hAnsi="Times New Roman" w:cs="Times New Roman"/>
          <w:color w:val="000000" w:themeColor="text1"/>
          <w:sz w:val="24"/>
        </w:rPr>
        <w:t xml:space="preserve">rous period for survival as the </w:t>
      </w:r>
      <w:r w:rsidRPr="00CA29D2">
        <w:rPr>
          <w:rFonts w:ascii="Times New Roman" w:hAnsi="Times New Roman" w:cs="Times New Roman"/>
          <w:color w:val="000000" w:themeColor="text1"/>
          <w:sz w:val="24"/>
        </w:rPr>
        <w:t xml:space="preserve">death cases are high during early years with deleterious effects on the economics of a dairy farm and its sustainability becomes questionable. Most death cases are reported with the symptoms of respiration and scours during starting life of calves </w:t>
      </w:r>
      <w:r w:rsidR="008C65C2" w:rsidRPr="00CA29D2">
        <w:rPr>
          <w:rFonts w:ascii="Times New Roman" w:hAnsi="Times New Roman" w:cs="Times New Roman"/>
          <w:sz w:val="24"/>
          <w:szCs w:val="24"/>
        </w:rPr>
        <w:t>[7]</w:t>
      </w:r>
      <w:r w:rsidR="00296610" w:rsidRPr="0075724B">
        <w:rPr>
          <w:rFonts w:ascii="Times New Roman" w:hAnsi="Times New Roman" w:cs="Times New Roman"/>
          <w:color w:val="000000" w:themeColor="text1"/>
          <w:sz w:val="24"/>
        </w:rPr>
        <w:t xml:space="preserve">. The problem of worm infestation is usually neglected by farmer as apparently calves are healthy but have latent effect in terms of production performance. In addition, worm infestation decrease immunity so that calves are more vulnerable to other diseases which may lead to increase cost in terms </w:t>
      </w:r>
      <w:r w:rsidR="00296610" w:rsidRPr="0075724B">
        <w:rPr>
          <w:rFonts w:ascii="Times New Roman" w:hAnsi="Times New Roman" w:cs="Times New Roman"/>
          <w:color w:val="000000" w:themeColor="text1"/>
          <w:sz w:val="24"/>
        </w:rPr>
        <w:lastRenderedPageBreak/>
        <w:t xml:space="preserve">of treatment and decrease value of the animal causing economic burden to a dairy farmer </w:t>
      </w:r>
      <w:r w:rsidR="008C65C2" w:rsidRPr="00BF7B7B">
        <w:rPr>
          <w:rFonts w:ascii="Times New Roman" w:hAnsi="Times New Roman" w:cs="Times New Roman"/>
          <w:sz w:val="24"/>
          <w:szCs w:val="24"/>
        </w:rPr>
        <w:t>[</w:t>
      </w:r>
      <w:r w:rsidR="008C65C2">
        <w:rPr>
          <w:rFonts w:ascii="Times New Roman" w:hAnsi="Times New Roman" w:cs="Times New Roman"/>
          <w:sz w:val="24"/>
          <w:szCs w:val="24"/>
        </w:rPr>
        <w:t>8</w:t>
      </w:r>
      <w:r w:rsidR="008C65C2" w:rsidRPr="00BF7B7B">
        <w:rPr>
          <w:rFonts w:ascii="Times New Roman" w:hAnsi="Times New Roman" w:cs="Times New Roman"/>
          <w:sz w:val="24"/>
          <w:szCs w:val="24"/>
        </w:rPr>
        <w:t>]</w:t>
      </w:r>
      <w:r w:rsidR="00712FF5">
        <w:rPr>
          <w:rFonts w:ascii="Times New Roman" w:hAnsi="Times New Roman" w:cs="Times New Roman"/>
          <w:color w:val="000000" w:themeColor="text1"/>
          <w:sz w:val="24"/>
        </w:rPr>
        <w:t>.</w:t>
      </w:r>
      <w:r w:rsidR="00296610" w:rsidRPr="0075724B">
        <w:rPr>
          <w:rFonts w:ascii="Times New Roman" w:hAnsi="Times New Roman" w:cs="Times New Roman"/>
          <w:color w:val="000000" w:themeColor="text1"/>
          <w:sz w:val="24"/>
        </w:rPr>
        <w:t xml:space="preserve"> </w:t>
      </w:r>
      <w:r w:rsidR="00602DDA" w:rsidRPr="0075724B">
        <w:rPr>
          <w:rFonts w:ascii="Times New Roman" w:hAnsi="Times New Roman" w:cs="Times New Roman"/>
          <w:color w:val="000000" w:themeColor="text1"/>
          <w:sz w:val="24"/>
        </w:rPr>
        <w:t>Worm Infestation usually categorized as production problem resulted due to low feed intake, scours and mortality in some cases</w:t>
      </w:r>
      <w:r w:rsidR="00602DDA">
        <w:rPr>
          <w:rFonts w:ascii="Times New Roman" w:hAnsi="Times New Roman" w:cs="Times New Roman"/>
          <w:color w:val="000000" w:themeColor="text1"/>
          <w:sz w:val="24"/>
        </w:rPr>
        <w:t xml:space="preserve"> </w:t>
      </w:r>
      <w:r w:rsidR="00602DDA" w:rsidRPr="00BF7B7B">
        <w:rPr>
          <w:rFonts w:ascii="Times New Roman" w:hAnsi="Times New Roman" w:cs="Times New Roman"/>
          <w:sz w:val="24"/>
          <w:szCs w:val="24"/>
        </w:rPr>
        <w:t>[</w:t>
      </w:r>
      <w:r w:rsidR="00602DDA">
        <w:rPr>
          <w:rFonts w:ascii="Times New Roman" w:hAnsi="Times New Roman" w:cs="Times New Roman"/>
          <w:sz w:val="24"/>
          <w:szCs w:val="24"/>
        </w:rPr>
        <w:t>9</w:t>
      </w:r>
      <w:r w:rsidR="00602DDA" w:rsidRPr="00BF7B7B">
        <w:rPr>
          <w:rFonts w:ascii="Times New Roman" w:hAnsi="Times New Roman" w:cs="Times New Roman"/>
          <w:sz w:val="24"/>
          <w:szCs w:val="24"/>
        </w:rPr>
        <w:t>]</w:t>
      </w:r>
      <w:r w:rsidR="00602DDA" w:rsidRPr="0075724B">
        <w:rPr>
          <w:rFonts w:ascii="Times New Roman" w:hAnsi="Times New Roman" w:cs="Times New Roman"/>
          <w:color w:val="000000" w:themeColor="text1"/>
          <w:sz w:val="24"/>
        </w:rPr>
        <w:t>.</w:t>
      </w:r>
      <w:r w:rsidR="00712FF5">
        <w:rPr>
          <w:rFonts w:ascii="Times New Roman" w:hAnsi="Times New Roman" w:cs="Times New Roman"/>
          <w:color w:val="000000" w:themeColor="text1"/>
          <w:sz w:val="24"/>
        </w:rPr>
        <w:t xml:space="preserve"> </w:t>
      </w:r>
      <w:r w:rsidR="00296610" w:rsidRPr="0075724B">
        <w:rPr>
          <w:rFonts w:ascii="Times New Roman" w:hAnsi="Times New Roman" w:cs="Times New Roman"/>
          <w:color w:val="000000" w:themeColor="text1"/>
          <w:sz w:val="24"/>
        </w:rPr>
        <w:t>Elevated feeding costs along with higher mort</w:t>
      </w:r>
      <w:r w:rsidR="00F60F7F">
        <w:rPr>
          <w:rFonts w:ascii="Times New Roman" w:hAnsi="Times New Roman" w:cs="Times New Roman"/>
          <w:color w:val="000000" w:themeColor="text1"/>
          <w:sz w:val="24"/>
        </w:rPr>
        <w:t>ality rates in preweaning phase</w:t>
      </w:r>
      <w:r w:rsidR="00296610" w:rsidRPr="0075724B">
        <w:rPr>
          <w:rFonts w:ascii="Times New Roman" w:hAnsi="Times New Roman" w:cs="Times New Roman"/>
          <w:color w:val="000000" w:themeColor="text1"/>
          <w:sz w:val="24"/>
        </w:rPr>
        <w:t xml:space="preserve"> are the main hurdles to enhance productivity, resulting reduced number of heifer and bull calves available for raising to produce meat and milk </w:t>
      </w:r>
      <w:r w:rsidR="00F60F7F" w:rsidRPr="00BF7B7B">
        <w:rPr>
          <w:rFonts w:ascii="Times New Roman" w:hAnsi="Times New Roman" w:cs="Times New Roman"/>
          <w:sz w:val="24"/>
          <w:szCs w:val="24"/>
        </w:rPr>
        <w:t>[</w:t>
      </w:r>
      <w:r w:rsidR="00602DDA">
        <w:rPr>
          <w:rFonts w:ascii="Times New Roman" w:hAnsi="Times New Roman" w:cs="Times New Roman"/>
          <w:sz w:val="24"/>
          <w:szCs w:val="24"/>
        </w:rPr>
        <w:t>10</w:t>
      </w:r>
      <w:r w:rsidR="00F60F7F" w:rsidRPr="00BF7B7B">
        <w:rPr>
          <w:rFonts w:ascii="Times New Roman" w:hAnsi="Times New Roman" w:cs="Times New Roman"/>
          <w:sz w:val="24"/>
          <w:szCs w:val="24"/>
        </w:rPr>
        <w:t>]</w:t>
      </w:r>
      <w:r w:rsidR="00296610" w:rsidRPr="0075724B">
        <w:rPr>
          <w:rFonts w:ascii="Times New Roman" w:hAnsi="Times New Roman" w:cs="Times New Roman"/>
          <w:color w:val="000000" w:themeColor="text1"/>
          <w:sz w:val="24"/>
        </w:rPr>
        <w:t xml:space="preserve">. </w:t>
      </w:r>
    </w:p>
    <w:p w:rsidR="00A55157" w:rsidRDefault="001C1CE2" w:rsidP="00185CDA">
      <w:pPr>
        <w:spacing w:line="480" w:lineRule="auto"/>
        <w:jc w:val="both"/>
        <w:rPr>
          <w:rFonts w:ascii="Times New Roman" w:hAnsi="Times New Roman" w:cs="Times New Roman"/>
          <w:color w:val="000000" w:themeColor="text1"/>
          <w:sz w:val="24"/>
        </w:rPr>
      </w:pPr>
      <w:r w:rsidRPr="0075724B">
        <w:rPr>
          <w:rFonts w:ascii="Times New Roman" w:hAnsi="Times New Roman" w:cs="Times New Roman"/>
          <w:color w:val="000000" w:themeColor="text1"/>
          <w:sz w:val="24"/>
        </w:rPr>
        <w:t xml:space="preserve">Worm infestation is common in Pakistan, costing the dairy industry more than $26.5 million each year </w:t>
      </w:r>
      <w:r w:rsidR="003665B4" w:rsidRPr="00BF7B7B">
        <w:rPr>
          <w:rFonts w:ascii="Times New Roman" w:hAnsi="Times New Roman" w:cs="Times New Roman"/>
          <w:sz w:val="24"/>
          <w:szCs w:val="24"/>
        </w:rPr>
        <w:t>[</w:t>
      </w:r>
      <w:r w:rsidR="00E75BFB">
        <w:rPr>
          <w:rFonts w:ascii="Times New Roman" w:hAnsi="Times New Roman" w:cs="Times New Roman"/>
          <w:sz w:val="24"/>
          <w:szCs w:val="24"/>
        </w:rPr>
        <w:t>11</w:t>
      </w:r>
      <w:r w:rsidR="003665B4" w:rsidRPr="00BF7B7B">
        <w:rPr>
          <w:rFonts w:ascii="Times New Roman" w:hAnsi="Times New Roman" w:cs="Times New Roman"/>
          <w:sz w:val="24"/>
          <w:szCs w:val="24"/>
        </w:rPr>
        <w:t>]</w:t>
      </w:r>
      <w:r w:rsidRPr="0075724B">
        <w:rPr>
          <w:rFonts w:ascii="Times New Roman" w:hAnsi="Times New Roman" w:cs="Times New Roman"/>
          <w:color w:val="000000" w:themeColor="text1"/>
          <w:sz w:val="24"/>
        </w:rPr>
        <w:t xml:space="preserve">. Worm infestation not only causes hindrance in animal growth and performance but </w:t>
      </w:r>
      <w:r w:rsidR="00185CDA">
        <w:rPr>
          <w:rFonts w:ascii="Times New Roman" w:hAnsi="Times New Roman" w:cs="Times New Roman"/>
          <w:color w:val="000000" w:themeColor="text1"/>
          <w:sz w:val="24"/>
        </w:rPr>
        <w:t>also</w:t>
      </w:r>
      <w:r w:rsidRPr="0075724B">
        <w:rPr>
          <w:rFonts w:ascii="Times New Roman" w:hAnsi="Times New Roman" w:cs="Times New Roman"/>
          <w:color w:val="000000" w:themeColor="text1"/>
          <w:sz w:val="24"/>
        </w:rPr>
        <w:t xml:space="preserve"> impact on expansion of this sector</w:t>
      </w:r>
      <w:r w:rsidR="00185CDA">
        <w:rPr>
          <w:rFonts w:ascii="Times New Roman" w:hAnsi="Times New Roman" w:cs="Times New Roman"/>
          <w:color w:val="000000" w:themeColor="text1"/>
          <w:sz w:val="24"/>
        </w:rPr>
        <w:t xml:space="preserve"> in the country. As a result,</w:t>
      </w:r>
      <w:r w:rsidRPr="0075724B">
        <w:rPr>
          <w:rFonts w:ascii="Times New Roman" w:hAnsi="Times New Roman" w:cs="Times New Roman"/>
          <w:color w:val="000000" w:themeColor="text1"/>
          <w:sz w:val="24"/>
        </w:rPr>
        <w:t xml:space="preserve"> cost of animal increase due to slow growth, decrease production, rejection of various edible parts and hides which in terms decrease revenue causing major impact in economy </w:t>
      </w:r>
      <w:r w:rsidR="003665B4" w:rsidRPr="00BF7B7B">
        <w:rPr>
          <w:rFonts w:ascii="Times New Roman" w:hAnsi="Times New Roman" w:cs="Times New Roman"/>
          <w:sz w:val="24"/>
          <w:szCs w:val="24"/>
        </w:rPr>
        <w:t>[</w:t>
      </w:r>
      <w:r w:rsidR="00E75BFB">
        <w:rPr>
          <w:rFonts w:ascii="Times New Roman" w:hAnsi="Times New Roman" w:cs="Times New Roman"/>
          <w:sz w:val="24"/>
          <w:szCs w:val="24"/>
        </w:rPr>
        <w:t>12</w:t>
      </w:r>
      <w:r w:rsidR="003665B4" w:rsidRPr="00BF7B7B">
        <w:rPr>
          <w:rFonts w:ascii="Times New Roman" w:hAnsi="Times New Roman" w:cs="Times New Roman"/>
          <w:sz w:val="24"/>
          <w:szCs w:val="24"/>
        </w:rPr>
        <w:t>]</w:t>
      </w:r>
      <w:r w:rsidRPr="0075724B">
        <w:rPr>
          <w:rFonts w:ascii="Times New Roman" w:hAnsi="Times New Roman" w:cs="Times New Roman"/>
          <w:color w:val="000000" w:themeColor="text1"/>
          <w:sz w:val="24"/>
        </w:rPr>
        <w:t>.</w:t>
      </w:r>
      <w:r w:rsidR="00A55157">
        <w:rPr>
          <w:rFonts w:ascii="Times New Roman" w:hAnsi="Times New Roman" w:cs="Times New Roman"/>
          <w:color w:val="000000" w:themeColor="text1"/>
          <w:sz w:val="24"/>
        </w:rPr>
        <w:t xml:space="preserve"> </w:t>
      </w:r>
    </w:p>
    <w:p w:rsidR="00AB1B7B" w:rsidRPr="00A55157" w:rsidRDefault="00AB1B7B" w:rsidP="00D7025A">
      <w:pPr>
        <w:spacing w:line="480" w:lineRule="auto"/>
        <w:jc w:val="both"/>
        <w:rPr>
          <w:rFonts w:ascii="Times New Roman" w:hAnsi="Times New Roman" w:cs="Times New Roman"/>
          <w:color w:val="000000" w:themeColor="text1"/>
          <w:sz w:val="24"/>
        </w:rPr>
      </w:pPr>
      <w:r w:rsidRPr="0075724B">
        <w:rPr>
          <w:rFonts w:ascii="Times New Roman" w:hAnsi="Times New Roman" w:cs="Times New Roman"/>
          <w:color w:val="000000" w:themeColor="text1"/>
          <w:sz w:val="24"/>
          <w:szCs w:val="24"/>
        </w:rPr>
        <w:t>Most of information in respect of worm infestation</w:t>
      </w:r>
      <w:r w:rsidRPr="0075724B">
        <w:rPr>
          <w:rFonts w:ascii="Times New Roman" w:hAnsi="Times New Roman" w:cs="Times New Roman"/>
          <w:color w:val="000000" w:themeColor="text1"/>
        </w:rPr>
        <w:t xml:space="preserve"> and </w:t>
      </w:r>
      <w:r w:rsidRPr="0075724B">
        <w:rPr>
          <w:rFonts w:ascii="Times New Roman" w:hAnsi="Times New Roman" w:cs="Times New Roman"/>
          <w:color w:val="000000" w:themeColor="text1"/>
          <w:sz w:val="24"/>
          <w:szCs w:val="24"/>
        </w:rPr>
        <w:t>risk factors in cow calves is available from other cow raising countries. There is a little information regarding worm infestation in Sahiwal calves in our local management</w:t>
      </w:r>
      <w:r w:rsidR="007F71B7">
        <w:rPr>
          <w:rFonts w:ascii="Times New Roman" w:hAnsi="Times New Roman" w:cs="Times New Roman"/>
          <w:color w:val="000000" w:themeColor="text1"/>
          <w:sz w:val="24"/>
          <w:szCs w:val="24"/>
        </w:rPr>
        <w:t xml:space="preserve"> conditions. Thus, the study was</w:t>
      </w:r>
      <w:r w:rsidRPr="0075724B">
        <w:rPr>
          <w:rFonts w:ascii="Times New Roman" w:hAnsi="Times New Roman" w:cs="Times New Roman"/>
          <w:color w:val="000000" w:themeColor="text1"/>
          <w:sz w:val="24"/>
          <w:szCs w:val="24"/>
        </w:rPr>
        <w:t xml:space="preserve"> planned to sort out the occurrence and allied threats associated with worm infestation in</w:t>
      </w:r>
      <w:r w:rsidR="00D7025A">
        <w:rPr>
          <w:rFonts w:ascii="Times New Roman" w:hAnsi="Times New Roman" w:cs="Times New Roman"/>
          <w:color w:val="000000" w:themeColor="text1"/>
          <w:sz w:val="24"/>
          <w:szCs w:val="24"/>
        </w:rPr>
        <w:t xml:space="preserve"> Sahiwal calves under different management conditions.</w:t>
      </w:r>
    </w:p>
    <w:p w:rsidR="00BB08FC" w:rsidRDefault="007F71B7" w:rsidP="007F71B7">
      <w:pPr>
        <w:pStyle w:val="Papersection"/>
      </w:pPr>
      <w:r>
        <w:t>Material and Methods</w:t>
      </w:r>
    </w:p>
    <w:p w:rsidR="00A55157" w:rsidRDefault="00A55157" w:rsidP="00A55157">
      <w:pPr>
        <w:pStyle w:val="Papersubsection"/>
      </w:pPr>
      <w:r w:rsidRPr="0075724B">
        <w:t xml:space="preserve">Animals and </w:t>
      </w:r>
      <w:r w:rsidR="0046449D">
        <w:t>research d</w:t>
      </w:r>
      <w:r w:rsidRPr="0075724B">
        <w:t>esign</w:t>
      </w:r>
    </w:p>
    <w:p w:rsidR="00A55157" w:rsidRPr="00A55157" w:rsidRDefault="00990402" w:rsidP="00990402">
      <w:pPr>
        <w:pStyle w:val="Papersection"/>
        <w:numPr>
          <w:ilvl w:val="0"/>
          <w:numId w:val="0"/>
        </w:numPr>
        <w:jc w:val="both"/>
        <w:rPr>
          <w:b w:val="0"/>
          <w:bCs/>
        </w:rPr>
      </w:pPr>
      <w:r>
        <w:rPr>
          <w:b w:val="0"/>
          <w:bCs/>
        </w:rPr>
        <w:t xml:space="preserve">The sample size was calculated as described </w:t>
      </w:r>
      <w:r w:rsidR="0078540C">
        <w:rPr>
          <w:b w:val="0"/>
          <w:bCs/>
        </w:rPr>
        <w:t xml:space="preserve">by </w:t>
      </w:r>
      <w:proofErr w:type="spellStart"/>
      <w:r w:rsidRPr="0078540C">
        <w:rPr>
          <w:b w:val="0"/>
          <w:bCs/>
        </w:rPr>
        <w:t>Thrusfield</w:t>
      </w:r>
      <w:proofErr w:type="spellEnd"/>
      <w:r w:rsidR="0078540C">
        <w:rPr>
          <w:b w:val="0"/>
          <w:bCs/>
        </w:rPr>
        <w:t xml:space="preserve"> 2007</w:t>
      </w:r>
      <w:r w:rsidR="0057701E">
        <w:rPr>
          <w:b w:val="0"/>
          <w:bCs/>
        </w:rPr>
        <w:t xml:space="preserve"> </w:t>
      </w:r>
      <w:r w:rsidR="0057701E" w:rsidRPr="0057701E">
        <w:rPr>
          <w:b w:val="0"/>
          <w:bCs/>
        </w:rPr>
        <w:t>[</w:t>
      </w:r>
      <w:r w:rsidR="0057701E">
        <w:rPr>
          <w:b w:val="0"/>
          <w:bCs/>
        </w:rPr>
        <w:t>13</w:t>
      </w:r>
      <w:r w:rsidR="0057701E" w:rsidRPr="0057701E">
        <w:rPr>
          <w:b w:val="0"/>
          <w:bCs/>
        </w:rPr>
        <w:t>]</w:t>
      </w:r>
      <w:r w:rsidRPr="0057701E">
        <w:rPr>
          <w:b w:val="0"/>
          <w:bCs/>
        </w:rPr>
        <w:t>.</w:t>
      </w:r>
      <w:r>
        <w:rPr>
          <w:sz w:val="25"/>
          <w:szCs w:val="25"/>
          <w:shd w:val="clear" w:color="auto" w:fill="FFFFFF"/>
        </w:rPr>
        <w:t xml:space="preserve"> </w:t>
      </w:r>
      <w:r w:rsidR="00965B20" w:rsidRPr="00A55157">
        <w:rPr>
          <w:b w:val="0"/>
          <w:bCs/>
        </w:rPr>
        <w:t>Three groups were made i.e., A, B and C.</w:t>
      </w:r>
      <w:r w:rsidR="00965B20">
        <w:rPr>
          <w:b w:val="0"/>
          <w:bCs/>
        </w:rPr>
        <w:t xml:space="preserve"> In each group s</w:t>
      </w:r>
      <w:r w:rsidR="00A55157" w:rsidRPr="00A55157">
        <w:rPr>
          <w:b w:val="0"/>
          <w:bCs/>
        </w:rPr>
        <w:t>eventy Sahiwal calves (70) we</w:t>
      </w:r>
      <w:r w:rsidR="00F32533">
        <w:rPr>
          <w:b w:val="0"/>
          <w:bCs/>
        </w:rPr>
        <w:t>re randomly selected from dairy farms</w:t>
      </w:r>
      <w:r w:rsidR="00A55157" w:rsidRPr="00A55157">
        <w:rPr>
          <w:b w:val="0"/>
          <w:bCs/>
        </w:rPr>
        <w:t xml:space="preserve">, peri urban </w:t>
      </w:r>
      <w:r w:rsidR="00F32533">
        <w:rPr>
          <w:b w:val="0"/>
          <w:bCs/>
        </w:rPr>
        <w:t>and rural areas</w:t>
      </w:r>
      <w:r w:rsidR="00D33861">
        <w:rPr>
          <w:b w:val="0"/>
          <w:bCs/>
        </w:rPr>
        <w:t xml:space="preserve">. </w:t>
      </w:r>
      <w:r w:rsidR="00725CA3">
        <w:rPr>
          <w:b w:val="0"/>
          <w:bCs/>
        </w:rPr>
        <w:t>These were</w:t>
      </w:r>
      <w:r w:rsidR="00965B20">
        <w:rPr>
          <w:b w:val="0"/>
          <w:bCs/>
        </w:rPr>
        <w:t xml:space="preserve"> categorized as f</w:t>
      </w:r>
      <w:r w:rsidR="00A55157" w:rsidRPr="00A55157">
        <w:rPr>
          <w:b w:val="0"/>
          <w:bCs/>
        </w:rPr>
        <w:t>arm</w:t>
      </w:r>
      <w:r w:rsidR="00965B20">
        <w:rPr>
          <w:b w:val="0"/>
          <w:bCs/>
        </w:rPr>
        <w:t xml:space="preserve"> (category A)</w:t>
      </w:r>
      <w:r w:rsidR="00A55157" w:rsidRPr="00A55157">
        <w:rPr>
          <w:b w:val="0"/>
          <w:bCs/>
        </w:rPr>
        <w:t>, peri- urban</w:t>
      </w:r>
      <w:r w:rsidR="00965B20">
        <w:rPr>
          <w:b w:val="0"/>
          <w:bCs/>
        </w:rPr>
        <w:t xml:space="preserve"> (category B)</w:t>
      </w:r>
      <w:r w:rsidR="00A55157" w:rsidRPr="00A55157">
        <w:rPr>
          <w:b w:val="0"/>
          <w:bCs/>
        </w:rPr>
        <w:t xml:space="preserve"> and rural level</w:t>
      </w:r>
      <w:r w:rsidR="00965B20">
        <w:rPr>
          <w:b w:val="0"/>
          <w:bCs/>
        </w:rPr>
        <w:t xml:space="preserve"> (category C)</w:t>
      </w:r>
      <w:r w:rsidR="00A55157" w:rsidRPr="00A55157">
        <w:rPr>
          <w:b w:val="0"/>
          <w:bCs/>
        </w:rPr>
        <w:t xml:space="preserve">. With the help of pretested &amp; corroborated questionnaire, information regarding </w:t>
      </w:r>
      <w:r w:rsidR="00A55157" w:rsidRPr="00A55157">
        <w:rPr>
          <w:rFonts w:asciiTheme="majorBidi" w:hAnsiTheme="majorBidi" w:cstheme="majorBidi"/>
          <w:b w:val="0"/>
          <w:bCs/>
        </w:rPr>
        <w:t xml:space="preserve">drinking water, mangers and water </w:t>
      </w:r>
      <w:r w:rsidR="00A55157" w:rsidRPr="00A55157">
        <w:rPr>
          <w:rFonts w:asciiTheme="majorBidi" w:hAnsiTheme="majorBidi" w:cstheme="majorBidi"/>
          <w:b w:val="0"/>
          <w:bCs/>
        </w:rPr>
        <w:lastRenderedPageBreak/>
        <w:t>troughs condition, animal bedding, condition of floor, housing, skin condition, belly condition, history of scour, teeth grinding, hydration status of calves, pica, use of anthelmintic and ongoing husbandry practices were obtained</w:t>
      </w:r>
      <w:r w:rsidR="00A55157" w:rsidRPr="00A55157">
        <w:rPr>
          <w:b w:val="0"/>
          <w:bCs/>
        </w:rPr>
        <w:t xml:space="preserve">. </w:t>
      </w:r>
    </w:p>
    <w:p w:rsidR="00944904" w:rsidRPr="0075724B" w:rsidRDefault="00944904" w:rsidP="00944904">
      <w:pPr>
        <w:pStyle w:val="Papersubsection"/>
      </w:pPr>
      <w:r w:rsidRPr="0075724B">
        <w:t>Collection</w:t>
      </w:r>
      <w:r w:rsidR="007D209A">
        <w:t xml:space="preserve"> of fecal s</w:t>
      </w:r>
      <w:r w:rsidRPr="0075724B">
        <w:t>amples</w:t>
      </w:r>
    </w:p>
    <w:p w:rsidR="004400BC" w:rsidRDefault="00944904" w:rsidP="004400BC">
      <w:pPr>
        <w:spacing w:line="480" w:lineRule="auto"/>
        <w:jc w:val="both"/>
        <w:rPr>
          <w:rFonts w:asciiTheme="majorBidi" w:hAnsiTheme="majorBidi" w:cstheme="majorBidi"/>
          <w:bCs/>
          <w:color w:val="000000" w:themeColor="text1"/>
          <w:sz w:val="24"/>
        </w:rPr>
      </w:pPr>
      <w:r w:rsidRPr="00944904">
        <w:rPr>
          <w:rFonts w:asciiTheme="majorBidi" w:hAnsiTheme="majorBidi" w:cstheme="majorBidi"/>
          <w:bCs/>
          <w:color w:val="000000" w:themeColor="text1"/>
          <w:sz w:val="24"/>
        </w:rPr>
        <w:t>To avoid injury and keeping in view the welfare prospect, stool samples were obtained after proper restraining of animals with adoption of all possible hygienic measures. After wearing gloves and with the help of liquid paraffin, samples were obtained from rectum. If there were no fecal material then with the help of finger rectal mucosa was stimulated.</w:t>
      </w:r>
      <w:r>
        <w:rPr>
          <w:rFonts w:asciiTheme="majorBidi" w:hAnsiTheme="majorBidi" w:cstheme="majorBidi"/>
          <w:bCs/>
          <w:color w:val="000000" w:themeColor="text1"/>
          <w:sz w:val="24"/>
        </w:rPr>
        <w:t xml:space="preserve"> </w:t>
      </w:r>
      <w:r w:rsidRPr="00944904">
        <w:rPr>
          <w:rFonts w:asciiTheme="majorBidi" w:hAnsiTheme="majorBidi" w:cstheme="majorBidi"/>
          <w:bCs/>
          <w:color w:val="000000" w:themeColor="text1"/>
          <w:sz w:val="24"/>
        </w:rPr>
        <w:t xml:space="preserve">Samples were obtained measuring 5-10 </w:t>
      </w:r>
      <w:proofErr w:type="spellStart"/>
      <w:r w:rsidRPr="00944904">
        <w:rPr>
          <w:rFonts w:asciiTheme="majorBidi" w:hAnsiTheme="majorBidi" w:cstheme="majorBidi"/>
          <w:bCs/>
          <w:color w:val="000000" w:themeColor="text1"/>
          <w:sz w:val="24"/>
        </w:rPr>
        <w:t>gm</w:t>
      </w:r>
      <w:proofErr w:type="spellEnd"/>
      <w:r w:rsidRPr="00944904">
        <w:rPr>
          <w:rFonts w:asciiTheme="majorBidi" w:hAnsiTheme="majorBidi" w:cstheme="majorBidi"/>
          <w:bCs/>
          <w:color w:val="000000" w:themeColor="text1"/>
          <w:sz w:val="24"/>
        </w:rPr>
        <w:t xml:space="preserve"> and then kept in labeled zip-locked bags. Samples were analyzed as early as possible after collection. If fresh sample was unable to analyze </w:t>
      </w:r>
      <w:r>
        <w:rPr>
          <w:rFonts w:asciiTheme="majorBidi" w:hAnsiTheme="majorBidi" w:cstheme="majorBidi"/>
          <w:bCs/>
          <w:color w:val="000000" w:themeColor="text1"/>
          <w:sz w:val="24"/>
        </w:rPr>
        <w:t>then</w:t>
      </w:r>
      <w:r w:rsidRPr="00944904">
        <w:rPr>
          <w:rFonts w:asciiTheme="majorBidi" w:hAnsiTheme="majorBidi" w:cstheme="majorBidi"/>
          <w:bCs/>
          <w:color w:val="000000" w:themeColor="text1"/>
          <w:sz w:val="24"/>
        </w:rPr>
        <w:t xml:space="preserve"> 10% formalin was added</w:t>
      </w:r>
      <w:r w:rsidR="00FD2767">
        <w:rPr>
          <w:rFonts w:asciiTheme="majorBidi" w:hAnsiTheme="majorBidi" w:cstheme="majorBidi"/>
          <w:bCs/>
          <w:color w:val="000000" w:themeColor="text1"/>
          <w:sz w:val="24"/>
        </w:rPr>
        <w:t xml:space="preserve"> for preservation </w:t>
      </w:r>
      <w:r>
        <w:rPr>
          <w:rFonts w:asciiTheme="majorBidi" w:hAnsiTheme="majorBidi" w:cstheme="majorBidi"/>
          <w:bCs/>
          <w:color w:val="000000" w:themeColor="text1"/>
          <w:sz w:val="24"/>
        </w:rPr>
        <w:t xml:space="preserve">and </w:t>
      </w:r>
      <w:r w:rsidR="00FD2767">
        <w:rPr>
          <w:rFonts w:asciiTheme="majorBidi" w:hAnsiTheme="majorBidi" w:cstheme="majorBidi"/>
          <w:bCs/>
          <w:color w:val="000000" w:themeColor="text1"/>
          <w:sz w:val="24"/>
        </w:rPr>
        <w:t xml:space="preserve">then </w:t>
      </w:r>
      <w:r w:rsidRPr="00944904">
        <w:rPr>
          <w:rFonts w:asciiTheme="majorBidi" w:hAnsiTheme="majorBidi" w:cstheme="majorBidi"/>
          <w:bCs/>
          <w:color w:val="000000" w:themeColor="text1"/>
          <w:sz w:val="24"/>
        </w:rPr>
        <w:t>transferred to a</w:t>
      </w:r>
      <w:r w:rsidR="00FD2767">
        <w:rPr>
          <w:rFonts w:asciiTheme="majorBidi" w:hAnsiTheme="majorBidi" w:cstheme="majorBidi"/>
          <w:bCs/>
          <w:color w:val="000000" w:themeColor="text1"/>
          <w:sz w:val="24"/>
        </w:rPr>
        <w:t xml:space="preserve"> refrigerator at 4–6 °C and</w:t>
      </w:r>
      <w:r w:rsidRPr="00944904">
        <w:rPr>
          <w:rFonts w:asciiTheme="majorBidi" w:hAnsiTheme="majorBidi" w:cstheme="majorBidi"/>
          <w:bCs/>
          <w:color w:val="000000" w:themeColor="text1"/>
          <w:sz w:val="24"/>
        </w:rPr>
        <w:t xml:space="preserve"> analyzed within 7 days.</w:t>
      </w:r>
      <w:r>
        <w:rPr>
          <w:rFonts w:asciiTheme="majorBidi" w:hAnsiTheme="majorBidi" w:cstheme="majorBidi"/>
          <w:bCs/>
          <w:color w:val="000000" w:themeColor="text1"/>
          <w:sz w:val="24"/>
        </w:rPr>
        <w:t xml:space="preserve"> </w:t>
      </w:r>
      <w:r w:rsidRPr="00944904">
        <w:rPr>
          <w:rFonts w:asciiTheme="majorBidi" w:hAnsiTheme="majorBidi" w:cstheme="majorBidi"/>
          <w:bCs/>
          <w:color w:val="000000" w:themeColor="text1"/>
          <w:sz w:val="24"/>
        </w:rPr>
        <w:t>Fresh stool samples from floor surface were also acquired after defecation.</w:t>
      </w:r>
    </w:p>
    <w:p w:rsidR="00944904" w:rsidRDefault="004400BC" w:rsidP="004400BC">
      <w:pPr>
        <w:pStyle w:val="Papersubsection"/>
        <w:rPr>
          <w:rFonts w:asciiTheme="majorBidi" w:hAnsiTheme="majorBidi" w:cstheme="majorBidi"/>
          <w:bCs/>
        </w:rPr>
      </w:pPr>
      <w:r w:rsidRPr="0075724B">
        <w:t>Analysis</w:t>
      </w:r>
      <w:r w:rsidR="007D209A">
        <w:t xml:space="preserve"> of fecal s</w:t>
      </w:r>
      <w:r w:rsidRPr="0075724B">
        <w:t>amples</w:t>
      </w:r>
      <w:r w:rsidR="00944904" w:rsidRPr="00944904">
        <w:rPr>
          <w:rFonts w:asciiTheme="majorBidi" w:hAnsiTheme="majorBidi" w:cstheme="majorBidi"/>
          <w:bCs/>
        </w:rPr>
        <w:t xml:space="preserve">    </w:t>
      </w:r>
    </w:p>
    <w:p w:rsidR="004400BC" w:rsidRPr="0075724B" w:rsidRDefault="004400BC" w:rsidP="00725CA3">
      <w:pPr>
        <w:spacing w:line="480" w:lineRule="auto"/>
        <w:rPr>
          <w:rFonts w:ascii="Times New Roman" w:hAnsi="Times New Roman" w:cs="Times New Roman"/>
          <w:color w:val="000000" w:themeColor="text1"/>
          <w:sz w:val="24"/>
          <w:szCs w:val="24"/>
        </w:rPr>
      </w:pPr>
      <w:r w:rsidRPr="0075724B">
        <w:rPr>
          <w:rFonts w:ascii="Times New Roman" w:hAnsi="Times New Roman" w:cs="Times New Roman"/>
          <w:color w:val="000000" w:themeColor="text1"/>
          <w:sz w:val="24"/>
          <w:szCs w:val="24"/>
        </w:rPr>
        <w:t>Stool samples were analyzed in the lab of Livestock Management</w:t>
      </w:r>
      <w:r w:rsidR="00FD2767">
        <w:rPr>
          <w:rFonts w:ascii="Times New Roman" w:hAnsi="Times New Roman" w:cs="Times New Roman"/>
          <w:color w:val="000000" w:themeColor="text1"/>
          <w:sz w:val="24"/>
          <w:szCs w:val="24"/>
        </w:rPr>
        <w:t>, UAF</w:t>
      </w:r>
      <w:r w:rsidRPr="0075724B">
        <w:rPr>
          <w:rFonts w:ascii="Times New Roman" w:hAnsi="Times New Roman" w:cs="Times New Roman"/>
          <w:color w:val="000000" w:themeColor="text1"/>
          <w:sz w:val="24"/>
          <w:szCs w:val="24"/>
        </w:rPr>
        <w:t>. Total eggs per gram of feces (EPG) were calculated by McMaster technique</w:t>
      </w:r>
      <w:r w:rsidR="006F4BBC" w:rsidRPr="0075724B">
        <w:rPr>
          <w:rFonts w:ascii="Times New Roman" w:hAnsi="Times New Roman" w:cs="Times New Roman"/>
          <w:color w:val="000000" w:themeColor="text1"/>
          <w:sz w:val="24"/>
          <w:szCs w:val="24"/>
        </w:rPr>
        <w:t xml:space="preserve"> </w:t>
      </w:r>
      <w:r w:rsidR="0057701E">
        <w:rPr>
          <w:rFonts w:ascii="Times New Roman" w:hAnsi="Times New Roman" w:cs="Times New Roman"/>
          <w:color w:val="000000" w:themeColor="text1"/>
          <w:sz w:val="24"/>
          <w:szCs w:val="24"/>
        </w:rPr>
        <w:t>[14</w:t>
      </w:r>
      <w:r w:rsidR="006F4BBC">
        <w:rPr>
          <w:rFonts w:ascii="Times New Roman" w:hAnsi="Times New Roman" w:cs="Times New Roman"/>
          <w:color w:val="000000" w:themeColor="text1"/>
          <w:sz w:val="24"/>
          <w:szCs w:val="24"/>
        </w:rPr>
        <w:t>]</w:t>
      </w:r>
      <w:r w:rsidR="00725CA3">
        <w:rPr>
          <w:rFonts w:ascii="Times New Roman" w:hAnsi="Times New Roman" w:cs="Times New Roman"/>
          <w:color w:val="000000" w:themeColor="text1"/>
          <w:sz w:val="24"/>
          <w:szCs w:val="24"/>
        </w:rPr>
        <w:t>.</w:t>
      </w:r>
    </w:p>
    <w:p w:rsidR="00A55157" w:rsidRPr="00A55157" w:rsidRDefault="007D209A" w:rsidP="007D209A">
      <w:pPr>
        <w:pStyle w:val="Papersubsection"/>
      </w:pPr>
      <w:r>
        <w:t>Statistical analysis</w:t>
      </w:r>
    </w:p>
    <w:p w:rsidR="0046449D" w:rsidRPr="0075724B" w:rsidRDefault="006F4BBC" w:rsidP="006F4BBC">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46449D" w:rsidRPr="0075724B">
        <w:rPr>
          <w:rFonts w:ascii="Times New Roman" w:hAnsi="Times New Roman" w:cs="Times New Roman"/>
          <w:color w:val="000000" w:themeColor="text1"/>
          <w:sz w:val="24"/>
          <w:szCs w:val="24"/>
        </w:rPr>
        <w:t>he collected data was studied with the help of frequency, percentage of animals that were infested with worms and subjected to chi square test</w:t>
      </w:r>
      <w:r w:rsidR="0046449D" w:rsidRPr="0046449D">
        <w:rPr>
          <w:rFonts w:ascii="Times New Roman" w:hAnsi="Times New Roman" w:cs="Times New Roman"/>
          <w:color w:val="000000" w:themeColor="text1"/>
          <w:sz w:val="24"/>
          <w:szCs w:val="24"/>
        </w:rPr>
        <w:t xml:space="preserve"> using IBM SPSS (25)</w:t>
      </w:r>
      <w:r>
        <w:rPr>
          <w:rFonts w:ascii="Times New Roman" w:hAnsi="Times New Roman" w:cs="Times New Roman"/>
          <w:color w:val="000000" w:themeColor="text1"/>
          <w:sz w:val="24"/>
          <w:szCs w:val="24"/>
        </w:rPr>
        <w:t xml:space="preserve"> software package</w:t>
      </w:r>
      <w:r w:rsidR="0046449D" w:rsidRPr="0075724B">
        <w:rPr>
          <w:rFonts w:ascii="Times New Roman" w:hAnsi="Times New Roman" w:cs="Times New Roman"/>
          <w:color w:val="000000" w:themeColor="text1"/>
          <w:sz w:val="24"/>
          <w:szCs w:val="24"/>
        </w:rPr>
        <w:t>.</w:t>
      </w:r>
    </w:p>
    <w:p w:rsidR="006F4BBC" w:rsidRPr="00652C80" w:rsidRDefault="006F4BBC" w:rsidP="006F4BBC">
      <w:pPr>
        <w:pStyle w:val="Papersection"/>
      </w:pPr>
      <w:r w:rsidRPr="00652C80">
        <w:t>Results</w:t>
      </w:r>
      <w:r w:rsidR="007C0CD6">
        <w:t xml:space="preserve"> &amp; discussion</w:t>
      </w:r>
    </w:p>
    <w:p w:rsidR="005C7610" w:rsidRPr="002E6653" w:rsidRDefault="00612A30" w:rsidP="009916F5">
      <w:pPr>
        <w:pStyle w:val="Papermain"/>
        <w:rPr>
          <w:rFonts w:cs="Times New Roman"/>
          <w:bCs/>
        </w:rPr>
      </w:pPr>
      <w:r>
        <w:rPr>
          <w:bCs/>
        </w:rPr>
        <w:t xml:space="preserve">Sahiwal calves were kept under different management conditions at farm, peri urban and rural level. </w:t>
      </w:r>
      <w:r w:rsidR="005C7610" w:rsidRPr="005C7610">
        <w:rPr>
          <w:bCs/>
        </w:rPr>
        <w:t>It was observed that no farm was using cages for calf rearing and calves w</w:t>
      </w:r>
      <w:r w:rsidR="005C7610">
        <w:rPr>
          <w:bCs/>
        </w:rPr>
        <w:t xml:space="preserve">ere </w:t>
      </w:r>
      <w:r w:rsidR="005C7610">
        <w:rPr>
          <w:bCs/>
        </w:rPr>
        <w:lastRenderedPageBreak/>
        <w:t>reared on floor</w:t>
      </w:r>
      <w:r>
        <w:rPr>
          <w:bCs/>
        </w:rPr>
        <w:t xml:space="preserve">. Calf pen were used at farm (100%) and peri urban level </w:t>
      </w:r>
      <w:r w:rsidR="005C7610" w:rsidRPr="005C7610">
        <w:rPr>
          <w:bCs/>
        </w:rPr>
        <w:t>(71.4%)</w:t>
      </w:r>
      <w:r>
        <w:rPr>
          <w:bCs/>
        </w:rPr>
        <w:t>.</w:t>
      </w:r>
      <w:r w:rsidR="005C7610" w:rsidRPr="005C7610">
        <w:rPr>
          <w:bCs/>
        </w:rPr>
        <w:t xml:space="preserve"> </w:t>
      </w:r>
      <w:r w:rsidR="008B4298">
        <w:rPr>
          <w:rFonts w:cs="Times New Roman"/>
          <w:bCs/>
        </w:rPr>
        <w:t>D</w:t>
      </w:r>
      <w:r w:rsidR="008B4298" w:rsidRPr="00A67F5F">
        <w:rPr>
          <w:rFonts w:cs="Times New Roman"/>
          <w:bCs/>
        </w:rPr>
        <w:t>ung heap was present at fa</w:t>
      </w:r>
      <w:r w:rsidR="008B4298">
        <w:rPr>
          <w:rFonts w:cs="Times New Roman"/>
          <w:bCs/>
        </w:rPr>
        <w:t xml:space="preserve">rm surrounding in peri urban (72.86%) and rural level (95.71%). </w:t>
      </w:r>
      <w:r w:rsidR="002E6653" w:rsidRPr="00A67F5F">
        <w:rPr>
          <w:rFonts w:cs="Times New Roman"/>
          <w:bCs/>
        </w:rPr>
        <w:t>Observations noted re</w:t>
      </w:r>
      <w:r w:rsidR="002E6653">
        <w:rPr>
          <w:rFonts w:cs="Times New Roman"/>
          <w:bCs/>
        </w:rPr>
        <w:t>garding crack and crevices were</w:t>
      </w:r>
      <w:r w:rsidR="002E6653" w:rsidRPr="00A67F5F">
        <w:rPr>
          <w:rFonts w:cs="Times New Roman"/>
          <w:bCs/>
        </w:rPr>
        <w:t xml:space="preserve"> (20%), </w:t>
      </w:r>
      <w:r w:rsidR="002E6653">
        <w:rPr>
          <w:rFonts w:cs="Times New Roman"/>
          <w:bCs/>
        </w:rPr>
        <w:t>(71.42%) and</w:t>
      </w:r>
      <w:r w:rsidR="002E6653" w:rsidRPr="00A67F5F">
        <w:rPr>
          <w:rFonts w:cs="Times New Roman"/>
          <w:bCs/>
        </w:rPr>
        <w:t xml:space="preserve"> (87.14%) for farm, peri urba</w:t>
      </w:r>
      <w:r w:rsidR="009916F5">
        <w:rPr>
          <w:rFonts w:cs="Times New Roman"/>
          <w:bCs/>
        </w:rPr>
        <w:t xml:space="preserve">n and rural level, respectively. </w:t>
      </w:r>
      <w:r w:rsidR="009916F5" w:rsidRPr="00A67F5F">
        <w:rPr>
          <w:rFonts w:cs="Times New Roman"/>
          <w:bCs/>
        </w:rPr>
        <w:t>It was observed that 12 (17.14%), 51 (72.86%), 11 (15.71%) calves were reared on paved floor using bricks at farm, peri urban and rural level respectively while 58 (82.86%) and 19 (27.14%) animals were reared on concrete floor at farm and peri urban level while concrete floor is not common at village level.</w:t>
      </w:r>
      <w:r w:rsidR="002E6653">
        <w:rPr>
          <w:rFonts w:cs="Times New Roman"/>
          <w:bCs/>
        </w:rPr>
        <w:t xml:space="preserve"> </w:t>
      </w:r>
      <w:r w:rsidR="002E6653">
        <w:t xml:space="preserve">(Table </w:t>
      </w:r>
      <w:r w:rsidR="002E6653" w:rsidRPr="005C7610">
        <w:t>1)</w:t>
      </w:r>
    </w:p>
    <w:tbl>
      <w:tblPr>
        <w:tblW w:w="11119" w:type="dxa"/>
        <w:tblInd w:w="-131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6"/>
        <w:gridCol w:w="570"/>
        <w:gridCol w:w="576"/>
        <w:gridCol w:w="570"/>
        <w:gridCol w:w="756"/>
        <w:gridCol w:w="570"/>
        <w:gridCol w:w="576"/>
        <w:gridCol w:w="570"/>
        <w:gridCol w:w="756"/>
        <w:gridCol w:w="570"/>
        <w:gridCol w:w="756"/>
        <w:gridCol w:w="570"/>
        <w:gridCol w:w="756"/>
        <w:gridCol w:w="570"/>
        <w:gridCol w:w="756"/>
        <w:gridCol w:w="232"/>
        <w:gridCol w:w="338"/>
        <w:gridCol w:w="811"/>
      </w:tblGrid>
      <w:tr w:rsidR="00926FAF" w:rsidRPr="00D978FD" w:rsidTr="00926FAF">
        <w:trPr>
          <w:trHeight w:val="441"/>
        </w:trPr>
        <w:tc>
          <w:tcPr>
            <w:tcW w:w="816" w:type="dxa"/>
            <w:vMerge w:val="restart"/>
            <w:tcBorders>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p>
        </w:tc>
        <w:tc>
          <w:tcPr>
            <w:tcW w:w="3618" w:type="dxa"/>
            <w:gridSpan w:val="6"/>
            <w:tcBorders>
              <w:left w:val="single" w:sz="4" w:space="0" w:color="auto"/>
              <w:bottom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Calf housing</w:t>
            </w:r>
          </w:p>
        </w:tc>
        <w:tc>
          <w:tcPr>
            <w:tcW w:w="2652" w:type="dxa"/>
            <w:gridSpan w:val="4"/>
            <w:tcBorders>
              <w:left w:val="single" w:sz="4" w:space="0" w:color="auto"/>
              <w:bottom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 xml:space="preserve">Shed condition </w:t>
            </w:r>
          </w:p>
        </w:tc>
        <w:tc>
          <w:tcPr>
            <w:tcW w:w="4033" w:type="dxa"/>
            <w:gridSpan w:val="7"/>
            <w:tcBorders>
              <w:left w:val="single" w:sz="4" w:space="0" w:color="auto"/>
              <w:bottom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 xml:space="preserve">Floor condition </w:t>
            </w:r>
          </w:p>
        </w:tc>
      </w:tr>
      <w:tr w:rsidR="00926FAF" w:rsidRPr="00D978FD" w:rsidTr="00926FAF">
        <w:trPr>
          <w:trHeight w:val="276"/>
        </w:trPr>
        <w:tc>
          <w:tcPr>
            <w:tcW w:w="816" w:type="dxa"/>
            <w:vMerge/>
            <w:tcBorders>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1146" w:type="dxa"/>
            <w:gridSpan w:val="2"/>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Raising on floor</w:t>
            </w:r>
          </w:p>
        </w:tc>
        <w:tc>
          <w:tcPr>
            <w:tcW w:w="1326" w:type="dxa"/>
            <w:gridSpan w:val="2"/>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Calf pen</w:t>
            </w:r>
          </w:p>
        </w:tc>
        <w:tc>
          <w:tcPr>
            <w:tcW w:w="1146" w:type="dxa"/>
            <w:gridSpan w:val="2"/>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Cage used</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Dung heap near shed </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Cracks in Walls</w:t>
            </w:r>
          </w:p>
        </w:tc>
        <w:tc>
          <w:tcPr>
            <w:tcW w:w="1326" w:type="dxa"/>
            <w:gridSpan w:val="2"/>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Paved using brick</w:t>
            </w:r>
          </w:p>
        </w:tc>
        <w:tc>
          <w:tcPr>
            <w:tcW w:w="1558" w:type="dxa"/>
            <w:gridSpan w:val="3"/>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Concrete</w:t>
            </w:r>
          </w:p>
        </w:tc>
        <w:tc>
          <w:tcPr>
            <w:tcW w:w="1149" w:type="dxa"/>
            <w:gridSpan w:val="2"/>
            <w:vMerge w:val="restart"/>
            <w:tcBorders>
              <w:lef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proofErr w:type="spellStart"/>
            <w:r w:rsidRPr="00D978FD">
              <w:rPr>
                <w:rFonts w:asciiTheme="majorBidi" w:eastAsia="Times New Roman" w:hAnsiTheme="majorBidi" w:cstheme="majorBidi"/>
                <w:color w:val="000000" w:themeColor="text1"/>
                <w:sz w:val="24"/>
                <w:szCs w:val="24"/>
              </w:rPr>
              <w:t>Kacha</w:t>
            </w:r>
            <w:proofErr w:type="spellEnd"/>
            <w:r w:rsidRPr="00D978FD">
              <w:rPr>
                <w:rFonts w:asciiTheme="majorBidi" w:eastAsia="Times New Roman" w:hAnsiTheme="majorBidi" w:cstheme="majorBidi"/>
                <w:color w:val="000000" w:themeColor="text1"/>
                <w:sz w:val="24"/>
                <w:szCs w:val="24"/>
              </w:rPr>
              <w:t xml:space="preserve"> Floor</w:t>
            </w:r>
          </w:p>
        </w:tc>
      </w:tr>
      <w:tr w:rsidR="00926FAF" w:rsidRPr="00D978FD" w:rsidTr="00926FAF">
        <w:trPr>
          <w:trHeight w:val="276"/>
        </w:trPr>
        <w:tc>
          <w:tcPr>
            <w:tcW w:w="816" w:type="dxa"/>
            <w:vMerge/>
            <w:tcBorders>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1146" w:type="dxa"/>
            <w:gridSpan w:val="2"/>
            <w:vMerge/>
            <w:tcBorders>
              <w:left w:val="single" w:sz="4" w:space="0" w:color="auto"/>
              <w:bottom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1326" w:type="dxa"/>
            <w:gridSpan w:val="2"/>
            <w:vMerge/>
            <w:tcBorders>
              <w:left w:val="single" w:sz="4" w:space="0" w:color="auto"/>
              <w:bottom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1146" w:type="dxa"/>
            <w:gridSpan w:val="2"/>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1326" w:type="dxa"/>
            <w:gridSpan w:val="2"/>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1558" w:type="dxa"/>
            <w:gridSpan w:val="3"/>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1149" w:type="dxa"/>
            <w:gridSpan w:val="2"/>
            <w:vMerge/>
            <w:tcBorders>
              <w:lef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r>
      <w:tr w:rsidR="00926FAF" w:rsidRPr="00D978FD" w:rsidTr="00926FAF">
        <w:trPr>
          <w:trHeight w:val="261"/>
        </w:trPr>
        <w:tc>
          <w:tcPr>
            <w:tcW w:w="816" w:type="dxa"/>
            <w:vMerge/>
            <w:tcBorders>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w:t>
            </w:r>
          </w:p>
        </w:tc>
        <w:tc>
          <w:tcPr>
            <w:tcW w:w="57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w:t>
            </w:r>
          </w:p>
        </w:tc>
        <w:tc>
          <w:tcPr>
            <w:tcW w:w="75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w:t>
            </w:r>
          </w:p>
        </w:tc>
        <w:tc>
          <w:tcPr>
            <w:tcW w:w="57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70" w:type="dxa"/>
            <w:tcBorders>
              <w:top w:val="single" w:sz="4" w:space="0" w:color="auto"/>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w:t>
            </w:r>
          </w:p>
        </w:tc>
        <w:tc>
          <w:tcPr>
            <w:tcW w:w="756" w:type="dxa"/>
            <w:tcBorders>
              <w:top w:val="single" w:sz="4" w:space="0" w:color="auto"/>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70" w:type="dxa"/>
            <w:tcBorders>
              <w:top w:val="single" w:sz="4" w:space="0" w:color="auto"/>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w:t>
            </w:r>
          </w:p>
        </w:tc>
        <w:tc>
          <w:tcPr>
            <w:tcW w:w="756" w:type="dxa"/>
            <w:tcBorders>
              <w:top w:val="single" w:sz="4" w:space="0" w:color="auto"/>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w:t>
            </w:r>
          </w:p>
        </w:tc>
        <w:tc>
          <w:tcPr>
            <w:tcW w:w="75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w:t>
            </w:r>
          </w:p>
        </w:tc>
        <w:tc>
          <w:tcPr>
            <w:tcW w:w="75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70" w:type="dxa"/>
            <w:gridSpan w:val="2"/>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w:t>
            </w:r>
          </w:p>
        </w:tc>
        <w:tc>
          <w:tcPr>
            <w:tcW w:w="811" w:type="dxa"/>
            <w:tcBorders>
              <w:lef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r>
      <w:tr w:rsidR="00926FAF" w:rsidRPr="00D978FD" w:rsidTr="00926FAF">
        <w:trPr>
          <w:trHeight w:val="276"/>
        </w:trPr>
        <w:tc>
          <w:tcPr>
            <w:tcW w:w="816" w:type="dxa"/>
            <w:vMerge w:val="restart"/>
            <w:tcBorders>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Farm Level</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57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57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14</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20</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12</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17.14</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58</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82.86</w:t>
            </w:r>
          </w:p>
        </w:tc>
        <w:tc>
          <w:tcPr>
            <w:tcW w:w="570" w:type="dxa"/>
            <w:gridSpan w:val="2"/>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811" w:type="dxa"/>
            <w:vMerge w:val="restart"/>
            <w:tcBorders>
              <w:lef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r>
      <w:tr w:rsidR="00926FAF" w:rsidRPr="00D978FD" w:rsidTr="00926FAF">
        <w:trPr>
          <w:trHeight w:val="276"/>
        </w:trPr>
        <w:tc>
          <w:tcPr>
            <w:tcW w:w="816" w:type="dxa"/>
            <w:vMerge/>
            <w:tcBorders>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gridSpan w:val="2"/>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811" w:type="dxa"/>
            <w:vMerge/>
            <w:tcBorders>
              <w:lef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r>
      <w:tr w:rsidR="00926FAF" w:rsidRPr="00D978FD" w:rsidTr="00926FAF">
        <w:trPr>
          <w:trHeight w:val="276"/>
        </w:trPr>
        <w:tc>
          <w:tcPr>
            <w:tcW w:w="816" w:type="dxa"/>
            <w:vMerge w:val="restart"/>
            <w:tcBorders>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Peri-Urban</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57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50</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71.4</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57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0</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51</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72.86</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50</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71.42</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51</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72.86</w:t>
            </w:r>
          </w:p>
        </w:tc>
        <w:tc>
          <w:tcPr>
            <w:tcW w:w="570"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19</w:t>
            </w:r>
          </w:p>
        </w:tc>
        <w:tc>
          <w:tcPr>
            <w:tcW w:w="756" w:type="dxa"/>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27.14</w:t>
            </w:r>
          </w:p>
        </w:tc>
        <w:tc>
          <w:tcPr>
            <w:tcW w:w="570" w:type="dxa"/>
            <w:gridSpan w:val="2"/>
            <w:vMerge w:val="restart"/>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16</w:t>
            </w:r>
          </w:p>
        </w:tc>
        <w:tc>
          <w:tcPr>
            <w:tcW w:w="811" w:type="dxa"/>
            <w:vMerge w:val="restart"/>
            <w:tcBorders>
              <w:lef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11.2</w:t>
            </w:r>
          </w:p>
        </w:tc>
      </w:tr>
      <w:tr w:rsidR="00926FAF" w:rsidRPr="00D978FD" w:rsidTr="00926FAF">
        <w:trPr>
          <w:trHeight w:val="420"/>
        </w:trPr>
        <w:tc>
          <w:tcPr>
            <w:tcW w:w="816" w:type="dxa"/>
            <w:vMerge/>
            <w:tcBorders>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756" w:type="dxa"/>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570" w:type="dxa"/>
            <w:gridSpan w:val="2"/>
            <w:vMerge/>
            <w:tcBorders>
              <w:left w:val="single" w:sz="4" w:space="0" w:color="auto"/>
              <w:righ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c>
          <w:tcPr>
            <w:tcW w:w="811" w:type="dxa"/>
            <w:vMerge/>
            <w:tcBorders>
              <w:left w:val="single" w:sz="4" w:space="0" w:color="auto"/>
            </w:tcBorders>
            <w:vAlign w:val="center"/>
            <w:hideMark/>
          </w:tcPr>
          <w:p w:rsidR="00926FAF" w:rsidRPr="00D978FD" w:rsidRDefault="00926FAF" w:rsidP="008D5068">
            <w:pPr>
              <w:spacing w:after="0" w:line="240" w:lineRule="auto"/>
              <w:rPr>
                <w:rFonts w:asciiTheme="majorBidi" w:eastAsia="Times New Roman" w:hAnsiTheme="majorBidi" w:cstheme="majorBidi"/>
                <w:color w:val="000000" w:themeColor="text1"/>
                <w:sz w:val="24"/>
                <w:szCs w:val="24"/>
              </w:rPr>
            </w:pPr>
          </w:p>
        </w:tc>
      </w:tr>
      <w:tr w:rsidR="00926FAF" w:rsidRPr="00D978FD" w:rsidTr="00926FAF">
        <w:trPr>
          <w:trHeight w:val="540"/>
        </w:trPr>
        <w:tc>
          <w:tcPr>
            <w:tcW w:w="816" w:type="dxa"/>
            <w:tcBorders>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Rural</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57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9</w:t>
            </w:r>
          </w:p>
        </w:tc>
        <w:tc>
          <w:tcPr>
            <w:tcW w:w="75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12.86</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0</w:t>
            </w:r>
          </w:p>
        </w:tc>
        <w:tc>
          <w:tcPr>
            <w:tcW w:w="57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0</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67</w:t>
            </w:r>
          </w:p>
        </w:tc>
        <w:tc>
          <w:tcPr>
            <w:tcW w:w="75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95.71</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61</w:t>
            </w:r>
          </w:p>
        </w:tc>
        <w:tc>
          <w:tcPr>
            <w:tcW w:w="75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87.14</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11</w:t>
            </w:r>
          </w:p>
        </w:tc>
        <w:tc>
          <w:tcPr>
            <w:tcW w:w="75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15.71</w:t>
            </w:r>
          </w:p>
        </w:tc>
        <w:tc>
          <w:tcPr>
            <w:tcW w:w="570"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756" w:type="dxa"/>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570" w:type="dxa"/>
            <w:gridSpan w:val="2"/>
            <w:tcBorders>
              <w:left w:val="single" w:sz="4" w:space="0" w:color="auto"/>
              <w:righ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59</w:t>
            </w:r>
          </w:p>
        </w:tc>
        <w:tc>
          <w:tcPr>
            <w:tcW w:w="811" w:type="dxa"/>
            <w:tcBorders>
              <w:left w:val="single" w:sz="4" w:space="0" w:color="auto"/>
            </w:tcBorders>
            <w:shd w:val="clear" w:color="auto" w:fill="auto"/>
            <w:vAlign w:val="center"/>
            <w:hideMark/>
          </w:tcPr>
          <w:p w:rsidR="00926FAF" w:rsidRPr="00D978FD" w:rsidRDefault="00926FAF" w:rsidP="008D5068">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84.28</w:t>
            </w:r>
          </w:p>
        </w:tc>
      </w:tr>
    </w:tbl>
    <w:p w:rsidR="009916F5" w:rsidRDefault="00926FAF" w:rsidP="009916F5">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Table </w:t>
      </w:r>
      <w:r w:rsidRPr="00D978FD">
        <w:rPr>
          <w:rFonts w:ascii="Times New Roman" w:hAnsi="Times New Roman" w:cs="Times New Roman"/>
          <w:b/>
          <w:bCs/>
          <w:color w:val="000000" w:themeColor="text1"/>
          <w:sz w:val="24"/>
          <w:szCs w:val="24"/>
        </w:rPr>
        <w:t>1:</w:t>
      </w:r>
      <w:r>
        <w:rPr>
          <w:rFonts w:ascii="Times New Roman" w:hAnsi="Times New Roman" w:cs="Times New Roman"/>
          <w:color w:val="000000" w:themeColor="text1"/>
          <w:sz w:val="24"/>
          <w:szCs w:val="24"/>
        </w:rPr>
        <w:t xml:space="preserve"> Housing of S</w:t>
      </w:r>
      <w:r w:rsidRPr="00D978FD">
        <w:rPr>
          <w:rFonts w:ascii="Times New Roman" w:hAnsi="Times New Roman" w:cs="Times New Roman"/>
          <w:color w:val="000000" w:themeColor="text1"/>
          <w:sz w:val="24"/>
          <w:szCs w:val="24"/>
        </w:rPr>
        <w:t>ahiwal c</w:t>
      </w:r>
      <w:r>
        <w:rPr>
          <w:rFonts w:ascii="Times New Roman" w:hAnsi="Times New Roman" w:cs="Times New Roman"/>
          <w:color w:val="000000" w:themeColor="text1"/>
          <w:sz w:val="24"/>
          <w:szCs w:val="24"/>
        </w:rPr>
        <w:t>alves under different floor</w:t>
      </w:r>
      <w:r w:rsidRPr="00D978FD">
        <w:rPr>
          <w:rFonts w:ascii="Times New Roman" w:hAnsi="Times New Roman" w:cs="Times New Roman"/>
          <w:color w:val="000000" w:themeColor="text1"/>
          <w:sz w:val="24"/>
          <w:szCs w:val="24"/>
        </w:rPr>
        <w:t xml:space="preserve"> conditions</w:t>
      </w:r>
    </w:p>
    <w:p w:rsidR="009916F5" w:rsidRDefault="009916F5" w:rsidP="009916F5">
      <w:pPr>
        <w:rPr>
          <w:rFonts w:ascii="Times New Roman" w:hAnsi="Times New Roman" w:cs="Times New Roman"/>
          <w:color w:val="000000" w:themeColor="text1"/>
          <w:sz w:val="24"/>
          <w:szCs w:val="24"/>
        </w:rPr>
      </w:pPr>
    </w:p>
    <w:p w:rsidR="005A1B4E" w:rsidRPr="00781FA7" w:rsidRDefault="00781FA7" w:rsidP="00781FA7">
      <w:pPr>
        <w:spacing w:line="360" w:lineRule="auto"/>
        <w:jc w:val="both"/>
        <w:rPr>
          <w:rFonts w:ascii="Times New Roman" w:hAnsi="Times New Roman" w:cs="Times New Roman"/>
          <w:color w:val="000000" w:themeColor="text1"/>
          <w:sz w:val="24"/>
          <w:szCs w:val="24"/>
        </w:rPr>
      </w:pPr>
      <w:r w:rsidRPr="00781FA7">
        <w:rPr>
          <w:rFonts w:ascii="Times New Roman" w:hAnsi="Times New Roman" w:cs="Times New Roman"/>
          <w:color w:val="000000" w:themeColor="text1"/>
          <w:sz w:val="24"/>
          <w:szCs w:val="24"/>
        </w:rPr>
        <w:t>At farm and peri urban level, no grazing offered to animals while at rural level 45</w:t>
      </w:r>
      <w:r>
        <w:rPr>
          <w:rFonts w:ascii="Times New Roman" w:hAnsi="Times New Roman" w:cs="Times New Roman"/>
          <w:color w:val="000000" w:themeColor="text1"/>
          <w:sz w:val="24"/>
          <w:szCs w:val="24"/>
        </w:rPr>
        <w:t xml:space="preserve"> </w:t>
      </w:r>
      <w:r w:rsidRPr="00781FA7">
        <w:rPr>
          <w:rFonts w:ascii="Times New Roman" w:hAnsi="Times New Roman" w:cs="Times New Roman"/>
          <w:color w:val="000000" w:themeColor="text1"/>
          <w:sz w:val="24"/>
          <w:szCs w:val="24"/>
        </w:rPr>
        <w:t>(64.28%) animals were fed through stall feeding and 25 (35.71%) animals were fed</w:t>
      </w:r>
      <w:r>
        <w:rPr>
          <w:rFonts w:ascii="Times New Roman" w:hAnsi="Times New Roman" w:cs="Times New Roman"/>
          <w:color w:val="000000" w:themeColor="text1"/>
          <w:sz w:val="24"/>
          <w:szCs w:val="24"/>
        </w:rPr>
        <w:t xml:space="preserve"> </w:t>
      </w:r>
      <w:r w:rsidR="006C4A5B" w:rsidRPr="00781FA7">
        <w:rPr>
          <w:rFonts w:asciiTheme="majorBidi" w:hAnsiTheme="majorBidi" w:cstheme="majorBidi"/>
          <w:bCs/>
          <w:sz w:val="24"/>
          <w:szCs w:val="24"/>
        </w:rPr>
        <w:t>through both stall and grazing system. (Table 2)</w:t>
      </w:r>
    </w:p>
    <w:tbl>
      <w:tblPr>
        <w:tblStyle w:val="TableGrid"/>
        <w:tblpPr w:leftFromText="180" w:rightFromText="180" w:horzAnchor="margin" w:tblpXSpec="center" w:tblpY="771"/>
        <w:tblW w:w="10255" w:type="dxa"/>
        <w:jc w:val="center"/>
        <w:tblLayout w:type="fixed"/>
        <w:tblLook w:val="04A0" w:firstRow="1" w:lastRow="0" w:firstColumn="1" w:lastColumn="0" w:noHBand="0" w:noVBand="1"/>
      </w:tblPr>
      <w:tblGrid>
        <w:gridCol w:w="895"/>
        <w:gridCol w:w="630"/>
        <w:gridCol w:w="630"/>
        <w:gridCol w:w="630"/>
        <w:gridCol w:w="720"/>
        <w:gridCol w:w="613"/>
        <w:gridCol w:w="737"/>
        <w:gridCol w:w="630"/>
        <w:gridCol w:w="630"/>
        <w:gridCol w:w="630"/>
        <w:gridCol w:w="630"/>
        <w:gridCol w:w="720"/>
        <w:gridCol w:w="720"/>
        <w:gridCol w:w="720"/>
        <w:gridCol w:w="720"/>
      </w:tblGrid>
      <w:tr w:rsidR="00ED75BC" w:rsidRPr="00D978FD" w:rsidTr="00E967CB">
        <w:trPr>
          <w:trHeight w:val="264"/>
          <w:jc w:val="center"/>
        </w:trPr>
        <w:tc>
          <w:tcPr>
            <w:tcW w:w="895" w:type="dxa"/>
            <w:vMerge w:val="restart"/>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p>
        </w:tc>
        <w:tc>
          <w:tcPr>
            <w:tcW w:w="3960" w:type="dxa"/>
            <w:gridSpan w:val="6"/>
            <w:tcBorders>
              <w:bottom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Feeding System</w:t>
            </w:r>
          </w:p>
        </w:tc>
        <w:tc>
          <w:tcPr>
            <w:tcW w:w="1260" w:type="dxa"/>
            <w:gridSpan w:val="2"/>
            <w:vMerge w:val="restart"/>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Teat Washing before Suckling</w:t>
            </w:r>
          </w:p>
        </w:tc>
        <w:tc>
          <w:tcPr>
            <w:tcW w:w="1260" w:type="dxa"/>
            <w:gridSpan w:val="2"/>
            <w:vMerge w:val="restart"/>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Bedding used</w:t>
            </w:r>
          </w:p>
        </w:tc>
        <w:tc>
          <w:tcPr>
            <w:tcW w:w="2880" w:type="dxa"/>
            <w:gridSpan w:val="4"/>
            <w:tcBorders>
              <w:bottom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Kind of water offered for drinking</w:t>
            </w:r>
          </w:p>
        </w:tc>
      </w:tr>
      <w:tr w:rsidR="00ED75BC" w:rsidRPr="00D978FD" w:rsidTr="00E967CB">
        <w:trPr>
          <w:trHeight w:val="264"/>
          <w:jc w:val="center"/>
        </w:trPr>
        <w:tc>
          <w:tcPr>
            <w:tcW w:w="895" w:type="dxa"/>
            <w:vMerge/>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p>
        </w:tc>
        <w:tc>
          <w:tcPr>
            <w:tcW w:w="1260" w:type="dxa"/>
            <w:gridSpan w:val="2"/>
            <w:tcBorders>
              <w:bottom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Grazing</w:t>
            </w:r>
          </w:p>
        </w:tc>
        <w:tc>
          <w:tcPr>
            <w:tcW w:w="1350" w:type="dxa"/>
            <w:gridSpan w:val="2"/>
            <w:tcBorders>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Stall Feeding</w:t>
            </w:r>
          </w:p>
        </w:tc>
        <w:tc>
          <w:tcPr>
            <w:tcW w:w="1350" w:type="dxa"/>
            <w:gridSpan w:val="2"/>
            <w:tcBorders>
              <w:top w:val="single" w:sz="4" w:space="0" w:color="auto"/>
              <w:left w:val="single" w:sz="4" w:space="0" w:color="auto"/>
              <w:bottom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Stall+</w:t>
            </w:r>
            <w:r>
              <w:rPr>
                <w:rFonts w:ascii="Times New Roman" w:hAnsi="Times New Roman" w:cs="Times New Roman"/>
                <w:color w:val="000000" w:themeColor="text1"/>
                <w:sz w:val="24"/>
                <w:szCs w:val="24"/>
              </w:rPr>
              <w:t xml:space="preserve"> </w:t>
            </w:r>
            <w:r w:rsidRPr="00D978FD">
              <w:rPr>
                <w:rFonts w:ascii="Times New Roman" w:hAnsi="Times New Roman" w:cs="Times New Roman"/>
                <w:color w:val="000000" w:themeColor="text1"/>
                <w:sz w:val="24"/>
                <w:szCs w:val="24"/>
              </w:rPr>
              <w:t>Grazing</w:t>
            </w:r>
          </w:p>
        </w:tc>
        <w:tc>
          <w:tcPr>
            <w:tcW w:w="1260" w:type="dxa"/>
            <w:gridSpan w:val="2"/>
            <w:vMerge/>
            <w:tcBorders>
              <w:bottom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p>
        </w:tc>
        <w:tc>
          <w:tcPr>
            <w:tcW w:w="1260" w:type="dxa"/>
            <w:gridSpan w:val="2"/>
            <w:vMerge/>
            <w:tcBorders>
              <w:bottom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p>
        </w:tc>
        <w:tc>
          <w:tcPr>
            <w:tcW w:w="1440" w:type="dxa"/>
            <w:gridSpan w:val="2"/>
            <w:tcBorders>
              <w:bottom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Water (ground)</w:t>
            </w:r>
          </w:p>
        </w:tc>
        <w:tc>
          <w:tcPr>
            <w:tcW w:w="1440" w:type="dxa"/>
            <w:gridSpan w:val="2"/>
            <w:tcBorders>
              <w:bottom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Pound / Canal Water</w:t>
            </w:r>
          </w:p>
        </w:tc>
      </w:tr>
      <w:tr w:rsidR="00ED75BC" w:rsidRPr="00D978FD" w:rsidTr="00E967CB">
        <w:trPr>
          <w:trHeight w:val="230"/>
          <w:jc w:val="center"/>
        </w:trPr>
        <w:tc>
          <w:tcPr>
            <w:tcW w:w="895" w:type="dxa"/>
            <w:vMerge/>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p>
        </w:tc>
        <w:tc>
          <w:tcPr>
            <w:tcW w:w="630" w:type="dxa"/>
            <w:tcBorders>
              <w:top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No.</w:t>
            </w:r>
          </w:p>
        </w:tc>
        <w:tc>
          <w:tcPr>
            <w:tcW w:w="63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No.</w:t>
            </w:r>
          </w:p>
        </w:tc>
        <w:tc>
          <w:tcPr>
            <w:tcW w:w="72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13"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No.</w:t>
            </w:r>
          </w:p>
        </w:tc>
        <w:tc>
          <w:tcPr>
            <w:tcW w:w="737"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ind w:right="-260"/>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No.</w:t>
            </w:r>
          </w:p>
        </w:tc>
        <w:tc>
          <w:tcPr>
            <w:tcW w:w="63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No.</w:t>
            </w:r>
          </w:p>
        </w:tc>
        <w:tc>
          <w:tcPr>
            <w:tcW w:w="63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No.</w:t>
            </w:r>
          </w:p>
        </w:tc>
        <w:tc>
          <w:tcPr>
            <w:tcW w:w="72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No.</w:t>
            </w:r>
          </w:p>
        </w:tc>
        <w:tc>
          <w:tcPr>
            <w:tcW w:w="720" w:type="dxa"/>
            <w:tcBorders>
              <w:top w:val="single" w:sz="4" w:space="0" w:color="auto"/>
              <w:left w:val="single" w:sz="4" w:space="0" w:color="auto"/>
              <w:bottom w:val="single" w:sz="4" w:space="0" w:color="auto"/>
            </w:tcBorders>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r>
      <w:tr w:rsidR="00ED75BC" w:rsidRPr="00D978FD" w:rsidTr="00E967CB">
        <w:trPr>
          <w:trHeight w:val="486"/>
          <w:jc w:val="center"/>
        </w:trPr>
        <w:tc>
          <w:tcPr>
            <w:tcW w:w="895" w:type="dxa"/>
          </w:tcPr>
          <w:p w:rsidR="00ED75BC" w:rsidRPr="00D978FD" w:rsidRDefault="00ED75BC" w:rsidP="00E967CB">
            <w:pPr>
              <w:spacing w:after="0" w:line="240" w:lineRule="auto"/>
              <w:rPr>
                <w:rFonts w:ascii="Times New Roman" w:hAnsi="Times New Roman" w:cs="Times New Roman"/>
                <w:color w:val="000000" w:themeColor="text1"/>
                <w:sz w:val="24"/>
                <w:szCs w:val="24"/>
              </w:rPr>
            </w:pPr>
          </w:p>
          <w:p w:rsidR="00ED75BC" w:rsidRPr="00D978FD" w:rsidRDefault="00ED75BC" w:rsidP="00E967CB">
            <w:pPr>
              <w:spacing w:after="0" w:line="240" w:lineRule="auto"/>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Farm Level</w:t>
            </w:r>
          </w:p>
        </w:tc>
        <w:tc>
          <w:tcPr>
            <w:tcW w:w="630" w:type="dxa"/>
            <w:tcBorders>
              <w:top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720"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613"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737"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630" w:type="dxa"/>
            <w:tcBorders>
              <w:top w:val="single" w:sz="4" w:space="0" w:color="auto"/>
              <w:left w:val="single" w:sz="4" w:space="0" w:color="auto"/>
              <w:bottom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630" w:type="dxa"/>
            <w:tcBorders>
              <w:top w:val="single" w:sz="4" w:space="0" w:color="auto"/>
              <w:left w:val="single" w:sz="4" w:space="0" w:color="auto"/>
              <w:bottom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630"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720"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720"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720" w:type="dxa"/>
            <w:tcBorders>
              <w:top w:val="single" w:sz="4" w:space="0" w:color="auto"/>
              <w:left w:val="single" w:sz="4" w:space="0" w:color="auto"/>
              <w:bottom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720" w:type="dxa"/>
            <w:tcBorders>
              <w:top w:val="single" w:sz="4" w:space="0" w:color="auto"/>
              <w:left w:val="single" w:sz="4" w:space="0" w:color="auto"/>
              <w:bottom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r>
      <w:tr w:rsidR="00ED75BC" w:rsidRPr="00D978FD" w:rsidTr="00E967CB">
        <w:trPr>
          <w:trHeight w:val="535"/>
          <w:jc w:val="center"/>
        </w:trPr>
        <w:tc>
          <w:tcPr>
            <w:tcW w:w="895" w:type="dxa"/>
          </w:tcPr>
          <w:p w:rsidR="00ED75BC" w:rsidRPr="00D978FD" w:rsidRDefault="00ED75BC" w:rsidP="00E967CB">
            <w:pPr>
              <w:spacing w:after="0" w:line="240" w:lineRule="auto"/>
              <w:rPr>
                <w:rFonts w:ascii="Times New Roman" w:hAnsi="Times New Roman" w:cs="Times New Roman"/>
                <w:color w:val="000000" w:themeColor="text1"/>
                <w:sz w:val="24"/>
                <w:szCs w:val="24"/>
              </w:rPr>
            </w:pPr>
          </w:p>
          <w:p w:rsidR="00ED75BC" w:rsidRPr="00D978FD" w:rsidRDefault="00ED75BC" w:rsidP="00E967CB">
            <w:pPr>
              <w:spacing w:after="0" w:line="240" w:lineRule="auto"/>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Peri-Urban</w:t>
            </w:r>
          </w:p>
        </w:tc>
        <w:tc>
          <w:tcPr>
            <w:tcW w:w="630" w:type="dxa"/>
            <w:tcBorders>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72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613"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737"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top w:val="single" w:sz="4" w:space="0" w:color="auto"/>
              <w:left w:val="single" w:sz="4" w:space="0" w:color="auto"/>
              <w:bottom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63</w:t>
            </w:r>
          </w:p>
        </w:tc>
        <w:tc>
          <w:tcPr>
            <w:tcW w:w="630" w:type="dxa"/>
            <w:tcBorders>
              <w:top w:val="single" w:sz="4" w:space="0" w:color="auto"/>
              <w:left w:val="single" w:sz="4" w:space="0" w:color="auto"/>
              <w:bottom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90</w:t>
            </w:r>
          </w:p>
        </w:tc>
        <w:tc>
          <w:tcPr>
            <w:tcW w:w="63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72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72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720" w:type="dxa"/>
            <w:tcBorders>
              <w:top w:val="single" w:sz="4" w:space="0" w:color="auto"/>
              <w:left w:val="single" w:sz="4" w:space="0" w:color="auto"/>
              <w:bottom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720" w:type="dxa"/>
            <w:tcBorders>
              <w:top w:val="single" w:sz="4" w:space="0" w:color="auto"/>
              <w:left w:val="single" w:sz="4" w:space="0" w:color="auto"/>
              <w:bottom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r>
      <w:tr w:rsidR="00ED75BC" w:rsidRPr="00D978FD" w:rsidTr="00E967CB">
        <w:trPr>
          <w:trHeight w:val="480"/>
          <w:jc w:val="center"/>
        </w:trPr>
        <w:tc>
          <w:tcPr>
            <w:tcW w:w="895" w:type="dxa"/>
          </w:tcPr>
          <w:p w:rsidR="00ED75BC" w:rsidRPr="00D978FD" w:rsidRDefault="00ED75BC" w:rsidP="00E967CB">
            <w:pPr>
              <w:spacing w:after="0" w:line="240" w:lineRule="auto"/>
              <w:rPr>
                <w:rFonts w:ascii="Times New Roman" w:hAnsi="Times New Roman" w:cs="Times New Roman"/>
                <w:color w:val="000000" w:themeColor="text1"/>
                <w:sz w:val="24"/>
                <w:szCs w:val="24"/>
              </w:rPr>
            </w:pPr>
          </w:p>
          <w:p w:rsidR="00ED75BC" w:rsidRPr="00D978FD" w:rsidRDefault="00ED75BC" w:rsidP="00E967CB">
            <w:pPr>
              <w:spacing w:after="0" w:line="240" w:lineRule="auto"/>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Rural</w:t>
            </w:r>
          </w:p>
        </w:tc>
        <w:tc>
          <w:tcPr>
            <w:tcW w:w="630" w:type="dxa"/>
            <w:tcBorders>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45</w:t>
            </w:r>
          </w:p>
        </w:tc>
        <w:tc>
          <w:tcPr>
            <w:tcW w:w="72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64.28</w:t>
            </w:r>
          </w:p>
        </w:tc>
        <w:tc>
          <w:tcPr>
            <w:tcW w:w="613"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25</w:t>
            </w:r>
          </w:p>
        </w:tc>
        <w:tc>
          <w:tcPr>
            <w:tcW w:w="737"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35.71</w:t>
            </w:r>
          </w:p>
        </w:tc>
        <w:tc>
          <w:tcPr>
            <w:tcW w:w="630" w:type="dxa"/>
            <w:tcBorders>
              <w:top w:val="single" w:sz="4" w:space="0" w:color="auto"/>
              <w:left w:val="single" w:sz="4" w:space="0" w:color="auto"/>
              <w:bottom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60</w:t>
            </w:r>
          </w:p>
        </w:tc>
        <w:tc>
          <w:tcPr>
            <w:tcW w:w="630" w:type="dxa"/>
            <w:tcBorders>
              <w:top w:val="single" w:sz="4" w:space="0" w:color="auto"/>
              <w:left w:val="single" w:sz="4" w:space="0" w:color="auto"/>
              <w:bottom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85.7</w:t>
            </w:r>
          </w:p>
        </w:tc>
        <w:tc>
          <w:tcPr>
            <w:tcW w:w="63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72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62</w:t>
            </w:r>
          </w:p>
        </w:tc>
        <w:tc>
          <w:tcPr>
            <w:tcW w:w="720" w:type="dxa"/>
            <w:tcBorders>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88.57</w:t>
            </w:r>
          </w:p>
        </w:tc>
        <w:tc>
          <w:tcPr>
            <w:tcW w:w="720" w:type="dxa"/>
            <w:tcBorders>
              <w:top w:val="single" w:sz="4" w:space="0" w:color="auto"/>
              <w:left w:val="single" w:sz="4" w:space="0" w:color="auto"/>
              <w:righ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8</w:t>
            </w:r>
          </w:p>
        </w:tc>
        <w:tc>
          <w:tcPr>
            <w:tcW w:w="720" w:type="dxa"/>
            <w:tcBorders>
              <w:top w:val="single" w:sz="4" w:space="0" w:color="auto"/>
              <w:left w:val="single" w:sz="4" w:space="0" w:color="auto"/>
            </w:tcBorders>
            <w:vAlign w:val="center"/>
          </w:tcPr>
          <w:p w:rsidR="00ED75BC" w:rsidRPr="00D978FD" w:rsidRDefault="00ED75BC" w:rsidP="00E967CB">
            <w:pPr>
              <w:spacing w:after="0" w:line="240" w:lineRule="auto"/>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11.42</w:t>
            </w:r>
          </w:p>
        </w:tc>
      </w:tr>
    </w:tbl>
    <w:p w:rsidR="008779C1" w:rsidRDefault="008779C1" w:rsidP="00A67F5F">
      <w:pPr>
        <w:pStyle w:val="Papermain"/>
        <w:rPr>
          <w:rFonts w:cs="Times New Roman"/>
          <w:bCs/>
        </w:rPr>
      </w:pPr>
    </w:p>
    <w:p w:rsidR="008779C1" w:rsidRDefault="008779C1" w:rsidP="00A67F5F">
      <w:pPr>
        <w:pStyle w:val="Papermain"/>
        <w:rPr>
          <w:rFonts w:cs="Times New Roman"/>
          <w:bCs/>
        </w:rPr>
      </w:pPr>
    </w:p>
    <w:p w:rsidR="008779C1" w:rsidRDefault="008779C1" w:rsidP="00A67F5F">
      <w:pPr>
        <w:pStyle w:val="Papermain"/>
        <w:rPr>
          <w:rFonts w:cs="Times New Roman"/>
          <w:bCs/>
        </w:rPr>
      </w:pPr>
    </w:p>
    <w:p w:rsidR="008779C1" w:rsidRDefault="008779C1" w:rsidP="00A67F5F">
      <w:pPr>
        <w:pStyle w:val="Papermain"/>
        <w:rPr>
          <w:rFonts w:cs="Times New Roman"/>
          <w:bCs/>
        </w:rPr>
      </w:pPr>
    </w:p>
    <w:p w:rsidR="000C75C9" w:rsidRDefault="000C75C9" w:rsidP="00A67F5F">
      <w:pPr>
        <w:pStyle w:val="Papermain"/>
        <w:rPr>
          <w:rFonts w:cs="Times New Roman"/>
          <w:bCs/>
        </w:rPr>
      </w:pPr>
    </w:p>
    <w:p w:rsidR="000C75C9" w:rsidRDefault="000C75C9" w:rsidP="00A67F5F">
      <w:pPr>
        <w:pStyle w:val="Papermain"/>
        <w:rPr>
          <w:rFonts w:cs="Times New Roman"/>
          <w:bCs/>
        </w:rPr>
      </w:pPr>
    </w:p>
    <w:p w:rsidR="008779C1" w:rsidRDefault="008779C1" w:rsidP="00A67F5F">
      <w:pPr>
        <w:pStyle w:val="Papermain"/>
        <w:rPr>
          <w:rFonts w:cs="Times New Roman"/>
          <w:bCs/>
        </w:rPr>
      </w:pPr>
    </w:p>
    <w:p w:rsidR="008779C1" w:rsidRPr="00A67F5F" w:rsidRDefault="00E6714D" w:rsidP="00A67F5F">
      <w:pPr>
        <w:pStyle w:val="Papermain"/>
        <w:rPr>
          <w:rFonts w:cs="Times New Roman"/>
          <w:bCs/>
        </w:rPr>
      </w:pPr>
      <w:r>
        <w:rPr>
          <w:rFonts w:cs="Times New Roman"/>
          <w:b/>
          <w:bCs/>
          <w:szCs w:val="24"/>
        </w:rPr>
        <w:t>Table 2</w:t>
      </w:r>
      <w:r w:rsidRPr="00D978FD">
        <w:rPr>
          <w:rFonts w:cs="Times New Roman"/>
          <w:b/>
          <w:bCs/>
          <w:szCs w:val="24"/>
        </w:rPr>
        <w:t>:</w:t>
      </w:r>
      <w:r>
        <w:rPr>
          <w:rFonts w:cs="Times New Roman"/>
          <w:szCs w:val="24"/>
        </w:rPr>
        <w:t xml:space="preserve"> </w:t>
      </w:r>
      <w:r w:rsidRPr="00D978FD">
        <w:rPr>
          <w:rFonts w:cs="Times New Roman"/>
          <w:szCs w:val="24"/>
        </w:rPr>
        <w:t>Husbandry practices</w:t>
      </w:r>
      <w:r>
        <w:rPr>
          <w:rFonts w:cs="Times New Roman"/>
          <w:szCs w:val="24"/>
        </w:rPr>
        <w:t xml:space="preserve"> studied for S</w:t>
      </w:r>
      <w:r w:rsidRPr="00D978FD">
        <w:rPr>
          <w:rFonts w:cs="Times New Roman"/>
          <w:szCs w:val="24"/>
        </w:rPr>
        <w:t>ahiwal calves</w:t>
      </w:r>
      <w:r>
        <w:rPr>
          <w:rFonts w:cs="Times New Roman"/>
          <w:szCs w:val="24"/>
        </w:rPr>
        <w:t xml:space="preserve"> at all levels</w:t>
      </w:r>
    </w:p>
    <w:p w:rsidR="005A1B4E" w:rsidRPr="00A67F5F" w:rsidRDefault="006C4A5B" w:rsidP="00FD2165">
      <w:pPr>
        <w:pStyle w:val="Papermain"/>
        <w:rPr>
          <w:rFonts w:cs="Times New Roman"/>
          <w:bCs/>
        </w:rPr>
      </w:pPr>
      <w:r w:rsidRPr="00A67F5F">
        <w:rPr>
          <w:rFonts w:cs="Times New Roman"/>
          <w:bCs/>
        </w:rPr>
        <w:t xml:space="preserve">Most of the farmers practiced teat washing before suckling of calves. </w:t>
      </w:r>
      <w:r w:rsidR="005C7610">
        <w:rPr>
          <w:rFonts w:cs="Times New Roman"/>
          <w:bCs/>
        </w:rPr>
        <w:t>Most of the farmers not using</w:t>
      </w:r>
      <w:r w:rsidRPr="00A67F5F">
        <w:rPr>
          <w:rFonts w:cs="Times New Roman"/>
          <w:bCs/>
        </w:rPr>
        <w:t xml:space="preserve"> any bedding material although sand was used in resting area.</w:t>
      </w:r>
      <w:r w:rsidR="00FD2165">
        <w:rPr>
          <w:rFonts w:cs="Times New Roman"/>
          <w:bCs/>
        </w:rPr>
        <w:t xml:space="preserve"> </w:t>
      </w:r>
      <w:r w:rsidRPr="00A67F5F">
        <w:rPr>
          <w:rFonts w:cs="Times New Roman"/>
          <w:bCs/>
        </w:rPr>
        <w:t>At farm and peri-urban level</w:t>
      </w:r>
      <w:r w:rsidR="005C7610">
        <w:rPr>
          <w:rFonts w:cs="Times New Roman"/>
          <w:bCs/>
        </w:rPr>
        <w:t>,</w:t>
      </w:r>
      <w:r w:rsidRPr="00A67F5F">
        <w:rPr>
          <w:rFonts w:cs="Times New Roman"/>
          <w:bCs/>
        </w:rPr>
        <w:t xml:space="preserve"> ground water was used for drinking </w:t>
      </w:r>
      <w:r w:rsidR="00FD2165">
        <w:rPr>
          <w:rFonts w:cs="Times New Roman"/>
          <w:bCs/>
        </w:rPr>
        <w:t>of animals while at rural level</w:t>
      </w:r>
      <w:r w:rsidRPr="00A67F5F">
        <w:rPr>
          <w:rFonts w:cs="Times New Roman"/>
          <w:bCs/>
        </w:rPr>
        <w:t xml:space="preserve"> animals drink canal water durin</w:t>
      </w:r>
      <w:r w:rsidR="00FD2165">
        <w:rPr>
          <w:rFonts w:cs="Times New Roman"/>
          <w:bCs/>
        </w:rPr>
        <w:t>g grazing at rural level.</w:t>
      </w:r>
    </w:p>
    <w:p w:rsidR="00B4614E" w:rsidRDefault="005C7610" w:rsidP="00B4614E">
      <w:pPr>
        <w:pStyle w:val="Papermain"/>
      </w:pPr>
      <w:r>
        <w:rPr>
          <w:rFonts w:cs="Times New Roman"/>
          <w:bCs/>
        </w:rPr>
        <w:t>A</w:t>
      </w:r>
      <w:r w:rsidR="006C4A5B" w:rsidRPr="00A67F5F">
        <w:rPr>
          <w:rFonts w:cs="Times New Roman"/>
          <w:bCs/>
        </w:rPr>
        <w:t>t farm level there was regular routine of cleaning managers. Most feeding mangers at farm level were relatively clean and free of dung/soil th</w:t>
      </w:r>
      <w:r w:rsidR="00ED75BC">
        <w:rPr>
          <w:rFonts w:cs="Times New Roman"/>
          <w:bCs/>
        </w:rPr>
        <w:t xml:space="preserve">en peri urban and rural level </w:t>
      </w:r>
      <w:r w:rsidR="004934C7">
        <w:t xml:space="preserve">(Table </w:t>
      </w:r>
      <w:r w:rsidR="00BF7DCB" w:rsidRPr="00BF7DCB">
        <w:t>3)</w:t>
      </w:r>
      <w:r w:rsidR="00ED75BC">
        <w:t>.</w:t>
      </w:r>
    </w:p>
    <w:tbl>
      <w:tblPr>
        <w:tblW w:w="10530" w:type="dxa"/>
        <w:tblInd w:w="-995" w:type="dxa"/>
        <w:tblLayout w:type="fixed"/>
        <w:tblLook w:val="04A0" w:firstRow="1" w:lastRow="0" w:firstColumn="1" w:lastColumn="0" w:noHBand="0" w:noVBand="1"/>
      </w:tblPr>
      <w:tblGrid>
        <w:gridCol w:w="900"/>
        <w:gridCol w:w="540"/>
        <w:gridCol w:w="630"/>
        <w:gridCol w:w="540"/>
        <w:gridCol w:w="630"/>
        <w:gridCol w:w="540"/>
        <w:gridCol w:w="630"/>
        <w:gridCol w:w="540"/>
        <w:gridCol w:w="630"/>
        <w:gridCol w:w="540"/>
        <w:gridCol w:w="810"/>
        <w:gridCol w:w="630"/>
        <w:gridCol w:w="630"/>
        <w:gridCol w:w="540"/>
        <w:gridCol w:w="630"/>
        <w:gridCol w:w="540"/>
        <w:gridCol w:w="630"/>
      </w:tblGrid>
      <w:tr w:rsidR="007539B4" w:rsidRPr="00D978FD" w:rsidTr="00B4614E">
        <w:trPr>
          <w:trHeight w:val="683"/>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Farm</w:t>
            </w:r>
          </w:p>
        </w:tc>
        <w:tc>
          <w:tcPr>
            <w:tcW w:w="2340" w:type="dxa"/>
            <w:gridSpan w:val="4"/>
            <w:tcBorders>
              <w:top w:val="single" w:sz="4" w:space="0" w:color="auto"/>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Condition of manger</w:t>
            </w:r>
          </w:p>
        </w:tc>
        <w:tc>
          <w:tcPr>
            <w:tcW w:w="2340" w:type="dxa"/>
            <w:gridSpan w:val="4"/>
            <w:tcBorders>
              <w:top w:val="single" w:sz="4" w:space="0" w:color="auto"/>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 xml:space="preserve"> Cleaning frequency of manager</w:t>
            </w:r>
          </w:p>
        </w:tc>
        <w:tc>
          <w:tcPr>
            <w:tcW w:w="2610" w:type="dxa"/>
            <w:gridSpan w:val="4"/>
            <w:tcBorders>
              <w:top w:val="single" w:sz="4" w:space="0" w:color="auto"/>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Condition of Water trough</w:t>
            </w:r>
          </w:p>
        </w:tc>
        <w:tc>
          <w:tcPr>
            <w:tcW w:w="2340" w:type="dxa"/>
            <w:gridSpan w:val="4"/>
            <w:tcBorders>
              <w:top w:val="single" w:sz="4" w:space="0" w:color="auto"/>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Frequency of Water Change</w:t>
            </w:r>
          </w:p>
        </w:tc>
      </w:tr>
      <w:tr w:rsidR="00ED75BC" w:rsidRPr="00D978FD" w:rsidTr="006D09B4">
        <w:trPr>
          <w:trHeight w:val="276"/>
        </w:trPr>
        <w:tc>
          <w:tcPr>
            <w:tcW w:w="900" w:type="dxa"/>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Clean</w:t>
            </w:r>
          </w:p>
        </w:tc>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Dirty</w:t>
            </w:r>
          </w:p>
        </w:tc>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Clean Weekly</w:t>
            </w:r>
          </w:p>
        </w:tc>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 Schedule</w:t>
            </w:r>
          </w:p>
        </w:tc>
        <w:tc>
          <w:tcPr>
            <w:tcW w:w="13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Clean</w:t>
            </w: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Dirty</w:t>
            </w:r>
          </w:p>
        </w:tc>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Weekly</w:t>
            </w:r>
          </w:p>
        </w:tc>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None</w:t>
            </w:r>
          </w:p>
        </w:tc>
      </w:tr>
      <w:tr w:rsidR="00ED75BC" w:rsidRPr="00D978FD" w:rsidTr="006D09B4">
        <w:trPr>
          <w:trHeight w:val="276"/>
        </w:trPr>
        <w:tc>
          <w:tcPr>
            <w:tcW w:w="900" w:type="dxa"/>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r>
      <w:tr w:rsidR="00ED75BC" w:rsidRPr="00D978FD" w:rsidTr="006D09B4">
        <w:trPr>
          <w:trHeight w:val="276"/>
        </w:trPr>
        <w:tc>
          <w:tcPr>
            <w:tcW w:w="900" w:type="dxa"/>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r>
      <w:tr w:rsidR="006D09B4" w:rsidRPr="00D978FD" w:rsidTr="006D09B4">
        <w:trPr>
          <w:trHeight w:val="127"/>
        </w:trPr>
        <w:tc>
          <w:tcPr>
            <w:tcW w:w="900" w:type="dxa"/>
            <w:vMerge/>
            <w:tcBorders>
              <w:top w:val="single" w:sz="4" w:space="0" w:color="auto"/>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6D09B4" w:rsidP="007539B4">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No</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6D09B4" w:rsidP="007539B4">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No</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6D09B4" w:rsidP="007539B4">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No</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6D09B4" w:rsidP="007539B4">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No</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6D09B4" w:rsidP="007539B4">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No</w:t>
            </w:r>
          </w:p>
        </w:tc>
        <w:tc>
          <w:tcPr>
            <w:tcW w:w="81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6D09B4" w:rsidP="007539B4">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No</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6D09B4" w:rsidP="007539B4">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No</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6D09B4" w:rsidP="007539B4">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No</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w:t>
            </w:r>
          </w:p>
        </w:tc>
      </w:tr>
      <w:tr w:rsidR="006D09B4" w:rsidRPr="00D978FD" w:rsidTr="006D09B4">
        <w:trPr>
          <w:trHeight w:val="276"/>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Farm Level</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r>
      <w:tr w:rsidR="006D09B4" w:rsidRPr="00D978FD" w:rsidTr="006D09B4">
        <w:trPr>
          <w:trHeight w:val="276"/>
        </w:trPr>
        <w:tc>
          <w:tcPr>
            <w:tcW w:w="90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81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r>
      <w:tr w:rsidR="006D09B4" w:rsidRPr="00D978FD" w:rsidTr="006D09B4">
        <w:trPr>
          <w:trHeight w:val="276"/>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Peri-Urban</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54</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77.14</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16</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22.85</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55</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78.57</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15</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21.42</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57</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81.42</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13</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18.57</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r>
      <w:tr w:rsidR="006D09B4" w:rsidRPr="00D978FD" w:rsidTr="006D09B4">
        <w:trPr>
          <w:trHeight w:val="276"/>
        </w:trPr>
        <w:tc>
          <w:tcPr>
            <w:tcW w:w="90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81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ED75BC" w:rsidRPr="00D978FD" w:rsidRDefault="00ED75BC" w:rsidP="007539B4">
            <w:pPr>
              <w:spacing w:after="0" w:line="240" w:lineRule="auto"/>
              <w:rPr>
                <w:rFonts w:asciiTheme="majorBidi" w:eastAsia="Times New Roman" w:hAnsiTheme="majorBidi" w:cstheme="majorBidi"/>
                <w:color w:val="000000" w:themeColor="text1"/>
                <w:sz w:val="24"/>
                <w:szCs w:val="24"/>
              </w:rPr>
            </w:pPr>
          </w:p>
        </w:tc>
      </w:tr>
      <w:tr w:rsidR="006D09B4" w:rsidRPr="00D978FD" w:rsidTr="006D09B4">
        <w:trPr>
          <w:trHeight w:val="313"/>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Rural</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22</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31.42</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48</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68.57</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12</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17.14</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58</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82.86</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w:t>
            </w:r>
          </w:p>
        </w:tc>
        <w:tc>
          <w:tcPr>
            <w:tcW w:w="81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14.29</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60</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85.71</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100</w:t>
            </w:r>
          </w:p>
        </w:tc>
        <w:tc>
          <w:tcPr>
            <w:tcW w:w="54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c>
          <w:tcPr>
            <w:tcW w:w="630" w:type="dxa"/>
            <w:tcBorders>
              <w:top w:val="nil"/>
              <w:left w:val="nil"/>
              <w:bottom w:val="single" w:sz="4" w:space="0" w:color="auto"/>
              <w:right w:val="single" w:sz="4" w:space="0" w:color="auto"/>
            </w:tcBorders>
            <w:shd w:val="clear" w:color="auto" w:fill="auto"/>
            <w:vAlign w:val="center"/>
            <w:hideMark/>
          </w:tcPr>
          <w:p w:rsidR="00ED75BC" w:rsidRPr="00D978FD" w:rsidRDefault="00ED75BC" w:rsidP="007539B4">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w:t>
            </w:r>
          </w:p>
        </w:tc>
      </w:tr>
    </w:tbl>
    <w:p w:rsidR="00ED75BC" w:rsidRDefault="00D734FA" w:rsidP="00FD51ED">
      <w:pPr>
        <w:pStyle w:val="Papermain"/>
      </w:pPr>
      <w:r>
        <w:rPr>
          <w:rFonts w:cs="Times New Roman"/>
          <w:b/>
          <w:bCs/>
          <w:szCs w:val="24"/>
        </w:rPr>
        <w:t>Table 3</w:t>
      </w:r>
      <w:r w:rsidRPr="00D978FD">
        <w:rPr>
          <w:rFonts w:cs="Times New Roman"/>
          <w:b/>
          <w:bCs/>
          <w:szCs w:val="24"/>
        </w:rPr>
        <w:t>:</w:t>
      </w:r>
      <w:r w:rsidR="006D09B4">
        <w:rPr>
          <w:rFonts w:cs="Times New Roman"/>
          <w:b/>
          <w:bCs/>
          <w:szCs w:val="24"/>
        </w:rPr>
        <w:t xml:space="preserve"> </w:t>
      </w:r>
      <w:r w:rsidR="006D09B4" w:rsidRPr="00D978FD">
        <w:rPr>
          <w:rFonts w:eastAsia="Calibri" w:cs="Times New Roman"/>
          <w:szCs w:val="24"/>
        </w:rPr>
        <w:t>State of water trough and manger</w:t>
      </w:r>
    </w:p>
    <w:p w:rsidR="00ED75BC" w:rsidRPr="00A67F5F" w:rsidRDefault="00ED75BC" w:rsidP="00FD2165">
      <w:pPr>
        <w:pStyle w:val="Papermain"/>
        <w:rPr>
          <w:rFonts w:cs="Times New Roman"/>
          <w:bCs/>
        </w:rPr>
      </w:pPr>
    </w:p>
    <w:p w:rsidR="004F01EE" w:rsidRPr="00A67F5F" w:rsidRDefault="006C4A5B" w:rsidP="004F01EE">
      <w:pPr>
        <w:pStyle w:val="Papermain"/>
        <w:rPr>
          <w:rFonts w:cs="Times New Roman"/>
          <w:bCs/>
        </w:rPr>
      </w:pPr>
      <w:r w:rsidRPr="00A67F5F">
        <w:rPr>
          <w:rFonts w:cs="Times New Roman"/>
          <w:bCs/>
        </w:rPr>
        <w:lastRenderedPageBreak/>
        <w:t xml:space="preserve">There was no fungal growth observed at any level during current study. It was noted that at farm level specific schedule was observed for cleaning of manger area but no schedule </w:t>
      </w:r>
      <w:r w:rsidR="004F01EE" w:rsidRPr="00A67F5F">
        <w:rPr>
          <w:rFonts w:cs="Times New Roman"/>
          <w:bCs/>
        </w:rPr>
        <w:t>was followed at rural level. All farms offered fresh water on daily basis. Cleaning of water troughs were practiced usually after one week of interval.</w:t>
      </w:r>
    </w:p>
    <w:p w:rsidR="00B23DA5" w:rsidRDefault="006C4A5B" w:rsidP="004F01EE">
      <w:pPr>
        <w:pStyle w:val="Papermain"/>
        <w:rPr>
          <w:rFonts w:cs="Times New Roman"/>
          <w:bCs/>
        </w:rPr>
      </w:pPr>
      <w:r w:rsidRPr="00A67F5F">
        <w:rPr>
          <w:rFonts w:cs="Times New Roman"/>
          <w:bCs/>
        </w:rPr>
        <w:t xml:space="preserve">Farmers were using </w:t>
      </w:r>
      <w:proofErr w:type="spellStart"/>
      <w:r w:rsidRPr="00A67F5F">
        <w:rPr>
          <w:rFonts w:cs="Times New Roman"/>
          <w:bCs/>
        </w:rPr>
        <w:t>dewormer</w:t>
      </w:r>
      <w:proofErr w:type="spellEnd"/>
      <w:r w:rsidRPr="00A67F5F">
        <w:rPr>
          <w:rFonts w:cs="Times New Roman"/>
          <w:bCs/>
        </w:rPr>
        <w:t xml:space="preserve"> to control worm infestation in all three levels as described in Table 4 but regularity of deworming was fluctuates at different levels. It was observed that at peri-urban and rural level use of </w:t>
      </w:r>
      <w:proofErr w:type="spellStart"/>
      <w:r w:rsidRPr="00A67F5F">
        <w:rPr>
          <w:rFonts w:cs="Times New Roman"/>
          <w:bCs/>
        </w:rPr>
        <w:t>anthelmintics</w:t>
      </w:r>
      <w:proofErr w:type="spellEnd"/>
      <w:r w:rsidRPr="00A67F5F">
        <w:rPr>
          <w:rFonts w:cs="Times New Roman"/>
          <w:bCs/>
        </w:rPr>
        <w:t xml:space="preserve"> was practiced during once in a year in all group of animals whereas at farm level deworming were used twice during a year in all animals. Moreover, group of anthelmintic drug was changed to enhance its effect on different worms and to ensure good results in animals. </w:t>
      </w:r>
    </w:p>
    <w:tbl>
      <w:tblPr>
        <w:tblStyle w:val="TableGrid2"/>
        <w:tblpPr w:leftFromText="187" w:rightFromText="187" w:vertAnchor="page" w:horzAnchor="margin" w:tblpXSpec="center" w:tblpY="7415"/>
        <w:tblW w:w="11155" w:type="dxa"/>
        <w:tblLayout w:type="fixed"/>
        <w:tblLook w:val="04A0" w:firstRow="1" w:lastRow="0" w:firstColumn="1" w:lastColumn="0" w:noHBand="0" w:noVBand="1"/>
      </w:tblPr>
      <w:tblGrid>
        <w:gridCol w:w="928"/>
        <w:gridCol w:w="597"/>
        <w:gridCol w:w="630"/>
        <w:gridCol w:w="540"/>
        <w:gridCol w:w="810"/>
        <w:gridCol w:w="630"/>
        <w:gridCol w:w="720"/>
        <w:gridCol w:w="630"/>
        <w:gridCol w:w="810"/>
        <w:gridCol w:w="627"/>
        <w:gridCol w:w="622"/>
        <w:gridCol w:w="621"/>
        <w:gridCol w:w="621"/>
        <w:gridCol w:w="9"/>
        <w:gridCol w:w="537"/>
        <w:gridCol w:w="543"/>
        <w:gridCol w:w="11"/>
        <w:gridCol w:w="534"/>
        <w:gridCol w:w="735"/>
      </w:tblGrid>
      <w:tr w:rsidR="008D5068" w:rsidRPr="00D978FD" w:rsidTr="008D5068">
        <w:trPr>
          <w:trHeight w:val="255"/>
        </w:trPr>
        <w:tc>
          <w:tcPr>
            <w:tcW w:w="928" w:type="dxa"/>
            <w:vMerge w:val="restart"/>
          </w:tcPr>
          <w:p w:rsidR="008D5068" w:rsidRPr="00D978FD" w:rsidRDefault="008D5068" w:rsidP="008D5068">
            <w:pPr>
              <w:jc w:val="center"/>
              <w:rPr>
                <w:rFonts w:ascii="Times New Roman" w:hAnsi="Times New Roman" w:cs="Times New Roman"/>
                <w:color w:val="000000" w:themeColor="text1"/>
                <w:sz w:val="24"/>
                <w:szCs w:val="24"/>
              </w:rPr>
            </w:pPr>
          </w:p>
        </w:tc>
        <w:tc>
          <w:tcPr>
            <w:tcW w:w="1227" w:type="dxa"/>
            <w:gridSpan w:val="2"/>
            <w:vMerge w:val="restart"/>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Use of Anthelminthic</w:t>
            </w:r>
          </w:p>
        </w:tc>
        <w:tc>
          <w:tcPr>
            <w:tcW w:w="2700" w:type="dxa"/>
            <w:gridSpan w:val="4"/>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Frequency of Anthelminthic</w:t>
            </w:r>
          </w:p>
        </w:tc>
        <w:tc>
          <w:tcPr>
            <w:tcW w:w="1440" w:type="dxa"/>
            <w:gridSpan w:val="2"/>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Use of Antiseptics</w:t>
            </w:r>
          </w:p>
        </w:tc>
        <w:tc>
          <w:tcPr>
            <w:tcW w:w="2500" w:type="dxa"/>
            <w:gridSpan w:val="5"/>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Kind of Antiseptic</w:t>
            </w:r>
          </w:p>
        </w:tc>
        <w:tc>
          <w:tcPr>
            <w:tcW w:w="2360" w:type="dxa"/>
            <w:gridSpan w:val="5"/>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Using Frequency</w:t>
            </w:r>
          </w:p>
        </w:tc>
      </w:tr>
      <w:tr w:rsidR="008D5068" w:rsidRPr="00D978FD" w:rsidTr="008D5068">
        <w:trPr>
          <w:trHeight w:val="392"/>
        </w:trPr>
        <w:tc>
          <w:tcPr>
            <w:tcW w:w="928" w:type="dxa"/>
            <w:vMerge/>
            <w:vAlign w:val="center"/>
            <w:hideMark/>
          </w:tcPr>
          <w:p w:rsidR="008D5068" w:rsidRPr="00D978FD" w:rsidRDefault="008D5068" w:rsidP="008D5068">
            <w:pPr>
              <w:rPr>
                <w:rFonts w:ascii="Times New Roman" w:hAnsi="Times New Roman" w:cs="Times New Roman"/>
                <w:color w:val="000000" w:themeColor="text1"/>
                <w:sz w:val="24"/>
                <w:szCs w:val="24"/>
              </w:rPr>
            </w:pPr>
          </w:p>
        </w:tc>
        <w:tc>
          <w:tcPr>
            <w:tcW w:w="1227" w:type="dxa"/>
            <w:gridSpan w:val="2"/>
            <w:vMerge/>
            <w:vAlign w:val="center"/>
            <w:hideMark/>
          </w:tcPr>
          <w:p w:rsidR="008D5068" w:rsidRPr="00D978FD" w:rsidRDefault="008D5068" w:rsidP="008D5068">
            <w:pPr>
              <w:rPr>
                <w:rFonts w:ascii="Times New Roman" w:hAnsi="Times New Roman" w:cs="Times New Roman"/>
                <w:color w:val="000000" w:themeColor="text1"/>
                <w:sz w:val="24"/>
                <w:szCs w:val="24"/>
              </w:rPr>
            </w:pPr>
          </w:p>
        </w:tc>
        <w:tc>
          <w:tcPr>
            <w:tcW w:w="1350" w:type="dxa"/>
            <w:gridSpan w:val="2"/>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Once</w:t>
            </w:r>
          </w:p>
        </w:tc>
        <w:tc>
          <w:tcPr>
            <w:tcW w:w="1350" w:type="dxa"/>
            <w:gridSpan w:val="2"/>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Twice</w:t>
            </w:r>
          </w:p>
        </w:tc>
        <w:tc>
          <w:tcPr>
            <w:tcW w:w="1440" w:type="dxa"/>
            <w:gridSpan w:val="2"/>
          </w:tcPr>
          <w:p w:rsidR="008D5068" w:rsidRPr="00D978FD" w:rsidRDefault="008D5068" w:rsidP="008D5068">
            <w:pPr>
              <w:jc w:val="center"/>
              <w:rPr>
                <w:rFonts w:ascii="Times New Roman" w:hAnsi="Times New Roman" w:cs="Times New Roman"/>
                <w:color w:val="000000" w:themeColor="text1"/>
                <w:sz w:val="24"/>
                <w:szCs w:val="24"/>
              </w:rPr>
            </w:pPr>
          </w:p>
        </w:tc>
        <w:tc>
          <w:tcPr>
            <w:tcW w:w="1249" w:type="dxa"/>
            <w:gridSpan w:val="2"/>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KMNO</w:t>
            </w:r>
            <w:r w:rsidRPr="00D978FD">
              <w:rPr>
                <w:rFonts w:ascii="Times New Roman" w:hAnsi="Times New Roman" w:cs="Times New Roman"/>
                <w:color w:val="000000" w:themeColor="text1"/>
                <w:sz w:val="24"/>
                <w:szCs w:val="24"/>
                <w:vertAlign w:val="subscript"/>
              </w:rPr>
              <w:t>4</w:t>
            </w:r>
          </w:p>
        </w:tc>
        <w:tc>
          <w:tcPr>
            <w:tcW w:w="1251" w:type="dxa"/>
            <w:gridSpan w:val="3"/>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Lime</w:t>
            </w:r>
          </w:p>
        </w:tc>
        <w:tc>
          <w:tcPr>
            <w:tcW w:w="1091" w:type="dxa"/>
            <w:gridSpan w:val="3"/>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Weekly</w:t>
            </w:r>
          </w:p>
        </w:tc>
        <w:tc>
          <w:tcPr>
            <w:tcW w:w="1269" w:type="dxa"/>
            <w:gridSpan w:val="2"/>
            <w:hideMark/>
          </w:tcPr>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After 15 Days</w:t>
            </w:r>
          </w:p>
        </w:tc>
      </w:tr>
      <w:tr w:rsidR="008D5068" w:rsidRPr="00D978FD" w:rsidTr="008D5068">
        <w:trPr>
          <w:trHeight w:val="255"/>
        </w:trPr>
        <w:tc>
          <w:tcPr>
            <w:tcW w:w="928" w:type="dxa"/>
            <w:vMerge/>
            <w:vAlign w:val="center"/>
            <w:hideMark/>
          </w:tcPr>
          <w:p w:rsidR="008D5068" w:rsidRPr="00D978FD" w:rsidRDefault="008D5068" w:rsidP="008D5068">
            <w:pPr>
              <w:rPr>
                <w:rFonts w:ascii="Times New Roman" w:hAnsi="Times New Roman" w:cs="Times New Roman"/>
                <w:color w:val="000000" w:themeColor="text1"/>
                <w:sz w:val="24"/>
                <w:szCs w:val="24"/>
              </w:rPr>
            </w:pPr>
          </w:p>
        </w:tc>
        <w:tc>
          <w:tcPr>
            <w:tcW w:w="597"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54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81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72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81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27"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622"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21"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621"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546" w:type="dxa"/>
            <w:gridSpan w:val="2"/>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543"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545" w:type="dxa"/>
            <w:gridSpan w:val="2"/>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735"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r>
      <w:tr w:rsidR="008D5068" w:rsidRPr="00D978FD" w:rsidTr="008D5068">
        <w:trPr>
          <w:trHeight w:val="255"/>
        </w:trPr>
        <w:tc>
          <w:tcPr>
            <w:tcW w:w="928" w:type="dxa"/>
            <w:hideMark/>
          </w:tcPr>
          <w:p w:rsidR="008D5068" w:rsidRPr="00D978FD" w:rsidRDefault="008D5068" w:rsidP="008D5068">
            <w:pPr>
              <w:jc w:val="center"/>
              <w:rPr>
                <w:rFonts w:ascii="Times New Roman" w:hAnsi="Times New Roman" w:cs="Times New Roman"/>
                <w:color w:val="000000" w:themeColor="text1"/>
              </w:rPr>
            </w:pPr>
            <w:r w:rsidRPr="00D978FD">
              <w:rPr>
                <w:rFonts w:ascii="Times New Roman" w:hAnsi="Times New Roman" w:cs="Times New Roman"/>
                <w:color w:val="000000" w:themeColor="text1"/>
              </w:rPr>
              <w:t>Farm Level</w:t>
            </w:r>
          </w:p>
        </w:tc>
        <w:tc>
          <w:tcPr>
            <w:tcW w:w="597"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54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81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72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81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627"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22"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21"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621"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546" w:type="dxa"/>
            <w:gridSpan w:val="2"/>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543"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545" w:type="dxa"/>
            <w:gridSpan w:val="2"/>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735"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ind w:left="-46"/>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r>
      <w:tr w:rsidR="008D5068" w:rsidRPr="00D978FD" w:rsidTr="008D5068">
        <w:trPr>
          <w:trHeight w:val="255"/>
        </w:trPr>
        <w:tc>
          <w:tcPr>
            <w:tcW w:w="928" w:type="dxa"/>
            <w:hideMark/>
          </w:tcPr>
          <w:p w:rsidR="008D5068" w:rsidRPr="00D978FD" w:rsidRDefault="008D5068" w:rsidP="008D5068">
            <w:pPr>
              <w:jc w:val="center"/>
              <w:rPr>
                <w:rFonts w:ascii="Times New Roman" w:hAnsi="Times New Roman" w:cs="Times New Roman"/>
                <w:color w:val="000000" w:themeColor="text1"/>
              </w:rPr>
            </w:pPr>
            <w:r w:rsidRPr="00D978FD">
              <w:rPr>
                <w:rFonts w:ascii="Times New Roman" w:hAnsi="Times New Roman" w:cs="Times New Roman"/>
                <w:color w:val="000000" w:themeColor="text1"/>
              </w:rPr>
              <w:t>Peri-Urban</w:t>
            </w:r>
          </w:p>
        </w:tc>
        <w:tc>
          <w:tcPr>
            <w:tcW w:w="597"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54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65</w:t>
            </w:r>
          </w:p>
        </w:tc>
        <w:tc>
          <w:tcPr>
            <w:tcW w:w="81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95.86</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5</w:t>
            </w:r>
          </w:p>
        </w:tc>
        <w:tc>
          <w:tcPr>
            <w:tcW w:w="72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7.14</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11</w:t>
            </w:r>
          </w:p>
        </w:tc>
        <w:tc>
          <w:tcPr>
            <w:tcW w:w="81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15.71</w:t>
            </w:r>
          </w:p>
        </w:tc>
        <w:tc>
          <w:tcPr>
            <w:tcW w:w="627"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22"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21"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621"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546" w:type="dxa"/>
            <w:gridSpan w:val="2"/>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543"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545" w:type="dxa"/>
            <w:gridSpan w:val="2"/>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735"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ind w:left="-46"/>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r>
      <w:tr w:rsidR="008D5068" w:rsidRPr="00D978FD" w:rsidTr="008D5068">
        <w:trPr>
          <w:trHeight w:val="262"/>
        </w:trPr>
        <w:tc>
          <w:tcPr>
            <w:tcW w:w="928" w:type="dxa"/>
            <w:hideMark/>
          </w:tcPr>
          <w:p w:rsidR="008D5068" w:rsidRPr="00D978FD" w:rsidRDefault="008D5068" w:rsidP="008D5068">
            <w:pPr>
              <w:jc w:val="center"/>
              <w:rPr>
                <w:rFonts w:ascii="Times New Roman" w:hAnsi="Times New Roman" w:cs="Times New Roman"/>
                <w:color w:val="000000" w:themeColor="text1"/>
              </w:rPr>
            </w:pPr>
            <w:r w:rsidRPr="00D978FD">
              <w:rPr>
                <w:rFonts w:ascii="Times New Roman" w:hAnsi="Times New Roman" w:cs="Times New Roman"/>
                <w:color w:val="000000" w:themeColor="text1"/>
              </w:rPr>
              <w:t>Rural</w:t>
            </w:r>
          </w:p>
        </w:tc>
        <w:tc>
          <w:tcPr>
            <w:tcW w:w="597"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54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81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72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3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4</w:t>
            </w:r>
          </w:p>
        </w:tc>
        <w:tc>
          <w:tcPr>
            <w:tcW w:w="810"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5.71</w:t>
            </w:r>
          </w:p>
        </w:tc>
        <w:tc>
          <w:tcPr>
            <w:tcW w:w="627"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22"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621"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70</w:t>
            </w:r>
          </w:p>
        </w:tc>
        <w:tc>
          <w:tcPr>
            <w:tcW w:w="621"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100</w:t>
            </w:r>
          </w:p>
        </w:tc>
        <w:tc>
          <w:tcPr>
            <w:tcW w:w="546" w:type="dxa"/>
            <w:gridSpan w:val="2"/>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543"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545" w:type="dxa"/>
            <w:gridSpan w:val="2"/>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735" w:type="dxa"/>
          </w:tcPr>
          <w:p w:rsidR="008D5068" w:rsidRPr="00D978FD" w:rsidRDefault="008D5068" w:rsidP="008D5068">
            <w:pPr>
              <w:jc w:val="center"/>
              <w:rPr>
                <w:rFonts w:ascii="Times New Roman" w:hAnsi="Times New Roman" w:cs="Times New Roman"/>
                <w:color w:val="000000" w:themeColor="text1"/>
                <w:sz w:val="24"/>
                <w:szCs w:val="24"/>
              </w:rPr>
            </w:pPr>
          </w:p>
          <w:p w:rsidR="008D5068" w:rsidRPr="00D978FD" w:rsidRDefault="008D5068" w:rsidP="008D5068">
            <w:pPr>
              <w:ind w:left="-46"/>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r>
    </w:tbl>
    <w:p w:rsidR="004F01EE" w:rsidRPr="00F4241A" w:rsidRDefault="00F4241A" w:rsidP="00F4241A">
      <w:pPr>
        <w:pStyle w:val="Papermain"/>
        <w:rPr>
          <w:rFonts w:cs="Times New Roman"/>
          <w:b/>
          <w:bCs/>
          <w:szCs w:val="24"/>
        </w:rPr>
      </w:pPr>
      <w:r>
        <w:rPr>
          <w:rFonts w:cs="Times New Roman"/>
          <w:b/>
          <w:bCs/>
          <w:szCs w:val="24"/>
        </w:rPr>
        <w:t>Table 4</w:t>
      </w:r>
      <w:r w:rsidRPr="00D978FD">
        <w:rPr>
          <w:rFonts w:cs="Times New Roman"/>
          <w:b/>
          <w:bCs/>
          <w:szCs w:val="24"/>
        </w:rPr>
        <w:t>:</w:t>
      </w:r>
      <w:r>
        <w:rPr>
          <w:rFonts w:cs="Times New Roman"/>
          <w:b/>
          <w:bCs/>
          <w:szCs w:val="24"/>
        </w:rPr>
        <w:t xml:space="preserve"> </w:t>
      </w:r>
      <w:r w:rsidRPr="00D978FD">
        <w:rPr>
          <w:rFonts w:eastAsia="Calibri" w:cs="Times New Roman"/>
          <w:szCs w:val="24"/>
        </w:rPr>
        <w:t>Use of Anthelminthic and Antiseptics</w:t>
      </w:r>
    </w:p>
    <w:p w:rsidR="004F01EE" w:rsidRPr="00A67F5F" w:rsidRDefault="004F01EE" w:rsidP="004F01EE">
      <w:pPr>
        <w:pStyle w:val="Papermain"/>
        <w:rPr>
          <w:rFonts w:cs="Times New Roman"/>
          <w:bCs/>
        </w:rPr>
      </w:pPr>
    </w:p>
    <w:p w:rsidR="004F01EE" w:rsidRDefault="00004318" w:rsidP="00A67F5F">
      <w:pPr>
        <w:pStyle w:val="Papermain"/>
        <w:rPr>
          <w:rFonts w:cs="Times New Roman"/>
          <w:bCs/>
        </w:rPr>
      </w:pPr>
      <w:r w:rsidRPr="00A67F5F">
        <w:rPr>
          <w:rFonts w:cs="Times New Roman"/>
          <w:bCs/>
        </w:rPr>
        <w:lastRenderedPageBreak/>
        <w:t>At farm, peri-urban and rural level antiseptic was used without any specific schedule in water troughs as well as in various routine procedures where necessary. It was noted that</w:t>
      </w:r>
    </w:p>
    <w:p w:rsidR="005A1B4E" w:rsidRPr="00A67F5F" w:rsidRDefault="006C4A5B" w:rsidP="00A67F5F">
      <w:pPr>
        <w:pStyle w:val="Papermain"/>
        <w:rPr>
          <w:rFonts w:cs="Times New Roman"/>
          <w:bCs/>
        </w:rPr>
      </w:pPr>
      <w:proofErr w:type="gramStart"/>
      <w:r w:rsidRPr="00A67F5F">
        <w:rPr>
          <w:rFonts w:cs="Times New Roman"/>
          <w:bCs/>
        </w:rPr>
        <w:t>antiseptic</w:t>
      </w:r>
      <w:proofErr w:type="gramEnd"/>
      <w:r w:rsidRPr="00A67F5F">
        <w:rPr>
          <w:rFonts w:cs="Times New Roman"/>
          <w:bCs/>
        </w:rPr>
        <w:t xml:space="preserve"> usually used in all levels were lime used to sprinkle in water troughs to avoid growth of harmful microorganisms but there were no specific schedule in rural and peri urban level. After every 15 days lime was used as antiseptic to check growth of fungus and other harmful organisms in water troughs. It was also observed that Potassium per magnate was not being used in daily routine procedure at any farm.</w:t>
      </w:r>
    </w:p>
    <w:p w:rsidR="005A1B4E" w:rsidRDefault="00FD2165" w:rsidP="00FD2165">
      <w:pPr>
        <w:pStyle w:val="Papermain"/>
        <w:rPr>
          <w:rFonts w:cs="Times New Roman"/>
          <w:bCs/>
        </w:rPr>
      </w:pPr>
      <w:r>
        <w:rPr>
          <w:rFonts w:cs="Times New Roman"/>
          <w:bCs/>
        </w:rPr>
        <w:t>Many calves were observed with the symptoms of p</w:t>
      </w:r>
      <w:r w:rsidR="00004318">
        <w:rPr>
          <w:rFonts w:cs="Times New Roman"/>
          <w:bCs/>
        </w:rPr>
        <w:t>ica at different level.</w:t>
      </w:r>
      <w:r w:rsidR="006C4A5B" w:rsidRPr="00A67F5F">
        <w:rPr>
          <w:rFonts w:cs="Times New Roman"/>
          <w:bCs/>
        </w:rPr>
        <w:t xml:space="preserve"> Nonetheless pica described the insufficiency of minerals, but worm infestation enhances mineral deficiency and lead to pica which may predispose the animal for other ailments. During study it was observed that many calves were showing the symptoms of pot belly</w:t>
      </w:r>
      <w:r w:rsidR="003E610B">
        <w:rPr>
          <w:rFonts w:cs="Times New Roman"/>
          <w:bCs/>
        </w:rPr>
        <w:t xml:space="preserve">, </w:t>
      </w:r>
      <w:r w:rsidR="003E610B" w:rsidRPr="00A67F5F">
        <w:rPr>
          <w:rFonts w:cs="Times New Roman"/>
          <w:bCs/>
        </w:rPr>
        <w:t>dehydration</w:t>
      </w:r>
      <w:r w:rsidR="003E610B">
        <w:rPr>
          <w:rFonts w:cs="Times New Roman"/>
          <w:bCs/>
        </w:rPr>
        <w:t xml:space="preserve">, </w:t>
      </w:r>
      <w:r w:rsidR="003E610B" w:rsidRPr="00A67F5F">
        <w:rPr>
          <w:rFonts w:cs="Times New Roman"/>
          <w:bCs/>
        </w:rPr>
        <w:t>scour</w:t>
      </w:r>
      <w:r w:rsidR="003E610B">
        <w:rPr>
          <w:rFonts w:cs="Times New Roman"/>
          <w:bCs/>
        </w:rPr>
        <w:t xml:space="preserve">, </w:t>
      </w:r>
      <w:r w:rsidR="003E610B" w:rsidRPr="00A67F5F">
        <w:rPr>
          <w:rFonts w:cs="Times New Roman"/>
          <w:bCs/>
        </w:rPr>
        <w:t>anorexia, loss of body condition, distended belly and teeth grinding</w:t>
      </w:r>
      <w:r w:rsidR="006C4A5B" w:rsidRPr="00A67F5F">
        <w:rPr>
          <w:rFonts w:cs="Times New Roman"/>
          <w:bCs/>
        </w:rPr>
        <w:t xml:space="preserve"> which indirectly indicates that effected animal might be suffering from worm load leading to deleterious e</w:t>
      </w:r>
      <w:r w:rsidR="00004318">
        <w:rPr>
          <w:rFonts w:cs="Times New Roman"/>
          <w:bCs/>
        </w:rPr>
        <w:t>ffect on growth and development</w:t>
      </w:r>
      <w:r w:rsidR="003E610B">
        <w:rPr>
          <w:rFonts w:cs="Times New Roman"/>
          <w:bCs/>
        </w:rPr>
        <w:t xml:space="preserve"> (</w:t>
      </w:r>
      <w:r w:rsidR="003E610B" w:rsidRPr="00A67F5F">
        <w:rPr>
          <w:rFonts w:cs="Times New Roman"/>
          <w:bCs/>
        </w:rPr>
        <w:t>Table 5</w:t>
      </w:r>
      <w:r w:rsidR="003E610B">
        <w:rPr>
          <w:rFonts w:cs="Times New Roman"/>
          <w:bCs/>
        </w:rPr>
        <w:t>)</w:t>
      </w:r>
      <w:r w:rsidR="00004318">
        <w:rPr>
          <w:rFonts w:cs="Times New Roman"/>
          <w:bCs/>
        </w:rPr>
        <w:t>.</w:t>
      </w:r>
    </w:p>
    <w:p w:rsidR="00A72332" w:rsidRDefault="00A72332" w:rsidP="00FD2165">
      <w:pPr>
        <w:pStyle w:val="Papermain"/>
        <w:rPr>
          <w:rFonts w:cs="Times New Roman"/>
          <w:bCs/>
        </w:rPr>
      </w:pPr>
    </w:p>
    <w:tbl>
      <w:tblPr>
        <w:tblStyle w:val="TableGrid4"/>
        <w:tblpPr w:leftFromText="180" w:rightFromText="180" w:vertAnchor="page" w:horzAnchor="margin" w:tblpXSpec="center" w:tblpY="10146"/>
        <w:tblW w:w="10188" w:type="dxa"/>
        <w:tblLayout w:type="fixed"/>
        <w:tblLook w:val="04A0" w:firstRow="1" w:lastRow="0" w:firstColumn="1" w:lastColumn="0" w:noHBand="0" w:noVBand="1"/>
      </w:tblPr>
      <w:tblGrid>
        <w:gridCol w:w="1394"/>
        <w:gridCol w:w="604"/>
        <w:gridCol w:w="810"/>
        <w:gridCol w:w="540"/>
        <w:gridCol w:w="810"/>
        <w:gridCol w:w="720"/>
        <w:gridCol w:w="810"/>
        <w:gridCol w:w="630"/>
        <w:gridCol w:w="810"/>
        <w:gridCol w:w="720"/>
        <w:gridCol w:w="810"/>
        <w:gridCol w:w="630"/>
        <w:gridCol w:w="900"/>
      </w:tblGrid>
      <w:tr w:rsidR="00F4241A" w:rsidRPr="00D978FD" w:rsidTr="00F4241A">
        <w:trPr>
          <w:trHeight w:val="134"/>
        </w:trPr>
        <w:tc>
          <w:tcPr>
            <w:tcW w:w="1394" w:type="dxa"/>
            <w:vMerge w:val="restart"/>
            <w:vAlign w:val="center"/>
          </w:tcPr>
          <w:p w:rsidR="00F4241A" w:rsidRPr="00D978FD" w:rsidRDefault="00F4241A" w:rsidP="00F4241A">
            <w:pPr>
              <w:jc w:val="center"/>
              <w:rPr>
                <w:rFonts w:ascii="Times New Roman" w:hAnsi="Times New Roman" w:cs="Times New Roman"/>
                <w:color w:val="000000" w:themeColor="text1"/>
                <w:sz w:val="24"/>
                <w:szCs w:val="24"/>
              </w:rPr>
            </w:pPr>
          </w:p>
        </w:tc>
        <w:tc>
          <w:tcPr>
            <w:tcW w:w="1414" w:type="dxa"/>
            <w:gridSpan w:val="2"/>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Loss of Condition</w:t>
            </w:r>
          </w:p>
        </w:tc>
        <w:tc>
          <w:tcPr>
            <w:tcW w:w="1350" w:type="dxa"/>
            <w:gridSpan w:val="2"/>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Scour</w:t>
            </w:r>
          </w:p>
        </w:tc>
        <w:tc>
          <w:tcPr>
            <w:tcW w:w="1530" w:type="dxa"/>
            <w:gridSpan w:val="2"/>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Pot belly</w:t>
            </w:r>
          </w:p>
        </w:tc>
        <w:tc>
          <w:tcPr>
            <w:tcW w:w="1440" w:type="dxa"/>
            <w:gridSpan w:val="2"/>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Teeth grinding</w:t>
            </w:r>
          </w:p>
        </w:tc>
        <w:tc>
          <w:tcPr>
            <w:tcW w:w="1530" w:type="dxa"/>
            <w:gridSpan w:val="2"/>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Dehydration</w:t>
            </w:r>
          </w:p>
        </w:tc>
        <w:tc>
          <w:tcPr>
            <w:tcW w:w="1530" w:type="dxa"/>
            <w:gridSpan w:val="2"/>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Pica</w:t>
            </w:r>
          </w:p>
        </w:tc>
      </w:tr>
      <w:tr w:rsidR="00F4241A" w:rsidRPr="00D978FD" w:rsidTr="00F4241A">
        <w:trPr>
          <w:trHeight w:val="137"/>
        </w:trPr>
        <w:tc>
          <w:tcPr>
            <w:tcW w:w="1394" w:type="dxa"/>
            <w:vMerge/>
            <w:vAlign w:val="center"/>
            <w:hideMark/>
          </w:tcPr>
          <w:p w:rsidR="00F4241A" w:rsidRPr="00D978FD" w:rsidRDefault="00F4241A" w:rsidP="00F4241A">
            <w:pPr>
              <w:rPr>
                <w:rFonts w:ascii="Times New Roman" w:hAnsi="Times New Roman" w:cs="Times New Roman"/>
                <w:color w:val="000000" w:themeColor="text1"/>
                <w:sz w:val="24"/>
                <w:szCs w:val="24"/>
              </w:rPr>
            </w:pPr>
          </w:p>
        </w:tc>
        <w:tc>
          <w:tcPr>
            <w:tcW w:w="604" w:type="dxa"/>
            <w:vAlign w:val="center"/>
          </w:tcPr>
          <w:p w:rsidR="00F4241A" w:rsidRPr="00D978FD" w:rsidRDefault="00F4241A" w:rsidP="00F4241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810" w:type="dxa"/>
            <w:vAlign w:val="center"/>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540" w:type="dxa"/>
            <w:vAlign w:val="center"/>
          </w:tcPr>
          <w:p w:rsidR="00F4241A" w:rsidRPr="00D978FD" w:rsidRDefault="00F4241A" w:rsidP="00F4241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810" w:type="dxa"/>
            <w:vAlign w:val="center"/>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720" w:type="dxa"/>
            <w:vAlign w:val="center"/>
          </w:tcPr>
          <w:p w:rsidR="00F4241A" w:rsidRPr="00D978FD" w:rsidRDefault="00F4241A" w:rsidP="00F4241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810" w:type="dxa"/>
            <w:vAlign w:val="center"/>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vAlign w:val="center"/>
          </w:tcPr>
          <w:p w:rsidR="00F4241A" w:rsidRPr="00D978FD" w:rsidRDefault="00F4241A" w:rsidP="00F4241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810" w:type="dxa"/>
            <w:vAlign w:val="center"/>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720" w:type="dxa"/>
            <w:vAlign w:val="center"/>
          </w:tcPr>
          <w:p w:rsidR="00F4241A" w:rsidRPr="00D978FD" w:rsidRDefault="00F4241A" w:rsidP="00F4241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810" w:type="dxa"/>
            <w:vAlign w:val="center"/>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vAlign w:val="center"/>
          </w:tcPr>
          <w:p w:rsidR="00F4241A" w:rsidRPr="00D978FD" w:rsidRDefault="00F4241A" w:rsidP="00F4241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900" w:type="dxa"/>
            <w:vAlign w:val="center"/>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r>
      <w:tr w:rsidR="00F4241A" w:rsidRPr="00D978FD" w:rsidTr="00F4241A">
        <w:trPr>
          <w:trHeight w:val="349"/>
        </w:trPr>
        <w:tc>
          <w:tcPr>
            <w:tcW w:w="1394" w:type="dxa"/>
            <w:vAlign w:val="center"/>
            <w:hideMark/>
          </w:tcPr>
          <w:p w:rsidR="00F4241A" w:rsidRPr="00D978FD" w:rsidRDefault="00F4241A" w:rsidP="00F4241A">
            <w:pP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Farm Level</w:t>
            </w:r>
          </w:p>
        </w:tc>
        <w:tc>
          <w:tcPr>
            <w:tcW w:w="604"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12</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17.14</w:t>
            </w:r>
          </w:p>
        </w:tc>
        <w:tc>
          <w:tcPr>
            <w:tcW w:w="54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9</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12.86</w:t>
            </w:r>
          </w:p>
        </w:tc>
        <w:tc>
          <w:tcPr>
            <w:tcW w:w="72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5</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7.14</w:t>
            </w:r>
          </w:p>
        </w:tc>
        <w:tc>
          <w:tcPr>
            <w:tcW w:w="63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6</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8.57</w:t>
            </w:r>
          </w:p>
        </w:tc>
        <w:tc>
          <w:tcPr>
            <w:tcW w:w="72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14.28</w:t>
            </w:r>
          </w:p>
        </w:tc>
        <w:tc>
          <w:tcPr>
            <w:tcW w:w="63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11</w:t>
            </w:r>
          </w:p>
        </w:tc>
        <w:tc>
          <w:tcPr>
            <w:tcW w:w="90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15.71</w:t>
            </w:r>
          </w:p>
        </w:tc>
      </w:tr>
      <w:tr w:rsidR="00F4241A" w:rsidRPr="00D978FD" w:rsidTr="00F4241A">
        <w:trPr>
          <w:trHeight w:val="371"/>
        </w:trPr>
        <w:tc>
          <w:tcPr>
            <w:tcW w:w="1394" w:type="dxa"/>
            <w:vAlign w:val="center"/>
            <w:hideMark/>
          </w:tcPr>
          <w:p w:rsidR="00F4241A" w:rsidRPr="00D978FD" w:rsidRDefault="00F4241A" w:rsidP="00F4241A">
            <w:pP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Peri-Urban</w:t>
            </w:r>
          </w:p>
        </w:tc>
        <w:tc>
          <w:tcPr>
            <w:tcW w:w="604"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17</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24.28</w:t>
            </w:r>
          </w:p>
        </w:tc>
        <w:tc>
          <w:tcPr>
            <w:tcW w:w="54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11</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15.71</w:t>
            </w:r>
          </w:p>
        </w:tc>
        <w:tc>
          <w:tcPr>
            <w:tcW w:w="72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10</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14.28</w:t>
            </w:r>
          </w:p>
        </w:tc>
        <w:tc>
          <w:tcPr>
            <w:tcW w:w="63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8</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t>4</w:t>
            </w:r>
          </w:p>
        </w:tc>
        <w:tc>
          <w:tcPr>
            <w:tcW w:w="72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18.57</w:t>
            </w:r>
          </w:p>
        </w:tc>
        <w:tc>
          <w:tcPr>
            <w:tcW w:w="63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16</w:t>
            </w:r>
          </w:p>
        </w:tc>
        <w:tc>
          <w:tcPr>
            <w:tcW w:w="90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22.86</w:t>
            </w:r>
          </w:p>
        </w:tc>
      </w:tr>
      <w:tr w:rsidR="00F4241A" w:rsidRPr="00D978FD" w:rsidTr="00F4241A">
        <w:trPr>
          <w:trHeight w:val="326"/>
        </w:trPr>
        <w:tc>
          <w:tcPr>
            <w:tcW w:w="1394" w:type="dxa"/>
            <w:vAlign w:val="center"/>
            <w:hideMark/>
          </w:tcPr>
          <w:p w:rsidR="00F4241A" w:rsidRPr="00D978FD" w:rsidRDefault="00F4241A" w:rsidP="00F4241A">
            <w:pP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Rural</w:t>
            </w:r>
          </w:p>
        </w:tc>
        <w:tc>
          <w:tcPr>
            <w:tcW w:w="604"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24</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34.29</w:t>
            </w:r>
          </w:p>
        </w:tc>
        <w:tc>
          <w:tcPr>
            <w:tcW w:w="54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17</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24.29</w:t>
            </w:r>
          </w:p>
        </w:tc>
        <w:tc>
          <w:tcPr>
            <w:tcW w:w="72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18</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25.71</w:t>
            </w:r>
          </w:p>
        </w:tc>
        <w:tc>
          <w:tcPr>
            <w:tcW w:w="63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16</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22.86</w:t>
            </w:r>
          </w:p>
        </w:tc>
        <w:tc>
          <w:tcPr>
            <w:tcW w:w="72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19</w:t>
            </w:r>
          </w:p>
        </w:tc>
        <w:tc>
          <w:tcPr>
            <w:tcW w:w="81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27.14</w:t>
            </w:r>
          </w:p>
        </w:tc>
        <w:tc>
          <w:tcPr>
            <w:tcW w:w="63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20</w:t>
            </w:r>
          </w:p>
        </w:tc>
        <w:tc>
          <w:tcPr>
            <w:tcW w:w="900" w:type="dxa"/>
            <w:vAlign w:val="center"/>
            <w:hideMark/>
          </w:tcPr>
          <w:p w:rsidR="00F4241A" w:rsidRPr="00D978FD" w:rsidRDefault="00F4241A" w:rsidP="00F4241A">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28.57</w:t>
            </w:r>
          </w:p>
        </w:tc>
      </w:tr>
    </w:tbl>
    <w:p w:rsidR="00F4241A" w:rsidRDefault="00F4241A" w:rsidP="00F4241A">
      <w:pPr>
        <w:pStyle w:val="Papermain"/>
        <w:rPr>
          <w:rFonts w:cs="Times New Roman"/>
          <w:bCs/>
        </w:rPr>
      </w:pPr>
      <w:r>
        <w:rPr>
          <w:rFonts w:cs="Times New Roman"/>
          <w:b/>
          <w:bCs/>
          <w:szCs w:val="24"/>
        </w:rPr>
        <w:t>Table 5</w:t>
      </w:r>
      <w:r w:rsidRPr="00D978FD">
        <w:rPr>
          <w:rFonts w:cs="Times New Roman"/>
          <w:b/>
          <w:bCs/>
          <w:szCs w:val="24"/>
        </w:rPr>
        <w:t>:</w:t>
      </w:r>
      <w:r>
        <w:rPr>
          <w:rFonts w:cs="Times New Roman"/>
          <w:b/>
          <w:bCs/>
          <w:szCs w:val="24"/>
        </w:rPr>
        <w:t xml:space="preserve"> </w:t>
      </w:r>
      <w:r w:rsidRPr="00D978FD">
        <w:rPr>
          <w:rFonts w:eastAsia="Calibri" w:cs="Times New Roman"/>
          <w:szCs w:val="24"/>
        </w:rPr>
        <w:t>Use of Anthelminthic and Antiseptics</w:t>
      </w:r>
    </w:p>
    <w:p w:rsidR="00A72332" w:rsidRDefault="00A72332" w:rsidP="00FD2165">
      <w:pPr>
        <w:pStyle w:val="Papermain"/>
        <w:rPr>
          <w:rFonts w:cs="Times New Roman"/>
          <w:bCs/>
        </w:rPr>
      </w:pPr>
    </w:p>
    <w:p w:rsidR="00A72332" w:rsidRDefault="00A72332" w:rsidP="00FD2165">
      <w:pPr>
        <w:pStyle w:val="Papermain"/>
        <w:rPr>
          <w:rFonts w:cs="Times New Roman"/>
          <w:bCs/>
        </w:rPr>
      </w:pPr>
    </w:p>
    <w:p w:rsidR="00A72332" w:rsidRDefault="00A72332" w:rsidP="00FD2165">
      <w:pPr>
        <w:pStyle w:val="Papermain"/>
        <w:rPr>
          <w:rFonts w:cs="Times New Roman"/>
          <w:bCs/>
        </w:rPr>
      </w:pPr>
    </w:p>
    <w:p w:rsidR="00A72332" w:rsidRPr="00A67F5F" w:rsidRDefault="00A72332" w:rsidP="00FD2165">
      <w:pPr>
        <w:pStyle w:val="Papermain"/>
        <w:rPr>
          <w:rFonts w:cs="Times New Roman"/>
          <w:bCs/>
        </w:rPr>
      </w:pPr>
    </w:p>
    <w:p w:rsidR="005A1B4E" w:rsidRDefault="006C4A5B" w:rsidP="00A67F5F">
      <w:pPr>
        <w:pStyle w:val="Papermain"/>
        <w:rPr>
          <w:rFonts w:cs="Times New Roman"/>
          <w:bCs/>
        </w:rPr>
      </w:pPr>
      <w:r w:rsidRPr="00A67F5F">
        <w:rPr>
          <w:rFonts w:cs="Times New Roman"/>
          <w:bCs/>
        </w:rPr>
        <w:t>It was observed that worm load was lower at farm and peri urban level as compared with rural level which showed highest EPG count than farm and peri urban level as described in Table 6.</w:t>
      </w:r>
    </w:p>
    <w:tbl>
      <w:tblPr>
        <w:tblStyle w:val="TableGrid5"/>
        <w:tblpPr w:leftFromText="180" w:rightFromText="180" w:vertAnchor="page" w:horzAnchor="margin" w:tblpXSpec="center" w:tblpY="4569"/>
        <w:tblW w:w="9918" w:type="dxa"/>
        <w:tblLook w:val="04A0" w:firstRow="1" w:lastRow="0" w:firstColumn="1" w:lastColumn="0" w:noHBand="0" w:noVBand="1"/>
      </w:tblPr>
      <w:tblGrid>
        <w:gridCol w:w="1395"/>
        <w:gridCol w:w="603"/>
        <w:gridCol w:w="810"/>
        <w:gridCol w:w="630"/>
        <w:gridCol w:w="900"/>
        <w:gridCol w:w="630"/>
        <w:gridCol w:w="1080"/>
        <w:gridCol w:w="540"/>
        <w:gridCol w:w="1260"/>
        <w:gridCol w:w="630"/>
        <w:gridCol w:w="1440"/>
      </w:tblGrid>
      <w:tr w:rsidR="00F41DB3" w:rsidRPr="00D978FD" w:rsidTr="00F41DB3">
        <w:trPr>
          <w:trHeight w:val="233"/>
        </w:trPr>
        <w:tc>
          <w:tcPr>
            <w:tcW w:w="1395" w:type="dxa"/>
            <w:vMerge w:val="restart"/>
            <w:vAlign w:val="center"/>
          </w:tcPr>
          <w:p w:rsidR="00F41DB3" w:rsidRPr="00D978FD" w:rsidRDefault="00F41DB3" w:rsidP="00F41DB3">
            <w:pPr>
              <w:jc w:val="center"/>
              <w:rPr>
                <w:rFonts w:ascii="Times New Roman" w:hAnsi="Times New Roman" w:cs="Times New Roman"/>
                <w:color w:val="000000" w:themeColor="text1"/>
                <w:sz w:val="24"/>
                <w:szCs w:val="24"/>
              </w:rPr>
            </w:pPr>
          </w:p>
        </w:tc>
        <w:tc>
          <w:tcPr>
            <w:tcW w:w="8523" w:type="dxa"/>
            <w:gridSpan w:val="10"/>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Eggs per gram (EPG)</w:t>
            </w:r>
          </w:p>
        </w:tc>
      </w:tr>
      <w:tr w:rsidR="00F41DB3" w:rsidRPr="00D978FD" w:rsidTr="00F41DB3">
        <w:trPr>
          <w:trHeight w:val="305"/>
        </w:trPr>
        <w:tc>
          <w:tcPr>
            <w:tcW w:w="0" w:type="auto"/>
            <w:vMerge/>
            <w:vAlign w:val="center"/>
            <w:hideMark/>
          </w:tcPr>
          <w:p w:rsidR="00F41DB3" w:rsidRPr="00D978FD" w:rsidRDefault="00F41DB3" w:rsidP="00F41DB3">
            <w:pPr>
              <w:rPr>
                <w:rFonts w:ascii="Times New Roman" w:hAnsi="Times New Roman" w:cs="Times New Roman"/>
                <w:color w:val="000000" w:themeColor="text1"/>
                <w:sz w:val="24"/>
                <w:szCs w:val="24"/>
              </w:rPr>
            </w:pPr>
          </w:p>
        </w:tc>
        <w:tc>
          <w:tcPr>
            <w:tcW w:w="1413" w:type="dxa"/>
            <w:gridSpan w:val="2"/>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EPG 1-400</w:t>
            </w:r>
          </w:p>
        </w:tc>
        <w:tc>
          <w:tcPr>
            <w:tcW w:w="1530" w:type="dxa"/>
            <w:gridSpan w:val="2"/>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EPG 401-800</w:t>
            </w:r>
          </w:p>
        </w:tc>
        <w:tc>
          <w:tcPr>
            <w:tcW w:w="1710" w:type="dxa"/>
            <w:gridSpan w:val="2"/>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EPG 801-1200</w:t>
            </w:r>
          </w:p>
        </w:tc>
        <w:tc>
          <w:tcPr>
            <w:tcW w:w="1800" w:type="dxa"/>
            <w:gridSpan w:val="2"/>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EPG 1201-1600</w:t>
            </w:r>
          </w:p>
        </w:tc>
        <w:tc>
          <w:tcPr>
            <w:tcW w:w="2070" w:type="dxa"/>
            <w:gridSpan w:val="2"/>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EPG 1601 or more</w:t>
            </w:r>
          </w:p>
        </w:tc>
      </w:tr>
      <w:tr w:rsidR="00F41DB3" w:rsidRPr="00D978FD" w:rsidTr="00F41DB3">
        <w:trPr>
          <w:trHeight w:val="271"/>
        </w:trPr>
        <w:tc>
          <w:tcPr>
            <w:tcW w:w="0" w:type="auto"/>
            <w:vMerge/>
            <w:vAlign w:val="center"/>
            <w:hideMark/>
          </w:tcPr>
          <w:p w:rsidR="00F41DB3" w:rsidRPr="00D978FD" w:rsidRDefault="00F41DB3" w:rsidP="00F41DB3">
            <w:pPr>
              <w:rPr>
                <w:rFonts w:ascii="Times New Roman" w:hAnsi="Times New Roman" w:cs="Times New Roman"/>
                <w:color w:val="000000" w:themeColor="text1"/>
                <w:sz w:val="24"/>
                <w:szCs w:val="24"/>
              </w:rPr>
            </w:pPr>
          </w:p>
        </w:tc>
        <w:tc>
          <w:tcPr>
            <w:tcW w:w="603" w:type="dxa"/>
            <w:vAlign w:val="center"/>
            <w:hideMark/>
          </w:tcPr>
          <w:p w:rsidR="00F41DB3" w:rsidRPr="00D978FD" w:rsidRDefault="00F41DB3" w:rsidP="00F41DB3">
            <w:pPr>
              <w:spacing w:line="360" w:lineRule="auto"/>
              <w:ind w:left="-126" w:firstLine="12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81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vAlign w:val="center"/>
            <w:hideMark/>
          </w:tcPr>
          <w:p w:rsidR="00F41DB3" w:rsidRPr="00D978FD" w:rsidRDefault="00F41DB3" w:rsidP="00F41DB3">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90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108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54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126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144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w:t>
            </w:r>
          </w:p>
        </w:tc>
      </w:tr>
      <w:tr w:rsidR="00F41DB3" w:rsidRPr="00D978FD" w:rsidTr="00F41DB3">
        <w:trPr>
          <w:trHeight w:val="269"/>
        </w:trPr>
        <w:tc>
          <w:tcPr>
            <w:tcW w:w="1395"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Farm Level</w:t>
            </w:r>
          </w:p>
        </w:tc>
        <w:tc>
          <w:tcPr>
            <w:tcW w:w="603"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9</w:t>
            </w:r>
          </w:p>
        </w:tc>
        <w:tc>
          <w:tcPr>
            <w:tcW w:w="81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12.85</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5</w:t>
            </w:r>
          </w:p>
        </w:tc>
        <w:tc>
          <w:tcPr>
            <w:tcW w:w="90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7.14</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3</w:t>
            </w:r>
          </w:p>
        </w:tc>
        <w:tc>
          <w:tcPr>
            <w:tcW w:w="108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4.29</w:t>
            </w:r>
          </w:p>
        </w:tc>
        <w:tc>
          <w:tcPr>
            <w:tcW w:w="54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w:t>
            </w:r>
          </w:p>
        </w:tc>
        <w:tc>
          <w:tcPr>
            <w:tcW w:w="126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1.43</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0</w:t>
            </w:r>
          </w:p>
        </w:tc>
        <w:tc>
          <w:tcPr>
            <w:tcW w:w="144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F41DB3" w:rsidRPr="00D978FD" w:rsidTr="00F41DB3">
        <w:trPr>
          <w:trHeight w:val="269"/>
        </w:trPr>
        <w:tc>
          <w:tcPr>
            <w:tcW w:w="1395"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Peri-Urban</w:t>
            </w:r>
          </w:p>
        </w:tc>
        <w:tc>
          <w:tcPr>
            <w:tcW w:w="603"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13</w:t>
            </w:r>
          </w:p>
        </w:tc>
        <w:tc>
          <w:tcPr>
            <w:tcW w:w="81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18.57</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6</w:t>
            </w:r>
          </w:p>
        </w:tc>
        <w:tc>
          <w:tcPr>
            <w:tcW w:w="90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8.57</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4</w:t>
            </w:r>
          </w:p>
        </w:tc>
        <w:tc>
          <w:tcPr>
            <w:tcW w:w="108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5.71</w:t>
            </w:r>
          </w:p>
        </w:tc>
        <w:tc>
          <w:tcPr>
            <w:tcW w:w="54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w:t>
            </w:r>
          </w:p>
        </w:tc>
        <w:tc>
          <w:tcPr>
            <w:tcW w:w="126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2.86</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w:t>
            </w:r>
          </w:p>
        </w:tc>
        <w:tc>
          <w:tcPr>
            <w:tcW w:w="144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1.43</w:t>
            </w:r>
          </w:p>
        </w:tc>
      </w:tr>
      <w:tr w:rsidR="00F41DB3" w:rsidRPr="00D978FD" w:rsidTr="00F41DB3">
        <w:trPr>
          <w:trHeight w:val="251"/>
        </w:trPr>
        <w:tc>
          <w:tcPr>
            <w:tcW w:w="1395"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Rural</w:t>
            </w:r>
          </w:p>
        </w:tc>
        <w:tc>
          <w:tcPr>
            <w:tcW w:w="603"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21</w:t>
            </w:r>
          </w:p>
        </w:tc>
        <w:tc>
          <w:tcPr>
            <w:tcW w:w="81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30</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14</w:t>
            </w:r>
          </w:p>
        </w:tc>
        <w:tc>
          <w:tcPr>
            <w:tcW w:w="90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20</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9</w:t>
            </w:r>
          </w:p>
        </w:tc>
        <w:tc>
          <w:tcPr>
            <w:tcW w:w="108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12.85</w:t>
            </w:r>
          </w:p>
        </w:tc>
        <w:tc>
          <w:tcPr>
            <w:tcW w:w="54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5</w:t>
            </w:r>
          </w:p>
        </w:tc>
        <w:tc>
          <w:tcPr>
            <w:tcW w:w="126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7.14</w:t>
            </w:r>
          </w:p>
        </w:tc>
        <w:tc>
          <w:tcPr>
            <w:tcW w:w="63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3</w:t>
            </w:r>
          </w:p>
        </w:tc>
        <w:tc>
          <w:tcPr>
            <w:tcW w:w="1440" w:type="dxa"/>
            <w:vAlign w:val="center"/>
            <w:hideMark/>
          </w:tcPr>
          <w:p w:rsidR="00F41DB3" w:rsidRPr="00D978FD" w:rsidRDefault="00F41DB3" w:rsidP="00F41DB3">
            <w:pPr>
              <w:jc w:val="center"/>
              <w:rPr>
                <w:rFonts w:ascii="Times New Roman" w:hAnsi="Times New Roman" w:cs="Times New Roman"/>
                <w:color w:val="000000" w:themeColor="text1"/>
                <w:sz w:val="24"/>
                <w:szCs w:val="24"/>
              </w:rPr>
            </w:pPr>
            <w:r w:rsidRPr="00D978FD">
              <w:rPr>
                <w:rFonts w:ascii="Times New Roman" w:hAnsi="Times New Roman" w:cs="Times New Roman"/>
                <w:color w:val="000000" w:themeColor="text1"/>
                <w:sz w:val="24"/>
                <w:szCs w:val="24"/>
              </w:rPr>
              <w:t>4.29</w:t>
            </w:r>
          </w:p>
        </w:tc>
      </w:tr>
    </w:tbl>
    <w:p w:rsidR="00F41DB3" w:rsidRDefault="00F41DB3" w:rsidP="00A67F5F">
      <w:pPr>
        <w:pStyle w:val="Papermain"/>
        <w:rPr>
          <w:rFonts w:cs="Times New Roman"/>
          <w:bCs/>
        </w:rPr>
      </w:pPr>
    </w:p>
    <w:p w:rsidR="00F41DB3" w:rsidRPr="00A67F5F" w:rsidRDefault="00F41DB3" w:rsidP="00F41DB3">
      <w:pPr>
        <w:pStyle w:val="Papermain"/>
        <w:rPr>
          <w:rFonts w:cs="Times New Roman"/>
          <w:bCs/>
        </w:rPr>
      </w:pPr>
      <w:r>
        <w:rPr>
          <w:rFonts w:cs="Times New Roman"/>
          <w:b/>
          <w:bCs/>
          <w:szCs w:val="24"/>
        </w:rPr>
        <w:t>Table 6</w:t>
      </w:r>
      <w:r w:rsidRPr="00D978FD">
        <w:rPr>
          <w:rFonts w:cs="Times New Roman"/>
          <w:b/>
          <w:bCs/>
          <w:szCs w:val="24"/>
        </w:rPr>
        <w:t>:</w:t>
      </w:r>
      <w:r>
        <w:rPr>
          <w:rFonts w:cs="Times New Roman"/>
          <w:b/>
          <w:bCs/>
          <w:szCs w:val="24"/>
        </w:rPr>
        <w:t xml:space="preserve"> </w:t>
      </w:r>
      <w:r w:rsidRPr="00D978FD">
        <w:rPr>
          <w:rFonts w:eastAsia="Calibri" w:cs="Times New Roman"/>
          <w:szCs w:val="24"/>
        </w:rPr>
        <w:t>EPG describing worm load between various farm conditions</w:t>
      </w:r>
    </w:p>
    <w:p w:rsidR="005A1B4E" w:rsidRPr="00A67F5F" w:rsidRDefault="006C4A5B" w:rsidP="00B10C9E">
      <w:pPr>
        <w:pStyle w:val="Papermain"/>
        <w:rPr>
          <w:rFonts w:cs="Times New Roman"/>
          <w:bCs/>
        </w:rPr>
      </w:pPr>
      <w:r w:rsidRPr="00A67F5F">
        <w:rPr>
          <w:rFonts w:cs="Times New Roman"/>
          <w:bCs/>
        </w:rPr>
        <w:t xml:space="preserve">The observation noted during study was similar as described by </w:t>
      </w:r>
      <w:proofErr w:type="spellStart"/>
      <w:r w:rsidRPr="00A67F5F">
        <w:rPr>
          <w:rFonts w:cs="Times New Roman"/>
          <w:bCs/>
        </w:rPr>
        <w:t>Sriasih</w:t>
      </w:r>
      <w:proofErr w:type="spellEnd"/>
      <w:r w:rsidRPr="00A67F5F">
        <w:rPr>
          <w:rFonts w:cs="Times New Roman"/>
          <w:bCs/>
        </w:rPr>
        <w:t xml:space="preserve"> </w:t>
      </w:r>
      <w:r w:rsidRPr="00A67F5F">
        <w:rPr>
          <w:rFonts w:cs="Times New Roman"/>
          <w:bCs/>
          <w:i/>
          <w:iCs/>
        </w:rPr>
        <w:t>et al</w:t>
      </w:r>
      <w:r w:rsidRPr="00A67F5F">
        <w:rPr>
          <w:rFonts w:cs="Times New Roman"/>
          <w:bCs/>
        </w:rPr>
        <w:t>. 2021</w:t>
      </w:r>
      <w:r w:rsidR="0057701E">
        <w:rPr>
          <w:rFonts w:cs="Times New Roman"/>
          <w:bCs/>
        </w:rPr>
        <w:t xml:space="preserve"> [15</w:t>
      </w:r>
      <w:r w:rsidR="00421C45">
        <w:rPr>
          <w:rFonts w:cs="Times New Roman"/>
          <w:bCs/>
        </w:rPr>
        <w:t>]</w:t>
      </w:r>
      <w:r w:rsidRPr="00A67F5F">
        <w:rPr>
          <w:rFonts w:cs="Times New Roman"/>
          <w:bCs/>
        </w:rPr>
        <w:t xml:space="preserve">, </w:t>
      </w:r>
      <w:proofErr w:type="spellStart"/>
      <w:r w:rsidRPr="00A67F5F">
        <w:rPr>
          <w:rFonts w:cs="Times New Roman"/>
          <w:bCs/>
        </w:rPr>
        <w:t>Nurcahyo</w:t>
      </w:r>
      <w:proofErr w:type="spellEnd"/>
      <w:r w:rsidRPr="00A67F5F">
        <w:rPr>
          <w:rFonts w:cs="Times New Roman"/>
          <w:bCs/>
        </w:rPr>
        <w:t xml:space="preserve"> </w:t>
      </w:r>
      <w:r w:rsidRPr="00A67F5F">
        <w:rPr>
          <w:rFonts w:cs="Times New Roman"/>
          <w:bCs/>
          <w:i/>
          <w:iCs/>
        </w:rPr>
        <w:t>et al</w:t>
      </w:r>
      <w:r w:rsidRPr="00A67F5F">
        <w:rPr>
          <w:rFonts w:cs="Times New Roman"/>
          <w:bCs/>
        </w:rPr>
        <w:t>. (2021)</w:t>
      </w:r>
      <w:r w:rsidR="0057701E">
        <w:rPr>
          <w:rFonts w:cs="Times New Roman"/>
          <w:bCs/>
        </w:rPr>
        <w:t xml:space="preserve"> [16</w:t>
      </w:r>
      <w:r w:rsidR="00421C45">
        <w:rPr>
          <w:rFonts w:cs="Times New Roman"/>
          <w:bCs/>
        </w:rPr>
        <w:t>]</w:t>
      </w:r>
      <w:r w:rsidRPr="00A67F5F">
        <w:rPr>
          <w:rFonts w:cs="Times New Roman"/>
          <w:bCs/>
        </w:rPr>
        <w:t xml:space="preserve">, </w:t>
      </w:r>
      <w:proofErr w:type="spellStart"/>
      <w:r w:rsidRPr="00A67F5F">
        <w:rPr>
          <w:rFonts w:cs="Times New Roman"/>
          <w:bCs/>
        </w:rPr>
        <w:t>Conceicao</w:t>
      </w:r>
      <w:proofErr w:type="spellEnd"/>
      <w:r w:rsidRPr="00A67F5F">
        <w:rPr>
          <w:rFonts w:cs="Times New Roman"/>
          <w:bCs/>
        </w:rPr>
        <w:t xml:space="preserve"> </w:t>
      </w:r>
      <w:r w:rsidRPr="00A67F5F">
        <w:rPr>
          <w:rFonts w:cs="Times New Roman"/>
          <w:bCs/>
          <w:i/>
          <w:iCs/>
        </w:rPr>
        <w:t>et al</w:t>
      </w:r>
      <w:r w:rsidRPr="00A67F5F">
        <w:rPr>
          <w:rFonts w:cs="Times New Roman"/>
          <w:bCs/>
        </w:rPr>
        <w:t>. (2021)</w:t>
      </w:r>
      <w:r w:rsidR="0057701E">
        <w:rPr>
          <w:rFonts w:cs="Times New Roman"/>
          <w:bCs/>
        </w:rPr>
        <w:t xml:space="preserve"> [17</w:t>
      </w:r>
      <w:r w:rsidR="00421C45">
        <w:rPr>
          <w:rFonts w:cs="Times New Roman"/>
          <w:bCs/>
        </w:rPr>
        <w:t>]</w:t>
      </w:r>
      <w:r w:rsidRPr="00A67F5F">
        <w:rPr>
          <w:rFonts w:cs="Times New Roman"/>
          <w:bCs/>
        </w:rPr>
        <w:t xml:space="preserve">, </w:t>
      </w:r>
      <w:proofErr w:type="spellStart"/>
      <w:r w:rsidRPr="00A67F5F">
        <w:rPr>
          <w:rFonts w:cs="Times New Roman"/>
          <w:bCs/>
        </w:rPr>
        <w:t>Kimeli</w:t>
      </w:r>
      <w:proofErr w:type="spellEnd"/>
      <w:r w:rsidRPr="00A67F5F">
        <w:rPr>
          <w:rFonts w:cs="Times New Roman"/>
          <w:bCs/>
        </w:rPr>
        <w:t xml:space="preserve"> </w:t>
      </w:r>
      <w:r w:rsidRPr="00A67F5F">
        <w:rPr>
          <w:rFonts w:cs="Times New Roman"/>
          <w:bCs/>
          <w:i/>
          <w:iCs/>
        </w:rPr>
        <w:t>et al</w:t>
      </w:r>
      <w:r w:rsidRPr="00A67F5F">
        <w:rPr>
          <w:rFonts w:cs="Times New Roman"/>
          <w:bCs/>
        </w:rPr>
        <w:t>. (2020)</w:t>
      </w:r>
      <w:r w:rsidR="0057701E">
        <w:rPr>
          <w:rFonts w:cs="Times New Roman"/>
          <w:bCs/>
        </w:rPr>
        <w:t xml:space="preserve"> [18</w:t>
      </w:r>
      <w:r w:rsidR="00421C45">
        <w:rPr>
          <w:rFonts w:cs="Times New Roman"/>
          <w:bCs/>
        </w:rPr>
        <w:t>]</w:t>
      </w:r>
      <w:r w:rsidRPr="00A67F5F">
        <w:rPr>
          <w:rFonts w:cs="Times New Roman"/>
          <w:bCs/>
        </w:rPr>
        <w:t xml:space="preserve">, </w:t>
      </w:r>
      <w:proofErr w:type="spellStart"/>
      <w:r w:rsidRPr="00A67F5F">
        <w:rPr>
          <w:rFonts w:cs="Times New Roman"/>
          <w:bCs/>
        </w:rPr>
        <w:t>Adelakun</w:t>
      </w:r>
      <w:proofErr w:type="spellEnd"/>
      <w:r w:rsidRPr="00A67F5F">
        <w:rPr>
          <w:rFonts w:cs="Times New Roman"/>
          <w:bCs/>
        </w:rPr>
        <w:t xml:space="preserve"> </w:t>
      </w:r>
      <w:r w:rsidRPr="00A67F5F">
        <w:rPr>
          <w:rFonts w:cs="Times New Roman"/>
          <w:bCs/>
          <w:i/>
          <w:iCs/>
        </w:rPr>
        <w:t>et al</w:t>
      </w:r>
      <w:r w:rsidRPr="00A67F5F">
        <w:rPr>
          <w:rFonts w:cs="Times New Roman"/>
          <w:bCs/>
        </w:rPr>
        <w:t>. (2020)</w:t>
      </w:r>
      <w:r w:rsidR="0057701E">
        <w:rPr>
          <w:rFonts w:cs="Times New Roman"/>
          <w:bCs/>
        </w:rPr>
        <w:t xml:space="preserve"> [19</w:t>
      </w:r>
      <w:r w:rsidR="00421C45">
        <w:rPr>
          <w:rFonts w:cs="Times New Roman"/>
          <w:bCs/>
        </w:rPr>
        <w:t>]</w:t>
      </w:r>
      <w:r w:rsidRPr="00A67F5F">
        <w:rPr>
          <w:rFonts w:cs="Times New Roman"/>
          <w:bCs/>
        </w:rPr>
        <w:t xml:space="preserve">, </w:t>
      </w:r>
      <w:proofErr w:type="spellStart"/>
      <w:r w:rsidRPr="00A67F5F">
        <w:rPr>
          <w:rFonts w:cs="Times New Roman"/>
          <w:bCs/>
        </w:rPr>
        <w:t>Aimen</w:t>
      </w:r>
      <w:proofErr w:type="spellEnd"/>
      <w:r w:rsidRPr="00A67F5F">
        <w:rPr>
          <w:rFonts w:cs="Times New Roman"/>
          <w:bCs/>
        </w:rPr>
        <w:t xml:space="preserve"> </w:t>
      </w:r>
      <w:r w:rsidRPr="00A67F5F">
        <w:rPr>
          <w:rFonts w:cs="Times New Roman"/>
          <w:bCs/>
          <w:i/>
          <w:iCs/>
        </w:rPr>
        <w:t>et al</w:t>
      </w:r>
      <w:r w:rsidRPr="00A67F5F">
        <w:rPr>
          <w:rFonts w:cs="Times New Roman"/>
          <w:bCs/>
        </w:rPr>
        <w:t>. (2018)</w:t>
      </w:r>
      <w:r w:rsidR="0057701E">
        <w:rPr>
          <w:rFonts w:cs="Times New Roman"/>
          <w:bCs/>
        </w:rPr>
        <w:t xml:space="preserve"> [20</w:t>
      </w:r>
      <w:r w:rsidR="00421C45">
        <w:rPr>
          <w:rFonts w:cs="Times New Roman"/>
          <w:bCs/>
        </w:rPr>
        <w:t>]</w:t>
      </w:r>
      <w:r w:rsidRPr="00A67F5F">
        <w:rPr>
          <w:rFonts w:cs="Times New Roman"/>
          <w:bCs/>
        </w:rPr>
        <w:t xml:space="preserve">, </w:t>
      </w:r>
      <w:proofErr w:type="spellStart"/>
      <w:r w:rsidRPr="00A67F5F">
        <w:rPr>
          <w:rFonts w:cs="Times New Roman"/>
          <w:bCs/>
        </w:rPr>
        <w:t>Berihu</w:t>
      </w:r>
      <w:proofErr w:type="spellEnd"/>
      <w:r w:rsidRPr="00A67F5F">
        <w:rPr>
          <w:rFonts w:cs="Times New Roman"/>
          <w:bCs/>
        </w:rPr>
        <w:t xml:space="preserve"> </w:t>
      </w:r>
      <w:proofErr w:type="spellStart"/>
      <w:r w:rsidRPr="00A67F5F">
        <w:rPr>
          <w:rFonts w:cs="Times New Roman"/>
          <w:bCs/>
        </w:rPr>
        <w:t>Haftu</w:t>
      </w:r>
      <w:proofErr w:type="spellEnd"/>
      <w:r w:rsidRPr="00A67F5F">
        <w:rPr>
          <w:rFonts w:cs="Times New Roman"/>
          <w:bCs/>
        </w:rPr>
        <w:t xml:space="preserve"> (2014)</w:t>
      </w:r>
      <w:r w:rsidR="0057701E">
        <w:rPr>
          <w:rFonts w:cs="Times New Roman"/>
          <w:bCs/>
        </w:rPr>
        <w:t xml:space="preserve"> [21</w:t>
      </w:r>
      <w:r w:rsidR="00421C45">
        <w:rPr>
          <w:rFonts w:cs="Times New Roman"/>
          <w:bCs/>
        </w:rPr>
        <w:t>]</w:t>
      </w:r>
      <w:r w:rsidR="00B10C9E">
        <w:rPr>
          <w:rFonts w:cs="Times New Roman"/>
          <w:bCs/>
        </w:rPr>
        <w:t>,</w:t>
      </w:r>
      <w:r w:rsidR="00421C45">
        <w:rPr>
          <w:rFonts w:cs="Times New Roman"/>
          <w:bCs/>
        </w:rPr>
        <w:t xml:space="preserve"> </w:t>
      </w:r>
      <w:r w:rsidRPr="00A67F5F">
        <w:rPr>
          <w:rFonts w:cs="Times New Roman"/>
          <w:bCs/>
        </w:rPr>
        <w:t xml:space="preserve">Bilal </w:t>
      </w:r>
      <w:r w:rsidRPr="00A67F5F">
        <w:rPr>
          <w:rFonts w:cs="Times New Roman"/>
          <w:bCs/>
          <w:i/>
          <w:iCs/>
        </w:rPr>
        <w:t>et al</w:t>
      </w:r>
      <w:r w:rsidRPr="00A67F5F">
        <w:rPr>
          <w:rFonts w:cs="Times New Roman"/>
          <w:bCs/>
        </w:rPr>
        <w:t xml:space="preserve">. (2009) </w:t>
      </w:r>
      <w:r w:rsidR="0057701E">
        <w:rPr>
          <w:rFonts w:cs="Times New Roman"/>
          <w:bCs/>
        </w:rPr>
        <w:t>[13</w:t>
      </w:r>
      <w:r w:rsidR="00C84DE6">
        <w:rPr>
          <w:rFonts w:cs="Times New Roman"/>
          <w:bCs/>
        </w:rPr>
        <w:t>]</w:t>
      </w:r>
      <w:r w:rsidR="000D225C">
        <w:rPr>
          <w:rFonts w:cs="Times New Roman"/>
          <w:bCs/>
        </w:rPr>
        <w:t xml:space="preserve"> </w:t>
      </w:r>
      <w:r w:rsidRPr="00A67F5F">
        <w:rPr>
          <w:rFonts w:cs="Times New Roman"/>
          <w:bCs/>
        </w:rPr>
        <w:t>that grazing may influence worm infestation as compared with animals reared at farm without provision of grazing. Worm load in terms of EPG was high in animals on grazing as compared with animals without grazing. Grazing was offered only at rural level and it influence the occurrence rate of worm infestation as described by many researchers.</w:t>
      </w:r>
    </w:p>
    <w:p w:rsidR="005A1B4E" w:rsidRPr="00A67F5F" w:rsidRDefault="006C4A5B" w:rsidP="00A67F5F">
      <w:pPr>
        <w:pStyle w:val="Papermain"/>
        <w:rPr>
          <w:rFonts w:cs="Times New Roman"/>
          <w:bCs/>
        </w:rPr>
      </w:pPr>
      <w:r w:rsidRPr="00A67F5F">
        <w:rPr>
          <w:rFonts w:cs="Times New Roman"/>
          <w:bCs/>
        </w:rPr>
        <w:t xml:space="preserve">At rural and peri urban level, activity of deworming was observed only once in a year so worm intensity in terms of EPG was noted high as compared with farm level where deworming in animals was done twice during a year with change of </w:t>
      </w:r>
      <w:proofErr w:type="spellStart"/>
      <w:r w:rsidRPr="00A67F5F">
        <w:rPr>
          <w:rFonts w:cs="Times New Roman"/>
          <w:bCs/>
        </w:rPr>
        <w:t>dewormer</w:t>
      </w:r>
      <w:proofErr w:type="spellEnd"/>
      <w:r w:rsidRPr="00A67F5F">
        <w:rPr>
          <w:rFonts w:cs="Times New Roman"/>
          <w:bCs/>
        </w:rPr>
        <w:t xml:space="preserve"> salt which in terms beneficial for decreasing worm load and help to increase weight gain and overall good health of animals. The same observation was illustrated by </w:t>
      </w:r>
      <w:proofErr w:type="spellStart"/>
      <w:r w:rsidRPr="00A67F5F">
        <w:rPr>
          <w:rFonts w:cs="Times New Roman"/>
          <w:bCs/>
        </w:rPr>
        <w:t>Nurcahyo</w:t>
      </w:r>
      <w:proofErr w:type="spellEnd"/>
      <w:r w:rsidRPr="00A67F5F">
        <w:rPr>
          <w:rFonts w:cs="Times New Roman"/>
          <w:bCs/>
        </w:rPr>
        <w:t xml:space="preserve"> </w:t>
      </w:r>
      <w:r w:rsidRPr="00A67F5F">
        <w:rPr>
          <w:rFonts w:cs="Times New Roman"/>
          <w:bCs/>
          <w:i/>
          <w:iCs/>
        </w:rPr>
        <w:t>et al</w:t>
      </w:r>
      <w:r w:rsidRPr="00A67F5F">
        <w:rPr>
          <w:rFonts w:cs="Times New Roman"/>
          <w:bCs/>
        </w:rPr>
        <w:t xml:space="preserve">. (2021) </w:t>
      </w:r>
      <w:r w:rsidR="000D225C">
        <w:rPr>
          <w:rFonts w:cs="Times New Roman"/>
          <w:bCs/>
        </w:rPr>
        <w:lastRenderedPageBreak/>
        <w:t xml:space="preserve">[15] </w:t>
      </w:r>
      <w:r w:rsidRPr="00A67F5F">
        <w:rPr>
          <w:rFonts w:cs="Times New Roman"/>
          <w:bCs/>
        </w:rPr>
        <w:t xml:space="preserve">that animal receiving dose of </w:t>
      </w:r>
      <w:proofErr w:type="spellStart"/>
      <w:r w:rsidRPr="00A67F5F">
        <w:rPr>
          <w:rFonts w:cs="Times New Roman"/>
          <w:bCs/>
        </w:rPr>
        <w:t>dewormer</w:t>
      </w:r>
      <w:proofErr w:type="spellEnd"/>
      <w:r w:rsidRPr="00A67F5F">
        <w:rPr>
          <w:rFonts w:cs="Times New Roman"/>
          <w:bCs/>
        </w:rPr>
        <w:t xml:space="preserve"> showed lower occurrence rate and worm load was lower as compared with those animals that did not receive any </w:t>
      </w:r>
      <w:proofErr w:type="spellStart"/>
      <w:r w:rsidRPr="00A67F5F">
        <w:rPr>
          <w:rFonts w:cs="Times New Roman"/>
          <w:bCs/>
        </w:rPr>
        <w:t>dewormer</w:t>
      </w:r>
      <w:proofErr w:type="spellEnd"/>
      <w:r w:rsidRPr="00A67F5F">
        <w:rPr>
          <w:rFonts w:cs="Times New Roman"/>
          <w:bCs/>
        </w:rPr>
        <w:t xml:space="preserve"> dose and showed higher occurrence rate. It was observed that at farm level, neonatal calves were dewormed and injected against the internal and external parasites within 1 month of age to protect the ill effect of worms and associated diseases.</w:t>
      </w:r>
    </w:p>
    <w:p w:rsidR="005A1B4E" w:rsidRPr="00A67F5F" w:rsidRDefault="006C4A5B" w:rsidP="00A67F5F">
      <w:pPr>
        <w:pStyle w:val="Papermain"/>
        <w:rPr>
          <w:rFonts w:cs="Times New Roman"/>
          <w:bCs/>
        </w:rPr>
      </w:pPr>
      <w:r w:rsidRPr="00A67F5F">
        <w:rPr>
          <w:rFonts w:cs="Times New Roman"/>
          <w:bCs/>
        </w:rPr>
        <w:t xml:space="preserve">Floor condition may contribute to increase worm load as mostly mud floor was used at rural level (84.28%) while concrete floor constructed for rearing of animals at farm level (82.86%). Consequently, </w:t>
      </w:r>
      <w:proofErr w:type="spellStart"/>
      <w:r w:rsidRPr="00A67F5F">
        <w:rPr>
          <w:rFonts w:cs="Times New Roman"/>
          <w:bCs/>
        </w:rPr>
        <w:t>kacha</w:t>
      </w:r>
      <w:proofErr w:type="spellEnd"/>
      <w:r w:rsidRPr="00A67F5F">
        <w:rPr>
          <w:rFonts w:cs="Times New Roman"/>
          <w:bCs/>
        </w:rPr>
        <w:t xml:space="preserve"> and paved floor influence worm load as compared with rearing of animals on concrete floor which has lower risks of worm load. </w:t>
      </w:r>
    </w:p>
    <w:p w:rsidR="005A1B4E" w:rsidRPr="00A67F5F" w:rsidRDefault="006C4A5B" w:rsidP="00A67F5F">
      <w:pPr>
        <w:pStyle w:val="Papermain"/>
        <w:rPr>
          <w:rFonts w:cs="Times New Roman"/>
          <w:bCs/>
        </w:rPr>
      </w:pPr>
      <w:r w:rsidRPr="00A67F5F">
        <w:rPr>
          <w:rFonts w:cs="Times New Roman"/>
          <w:bCs/>
        </w:rPr>
        <w:t>Table 7 describes worm load in various age groups in terms of EPG and result of chi square test while considering age group as a risk factor.</w:t>
      </w:r>
    </w:p>
    <w:p w:rsidR="005A1B4E" w:rsidRPr="00A67F5F" w:rsidRDefault="006C4A5B" w:rsidP="00A67F5F">
      <w:pPr>
        <w:pStyle w:val="Papermain"/>
        <w:rPr>
          <w:rFonts w:cs="Times New Roman"/>
          <w:bCs/>
        </w:rPr>
      </w:pPr>
      <w:r w:rsidRPr="00A67F5F">
        <w:rPr>
          <w:rFonts w:cs="Times New Roman"/>
          <w:bCs/>
        </w:rPr>
        <w:t xml:space="preserve">It was observed that occurrence of worms was noted more in calves than older animals. </w:t>
      </w:r>
    </w:p>
    <w:p w:rsidR="005A1B4E" w:rsidRDefault="006C4A5B" w:rsidP="00A67F5F">
      <w:pPr>
        <w:pStyle w:val="Papermain"/>
        <w:rPr>
          <w:rFonts w:cs="Times New Roman"/>
          <w:bCs/>
        </w:rPr>
      </w:pPr>
      <w:r w:rsidRPr="00A67F5F">
        <w:rPr>
          <w:rFonts w:cs="Times New Roman"/>
          <w:bCs/>
        </w:rPr>
        <w:t>Prevalence in terms of EPG were high in calves which were living in rural area than peri-urban and farm level.</w:t>
      </w:r>
    </w:p>
    <w:tbl>
      <w:tblPr>
        <w:tblW w:w="5650" w:type="dxa"/>
        <w:tblInd w:w="1421" w:type="dxa"/>
        <w:tblLook w:val="04A0" w:firstRow="1" w:lastRow="0" w:firstColumn="1" w:lastColumn="0" w:noHBand="0" w:noVBand="1"/>
      </w:tblPr>
      <w:tblGrid>
        <w:gridCol w:w="1297"/>
        <w:gridCol w:w="1526"/>
        <w:gridCol w:w="1414"/>
        <w:gridCol w:w="1413"/>
      </w:tblGrid>
      <w:tr w:rsidR="0059162B" w:rsidRPr="00D978FD" w:rsidTr="00EA3156">
        <w:trPr>
          <w:trHeight w:val="265"/>
        </w:trPr>
        <w:tc>
          <w:tcPr>
            <w:tcW w:w="1297"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59162B" w:rsidRPr="00D978FD" w:rsidRDefault="0059162B" w:rsidP="00E967CB">
            <w:pPr>
              <w:spacing w:after="0" w:line="240" w:lineRule="auto"/>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Level</w:t>
            </w:r>
          </w:p>
        </w:tc>
        <w:tc>
          <w:tcPr>
            <w:tcW w:w="2940" w:type="dxa"/>
            <w:gridSpan w:val="2"/>
            <w:tcBorders>
              <w:top w:val="single" w:sz="4" w:space="0" w:color="auto"/>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Age</w:t>
            </w:r>
          </w:p>
        </w:tc>
        <w:tc>
          <w:tcPr>
            <w:tcW w:w="14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Total</w:t>
            </w:r>
          </w:p>
        </w:tc>
      </w:tr>
      <w:tr w:rsidR="0059162B" w:rsidRPr="00D978FD" w:rsidTr="00EA3156">
        <w:trPr>
          <w:trHeight w:val="265"/>
        </w:trPr>
        <w:tc>
          <w:tcPr>
            <w:tcW w:w="1297" w:type="dxa"/>
            <w:vMerge/>
            <w:tcBorders>
              <w:top w:val="single" w:sz="4" w:space="0" w:color="auto"/>
              <w:left w:val="single" w:sz="4" w:space="0" w:color="auto"/>
              <w:bottom w:val="single" w:sz="4" w:space="0" w:color="auto"/>
              <w:right w:val="single" w:sz="4" w:space="0" w:color="auto"/>
            </w:tcBorders>
            <w:vAlign w:val="center"/>
            <w:hideMark/>
          </w:tcPr>
          <w:p w:rsidR="0059162B" w:rsidRPr="00D978FD" w:rsidRDefault="0059162B" w:rsidP="00E967CB">
            <w:pPr>
              <w:spacing w:after="0" w:line="240" w:lineRule="auto"/>
              <w:rPr>
                <w:rFonts w:ascii="Times New Roman" w:eastAsia="Times New Roman" w:hAnsi="Times New Roman" w:cs="Times New Roman"/>
                <w:b/>
                <w:bCs/>
                <w:color w:val="000000" w:themeColor="text1"/>
                <w:sz w:val="24"/>
                <w:szCs w:val="24"/>
              </w:rPr>
            </w:pPr>
          </w:p>
        </w:tc>
        <w:tc>
          <w:tcPr>
            <w:tcW w:w="1526" w:type="dxa"/>
            <w:tcBorders>
              <w:top w:val="nil"/>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1-3 Month</w:t>
            </w:r>
          </w:p>
        </w:tc>
        <w:tc>
          <w:tcPr>
            <w:tcW w:w="1414" w:type="dxa"/>
            <w:tcBorders>
              <w:top w:val="nil"/>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4-6 Month</w:t>
            </w:r>
          </w:p>
        </w:tc>
        <w:tc>
          <w:tcPr>
            <w:tcW w:w="1413" w:type="dxa"/>
            <w:vMerge/>
            <w:tcBorders>
              <w:top w:val="single" w:sz="4" w:space="0" w:color="auto"/>
              <w:left w:val="single" w:sz="4" w:space="0" w:color="auto"/>
              <w:bottom w:val="single" w:sz="4" w:space="0" w:color="auto"/>
              <w:right w:val="single" w:sz="4" w:space="0" w:color="auto"/>
            </w:tcBorders>
            <w:vAlign w:val="center"/>
            <w:hideMark/>
          </w:tcPr>
          <w:p w:rsidR="0059162B" w:rsidRPr="00D978FD" w:rsidRDefault="0059162B" w:rsidP="00E967CB">
            <w:pPr>
              <w:spacing w:after="0" w:line="240" w:lineRule="auto"/>
              <w:rPr>
                <w:rFonts w:ascii="Times New Roman" w:eastAsia="Times New Roman" w:hAnsi="Times New Roman" w:cs="Times New Roman"/>
                <w:color w:val="000000" w:themeColor="text1"/>
                <w:sz w:val="24"/>
                <w:szCs w:val="24"/>
              </w:rPr>
            </w:pPr>
          </w:p>
        </w:tc>
      </w:tr>
      <w:tr w:rsidR="0059162B" w:rsidRPr="00D978FD" w:rsidTr="00EA3156">
        <w:trPr>
          <w:trHeight w:val="252"/>
        </w:trPr>
        <w:tc>
          <w:tcPr>
            <w:tcW w:w="1297" w:type="dxa"/>
            <w:tcBorders>
              <w:top w:val="nil"/>
              <w:left w:val="single" w:sz="4" w:space="0" w:color="auto"/>
              <w:bottom w:val="single" w:sz="4" w:space="0" w:color="auto"/>
              <w:right w:val="single" w:sz="4" w:space="0" w:color="auto"/>
            </w:tcBorders>
            <w:shd w:val="clear" w:color="000000" w:fill="FFFFFF"/>
            <w:hideMark/>
          </w:tcPr>
          <w:p w:rsidR="0059162B" w:rsidRPr="00D978FD" w:rsidRDefault="0059162B"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Farm</w:t>
            </w:r>
          </w:p>
        </w:tc>
        <w:tc>
          <w:tcPr>
            <w:tcW w:w="152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34</w:t>
            </w:r>
          </w:p>
        </w:tc>
        <w:tc>
          <w:tcPr>
            <w:tcW w:w="14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36</w:t>
            </w:r>
          </w:p>
        </w:tc>
        <w:tc>
          <w:tcPr>
            <w:tcW w:w="1413"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70</w:t>
            </w:r>
          </w:p>
        </w:tc>
      </w:tr>
      <w:tr w:rsidR="0059162B" w:rsidRPr="00D978FD" w:rsidTr="00EA3156">
        <w:trPr>
          <w:trHeight w:val="252"/>
        </w:trPr>
        <w:tc>
          <w:tcPr>
            <w:tcW w:w="1297" w:type="dxa"/>
            <w:tcBorders>
              <w:top w:val="nil"/>
              <w:left w:val="single" w:sz="4" w:space="0" w:color="auto"/>
              <w:bottom w:val="single" w:sz="4" w:space="0" w:color="auto"/>
              <w:right w:val="single" w:sz="4" w:space="0" w:color="auto"/>
            </w:tcBorders>
            <w:shd w:val="clear" w:color="000000" w:fill="FFFFFF"/>
            <w:hideMark/>
          </w:tcPr>
          <w:p w:rsidR="0059162B" w:rsidRPr="00D978FD" w:rsidRDefault="0059162B"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Peri Urban</w:t>
            </w:r>
          </w:p>
        </w:tc>
        <w:tc>
          <w:tcPr>
            <w:tcW w:w="152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31</w:t>
            </w:r>
          </w:p>
        </w:tc>
        <w:tc>
          <w:tcPr>
            <w:tcW w:w="14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39</w:t>
            </w:r>
          </w:p>
        </w:tc>
        <w:tc>
          <w:tcPr>
            <w:tcW w:w="1413"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70</w:t>
            </w:r>
          </w:p>
        </w:tc>
      </w:tr>
      <w:tr w:rsidR="0059162B" w:rsidRPr="00D978FD" w:rsidTr="00EA3156">
        <w:trPr>
          <w:trHeight w:val="265"/>
        </w:trPr>
        <w:tc>
          <w:tcPr>
            <w:tcW w:w="1297" w:type="dxa"/>
            <w:tcBorders>
              <w:top w:val="nil"/>
              <w:left w:val="single" w:sz="4" w:space="0" w:color="auto"/>
              <w:bottom w:val="single" w:sz="4" w:space="0" w:color="auto"/>
              <w:right w:val="single" w:sz="4" w:space="0" w:color="auto"/>
            </w:tcBorders>
            <w:shd w:val="clear" w:color="000000" w:fill="FFFFFF"/>
            <w:hideMark/>
          </w:tcPr>
          <w:p w:rsidR="0059162B" w:rsidRPr="00D978FD" w:rsidRDefault="0059162B"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Rural</w:t>
            </w:r>
          </w:p>
        </w:tc>
        <w:tc>
          <w:tcPr>
            <w:tcW w:w="152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41</w:t>
            </w:r>
          </w:p>
        </w:tc>
        <w:tc>
          <w:tcPr>
            <w:tcW w:w="14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29</w:t>
            </w:r>
          </w:p>
        </w:tc>
        <w:tc>
          <w:tcPr>
            <w:tcW w:w="1413"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70</w:t>
            </w:r>
          </w:p>
        </w:tc>
      </w:tr>
      <w:tr w:rsidR="0059162B" w:rsidRPr="00D978FD" w:rsidTr="00EA3156">
        <w:trPr>
          <w:trHeight w:val="265"/>
        </w:trPr>
        <w:tc>
          <w:tcPr>
            <w:tcW w:w="1297" w:type="dxa"/>
            <w:tcBorders>
              <w:top w:val="nil"/>
              <w:left w:val="single" w:sz="4" w:space="0" w:color="auto"/>
              <w:bottom w:val="single" w:sz="4" w:space="0" w:color="auto"/>
              <w:right w:val="single" w:sz="4" w:space="0" w:color="auto"/>
            </w:tcBorders>
            <w:shd w:val="clear" w:color="000000" w:fill="FFFFFF"/>
            <w:hideMark/>
          </w:tcPr>
          <w:p w:rsidR="0059162B" w:rsidRPr="00D978FD" w:rsidRDefault="0059162B"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Total</w:t>
            </w:r>
          </w:p>
        </w:tc>
        <w:tc>
          <w:tcPr>
            <w:tcW w:w="152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106</w:t>
            </w:r>
          </w:p>
        </w:tc>
        <w:tc>
          <w:tcPr>
            <w:tcW w:w="14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104</w:t>
            </w:r>
          </w:p>
        </w:tc>
        <w:tc>
          <w:tcPr>
            <w:tcW w:w="1413"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210</w:t>
            </w:r>
          </w:p>
        </w:tc>
      </w:tr>
    </w:tbl>
    <w:p w:rsidR="0059162B" w:rsidRDefault="0059162B" w:rsidP="00A67F5F">
      <w:pPr>
        <w:pStyle w:val="Papermain"/>
        <w:rPr>
          <w:rFonts w:cs="Times New Roman"/>
          <w:bCs/>
        </w:rPr>
      </w:pPr>
    </w:p>
    <w:tbl>
      <w:tblPr>
        <w:tblW w:w="9039" w:type="dxa"/>
        <w:tblInd w:w="113" w:type="dxa"/>
        <w:tblLayout w:type="fixed"/>
        <w:tblLook w:val="04A0" w:firstRow="1" w:lastRow="0" w:firstColumn="1" w:lastColumn="0" w:noHBand="0" w:noVBand="1"/>
      </w:tblPr>
      <w:tblGrid>
        <w:gridCol w:w="1442"/>
        <w:gridCol w:w="814"/>
        <w:gridCol w:w="1085"/>
        <w:gridCol w:w="1175"/>
        <w:gridCol w:w="1266"/>
        <w:gridCol w:w="1266"/>
        <w:gridCol w:w="1177"/>
        <w:gridCol w:w="814"/>
      </w:tblGrid>
      <w:tr w:rsidR="0059162B" w:rsidRPr="00D978FD" w:rsidTr="00E967CB">
        <w:trPr>
          <w:trHeight w:val="145"/>
        </w:trPr>
        <w:tc>
          <w:tcPr>
            <w:tcW w:w="14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Range of Age</w:t>
            </w:r>
          </w:p>
        </w:tc>
        <w:tc>
          <w:tcPr>
            <w:tcW w:w="6783" w:type="dxa"/>
            <w:gridSpan w:val="6"/>
            <w:tcBorders>
              <w:top w:val="single" w:sz="4" w:space="0" w:color="auto"/>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EPG</w:t>
            </w:r>
          </w:p>
        </w:tc>
        <w:tc>
          <w:tcPr>
            <w:tcW w:w="8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Total</w:t>
            </w:r>
          </w:p>
        </w:tc>
      </w:tr>
      <w:tr w:rsidR="0059162B" w:rsidRPr="00D978FD" w:rsidTr="00E967CB">
        <w:trPr>
          <w:trHeight w:val="306"/>
        </w:trPr>
        <w:tc>
          <w:tcPr>
            <w:tcW w:w="1442" w:type="dxa"/>
            <w:vMerge/>
            <w:tcBorders>
              <w:top w:val="single" w:sz="4" w:space="0" w:color="auto"/>
              <w:left w:val="single" w:sz="4" w:space="0" w:color="auto"/>
              <w:bottom w:val="single" w:sz="4" w:space="0" w:color="auto"/>
              <w:right w:val="single" w:sz="4" w:space="0" w:color="auto"/>
            </w:tcBorders>
            <w:vAlign w:val="center"/>
            <w:hideMark/>
          </w:tcPr>
          <w:p w:rsidR="0059162B" w:rsidRPr="00D978FD" w:rsidRDefault="0059162B" w:rsidP="00E967CB">
            <w:pPr>
              <w:spacing w:after="0" w:line="240" w:lineRule="auto"/>
              <w:rPr>
                <w:rFonts w:ascii="Times New Roman" w:eastAsia="Times New Roman" w:hAnsi="Times New Roman" w:cs="Times New Roman"/>
                <w:b/>
                <w:bCs/>
                <w:color w:val="000000" w:themeColor="text1"/>
                <w:sz w:val="24"/>
                <w:szCs w:val="24"/>
              </w:rPr>
            </w:pPr>
          </w:p>
        </w:tc>
        <w:tc>
          <w:tcPr>
            <w:tcW w:w="814" w:type="dxa"/>
            <w:tcBorders>
              <w:top w:val="nil"/>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1-400</w:t>
            </w:r>
          </w:p>
        </w:tc>
        <w:tc>
          <w:tcPr>
            <w:tcW w:w="1085" w:type="dxa"/>
            <w:tcBorders>
              <w:top w:val="nil"/>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401-800</w:t>
            </w:r>
          </w:p>
        </w:tc>
        <w:tc>
          <w:tcPr>
            <w:tcW w:w="1175" w:type="dxa"/>
            <w:tcBorders>
              <w:top w:val="nil"/>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801-1200</w:t>
            </w:r>
          </w:p>
        </w:tc>
        <w:tc>
          <w:tcPr>
            <w:tcW w:w="1266" w:type="dxa"/>
            <w:tcBorders>
              <w:top w:val="nil"/>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1201-1600</w:t>
            </w:r>
          </w:p>
        </w:tc>
        <w:tc>
          <w:tcPr>
            <w:tcW w:w="1266" w:type="dxa"/>
            <w:tcBorders>
              <w:top w:val="nil"/>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1601-1800</w:t>
            </w:r>
          </w:p>
        </w:tc>
        <w:tc>
          <w:tcPr>
            <w:tcW w:w="1175" w:type="dxa"/>
            <w:tcBorders>
              <w:top w:val="nil"/>
              <w:left w:val="nil"/>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t>Negative</w:t>
            </w:r>
          </w:p>
        </w:tc>
        <w:tc>
          <w:tcPr>
            <w:tcW w:w="814" w:type="dxa"/>
            <w:vMerge/>
            <w:tcBorders>
              <w:top w:val="single" w:sz="4" w:space="0" w:color="auto"/>
              <w:left w:val="single" w:sz="4" w:space="0" w:color="auto"/>
              <w:bottom w:val="single" w:sz="4" w:space="0" w:color="auto"/>
              <w:right w:val="single" w:sz="4" w:space="0" w:color="auto"/>
            </w:tcBorders>
            <w:vAlign w:val="center"/>
            <w:hideMark/>
          </w:tcPr>
          <w:p w:rsidR="0059162B" w:rsidRPr="00D978FD" w:rsidRDefault="0059162B" w:rsidP="00E967CB">
            <w:pPr>
              <w:spacing w:after="0" w:line="240" w:lineRule="auto"/>
              <w:rPr>
                <w:rFonts w:ascii="Times New Roman" w:eastAsia="Times New Roman" w:hAnsi="Times New Roman" w:cs="Times New Roman"/>
                <w:b/>
                <w:bCs/>
                <w:color w:val="000000" w:themeColor="text1"/>
                <w:sz w:val="24"/>
                <w:szCs w:val="24"/>
              </w:rPr>
            </w:pPr>
          </w:p>
        </w:tc>
      </w:tr>
      <w:tr w:rsidR="0059162B" w:rsidRPr="00D978FD" w:rsidTr="00E967CB">
        <w:trPr>
          <w:trHeight w:val="306"/>
        </w:trPr>
        <w:tc>
          <w:tcPr>
            <w:tcW w:w="1442" w:type="dxa"/>
            <w:tcBorders>
              <w:top w:val="nil"/>
              <w:left w:val="single" w:sz="4" w:space="0" w:color="auto"/>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1-3 Months</w:t>
            </w:r>
          </w:p>
        </w:tc>
        <w:tc>
          <w:tcPr>
            <w:tcW w:w="8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29</w:t>
            </w:r>
          </w:p>
        </w:tc>
        <w:tc>
          <w:tcPr>
            <w:tcW w:w="1085"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17</w:t>
            </w:r>
          </w:p>
        </w:tc>
        <w:tc>
          <w:tcPr>
            <w:tcW w:w="1175"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13</w:t>
            </w:r>
          </w:p>
        </w:tc>
        <w:tc>
          <w:tcPr>
            <w:tcW w:w="126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8</w:t>
            </w:r>
          </w:p>
        </w:tc>
        <w:tc>
          <w:tcPr>
            <w:tcW w:w="126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w:t>
            </w:r>
          </w:p>
        </w:tc>
        <w:tc>
          <w:tcPr>
            <w:tcW w:w="1175"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36</w:t>
            </w:r>
          </w:p>
        </w:tc>
        <w:tc>
          <w:tcPr>
            <w:tcW w:w="8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106</w:t>
            </w:r>
          </w:p>
        </w:tc>
      </w:tr>
      <w:tr w:rsidR="0059162B" w:rsidRPr="00D978FD" w:rsidTr="00E967CB">
        <w:trPr>
          <w:trHeight w:val="306"/>
        </w:trPr>
        <w:tc>
          <w:tcPr>
            <w:tcW w:w="1442" w:type="dxa"/>
            <w:tcBorders>
              <w:top w:val="nil"/>
              <w:left w:val="single" w:sz="4" w:space="0" w:color="auto"/>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4-6 Months</w:t>
            </w:r>
          </w:p>
        </w:tc>
        <w:tc>
          <w:tcPr>
            <w:tcW w:w="8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11</w:t>
            </w:r>
          </w:p>
        </w:tc>
        <w:tc>
          <w:tcPr>
            <w:tcW w:w="1085"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6</w:t>
            </w:r>
          </w:p>
        </w:tc>
        <w:tc>
          <w:tcPr>
            <w:tcW w:w="1175"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6</w:t>
            </w:r>
          </w:p>
        </w:tc>
        <w:tc>
          <w:tcPr>
            <w:tcW w:w="126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w:t>
            </w:r>
          </w:p>
        </w:tc>
        <w:tc>
          <w:tcPr>
            <w:tcW w:w="126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w:t>
            </w:r>
          </w:p>
        </w:tc>
        <w:tc>
          <w:tcPr>
            <w:tcW w:w="1175"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78</w:t>
            </w:r>
          </w:p>
        </w:tc>
        <w:tc>
          <w:tcPr>
            <w:tcW w:w="8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104</w:t>
            </w:r>
          </w:p>
        </w:tc>
      </w:tr>
      <w:tr w:rsidR="0059162B" w:rsidRPr="00D978FD" w:rsidTr="00E967CB">
        <w:trPr>
          <w:trHeight w:val="257"/>
        </w:trPr>
        <w:tc>
          <w:tcPr>
            <w:tcW w:w="1442" w:type="dxa"/>
            <w:tcBorders>
              <w:top w:val="nil"/>
              <w:left w:val="single" w:sz="4" w:space="0" w:color="auto"/>
              <w:bottom w:val="single" w:sz="4" w:space="0" w:color="auto"/>
              <w:right w:val="single" w:sz="4" w:space="0" w:color="auto"/>
            </w:tcBorders>
            <w:shd w:val="clear" w:color="000000" w:fill="FFFFFF"/>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Total</w:t>
            </w:r>
          </w:p>
        </w:tc>
        <w:tc>
          <w:tcPr>
            <w:tcW w:w="8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40</w:t>
            </w:r>
          </w:p>
        </w:tc>
        <w:tc>
          <w:tcPr>
            <w:tcW w:w="1085"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23</w:t>
            </w:r>
          </w:p>
        </w:tc>
        <w:tc>
          <w:tcPr>
            <w:tcW w:w="1175"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19</w:t>
            </w:r>
          </w:p>
        </w:tc>
        <w:tc>
          <w:tcPr>
            <w:tcW w:w="126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10</w:t>
            </w:r>
          </w:p>
        </w:tc>
        <w:tc>
          <w:tcPr>
            <w:tcW w:w="1266"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4</w:t>
            </w:r>
          </w:p>
        </w:tc>
        <w:tc>
          <w:tcPr>
            <w:tcW w:w="1175"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114</w:t>
            </w:r>
          </w:p>
        </w:tc>
        <w:tc>
          <w:tcPr>
            <w:tcW w:w="814" w:type="dxa"/>
            <w:tcBorders>
              <w:top w:val="nil"/>
              <w:left w:val="nil"/>
              <w:bottom w:val="single" w:sz="4" w:space="0" w:color="auto"/>
              <w:right w:val="single" w:sz="4" w:space="0" w:color="auto"/>
            </w:tcBorders>
            <w:shd w:val="clear" w:color="000000" w:fill="FFFFFF"/>
            <w:noWrap/>
            <w:vAlign w:val="center"/>
            <w:hideMark/>
          </w:tcPr>
          <w:p w:rsidR="0059162B" w:rsidRPr="00D978FD" w:rsidRDefault="0059162B"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210</w:t>
            </w:r>
          </w:p>
        </w:tc>
      </w:tr>
    </w:tbl>
    <w:p w:rsidR="0059162B" w:rsidRDefault="0059162B" w:rsidP="00A67F5F">
      <w:pPr>
        <w:pStyle w:val="Papermain"/>
        <w:rPr>
          <w:rFonts w:cs="Times New Roman"/>
          <w:bCs/>
        </w:rPr>
      </w:pPr>
    </w:p>
    <w:p w:rsidR="00EA3156" w:rsidRDefault="00EA3156" w:rsidP="00A67F5F">
      <w:pPr>
        <w:pStyle w:val="Papermain"/>
        <w:rPr>
          <w:rFonts w:cs="Times New Roman"/>
          <w:bCs/>
        </w:rPr>
      </w:pPr>
    </w:p>
    <w:p w:rsidR="00EA3156" w:rsidRDefault="00EA3156" w:rsidP="00A67F5F">
      <w:pPr>
        <w:pStyle w:val="Papermain"/>
        <w:rPr>
          <w:rFonts w:cs="Times New Roman"/>
          <w:bCs/>
        </w:rPr>
      </w:pPr>
    </w:p>
    <w:tbl>
      <w:tblPr>
        <w:tblW w:w="9084" w:type="dxa"/>
        <w:tblInd w:w="118" w:type="dxa"/>
        <w:tblLook w:val="04A0" w:firstRow="1" w:lastRow="0" w:firstColumn="1" w:lastColumn="0" w:noHBand="0" w:noVBand="1"/>
      </w:tblPr>
      <w:tblGrid>
        <w:gridCol w:w="2221"/>
        <w:gridCol w:w="1797"/>
        <w:gridCol w:w="1429"/>
        <w:gridCol w:w="3637"/>
      </w:tblGrid>
      <w:tr w:rsidR="00EA3156" w:rsidRPr="00D978FD" w:rsidTr="00EA3156">
        <w:trPr>
          <w:trHeight w:val="95"/>
        </w:trPr>
        <w:tc>
          <w:tcPr>
            <w:tcW w:w="9084" w:type="dxa"/>
            <w:gridSpan w:val="4"/>
            <w:tcBorders>
              <w:top w:val="nil"/>
              <w:left w:val="nil"/>
              <w:bottom w:val="nil"/>
              <w:right w:val="nil"/>
            </w:tcBorders>
            <w:shd w:val="clear" w:color="auto" w:fill="auto"/>
            <w:vAlign w:val="center"/>
            <w:hideMark/>
          </w:tcPr>
          <w:p w:rsidR="00EA3156" w:rsidRPr="00D978FD" w:rsidRDefault="00EA3156" w:rsidP="00E967CB">
            <w:pPr>
              <w:spacing w:after="0" w:line="240" w:lineRule="auto"/>
              <w:jc w:val="center"/>
              <w:rPr>
                <w:rFonts w:ascii="Times New Roman" w:eastAsia="Times New Roman" w:hAnsi="Times New Roman" w:cs="Times New Roman"/>
                <w:b/>
                <w:bCs/>
                <w:color w:val="000000" w:themeColor="text1"/>
                <w:sz w:val="24"/>
                <w:szCs w:val="24"/>
              </w:rPr>
            </w:pPr>
            <w:r w:rsidRPr="00D978FD">
              <w:rPr>
                <w:rFonts w:ascii="Times New Roman" w:eastAsia="Times New Roman" w:hAnsi="Times New Roman" w:cs="Times New Roman"/>
                <w:b/>
                <w:bCs/>
                <w:color w:val="000000" w:themeColor="text1"/>
                <w:sz w:val="24"/>
                <w:szCs w:val="24"/>
              </w:rPr>
              <w:lastRenderedPageBreak/>
              <w:t>Chi-Square Test</w:t>
            </w:r>
          </w:p>
        </w:tc>
      </w:tr>
      <w:tr w:rsidR="00EA3156" w:rsidRPr="00D978FD" w:rsidTr="00EA3156">
        <w:trPr>
          <w:trHeight w:val="285"/>
        </w:trPr>
        <w:tc>
          <w:tcPr>
            <w:tcW w:w="2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 </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Value</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proofErr w:type="spellStart"/>
            <w:r w:rsidRPr="00D978FD">
              <w:rPr>
                <w:rFonts w:ascii="Times New Roman" w:eastAsia="Times New Roman" w:hAnsi="Times New Roman" w:cs="Times New Roman"/>
                <w:color w:val="000000" w:themeColor="text1"/>
                <w:sz w:val="24"/>
                <w:szCs w:val="24"/>
              </w:rPr>
              <w:t>df</w:t>
            </w:r>
            <w:proofErr w:type="spellEnd"/>
          </w:p>
        </w:tc>
        <w:tc>
          <w:tcPr>
            <w:tcW w:w="3637" w:type="dxa"/>
            <w:tcBorders>
              <w:top w:val="single" w:sz="4" w:space="0" w:color="auto"/>
              <w:left w:val="nil"/>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Asymptotic Significance (2-sided)</w:t>
            </w:r>
          </w:p>
        </w:tc>
      </w:tr>
      <w:tr w:rsidR="00EA3156" w:rsidRPr="00D978FD" w:rsidTr="00EA3156">
        <w:trPr>
          <w:trHeight w:val="280"/>
        </w:trPr>
        <w:tc>
          <w:tcPr>
            <w:tcW w:w="2221" w:type="dxa"/>
            <w:tcBorders>
              <w:top w:val="nil"/>
              <w:left w:val="single" w:sz="4" w:space="0" w:color="auto"/>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Pearson Chi-Square</w:t>
            </w:r>
          </w:p>
        </w:tc>
        <w:tc>
          <w:tcPr>
            <w:tcW w:w="1797"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35.998</w:t>
            </w:r>
          </w:p>
        </w:tc>
        <w:tc>
          <w:tcPr>
            <w:tcW w:w="1429"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5</w:t>
            </w:r>
          </w:p>
        </w:tc>
        <w:tc>
          <w:tcPr>
            <w:tcW w:w="3637"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0.00000095*</w:t>
            </w:r>
          </w:p>
        </w:tc>
      </w:tr>
      <w:tr w:rsidR="00EA3156" w:rsidRPr="00D978FD" w:rsidTr="00EA3156">
        <w:trPr>
          <w:trHeight w:val="296"/>
        </w:trPr>
        <w:tc>
          <w:tcPr>
            <w:tcW w:w="2221" w:type="dxa"/>
            <w:tcBorders>
              <w:top w:val="nil"/>
              <w:left w:val="single" w:sz="4" w:space="0" w:color="auto"/>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Likelihood Ratio</w:t>
            </w:r>
          </w:p>
        </w:tc>
        <w:tc>
          <w:tcPr>
            <w:tcW w:w="1797"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37.248</w:t>
            </w:r>
          </w:p>
        </w:tc>
        <w:tc>
          <w:tcPr>
            <w:tcW w:w="1429"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5</w:t>
            </w:r>
          </w:p>
        </w:tc>
        <w:tc>
          <w:tcPr>
            <w:tcW w:w="3637"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0.00000053</w:t>
            </w:r>
          </w:p>
        </w:tc>
      </w:tr>
      <w:tr w:rsidR="00EA3156" w:rsidRPr="00D978FD" w:rsidTr="00EA3156">
        <w:trPr>
          <w:trHeight w:val="378"/>
        </w:trPr>
        <w:tc>
          <w:tcPr>
            <w:tcW w:w="2221" w:type="dxa"/>
            <w:tcBorders>
              <w:top w:val="nil"/>
              <w:left w:val="single" w:sz="4" w:space="0" w:color="auto"/>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Linear-by-Linear Association</w:t>
            </w:r>
          </w:p>
        </w:tc>
        <w:tc>
          <w:tcPr>
            <w:tcW w:w="1797"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29.599</w:t>
            </w:r>
          </w:p>
        </w:tc>
        <w:tc>
          <w:tcPr>
            <w:tcW w:w="1429"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w:t>
            </w:r>
          </w:p>
        </w:tc>
        <w:tc>
          <w:tcPr>
            <w:tcW w:w="3637"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0.000000053</w:t>
            </w:r>
          </w:p>
        </w:tc>
      </w:tr>
      <w:tr w:rsidR="00EA3156" w:rsidRPr="00D978FD" w:rsidTr="00EA3156">
        <w:trPr>
          <w:trHeight w:val="269"/>
        </w:trPr>
        <w:tc>
          <w:tcPr>
            <w:tcW w:w="2221" w:type="dxa"/>
            <w:tcBorders>
              <w:top w:val="nil"/>
              <w:left w:val="single" w:sz="4" w:space="0" w:color="auto"/>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N of Valid Cases</w:t>
            </w:r>
          </w:p>
        </w:tc>
        <w:tc>
          <w:tcPr>
            <w:tcW w:w="1797" w:type="dxa"/>
            <w:tcBorders>
              <w:top w:val="nil"/>
              <w:left w:val="nil"/>
              <w:bottom w:val="single" w:sz="4" w:space="0" w:color="auto"/>
              <w:right w:val="single" w:sz="4" w:space="0" w:color="auto"/>
            </w:tcBorders>
            <w:shd w:val="clear" w:color="auto" w:fill="auto"/>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210</w:t>
            </w:r>
          </w:p>
        </w:tc>
        <w:tc>
          <w:tcPr>
            <w:tcW w:w="1429" w:type="dxa"/>
            <w:tcBorders>
              <w:top w:val="nil"/>
              <w:left w:val="nil"/>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 </w:t>
            </w:r>
          </w:p>
        </w:tc>
        <w:tc>
          <w:tcPr>
            <w:tcW w:w="3637" w:type="dxa"/>
            <w:tcBorders>
              <w:top w:val="nil"/>
              <w:left w:val="nil"/>
              <w:bottom w:val="single" w:sz="4" w:space="0" w:color="auto"/>
              <w:right w:val="single" w:sz="4" w:space="0" w:color="auto"/>
            </w:tcBorders>
            <w:shd w:val="clear" w:color="auto" w:fill="auto"/>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 </w:t>
            </w:r>
          </w:p>
        </w:tc>
      </w:tr>
    </w:tbl>
    <w:p w:rsidR="00EA3156" w:rsidRDefault="00EA3156" w:rsidP="00EA3156">
      <w:pPr>
        <w:widowControl w:val="0"/>
        <w:autoSpaceDE w:val="0"/>
        <w:autoSpaceDN w:val="0"/>
        <w:adjustRightInd w:val="0"/>
        <w:spacing w:line="360" w:lineRule="auto"/>
        <w:rPr>
          <w:rFonts w:ascii="Times New Roman" w:hAnsi="Times New Roman" w:cs="Times New Roman"/>
          <w:i/>
          <w:iCs/>
          <w:color w:val="000000" w:themeColor="text1"/>
          <w:sz w:val="24"/>
        </w:rPr>
      </w:pPr>
      <w:r>
        <w:rPr>
          <w:rFonts w:ascii="Times New Roman" w:hAnsi="Times New Roman" w:cs="Times New Roman"/>
          <w:i/>
          <w:iCs/>
          <w:color w:val="000000" w:themeColor="text1"/>
          <w:sz w:val="24"/>
        </w:rPr>
        <w:t>*Significant (p&lt;0.05)</w:t>
      </w:r>
    </w:p>
    <w:p w:rsidR="0059162B" w:rsidRPr="00EA3156" w:rsidRDefault="00706F42" w:rsidP="00EA3156">
      <w:pPr>
        <w:widowControl w:val="0"/>
        <w:autoSpaceDE w:val="0"/>
        <w:autoSpaceDN w:val="0"/>
        <w:adjustRightInd w:val="0"/>
        <w:spacing w:line="360" w:lineRule="auto"/>
        <w:rPr>
          <w:rFonts w:ascii="Times New Roman" w:hAnsi="Times New Roman" w:cs="Times New Roman"/>
          <w:i/>
          <w:iCs/>
          <w:color w:val="000000" w:themeColor="text1"/>
          <w:sz w:val="24"/>
        </w:rPr>
      </w:pPr>
      <w:r>
        <w:rPr>
          <w:rFonts w:ascii="Times New Roman" w:hAnsi="Times New Roman" w:cs="Times New Roman"/>
          <w:b/>
          <w:bCs/>
          <w:color w:val="000000" w:themeColor="text1"/>
          <w:sz w:val="24"/>
          <w:szCs w:val="24"/>
        </w:rPr>
        <w:t xml:space="preserve">Table </w:t>
      </w:r>
      <w:r w:rsidR="00EA3156" w:rsidRPr="00D978FD">
        <w:rPr>
          <w:rFonts w:ascii="Times New Roman" w:hAnsi="Times New Roman" w:cs="Times New Roman"/>
          <w:b/>
          <w:bCs/>
          <w:color w:val="000000" w:themeColor="text1"/>
          <w:sz w:val="24"/>
          <w:szCs w:val="24"/>
        </w:rPr>
        <w:t>7:</w:t>
      </w:r>
      <w:r w:rsidR="00EA3156" w:rsidRPr="00D978FD">
        <w:rPr>
          <w:rFonts w:ascii="Times New Roman" w:hAnsi="Times New Roman" w:cs="Times New Roman"/>
          <w:color w:val="000000" w:themeColor="text1"/>
          <w:sz w:val="24"/>
          <w:szCs w:val="24"/>
        </w:rPr>
        <w:t xml:space="preserve"> Various age groups of </w:t>
      </w:r>
      <w:r w:rsidR="00EA3156">
        <w:rPr>
          <w:rFonts w:ascii="Times New Roman" w:hAnsi="Times New Roman" w:cs="Times New Roman"/>
          <w:color w:val="000000" w:themeColor="text1"/>
          <w:sz w:val="24"/>
          <w:szCs w:val="24"/>
        </w:rPr>
        <w:t>S</w:t>
      </w:r>
      <w:r w:rsidR="00EA3156" w:rsidRPr="00D978FD">
        <w:rPr>
          <w:rFonts w:ascii="Times New Roman" w:hAnsi="Times New Roman" w:cs="Times New Roman"/>
          <w:color w:val="000000" w:themeColor="text1"/>
          <w:sz w:val="24"/>
          <w:szCs w:val="24"/>
        </w:rPr>
        <w:t>ahiwal calves infested with worms in terms of EPG kept under different management conditions</w:t>
      </w:r>
    </w:p>
    <w:p w:rsidR="005A1B4E" w:rsidRPr="00A67F5F" w:rsidRDefault="006C4A5B" w:rsidP="00A67F5F">
      <w:pPr>
        <w:pStyle w:val="Papermain"/>
        <w:rPr>
          <w:rFonts w:cs="Times New Roman"/>
          <w:bCs/>
        </w:rPr>
      </w:pPr>
      <w:r w:rsidRPr="00A67F5F">
        <w:rPr>
          <w:rFonts w:cs="Times New Roman"/>
          <w:bCs/>
        </w:rPr>
        <w:t xml:space="preserve">The findings observed in current study is supported by the findings of Chowdhury </w:t>
      </w:r>
      <w:r w:rsidRPr="00A67F5F">
        <w:rPr>
          <w:rFonts w:cs="Times New Roman"/>
          <w:bCs/>
          <w:i/>
          <w:iCs/>
        </w:rPr>
        <w:t>et al</w:t>
      </w:r>
      <w:r w:rsidRPr="00A67F5F">
        <w:rPr>
          <w:rFonts w:cs="Times New Roman"/>
          <w:bCs/>
        </w:rPr>
        <w:t>. (2017)</w:t>
      </w:r>
      <w:r w:rsidR="0088445D">
        <w:rPr>
          <w:rFonts w:cs="Times New Roman"/>
          <w:bCs/>
        </w:rPr>
        <w:t xml:space="preserve"> [</w:t>
      </w:r>
      <w:r w:rsidR="0057701E">
        <w:rPr>
          <w:rFonts w:cs="Times New Roman"/>
          <w:bCs/>
        </w:rPr>
        <w:t>22</w:t>
      </w:r>
      <w:r w:rsidR="0088445D">
        <w:rPr>
          <w:rFonts w:cs="Times New Roman"/>
          <w:bCs/>
        </w:rPr>
        <w:t>]</w:t>
      </w:r>
      <w:r w:rsidRPr="00A67F5F">
        <w:rPr>
          <w:rFonts w:cs="Times New Roman"/>
          <w:bCs/>
        </w:rPr>
        <w:t xml:space="preserve">, </w:t>
      </w:r>
      <w:proofErr w:type="spellStart"/>
      <w:r w:rsidRPr="00A67F5F">
        <w:rPr>
          <w:rFonts w:cs="Times New Roman"/>
          <w:bCs/>
        </w:rPr>
        <w:t>Aimen</w:t>
      </w:r>
      <w:proofErr w:type="spellEnd"/>
      <w:r w:rsidRPr="00A67F5F">
        <w:rPr>
          <w:rFonts w:cs="Times New Roman"/>
          <w:bCs/>
        </w:rPr>
        <w:t xml:space="preserve"> </w:t>
      </w:r>
      <w:r w:rsidRPr="00A67F5F">
        <w:rPr>
          <w:rFonts w:cs="Times New Roman"/>
          <w:bCs/>
          <w:i/>
          <w:iCs/>
        </w:rPr>
        <w:t>et al</w:t>
      </w:r>
      <w:r w:rsidRPr="00A67F5F">
        <w:rPr>
          <w:rFonts w:cs="Times New Roman"/>
          <w:bCs/>
        </w:rPr>
        <w:t>. (2018)</w:t>
      </w:r>
      <w:r w:rsidR="0057701E">
        <w:rPr>
          <w:rFonts w:cs="Times New Roman"/>
          <w:bCs/>
        </w:rPr>
        <w:t xml:space="preserve"> [20</w:t>
      </w:r>
      <w:r w:rsidR="000D225C">
        <w:rPr>
          <w:rFonts w:cs="Times New Roman"/>
          <w:bCs/>
        </w:rPr>
        <w:t>]</w:t>
      </w:r>
      <w:r w:rsidRPr="00A67F5F">
        <w:rPr>
          <w:rFonts w:cs="Times New Roman"/>
          <w:bCs/>
        </w:rPr>
        <w:t xml:space="preserve">, </w:t>
      </w:r>
      <w:proofErr w:type="spellStart"/>
      <w:r w:rsidRPr="00A67F5F">
        <w:rPr>
          <w:rFonts w:cs="Times New Roman"/>
          <w:bCs/>
        </w:rPr>
        <w:t>Regea</w:t>
      </w:r>
      <w:proofErr w:type="spellEnd"/>
      <w:r w:rsidRPr="00A67F5F">
        <w:rPr>
          <w:rFonts w:cs="Times New Roman"/>
          <w:bCs/>
        </w:rPr>
        <w:t xml:space="preserve"> (2019)</w:t>
      </w:r>
      <w:r w:rsidR="00B10C9E">
        <w:rPr>
          <w:rFonts w:cs="Times New Roman"/>
          <w:bCs/>
        </w:rPr>
        <w:t xml:space="preserve"> [22</w:t>
      </w:r>
      <w:r w:rsidR="0088445D">
        <w:rPr>
          <w:rFonts w:cs="Times New Roman"/>
          <w:bCs/>
        </w:rPr>
        <w:t>]</w:t>
      </w:r>
      <w:r w:rsidRPr="00A67F5F">
        <w:rPr>
          <w:rFonts w:cs="Times New Roman"/>
          <w:bCs/>
        </w:rPr>
        <w:t xml:space="preserve">, </w:t>
      </w:r>
      <w:proofErr w:type="spellStart"/>
      <w:r w:rsidRPr="00A67F5F">
        <w:rPr>
          <w:rFonts w:cs="Times New Roman"/>
          <w:bCs/>
        </w:rPr>
        <w:t>Vithyashankar</w:t>
      </w:r>
      <w:proofErr w:type="spellEnd"/>
      <w:r w:rsidRPr="00A67F5F">
        <w:rPr>
          <w:rFonts w:cs="Times New Roman"/>
          <w:bCs/>
        </w:rPr>
        <w:t xml:space="preserve"> </w:t>
      </w:r>
      <w:r w:rsidRPr="00A67F5F">
        <w:rPr>
          <w:rFonts w:cs="Times New Roman"/>
          <w:bCs/>
          <w:i/>
          <w:iCs/>
        </w:rPr>
        <w:t>et al</w:t>
      </w:r>
      <w:r w:rsidRPr="00A67F5F">
        <w:rPr>
          <w:rFonts w:cs="Times New Roman"/>
          <w:bCs/>
        </w:rPr>
        <w:t>. (2021)</w:t>
      </w:r>
      <w:r w:rsidR="000D225C">
        <w:rPr>
          <w:rFonts w:cs="Times New Roman"/>
          <w:bCs/>
        </w:rPr>
        <w:t xml:space="preserve"> </w:t>
      </w:r>
      <w:r w:rsidR="000D225C" w:rsidRPr="00A55157">
        <w:rPr>
          <w:rFonts w:asciiTheme="majorBidi" w:hAnsiTheme="majorBidi" w:cstheme="majorBidi"/>
          <w:szCs w:val="24"/>
        </w:rPr>
        <w:t>[4]</w:t>
      </w:r>
      <w:r w:rsidRPr="00A67F5F">
        <w:rPr>
          <w:rFonts w:cs="Times New Roman"/>
          <w:bCs/>
        </w:rPr>
        <w:t xml:space="preserve">, </w:t>
      </w:r>
      <w:proofErr w:type="spellStart"/>
      <w:r w:rsidRPr="00A67F5F">
        <w:rPr>
          <w:rFonts w:cs="Times New Roman"/>
          <w:bCs/>
        </w:rPr>
        <w:t>Nurcahyo</w:t>
      </w:r>
      <w:proofErr w:type="spellEnd"/>
      <w:r w:rsidRPr="00A67F5F">
        <w:rPr>
          <w:rFonts w:cs="Times New Roman"/>
          <w:bCs/>
        </w:rPr>
        <w:t xml:space="preserve"> </w:t>
      </w:r>
      <w:r w:rsidRPr="00A67F5F">
        <w:rPr>
          <w:rFonts w:cs="Times New Roman"/>
          <w:bCs/>
          <w:i/>
          <w:iCs/>
        </w:rPr>
        <w:t>et al</w:t>
      </w:r>
      <w:r w:rsidRPr="00A67F5F">
        <w:rPr>
          <w:rFonts w:cs="Times New Roman"/>
          <w:bCs/>
        </w:rPr>
        <w:t xml:space="preserve">. (2021) </w:t>
      </w:r>
      <w:r w:rsidR="0057701E">
        <w:rPr>
          <w:rFonts w:cs="Times New Roman"/>
          <w:bCs/>
        </w:rPr>
        <w:t>[16</w:t>
      </w:r>
      <w:r w:rsidR="000D225C">
        <w:rPr>
          <w:rFonts w:cs="Times New Roman"/>
          <w:bCs/>
        </w:rPr>
        <w:t xml:space="preserve">] </w:t>
      </w:r>
      <w:r w:rsidRPr="00A67F5F">
        <w:rPr>
          <w:rFonts w:cs="Times New Roman"/>
          <w:bCs/>
        </w:rPr>
        <w:t>that occurrence rate of worms are lower in old animals, higher in young claves, moderate in adults.</w:t>
      </w:r>
    </w:p>
    <w:p w:rsidR="005A1B4E" w:rsidRPr="00A67F5F" w:rsidRDefault="006C4A5B" w:rsidP="002C1717">
      <w:pPr>
        <w:pStyle w:val="Papermain"/>
        <w:rPr>
          <w:rFonts w:cs="Times New Roman"/>
          <w:bCs/>
        </w:rPr>
      </w:pPr>
      <w:r w:rsidRPr="00A67F5F">
        <w:rPr>
          <w:rFonts w:cs="Times New Roman"/>
          <w:bCs/>
        </w:rPr>
        <w:t xml:space="preserve">Results of current study are also supported with the findings of </w:t>
      </w:r>
      <w:proofErr w:type="spellStart"/>
      <w:r w:rsidRPr="00A67F5F">
        <w:rPr>
          <w:rFonts w:cs="Times New Roman"/>
          <w:bCs/>
        </w:rPr>
        <w:t>Aimen</w:t>
      </w:r>
      <w:proofErr w:type="spellEnd"/>
      <w:r w:rsidRPr="00A67F5F">
        <w:rPr>
          <w:rFonts w:cs="Times New Roman"/>
          <w:bCs/>
        </w:rPr>
        <w:t xml:space="preserve"> </w:t>
      </w:r>
      <w:r w:rsidRPr="00A67F5F">
        <w:rPr>
          <w:rFonts w:cs="Times New Roman"/>
          <w:bCs/>
          <w:i/>
          <w:iCs/>
        </w:rPr>
        <w:t>et al</w:t>
      </w:r>
      <w:r w:rsidRPr="00A67F5F">
        <w:rPr>
          <w:rFonts w:cs="Times New Roman"/>
          <w:bCs/>
        </w:rPr>
        <w:t>. (2018)</w:t>
      </w:r>
      <w:r w:rsidR="0057701E">
        <w:rPr>
          <w:rFonts w:cs="Times New Roman"/>
          <w:bCs/>
        </w:rPr>
        <w:t xml:space="preserve"> [20</w:t>
      </w:r>
      <w:r w:rsidR="000D225C">
        <w:rPr>
          <w:rFonts w:cs="Times New Roman"/>
          <w:bCs/>
        </w:rPr>
        <w:t>]</w:t>
      </w:r>
      <w:r w:rsidRPr="00A67F5F">
        <w:rPr>
          <w:rFonts w:cs="Times New Roman"/>
          <w:bCs/>
        </w:rPr>
        <w:t xml:space="preserve">, </w:t>
      </w:r>
      <w:proofErr w:type="spellStart"/>
      <w:r w:rsidRPr="00A67F5F">
        <w:rPr>
          <w:rFonts w:cs="Times New Roman"/>
          <w:bCs/>
        </w:rPr>
        <w:t>Lalrinkima</w:t>
      </w:r>
      <w:proofErr w:type="spellEnd"/>
      <w:r w:rsidRPr="00A67F5F">
        <w:rPr>
          <w:rFonts w:cs="Times New Roman"/>
          <w:bCs/>
        </w:rPr>
        <w:t xml:space="preserve"> </w:t>
      </w:r>
      <w:r w:rsidRPr="00A67F5F">
        <w:rPr>
          <w:rFonts w:cs="Times New Roman"/>
          <w:bCs/>
          <w:i/>
          <w:iCs/>
        </w:rPr>
        <w:t>et al</w:t>
      </w:r>
      <w:r w:rsidRPr="00A67F5F">
        <w:rPr>
          <w:rFonts w:cs="Times New Roman"/>
          <w:bCs/>
        </w:rPr>
        <w:t xml:space="preserve"> </w:t>
      </w:r>
      <w:proofErr w:type="spellStart"/>
      <w:r w:rsidRPr="00A67F5F">
        <w:rPr>
          <w:rFonts w:cs="Times New Roman"/>
          <w:bCs/>
        </w:rPr>
        <w:t>al</w:t>
      </w:r>
      <w:proofErr w:type="spellEnd"/>
      <w:r w:rsidRPr="00A67F5F">
        <w:rPr>
          <w:rFonts w:cs="Times New Roman"/>
          <w:bCs/>
        </w:rPr>
        <w:t>. (2016)</w:t>
      </w:r>
      <w:r w:rsidR="0057701E">
        <w:rPr>
          <w:rFonts w:cs="Times New Roman"/>
          <w:bCs/>
        </w:rPr>
        <w:t xml:space="preserve"> [24</w:t>
      </w:r>
      <w:r w:rsidR="0088445D">
        <w:rPr>
          <w:rFonts w:cs="Times New Roman"/>
          <w:bCs/>
        </w:rPr>
        <w:t>]</w:t>
      </w:r>
      <w:r w:rsidRPr="00A67F5F">
        <w:rPr>
          <w:rFonts w:cs="Times New Roman"/>
          <w:bCs/>
        </w:rPr>
        <w:t xml:space="preserve">, Shoaib </w:t>
      </w:r>
      <w:r w:rsidRPr="00A67F5F">
        <w:rPr>
          <w:rFonts w:cs="Times New Roman"/>
          <w:bCs/>
          <w:i/>
          <w:iCs/>
        </w:rPr>
        <w:t>et al</w:t>
      </w:r>
      <w:r w:rsidRPr="00A67F5F">
        <w:rPr>
          <w:rFonts w:cs="Times New Roman"/>
          <w:bCs/>
        </w:rPr>
        <w:t xml:space="preserve">. (2016) </w:t>
      </w:r>
      <w:r w:rsidR="0088445D">
        <w:rPr>
          <w:rFonts w:cs="Times New Roman"/>
          <w:bCs/>
        </w:rPr>
        <w:t>[2</w:t>
      </w:r>
      <w:r w:rsidR="0057701E">
        <w:rPr>
          <w:rFonts w:cs="Times New Roman"/>
          <w:bCs/>
        </w:rPr>
        <w:t>5</w:t>
      </w:r>
      <w:r w:rsidR="0088445D">
        <w:rPr>
          <w:rFonts w:cs="Times New Roman"/>
          <w:bCs/>
        </w:rPr>
        <w:t xml:space="preserve">] </w:t>
      </w:r>
      <w:r w:rsidRPr="00A67F5F">
        <w:rPr>
          <w:rFonts w:cs="Times New Roman"/>
          <w:bCs/>
        </w:rPr>
        <w:t xml:space="preserve">and </w:t>
      </w:r>
      <w:proofErr w:type="spellStart"/>
      <w:r w:rsidRPr="00A67F5F">
        <w:rPr>
          <w:rFonts w:cs="Times New Roman"/>
          <w:bCs/>
        </w:rPr>
        <w:t>Raza</w:t>
      </w:r>
      <w:proofErr w:type="spellEnd"/>
      <w:r w:rsidRPr="00A67F5F">
        <w:rPr>
          <w:rFonts w:cs="Times New Roman"/>
          <w:bCs/>
        </w:rPr>
        <w:t xml:space="preserve"> </w:t>
      </w:r>
      <w:r w:rsidRPr="00A67F5F">
        <w:rPr>
          <w:rFonts w:cs="Times New Roman"/>
          <w:bCs/>
          <w:i/>
          <w:iCs/>
        </w:rPr>
        <w:t>et al</w:t>
      </w:r>
      <w:r w:rsidRPr="00A67F5F">
        <w:rPr>
          <w:rFonts w:cs="Times New Roman"/>
          <w:bCs/>
        </w:rPr>
        <w:t>. (2013)</w:t>
      </w:r>
      <w:r w:rsidR="0088445D">
        <w:rPr>
          <w:rFonts w:cs="Times New Roman"/>
          <w:bCs/>
        </w:rPr>
        <w:t xml:space="preserve"> [2</w:t>
      </w:r>
      <w:r w:rsidR="0057701E">
        <w:rPr>
          <w:rFonts w:cs="Times New Roman"/>
          <w:bCs/>
        </w:rPr>
        <w:t>6</w:t>
      </w:r>
      <w:r w:rsidR="0088445D">
        <w:rPr>
          <w:rFonts w:cs="Times New Roman"/>
          <w:bCs/>
        </w:rPr>
        <w:t>]</w:t>
      </w:r>
      <w:r w:rsidRPr="00A67F5F">
        <w:rPr>
          <w:rFonts w:cs="Times New Roman"/>
          <w:bCs/>
        </w:rPr>
        <w:t xml:space="preserve"> as they all described that worm in</w:t>
      </w:r>
      <w:r w:rsidR="002C1717">
        <w:rPr>
          <w:rFonts w:cs="Times New Roman"/>
          <w:bCs/>
        </w:rPr>
        <w:t xml:space="preserve">fection was higher in 1-2 months </w:t>
      </w:r>
      <w:r w:rsidRPr="00A67F5F">
        <w:rPr>
          <w:rFonts w:cs="Times New Roman"/>
          <w:bCs/>
        </w:rPr>
        <w:t xml:space="preserve">old </w:t>
      </w:r>
      <w:r w:rsidR="002C1717">
        <w:rPr>
          <w:rFonts w:cs="Times New Roman"/>
          <w:bCs/>
        </w:rPr>
        <w:t>calves</w:t>
      </w:r>
      <w:r w:rsidRPr="00A67F5F">
        <w:rPr>
          <w:rFonts w:cs="Times New Roman"/>
          <w:bCs/>
        </w:rPr>
        <w:t xml:space="preserve"> and lowest in more than 6 months old</w:t>
      </w:r>
      <w:r w:rsidR="002C1717">
        <w:rPr>
          <w:rFonts w:cs="Times New Roman"/>
          <w:bCs/>
        </w:rPr>
        <w:t xml:space="preserve"> calves</w:t>
      </w:r>
      <w:r w:rsidRPr="00A67F5F">
        <w:rPr>
          <w:rFonts w:cs="Times New Roman"/>
          <w:bCs/>
        </w:rPr>
        <w:t xml:space="preserve">. </w:t>
      </w:r>
    </w:p>
    <w:p w:rsidR="0059162B" w:rsidRPr="00A67F5F" w:rsidRDefault="006C4A5B" w:rsidP="00EA3156">
      <w:pPr>
        <w:pStyle w:val="Papermain"/>
        <w:rPr>
          <w:rFonts w:cs="Times New Roman"/>
          <w:bCs/>
        </w:rPr>
      </w:pPr>
      <w:r w:rsidRPr="00A67F5F">
        <w:rPr>
          <w:rFonts w:cs="Times New Roman"/>
          <w:bCs/>
        </w:rPr>
        <w:t xml:space="preserve">The results of present study are in accordance with </w:t>
      </w:r>
      <w:proofErr w:type="spellStart"/>
      <w:r w:rsidRPr="00A67F5F">
        <w:rPr>
          <w:rFonts w:cs="Times New Roman"/>
          <w:bCs/>
        </w:rPr>
        <w:t>Sriasih</w:t>
      </w:r>
      <w:proofErr w:type="spellEnd"/>
      <w:r w:rsidRPr="00A67F5F">
        <w:rPr>
          <w:rFonts w:cs="Times New Roman"/>
          <w:bCs/>
        </w:rPr>
        <w:t xml:space="preserve"> </w:t>
      </w:r>
      <w:r w:rsidRPr="00A67F5F">
        <w:rPr>
          <w:rFonts w:cs="Times New Roman"/>
          <w:bCs/>
          <w:i/>
          <w:iCs/>
        </w:rPr>
        <w:t>et al</w:t>
      </w:r>
      <w:r w:rsidRPr="00A67F5F">
        <w:rPr>
          <w:rFonts w:cs="Times New Roman"/>
          <w:bCs/>
        </w:rPr>
        <w:t>. 2021</w:t>
      </w:r>
      <w:r w:rsidR="00152357">
        <w:rPr>
          <w:rFonts w:cs="Times New Roman"/>
          <w:bCs/>
        </w:rPr>
        <w:t xml:space="preserve"> [</w:t>
      </w:r>
      <w:r w:rsidR="0057701E">
        <w:rPr>
          <w:rFonts w:cs="Times New Roman"/>
          <w:bCs/>
        </w:rPr>
        <w:t>15</w:t>
      </w:r>
      <w:r w:rsidR="00152357">
        <w:rPr>
          <w:rFonts w:cs="Times New Roman"/>
          <w:bCs/>
        </w:rPr>
        <w:t>]</w:t>
      </w:r>
      <w:r w:rsidRPr="00A67F5F">
        <w:rPr>
          <w:rFonts w:cs="Times New Roman"/>
          <w:bCs/>
        </w:rPr>
        <w:t>, who studied occurrence of worms in 3 to 12 weeks old calves. Occurrence rate is lower in older calves than neonatal calves. This may be due to the facts that calves have least resistance against disease, growing dietary necessities for development that strive with existing nutrients for expansion of disease resistance level and that effective husbandry practices for calf rearing are ignored that leads to high burden of worm load in early life. As per the results, it is obvious that age influence the occurrence rate of worms in different age groups which is higher in calves</w:t>
      </w:r>
      <w:r w:rsidR="002C1717">
        <w:rPr>
          <w:rFonts w:cs="Times New Roman"/>
          <w:bCs/>
        </w:rPr>
        <w:t xml:space="preserve"> than young and adult stock</w:t>
      </w:r>
      <w:r w:rsidRPr="00A67F5F">
        <w:rPr>
          <w:rFonts w:cs="Times New Roman"/>
          <w:bCs/>
        </w:rPr>
        <w:t>.</w:t>
      </w:r>
    </w:p>
    <w:p w:rsidR="005A1B4E" w:rsidRDefault="006C4A5B" w:rsidP="00A67F5F">
      <w:pPr>
        <w:pStyle w:val="Papermain"/>
        <w:rPr>
          <w:rFonts w:cs="Times New Roman"/>
          <w:bCs/>
        </w:rPr>
      </w:pPr>
      <w:r w:rsidRPr="00A67F5F">
        <w:rPr>
          <w:rFonts w:cs="Times New Roman"/>
          <w:bCs/>
        </w:rPr>
        <w:t xml:space="preserve">The result of chi square test in table 8 also described that the age had significant effect in occurrence of worm infestation in calves. </w:t>
      </w:r>
    </w:p>
    <w:p w:rsidR="00EA3156" w:rsidRDefault="00EA3156" w:rsidP="00A67F5F">
      <w:pPr>
        <w:pStyle w:val="Papermain"/>
        <w:rPr>
          <w:rFonts w:cs="Times New Roman"/>
          <w:bCs/>
        </w:rPr>
      </w:pPr>
    </w:p>
    <w:tbl>
      <w:tblPr>
        <w:tblW w:w="8218" w:type="dxa"/>
        <w:tblInd w:w="108" w:type="dxa"/>
        <w:tblLook w:val="04A0" w:firstRow="1" w:lastRow="0" w:firstColumn="1" w:lastColumn="0" w:noHBand="0" w:noVBand="1"/>
      </w:tblPr>
      <w:tblGrid>
        <w:gridCol w:w="1726"/>
        <w:gridCol w:w="1315"/>
        <w:gridCol w:w="1315"/>
        <w:gridCol w:w="1150"/>
        <w:gridCol w:w="1068"/>
        <w:gridCol w:w="1644"/>
      </w:tblGrid>
      <w:tr w:rsidR="00EA3156" w:rsidRPr="00D978FD" w:rsidTr="00E967CB">
        <w:trPr>
          <w:trHeight w:val="274"/>
        </w:trPr>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Age Groups</w:t>
            </w:r>
          </w:p>
        </w:tc>
        <w:tc>
          <w:tcPr>
            <w:tcW w:w="1315" w:type="dxa"/>
            <w:tcBorders>
              <w:top w:val="single" w:sz="4" w:space="0" w:color="auto"/>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Sum of Squares</w:t>
            </w:r>
          </w:p>
        </w:tc>
        <w:tc>
          <w:tcPr>
            <w:tcW w:w="1315" w:type="dxa"/>
            <w:tcBorders>
              <w:top w:val="single" w:sz="4" w:space="0" w:color="auto"/>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Degree of freedom</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Mean Square</w:t>
            </w:r>
          </w:p>
        </w:tc>
        <w:tc>
          <w:tcPr>
            <w:tcW w:w="1068" w:type="dxa"/>
            <w:tcBorders>
              <w:top w:val="single" w:sz="4" w:space="0" w:color="auto"/>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F value</w:t>
            </w:r>
          </w:p>
        </w:tc>
        <w:tc>
          <w:tcPr>
            <w:tcW w:w="1644" w:type="dxa"/>
            <w:tcBorders>
              <w:top w:val="single" w:sz="4" w:space="0" w:color="auto"/>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P value</w:t>
            </w:r>
          </w:p>
        </w:tc>
      </w:tr>
      <w:tr w:rsidR="00EA3156" w:rsidRPr="00D978FD" w:rsidTr="00E967CB">
        <w:trPr>
          <w:trHeight w:val="193"/>
        </w:trPr>
        <w:tc>
          <w:tcPr>
            <w:tcW w:w="1726" w:type="dxa"/>
            <w:tcBorders>
              <w:top w:val="nil"/>
              <w:left w:val="single" w:sz="4" w:space="0" w:color="auto"/>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Between Groups</w:t>
            </w:r>
          </w:p>
        </w:tc>
        <w:tc>
          <w:tcPr>
            <w:tcW w:w="1315"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130.359</w:t>
            </w:r>
          </w:p>
        </w:tc>
        <w:tc>
          <w:tcPr>
            <w:tcW w:w="1315"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w:t>
            </w:r>
          </w:p>
        </w:tc>
        <w:tc>
          <w:tcPr>
            <w:tcW w:w="1150"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130.359</w:t>
            </w:r>
          </w:p>
        </w:tc>
        <w:tc>
          <w:tcPr>
            <w:tcW w:w="1068"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34.317</w:t>
            </w:r>
          </w:p>
        </w:tc>
        <w:tc>
          <w:tcPr>
            <w:tcW w:w="1644"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0.00000002*</w:t>
            </w:r>
          </w:p>
        </w:tc>
      </w:tr>
      <w:tr w:rsidR="00EA3156" w:rsidRPr="00D978FD" w:rsidTr="00E967CB">
        <w:trPr>
          <w:trHeight w:val="319"/>
        </w:trPr>
        <w:tc>
          <w:tcPr>
            <w:tcW w:w="1726" w:type="dxa"/>
            <w:tcBorders>
              <w:top w:val="nil"/>
              <w:left w:val="single" w:sz="4" w:space="0" w:color="auto"/>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Within Groups</w:t>
            </w:r>
          </w:p>
        </w:tc>
        <w:tc>
          <w:tcPr>
            <w:tcW w:w="1315"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790.122</w:t>
            </w:r>
          </w:p>
        </w:tc>
        <w:tc>
          <w:tcPr>
            <w:tcW w:w="1315"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208</w:t>
            </w:r>
          </w:p>
        </w:tc>
        <w:tc>
          <w:tcPr>
            <w:tcW w:w="1150"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3.799</w:t>
            </w:r>
          </w:p>
        </w:tc>
        <w:tc>
          <w:tcPr>
            <w:tcW w:w="1068" w:type="dxa"/>
            <w:tcBorders>
              <w:top w:val="nil"/>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 </w:t>
            </w:r>
          </w:p>
        </w:tc>
        <w:tc>
          <w:tcPr>
            <w:tcW w:w="1644" w:type="dxa"/>
            <w:tcBorders>
              <w:top w:val="nil"/>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 </w:t>
            </w:r>
          </w:p>
        </w:tc>
      </w:tr>
      <w:tr w:rsidR="00EA3156" w:rsidRPr="00D978FD" w:rsidTr="00E967CB">
        <w:trPr>
          <w:trHeight w:val="283"/>
        </w:trPr>
        <w:tc>
          <w:tcPr>
            <w:tcW w:w="1726" w:type="dxa"/>
            <w:tcBorders>
              <w:top w:val="nil"/>
              <w:left w:val="single" w:sz="4" w:space="0" w:color="auto"/>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Total</w:t>
            </w:r>
          </w:p>
        </w:tc>
        <w:tc>
          <w:tcPr>
            <w:tcW w:w="1315"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920.481</w:t>
            </w:r>
          </w:p>
        </w:tc>
        <w:tc>
          <w:tcPr>
            <w:tcW w:w="1315" w:type="dxa"/>
            <w:tcBorders>
              <w:top w:val="nil"/>
              <w:left w:val="nil"/>
              <w:bottom w:val="single" w:sz="4" w:space="0" w:color="auto"/>
              <w:right w:val="single" w:sz="4" w:space="0" w:color="auto"/>
            </w:tcBorders>
            <w:shd w:val="clear" w:color="000000" w:fill="FFFFFF"/>
            <w:noWrap/>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209</w:t>
            </w:r>
          </w:p>
        </w:tc>
        <w:tc>
          <w:tcPr>
            <w:tcW w:w="1150" w:type="dxa"/>
            <w:tcBorders>
              <w:top w:val="nil"/>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 </w:t>
            </w:r>
          </w:p>
        </w:tc>
        <w:tc>
          <w:tcPr>
            <w:tcW w:w="1068" w:type="dxa"/>
            <w:tcBorders>
              <w:top w:val="nil"/>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 </w:t>
            </w:r>
          </w:p>
        </w:tc>
        <w:tc>
          <w:tcPr>
            <w:tcW w:w="1644" w:type="dxa"/>
            <w:tcBorders>
              <w:top w:val="nil"/>
              <w:left w:val="nil"/>
              <w:bottom w:val="single" w:sz="4" w:space="0" w:color="auto"/>
              <w:right w:val="single" w:sz="4" w:space="0" w:color="auto"/>
            </w:tcBorders>
            <w:shd w:val="clear" w:color="000000" w:fill="FFFFFF"/>
            <w:vAlign w:val="center"/>
            <w:hideMark/>
          </w:tcPr>
          <w:p w:rsidR="00EA3156" w:rsidRPr="00D978FD" w:rsidRDefault="00EA3156"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 </w:t>
            </w:r>
          </w:p>
        </w:tc>
      </w:tr>
    </w:tbl>
    <w:p w:rsidR="00EA3156" w:rsidRPr="00772C0E" w:rsidRDefault="00772C0E" w:rsidP="00772C0E">
      <w:pPr>
        <w:widowControl w:val="0"/>
        <w:autoSpaceDE w:val="0"/>
        <w:autoSpaceDN w:val="0"/>
        <w:adjustRightInd w:val="0"/>
        <w:spacing w:line="360" w:lineRule="auto"/>
        <w:rPr>
          <w:rFonts w:ascii="Times New Roman" w:hAnsi="Times New Roman" w:cs="Times New Roman"/>
          <w:i/>
          <w:iCs/>
          <w:color w:val="000000" w:themeColor="text1"/>
          <w:sz w:val="24"/>
        </w:rPr>
      </w:pPr>
      <w:r>
        <w:rPr>
          <w:rFonts w:ascii="Times New Roman" w:hAnsi="Times New Roman" w:cs="Times New Roman"/>
          <w:i/>
          <w:iCs/>
          <w:color w:val="000000" w:themeColor="text1"/>
          <w:sz w:val="24"/>
        </w:rPr>
        <w:t>*Significant (p&lt;0.05)</w:t>
      </w:r>
    </w:p>
    <w:p w:rsidR="00EA3156" w:rsidRPr="00703144" w:rsidRDefault="00703144" w:rsidP="00703144">
      <w:pPr>
        <w:widowControl w:val="0"/>
        <w:autoSpaceDE w:val="0"/>
        <w:autoSpaceDN w:val="0"/>
        <w:adjustRightInd w:val="0"/>
        <w:spacing w:line="360" w:lineRule="auto"/>
        <w:ind w:left="480" w:hanging="480"/>
        <w:rPr>
          <w:rFonts w:ascii="Times New Roman" w:hAnsi="Times New Roman" w:cs="Times New Roman"/>
          <w:color w:val="000000" w:themeColor="text1"/>
          <w:sz w:val="24"/>
        </w:rPr>
      </w:pPr>
      <w:r>
        <w:rPr>
          <w:rFonts w:ascii="Times New Roman" w:hAnsi="Times New Roman" w:cs="Times New Roman"/>
          <w:b/>
          <w:bCs/>
          <w:color w:val="000000" w:themeColor="text1"/>
          <w:sz w:val="24"/>
        </w:rPr>
        <w:t xml:space="preserve">Table </w:t>
      </w:r>
      <w:r w:rsidRPr="00D978FD">
        <w:rPr>
          <w:rFonts w:ascii="Times New Roman" w:hAnsi="Times New Roman" w:cs="Times New Roman"/>
          <w:b/>
          <w:bCs/>
          <w:color w:val="000000" w:themeColor="text1"/>
          <w:sz w:val="24"/>
        </w:rPr>
        <w:t>8:</w:t>
      </w:r>
      <w:r w:rsidRPr="00D978FD">
        <w:rPr>
          <w:rFonts w:ascii="Times New Roman" w:hAnsi="Times New Roman" w:cs="Times New Roman"/>
          <w:color w:val="000000" w:themeColor="text1"/>
          <w:sz w:val="24"/>
        </w:rPr>
        <w:t xml:space="preserve"> Analysis of variance showing effect of age group on EPG</w:t>
      </w:r>
    </w:p>
    <w:p w:rsidR="005A1B4E" w:rsidRDefault="006C4A5B" w:rsidP="00A67F5F">
      <w:pPr>
        <w:pStyle w:val="Papermain"/>
        <w:rPr>
          <w:rFonts w:cs="Times New Roman"/>
          <w:bCs/>
        </w:rPr>
      </w:pPr>
      <w:r w:rsidRPr="00A67F5F">
        <w:rPr>
          <w:rFonts w:cs="Times New Roman"/>
          <w:bCs/>
        </w:rPr>
        <w:t>Table 9 describe the effect of gender on worm infestation, worm infestation in terms of EPG and result of chi square test considering gen</w:t>
      </w:r>
      <w:r w:rsidR="00A67F5F" w:rsidRPr="00A67F5F">
        <w:rPr>
          <w:rFonts w:cs="Times New Roman"/>
          <w:bCs/>
        </w:rPr>
        <w:t xml:space="preserve">der. The male and female calves </w:t>
      </w:r>
      <w:r w:rsidRPr="00A67F5F">
        <w:rPr>
          <w:rFonts w:cs="Times New Roman"/>
          <w:bCs/>
        </w:rPr>
        <w:t xml:space="preserve">were equally prone to worm infestation. Gender did not influence the occurrence rate of worms as there is no influence of gender and statistically </w:t>
      </w:r>
      <w:proofErr w:type="spellStart"/>
      <w:r w:rsidRPr="00A67F5F">
        <w:rPr>
          <w:rFonts w:cs="Times New Roman"/>
          <w:bCs/>
        </w:rPr>
        <w:t>non significant</w:t>
      </w:r>
      <w:proofErr w:type="spellEnd"/>
      <w:r w:rsidRPr="00A67F5F">
        <w:rPr>
          <w:rFonts w:cs="Times New Roman"/>
          <w:bCs/>
        </w:rPr>
        <w:t xml:space="preserve"> relation was observed.</w:t>
      </w:r>
    </w:p>
    <w:tbl>
      <w:tblPr>
        <w:tblW w:w="7959" w:type="dxa"/>
        <w:tblInd w:w="113" w:type="dxa"/>
        <w:tblLook w:val="04A0" w:firstRow="1" w:lastRow="0" w:firstColumn="1" w:lastColumn="0" w:noHBand="0" w:noVBand="1"/>
      </w:tblPr>
      <w:tblGrid>
        <w:gridCol w:w="1685"/>
        <w:gridCol w:w="1609"/>
        <w:gridCol w:w="1609"/>
        <w:gridCol w:w="1528"/>
        <w:gridCol w:w="1528"/>
      </w:tblGrid>
      <w:tr w:rsidR="00772C0E" w:rsidRPr="00D978FD" w:rsidTr="00E967CB">
        <w:trPr>
          <w:trHeight w:val="285"/>
        </w:trPr>
        <w:tc>
          <w:tcPr>
            <w:tcW w:w="16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Gender</w:t>
            </w:r>
          </w:p>
        </w:tc>
        <w:tc>
          <w:tcPr>
            <w:tcW w:w="1609" w:type="dxa"/>
            <w:tcBorders>
              <w:top w:val="single" w:sz="4" w:space="0" w:color="auto"/>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Farm level</w:t>
            </w:r>
          </w:p>
        </w:tc>
        <w:tc>
          <w:tcPr>
            <w:tcW w:w="1609" w:type="dxa"/>
            <w:tcBorders>
              <w:top w:val="single" w:sz="4" w:space="0" w:color="auto"/>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Peri Urban</w:t>
            </w:r>
          </w:p>
        </w:tc>
        <w:tc>
          <w:tcPr>
            <w:tcW w:w="1528" w:type="dxa"/>
            <w:tcBorders>
              <w:top w:val="single" w:sz="4" w:space="0" w:color="auto"/>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Rural</w:t>
            </w:r>
          </w:p>
        </w:tc>
        <w:tc>
          <w:tcPr>
            <w:tcW w:w="1528" w:type="dxa"/>
            <w:tcBorders>
              <w:top w:val="single" w:sz="4" w:space="0" w:color="auto"/>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Total</w:t>
            </w:r>
          </w:p>
        </w:tc>
      </w:tr>
      <w:tr w:rsidR="00772C0E" w:rsidRPr="00D978FD" w:rsidTr="00E967CB">
        <w:trPr>
          <w:trHeight w:val="237"/>
        </w:trPr>
        <w:tc>
          <w:tcPr>
            <w:tcW w:w="1685" w:type="dxa"/>
            <w:tcBorders>
              <w:top w:val="nil"/>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Male</w:t>
            </w:r>
          </w:p>
        </w:tc>
        <w:tc>
          <w:tcPr>
            <w:tcW w:w="1609"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24</w:t>
            </w:r>
          </w:p>
        </w:tc>
        <w:tc>
          <w:tcPr>
            <w:tcW w:w="1609"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23</w:t>
            </w:r>
          </w:p>
        </w:tc>
        <w:tc>
          <w:tcPr>
            <w:tcW w:w="1528"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29</w:t>
            </w:r>
          </w:p>
        </w:tc>
        <w:tc>
          <w:tcPr>
            <w:tcW w:w="1528"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76</w:t>
            </w:r>
          </w:p>
        </w:tc>
      </w:tr>
      <w:tr w:rsidR="00772C0E" w:rsidRPr="00D978FD" w:rsidTr="00E967CB">
        <w:trPr>
          <w:trHeight w:val="285"/>
        </w:trPr>
        <w:tc>
          <w:tcPr>
            <w:tcW w:w="1685" w:type="dxa"/>
            <w:tcBorders>
              <w:top w:val="nil"/>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Female</w:t>
            </w:r>
          </w:p>
        </w:tc>
        <w:tc>
          <w:tcPr>
            <w:tcW w:w="1609"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46</w:t>
            </w:r>
          </w:p>
        </w:tc>
        <w:tc>
          <w:tcPr>
            <w:tcW w:w="1609"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47</w:t>
            </w:r>
          </w:p>
        </w:tc>
        <w:tc>
          <w:tcPr>
            <w:tcW w:w="1528"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41</w:t>
            </w:r>
          </w:p>
        </w:tc>
        <w:tc>
          <w:tcPr>
            <w:tcW w:w="1528"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134</w:t>
            </w:r>
          </w:p>
        </w:tc>
      </w:tr>
      <w:tr w:rsidR="00772C0E" w:rsidRPr="00D978FD" w:rsidTr="00E967CB">
        <w:trPr>
          <w:trHeight w:val="258"/>
        </w:trPr>
        <w:tc>
          <w:tcPr>
            <w:tcW w:w="1685" w:type="dxa"/>
            <w:tcBorders>
              <w:top w:val="nil"/>
              <w:left w:val="single" w:sz="4" w:space="0" w:color="auto"/>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Total</w:t>
            </w:r>
          </w:p>
        </w:tc>
        <w:tc>
          <w:tcPr>
            <w:tcW w:w="1609"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70</w:t>
            </w:r>
          </w:p>
        </w:tc>
        <w:tc>
          <w:tcPr>
            <w:tcW w:w="1609"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70</w:t>
            </w:r>
          </w:p>
        </w:tc>
        <w:tc>
          <w:tcPr>
            <w:tcW w:w="1528"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70</w:t>
            </w:r>
          </w:p>
        </w:tc>
        <w:tc>
          <w:tcPr>
            <w:tcW w:w="1528"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imes New Roman" w:eastAsia="Times New Roman" w:hAnsi="Times New Roman" w:cs="Times New Roman"/>
                <w:color w:val="000000" w:themeColor="text1"/>
                <w:sz w:val="24"/>
                <w:szCs w:val="24"/>
              </w:rPr>
            </w:pPr>
            <w:r w:rsidRPr="00D978FD">
              <w:rPr>
                <w:rFonts w:ascii="Times New Roman" w:eastAsia="Times New Roman" w:hAnsi="Times New Roman" w:cs="Times New Roman"/>
                <w:color w:val="000000" w:themeColor="text1"/>
                <w:sz w:val="24"/>
                <w:szCs w:val="24"/>
              </w:rPr>
              <w:t>210</w:t>
            </w:r>
          </w:p>
        </w:tc>
      </w:tr>
    </w:tbl>
    <w:p w:rsidR="00772C0E" w:rsidRDefault="00772C0E" w:rsidP="00A67F5F">
      <w:pPr>
        <w:pStyle w:val="Papermain"/>
        <w:rPr>
          <w:rFonts w:cs="Times New Roman"/>
          <w:bCs/>
        </w:rPr>
      </w:pPr>
    </w:p>
    <w:tbl>
      <w:tblPr>
        <w:tblW w:w="7660" w:type="dxa"/>
        <w:tblInd w:w="113" w:type="dxa"/>
        <w:tblLook w:val="04A0" w:firstRow="1" w:lastRow="0" w:firstColumn="1" w:lastColumn="0" w:noHBand="0" w:noVBand="1"/>
      </w:tblPr>
      <w:tblGrid>
        <w:gridCol w:w="923"/>
        <w:gridCol w:w="825"/>
        <w:gridCol w:w="930"/>
        <w:gridCol w:w="1006"/>
        <w:gridCol w:w="1083"/>
        <w:gridCol w:w="1081"/>
        <w:gridCol w:w="1083"/>
        <w:gridCol w:w="1006"/>
      </w:tblGrid>
      <w:tr w:rsidR="00772C0E" w:rsidRPr="00D978FD" w:rsidTr="00E967CB">
        <w:trPr>
          <w:trHeight w:val="133"/>
        </w:trPr>
        <w:tc>
          <w:tcPr>
            <w:tcW w:w="7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Gender</w:t>
            </w:r>
          </w:p>
        </w:tc>
        <w:tc>
          <w:tcPr>
            <w:tcW w:w="5860" w:type="dxa"/>
            <w:gridSpan w:val="6"/>
            <w:tcBorders>
              <w:top w:val="single" w:sz="4" w:space="0" w:color="auto"/>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EPG</w:t>
            </w:r>
          </w:p>
        </w:tc>
        <w:tc>
          <w:tcPr>
            <w:tcW w:w="10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Total</w:t>
            </w:r>
          </w:p>
        </w:tc>
      </w:tr>
      <w:tr w:rsidR="00772C0E" w:rsidRPr="00D978FD" w:rsidTr="00E967CB">
        <w:trPr>
          <w:trHeight w:val="363"/>
        </w:trPr>
        <w:tc>
          <w:tcPr>
            <w:tcW w:w="794" w:type="dxa"/>
            <w:vMerge/>
            <w:tcBorders>
              <w:top w:val="single" w:sz="4" w:space="0" w:color="auto"/>
              <w:left w:val="single" w:sz="4" w:space="0" w:color="auto"/>
              <w:bottom w:val="single" w:sz="4" w:space="0" w:color="auto"/>
              <w:right w:val="single" w:sz="4" w:space="0" w:color="auto"/>
            </w:tcBorders>
            <w:vAlign w:val="center"/>
            <w:hideMark/>
          </w:tcPr>
          <w:p w:rsidR="00772C0E" w:rsidRPr="00D978FD" w:rsidRDefault="00772C0E" w:rsidP="00E967CB">
            <w:pPr>
              <w:spacing w:after="0" w:line="240" w:lineRule="auto"/>
              <w:rPr>
                <w:rFonts w:asciiTheme="majorBidi" w:eastAsia="Times New Roman" w:hAnsiTheme="majorBidi" w:cstheme="majorBidi"/>
                <w:color w:val="000000" w:themeColor="text1"/>
                <w:sz w:val="24"/>
                <w:szCs w:val="24"/>
              </w:rPr>
            </w:pPr>
          </w:p>
        </w:tc>
        <w:tc>
          <w:tcPr>
            <w:tcW w:w="825" w:type="dxa"/>
            <w:tcBorders>
              <w:top w:val="nil"/>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1-400</w:t>
            </w:r>
          </w:p>
        </w:tc>
        <w:tc>
          <w:tcPr>
            <w:tcW w:w="930" w:type="dxa"/>
            <w:tcBorders>
              <w:top w:val="nil"/>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401-800</w:t>
            </w:r>
          </w:p>
        </w:tc>
        <w:tc>
          <w:tcPr>
            <w:tcW w:w="1006" w:type="dxa"/>
            <w:tcBorders>
              <w:top w:val="nil"/>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801-1200</w:t>
            </w:r>
          </w:p>
        </w:tc>
        <w:tc>
          <w:tcPr>
            <w:tcW w:w="1083" w:type="dxa"/>
            <w:tcBorders>
              <w:top w:val="nil"/>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1201-1600</w:t>
            </w:r>
          </w:p>
        </w:tc>
        <w:tc>
          <w:tcPr>
            <w:tcW w:w="1081" w:type="dxa"/>
            <w:tcBorders>
              <w:top w:val="nil"/>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1601-1800</w:t>
            </w:r>
          </w:p>
        </w:tc>
        <w:tc>
          <w:tcPr>
            <w:tcW w:w="931" w:type="dxa"/>
            <w:tcBorders>
              <w:top w:val="nil"/>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Negative</w:t>
            </w: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772C0E" w:rsidRPr="00D978FD" w:rsidRDefault="00772C0E" w:rsidP="00E967CB">
            <w:pPr>
              <w:spacing w:after="0" w:line="240" w:lineRule="auto"/>
              <w:rPr>
                <w:rFonts w:asciiTheme="majorBidi" w:eastAsia="Times New Roman" w:hAnsiTheme="majorBidi" w:cstheme="majorBidi"/>
                <w:color w:val="000000" w:themeColor="text1"/>
                <w:sz w:val="24"/>
                <w:szCs w:val="24"/>
              </w:rPr>
            </w:pPr>
          </w:p>
        </w:tc>
      </w:tr>
      <w:tr w:rsidR="00772C0E" w:rsidRPr="00D978FD" w:rsidTr="00E967CB">
        <w:trPr>
          <w:trHeight w:val="266"/>
        </w:trPr>
        <w:tc>
          <w:tcPr>
            <w:tcW w:w="794" w:type="dxa"/>
            <w:tcBorders>
              <w:top w:val="nil"/>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Male</w:t>
            </w:r>
          </w:p>
        </w:tc>
        <w:tc>
          <w:tcPr>
            <w:tcW w:w="825"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15</w:t>
            </w:r>
          </w:p>
        </w:tc>
        <w:tc>
          <w:tcPr>
            <w:tcW w:w="930"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9</w:t>
            </w:r>
          </w:p>
        </w:tc>
        <w:tc>
          <w:tcPr>
            <w:tcW w:w="1006"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w:t>
            </w:r>
          </w:p>
        </w:tc>
        <w:tc>
          <w:tcPr>
            <w:tcW w:w="1083"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w:t>
            </w:r>
          </w:p>
        </w:tc>
        <w:tc>
          <w:tcPr>
            <w:tcW w:w="108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w:t>
            </w:r>
          </w:p>
        </w:tc>
        <w:tc>
          <w:tcPr>
            <w:tcW w:w="93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44</w:t>
            </w:r>
          </w:p>
        </w:tc>
        <w:tc>
          <w:tcPr>
            <w:tcW w:w="1006"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76</w:t>
            </w:r>
          </w:p>
        </w:tc>
      </w:tr>
      <w:tr w:rsidR="00772C0E" w:rsidRPr="00D978FD" w:rsidTr="00E967CB">
        <w:trPr>
          <w:trHeight w:val="299"/>
        </w:trPr>
        <w:tc>
          <w:tcPr>
            <w:tcW w:w="794" w:type="dxa"/>
            <w:tcBorders>
              <w:top w:val="nil"/>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Female</w:t>
            </w:r>
          </w:p>
        </w:tc>
        <w:tc>
          <w:tcPr>
            <w:tcW w:w="825"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25</w:t>
            </w:r>
          </w:p>
        </w:tc>
        <w:tc>
          <w:tcPr>
            <w:tcW w:w="930"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14</w:t>
            </w:r>
          </w:p>
        </w:tc>
        <w:tc>
          <w:tcPr>
            <w:tcW w:w="1006"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14</w:t>
            </w:r>
          </w:p>
        </w:tc>
        <w:tc>
          <w:tcPr>
            <w:tcW w:w="1083"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8</w:t>
            </w:r>
          </w:p>
        </w:tc>
        <w:tc>
          <w:tcPr>
            <w:tcW w:w="108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3</w:t>
            </w:r>
          </w:p>
        </w:tc>
        <w:tc>
          <w:tcPr>
            <w:tcW w:w="93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70</w:t>
            </w:r>
          </w:p>
        </w:tc>
        <w:tc>
          <w:tcPr>
            <w:tcW w:w="1006"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134</w:t>
            </w:r>
          </w:p>
        </w:tc>
      </w:tr>
      <w:tr w:rsidR="00772C0E" w:rsidRPr="00D978FD" w:rsidTr="00E967CB">
        <w:trPr>
          <w:trHeight w:val="269"/>
        </w:trPr>
        <w:tc>
          <w:tcPr>
            <w:tcW w:w="794" w:type="dxa"/>
            <w:tcBorders>
              <w:top w:val="nil"/>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Total</w:t>
            </w:r>
          </w:p>
        </w:tc>
        <w:tc>
          <w:tcPr>
            <w:tcW w:w="825"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40</w:t>
            </w:r>
          </w:p>
        </w:tc>
        <w:tc>
          <w:tcPr>
            <w:tcW w:w="930"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23</w:t>
            </w:r>
          </w:p>
        </w:tc>
        <w:tc>
          <w:tcPr>
            <w:tcW w:w="1006"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19</w:t>
            </w:r>
          </w:p>
        </w:tc>
        <w:tc>
          <w:tcPr>
            <w:tcW w:w="1083"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10</w:t>
            </w:r>
          </w:p>
        </w:tc>
        <w:tc>
          <w:tcPr>
            <w:tcW w:w="108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4</w:t>
            </w:r>
          </w:p>
        </w:tc>
        <w:tc>
          <w:tcPr>
            <w:tcW w:w="93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114</w:t>
            </w:r>
          </w:p>
        </w:tc>
        <w:tc>
          <w:tcPr>
            <w:tcW w:w="1006"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210</w:t>
            </w:r>
          </w:p>
        </w:tc>
      </w:tr>
    </w:tbl>
    <w:p w:rsidR="00772C0E" w:rsidRDefault="00772C0E" w:rsidP="00A67F5F">
      <w:pPr>
        <w:pStyle w:val="Papermain"/>
        <w:rPr>
          <w:rFonts w:cs="Times New Roman"/>
          <w:bCs/>
        </w:rPr>
      </w:pPr>
    </w:p>
    <w:tbl>
      <w:tblPr>
        <w:tblW w:w="7975" w:type="dxa"/>
        <w:tblInd w:w="118" w:type="dxa"/>
        <w:tblLook w:val="04A0" w:firstRow="1" w:lastRow="0" w:firstColumn="1" w:lastColumn="0" w:noHBand="0" w:noVBand="1"/>
      </w:tblPr>
      <w:tblGrid>
        <w:gridCol w:w="2574"/>
        <w:gridCol w:w="1531"/>
        <w:gridCol w:w="1370"/>
        <w:gridCol w:w="2500"/>
      </w:tblGrid>
      <w:tr w:rsidR="00772C0E" w:rsidRPr="00D978FD" w:rsidTr="00772C0E">
        <w:trPr>
          <w:trHeight w:val="251"/>
        </w:trPr>
        <w:tc>
          <w:tcPr>
            <w:tcW w:w="7975" w:type="dxa"/>
            <w:gridSpan w:val="4"/>
            <w:tcBorders>
              <w:top w:val="nil"/>
              <w:left w:val="nil"/>
              <w:bottom w:val="nil"/>
              <w:right w:val="nil"/>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b/>
                <w:bCs/>
                <w:color w:val="000000" w:themeColor="text1"/>
                <w:sz w:val="24"/>
                <w:szCs w:val="24"/>
              </w:rPr>
            </w:pPr>
            <w:r w:rsidRPr="00D978FD">
              <w:rPr>
                <w:rFonts w:asciiTheme="majorBidi" w:eastAsia="Times New Roman" w:hAnsiTheme="majorBidi" w:cstheme="majorBidi"/>
                <w:b/>
                <w:bCs/>
                <w:color w:val="000000" w:themeColor="text1"/>
                <w:sz w:val="24"/>
                <w:szCs w:val="24"/>
              </w:rPr>
              <w:t>Chi-Square Tests</w:t>
            </w:r>
          </w:p>
        </w:tc>
      </w:tr>
      <w:tr w:rsidR="00772C0E" w:rsidRPr="00D978FD" w:rsidTr="00772C0E">
        <w:trPr>
          <w:trHeight w:val="230"/>
        </w:trPr>
        <w:tc>
          <w:tcPr>
            <w:tcW w:w="2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 </w:t>
            </w:r>
          </w:p>
        </w:tc>
        <w:tc>
          <w:tcPr>
            <w:tcW w:w="1531" w:type="dxa"/>
            <w:tcBorders>
              <w:top w:val="single" w:sz="4" w:space="0" w:color="auto"/>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Value</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imes New Roman" w:eastAsia="Times New Roman" w:hAnsi="Times New Roman" w:cs="Times New Roman"/>
                <w:color w:val="000000" w:themeColor="text1"/>
                <w:sz w:val="24"/>
                <w:szCs w:val="24"/>
              </w:rPr>
              <w:t>Degree of freedom</w:t>
            </w:r>
          </w:p>
        </w:tc>
        <w:tc>
          <w:tcPr>
            <w:tcW w:w="2500" w:type="dxa"/>
            <w:tcBorders>
              <w:top w:val="single" w:sz="4" w:space="0" w:color="auto"/>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Asymptotic Significance (2-sided)</w:t>
            </w:r>
          </w:p>
        </w:tc>
      </w:tr>
      <w:tr w:rsidR="00772C0E" w:rsidRPr="00D978FD" w:rsidTr="00772C0E">
        <w:trPr>
          <w:trHeight w:val="232"/>
        </w:trPr>
        <w:tc>
          <w:tcPr>
            <w:tcW w:w="2574" w:type="dxa"/>
            <w:tcBorders>
              <w:top w:val="nil"/>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Pearson Chi-Square</w:t>
            </w:r>
          </w:p>
        </w:tc>
        <w:tc>
          <w:tcPr>
            <w:tcW w:w="153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2.556</w:t>
            </w:r>
          </w:p>
        </w:tc>
        <w:tc>
          <w:tcPr>
            <w:tcW w:w="1370"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w:t>
            </w:r>
          </w:p>
        </w:tc>
        <w:tc>
          <w:tcPr>
            <w:tcW w:w="2500"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0.768*</w:t>
            </w:r>
          </w:p>
        </w:tc>
      </w:tr>
      <w:tr w:rsidR="00772C0E" w:rsidRPr="00D978FD" w:rsidTr="00772C0E">
        <w:trPr>
          <w:trHeight w:val="250"/>
        </w:trPr>
        <w:tc>
          <w:tcPr>
            <w:tcW w:w="2574" w:type="dxa"/>
            <w:tcBorders>
              <w:top w:val="nil"/>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Likelihood Ratio</w:t>
            </w:r>
          </w:p>
        </w:tc>
        <w:tc>
          <w:tcPr>
            <w:tcW w:w="153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2.716</w:t>
            </w:r>
          </w:p>
        </w:tc>
        <w:tc>
          <w:tcPr>
            <w:tcW w:w="1370"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5</w:t>
            </w:r>
          </w:p>
        </w:tc>
        <w:tc>
          <w:tcPr>
            <w:tcW w:w="2500"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0.744</w:t>
            </w:r>
          </w:p>
        </w:tc>
      </w:tr>
      <w:tr w:rsidR="00772C0E" w:rsidRPr="00D978FD" w:rsidTr="00772C0E">
        <w:trPr>
          <w:trHeight w:val="345"/>
        </w:trPr>
        <w:tc>
          <w:tcPr>
            <w:tcW w:w="2574" w:type="dxa"/>
            <w:tcBorders>
              <w:top w:val="nil"/>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Linear-by-Linear Association</w:t>
            </w:r>
          </w:p>
        </w:tc>
        <w:tc>
          <w:tcPr>
            <w:tcW w:w="153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0.075</w:t>
            </w:r>
          </w:p>
        </w:tc>
        <w:tc>
          <w:tcPr>
            <w:tcW w:w="1370"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1</w:t>
            </w:r>
          </w:p>
        </w:tc>
        <w:tc>
          <w:tcPr>
            <w:tcW w:w="2500"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0.785</w:t>
            </w:r>
          </w:p>
        </w:tc>
      </w:tr>
      <w:tr w:rsidR="00772C0E" w:rsidRPr="00D978FD" w:rsidTr="00772C0E">
        <w:trPr>
          <w:trHeight w:val="254"/>
        </w:trPr>
        <w:tc>
          <w:tcPr>
            <w:tcW w:w="2574" w:type="dxa"/>
            <w:tcBorders>
              <w:top w:val="nil"/>
              <w:left w:val="single" w:sz="4" w:space="0" w:color="auto"/>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N of Valid Cases</w:t>
            </w:r>
          </w:p>
        </w:tc>
        <w:tc>
          <w:tcPr>
            <w:tcW w:w="1531" w:type="dxa"/>
            <w:tcBorders>
              <w:top w:val="nil"/>
              <w:left w:val="nil"/>
              <w:bottom w:val="single" w:sz="4" w:space="0" w:color="auto"/>
              <w:right w:val="single" w:sz="4" w:space="0" w:color="auto"/>
            </w:tcBorders>
            <w:shd w:val="clear" w:color="000000" w:fill="FFFFFF"/>
            <w:noWrap/>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210</w:t>
            </w:r>
          </w:p>
        </w:tc>
        <w:tc>
          <w:tcPr>
            <w:tcW w:w="1370" w:type="dxa"/>
            <w:tcBorders>
              <w:top w:val="nil"/>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 </w:t>
            </w:r>
          </w:p>
        </w:tc>
        <w:tc>
          <w:tcPr>
            <w:tcW w:w="2500" w:type="dxa"/>
            <w:tcBorders>
              <w:top w:val="nil"/>
              <w:left w:val="nil"/>
              <w:bottom w:val="single" w:sz="4" w:space="0" w:color="auto"/>
              <w:right w:val="single" w:sz="4" w:space="0" w:color="auto"/>
            </w:tcBorders>
            <w:shd w:val="clear" w:color="000000" w:fill="FFFFFF"/>
            <w:vAlign w:val="center"/>
            <w:hideMark/>
          </w:tcPr>
          <w:p w:rsidR="00772C0E" w:rsidRPr="00D978FD" w:rsidRDefault="00772C0E" w:rsidP="00E967CB">
            <w:pPr>
              <w:spacing w:after="0" w:line="240" w:lineRule="auto"/>
              <w:jc w:val="center"/>
              <w:rPr>
                <w:rFonts w:asciiTheme="majorBidi" w:eastAsia="Times New Roman" w:hAnsiTheme="majorBidi" w:cstheme="majorBidi"/>
                <w:color w:val="000000" w:themeColor="text1"/>
                <w:sz w:val="24"/>
                <w:szCs w:val="24"/>
              </w:rPr>
            </w:pPr>
            <w:r w:rsidRPr="00D978FD">
              <w:rPr>
                <w:rFonts w:asciiTheme="majorBidi" w:eastAsia="Times New Roman" w:hAnsiTheme="majorBidi" w:cstheme="majorBidi"/>
                <w:color w:val="000000" w:themeColor="text1"/>
                <w:sz w:val="24"/>
                <w:szCs w:val="24"/>
              </w:rPr>
              <w:t> </w:t>
            </w:r>
          </w:p>
        </w:tc>
      </w:tr>
    </w:tbl>
    <w:p w:rsidR="00772C0E" w:rsidRPr="00D978FD" w:rsidRDefault="00772C0E" w:rsidP="00772C0E">
      <w:pPr>
        <w:widowControl w:val="0"/>
        <w:autoSpaceDE w:val="0"/>
        <w:autoSpaceDN w:val="0"/>
        <w:adjustRightInd w:val="0"/>
        <w:spacing w:line="360" w:lineRule="auto"/>
        <w:rPr>
          <w:rFonts w:ascii="Times New Roman" w:hAnsi="Times New Roman" w:cs="Times New Roman"/>
          <w:i/>
          <w:iCs/>
          <w:color w:val="000000" w:themeColor="text1"/>
          <w:sz w:val="24"/>
        </w:rPr>
      </w:pPr>
      <w:r w:rsidRPr="00D978FD">
        <w:rPr>
          <w:rFonts w:ascii="Times New Roman" w:hAnsi="Times New Roman" w:cs="Times New Roman"/>
          <w:i/>
          <w:iCs/>
          <w:color w:val="000000" w:themeColor="text1"/>
          <w:sz w:val="24"/>
        </w:rPr>
        <w:t>*Significant (p&lt;0.05)</w:t>
      </w:r>
    </w:p>
    <w:p w:rsidR="00772C0E" w:rsidRPr="002460E2" w:rsidRDefault="0032530B" w:rsidP="002460E2">
      <w:pPr>
        <w:widowControl w:val="0"/>
        <w:autoSpaceDE w:val="0"/>
        <w:autoSpaceDN w:val="0"/>
        <w:adjustRightInd w:val="0"/>
        <w:spacing w:line="36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 xml:space="preserve">Table </w:t>
      </w:r>
      <w:r w:rsidR="00352476" w:rsidRPr="00D978FD">
        <w:rPr>
          <w:rFonts w:ascii="Times New Roman" w:hAnsi="Times New Roman" w:cs="Times New Roman"/>
          <w:b/>
          <w:bCs/>
          <w:color w:val="000000" w:themeColor="text1"/>
          <w:sz w:val="24"/>
        </w:rPr>
        <w:t>9:</w:t>
      </w:r>
      <w:r w:rsidR="00352476" w:rsidRPr="00D978FD">
        <w:rPr>
          <w:rFonts w:ascii="Times New Roman" w:hAnsi="Times New Roman" w:cs="Times New Roman"/>
          <w:color w:val="000000" w:themeColor="text1"/>
          <w:sz w:val="24"/>
        </w:rPr>
        <w:t xml:space="preserve"> Worm infestation in terms of EPG among female and male calves</w:t>
      </w:r>
    </w:p>
    <w:p w:rsidR="00772C0E" w:rsidRDefault="00A67F5F" w:rsidP="00553E9E">
      <w:pPr>
        <w:pStyle w:val="Papermain"/>
      </w:pPr>
      <w:r w:rsidRPr="00A67F5F">
        <w:lastRenderedPageBreak/>
        <w:t xml:space="preserve">Same findings were illustrated by </w:t>
      </w:r>
      <w:proofErr w:type="spellStart"/>
      <w:r w:rsidRPr="00A67F5F">
        <w:t>Lalrinkima</w:t>
      </w:r>
      <w:proofErr w:type="spellEnd"/>
      <w:r w:rsidRPr="00A67F5F">
        <w:t xml:space="preserve"> </w:t>
      </w:r>
      <w:r w:rsidRPr="00A67F5F">
        <w:rPr>
          <w:i/>
          <w:iCs/>
        </w:rPr>
        <w:t>et al</w:t>
      </w:r>
      <w:r w:rsidRPr="00A67F5F">
        <w:t>. (2016)</w:t>
      </w:r>
      <w:r w:rsidR="00B10C9E">
        <w:t xml:space="preserve"> [23</w:t>
      </w:r>
      <w:r w:rsidR="00152357">
        <w:t>]</w:t>
      </w:r>
      <w:r w:rsidRPr="00A67F5F">
        <w:t xml:space="preserve">, </w:t>
      </w:r>
      <w:proofErr w:type="spellStart"/>
      <w:r w:rsidRPr="00A67F5F">
        <w:t>Kingsely</w:t>
      </w:r>
      <w:proofErr w:type="spellEnd"/>
      <w:r w:rsidRPr="00A67F5F">
        <w:t xml:space="preserve"> </w:t>
      </w:r>
      <w:r w:rsidRPr="00A67F5F">
        <w:rPr>
          <w:i/>
          <w:iCs/>
        </w:rPr>
        <w:t>et al</w:t>
      </w:r>
      <w:r w:rsidRPr="00A67F5F">
        <w:t>. (2013)</w:t>
      </w:r>
      <w:r w:rsidR="00152357">
        <w:t xml:space="preserve"> [2</w:t>
      </w:r>
      <w:r w:rsidR="00676F72">
        <w:t>7</w:t>
      </w:r>
      <w:r w:rsidR="00152357">
        <w:t>]</w:t>
      </w:r>
      <w:r w:rsidRPr="00A67F5F">
        <w:t xml:space="preserve"> that there were no influence of gender on occurrence rate of worms in male and female animals. Male and female are at similar risk to get infection from worms. Results of this study are in contrast with those of Obi </w:t>
      </w:r>
      <w:r w:rsidRPr="00A67F5F">
        <w:rPr>
          <w:i/>
          <w:iCs/>
        </w:rPr>
        <w:t>et al</w:t>
      </w:r>
      <w:r w:rsidRPr="00A67F5F">
        <w:t>. (2020)</w:t>
      </w:r>
      <w:r w:rsidR="00152357">
        <w:t xml:space="preserve"> [</w:t>
      </w:r>
      <w:r w:rsidR="00676F72">
        <w:t>28</w:t>
      </w:r>
      <w:r w:rsidR="00152357">
        <w:t>]</w:t>
      </w:r>
      <w:r w:rsidRPr="00A67F5F">
        <w:t xml:space="preserve"> who elaborated that occurrence rate is higher in male and low in female. </w:t>
      </w:r>
      <w:proofErr w:type="spellStart"/>
      <w:r w:rsidRPr="00A67F5F">
        <w:t>Vithyashankar</w:t>
      </w:r>
      <w:proofErr w:type="spellEnd"/>
      <w:r w:rsidRPr="00A67F5F">
        <w:t xml:space="preserve"> </w:t>
      </w:r>
      <w:r w:rsidRPr="00A67F5F">
        <w:rPr>
          <w:i/>
          <w:iCs/>
        </w:rPr>
        <w:t>et al</w:t>
      </w:r>
      <w:r w:rsidRPr="00A67F5F">
        <w:t>. (2021)</w:t>
      </w:r>
      <w:r w:rsidR="000D225C">
        <w:t xml:space="preserve"> </w:t>
      </w:r>
      <w:r w:rsidR="000D225C" w:rsidRPr="00A55157">
        <w:rPr>
          <w:rFonts w:asciiTheme="majorBidi" w:hAnsiTheme="majorBidi" w:cstheme="majorBidi"/>
          <w:szCs w:val="24"/>
        </w:rPr>
        <w:t>[4]</w:t>
      </w:r>
      <w:r w:rsidRPr="00A67F5F">
        <w:t xml:space="preserve"> and Shoaib </w:t>
      </w:r>
      <w:r w:rsidRPr="00A67F5F">
        <w:rPr>
          <w:i/>
          <w:iCs/>
        </w:rPr>
        <w:t>et al</w:t>
      </w:r>
      <w:r w:rsidR="005C7610">
        <w:t xml:space="preserve">. (2016) </w:t>
      </w:r>
      <w:r w:rsidR="00E9791D">
        <w:t>[2</w:t>
      </w:r>
      <w:r w:rsidR="00676F72">
        <w:t>5</w:t>
      </w:r>
      <w:r w:rsidR="00152357">
        <w:t xml:space="preserve">] </w:t>
      </w:r>
      <w:r w:rsidR="005C7610">
        <w:t xml:space="preserve">illustrated that </w:t>
      </w:r>
      <w:r w:rsidRPr="00A67F5F">
        <w:t xml:space="preserve">female animals have higher chance of worm infestation as compared to male animals. </w:t>
      </w:r>
      <w:proofErr w:type="spellStart"/>
      <w:r w:rsidRPr="00A67F5F">
        <w:t>Aimen</w:t>
      </w:r>
      <w:proofErr w:type="spellEnd"/>
      <w:r w:rsidRPr="00A67F5F">
        <w:t xml:space="preserve"> </w:t>
      </w:r>
      <w:r w:rsidRPr="00A67F5F">
        <w:rPr>
          <w:i/>
          <w:iCs/>
        </w:rPr>
        <w:t>et al</w:t>
      </w:r>
      <w:r w:rsidRPr="00A67F5F">
        <w:t xml:space="preserve">. (2018) </w:t>
      </w:r>
      <w:r w:rsidR="00676F72">
        <w:rPr>
          <w:rFonts w:cs="Times New Roman"/>
          <w:bCs/>
        </w:rPr>
        <w:t>[20</w:t>
      </w:r>
      <w:r w:rsidR="000D225C">
        <w:rPr>
          <w:rFonts w:cs="Times New Roman"/>
          <w:bCs/>
        </w:rPr>
        <w:t xml:space="preserve">] </w:t>
      </w:r>
      <w:r w:rsidRPr="00A67F5F">
        <w:t>also illustrated that gender had significant effect on occurrence rate of worms as the male had higher occurrence rate than female counterparts</w:t>
      </w:r>
      <w:r>
        <w:t>.</w:t>
      </w:r>
    </w:p>
    <w:p w:rsidR="005A1B4E" w:rsidRPr="00A67F5F" w:rsidRDefault="006C4A5B" w:rsidP="00676F72">
      <w:pPr>
        <w:pStyle w:val="Papermain"/>
      </w:pPr>
      <w:r w:rsidRPr="00A67F5F">
        <w:t>The findings are</w:t>
      </w:r>
      <w:r w:rsidR="008B4298">
        <w:t xml:space="preserve"> in contrast with the results</w:t>
      </w:r>
      <w:r w:rsidRPr="00A67F5F">
        <w:t xml:space="preserve"> described by the </w:t>
      </w:r>
      <w:proofErr w:type="spellStart"/>
      <w:r w:rsidRPr="00A67F5F">
        <w:t>Raza</w:t>
      </w:r>
      <w:proofErr w:type="spellEnd"/>
      <w:r w:rsidRPr="00A67F5F">
        <w:t xml:space="preserve"> </w:t>
      </w:r>
      <w:r w:rsidRPr="00A67F5F">
        <w:rPr>
          <w:i/>
          <w:iCs/>
        </w:rPr>
        <w:t>et al</w:t>
      </w:r>
      <w:r w:rsidRPr="00A67F5F">
        <w:t xml:space="preserve">. (2013) </w:t>
      </w:r>
      <w:r w:rsidR="00E9791D">
        <w:t>[2</w:t>
      </w:r>
      <w:r w:rsidR="00676F72">
        <w:t>6</w:t>
      </w:r>
      <w:r w:rsidR="00152357">
        <w:t xml:space="preserve">] </w:t>
      </w:r>
      <w:r w:rsidRPr="00A67F5F">
        <w:t xml:space="preserve">and Khan </w:t>
      </w:r>
      <w:proofErr w:type="spellStart"/>
      <w:r w:rsidRPr="00A67F5F">
        <w:t>Afridi</w:t>
      </w:r>
      <w:proofErr w:type="spellEnd"/>
      <w:r w:rsidRPr="00A67F5F">
        <w:t xml:space="preserve"> </w:t>
      </w:r>
      <w:r w:rsidRPr="00A67F5F">
        <w:rPr>
          <w:i/>
          <w:iCs/>
        </w:rPr>
        <w:t>et al</w:t>
      </w:r>
      <w:r w:rsidRPr="00A67F5F">
        <w:t xml:space="preserve">. (2007) </w:t>
      </w:r>
      <w:r w:rsidR="00676F72">
        <w:t>[14</w:t>
      </w:r>
      <w:r w:rsidR="00152357">
        <w:t xml:space="preserve">] </w:t>
      </w:r>
      <w:r w:rsidRPr="00A67F5F">
        <w:t>that gender influence the worm infestation as the occurrence rate was noted high in male calves as compared with female counterparts describing that male are more vulnerable to worm infestation than female animals under same conditions.</w:t>
      </w:r>
    </w:p>
    <w:p w:rsidR="005A1B4E" w:rsidRDefault="006C4A5B" w:rsidP="00A67F5F">
      <w:pPr>
        <w:pStyle w:val="Papermain"/>
      </w:pPr>
      <w:r w:rsidRPr="00A67F5F">
        <w:t xml:space="preserve">The result of chi square test in table 9 also described that the gender had </w:t>
      </w:r>
      <w:proofErr w:type="spellStart"/>
      <w:r w:rsidRPr="00A67F5F">
        <w:t>non significant</w:t>
      </w:r>
      <w:proofErr w:type="spellEnd"/>
      <w:r w:rsidRPr="00A67F5F">
        <w:t xml:space="preserve"> effect in occurrence of worm infestation in calves. </w:t>
      </w:r>
    </w:p>
    <w:p w:rsidR="00E967CB" w:rsidRDefault="00E967CB" w:rsidP="00A67F5F">
      <w:pPr>
        <w:pStyle w:val="Papermain"/>
      </w:pPr>
      <w:r>
        <w:rPr>
          <w:rFonts w:cs="Times New Roman"/>
        </w:rPr>
        <w:t xml:space="preserve">Table </w:t>
      </w:r>
      <w:r w:rsidRPr="00077FFA">
        <w:rPr>
          <w:rFonts w:cs="Times New Roman"/>
        </w:rPr>
        <w:t>10 describe that effect of gender on occurrence of worm infestation in terms of egg per gram. Calves of both gender were equally likely to have chances of worm infestation. Worm infestation in terms of egg per gram was not dependent on gender of calves and both genders are vulnerable to worm infestation.</w:t>
      </w:r>
    </w:p>
    <w:p w:rsidR="00E967CB" w:rsidRDefault="00E967CB" w:rsidP="00E967CB">
      <w:pPr>
        <w:pStyle w:val="Papermain"/>
        <w:rPr>
          <w:rFonts w:cs="Times New Roman"/>
          <w:bCs/>
        </w:rPr>
      </w:pPr>
      <w:r w:rsidRPr="00B02CD8">
        <w:rPr>
          <w:rFonts w:cs="Times New Roman"/>
        </w:rPr>
        <w:t>It was concluded that prevalence in terms of EPG were high in calves which were reared in rural area than per</w:t>
      </w:r>
      <w:r w:rsidR="00B02CD8">
        <w:rPr>
          <w:rFonts w:cs="Times New Roman"/>
        </w:rPr>
        <w:t>i-urban and farm level (T</w:t>
      </w:r>
      <w:r w:rsidRPr="00B02CD8">
        <w:rPr>
          <w:rFonts w:cs="Times New Roman"/>
        </w:rPr>
        <w:t>able</w:t>
      </w:r>
      <w:r w:rsidR="00B02CD8">
        <w:rPr>
          <w:rFonts w:cs="Times New Roman"/>
        </w:rPr>
        <w:t xml:space="preserve"> 10</w:t>
      </w:r>
      <w:r w:rsidRPr="00B02CD8">
        <w:rPr>
          <w:rFonts w:cs="Times New Roman"/>
        </w:rPr>
        <w:t xml:space="preserve">). </w:t>
      </w:r>
      <w:r w:rsidRPr="00A67F5F">
        <w:rPr>
          <w:rFonts w:cs="Times New Roman"/>
          <w:bCs/>
        </w:rPr>
        <w:t xml:space="preserve">It was observed that </w:t>
      </w:r>
      <w:r>
        <w:rPr>
          <w:rFonts w:cs="Times New Roman"/>
          <w:bCs/>
        </w:rPr>
        <w:t xml:space="preserve">age had significant effect on worm infestation as the young calves were at higher risk than older calves (table </w:t>
      </w:r>
      <w:r>
        <w:t>P ≤ 0.05)</w:t>
      </w:r>
      <w:r>
        <w:rPr>
          <w:rFonts w:cs="Times New Roman"/>
          <w:bCs/>
        </w:rPr>
        <w:t xml:space="preserve">. </w:t>
      </w:r>
    </w:p>
    <w:p w:rsidR="00E967CB" w:rsidRPr="00B02CD8" w:rsidRDefault="00E967CB" w:rsidP="00B02CD8">
      <w:pPr>
        <w:pStyle w:val="Papermain"/>
      </w:pPr>
      <w:r>
        <w:rPr>
          <w:rFonts w:cs="Times New Roman"/>
          <w:bCs/>
        </w:rPr>
        <w:lastRenderedPageBreak/>
        <w:t xml:space="preserve">Effect of gender was observed </w:t>
      </w:r>
      <w:proofErr w:type="spellStart"/>
      <w:r>
        <w:rPr>
          <w:rFonts w:cs="Times New Roman"/>
          <w:bCs/>
        </w:rPr>
        <w:t>non significant</w:t>
      </w:r>
      <w:proofErr w:type="spellEnd"/>
      <w:r>
        <w:rPr>
          <w:rFonts w:cs="Times New Roman"/>
          <w:bCs/>
        </w:rPr>
        <w:t xml:space="preserve"> on </w:t>
      </w:r>
      <w:r w:rsidRPr="0075724B">
        <w:rPr>
          <w:rFonts w:cs="Times New Roman"/>
        </w:rPr>
        <w:t>the occurrence rate of worms</w:t>
      </w:r>
      <w:r>
        <w:rPr>
          <w:rFonts w:cs="Times New Roman"/>
          <w:bCs/>
        </w:rPr>
        <w:t xml:space="preserve"> as</w:t>
      </w:r>
      <w:r w:rsidRPr="0075724B">
        <w:rPr>
          <w:rFonts w:cs="Times New Roman"/>
        </w:rPr>
        <w:t xml:space="preserve"> male and female calves were equally prone to worm infestation.</w:t>
      </w:r>
      <w:r w:rsidRPr="00C929A2">
        <w:rPr>
          <w:rFonts w:asciiTheme="majorBidi" w:hAnsiTheme="majorBidi" w:cstheme="majorBidi"/>
          <w:szCs w:val="24"/>
        </w:rPr>
        <w:t xml:space="preserve"> </w:t>
      </w:r>
      <w:r>
        <w:rPr>
          <w:rFonts w:asciiTheme="majorBidi" w:hAnsiTheme="majorBidi" w:cstheme="majorBidi"/>
          <w:szCs w:val="24"/>
        </w:rPr>
        <w:t>M</w:t>
      </w:r>
      <w:r w:rsidRPr="0075724B">
        <w:rPr>
          <w:rFonts w:asciiTheme="majorBidi" w:hAnsiTheme="majorBidi" w:cstheme="majorBidi"/>
          <w:szCs w:val="24"/>
        </w:rPr>
        <w:t>ud floor, cracks and crevices in walls, dung heaps</w:t>
      </w:r>
      <w:r>
        <w:rPr>
          <w:rFonts w:asciiTheme="majorBidi" w:hAnsiTheme="majorBidi" w:cstheme="majorBidi"/>
          <w:szCs w:val="24"/>
        </w:rPr>
        <w:t>,</w:t>
      </w:r>
      <w:r w:rsidRPr="00C929A2">
        <w:rPr>
          <w:rFonts w:asciiTheme="majorBidi" w:hAnsiTheme="majorBidi" w:cstheme="majorBidi"/>
          <w:szCs w:val="24"/>
        </w:rPr>
        <w:t xml:space="preserve"> </w:t>
      </w:r>
      <w:r>
        <w:rPr>
          <w:rFonts w:asciiTheme="majorBidi" w:hAnsiTheme="majorBidi" w:cstheme="majorBidi"/>
          <w:szCs w:val="24"/>
        </w:rPr>
        <w:t>grazing, unclean mangers</w:t>
      </w:r>
      <w:r w:rsidRPr="0075724B">
        <w:rPr>
          <w:rFonts w:asciiTheme="majorBidi" w:hAnsiTheme="majorBidi" w:cstheme="majorBidi"/>
          <w:szCs w:val="24"/>
        </w:rPr>
        <w:t xml:space="preserve"> </w:t>
      </w:r>
      <w:r>
        <w:rPr>
          <w:rFonts w:asciiTheme="majorBidi" w:hAnsiTheme="majorBidi" w:cstheme="majorBidi"/>
          <w:szCs w:val="24"/>
        </w:rPr>
        <w:t xml:space="preserve">and water troughs </w:t>
      </w:r>
      <w:r w:rsidRPr="0075724B">
        <w:rPr>
          <w:rFonts w:asciiTheme="majorBidi" w:hAnsiTheme="majorBidi" w:cstheme="majorBidi"/>
          <w:szCs w:val="24"/>
        </w:rPr>
        <w:t>were the associated risk factors of worm infestation.</w:t>
      </w:r>
    </w:p>
    <w:p w:rsidR="00E967CB" w:rsidRDefault="00E967CB" w:rsidP="00412917">
      <w:pPr>
        <w:pStyle w:val="Abstract"/>
        <w:rPr>
          <w:rFonts w:asciiTheme="majorBidi" w:hAnsiTheme="majorBidi" w:cstheme="majorBidi"/>
          <w:szCs w:val="24"/>
        </w:rPr>
      </w:pPr>
    </w:p>
    <w:tbl>
      <w:tblPr>
        <w:tblStyle w:val="TableGrid"/>
        <w:tblpPr w:leftFromText="180" w:rightFromText="180" w:vertAnchor="page" w:horzAnchor="margin" w:tblpY="4551"/>
        <w:tblW w:w="0" w:type="auto"/>
        <w:tblLook w:val="04A0" w:firstRow="1" w:lastRow="0" w:firstColumn="1" w:lastColumn="0" w:noHBand="0" w:noVBand="1"/>
      </w:tblPr>
      <w:tblGrid>
        <w:gridCol w:w="2133"/>
        <w:gridCol w:w="2128"/>
        <w:gridCol w:w="2119"/>
        <w:gridCol w:w="2114"/>
      </w:tblGrid>
      <w:tr w:rsidR="00B02CD8" w:rsidRPr="00077FFA" w:rsidTr="00B02CD8">
        <w:trPr>
          <w:trHeight w:val="720"/>
        </w:trPr>
        <w:tc>
          <w:tcPr>
            <w:tcW w:w="2133"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Gender</w:t>
            </w:r>
          </w:p>
        </w:tc>
        <w:tc>
          <w:tcPr>
            <w:tcW w:w="2128"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No. of calves</w:t>
            </w:r>
          </w:p>
        </w:tc>
        <w:tc>
          <w:tcPr>
            <w:tcW w:w="2119"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Mean</w:t>
            </w:r>
          </w:p>
        </w:tc>
        <w:tc>
          <w:tcPr>
            <w:tcW w:w="2114"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SE Mean</w:t>
            </w:r>
          </w:p>
        </w:tc>
      </w:tr>
      <w:tr w:rsidR="00B02CD8" w:rsidRPr="00077FFA" w:rsidTr="00B02CD8">
        <w:trPr>
          <w:trHeight w:val="720"/>
        </w:trPr>
        <w:tc>
          <w:tcPr>
            <w:tcW w:w="2133"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Female</w:t>
            </w:r>
          </w:p>
        </w:tc>
        <w:tc>
          <w:tcPr>
            <w:tcW w:w="2128"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136</w:t>
            </w:r>
          </w:p>
        </w:tc>
        <w:tc>
          <w:tcPr>
            <w:tcW w:w="2119"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45.33</w:t>
            </w:r>
          </w:p>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 0.743</w:t>
            </w:r>
          </w:p>
        </w:tc>
        <w:tc>
          <w:tcPr>
            <w:tcW w:w="2114"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21.75</w:t>
            </w:r>
          </w:p>
        </w:tc>
      </w:tr>
      <w:tr w:rsidR="00B02CD8" w:rsidRPr="00077FFA" w:rsidTr="00B02CD8">
        <w:trPr>
          <w:trHeight w:val="720"/>
        </w:trPr>
        <w:tc>
          <w:tcPr>
            <w:tcW w:w="2133"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Male</w:t>
            </w:r>
          </w:p>
        </w:tc>
        <w:tc>
          <w:tcPr>
            <w:tcW w:w="2128"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74</w:t>
            </w:r>
          </w:p>
        </w:tc>
        <w:tc>
          <w:tcPr>
            <w:tcW w:w="2119"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12.33</w:t>
            </w:r>
          </w:p>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 1.032</w:t>
            </w:r>
          </w:p>
        </w:tc>
        <w:tc>
          <w:tcPr>
            <w:tcW w:w="2114" w:type="dxa"/>
            <w:vAlign w:val="center"/>
          </w:tcPr>
          <w:p w:rsidR="00B02CD8" w:rsidRPr="00077FFA" w:rsidRDefault="00B02CD8" w:rsidP="00B02CD8">
            <w:pPr>
              <w:jc w:val="center"/>
              <w:rPr>
                <w:rFonts w:asciiTheme="majorBidi" w:hAnsiTheme="majorBidi" w:cstheme="majorBidi"/>
                <w:color w:val="000000" w:themeColor="text1"/>
                <w:sz w:val="24"/>
                <w:szCs w:val="24"/>
              </w:rPr>
            </w:pPr>
            <w:r w:rsidRPr="00077FFA">
              <w:rPr>
                <w:rFonts w:asciiTheme="majorBidi" w:hAnsiTheme="majorBidi" w:cstheme="majorBidi"/>
                <w:color w:val="000000" w:themeColor="text1"/>
                <w:sz w:val="24"/>
                <w:szCs w:val="24"/>
              </w:rPr>
              <w:t>32.70</w:t>
            </w:r>
          </w:p>
        </w:tc>
      </w:tr>
    </w:tbl>
    <w:p w:rsidR="001A227C" w:rsidRDefault="001A227C" w:rsidP="00412917">
      <w:pPr>
        <w:pStyle w:val="Abstract"/>
        <w:rPr>
          <w:rFonts w:asciiTheme="majorBidi" w:hAnsiTheme="majorBidi" w:cstheme="majorBidi"/>
          <w:szCs w:val="24"/>
        </w:rPr>
      </w:pPr>
    </w:p>
    <w:p w:rsidR="00B02CD8" w:rsidRPr="00077FFA" w:rsidRDefault="002C304F" w:rsidP="00B02CD8">
      <w:pPr>
        <w:widowControl w:val="0"/>
        <w:autoSpaceDE w:val="0"/>
        <w:autoSpaceDN w:val="0"/>
        <w:adjustRightInd w:val="0"/>
        <w:spacing w:line="360" w:lineRule="auto"/>
        <w:ind w:left="480" w:hanging="48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Table </w:t>
      </w:r>
      <w:r w:rsidR="00B02CD8" w:rsidRPr="00077FFA">
        <w:rPr>
          <w:rFonts w:ascii="Times New Roman" w:hAnsi="Times New Roman" w:cs="Times New Roman"/>
          <w:color w:val="000000" w:themeColor="text1"/>
          <w:sz w:val="24"/>
        </w:rPr>
        <w:t>10: Worm infestation in terms of EPG among female and male calves</w:t>
      </w:r>
    </w:p>
    <w:p w:rsidR="001A227C" w:rsidRDefault="00B02CD8" w:rsidP="00412917">
      <w:pPr>
        <w:pStyle w:val="Abstract"/>
        <w:rPr>
          <w:rFonts w:asciiTheme="majorBidi" w:hAnsiTheme="majorBidi" w:cstheme="majorBidi"/>
          <w:szCs w:val="24"/>
        </w:rPr>
      </w:pPr>
      <w:r w:rsidRPr="00077FFA">
        <w:rPr>
          <w:noProof/>
        </w:rPr>
        <w:drawing>
          <wp:inline distT="0" distB="0" distL="0" distR="0" wp14:anchorId="1BFDF1B6" wp14:editId="782E9CEB">
            <wp:extent cx="3549650" cy="2070100"/>
            <wp:effectExtent l="0" t="0" r="12700" b="6350"/>
            <wp:docPr id="10" name="Chart 10">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D2250DC-9BAC-4DE6-98CD-420710A81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A227C" w:rsidRDefault="001A227C" w:rsidP="00412917">
      <w:pPr>
        <w:pStyle w:val="Abstract"/>
        <w:rPr>
          <w:rFonts w:asciiTheme="majorBidi" w:hAnsiTheme="majorBidi" w:cstheme="majorBidi"/>
          <w:szCs w:val="24"/>
        </w:rPr>
      </w:pPr>
    </w:p>
    <w:p w:rsidR="001A227C" w:rsidRDefault="001A227C" w:rsidP="00412917">
      <w:pPr>
        <w:pStyle w:val="Abstract"/>
        <w:rPr>
          <w:rFonts w:asciiTheme="majorBidi" w:hAnsiTheme="majorBidi" w:cstheme="majorBidi"/>
          <w:szCs w:val="24"/>
        </w:rPr>
      </w:pPr>
    </w:p>
    <w:p w:rsidR="001A227C" w:rsidRDefault="001A227C" w:rsidP="00412917">
      <w:pPr>
        <w:pStyle w:val="Abstract"/>
        <w:rPr>
          <w:rFonts w:asciiTheme="majorBidi" w:hAnsiTheme="majorBidi" w:cstheme="majorBidi"/>
          <w:szCs w:val="24"/>
        </w:rPr>
      </w:pPr>
    </w:p>
    <w:p w:rsidR="001A227C" w:rsidRDefault="001A227C" w:rsidP="00412917">
      <w:pPr>
        <w:pStyle w:val="Abstract"/>
        <w:rPr>
          <w:rFonts w:asciiTheme="majorBidi" w:hAnsiTheme="majorBidi" w:cstheme="majorBidi"/>
          <w:szCs w:val="24"/>
        </w:rPr>
      </w:pPr>
    </w:p>
    <w:p w:rsidR="001A227C" w:rsidRDefault="001A227C" w:rsidP="00412917">
      <w:pPr>
        <w:pStyle w:val="Abstract"/>
        <w:rPr>
          <w:rFonts w:asciiTheme="majorBidi" w:hAnsiTheme="majorBidi" w:cstheme="majorBidi"/>
          <w:szCs w:val="24"/>
        </w:rPr>
      </w:pPr>
    </w:p>
    <w:p w:rsidR="001A227C" w:rsidRPr="00487066" w:rsidRDefault="001A227C" w:rsidP="00412917">
      <w:pPr>
        <w:pStyle w:val="Abstract"/>
        <w:rPr>
          <w:b/>
          <w:bCs/>
          <w:lang w:val="en-GB"/>
        </w:rPr>
      </w:pPr>
    </w:p>
    <w:p w:rsidR="00716FC5" w:rsidRDefault="00716FC5" w:rsidP="00D352A4">
      <w:pPr>
        <w:pStyle w:val="Papersubsection"/>
        <w:numPr>
          <w:ilvl w:val="0"/>
          <w:numId w:val="0"/>
        </w:numPr>
        <w:rPr>
          <w:lang w:val="en-GB"/>
        </w:rPr>
      </w:pPr>
      <w:r>
        <w:rPr>
          <w:lang w:val="en-GB"/>
        </w:rPr>
        <w:lastRenderedPageBreak/>
        <w:t>Reference</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1. </w:t>
      </w:r>
      <w:r w:rsidR="00716FC5" w:rsidRPr="0075724B">
        <w:rPr>
          <w:rFonts w:ascii="Times New Roman" w:hAnsi="Times New Roman" w:cs="Times New Roman"/>
          <w:noProof/>
          <w:color w:val="000000" w:themeColor="text1"/>
          <w:sz w:val="24"/>
          <w:szCs w:val="24"/>
        </w:rPr>
        <w:t>Pakistan Economic Survey, 2018-2019. Govt. of Pakistan, Economic Advisor's Wing, Finance Division, Islamabad.</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2.</w:t>
      </w:r>
      <w:r w:rsidR="00716FC5" w:rsidRPr="0075724B">
        <w:rPr>
          <w:rFonts w:ascii="Times New Roman" w:hAnsi="Times New Roman" w:cs="Times New Roman"/>
          <w:noProof/>
          <w:color w:val="000000" w:themeColor="text1"/>
          <w:sz w:val="24"/>
          <w:szCs w:val="24"/>
        </w:rPr>
        <w:t>Volpato, G. Tonin, L.M. Machado, G. Stefani, P. Campigotto, G.. Glombowsky, Miotto Galli, J.F. Favero and A. Schafer da Silva. 2017. Gastrointestinal protozoa in dairy calves: identification of risk factors for infection. Rev. MVZ Córdoba 5910–5924. doi:10.21897/rmvz.1027.</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3.</w:t>
      </w:r>
      <w:r w:rsidR="00716FC5" w:rsidRPr="0075724B">
        <w:rPr>
          <w:rFonts w:ascii="Times New Roman" w:hAnsi="Times New Roman" w:cs="Times New Roman"/>
          <w:noProof/>
          <w:color w:val="000000" w:themeColor="text1"/>
          <w:sz w:val="24"/>
          <w:szCs w:val="24"/>
        </w:rPr>
        <w:t>Rufai, M.A., O.G. Ajayi and O.O. Easter. 2019. Pasture parasite load and egg output by gastrointestinal parasites among two cattle breeds (sokoto gudali and white fulani) in some selected locations in osogbo, Southwestern Nigeria. Annales of West University of Timisoara. Series of Biology. 22:25-34.</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4.</w:t>
      </w:r>
      <w:r w:rsidR="00716FC5" w:rsidRPr="0075724B">
        <w:rPr>
          <w:rFonts w:ascii="Times New Roman" w:hAnsi="Times New Roman" w:cs="Times New Roman"/>
          <w:noProof/>
          <w:color w:val="000000" w:themeColor="text1"/>
          <w:sz w:val="24"/>
          <w:szCs w:val="24"/>
        </w:rPr>
        <w:t>Vithyashankar, M., S. Subapriya, and S. Vairamuthu. 2021. Incidence of endoparasites in cattle of Cuddalore District Tamil Nadu. 10(2), 24–25.</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5.</w:t>
      </w:r>
      <w:r w:rsidR="00716FC5" w:rsidRPr="0075724B">
        <w:rPr>
          <w:rFonts w:ascii="Times New Roman" w:hAnsi="Times New Roman" w:cs="Times New Roman"/>
          <w:noProof/>
          <w:color w:val="000000" w:themeColor="text1"/>
          <w:sz w:val="24"/>
          <w:szCs w:val="24"/>
        </w:rPr>
        <w:t>Sreedhar, S. and D. Sreenivas. 2015. A study on calf mortality and managemental practices in commercial dairy farms. Livestock Res Intern. 3:94-98.</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6.</w:t>
      </w:r>
      <w:r w:rsidR="00716FC5" w:rsidRPr="0075724B">
        <w:rPr>
          <w:rFonts w:ascii="Times New Roman" w:hAnsi="Times New Roman" w:cs="Times New Roman"/>
          <w:noProof/>
          <w:color w:val="000000" w:themeColor="text1"/>
          <w:sz w:val="24"/>
          <w:szCs w:val="24"/>
        </w:rPr>
        <w:t>Lorenz, I., J.F. Mee, B. Earley, and S.J. More. 2011. Calf health from birth to weaning. I. General aspects of disease prevention. Ir. Vet. J. 64. doi:10.1186/2046-0481-64-10.</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7.</w:t>
      </w:r>
      <w:r w:rsidR="00716FC5" w:rsidRPr="0075724B">
        <w:rPr>
          <w:rFonts w:ascii="Times New Roman" w:hAnsi="Times New Roman" w:cs="Times New Roman"/>
          <w:noProof/>
          <w:color w:val="000000" w:themeColor="text1"/>
          <w:sz w:val="24"/>
          <w:szCs w:val="24"/>
        </w:rPr>
        <w:t>Mee, F.  2013. Why Do So Many Calves Die on Modern Dairy Farms and What Can We Do about Calf Welfare in the Future. 3:1036-1057</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8.</w:t>
      </w:r>
      <w:r w:rsidR="00716FC5" w:rsidRPr="0075724B">
        <w:rPr>
          <w:rFonts w:ascii="Times New Roman" w:hAnsi="Times New Roman" w:cs="Times New Roman"/>
          <w:noProof/>
          <w:color w:val="000000" w:themeColor="text1"/>
          <w:sz w:val="24"/>
          <w:szCs w:val="24"/>
        </w:rPr>
        <w:t xml:space="preserve">Gunathilaka, N., D. Niroshana, D. Amarasinghe and L. Udayanga. (2018). Prevalence of Gastrointestinal Parasitic Infections and Assessment of Deworming Program </w:t>
      </w:r>
      <w:r w:rsidR="00716FC5" w:rsidRPr="0075724B">
        <w:rPr>
          <w:rFonts w:ascii="Times New Roman" w:hAnsi="Times New Roman" w:cs="Times New Roman"/>
          <w:noProof/>
          <w:color w:val="000000" w:themeColor="text1"/>
          <w:sz w:val="24"/>
          <w:szCs w:val="24"/>
        </w:rPr>
        <w:lastRenderedPageBreak/>
        <w:t>among Cattle and Buffaloes in Gampaha District, Sri Lanka. BioMed Research International, 2018. https://doi.org/10.1155/2018/3048373.</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9.</w:t>
      </w:r>
      <w:r w:rsidR="00716FC5" w:rsidRPr="0075724B">
        <w:rPr>
          <w:rFonts w:ascii="Times New Roman" w:hAnsi="Times New Roman" w:cs="Times New Roman"/>
          <w:noProof/>
          <w:color w:val="000000" w:themeColor="text1"/>
          <w:sz w:val="24"/>
          <w:szCs w:val="24"/>
        </w:rPr>
        <w:t>Tavassoli, 2018.  Gastrointestinal Parasites of Water Buffalo Calves. Acta. Vet. Eurasia 44:6-11.</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10.</w:t>
      </w:r>
      <w:r w:rsidR="00716FC5" w:rsidRPr="0075724B">
        <w:rPr>
          <w:rFonts w:ascii="Times New Roman" w:hAnsi="Times New Roman" w:cs="Times New Roman"/>
          <w:noProof/>
          <w:color w:val="000000" w:themeColor="text1"/>
          <w:sz w:val="24"/>
          <w:szCs w:val="24"/>
        </w:rPr>
        <w:t>Bhatti, S.A., M.F. Ahmed, P.C. Wynn, D. Mcgill, M. Sarwar, M. Afzal, E. Ullah, M.A. Khan, M.S. Khan and R. Bush. 2012. Effect of diet on preweaning performance of Sahiwal calves. Tropical animal health and production. 44:819-826.</w:t>
      </w:r>
    </w:p>
    <w:p w:rsidR="00716FC5" w:rsidRPr="0075724B"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11.</w:t>
      </w:r>
      <w:r w:rsidR="00716FC5" w:rsidRPr="0075724B">
        <w:rPr>
          <w:rFonts w:ascii="Times New Roman" w:hAnsi="Times New Roman" w:cs="Times New Roman"/>
          <w:noProof/>
          <w:color w:val="000000" w:themeColor="text1"/>
          <w:sz w:val="24"/>
          <w:szCs w:val="24"/>
        </w:rPr>
        <w:t>Haleem, S., S. Faiza, S. Niaz, H. Rehman, S. Sajad, N.A. Qureshi, M. Kabir. 2016. Prevalence of fascioliasis in cows and sheep in district Mardan (KPK), Pakistan. J. Entomol. Zool. Studies. Vol.4(3).P. 330-334, 2016.</w:t>
      </w:r>
    </w:p>
    <w:p w:rsidR="00716FC5" w:rsidRDefault="00C84986"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12.</w:t>
      </w:r>
      <w:r w:rsidR="00716FC5" w:rsidRPr="0075724B">
        <w:rPr>
          <w:rFonts w:ascii="Times New Roman" w:hAnsi="Times New Roman" w:cs="Times New Roman"/>
          <w:noProof/>
          <w:color w:val="000000" w:themeColor="text1"/>
          <w:sz w:val="24"/>
          <w:szCs w:val="24"/>
        </w:rPr>
        <w:t>Bilal, MQ, A. Hameed and T. Ahmad. 2009. Prevalence of gastrointestinal parasites in buffalo and cow calves in rural areas of Toba Tek Singh, Pakistan. J. Anim. Plant Sci. 19:67-70.</w:t>
      </w:r>
    </w:p>
    <w:p w:rsidR="0078540C"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13.</w:t>
      </w:r>
      <w:r w:rsidRPr="0078540C">
        <w:rPr>
          <w:rFonts w:ascii="Times New Roman" w:hAnsi="Times New Roman" w:cs="Times New Roman"/>
          <w:noProof/>
          <w:color w:val="000000" w:themeColor="text1"/>
          <w:sz w:val="24"/>
          <w:szCs w:val="24"/>
        </w:rPr>
        <w:t>Thrusfield  M. Modelling. Inveterinary epidemiology, 3rd  Ed. Blackwell Science Ltd,Oxford. P. 340-356,  2007.</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14</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Khan Afridi, Z. K. Khan, G. Zaman, S. Ullah, and Q. Habibullah. 2007. Prevalence of gastro-intestinal nematode parasites of economic importance in dairy buffaloes in peshawar.</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15</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Sriasih, M., P.J. Back, W.E. Pomroy, S.T. Morris, R.E. Hickson, Dahlanuddin, L.A. Zaenuri, R. Soebari, M. Kurniawan, and S. Qamar. 2021. Investigation of causes of neonatal mortality in Bali cattle on Sumbawa Island. IOP Conference Series: Earth and Environmental Science,712(1),012013.</w:t>
      </w:r>
      <w:hyperlink r:id="rId9" w:history="1">
        <w:r w:rsidR="00716FC5" w:rsidRPr="0075724B">
          <w:rPr>
            <w:rStyle w:val="Hyperlink"/>
            <w:rFonts w:cs="Times New Roman"/>
            <w:noProof/>
            <w:szCs w:val="24"/>
          </w:rPr>
          <w:t>https://doi.org/10.1088/1755-</w:t>
        </w:r>
        <w:r w:rsidR="00716FC5" w:rsidRPr="0075724B">
          <w:rPr>
            <w:rStyle w:val="Hyperlink"/>
            <w:rFonts w:cs="Times New Roman"/>
            <w:noProof/>
            <w:szCs w:val="24"/>
          </w:rPr>
          <w:lastRenderedPageBreak/>
          <w:t>1315/712/1/012013</w:t>
        </w:r>
      </w:hyperlink>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16</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Nurcahyo, R. W., F. Ekawasti, D. Haryuningtyas, A.H. Wardhana, L. Firdausy, D. Priyowidodo, and J. Prastowo. 2021. Occurrence of gastrointestinal parasites in cattle in Indonesia. IOP Conference Series: Earth and Environmental Science, 686(1), 012063. https://doi.org/10.1088/1755-1315/686/1/012063</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17</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Conceicao, A.I., L.P.S Almeida, L.O. Macedo, C.L. Mendonça, L.C. Alves, R.A.N. Ramos, &amp; G.A. Carvalho. 2021. Prevalence of infection by Cryptosporidium spp. in calves and associated risk factors in Northeastern Brazil. Arquivo Brasileiro de Medicina Veterinária e Zootecnia, 73(1), 34-40. Epub February 15, 2021.https://doi.org/10.1590/1678-4162-12109</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18</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 xml:space="preserve">Kimeli, P., J. VanLeeuwen, G.K. Gitau, L.C. Heider, S.L. McKenna, and S.J. Greenwood. 2020. Management factors associated with time-to-onset and fecal egg/oocyst counts of gastrointestinal parasites in heifer calves on Kenyan smallholder farms. Veterinary Parasitology, 283(June). </w:t>
      </w:r>
      <w:hyperlink r:id="rId10" w:history="1">
        <w:r w:rsidR="00716FC5" w:rsidRPr="0075724B">
          <w:rPr>
            <w:rStyle w:val="Hyperlink"/>
            <w:rFonts w:cs="Times New Roman"/>
            <w:noProof/>
            <w:szCs w:val="24"/>
          </w:rPr>
          <w:t>https://doi.org/10.1016/j.vetpar.2020.109174</w:t>
        </w:r>
      </w:hyperlink>
      <w:r w:rsidR="00716FC5" w:rsidRPr="0075724B">
        <w:rPr>
          <w:rFonts w:ascii="Times New Roman" w:hAnsi="Times New Roman" w:cs="Times New Roman"/>
          <w:noProof/>
          <w:color w:val="000000" w:themeColor="text1"/>
          <w:sz w:val="24"/>
          <w:szCs w:val="24"/>
        </w:rPr>
        <w:t>.</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19</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Adelakun, F. Akande, , J. Olumoyegun, E. Awosanya, O. Ishola &amp; S. Cadmus. 2020. Prevalence and Predictors of Gastrointestinal Parasitic infection among Agro-Pastoral Cattle Herds in Ibarapa, Oyo State, southwestern Nigeria. 1–14.</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20</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Aimen U., S. Khan, Am. Ali, Ak. Ali and M. Rizwan. 2018. Clinico-Epidemiological Survey on the Prevalence of Gastro-Intestinal Parasites Affecting Buffalo &amp; Cow Calves in District D.I.Khan, Khyber Pakhtunkhwa, Pakistan. Journal Bio, Agr: &amp; Healthcare.,08(14): 45-48 .www.iiste.org</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lastRenderedPageBreak/>
        <w:t>21</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Berihu Haftu, 2014. Study on Prevalence of Gastrointestinal Nematodes and Coccidian Parasites Affecting Cattle in West Arsi zone, Ormia Regional State, Ethiopia. J. Vet. Sci. Technol. 05. doi:10.4172/2157-7579.1000207.</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22</w:t>
      </w:r>
      <w:r w:rsidR="00C84986">
        <w:rPr>
          <w:rFonts w:ascii="Times New Roman" w:hAnsi="Times New Roman" w:cs="Times New Roman"/>
          <w:noProof/>
          <w:color w:val="000000" w:themeColor="text1"/>
          <w:sz w:val="24"/>
          <w:szCs w:val="24"/>
        </w:rPr>
        <w:t>.</w:t>
      </w:r>
      <w:r w:rsidR="00716FC5">
        <w:rPr>
          <w:rFonts w:ascii="Times New Roman" w:hAnsi="Times New Roman" w:cs="Times New Roman"/>
          <w:noProof/>
          <w:color w:val="000000" w:themeColor="text1"/>
          <w:sz w:val="24"/>
          <w:szCs w:val="24"/>
        </w:rPr>
        <w:t>Chowdhury</w:t>
      </w:r>
      <w:r w:rsidR="00716FC5" w:rsidRPr="0075724B">
        <w:rPr>
          <w:rFonts w:ascii="Times New Roman" w:hAnsi="Times New Roman" w:cs="Times New Roman"/>
          <w:noProof/>
          <w:color w:val="000000" w:themeColor="text1"/>
          <w:sz w:val="24"/>
          <w:szCs w:val="24"/>
        </w:rPr>
        <w:t xml:space="preserve"> Rana, Arup Sen, Jotan Kar, and Sabuj Kanti Nath. 2017. Prevalence of gastrointestinal parasitism of cattle at Chandaniash Upazilla, Chittagong, Bangladesh. Int. J. Adv. Res. Biol. Sci 4, no. 6 (2017): 144-149.</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23</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Regea, G. 2019. Prevalence of Major Gastrointestinal Tract Parasite of Cattle at Municipal Abattoir of Jimma Town, Oromia, South Western Ethiopia. Vet. Med. – Open J. 4:36–44. doi:10.17140/vmoj-4-134.</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24</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Lalrinkima, H., K.S. Borthakur., R. Joseph, P. Gautam, C. Lalawmpuia and K. Lalthansanga. 2016. Research Article Prevalence of Gastrointestinal Parasite Infections Of Cattle In Northeast India Bordering To Myanmar And Bangladesh. 8(4), 191–193.</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25</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Shoaib, M., M.A. Shah, M.U. Hassan, A. Shamim, M.A. Zafar, A. Riaz, and M.A. Khan. 2016. Prevalence of the Gastrointestinal Helminths in Bovine Population in Different Zones of Rawalpindi District of Punjab, Pakistan. Pakistan Journal of Science, 68(4).</w:t>
      </w:r>
    </w:p>
    <w:p w:rsidR="00716FC5" w:rsidRPr="0075724B" w:rsidRDefault="0078540C"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26</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Raza, M.A., S. Murtaza, M.M. Ayaz, S. Akhtar, H.M. Arshad, A. Basit, H.A. Bachaya, and M. Ali. 2013. Toxocara Vitulorum Infestation and Associated Risk Factors in Cattle and Buffalo At Multan District, Pakistan. Science (80). 25:291–294.</w:t>
      </w:r>
    </w:p>
    <w:p w:rsidR="00716FC5" w:rsidRPr="0075724B" w:rsidRDefault="00301EFE" w:rsidP="00134803">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27</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 xml:space="preserve">Kingsely, Owhoeli, Ovutor and L.B. Gboeloh. 2013. Prevalence of species of helminthes parasites in cattle slaughtered in selected abattoirs in Port Harcourt, </w:t>
      </w:r>
      <w:r w:rsidR="00716FC5" w:rsidRPr="0075724B">
        <w:rPr>
          <w:rFonts w:ascii="Times New Roman" w:hAnsi="Times New Roman" w:cs="Times New Roman"/>
          <w:noProof/>
          <w:color w:val="000000" w:themeColor="text1"/>
          <w:sz w:val="24"/>
          <w:szCs w:val="24"/>
        </w:rPr>
        <w:lastRenderedPageBreak/>
        <w:t>South-south, Nigeria. Int. Res. Med. Sci. 1:10–17.</w:t>
      </w:r>
    </w:p>
    <w:p w:rsidR="007C5D73" w:rsidRPr="001355B5" w:rsidRDefault="00301EFE" w:rsidP="001355B5">
      <w:pPr>
        <w:widowControl w:val="0"/>
        <w:autoSpaceDE w:val="0"/>
        <w:autoSpaceDN w:val="0"/>
        <w:adjustRightInd w:val="0"/>
        <w:spacing w:line="48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28</w:t>
      </w:r>
      <w:r w:rsidR="00C84986">
        <w:rPr>
          <w:rFonts w:ascii="Times New Roman" w:hAnsi="Times New Roman" w:cs="Times New Roman"/>
          <w:noProof/>
          <w:color w:val="000000" w:themeColor="text1"/>
          <w:sz w:val="24"/>
          <w:szCs w:val="24"/>
        </w:rPr>
        <w:t>.</w:t>
      </w:r>
      <w:r w:rsidR="00716FC5" w:rsidRPr="0075724B">
        <w:rPr>
          <w:rFonts w:ascii="Times New Roman" w:hAnsi="Times New Roman" w:cs="Times New Roman"/>
          <w:noProof/>
          <w:color w:val="000000" w:themeColor="text1"/>
          <w:sz w:val="24"/>
          <w:szCs w:val="24"/>
        </w:rPr>
        <w:t xml:space="preserve">Obi, C. F., M.C. Akata, and O.J. Ezubelu. 2020. Prevalence of gastrointestinal helminth parasites of trade cattle in Aguata and Orumba South Local Government Areas, Southeastern Nigeria. Journal of Parasitic Diseases, 44(3), 546–552. </w:t>
      </w:r>
      <w:hyperlink r:id="rId11" w:history="1">
        <w:r w:rsidR="00716FC5" w:rsidRPr="0075724B">
          <w:rPr>
            <w:rStyle w:val="Hyperlink"/>
            <w:rFonts w:cs="Times New Roman"/>
            <w:noProof/>
            <w:szCs w:val="24"/>
          </w:rPr>
          <w:t>https://doi.org/10.1007/s12639-020-01227-3</w:t>
        </w:r>
      </w:hyperlink>
    </w:p>
    <w:sectPr w:rsidR="007C5D73" w:rsidRPr="001355B5" w:rsidSect="0011151B">
      <w:footerReference w:type="default" r:id="rId12"/>
      <w:footnotePr>
        <w:numFmt w:val="chicago"/>
      </w:footnotePr>
      <w:pgSz w:w="11906" w:h="16838" w:code="9"/>
      <w:pgMar w:top="1701" w:right="1701" w:bottom="1701" w:left="1701"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772" w:rsidRDefault="005E1772" w:rsidP="00D0071F">
      <w:pPr>
        <w:spacing w:after="0" w:line="240" w:lineRule="auto"/>
      </w:pPr>
      <w:r>
        <w:separator/>
      </w:r>
    </w:p>
  </w:endnote>
  <w:endnote w:type="continuationSeparator" w:id="0">
    <w:p w:rsidR="005E1772" w:rsidRDefault="005E1772" w:rsidP="00D00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244234"/>
      <w:docPartObj>
        <w:docPartGallery w:val="Page Numbers (Bottom of Page)"/>
        <w:docPartUnique/>
      </w:docPartObj>
    </w:sdtPr>
    <w:sdtEndPr/>
    <w:sdtContent>
      <w:p w:rsidR="00E967CB" w:rsidRDefault="00E967CB">
        <w:pPr>
          <w:pStyle w:val="Footer"/>
          <w:jc w:val="right"/>
        </w:pPr>
        <w:r>
          <w:fldChar w:fldCharType="begin"/>
        </w:r>
        <w:r>
          <w:instrText>PAGE   \* MERGEFORMAT</w:instrText>
        </w:r>
        <w:r>
          <w:fldChar w:fldCharType="separate"/>
        </w:r>
        <w:r w:rsidR="00464AA1">
          <w:rPr>
            <w:noProof/>
          </w:rPr>
          <w:t>19</w:t>
        </w:r>
        <w:r>
          <w:fldChar w:fldCharType="end"/>
        </w:r>
      </w:p>
    </w:sdtContent>
  </w:sdt>
  <w:p w:rsidR="00E967CB" w:rsidRDefault="00E967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772" w:rsidRDefault="005E1772" w:rsidP="00D0071F">
      <w:pPr>
        <w:spacing w:after="0" w:line="240" w:lineRule="auto"/>
      </w:pPr>
      <w:r>
        <w:separator/>
      </w:r>
    </w:p>
  </w:footnote>
  <w:footnote w:type="continuationSeparator" w:id="0">
    <w:p w:rsidR="005E1772" w:rsidRDefault="005E1772" w:rsidP="00D007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478B94A"/>
    <w:lvl w:ilvl="0">
      <w:start w:val="1"/>
      <w:numFmt w:val="decimal"/>
      <w:lvlText w:val="%1."/>
      <w:lvlJc w:val="left"/>
      <w:pPr>
        <w:tabs>
          <w:tab w:val="num" w:pos="1492"/>
        </w:tabs>
        <w:ind w:left="1492" w:hanging="360"/>
      </w:pPr>
    </w:lvl>
  </w:abstractNum>
  <w:abstractNum w:abstractNumId="1">
    <w:nsid w:val="FFFFFF7D"/>
    <w:multiLevelType w:val="singleLevel"/>
    <w:tmpl w:val="3056C41E"/>
    <w:lvl w:ilvl="0">
      <w:start w:val="1"/>
      <w:numFmt w:val="decimal"/>
      <w:lvlText w:val="%1."/>
      <w:lvlJc w:val="left"/>
      <w:pPr>
        <w:tabs>
          <w:tab w:val="num" w:pos="1209"/>
        </w:tabs>
        <w:ind w:left="1209" w:hanging="360"/>
      </w:pPr>
    </w:lvl>
  </w:abstractNum>
  <w:abstractNum w:abstractNumId="2">
    <w:nsid w:val="FFFFFF7E"/>
    <w:multiLevelType w:val="singleLevel"/>
    <w:tmpl w:val="68E82454"/>
    <w:lvl w:ilvl="0">
      <w:start w:val="1"/>
      <w:numFmt w:val="decimal"/>
      <w:lvlText w:val="%1."/>
      <w:lvlJc w:val="left"/>
      <w:pPr>
        <w:tabs>
          <w:tab w:val="num" w:pos="926"/>
        </w:tabs>
        <w:ind w:left="926" w:hanging="360"/>
      </w:pPr>
    </w:lvl>
  </w:abstractNum>
  <w:abstractNum w:abstractNumId="3">
    <w:nsid w:val="FFFFFF7F"/>
    <w:multiLevelType w:val="singleLevel"/>
    <w:tmpl w:val="3358120A"/>
    <w:lvl w:ilvl="0">
      <w:start w:val="1"/>
      <w:numFmt w:val="decimal"/>
      <w:lvlText w:val="%1."/>
      <w:lvlJc w:val="left"/>
      <w:pPr>
        <w:tabs>
          <w:tab w:val="num" w:pos="643"/>
        </w:tabs>
        <w:ind w:left="643" w:hanging="360"/>
      </w:pPr>
    </w:lvl>
  </w:abstractNum>
  <w:abstractNum w:abstractNumId="4">
    <w:nsid w:val="FFFFFF80"/>
    <w:multiLevelType w:val="singleLevel"/>
    <w:tmpl w:val="529ED2E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DDCE0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28E183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30062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FFE4714"/>
    <w:lvl w:ilvl="0">
      <w:start w:val="1"/>
      <w:numFmt w:val="decimal"/>
      <w:lvlText w:val="%1."/>
      <w:lvlJc w:val="left"/>
      <w:pPr>
        <w:tabs>
          <w:tab w:val="num" w:pos="360"/>
        </w:tabs>
        <w:ind w:left="360" w:hanging="360"/>
      </w:pPr>
    </w:lvl>
  </w:abstractNum>
  <w:abstractNum w:abstractNumId="9">
    <w:nsid w:val="FFFFFF89"/>
    <w:multiLevelType w:val="singleLevel"/>
    <w:tmpl w:val="8F7C34BA"/>
    <w:lvl w:ilvl="0">
      <w:start w:val="1"/>
      <w:numFmt w:val="bullet"/>
      <w:lvlText w:val=""/>
      <w:lvlJc w:val="left"/>
      <w:pPr>
        <w:tabs>
          <w:tab w:val="num" w:pos="360"/>
        </w:tabs>
        <w:ind w:left="360" w:hanging="360"/>
      </w:pPr>
      <w:rPr>
        <w:rFonts w:ascii="Symbol" w:hAnsi="Symbol" w:hint="default"/>
      </w:rPr>
    </w:lvl>
  </w:abstractNum>
  <w:abstractNum w:abstractNumId="10">
    <w:nsid w:val="026B6150"/>
    <w:multiLevelType w:val="hybridMultilevel"/>
    <w:tmpl w:val="1480DD02"/>
    <w:lvl w:ilvl="0" w:tplc="43768476">
      <w:start w:val="1"/>
      <w:numFmt w:val="bullet"/>
      <w:lvlText w:val="•"/>
      <w:lvlJc w:val="left"/>
      <w:pPr>
        <w:tabs>
          <w:tab w:val="num" w:pos="720"/>
        </w:tabs>
        <w:ind w:left="720" w:hanging="360"/>
      </w:pPr>
      <w:rPr>
        <w:rFonts w:ascii="Arial" w:hAnsi="Arial" w:hint="default"/>
      </w:rPr>
    </w:lvl>
    <w:lvl w:ilvl="1" w:tplc="478A04C4" w:tentative="1">
      <w:start w:val="1"/>
      <w:numFmt w:val="bullet"/>
      <w:lvlText w:val="•"/>
      <w:lvlJc w:val="left"/>
      <w:pPr>
        <w:tabs>
          <w:tab w:val="num" w:pos="1440"/>
        </w:tabs>
        <w:ind w:left="1440" w:hanging="360"/>
      </w:pPr>
      <w:rPr>
        <w:rFonts w:ascii="Arial" w:hAnsi="Arial" w:hint="default"/>
      </w:rPr>
    </w:lvl>
    <w:lvl w:ilvl="2" w:tplc="46D6CB78" w:tentative="1">
      <w:start w:val="1"/>
      <w:numFmt w:val="bullet"/>
      <w:lvlText w:val="•"/>
      <w:lvlJc w:val="left"/>
      <w:pPr>
        <w:tabs>
          <w:tab w:val="num" w:pos="2160"/>
        </w:tabs>
        <w:ind w:left="2160" w:hanging="360"/>
      </w:pPr>
      <w:rPr>
        <w:rFonts w:ascii="Arial" w:hAnsi="Arial" w:hint="default"/>
      </w:rPr>
    </w:lvl>
    <w:lvl w:ilvl="3" w:tplc="423079A8" w:tentative="1">
      <w:start w:val="1"/>
      <w:numFmt w:val="bullet"/>
      <w:lvlText w:val="•"/>
      <w:lvlJc w:val="left"/>
      <w:pPr>
        <w:tabs>
          <w:tab w:val="num" w:pos="2880"/>
        </w:tabs>
        <w:ind w:left="2880" w:hanging="360"/>
      </w:pPr>
      <w:rPr>
        <w:rFonts w:ascii="Arial" w:hAnsi="Arial" w:hint="default"/>
      </w:rPr>
    </w:lvl>
    <w:lvl w:ilvl="4" w:tplc="C8607F86" w:tentative="1">
      <w:start w:val="1"/>
      <w:numFmt w:val="bullet"/>
      <w:lvlText w:val="•"/>
      <w:lvlJc w:val="left"/>
      <w:pPr>
        <w:tabs>
          <w:tab w:val="num" w:pos="3600"/>
        </w:tabs>
        <w:ind w:left="3600" w:hanging="360"/>
      </w:pPr>
      <w:rPr>
        <w:rFonts w:ascii="Arial" w:hAnsi="Arial" w:hint="default"/>
      </w:rPr>
    </w:lvl>
    <w:lvl w:ilvl="5" w:tplc="AD88E270" w:tentative="1">
      <w:start w:val="1"/>
      <w:numFmt w:val="bullet"/>
      <w:lvlText w:val="•"/>
      <w:lvlJc w:val="left"/>
      <w:pPr>
        <w:tabs>
          <w:tab w:val="num" w:pos="4320"/>
        </w:tabs>
        <w:ind w:left="4320" w:hanging="360"/>
      </w:pPr>
      <w:rPr>
        <w:rFonts w:ascii="Arial" w:hAnsi="Arial" w:hint="default"/>
      </w:rPr>
    </w:lvl>
    <w:lvl w:ilvl="6" w:tplc="998624FE" w:tentative="1">
      <w:start w:val="1"/>
      <w:numFmt w:val="bullet"/>
      <w:lvlText w:val="•"/>
      <w:lvlJc w:val="left"/>
      <w:pPr>
        <w:tabs>
          <w:tab w:val="num" w:pos="5040"/>
        </w:tabs>
        <w:ind w:left="5040" w:hanging="360"/>
      </w:pPr>
      <w:rPr>
        <w:rFonts w:ascii="Arial" w:hAnsi="Arial" w:hint="default"/>
      </w:rPr>
    </w:lvl>
    <w:lvl w:ilvl="7" w:tplc="88D01484" w:tentative="1">
      <w:start w:val="1"/>
      <w:numFmt w:val="bullet"/>
      <w:lvlText w:val="•"/>
      <w:lvlJc w:val="left"/>
      <w:pPr>
        <w:tabs>
          <w:tab w:val="num" w:pos="5760"/>
        </w:tabs>
        <w:ind w:left="5760" w:hanging="360"/>
      </w:pPr>
      <w:rPr>
        <w:rFonts w:ascii="Arial" w:hAnsi="Arial" w:hint="default"/>
      </w:rPr>
    </w:lvl>
    <w:lvl w:ilvl="8" w:tplc="544C791A" w:tentative="1">
      <w:start w:val="1"/>
      <w:numFmt w:val="bullet"/>
      <w:lvlText w:val="•"/>
      <w:lvlJc w:val="left"/>
      <w:pPr>
        <w:tabs>
          <w:tab w:val="num" w:pos="6480"/>
        </w:tabs>
        <w:ind w:left="6480" w:hanging="360"/>
      </w:pPr>
      <w:rPr>
        <w:rFonts w:ascii="Arial" w:hAnsi="Arial" w:hint="default"/>
      </w:rPr>
    </w:lvl>
  </w:abstractNum>
  <w:abstractNum w:abstractNumId="11">
    <w:nsid w:val="030924C8"/>
    <w:multiLevelType w:val="hybridMultilevel"/>
    <w:tmpl w:val="9C9A5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CD79E9"/>
    <w:multiLevelType w:val="hybridMultilevel"/>
    <w:tmpl w:val="81609D26"/>
    <w:lvl w:ilvl="0" w:tplc="3B904FE2">
      <w:start w:val="1"/>
      <w:numFmt w:val="bullet"/>
      <w:lvlText w:val="•"/>
      <w:lvlJc w:val="left"/>
      <w:pPr>
        <w:tabs>
          <w:tab w:val="num" w:pos="720"/>
        </w:tabs>
        <w:ind w:left="720" w:hanging="360"/>
      </w:pPr>
      <w:rPr>
        <w:rFonts w:ascii="Arial" w:hAnsi="Arial" w:hint="default"/>
      </w:rPr>
    </w:lvl>
    <w:lvl w:ilvl="1" w:tplc="F6D87ED8" w:tentative="1">
      <w:start w:val="1"/>
      <w:numFmt w:val="bullet"/>
      <w:lvlText w:val="•"/>
      <w:lvlJc w:val="left"/>
      <w:pPr>
        <w:tabs>
          <w:tab w:val="num" w:pos="1440"/>
        </w:tabs>
        <w:ind w:left="1440" w:hanging="360"/>
      </w:pPr>
      <w:rPr>
        <w:rFonts w:ascii="Arial" w:hAnsi="Arial" w:hint="default"/>
      </w:rPr>
    </w:lvl>
    <w:lvl w:ilvl="2" w:tplc="B79C7386" w:tentative="1">
      <w:start w:val="1"/>
      <w:numFmt w:val="bullet"/>
      <w:lvlText w:val="•"/>
      <w:lvlJc w:val="left"/>
      <w:pPr>
        <w:tabs>
          <w:tab w:val="num" w:pos="2160"/>
        </w:tabs>
        <w:ind w:left="2160" w:hanging="360"/>
      </w:pPr>
      <w:rPr>
        <w:rFonts w:ascii="Arial" w:hAnsi="Arial" w:hint="default"/>
      </w:rPr>
    </w:lvl>
    <w:lvl w:ilvl="3" w:tplc="613A87B0" w:tentative="1">
      <w:start w:val="1"/>
      <w:numFmt w:val="bullet"/>
      <w:lvlText w:val="•"/>
      <w:lvlJc w:val="left"/>
      <w:pPr>
        <w:tabs>
          <w:tab w:val="num" w:pos="2880"/>
        </w:tabs>
        <w:ind w:left="2880" w:hanging="360"/>
      </w:pPr>
      <w:rPr>
        <w:rFonts w:ascii="Arial" w:hAnsi="Arial" w:hint="default"/>
      </w:rPr>
    </w:lvl>
    <w:lvl w:ilvl="4" w:tplc="EC0C10B6" w:tentative="1">
      <w:start w:val="1"/>
      <w:numFmt w:val="bullet"/>
      <w:lvlText w:val="•"/>
      <w:lvlJc w:val="left"/>
      <w:pPr>
        <w:tabs>
          <w:tab w:val="num" w:pos="3600"/>
        </w:tabs>
        <w:ind w:left="3600" w:hanging="360"/>
      </w:pPr>
      <w:rPr>
        <w:rFonts w:ascii="Arial" w:hAnsi="Arial" w:hint="default"/>
      </w:rPr>
    </w:lvl>
    <w:lvl w:ilvl="5" w:tplc="7128983A" w:tentative="1">
      <w:start w:val="1"/>
      <w:numFmt w:val="bullet"/>
      <w:lvlText w:val="•"/>
      <w:lvlJc w:val="left"/>
      <w:pPr>
        <w:tabs>
          <w:tab w:val="num" w:pos="4320"/>
        </w:tabs>
        <w:ind w:left="4320" w:hanging="360"/>
      </w:pPr>
      <w:rPr>
        <w:rFonts w:ascii="Arial" w:hAnsi="Arial" w:hint="default"/>
      </w:rPr>
    </w:lvl>
    <w:lvl w:ilvl="6" w:tplc="51BAB5F4" w:tentative="1">
      <w:start w:val="1"/>
      <w:numFmt w:val="bullet"/>
      <w:lvlText w:val="•"/>
      <w:lvlJc w:val="left"/>
      <w:pPr>
        <w:tabs>
          <w:tab w:val="num" w:pos="5040"/>
        </w:tabs>
        <w:ind w:left="5040" w:hanging="360"/>
      </w:pPr>
      <w:rPr>
        <w:rFonts w:ascii="Arial" w:hAnsi="Arial" w:hint="default"/>
      </w:rPr>
    </w:lvl>
    <w:lvl w:ilvl="7" w:tplc="C49C4C10" w:tentative="1">
      <w:start w:val="1"/>
      <w:numFmt w:val="bullet"/>
      <w:lvlText w:val="•"/>
      <w:lvlJc w:val="left"/>
      <w:pPr>
        <w:tabs>
          <w:tab w:val="num" w:pos="5760"/>
        </w:tabs>
        <w:ind w:left="5760" w:hanging="360"/>
      </w:pPr>
      <w:rPr>
        <w:rFonts w:ascii="Arial" w:hAnsi="Arial" w:hint="default"/>
      </w:rPr>
    </w:lvl>
    <w:lvl w:ilvl="8" w:tplc="5C5818CA" w:tentative="1">
      <w:start w:val="1"/>
      <w:numFmt w:val="bullet"/>
      <w:lvlText w:val="•"/>
      <w:lvlJc w:val="left"/>
      <w:pPr>
        <w:tabs>
          <w:tab w:val="num" w:pos="6480"/>
        </w:tabs>
        <w:ind w:left="6480" w:hanging="360"/>
      </w:pPr>
      <w:rPr>
        <w:rFonts w:ascii="Arial" w:hAnsi="Arial" w:hint="default"/>
      </w:rPr>
    </w:lvl>
  </w:abstractNum>
  <w:abstractNum w:abstractNumId="13">
    <w:nsid w:val="13D05809"/>
    <w:multiLevelType w:val="hybridMultilevel"/>
    <w:tmpl w:val="2DD0EB94"/>
    <w:lvl w:ilvl="0" w:tplc="3C944FF2">
      <w:start w:val="1"/>
      <w:numFmt w:val="bullet"/>
      <w:lvlText w:val="•"/>
      <w:lvlJc w:val="left"/>
      <w:pPr>
        <w:tabs>
          <w:tab w:val="num" w:pos="720"/>
        </w:tabs>
        <w:ind w:left="720" w:hanging="360"/>
      </w:pPr>
      <w:rPr>
        <w:rFonts w:ascii="Arial" w:hAnsi="Arial" w:hint="default"/>
      </w:rPr>
    </w:lvl>
    <w:lvl w:ilvl="1" w:tplc="8BD030B8" w:tentative="1">
      <w:start w:val="1"/>
      <w:numFmt w:val="bullet"/>
      <w:lvlText w:val="•"/>
      <w:lvlJc w:val="left"/>
      <w:pPr>
        <w:tabs>
          <w:tab w:val="num" w:pos="1440"/>
        </w:tabs>
        <w:ind w:left="1440" w:hanging="360"/>
      </w:pPr>
      <w:rPr>
        <w:rFonts w:ascii="Arial" w:hAnsi="Arial" w:hint="default"/>
      </w:rPr>
    </w:lvl>
    <w:lvl w:ilvl="2" w:tplc="6F64EE10" w:tentative="1">
      <w:start w:val="1"/>
      <w:numFmt w:val="bullet"/>
      <w:lvlText w:val="•"/>
      <w:lvlJc w:val="left"/>
      <w:pPr>
        <w:tabs>
          <w:tab w:val="num" w:pos="2160"/>
        </w:tabs>
        <w:ind w:left="2160" w:hanging="360"/>
      </w:pPr>
      <w:rPr>
        <w:rFonts w:ascii="Arial" w:hAnsi="Arial" w:hint="default"/>
      </w:rPr>
    </w:lvl>
    <w:lvl w:ilvl="3" w:tplc="923A6206" w:tentative="1">
      <w:start w:val="1"/>
      <w:numFmt w:val="bullet"/>
      <w:lvlText w:val="•"/>
      <w:lvlJc w:val="left"/>
      <w:pPr>
        <w:tabs>
          <w:tab w:val="num" w:pos="2880"/>
        </w:tabs>
        <w:ind w:left="2880" w:hanging="360"/>
      </w:pPr>
      <w:rPr>
        <w:rFonts w:ascii="Arial" w:hAnsi="Arial" w:hint="default"/>
      </w:rPr>
    </w:lvl>
    <w:lvl w:ilvl="4" w:tplc="FF5C1308" w:tentative="1">
      <w:start w:val="1"/>
      <w:numFmt w:val="bullet"/>
      <w:lvlText w:val="•"/>
      <w:lvlJc w:val="left"/>
      <w:pPr>
        <w:tabs>
          <w:tab w:val="num" w:pos="3600"/>
        </w:tabs>
        <w:ind w:left="3600" w:hanging="360"/>
      </w:pPr>
      <w:rPr>
        <w:rFonts w:ascii="Arial" w:hAnsi="Arial" w:hint="default"/>
      </w:rPr>
    </w:lvl>
    <w:lvl w:ilvl="5" w:tplc="62EEE456" w:tentative="1">
      <w:start w:val="1"/>
      <w:numFmt w:val="bullet"/>
      <w:lvlText w:val="•"/>
      <w:lvlJc w:val="left"/>
      <w:pPr>
        <w:tabs>
          <w:tab w:val="num" w:pos="4320"/>
        </w:tabs>
        <w:ind w:left="4320" w:hanging="360"/>
      </w:pPr>
      <w:rPr>
        <w:rFonts w:ascii="Arial" w:hAnsi="Arial" w:hint="default"/>
      </w:rPr>
    </w:lvl>
    <w:lvl w:ilvl="6" w:tplc="69D467FE" w:tentative="1">
      <w:start w:val="1"/>
      <w:numFmt w:val="bullet"/>
      <w:lvlText w:val="•"/>
      <w:lvlJc w:val="left"/>
      <w:pPr>
        <w:tabs>
          <w:tab w:val="num" w:pos="5040"/>
        </w:tabs>
        <w:ind w:left="5040" w:hanging="360"/>
      </w:pPr>
      <w:rPr>
        <w:rFonts w:ascii="Arial" w:hAnsi="Arial" w:hint="default"/>
      </w:rPr>
    </w:lvl>
    <w:lvl w:ilvl="7" w:tplc="D6B802E8" w:tentative="1">
      <w:start w:val="1"/>
      <w:numFmt w:val="bullet"/>
      <w:lvlText w:val="•"/>
      <w:lvlJc w:val="left"/>
      <w:pPr>
        <w:tabs>
          <w:tab w:val="num" w:pos="5760"/>
        </w:tabs>
        <w:ind w:left="5760" w:hanging="360"/>
      </w:pPr>
      <w:rPr>
        <w:rFonts w:ascii="Arial" w:hAnsi="Arial" w:hint="default"/>
      </w:rPr>
    </w:lvl>
    <w:lvl w:ilvl="8" w:tplc="C3148C14" w:tentative="1">
      <w:start w:val="1"/>
      <w:numFmt w:val="bullet"/>
      <w:lvlText w:val="•"/>
      <w:lvlJc w:val="left"/>
      <w:pPr>
        <w:tabs>
          <w:tab w:val="num" w:pos="6480"/>
        </w:tabs>
        <w:ind w:left="6480" w:hanging="360"/>
      </w:pPr>
      <w:rPr>
        <w:rFonts w:ascii="Arial" w:hAnsi="Arial" w:hint="default"/>
      </w:rPr>
    </w:lvl>
  </w:abstractNum>
  <w:abstractNum w:abstractNumId="14">
    <w:nsid w:val="1EA258A2"/>
    <w:multiLevelType w:val="hybridMultilevel"/>
    <w:tmpl w:val="7258010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B047A68"/>
    <w:multiLevelType w:val="hybridMultilevel"/>
    <w:tmpl w:val="81700C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424AEA"/>
    <w:multiLevelType w:val="hybridMultilevel"/>
    <w:tmpl w:val="893AF1B6"/>
    <w:lvl w:ilvl="0" w:tplc="9CBA31B2">
      <w:start w:val="1"/>
      <w:numFmt w:val="bullet"/>
      <w:lvlText w:val="•"/>
      <w:lvlJc w:val="left"/>
      <w:pPr>
        <w:tabs>
          <w:tab w:val="num" w:pos="720"/>
        </w:tabs>
        <w:ind w:left="720" w:hanging="360"/>
      </w:pPr>
      <w:rPr>
        <w:rFonts w:ascii="Arial" w:hAnsi="Arial" w:hint="default"/>
      </w:rPr>
    </w:lvl>
    <w:lvl w:ilvl="1" w:tplc="D24C6CF6" w:tentative="1">
      <w:start w:val="1"/>
      <w:numFmt w:val="bullet"/>
      <w:lvlText w:val="•"/>
      <w:lvlJc w:val="left"/>
      <w:pPr>
        <w:tabs>
          <w:tab w:val="num" w:pos="1440"/>
        </w:tabs>
        <w:ind w:left="1440" w:hanging="360"/>
      </w:pPr>
      <w:rPr>
        <w:rFonts w:ascii="Arial" w:hAnsi="Arial" w:hint="default"/>
      </w:rPr>
    </w:lvl>
    <w:lvl w:ilvl="2" w:tplc="AF70D83A" w:tentative="1">
      <w:start w:val="1"/>
      <w:numFmt w:val="bullet"/>
      <w:lvlText w:val="•"/>
      <w:lvlJc w:val="left"/>
      <w:pPr>
        <w:tabs>
          <w:tab w:val="num" w:pos="2160"/>
        </w:tabs>
        <w:ind w:left="2160" w:hanging="360"/>
      </w:pPr>
      <w:rPr>
        <w:rFonts w:ascii="Arial" w:hAnsi="Arial" w:hint="default"/>
      </w:rPr>
    </w:lvl>
    <w:lvl w:ilvl="3" w:tplc="C11E3878" w:tentative="1">
      <w:start w:val="1"/>
      <w:numFmt w:val="bullet"/>
      <w:lvlText w:val="•"/>
      <w:lvlJc w:val="left"/>
      <w:pPr>
        <w:tabs>
          <w:tab w:val="num" w:pos="2880"/>
        </w:tabs>
        <w:ind w:left="2880" w:hanging="360"/>
      </w:pPr>
      <w:rPr>
        <w:rFonts w:ascii="Arial" w:hAnsi="Arial" w:hint="default"/>
      </w:rPr>
    </w:lvl>
    <w:lvl w:ilvl="4" w:tplc="BA061776" w:tentative="1">
      <w:start w:val="1"/>
      <w:numFmt w:val="bullet"/>
      <w:lvlText w:val="•"/>
      <w:lvlJc w:val="left"/>
      <w:pPr>
        <w:tabs>
          <w:tab w:val="num" w:pos="3600"/>
        </w:tabs>
        <w:ind w:left="3600" w:hanging="360"/>
      </w:pPr>
      <w:rPr>
        <w:rFonts w:ascii="Arial" w:hAnsi="Arial" w:hint="default"/>
      </w:rPr>
    </w:lvl>
    <w:lvl w:ilvl="5" w:tplc="824E5D78" w:tentative="1">
      <w:start w:val="1"/>
      <w:numFmt w:val="bullet"/>
      <w:lvlText w:val="•"/>
      <w:lvlJc w:val="left"/>
      <w:pPr>
        <w:tabs>
          <w:tab w:val="num" w:pos="4320"/>
        </w:tabs>
        <w:ind w:left="4320" w:hanging="360"/>
      </w:pPr>
      <w:rPr>
        <w:rFonts w:ascii="Arial" w:hAnsi="Arial" w:hint="default"/>
      </w:rPr>
    </w:lvl>
    <w:lvl w:ilvl="6" w:tplc="55E2222A" w:tentative="1">
      <w:start w:val="1"/>
      <w:numFmt w:val="bullet"/>
      <w:lvlText w:val="•"/>
      <w:lvlJc w:val="left"/>
      <w:pPr>
        <w:tabs>
          <w:tab w:val="num" w:pos="5040"/>
        </w:tabs>
        <w:ind w:left="5040" w:hanging="360"/>
      </w:pPr>
      <w:rPr>
        <w:rFonts w:ascii="Arial" w:hAnsi="Arial" w:hint="default"/>
      </w:rPr>
    </w:lvl>
    <w:lvl w:ilvl="7" w:tplc="211A2732" w:tentative="1">
      <w:start w:val="1"/>
      <w:numFmt w:val="bullet"/>
      <w:lvlText w:val="•"/>
      <w:lvlJc w:val="left"/>
      <w:pPr>
        <w:tabs>
          <w:tab w:val="num" w:pos="5760"/>
        </w:tabs>
        <w:ind w:left="5760" w:hanging="360"/>
      </w:pPr>
      <w:rPr>
        <w:rFonts w:ascii="Arial" w:hAnsi="Arial" w:hint="default"/>
      </w:rPr>
    </w:lvl>
    <w:lvl w:ilvl="8" w:tplc="EE76A9F6" w:tentative="1">
      <w:start w:val="1"/>
      <w:numFmt w:val="bullet"/>
      <w:lvlText w:val="•"/>
      <w:lvlJc w:val="left"/>
      <w:pPr>
        <w:tabs>
          <w:tab w:val="num" w:pos="6480"/>
        </w:tabs>
        <w:ind w:left="6480" w:hanging="360"/>
      </w:pPr>
      <w:rPr>
        <w:rFonts w:ascii="Arial" w:hAnsi="Arial" w:hint="default"/>
      </w:rPr>
    </w:lvl>
  </w:abstractNum>
  <w:abstractNum w:abstractNumId="17">
    <w:nsid w:val="36DE2336"/>
    <w:multiLevelType w:val="hybridMultilevel"/>
    <w:tmpl w:val="25C2FEAA"/>
    <w:lvl w:ilvl="0" w:tplc="8090A1F2">
      <w:start w:val="1"/>
      <w:numFmt w:val="bullet"/>
      <w:lvlText w:val="•"/>
      <w:lvlJc w:val="left"/>
      <w:pPr>
        <w:tabs>
          <w:tab w:val="num" w:pos="720"/>
        </w:tabs>
        <w:ind w:left="720" w:hanging="360"/>
      </w:pPr>
      <w:rPr>
        <w:rFonts w:ascii="Arial" w:hAnsi="Arial" w:hint="default"/>
      </w:rPr>
    </w:lvl>
    <w:lvl w:ilvl="1" w:tplc="495834AA" w:tentative="1">
      <w:start w:val="1"/>
      <w:numFmt w:val="bullet"/>
      <w:lvlText w:val="•"/>
      <w:lvlJc w:val="left"/>
      <w:pPr>
        <w:tabs>
          <w:tab w:val="num" w:pos="1440"/>
        </w:tabs>
        <w:ind w:left="1440" w:hanging="360"/>
      </w:pPr>
      <w:rPr>
        <w:rFonts w:ascii="Arial" w:hAnsi="Arial" w:hint="default"/>
      </w:rPr>
    </w:lvl>
    <w:lvl w:ilvl="2" w:tplc="AA620616" w:tentative="1">
      <w:start w:val="1"/>
      <w:numFmt w:val="bullet"/>
      <w:lvlText w:val="•"/>
      <w:lvlJc w:val="left"/>
      <w:pPr>
        <w:tabs>
          <w:tab w:val="num" w:pos="2160"/>
        </w:tabs>
        <w:ind w:left="2160" w:hanging="360"/>
      </w:pPr>
      <w:rPr>
        <w:rFonts w:ascii="Arial" w:hAnsi="Arial" w:hint="default"/>
      </w:rPr>
    </w:lvl>
    <w:lvl w:ilvl="3" w:tplc="B5786530" w:tentative="1">
      <w:start w:val="1"/>
      <w:numFmt w:val="bullet"/>
      <w:lvlText w:val="•"/>
      <w:lvlJc w:val="left"/>
      <w:pPr>
        <w:tabs>
          <w:tab w:val="num" w:pos="2880"/>
        </w:tabs>
        <w:ind w:left="2880" w:hanging="360"/>
      </w:pPr>
      <w:rPr>
        <w:rFonts w:ascii="Arial" w:hAnsi="Arial" w:hint="default"/>
      </w:rPr>
    </w:lvl>
    <w:lvl w:ilvl="4" w:tplc="5FB0708E" w:tentative="1">
      <w:start w:val="1"/>
      <w:numFmt w:val="bullet"/>
      <w:lvlText w:val="•"/>
      <w:lvlJc w:val="left"/>
      <w:pPr>
        <w:tabs>
          <w:tab w:val="num" w:pos="3600"/>
        </w:tabs>
        <w:ind w:left="3600" w:hanging="360"/>
      </w:pPr>
      <w:rPr>
        <w:rFonts w:ascii="Arial" w:hAnsi="Arial" w:hint="default"/>
      </w:rPr>
    </w:lvl>
    <w:lvl w:ilvl="5" w:tplc="67966EE4" w:tentative="1">
      <w:start w:val="1"/>
      <w:numFmt w:val="bullet"/>
      <w:lvlText w:val="•"/>
      <w:lvlJc w:val="left"/>
      <w:pPr>
        <w:tabs>
          <w:tab w:val="num" w:pos="4320"/>
        </w:tabs>
        <w:ind w:left="4320" w:hanging="360"/>
      </w:pPr>
      <w:rPr>
        <w:rFonts w:ascii="Arial" w:hAnsi="Arial" w:hint="default"/>
      </w:rPr>
    </w:lvl>
    <w:lvl w:ilvl="6" w:tplc="9B08E964" w:tentative="1">
      <w:start w:val="1"/>
      <w:numFmt w:val="bullet"/>
      <w:lvlText w:val="•"/>
      <w:lvlJc w:val="left"/>
      <w:pPr>
        <w:tabs>
          <w:tab w:val="num" w:pos="5040"/>
        </w:tabs>
        <w:ind w:left="5040" w:hanging="360"/>
      </w:pPr>
      <w:rPr>
        <w:rFonts w:ascii="Arial" w:hAnsi="Arial" w:hint="default"/>
      </w:rPr>
    </w:lvl>
    <w:lvl w:ilvl="7" w:tplc="3762F8B4" w:tentative="1">
      <w:start w:val="1"/>
      <w:numFmt w:val="bullet"/>
      <w:lvlText w:val="•"/>
      <w:lvlJc w:val="left"/>
      <w:pPr>
        <w:tabs>
          <w:tab w:val="num" w:pos="5760"/>
        </w:tabs>
        <w:ind w:left="5760" w:hanging="360"/>
      </w:pPr>
      <w:rPr>
        <w:rFonts w:ascii="Arial" w:hAnsi="Arial" w:hint="default"/>
      </w:rPr>
    </w:lvl>
    <w:lvl w:ilvl="8" w:tplc="B2CA9410" w:tentative="1">
      <w:start w:val="1"/>
      <w:numFmt w:val="bullet"/>
      <w:lvlText w:val="•"/>
      <w:lvlJc w:val="left"/>
      <w:pPr>
        <w:tabs>
          <w:tab w:val="num" w:pos="6480"/>
        </w:tabs>
        <w:ind w:left="6480" w:hanging="360"/>
      </w:pPr>
      <w:rPr>
        <w:rFonts w:ascii="Arial" w:hAnsi="Arial" w:hint="default"/>
      </w:rPr>
    </w:lvl>
  </w:abstractNum>
  <w:abstractNum w:abstractNumId="18">
    <w:nsid w:val="44746788"/>
    <w:multiLevelType w:val="hybridMultilevel"/>
    <w:tmpl w:val="42401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B0017D"/>
    <w:multiLevelType w:val="hybridMultilevel"/>
    <w:tmpl w:val="ACF24844"/>
    <w:lvl w:ilvl="0" w:tplc="B858ACE0">
      <w:start w:val="1"/>
      <w:numFmt w:val="bullet"/>
      <w:lvlText w:val="•"/>
      <w:lvlJc w:val="left"/>
      <w:pPr>
        <w:tabs>
          <w:tab w:val="num" w:pos="720"/>
        </w:tabs>
        <w:ind w:left="720" w:hanging="360"/>
      </w:pPr>
      <w:rPr>
        <w:rFonts w:ascii="Arial" w:hAnsi="Arial" w:hint="default"/>
      </w:rPr>
    </w:lvl>
    <w:lvl w:ilvl="1" w:tplc="B6C8B480" w:tentative="1">
      <w:start w:val="1"/>
      <w:numFmt w:val="bullet"/>
      <w:lvlText w:val="•"/>
      <w:lvlJc w:val="left"/>
      <w:pPr>
        <w:tabs>
          <w:tab w:val="num" w:pos="1440"/>
        </w:tabs>
        <w:ind w:left="1440" w:hanging="360"/>
      </w:pPr>
      <w:rPr>
        <w:rFonts w:ascii="Arial" w:hAnsi="Arial" w:hint="default"/>
      </w:rPr>
    </w:lvl>
    <w:lvl w:ilvl="2" w:tplc="409AA0CC" w:tentative="1">
      <w:start w:val="1"/>
      <w:numFmt w:val="bullet"/>
      <w:lvlText w:val="•"/>
      <w:lvlJc w:val="left"/>
      <w:pPr>
        <w:tabs>
          <w:tab w:val="num" w:pos="2160"/>
        </w:tabs>
        <w:ind w:left="2160" w:hanging="360"/>
      </w:pPr>
      <w:rPr>
        <w:rFonts w:ascii="Arial" w:hAnsi="Arial" w:hint="default"/>
      </w:rPr>
    </w:lvl>
    <w:lvl w:ilvl="3" w:tplc="26946A5E" w:tentative="1">
      <w:start w:val="1"/>
      <w:numFmt w:val="bullet"/>
      <w:lvlText w:val="•"/>
      <w:lvlJc w:val="left"/>
      <w:pPr>
        <w:tabs>
          <w:tab w:val="num" w:pos="2880"/>
        </w:tabs>
        <w:ind w:left="2880" w:hanging="360"/>
      </w:pPr>
      <w:rPr>
        <w:rFonts w:ascii="Arial" w:hAnsi="Arial" w:hint="default"/>
      </w:rPr>
    </w:lvl>
    <w:lvl w:ilvl="4" w:tplc="F264A4B8" w:tentative="1">
      <w:start w:val="1"/>
      <w:numFmt w:val="bullet"/>
      <w:lvlText w:val="•"/>
      <w:lvlJc w:val="left"/>
      <w:pPr>
        <w:tabs>
          <w:tab w:val="num" w:pos="3600"/>
        </w:tabs>
        <w:ind w:left="3600" w:hanging="360"/>
      </w:pPr>
      <w:rPr>
        <w:rFonts w:ascii="Arial" w:hAnsi="Arial" w:hint="default"/>
      </w:rPr>
    </w:lvl>
    <w:lvl w:ilvl="5" w:tplc="D71E1CDA" w:tentative="1">
      <w:start w:val="1"/>
      <w:numFmt w:val="bullet"/>
      <w:lvlText w:val="•"/>
      <w:lvlJc w:val="left"/>
      <w:pPr>
        <w:tabs>
          <w:tab w:val="num" w:pos="4320"/>
        </w:tabs>
        <w:ind w:left="4320" w:hanging="360"/>
      </w:pPr>
      <w:rPr>
        <w:rFonts w:ascii="Arial" w:hAnsi="Arial" w:hint="default"/>
      </w:rPr>
    </w:lvl>
    <w:lvl w:ilvl="6" w:tplc="485071C8" w:tentative="1">
      <w:start w:val="1"/>
      <w:numFmt w:val="bullet"/>
      <w:lvlText w:val="•"/>
      <w:lvlJc w:val="left"/>
      <w:pPr>
        <w:tabs>
          <w:tab w:val="num" w:pos="5040"/>
        </w:tabs>
        <w:ind w:left="5040" w:hanging="360"/>
      </w:pPr>
      <w:rPr>
        <w:rFonts w:ascii="Arial" w:hAnsi="Arial" w:hint="default"/>
      </w:rPr>
    </w:lvl>
    <w:lvl w:ilvl="7" w:tplc="A9DE5328" w:tentative="1">
      <w:start w:val="1"/>
      <w:numFmt w:val="bullet"/>
      <w:lvlText w:val="•"/>
      <w:lvlJc w:val="left"/>
      <w:pPr>
        <w:tabs>
          <w:tab w:val="num" w:pos="5760"/>
        </w:tabs>
        <w:ind w:left="5760" w:hanging="360"/>
      </w:pPr>
      <w:rPr>
        <w:rFonts w:ascii="Arial" w:hAnsi="Arial" w:hint="default"/>
      </w:rPr>
    </w:lvl>
    <w:lvl w:ilvl="8" w:tplc="AF26D770" w:tentative="1">
      <w:start w:val="1"/>
      <w:numFmt w:val="bullet"/>
      <w:lvlText w:val="•"/>
      <w:lvlJc w:val="left"/>
      <w:pPr>
        <w:tabs>
          <w:tab w:val="num" w:pos="6480"/>
        </w:tabs>
        <w:ind w:left="6480" w:hanging="360"/>
      </w:pPr>
      <w:rPr>
        <w:rFonts w:ascii="Arial" w:hAnsi="Arial" w:hint="default"/>
      </w:rPr>
    </w:lvl>
  </w:abstractNum>
  <w:abstractNum w:abstractNumId="20">
    <w:nsid w:val="5EE963EE"/>
    <w:multiLevelType w:val="hybridMultilevel"/>
    <w:tmpl w:val="86DC26B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F4D49D7"/>
    <w:multiLevelType w:val="hybridMultilevel"/>
    <w:tmpl w:val="10A87692"/>
    <w:lvl w:ilvl="0" w:tplc="24D2056A">
      <w:start w:val="1"/>
      <w:numFmt w:val="bullet"/>
      <w:lvlText w:val="•"/>
      <w:lvlJc w:val="left"/>
      <w:pPr>
        <w:tabs>
          <w:tab w:val="num" w:pos="720"/>
        </w:tabs>
        <w:ind w:left="720" w:hanging="360"/>
      </w:pPr>
      <w:rPr>
        <w:rFonts w:ascii="Arial" w:hAnsi="Arial" w:hint="default"/>
      </w:rPr>
    </w:lvl>
    <w:lvl w:ilvl="1" w:tplc="1814F73C" w:tentative="1">
      <w:start w:val="1"/>
      <w:numFmt w:val="bullet"/>
      <w:lvlText w:val="•"/>
      <w:lvlJc w:val="left"/>
      <w:pPr>
        <w:tabs>
          <w:tab w:val="num" w:pos="1440"/>
        </w:tabs>
        <w:ind w:left="1440" w:hanging="360"/>
      </w:pPr>
      <w:rPr>
        <w:rFonts w:ascii="Arial" w:hAnsi="Arial" w:hint="default"/>
      </w:rPr>
    </w:lvl>
    <w:lvl w:ilvl="2" w:tplc="48B6C100" w:tentative="1">
      <w:start w:val="1"/>
      <w:numFmt w:val="bullet"/>
      <w:lvlText w:val="•"/>
      <w:lvlJc w:val="left"/>
      <w:pPr>
        <w:tabs>
          <w:tab w:val="num" w:pos="2160"/>
        </w:tabs>
        <w:ind w:left="2160" w:hanging="360"/>
      </w:pPr>
      <w:rPr>
        <w:rFonts w:ascii="Arial" w:hAnsi="Arial" w:hint="default"/>
      </w:rPr>
    </w:lvl>
    <w:lvl w:ilvl="3" w:tplc="9B28DDC8" w:tentative="1">
      <w:start w:val="1"/>
      <w:numFmt w:val="bullet"/>
      <w:lvlText w:val="•"/>
      <w:lvlJc w:val="left"/>
      <w:pPr>
        <w:tabs>
          <w:tab w:val="num" w:pos="2880"/>
        </w:tabs>
        <w:ind w:left="2880" w:hanging="360"/>
      </w:pPr>
      <w:rPr>
        <w:rFonts w:ascii="Arial" w:hAnsi="Arial" w:hint="default"/>
      </w:rPr>
    </w:lvl>
    <w:lvl w:ilvl="4" w:tplc="CC88FC10" w:tentative="1">
      <w:start w:val="1"/>
      <w:numFmt w:val="bullet"/>
      <w:lvlText w:val="•"/>
      <w:lvlJc w:val="left"/>
      <w:pPr>
        <w:tabs>
          <w:tab w:val="num" w:pos="3600"/>
        </w:tabs>
        <w:ind w:left="3600" w:hanging="360"/>
      </w:pPr>
      <w:rPr>
        <w:rFonts w:ascii="Arial" w:hAnsi="Arial" w:hint="default"/>
      </w:rPr>
    </w:lvl>
    <w:lvl w:ilvl="5" w:tplc="8E06FEC8" w:tentative="1">
      <w:start w:val="1"/>
      <w:numFmt w:val="bullet"/>
      <w:lvlText w:val="•"/>
      <w:lvlJc w:val="left"/>
      <w:pPr>
        <w:tabs>
          <w:tab w:val="num" w:pos="4320"/>
        </w:tabs>
        <w:ind w:left="4320" w:hanging="360"/>
      </w:pPr>
      <w:rPr>
        <w:rFonts w:ascii="Arial" w:hAnsi="Arial" w:hint="default"/>
      </w:rPr>
    </w:lvl>
    <w:lvl w:ilvl="6" w:tplc="FBAC8268" w:tentative="1">
      <w:start w:val="1"/>
      <w:numFmt w:val="bullet"/>
      <w:lvlText w:val="•"/>
      <w:lvlJc w:val="left"/>
      <w:pPr>
        <w:tabs>
          <w:tab w:val="num" w:pos="5040"/>
        </w:tabs>
        <w:ind w:left="5040" w:hanging="360"/>
      </w:pPr>
      <w:rPr>
        <w:rFonts w:ascii="Arial" w:hAnsi="Arial" w:hint="default"/>
      </w:rPr>
    </w:lvl>
    <w:lvl w:ilvl="7" w:tplc="31C82CD4" w:tentative="1">
      <w:start w:val="1"/>
      <w:numFmt w:val="bullet"/>
      <w:lvlText w:val="•"/>
      <w:lvlJc w:val="left"/>
      <w:pPr>
        <w:tabs>
          <w:tab w:val="num" w:pos="5760"/>
        </w:tabs>
        <w:ind w:left="5760" w:hanging="360"/>
      </w:pPr>
      <w:rPr>
        <w:rFonts w:ascii="Arial" w:hAnsi="Arial" w:hint="default"/>
      </w:rPr>
    </w:lvl>
    <w:lvl w:ilvl="8" w:tplc="2850ED60" w:tentative="1">
      <w:start w:val="1"/>
      <w:numFmt w:val="bullet"/>
      <w:lvlText w:val="•"/>
      <w:lvlJc w:val="left"/>
      <w:pPr>
        <w:tabs>
          <w:tab w:val="num" w:pos="6480"/>
        </w:tabs>
        <w:ind w:left="6480" w:hanging="360"/>
      </w:pPr>
      <w:rPr>
        <w:rFonts w:ascii="Arial" w:hAnsi="Arial" w:hint="default"/>
      </w:rPr>
    </w:lvl>
  </w:abstractNum>
  <w:abstractNum w:abstractNumId="22">
    <w:nsid w:val="659B297A"/>
    <w:multiLevelType w:val="hybridMultilevel"/>
    <w:tmpl w:val="BB42529C"/>
    <w:lvl w:ilvl="0" w:tplc="97CAA798">
      <w:start w:val="1"/>
      <w:numFmt w:val="bullet"/>
      <w:lvlText w:val="•"/>
      <w:lvlJc w:val="left"/>
      <w:pPr>
        <w:tabs>
          <w:tab w:val="num" w:pos="720"/>
        </w:tabs>
        <w:ind w:left="720" w:hanging="360"/>
      </w:pPr>
      <w:rPr>
        <w:rFonts w:ascii="Arial" w:hAnsi="Arial" w:hint="default"/>
      </w:rPr>
    </w:lvl>
    <w:lvl w:ilvl="1" w:tplc="DE563B30" w:tentative="1">
      <w:start w:val="1"/>
      <w:numFmt w:val="bullet"/>
      <w:lvlText w:val="•"/>
      <w:lvlJc w:val="left"/>
      <w:pPr>
        <w:tabs>
          <w:tab w:val="num" w:pos="1440"/>
        </w:tabs>
        <w:ind w:left="1440" w:hanging="360"/>
      </w:pPr>
      <w:rPr>
        <w:rFonts w:ascii="Arial" w:hAnsi="Arial" w:hint="default"/>
      </w:rPr>
    </w:lvl>
    <w:lvl w:ilvl="2" w:tplc="F6C6BF64" w:tentative="1">
      <w:start w:val="1"/>
      <w:numFmt w:val="bullet"/>
      <w:lvlText w:val="•"/>
      <w:lvlJc w:val="left"/>
      <w:pPr>
        <w:tabs>
          <w:tab w:val="num" w:pos="2160"/>
        </w:tabs>
        <w:ind w:left="2160" w:hanging="360"/>
      </w:pPr>
      <w:rPr>
        <w:rFonts w:ascii="Arial" w:hAnsi="Arial" w:hint="default"/>
      </w:rPr>
    </w:lvl>
    <w:lvl w:ilvl="3" w:tplc="E54C189E" w:tentative="1">
      <w:start w:val="1"/>
      <w:numFmt w:val="bullet"/>
      <w:lvlText w:val="•"/>
      <w:lvlJc w:val="left"/>
      <w:pPr>
        <w:tabs>
          <w:tab w:val="num" w:pos="2880"/>
        </w:tabs>
        <w:ind w:left="2880" w:hanging="360"/>
      </w:pPr>
      <w:rPr>
        <w:rFonts w:ascii="Arial" w:hAnsi="Arial" w:hint="default"/>
      </w:rPr>
    </w:lvl>
    <w:lvl w:ilvl="4" w:tplc="C2A25586" w:tentative="1">
      <w:start w:val="1"/>
      <w:numFmt w:val="bullet"/>
      <w:lvlText w:val="•"/>
      <w:lvlJc w:val="left"/>
      <w:pPr>
        <w:tabs>
          <w:tab w:val="num" w:pos="3600"/>
        </w:tabs>
        <w:ind w:left="3600" w:hanging="360"/>
      </w:pPr>
      <w:rPr>
        <w:rFonts w:ascii="Arial" w:hAnsi="Arial" w:hint="default"/>
      </w:rPr>
    </w:lvl>
    <w:lvl w:ilvl="5" w:tplc="76901274" w:tentative="1">
      <w:start w:val="1"/>
      <w:numFmt w:val="bullet"/>
      <w:lvlText w:val="•"/>
      <w:lvlJc w:val="left"/>
      <w:pPr>
        <w:tabs>
          <w:tab w:val="num" w:pos="4320"/>
        </w:tabs>
        <w:ind w:left="4320" w:hanging="360"/>
      </w:pPr>
      <w:rPr>
        <w:rFonts w:ascii="Arial" w:hAnsi="Arial" w:hint="default"/>
      </w:rPr>
    </w:lvl>
    <w:lvl w:ilvl="6" w:tplc="5BCC116A" w:tentative="1">
      <w:start w:val="1"/>
      <w:numFmt w:val="bullet"/>
      <w:lvlText w:val="•"/>
      <w:lvlJc w:val="left"/>
      <w:pPr>
        <w:tabs>
          <w:tab w:val="num" w:pos="5040"/>
        </w:tabs>
        <w:ind w:left="5040" w:hanging="360"/>
      </w:pPr>
      <w:rPr>
        <w:rFonts w:ascii="Arial" w:hAnsi="Arial" w:hint="default"/>
      </w:rPr>
    </w:lvl>
    <w:lvl w:ilvl="7" w:tplc="63FC5B3C" w:tentative="1">
      <w:start w:val="1"/>
      <w:numFmt w:val="bullet"/>
      <w:lvlText w:val="•"/>
      <w:lvlJc w:val="left"/>
      <w:pPr>
        <w:tabs>
          <w:tab w:val="num" w:pos="5760"/>
        </w:tabs>
        <w:ind w:left="5760" w:hanging="360"/>
      </w:pPr>
      <w:rPr>
        <w:rFonts w:ascii="Arial" w:hAnsi="Arial" w:hint="default"/>
      </w:rPr>
    </w:lvl>
    <w:lvl w:ilvl="8" w:tplc="7FE885D0" w:tentative="1">
      <w:start w:val="1"/>
      <w:numFmt w:val="bullet"/>
      <w:lvlText w:val="•"/>
      <w:lvlJc w:val="left"/>
      <w:pPr>
        <w:tabs>
          <w:tab w:val="num" w:pos="6480"/>
        </w:tabs>
        <w:ind w:left="6480" w:hanging="360"/>
      </w:pPr>
      <w:rPr>
        <w:rFonts w:ascii="Arial" w:hAnsi="Arial" w:hint="default"/>
      </w:rPr>
    </w:lvl>
  </w:abstractNum>
  <w:abstractNum w:abstractNumId="23">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B0B5B3E"/>
    <w:multiLevelType w:val="hybridMultilevel"/>
    <w:tmpl w:val="32EAA8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1B4875"/>
    <w:multiLevelType w:val="hybridMultilevel"/>
    <w:tmpl w:val="09C2A3D0"/>
    <w:lvl w:ilvl="0" w:tplc="02A27DA2">
      <w:start w:val="1"/>
      <w:numFmt w:val="bullet"/>
      <w:lvlText w:val="•"/>
      <w:lvlJc w:val="left"/>
      <w:pPr>
        <w:tabs>
          <w:tab w:val="num" w:pos="720"/>
        </w:tabs>
        <w:ind w:left="720" w:hanging="360"/>
      </w:pPr>
      <w:rPr>
        <w:rFonts w:ascii="Arial" w:hAnsi="Arial" w:hint="default"/>
      </w:rPr>
    </w:lvl>
    <w:lvl w:ilvl="1" w:tplc="15B2D6F0" w:tentative="1">
      <w:start w:val="1"/>
      <w:numFmt w:val="bullet"/>
      <w:lvlText w:val="•"/>
      <w:lvlJc w:val="left"/>
      <w:pPr>
        <w:tabs>
          <w:tab w:val="num" w:pos="1440"/>
        </w:tabs>
        <w:ind w:left="1440" w:hanging="360"/>
      </w:pPr>
      <w:rPr>
        <w:rFonts w:ascii="Arial" w:hAnsi="Arial" w:hint="default"/>
      </w:rPr>
    </w:lvl>
    <w:lvl w:ilvl="2" w:tplc="366AC800" w:tentative="1">
      <w:start w:val="1"/>
      <w:numFmt w:val="bullet"/>
      <w:lvlText w:val="•"/>
      <w:lvlJc w:val="left"/>
      <w:pPr>
        <w:tabs>
          <w:tab w:val="num" w:pos="2160"/>
        </w:tabs>
        <w:ind w:left="2160" w:hanging="360"/>
      </w:pPr>
      <w:rPr>
        <w:rFonts w:ascii="Arial" w:hAnsi="Arial" w:hint="default"/>
      </w:rPr>
    </w:lvl>
    <w:lvl w:ilvl="3" w:tplc="251C2224" w:tentative="1">
      <w:start w:val="1"/>
      <w:numFmt w:val="bullet"/>
      <w:lvlText w:val="•"/>
      <w:lvlJc w:val="left"/>
      <w:pPr>
        <w:tabs>
          <w:tab w:val="num" w:pos="2880"/>
        </w:tabs>
        <w:ind w:left="2880" w:hanging="360"/>
      </w:pPr>
      <w:rPr>
        <w:rFonts w:ascii="Arial" w:hAnsi="Arial" w:hint="default"/>
      </w:rPr>
    </w:lvl>
    <w:lvl w:ilvl="4" w:tplc="43FA626E" w:tentative="1">
      <w:start w:val="1"/>
      <w:numFmt w:val="bullet"/>
      <w:lvlText w:val="•"/>
      <w:lvlJc w:val="left"/>
      <w:pPr>
        <w:tabs>
          <w:tab w:val="num" w:pos="3600"/>
        </w:tabs>
        <w:ind w:left="3600" w:hanging="360"/>
      </w:pPr>
      <w:rPr>
        <w:rFonts w:ascii="Arial" w:hAnsi="Arial" w:hint="default"/>
      </w:rPr>
    </w:lvl>
    <w:lvl w:ilvl="5" w:tplc="705AAA3A" w:tentative="1">
      <w:start w:val="1"/>
      <w:numFmt w:val="bullet"/>
      <w:lvlText w:val="•"/>
      <w:lvlJc w:val="left"/>
      <w:pPr>
        <w:tabs>
          <w:tab w:val="num" w:pos="4320"/>
        </w:tabs>
        <w:ind w:left="4320" w:hanging="360"/>
      </w:pPr>
      <w:rPr>
        <w:rFonts w:ascii="Arial" w:hAnsi="Arial" w:hint="default"/>
      </w:rPr>
    </w:lvl>
    <w:lvl w:ilvl="6" w:tplc="ECE24838" w:tentative="1">
      <w:start w:val="1"/>
      <w:numFmt w:val="bullet"/>
      <w:lvlText w:val="•"/>
      <w:lvlJc w:val="left"/>
      <w:pPr>
        <w:tabs>
          <w:tab w:val="num" w:pos="5040"/>
        </w:tabs>
        <w:ind w:left="5040" w:hanging="360"/>
      </w:pPr>
      <w:rPr>
        <w:rFonts w:ascii="Arial" w:hAnsi="Arial" w:hint="default"/>
      </w:rPr>
    </w:lvl>
    <w:lvl w:ilvl="7" w:tplc="EF70608C" w:tentative="1">
      <w:start w:val="1"/>
      <w:numFmt w:val="bullet"/>
      <w:lvlText w:val="•"/>
      <w:lvlJc w:val="left"/>
      <w:pPr>
        <w:tabs>
          <w:tab w:val="num" w:pos="5760"/>
        </w:tabs>
        <w:ind w:left="5760" w:hanging="360"/>
      </w:pPr>
      <w:rPr>
        <w:rFonts w:ascii="Arial" w:hAnsi="Arial" w:hint="default"/>
      </w:rPr>
    </w:lvl>
    <w:lvl w:ilvl="8" w:tplc="55924B30" w:tentative="1">
      <w:start w:val="1"/>
      <w:numFmt w:val="bullet"/>
      <w:lvlText w:val="•"/>
      <w:lvlJc w:val="left"/>
      <w:pPr>
        <w:tabs>
          <w:tab w:val="num" w:pos="6480"/>
        </w:tabs>
        <w:ind w:left="6480" w:hanging="360"/>
      </w:pPr>
      <w:rPr>
        <w:rFonts w:ascii="Arial" w:hAnsi="Arial" w:hint="default"/>
      </w:rPr>
    </w:lvl>
  </w:abstractNum>
  <w:abstractNum w:abstractNumId="26">
    <w:nsid w:val="714647F7"/>
    <w:multiLevelType w:val="hybridMultilevel"/>
    <w:tmpl w:val="44C23496"/>
    <w:lvl w:ilvl="0" w:tplc="C6F8D028">
      <w:start w:val="1"/>
      <w:numFmt w:val="bullet"/>
      <w:lvlText w:val="•"/>
      <w:lvlJc w:val="left"/>
      <w:pPr>
        <w:tabs>
          <w:tab w:val="num" w:pos="720"/>
        </w:tabs>
        <w:ind w:left="720" w:hanging="360"/>
      </w:pPr>
      <w:rPr>
        <w:rFonts w:ascii="Arial" w:hAnsi="Arial" w:hint="default"/>
      </w:rPr>
    </w:lvl>
    <w:lvl w:ilvl="1" w:tplc="358479D8" w:tentative="1">
      <w:start w:val="1"/>
      <w:numFmt w:val="bullet"/>
      <w:lvlText w:val="•"/>
      <w:lvlJc w:val="left"/>
      <w:pPr>
        <w:tabs>
          <w:tab w:val="num" w:pos="1440"/>
        </w:tabs>
        <w:ind w:left="1440" w:hanging="360"/>
      </w:pPr>
      <w:rPr>
        <w:rFonts w:ascii="Arial" w:hAnsi="Arial" w:hint="default"/>
      </w:rPr>
    </w:lvl>
    <w:lvl w:ilvl="2" w:tplc="E09070B2" w:tentative="1">
      <w:start w:val="1"/>
      <w:numFmt w:val="bullet"/>
      <w:lvlText w:val="•"/>
      <w:lvlJc w:val="left"/>
      <w:pPr>
        <w:tabs>
          <w:tab w:val="num" w:pos="2160"/>
        </w:tabs>
        <w:ind w:left="2160" w:hanging="360"/>
      </w:pPr>
      <w:rPr>
        <w:rFonts w:ascii="Arial" w:hAnsi="Arial" w:hint="default"/>
      </w:rPr>
    </w:lvl>
    <w:lvl w:ilvl="3" w:tplc="BECA0374" w:tentative="1">
      <w:start w:val="1"/>
      <w:numFmt w:val="bullet"/>
      <w:lvlText w:val="•"/>
      <w:lvlJc w:val="left"/>
      <w:pPr>
        <w:tabs>
          <w:tab w:val="num" w:pos="2880"/>
        </w:tabs>
        <w:ind w:left="2880" w:hanging="360"/>
      </w:pPr>
      <w:rPr>
        <w:rFonts w:ascii="Arial" w:hAnsi="Arial" w:hint="default"/>
      </w:rPr>
    </w:lvl>
    <w:lvl w:ilvl="4" w:tplc="E55C9908" w:tentative="1">
      <w:start w:val="1"/>
      <w:numFmt w:val="bullet"/>
      <w:lvlText w:val="•"/>
      <w:lvlJc w:val="left"/>
      <w:pPr>
        <w:tabs>
          <w:tab w:val="num" w:pos="3600"/>
        </w:tabs>
        <w:ind w:left="3600" w:hanging="360"/>
      </w:pPr>
      <w:rPr>
        <w:rFonts w:ascii="Arial" w:hAnsi="Arial" w:hint="default"/>
      </w:rPr>
    </w:lvl>
    <w:lvl w:ilvl="5" w:tplc="4DF88A48" w:tentative="1">
      <w:start w:val="1"/>
      <w:numFmt w:val="bullet"/>
      <w:lvlText w:val="•"/>
      <w:lvlJc w:val="left"/>
      <w:pPr>
        <w:tabs>
          <w:tab w:val="num" w:pos="4320"/>
        </w:tabs>
        <w:ind w:left="4320" w:hanging="360"/>
      </w:pPr>
      <w:rPr>
        <w:rFonts w:ascii="Arial" w:hAnsi="Arial" w:hint="default"/>
      </w:rPr>
    </w:lvl>
    <w:lvl w:ilvl="6" w:tplc="6ADE56F4" w:tentative="1">
      <w:start w:val="1"/>
      <w:numFmt w:val="bullet"/>
      <w:lvlText w:val="•"/>
      <w:lvlJc w:val="left"/>
      <w:pPr>
        <w:tabs>
          <w:tab w:val="num" w:pos="5040"/>
        </w:tabs>
        <w:ind w:left="5040" w:hanging="360"/>
      </w:pPr>
      <w:rPr>
        <w:rFonts w:ascii="Arial" w:hAnsi="Arial" w:hint="default"/>
      </w:rPr>
    </w:lvl>
    <w:lvl w:ilvl="7" w:tplc="4C54B80E" w:tentative="1">
      <w:start w:val="1"/>
      <w:numFmt w:val="bullet"/>
      <w:lvlText w:val="•"/>
      <w:lvlJc w:val="left"/>
      <w:pPr>
        <w:tabs>
          <w:tab w:val="num" w:pos="5760"/>
        </w:tabs>
        <w:ind w:left="5760" w:hanging="360"/>
      </w:pPr>
      <w:rPr>
        <w:rFonts w:ascii="Arial" w:hAnsi="Arial" w:hint="default"/>
      </w:rPr>
    </w:lvl>
    <w:lvl w:ilvl="8" w:tplc="764247C2" w:tentative="1">
      <w:start w:val="1"/>
      <w:numFmt w:val="bullet"/>
      <w:lvlText w:val="•"/>
      <w:lvlJc w:val="left"/>
      <w:pPr>
        <w:tabs>
          <w:tab w:val="num" w:pos="6480"/>
        </w:tabs>
        <w:ind w:left="6480" w:hanging="360"/>
      </w:pPr>
      <w:rPr>
        <w:rFonts w:ascii="Arial" w:hAnsi="Arial" w:hint="default"/>
      </w:rPr>
    </w:lvl>
  </w:abstractNum>
  <w:abstractNum w:abstractNumId="27">
    <w:nsid w:val="74734039"/>
    <w:multiLevelType w:val="hybridMultilevel"/>
    <w:tmpl w:val="1826AFD6"/>
    <w:lvl w:ilvl="0" w:tplc="4B569D9A">
      <w:start w:val="1"/>
      <w:numFmt w:val="bullet"/>
      <w:lvlText w:val="•"/>
      <w:lvlJc w:val="left"/>
      <w:pPr>
        <w:tabs>
          <w:tab w:val="num" w:pos="720"/>
        </w:tabs>
        <w:ind w:left="720" w:hanging="360"/>
      </w:pPr>
      <w:rPr>
        <w:rFonts w:ascii="Arial" w:hAnsi="Arial" w:hint="default"/>
      </w:rPr>
    </w:lvl>
    <w:lvl w:ilvl="1" w:tplc="889C6524" w:tentative="1">
      <w:start w:val="1"/>
      <w:numFmt w:val="bullet"/>
      <w:lvlText w:val="•"/>
      <w:lvlJc w:val="left"/>
      <w:pPr>
        <w:tabs>
          <w:tab w:val="num" w:pos="1440"/>
        </w:tabs>
        <w:ind w:left="1440" w:hanging="360"/>
      </w:pPr>
      <w:rPr>
        <w:rFonts w:ascii="Arial" w:hAnsi="Arial" w:hint="default"/>
      </w:rPr>
    </w:lvl>
    <w:lvl w:ilvl="2" w:tplc="9028D0BA" w:tentative="1">
      <w:start w:val="1"/>
      <w:numFmt w:val="bullet"/>
      <w:lvlText w:val="•"/>
      <w:lvlJc w:val="left"/>
      <w:pPr>
        <w:tabs>
          <w:tab w:val="num" w:pos="2160"/>
        </w:tabs>
        <w:ind w:left="2160" w:hanging="360"/>
      </w:pPr>
      <w:rPr>
        <w:rFonts w:ascii="Arial" w:hAnsi="Arial" w:hint="default"/>
      </w:rPr>
    </w:lvl>
    <w:lvl w:ilvl="3" w:tplc="2D22E0B0" w:tentative="1">
      <w:start w:val="1"/>
      <w:numFmt w:val="bullet"/>
      <w:lvlText w:val="•"/>
      <w:lvlJc w:val="left"/>
      <w:pPr>
        <w:tabs>
          <w:tab w:val="num" w:pos="2880"/>
        </w:tabs>
        <w:ind w:left="2880" w:hanging="360"/>
      </w:pPr>
      <w:rPr>
        <w:rFonts w:ascii="Arial" w:hAnsi="Arial" w:hint="default"/>
      </w:rPr>
    </w:lvl>
    <w:lvl w:ilvl="4" w:tplc="7F8CA0E4" w:tentative="1">
      <w:start w:val="1"/>
      <w:numFmt w:val="bullet"/>
      <w:lvlText w:val="•"/>
      <w:lvlJc w:val="left"/>
      <w:pPr>
        <w:tabs>
          <w:tab w:val="num" w:pos="3600"/>
        </w:tabs>
        <w:ind w:left="3600" w:hanging="360"/>
      </w:pPr>
      <w:rPr>
        <w:rFonts w:ascii="Arial" w:hAnsi="Arial" w:hint="default"/>
      </w:rPr>
    </w:lvl>
    <w:lvl w:ilvl="5" w:tplc="C520DBD2" w:tentative="1">
      <w:start w:val="1"/>
      <w:numFmt w:val="bullet"/>
      <w:lvlText w:val="•"/>
      <w:lvlJc w:val="left"/>
      <w:pPr>
        <w:tabs>
          <w:tab w:val="num" w:pos="4320"/>
        </w:tabs>
        <w:ind w:left="4320" w:hanging="360"/>
      </w:pPr>
      <w:rPr>
        <w:rFonts w:ascii="Arial" w:hAnsi="Arial" w:hint="default"/>
      </w:rPr>
    </w:lvl>
    <w:lvl w:ilvl="6" w:tplc="941C65CC" w:tentative="1">
      <w:start w:val="1"/>
      <w:numFmt w:val="bullet"/>
      <w:lvlText w:val="•"/>
      <w:lvlJc w:val="left"/>
      <w:pPr>
        <w:tabs>
          <w:tab w:val="num" w:pos="5040"/>
        </w:tabs>
        <w:ind w:left="5040" w:hanging="360"/>
      </w:pPr>
      <w:rPr>
        <w:rFonts w:ascii="Arial" w:hAnsi="Arial" w:hint="default"/>
      </w:rPr>
    </w:lvl>
    <w:lvl w:ilvl="7" w:tplc="BDF88110" w:tentative="1">
      <w:start w:val="1"/>
      <w:numFmt w:val="bullet"/>
      <w:lvlText w:val="•"/>
      <w:lvlJc w:val="left"/>
      <w:pPr>
        <w:tabs>
          <w:tab w:val="num" w:pos="5760"/>
        </w:tabs>
        <w:ind w:left="5760" w:hanging="360"/>
      </w:pPr>
      <w:rPr>
        <w:rFonts w:ascii="Arial" w:hAnsi="Arial" w:hint="default"/>
      </w:rPr>
    </w:lvl>
    <w:lvl w:ilvl="8" w:tplc="C9F692B6" w:tentative="1">
      <w:start w:val="1"/>
      <w:numFmt w:val="bullet"/>
      <w:lvlText w:val="•"/>
      <w:lvlJc w:val="left"/>
      <w:pPr>
        <w:tabs>
          <w:tab w:val="num" w:pos="6480"/>
        </w:tabs>
        <w:ind w:left="6480" w:hanging="360"/>
      </w:pPr>
      <w:rPr>
        <w:rFonts w:ascii="Arial" w:hAnsi="Arial" w:hint="default"/>
      </w:rPr>
    </w:lvl>
  </w:abstractNum>
  <w:abstractNum w:abstractNumId="28">
    <w:nsid w:val="75576100"/>
    <w:multiLevelType w:val="hybridMultilevel"/>
    <w:tmpl w:val="FF3C37B8"/>
    <w:lvl w:ilvl="0" w:tplc="16AACA04">
      <w:start w:val="1"/>
      <w:numFmt w:val="bullet"/>
      <w:lvlText w:val="•"/>
      <w:lvlJc w:val="left"/>
      <w:pPr>
        <w:tabs>
          <w:tab w:val="num" w:pos="720"/>
        </w:tabs>
        <w:ind w:left="720" w:hanging="360"/>
      </w:pPr>
      <w:rPr>
        <w:rFonts w:ascii="Arial" w:hAnsi="Arial" w:hint="default"/>
      </w:rPr>
    </w:lvl>
    <w:lvl w:ilvl="1" w:tplc="8916830E" w:tentative="1">
      <w:start w:val="1"/>
      <w:numFmt w:val="bullet"/>
      <w:lvlText w:val="•"/>
      <w:lvlJc w:val="left"/>
      <w:pPr>
        <w:tabs>
          <w:tab w:val="num" w:pos="1440"/>
        </w:tabs>
        <w:ind w:left="1440" w:hanging="360"/>
      </w:pPr>
      <w:rPr>
        <w:rFonts w:ascii="Arial" w:hAnsi="Arial" w:hint="default"/>
      </w:rPr>
    </w:lvl>
    <w:lvl w:ilvl="2" w:tplc="3006A446" w:tentative="1">
      <w:start w:val="1"/>
      <w:numFmt w:val="bullet"/>
      <w:lvlText w:val="•"/>
      <w:lvlJc w:val="left"/>
      <w:pPr>
        <w:tabs>
          <w:tab w:val="num" w:pos="2160"/>
        </w:tabs>
        <w:ind w:left="2160" w:hanging="360"/>
      </w:pPr>
      <w:rPr>
        <w:rFonts w:ascii="Arial" w:hAnsi="Arial" w:hint="default"/>
      </w:rPr>
    </w:lvl>
    <w:lvl w:ilvl="3" w:tplc="A2ECC614" w:tentative="1">
      <w:start w:val="1"/>
      <w:numFmt w:val="bullet"/>
      <w:lvlText w:val="•"/>
      <w:lvlJc w:val="left"/>
      <w:pPr>
        <w:tabs>
          <w:tab w:val="num" w:pos="2880"/>
        </w:tabs>
        <w:ind w:left="2880" w:hanging="360"/>
      </w:pPr>
      <w:rPr>
        <w:rFonts w:ascii="Arial" w:hAnsi="Arial" w:hint="default"/>
      </w:rPr>
    </w:lvl>
    <w:lvl w:ilvl="4" w:tplc="7E3C5FAA" w:tentative="1">
      <w:start w:val="1"/>
      <w:numFmt w:val="bullet"/>
      <w:lvlText w:val="•"/>
      <w:lvlJc w:val="left"/>
      <w:pPr>
        <w:tabs>
          <w:tab w:val="num" w:pos="3600"/>
        </w:tabs>
        <w:ind w:left="3600" w:hanging="360"/>
      </w:pPr>
      <w:rPr>
        <w:rFonts w:ascii="Arial" w:hAnsi="Arial" w:hint="default"/>
      </w:rPr>
    </w:lvl>
    <w:lvl w:ilvl="5" w:tplc="947020FA" w:tentative="1">
      <w:start w:val="1"/>
      <w:numFmt w:val="bullet"/>
      <w:lvlText w:val="•"/>
      <w:lvlJc w:val="left"/>
      <w:pPr>
        <w:tabs>
          <w:tab w:val="num" w:pos="4320"/>
        </w:tabs>
        <w:ind w:left="4320" w:hanging="360"/>
      </w:pPr>
      <w:rPr>
        <w:rFonts w:ascii="Arial" w:hAnsi="Arial" w:hint="default"/>
      </w:rPr>
    </w:lvl>
    <w:lvl w:ilvl="6" w:tplc="7812ED64" w:tentative="1">
      <w:start w:val="1"/>
      <w:numFmt w:val="bullet"/>
      <w:lvlText w:val="•"/>
      <w:lvlJc w:val="left"/>
      <w:pPr>
        <w:tabs>
          <w:tab w:val="num" w:pos="5040"/>
        </w:tabs>
        <w:ind w:left="5040" w:hanging="360"/>
      </w:pPr>
      <w:rPr>
        <w:rFonts w:ascii="Arial" w:hAnsi="Arial" w:hint="default"/>
      </w:rPr>
    </w:lvl>
    <w:lvl w:ilvl="7" w:tplc="97B46408" w:tentative="1">
      <w:start w:val="1"/>
      <w:numFmt w:val="bullet"/>
      <w:lvlText w:val="•"/>
      <w:lvlJc w:val="left"/>
      <w:pPr>
        <w:tabs>
          <w:tab w:val="num" w:pos="5760"/>
        </w:tabs>
        <w:ind w:left="5760" w:hanging="360"/>
      </w:pPr>
      <w:rPr>
        <w:rFonts w:ascii="Arial" w:hAnsi="Arial" w:hint="default"/>
      </w:rPr>
    </w:lvl>
    <w:lvl w:ilvl="8" w:tplc="0666B342"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14"/>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4"/>
  </w:num>
  <w:num w:numId="18">
    <w:abstractNumId w:val="15"/>
  </w:num>
  <w:num w:numId="19">
    <w:abstractNumId w:val="12"/>
  </w:num>
  <w:num w:numId="20">
    <w:abstractNumId w:val="28"/>
  </w:num>
  <w:num w:numId="21">
    <w:abstractNumId w:val="19"/>
  </w:num>
  <w:num w:numId="22">
    <w:abstractNumId w:val="22"/>
  </w:num>
  <w:num w:numId="23">
    <w:abstractNumId w:val="10"/>
  </w:num>
  <w:num w:numId="24">
    <w:abstractNumId w:val="21"/>
  </w:num>
  <w:num w:numId="25">
    <w:abstractNumId w:val="27"/>
  </w:num>
  <w:num w:numId="26">
    <w:abstractNumId w:val="26"/>
  </w:num>
  <w:num w:numId="27">
    <w:abstractNumId w:val="13"/>
  </w:num>
  <w:num w:numId="28">
    <w:abstractNumId w:val="16"/>
  </w:num>
  <w:num w:numId="29">
    <w:abstractNumId w:val="1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0A8"/>
    <w:rsid w:val="00004318"/>
    <w:rsid w:val="000135B9"/>
    <w:rsid w:val="00023A79"/>
    <w:rsid w:val="00032760"/>
    <w:rsid w:val="00032A21"/>
    <w:rsid w:val="00032EFC"/>
    <w:rsid w:val="00073C48"/>
    <w:rsid w:val="00077A65"/>
    <w:rsid w:val="00084D87"/>
    <w:rsid w:val="00094A81"/>
    <w:rsid w:val="000C75C9"/>
    <w:rsid w:val="000D225C"/>
    <w:rsid w:val="000F4872"/>
    <w:rsid w:val="00106A55"/>
    <w:rsid w:val="00107742"/>
    <w:rsid w:val="0011151B"/>
    <w:rsid w:val="00125392"/>
    <w:rsid w:val="00134803"/>
    <w:rsid w:val="001355B5"/>
    <w:rsid w:val="0013628B"/>
    <w:rsid w:val="00137D8C"/>
    <w:rsid w:val="00140758"/>
    <w:rsid w:val="0014325F"/>
    <w:rsid w:val="00150290"/>
    <w:rsid w:val="00152357"/>
    <w:rsid w:val="00163E42"/>
    <w:rsid w:val="001739F5"/>
    <w:rsid w:val="0018286C"/>
    <w:rsid w:val="00185CDA"/>
    <w:rsid w:val="001A227C"/>
    <w:rsid w:val="001A7988"/>
    <w:rsid w:val="001B5E91"/>
    <w:rsid w:val="001C1CB2"/>
    <w:rsid w:val="001C1CE2"/>
    <w:rsid w:val="001E2A65"/>
    <w:rsid w:val="001F2A7A"/>
    <w:rsid w:val="001F7FBF"/>
    <w:rsid w:val="00231BEB"/>
    <w:rsid w:val="002460E2"/>
    <w:rsid w:val="00247542"/>
    <w:rsid w:val="00256FA1"/>
    <w:rsid w:val="00296610"/>
    <w:rsid w:val="0029671A"/>
    <w:rsid w:val="002C1717"/>
    <w:rsid w:val="002C304F"/>
    <w:rsid w:val="002D5489"/>
    <w:rsid w:val="002E0924"/>
    <w:rsid w:val="002E6653"/>
    <w:rsid w:val="00301EFE"/>
    <w:rsid w:val="003139CC"/>
    <w:rsid w:val="00321A4E"/>
    <w:rsid w:val="00324679"/>
    <w:rsid w:val="0032530B"/>
    <w:rsid w:val="00332538"/>
    <w:rsid w:val="00351D75"/>
    <w:rsid w:val="00352476"/>
    <w:rsid w:val="003563C3"/>
    <w:rsid w:val="0036012E"/>
    <w:rsid w:val="003665B4"/>
    <w:rsid w:val="003735C9"/>
    <w:rsid w:val="0039572D"/>
    <w:rsid w:val="003B0357"/>
    <w:rsid w:val="003B06C0"/>
    <w:rsid w:val="003C4606"/>
    <w:rsid w:val="003D020F"/>
    <w:rsid w:val="003D7E87"/>
    <w:rsid w:val="003E610B"/>
    <w:rsid w:val="003E6AC5"/>
    <w:rsid w:val="003E756E"/>
    <w:rsid w:val="003F25B1"/>
    <w:rsid w:val="003F2C18"/>
    <w:rsid w:val="003F439F"/>
    <w:rsid w:val="003F4457"/>
    <w:rsid w:val="00401E9D"/>
    <w:rsid w:val="00405075"/>
    <w:rsid w:val="004058E3"/>
    <w:rsid w:val="00411274"/>
    <w:rsid w:val="00412917"/>
    <w:rsid w:val="00421C45"/>
    <w:rsid w:val="0042570E"/>
    <w:rsid w:val="00434A38"/>
    <w:rsid w:val="00437AA3"/>
    <w:rsid w:val="004400BC"/>
    <w:rsid w:val="004517E5"/>
    <w:rsid w:val="00455695"/>
    <w:rsid w:val="00461931"/>
    <w:rsid w:val="00463C2C"/>
    <w:rsid w:val="0046449D"/>
    <w:rsid w:val="00464A68"/>
    <w:rsid w:val="00464AA1"/>
    <w:rsid w:val="004677A3"/>
    <w:rsid w:val="00475C7B"/>
    <w:rsid w:val="00487066"/>
    <w:rsid w:val="004934C7"/>
    <w:rsid w:val="004941EE"/>
    <w:rsid w:val="00494274"/>
    <w:rsid w:val="004A6BE0"/>
    <w:rsid w:val="004A6E71"/>
    <w:rsid w:val="004C7CF1"/>
    <w:rsid w:val="004C7D89"/>
    <w:rsid w:val="004D6115"/>
    <w:rsid w:val="004E5BD0"/>
    <w:rsid w:val="004F01EE"/>
    <w:rsid w:val="004F5D75"/>
    <w:rsid w:val="0050034C"/>
    <w:rsid w:val="005026D1"/>
    <w:rsid w:val="005036D8"/>
    <w:rsid w:val="00532AD8"/>
    <w:rsid w:val="0055038C"/>
    <w:rsid w:val="00553E9E"/>
    <w:rsid w:val="0057701E"/>
    <w:rsid w:val="0059162B"/>
    <w:rsid w:val="005925F4"/>
    <w:rsid w:val="005A19CC"/>
    <w:rsid w:val="005A1B4E"/>
    <w:rsid w:val="005A2BAD"/>
    <w:rsid w:val="005C7610"/>
    <w:rsid w:val="005D6291"/>
    <w:rsid w:val="005E1772"/>
    <w:rsid w:val="00602DDA"/>
    <w:rsid w:val="00603868"/>
    <w:rsid w:val="0060652D"/>
    <w:rsid w:val="00612A30"/>
    <w:rsid w:val="00626A93"/>
    <w:rsid w:val="0063224E"/>
    <w:rsid w:val="00632988"/>
    <w:rsid w:val="00636C2D"/>
    <w:rsid w:val="00652C80"/>
    <w:rsid w:val="0067455F"/>
    <w:rsid w:val="006757FB"/>
    <w:rsid w:val="00676F72"/>
    <w:rsid w:val="00696FB8"/>
    <w:rsid w:val="006B3103"/>
    <w:rsid w:val="006C24BC"/>
    <w:rsid w:val="006C4A5B"/>
    <w:rsid w:val="006C758D"/>
    <w:rsid w:val="006D09B4"/>
    <w:rsid w:val="006E4ED7"/>
    <w:rsid w:val="006F4BBC"/>
    <w:rsid w:val="006F5F1A"/>
    <w:rsid w:val="006F7FB3"/>
    <w:rsid w:val="00703144"/>
    <w:rsid w:val="00706F42"/>
    <w:rsid w:val="00711E72"/>
    <w:rsid w:val="00712FF5"/>
    <w:rsid w:val="00716FC5"/>
    <w:rsid w:val="007232ED"/>
    <w:rsid w:val="00725CA3"/>
    <w:rsid w:val="007455D1"/>
    <w:rsid w:val="007539B4"/>
    <w:rsid w:val="00772C0E"/>
    <w:rsid w:val="00772E6E"/>
    <w:rsid w:val="00781FA7"/>
    <w:rsid w:val="00783CE4"/>
    <w:rsid w:val="0078540C"/>
    <w:rsid w:val="0079505F"/>
    <w:rsid w:val="007A1326"/>
    <w:rsid w:val="007A2836"/>
    <w:rsid w:val="007B59D4"/>
    <w:rsid w:val="007C0CD6"/>
    <w:rsid w:val="007C5D73"/>
    <w:rsid w:val="007D14A3"/>
    <w:rsid w:val="007D209A"/>
    <w:rsid w:val="007E09D4"/>
    <w:rsid w:val="007E45BB"/>
    <w:rsid w:val="007F2A55"/>
    <w:rsid w:val="007F71B7"/>
    <w:rsid w:val="00831781"/>
    <w:rsid w:val="00851823"/>
    <w:rsid w:val="00854522"/>
    <w:rsid w:val="008717D6"/>
    <w:rsid w:val="008779C1"/>
    <w:rsid w:val="008826DA"/>
    <w:rsid w:val="0088445D"/>
    <w:rsid w:val="008A28C6"/>
    <w:rsid w:val="008A3713"/>
    <w:rsid w:val="008A589E"/>
    <w:rsid w:val="008B1D89"/>
    <w:rsid w:val="008B40E9"/>
    <w:rsid w:val="008B4298"/>
    <w:rsid w:val="008C65C2"/>
    <w:rsid w:val="008D5068"/>
    <w:rsid w:val="008E4423"/>
    <w:rsid w:val="008F2AFE"/>
    <w:rsid w:val="008F68FC"/>
    <w:rsid w:val="00905B50"/>
    <w:rsid w:val="009137B2"/>
    <w:rsid w:val="009140CA"/>
    <w:rsid w:val="00926FAF"/>
    <w:rsid w:val="009441A4"/>
    <w:rsid w:val="0094452C"/>
    <w:rsid w:val="00944904"/>
    <w:rsid w:val="00954348"/>
    <w:rsid w:val="00965B20"/>
    <w:rsid w:val="00983355"/>
    <w:rsid w:val="00984816"/>
    <w:rsid w:val="00990402"/>
    <w:rsid w:val="009916F5"/>
    <w:rsid w:val="009A065A"/>
    <w:rsid w:val="009D3B14"/>
    <w:rsid w:val="009D7A86"/>
    <w:rsid w:val="009E3E2F"/>
    <w:rsid w:val="009E43BE"/>
    <w:rsid w:val="009F0A37"/>
    <w:rsid w:val="009F1307"/>
    <w:rsid w:val="00A015B7"/>
    <w:rsid w:val="00A1277D"/>
    <w:rsid w:val="00A13B5F"/>
    <w:rsid w:val="00A240A8"/>
    <w:rsid w:val="00A3291A"/>
    <w:rsid w:val="00A42BF5"/>
    <w:rsid w:val="00A44D23"/>
    <w:rsid w:val="00A55157"/>
    <w:rsid w:val="00A556B1"/>
    <w:rsid w:val="00A67F5F"/>
    <w:rsid w:val="00A72332"/>
    <w:rsid w:val="00A87851"/>
    <w:rsid w:val="00A933A1"/>
    <w:rsid w:val="00AA2CA4"/>
    <w:rsid w:val="00AB1B7B"/>
    <w:rsid w:val="00B00B62"/>
    <w:rsid w:val="00B02CD8"/>
    <w:rsid w:val="00B10C9E"/>
    <w:rsid w:val="00B1379B"/>
    <w:rsid w:val="00B23DA5"/>
    <w:rsid w:val="00B32085"/>
    <w:rsid w:val="00B336BF"/>
    <w:rsid w:val="00B40AAB"/>
    <w:rsid w:val="00B4614E"/>
    <w:rsid w:val="00B51F73"/>
    <w:rsid w:val="00B7322C"/>
    <w:rsid w:val="00B77FEA"/>
    <w:rsid w:val="00B824E6"/>
    <w:rsid w:val="00B93930"/>
    <w:rsid w:val="00BA1560"/>
    <w:rsid w:val="00BA6715"/>
    <w:rsid w:val="00BB08FC"/>
    <w:rsid w:val="00BF09E2"/>
    <w:rsid w:val="00BF7B7B"/>
    <w:rsid w:val="00BF7DCB"/>
    <w:rsid w:val="00C049A1"/>
    <w:rsid w:val="00C050D0"/>
    <w:rsid w:val="00C425B8"/>
    <w:rsid w:val="00C80F7E"/>
    <w:rsid w:val="00C84986"/>
    <w:rsid w:val="00C84DE6"/>
    <w:rsid w:val="00C87521"/>
    <w:rsid w:val="00C911E1"/>
    <w:rsid w:val="00C929A2"/>
    <w:rsid w:val="00CA29D2"/>
    <w:rsid w:val="00CA5E77"/>
    <w:rsid w:val="00CB1E96"/>
    <w:rsid w:val="00CB6E95"/>
    <w:rsid w:val="00CB777C"/>
    <w:rsid w:val="00CC107D"/>
    <w:rsid w:val="00CC76A2"/>
    <w:rsid w:val="00CE47FF"/>
    <w:rsid w:val="00CE6A64"/>
    <w:rsid w:val="00D0071F"/>
    <w:rsid w:val="00D170B1"/>
    <w:rsid w:val="00D22FEC"/>
    <w:rsid w:val="00D274D3"/>
    <w:rsid w:val="00D30B01"/>
    <w:rsid w:val="00D33861"/>
    <w:rsid w:val="00D352A4"/>
    <w:rsid w:val="00D422B3"/>
    <w:rsid w:val="00D42796"/>
    <w:rsid w:val="00D7025A"/>
    <w:rsid w:val="00D734FA"/>
    <w:rsid w:val="00D81254"/>
    <w:rsid w:val="00D83D5D"/>
    <w:rsid w:val="00D85AED"/>
    <w:rsid w:val="00D87B29"/>
    <w:rsid w:val="00D94874"/>
    <w:rsid w:val="00DA6261"/>
    <w:rsid w:val="00DD0496"/>
    <w:rsid w:val="00DE0037"/>
    <w:rsid w:val="00E03312"/>
    <w:rsid w:val="00E06FAE"/>
    <w:rsid w:val="00E26E08"/>
    <w:rsid w:val="00E379DB"/>
    <w:rsid w:val="00E45E58"/>
    <w:rsid w:val="00E47E77"/>
    <w:rsid w:val="00E53968"/>
    <w:rsid w:val="00E57CFA"/>
    <w:rsid w:val="00E60268"/>
    <w:rsid w:val="00E643C7"/>
    <w:rsid w:val="00E6589A"/>
    <w:rsid w:val="00E6714D"/>
    <w:rsid w:val="00E75BFB"/>
    <w:rsid w:val="00E806ED"/>
    <w:rsid w:val="00E94623"/>
    <w:rsid w:val="00E967CB"/>
    <w:rsid w:val="00E9791D"/>
    <w:rsid w:val="00EA3156"/>
    <w:rsid w:val="00EA76E1"/>
    <w:rsid w:val="00EB1B25"/>
    <w:rsid w:val="00EB7559"/>
    <w:rsid w:val="00EC58E6"/>
    <w:rsid w:val="00EC60C4"/>
    <w:rsid w:val="00ED3D2E"/>
    <w:rsid w:val="00ED75BC"/>
    <w:rsid w:val="00ED7AE8"/>
    <w:rsid w:val="00EF7BC3"/>
    <w:rsid w:val="00F06D53"/>
    <w:rsid w:val="00F21C99"/>
    <w:rsid w:val="00F32533"/>
    <w:rsid w:val="00F37E41"/>
    <w:rsid w:val="00F41DB3"/>
    <w:rsid w:val="00F4241A"/>
    <w:rsid w:val="00F51E4D"/>
    <w:rsid w:val="00F52129"/>
    <w:rsid w:val="00F5387B"/>
    <w:rsid w:val="00F53A1B"/>
    <w:rsid w:val="00F57340"/>
    <w:rsid w:val="00F60F7F"/>
    <w:rsid w:val="00F70436"/>
    <w:rsid w:val="00F817EA"/>
    <w:rsid w:val="00F818F8"/>
    <w:rsid w:val="00F83EA5"/>
    <w:rsid w:val="00F849F6"/>
    <w:rsid w:val="00FA6F5A"/>
    <w:rsid w:val="00FC2CED"/>
    <w:rsid w:val="00FD1BEA"/>
    <w:rsid w:val="00FD1CD6"/>
    <w:rsid w:val="00FD2165"/>
    <w:rsid w:val="00FD2767"/>
    <w:rsid w:val="00FD51ED"/>
  </w:rsids>
  <m:mathPr>
    <m:mathFont m:val="Cambria Math"/>
    <m:brkBin m:val="before"/>
    <m:brkBinSub m:val="--"/>
    <m:smallFrac m:val="0"/>
    <m:dispDef/>
    <m:lMargin m:val="0"/>
    <m:rMargin m:val="0"/>
    <m:defJc m:val="centerGroup"/>
    <m:wrapIndent m:val="1440"/>
    <m:intLim m:val="subSup"/>
    <m:naryLim m:val="undOvr"/>
  </m:mathPr>
  <w:themeFontLang w:val="tr-T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10910D-2CFE-41E8-A876-85F0E572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0A8"/>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next w:val="Abstract"/>
    <w:qFormat/>
    <w:rsid w:val="004A6E71"/>
    <w:pPr>
      <w:spacing w:after="0" w:line="480" w:lineRule="auto"/>
      <w:jc w:val="center"/>
    </w:pPr>
    <w:rPr>
      <w:rFonts w:ascii="Times New Roman" w:hAnsi="Times New Roman"/>
      <w:b/>
      <w:color w:val="000000" w:themeColor="text1"/>
      <w:sz w:val="24"/>
      <w:lang w:val="en-US"/>
    </w:rPr>
  </w:style>
  <w:style w:type="paragraph" w:styleId="FootnoteText">
    <w:name w:val="footnote text"/>
    <w:link w:val="FootnoteTextChar"/>
    <w:uiPriority w:val="99"/>
    <w:semiHidden/>
    <w:unhideWhenUsed/>
    <w:rsid w:val="008B40E9"/>
    <w:pPr>
      <w:spacing w:after="0" w:line="480" w:lineRule="auto"/>
    </w:pPr>
    <w:rPr>
      <w:rFonts w:ascii="Times New Roman" w:hAnsi="Times New Roman"/>
      <w:color w:val="000000" w:themeColor="text1"/>
      <w:sz w:val="24"/>
      <w:szCs w:val="20"/>
    </w:rPr>
  </w:style>
  <w:style w:type="character" w:customStyle="1" w:styleId="FootnoteTextChar">
    <w:name w:val="Footnote Text Char"/>
    <w:basedOn w:val="DefaultParagraphFont"/>
    <w:link w:val="FootnoteText"/>
    <w:uiPriority w:val="99"/>
    <w:semiHidden/>
    <w:rsid w:val="008B40E9"/>
    <w:rPr>
      <w:rFonts w:ascii="Times New Roman" w:hAnsi="Times New Roman"/>
      <w:color w:val="000000" w:themeColor="text1"/>
      <w:sz w:val="24"/>
      <w:szCs w:val="20"/>
    </w:rPr>
  </w:style>
  <w:style w:type="character" w:styleId="FootnoteReference">
    <w:name w:val="footnote reference"/>
    <w:basedOn w:val="DefaultParagraphFont"/>
    <w:uiPriority w:val="99"/>
    <w:semiHidden/>
    <w:unhideWhenUsed/>
    <w:rsid w:val="008B40E9"/>
    <w:rPr>
      <w:rFonts w:ascii="Times New Roman" w:hAnsi="Times New Roman"/>
      <w:color w:val="000000" w:themeColor="text1"/>
      <w:sz w:val="24"/>
      <w:vertAlign w:val="superscript"/>
    </w:rPr>
  </w:style>
  <w:style w:type="paragraph" w:customStyle="1" w:styleId="Abstract">
    <w:name w:val="Abstract"/>
    <w:qFormat/>
    <w:rsid w:val="00D0071F"/>
    <w:pPr>
      <w:spacing w:after="0" w:line="480" w:lineRule="auto"/>
      <w:jc w:val="both"/>
    </w:pPr>
    <w:rPr>
      <w:rFonts w:ascii="Times New Roman" w:hAnsi="Times New Roman"/>
      <w:color w:val="000000" w:themeColor="text1"/>
      <w:sz w:val="24"/>
      <w:lang w:val="en-US"/>
    </w:rPr>
  </w:style>
  <w:style w:type="paragraph" w:customStyle="1" w:styleId="Keyword">
    <w:name w:val="Key word"/>
    <w:qFormat/>
    <w:rsid w:val="00F849F6"/>
    <w:pPr>
      <w:spacing w:after="0" w:line="480" w:lineRule="auto"/>
      <w:jc w:val="both"/>
    </w:pPr>
    <w:rPr>
      <w:rFonts w:ascii="Times New Roman" w:hAnsi="Times New Roman"/>
      <w:color w:val="000000" w:themeColor="text1"/>
      <w:sz w:val="24"/>
      <w:lang w:val="en-US"/>
    </w:rPr>
  </w:style>
  <w:style w:type="paragraph" w:customStyle="1" w:styleId="Papersection">
    <w:name w:val="Paper section"/>
    <w:next w:val="Papermain"/>
    <w:qFormat/>
    <w:rsid w:val="0042570E"/>
    <w:pPr>
      <w:numPr>
        <w:numId w:val="1"/>
      </w:numPr>
      <w:spacing w:after="0" w:line="480" w:lineRule="auto"/>
    </w:pPr>
    <w:rPr>
      <w:rFonts w:ascii="Times New Roman" w:hAnsi="Times New Roman"/>
      <w:b/>
      <w:color w:val="000000" w:themeColor="text1"/>
      <w:sz w:val="24"/>
      <w:lang w:val="en-US"/>
    </w:rPr>
  </w:style>
  <w:style w:type="paragraph" w:customStyle="1" w:styleId="Papersubsection">
    <w:name w:val="Paper subsection"/>
    <w:next w:val="Papermain"/>
    <w:qFormat/>
    <w:rsid w:val="003563C3"/>
    <w:pPr>
      <w:numPr>
        <w:ilvl w:val="1"/>
        <w:numId w:val="1"/>
      </w:numPr>
      <w:spacing w:after="0" w:line="480" w:lineRule="auto"/>
    </w:pPr>
    <w:rPr>
      <w:rFonts w:ascii="Times New Roman" w:hAnsi="Times New Roman"/>
      <w:b/>
      <w:color w:val="000000" w:themeColor="text1"/>
      <w:sz w:val="24"/>
      <w:lang w:val="en-US"/>
    </w:rPr>
  </w:style>
  <w:style w:type="paragraph" w:customStyle="1" w:styleId="Papermain">
    <w:name w:val="Paper main"/>
    <w:qFormat/>
    <w:rsid w:val="003563C3"/>
    <w:pPr>
      <w:spacing w:after="0" w:line="480" w:lineRule="auto"/>
      <w:jc w:val="both"/>
    </w:pPr>
    <w:rPr>
      <w:rFonts w:ascii="Times New Roman" w:hAnsi="Times New Roman"/>
      <w:color w:val="000000" w:themeColor="text1"/>
      <w:sz w:val="24"/>
      <w:lang w:val="en-US"/>
    </w:rPr>
  </w:style>
  <w:style w:type="paragraph" w:styleId="BalloonText">
    <w:name w:val="Balloon Text"/>
    <w:basedOn w:val="Normal"/>
    <w:link w:val="BalloonTextChar"/>
    <w:uiPriority w:val="99"/>
    <w:semiHidden/>
    <w:unhideWhenUsed/>
    <w:rsid w:val="00D27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4D3"/>
    <w:rPr>
      <w:rFonts w:ascii="Tahoma" w:hAnsi="Tahoma" w:cs="Tahoma"/>
      <w:sz w:val="16"/>
      <w:szCs w:val="16"/>
    </w:rPr>
  </w:style>
  <w:style w:type="paragraph" w:styleId="Header">
    <w:name w:val="header"/>
    <w:link w:val="HeaderChar"/>
    <w:uiPriority w:val="99"/>
    <w:unhideWhenUsed/>
    <w:rsid w:val="008B40E9"/>
    <w:pPr>
      <w:tabs>
        <w:tab w:val="center" w:pos="4536"/>
        <w:tab w:val="right" w:pos="9072"/>
      </w:tabs>
      <w:spacing w:after="0" w:line="480" w:lineRule="auto"/>
    </w:pPr>
    <w:rPr>
      <w:rFonts w:ascii="Times New Roman" w:hAnsi="Times New Roman"/>
      <w:color w:val="000000" w:themeColor="text1"/>
      <w:sz w:val="24"/>
    </w:rPr>
  </w:style>
  <w:style w:type="character" w:customStyle="1" w:styleId="HeaderChar">
    <w:name w:val="Header Char"/>
    <w:basedOn w:val="DefaultParagraphFont"/>
    <w:link w:val="Header"/>
    <w:uiPriority w:val="99"/>
    <w:rsid w:val="008B40E9"/>
    <w:rPr>
      <w:rFonts w:ascii="Times New Roman" w:hAnsi="Times New Roman"/>
      <w:color w:val="000000" w:themeColor="text1"/>
      <w:sz w:val="24"/>
    </w:rPr>
  </w:style>
  <w:style w:type="paragraph" w:styleId="Footer">
    <w:name w:val="footer"/>
    <w:link w:val="FooterChar"/>
    <w:uiPriority w:val="99"/>
    <w:unhideWhenUsed/>
    <w:rsid w:val="008B40E9"/>
    <w:pPr>
      <w:tabs>
        <w:tab w:val="center" w:pos="4536"/>
        <w:tab w:val="right" w:pos="9072"/>
      </w:tabs>
      <w:spacing w:after="0" w:line="480" w:lineRule="auto"/>
    </w:pPr>
    <w:rPr>
      <w:rFonts w:ascii="Times New Roman" w:hAnsi="Times New Roman"/>
      <w:color w:val="000000" w:themeColor="text1"/>
      <w:sz w:val="24"/>
    </w:rPr>
  </w:style>
  <w:style w:type="character" w:customStyle="1" w:styleId="FooterChar">
    <w:name w:val="Footer Char"/>
    <w:basedOn w:val="DefaultParagraphFont"/>
    <w:link w:val="Footer"/>
    <w:uiPriority w:val="99"/>
    <w:rsid w:val="008B40E9"/>
    <w:rPr>
      <w:rFonts w:ascii="Times New Roman" w:hAnsi="Times New Roman"/>
      <w:color w:val="000000" w:themeColor="text1"/>
      <w:sz w:val="24"/>
    </w:rPr>
  </w:style>
  <w:style w:type="paragraph" w:styleId="Caption">
    <w:name w:val="caption"/>
    <w:next w:val="Papermain"/>
    <w:uiPriority w:val="35"/>
    <w:unhideWhenUsed/>
    <w:qFormat/>
    <w:rsid w:val="008B40E9"/>
    <w:pPr>
      <w:spacing w:after="0" w:line="480" w:lineRule="auto"/>
    </w:pPr>
    <w:rPr>
      <w:rFonts w:ascii="Times New Roman" w:hAnsi="Times New Roman"/>
      <w:bCs/>
      <w:color w:val="000000" w:themeColor="text1"/>
      <w:sz w:val="24"/>
      <w:szCs w:val="18"/>
      <w:lang w:val="en-US"/>
    </w:rPr>
  </w:style>
  <w:style w:type="character" w:styleId="LineNumber">
    <w:name w:val="line number"/>
    <w:basedOn w:val="DefaultParagraphFont"/>
    <w:uiPriority w:val="99"/>
    <w:semiHidden/>
    <w:unhideWhenUsed/>
    <w:rsid w:val="0011151B"/>
  </w:style>
  <w:style w:type="character" w:styleId="Hyperlink">
    <w:name w:val="Hyperlink"/>
    <w:basedOn w:val="DefaultParagraphFont"/>
    <w:uiPriority w:val="99"/>
    <w:unhideWhenUsed/>
    <w:rsid w:val="008B40E9"/>
    <w:rPr>
      <w:rFonts w:ascii="Times New Roman" w:hAnsi="Times New Roman"/>
      <w:color w:val="000000" w:themeColor="text1"/>
      <w:sz w:val="24"/>
      <w:u w:val="single"/>
    </w:rPr>
  </w:style>
  <w:style w:type="table" w:styleId="TableGrid">
    <w:name w:val="Table Grid"/>
    <w:aliases w:val="thesis"/>
    <w:basedOn w:val="TableNormal"/>
    <w:uiPriority w:val="39"/>
    <w:rsid w:val="00023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uiPriority w:val="34"/>
    <w:qFormat/>
    <w:rsid w:val="008B40E9"/>
    <w:pPr>
      <w:spacing w:after="100" w:afterAutospacing="1" w:line="480" w:lineRule="auto"/>
      <w:contextualSpacing/>
    </w:pPr>
    <w:rPr>
      <w:rFonts w:ascii="Times New Roman" w:hAnsi="Times New Roman"/>
      <w:sz w:val="24"/>
    </w:rPr>
  </w:style>
  <w:style w:type="paragraph" w:styleId="TableofAuthorities">
    <w:name w:val="table of authorities"/>
    <w:aliases w:val="Kaynakça"/>
    <w:next w:val="Normal"/>
    <w:uiPriority w:val="99"/>
    <w:semiHidden/>
    <w:unhideWhenUsed/>
    <w:rsid w:val="008B40E9"/>
    <w:pPr>
      <w:spacing w:after="0" w:line="480" w:lineRule="auto"/>
    </w:pPr>
    <w:rPr>
      <w:rFonts w:ascii="Times New Roman" w:hAnsi="Times New Roman"/>
      <w:color w:val="000000" w:themeColor="text1"/>
      <w:sz w:val="24"/>
    </w:rPr>
  </w:style>
  <w:style w:type="paragraph" w:styleId="TOAHeading">
    <w:name w:val="toa heading"/>
    <w:next w:val="Normal"/>
    <w:uiPriority w:val="99"/>
    <w:semiHidden/>
    <w:unhideWhenUsed/>
    <w:rsid w:val="008B40E9"/>
    <w:pPr>
      <w:spacing w:after="0" w:line="480" w:lineRule="auto"/>
    </w:pPr>
    <w:rPr>
      <w:rFonts w:ascii="Times New Roman" w:eastAsiaTheme="majorEastAsia" w:hAnsi="Times New Roman" w:cstheme="majorBidi"/>
      <w:b/>
      <w:bCs/>
      <w:sz w:val="24"/>
      <w:szCs w:val="24"/>
    </w:rPr>
  </w:style>
  <w:style w:type="paragraph" w:customStyle="1" w:styleId="Default">
    <w:name w:val="Default"/>
    <w:rsid w:val="003B06C0"/>
    <w:pPr>
      <w:autoSpaceDE w:val="0"/>
      <w:autoSpaceDN w:val="0"/>
      <w:adjustRightInd w:val="0"/>
      <w:spacing w:after="0" w:line="240" w:lineRule="auto"/>
    </w:pPr>
    <w:rPr>
      <w:rFonts w:ascii="Times New Roman" w:hAnsi="Times New Roman" w:cs="Times New Roman"/>
      <w:color w:val="000000"/>
      <w:sz w:val="24"/>
      <w:szCs w:val="24"/>
      <w:lang w:val="en-US"/>
    </w:rPr>
  </w:style>
  <w:style w:type="table" w:customStyle="1" w:styleId="TableGrid2">
    <w:name w:val="Table Grid2"/>
    <w:basedOn w:val="TableNormal"/>
    <w:next w:val="TableGrid"/>
    <w:uiPriority w:val="39"/>
    <w:rsid w:val="00B23DA5"/>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A72332"/>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F41DB3"/>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79827">
      <w:bodyDiv w:val="1"/>
      <w:marLeft w:val="0"/>
      <w:marRight w:val="0"/>
      <w:marTop w:val="0"/>
      <w:marBottom w:val="0"/>
      <w:divBdr>
        <w:top w:val="none" w:sz="0" w:space="0" w:color="auto"/>
        <w:left w:val="none" w:sz="0" w:space="0" w:color="auto"/>
        <w:bottom w:val="none" w:sz="0" w:space="0" w:color="auto"/>
        <w:right w:val="none" w:sz="0" w:space="0" w:color="auto"/>
      </w:divBdr>
      <w:divsChild>
        <w:div w:id="1494646031">
          <w:marLeft w:val="547"/>
          <w:marRight w:val="0"/>
          <w:marTop w:val="106"/>
          <w:marBottom w:val="0"/>
          <w:divBdr>
            <w:top w:val="none" w:sz="0" w:space="0" w:color="auto"/>
            <w:left w:val="none" w:sz="0" w:space="0" w:color="auto"/>
            <w:bottom w:val="none" w:sz="0" w:space="0" w:color="auto"/>
            <w:right w:val="none" w:sz="0" w:space="0" w:color="auto"/>
          </w:divBdr>
        </w:div>
        <w:div w:id="1909919735">
          <w:marLeft w:val="547"/>
          <w:marRight w:val="0"/>
          <w:marTop w:val="106"/>
          <w:marBottom w:val="0"/>
          <w:divBdr>
            <w:top w:val="none" w:sz="0" w:space="0" w:color="auto"/>
            <w:left w:val="none" w:sz="0" w:space="0" w:color="auto"/>
            <w:bottom w:val="none" w:sz="0" w:space="0" w:color="auto"/>
            <w:right w:val="none" w:sz="0" w:space="0" w:color="auto"/>
          </w:divBdr>
        </w:div>
      </w:divsChild>
    </w:div>
    <w:div w:id="134494012">
      <w:bodyDiv w:val="1"/>
      <w:marLeft w:val="0"/>
      <w:marRight w:val="0"/>
      <w:marTop w:val="0"/>
      <w:marBottom w:val="0"/>
      <w:divBdr>
        <w:top w:val="none" w:sz="0" w:space="0" w:color="auto"/>
        <w:left w:val="none" w:sz="0" w:space="0" w:color="auto"/>
        <w:bottom w:val="none" w:sz="0" w:space="0" w:color="auto"/>
        <w:right w:val="none" w:sz="0" w:space="0" w:color="auto"/>
      </w:divBdr>
      <w:divsChild>
        <w:div w:id="378749312">
          <w:marLeft w:val="547"/>
          <w:marRight w:val="0"/>
          <w:marTop w:val="115"/>
          <w:marBottom w:val="0"/>
          <w:divBdr>
            <w:top w:val="none" w:sz="0" w:space="0" w:color="auto"/>
            <w:left w:val="none" w:sz="0" w:space="0" w:color="auto"/>
            <w:bottom w:val="none" w:sz="0" w:space="0" w:color="auto"/>
            <w:right w:val="none" w:sz="0" w:space="0" w:color="auto"/>
          </w:divBdr>
        </w:div>
        <w:div w:id="1647592246">
          <w:marLeft w:val="547"/>
          <w:marRight w:val="0"/>
          <w:marTop w:val="115"/>
          <w:marBottom w:val="0"/>
          <w:divBdr>
            <w:top w:val="none" w:sz="0" w:space="0" w:color="auto"/>
            <w:left w:val="none" w:sz="0" w:space="0" w:color="auto"/>
            <w:bottom w:val="none" w:sz="0" w:space="0" w:color="auto"/>
            <w:right w:val="none" w:sz="0" w:space="0" w:color="auto"/>
          </w:divBdr>
        </w:div>
      </w:divsChild>
    </w:div>
    <w:div w:id="159778814">
      <w:bodyDiv w:val="1"/>
      <w:marLeft w:val="0"/>
      <w:marRight w:val="0"/>
      <w:marTop w:val="0"/>
      <w:marBottom w:val="0"/>
      <w:divBdr>
        <w:top w:val="none" w:sz="0" w:space="0" w:color="auto"/>
        <w:left w:val="none" w:sz="0" w:space="0" w:color="auto"/>
        <w:bottom w:val="none" w:sz="0" w:space="0" w:color="auto"/>
        <w:right w:val="none" w:sz="0" w:space="0" w:color="auto"/>
      </w:divBdr>
      <w:divsChild>
        <w:div w:id="292096454">
          <w:marLeft w:val="547"/>
          <w:marRight w:val="0"/>
          <w:marTop w:val="115"/>
          <w:marBottom w:val="0"/>
          <w:divBdr>
            <w:top w:val="none" w:sz="0" w:space="0" w:color="auto"/>
            <w:left w:val="none" w:sz="0" w:space="0" w:color="auto"/>
            <w:bottom w:val="none" w:sz="0" w:space="0" w:color="auto"/>
            <w:right w:val="none" w:sz="0" w:space="0" w:color="auto"/>
          </w:divBdr>
        </w:div>
      </w:divsChild>
    </w:div>
    <w:div w:id="204416893">
      <w:bodyDiv w:val="1"/>
      <w:marLeft w:val="0"/>
      <w:marRight w:val="0"/>
      <w:marTop w:val="0"/>
      <w:marBottom w:val="0"/>
      <w:divBdr>
        <w:top w:val="none" w:sz="0" w:space="0" w:color="auto"/>
        <w:left w:val="none" w:sz="0" w:space="0" w:color="auto"/>
        <w:bottom w:val="none" w:sz="0" w:space="0" w:color="auto"/>
        <w:right w:val="none" w:sz="0" w:space="0" w:color="auto"/>
      </w:divBdr>
      <w:divsChild>
        <w:div w:id="2004039962">
          <w:marLeft w:val="547"/>
          <w:marRight w:val="0"/>
          <w:marTop w:val="108"/>
          <w:marBottom w:val="0"/>
          <w:divBdr>
            <w:top w:val="none" w:sz="0" w:space="0" w:color="auto"/>
            <w:left w:val="none" w:sz="0" w:space="0" w:color="auto"/>
            <w:bottom w:val="none" w:sz="0" w:space="0" w:color="auto"/>
            <w:right w:val="none" w:sz="0" w:space="0" w:color="auto"/>
          </w:divBdr>
        </w:div>
        <w:div w:id="1219825715">
          <w:marLeft w:val="547"/>
          <w:marRight w:val="0"/>
          <w:marTop w:val="108"/>
          <w:marBottom w:val="0"/>
          <w:divBdr>
            <w:top w:val="none" w:sz="0" w:space="0" w:color="auto"/>
            <w:left w:val="none" w:sz="0" w:space="0" w:color="auto"/>
            <w:bottom w:val="none" w:sz="0" w:space="0" w:color="auto"/>
            <w:right w:val="none" w:sz="0" w:space="0" w:color="auto"/>
          </w:divBdr>
        </w:div>
      </w:divsChild>
    </w:div>
    <w:div w:id="335695779">
      <w:bodyDiv w:val="1"/>
      <w:marLeft w:val="0"/>
      <w:marRight w:val="0"/>
      <w:marTop w:val="0"/>
      <w:marBottom w:val="0"/>
      <w:divBdr>
        <w:top w:val="none" w:sz="0" w:space="0" w:color="auto"/>
        <w:left w:val="none" w:sz="0" w:space="0" w:color="auto"/>
        <w:bottom w:val="none" w:sz="0" w:space="0" w:color="auto"/>
        <w:right w:val="none" w:sz="0" w:space="0" w:color="auto"/>
      </w:divBdr>
      <w:divsChild>
        <w:div w:id="958948852">
          <w:marLeft w:val="547"/>
          <w:marRight w:val="0"/>
          <w:marTop w:val="110"/>
          <w:marBottom w:val="0"/>
          <w:divBdr>
            <w:top w:val="none" w:sz="0" w:space="0" w:color="auto"/>
            <w:left w:val="none" w:sz="0" w:space="0" w:color="auto"/>
            <w:bottom w:val="none" w:sz="0" w:space="0" w:color="auto"/>
            <w:right w:val="none" w:sz="0" w:space="0" w:color="auto"/>
          </w:divBdr>
        </w:div>
        <w:div w:id="788356617">
          <w:marLeft w:val="547"/>
          <w:marRight w:val="0"/>
          <w:marTop w:val="110"/>
          <w:marBottom w:val="0"/>
          <w:divBdr>
            <w:top w:val="none" w:sz="0" w:space="0" w:color="auto"/>
            <w:left w:val="none" w:sz="0" w:space="0" w:color="auto"/>
            <w:bottom w:val="none" w:sz="0" w:space="0" w:color="auto"/>
            <w:right w:val="none" w:sz="0" w:space="0" w:color="auto"/>
          </w:divBdr>
        </w:div>
      </w:divsChild>
    </w:div>
    <w:div w:id="431315718">
      <w:bodyDiv w:val="1"/>
      <w:marLeft w:val="0"/>
      <w:marRight w:val="0"/>
      <w:marTop w:val="0"/>
      <w:marBottom w:val="0"/>
      <w:divBdr>
        <w:top w:val="none" w:sz="0" w:space="0" w:color="auto"/>
        <w:left w:val="none" w:sz="0" w:space="0" w:color="auto"/>
        <w:bottom w:val="none" w:sz="0" w:space="0" w:color="auto"/>
        <w:right w:val="none" w:sz="0" w:space="0" w:color="auto"/>
      </w:divBdr>
      <w:divsChild>
        <w:div w:id="1516267738">
          <w:marLeft w:val="547"/>
          <w:marRight w:val="0"/>
          <w:marTop w:val="110"/>
          <w:marBottom w:val="0"/>
          <w:divBdr>
            <w:top w:val="none" w:sz="0" w:space="0" w:color="auto"/>
            <w:left w:val="none" w:sz="0" w:space="0" w:color="auto"/>
            <w:bottom w:val="none" w:sz="0" w:space="0" w:color="auto"/>
            <w:right w:val="none" w:sz="0" w:space="0" w:color="auto"/>
          </w:divBdr>
        </w:div>
      </w:divsChild>
    </w:div>
    <w:div w:id="544954143">
      <w:bodyDiv w:val="1"/>
      <w:marLeft w:val="0"/>
      <w:marRight w:val="0"/>
      <w:marTop w:val="0"/>
      <w:marBottom w:val="0"/>
      <w:divBdr>
        <w:top w:val="none" w:sz="0" w:space="0" w:color="auto"/>
        <w:left w:val="none" w:sz="0" w:space="0" w:color="auto"/>
        <w:bottom w:val="none" w:sz="0" w:space="0" w:color="auto"/>
        <w:right w:val="none" w:sz="0" w:space="0" w:color="auto"/>
      </w:divBdr>
      <w:divsChild>
        <w:div w:id="1472746115">
          <w:marLeft w:val="547"/>
          <w:marRight w:val="0"/>
          <w:marTop w:val="110"/>
          <w:marBottom w:val="0"/>
          <w:divBdr>
            <w:top w:val="none" w:sz="0" w:space="0" w:color="auto"/>
            <w:left w:val="none" w:sz="0" w:space="0" w:color="auto"/>
            <w:bottom w:val="none" w:sz="0" w:space="0" w:color="auto"/>
            <w:right w:val="none" w:sz="0" w:space="0" w:color="auto"/>
          </w:divBdr>
        </w:div>
        <w:div w:id="195234600">
          <w:marLeft w:val="547"/>
          <w:marRight w:val="0"/>
          <w:marTop w:val="110"/>
          <w:marBottom w:val="0"/>
          <w:divBdr>
            <w:top w:val="none" w:sz="0" w:space="0" w:color="auto"/>
            <w:left w:val="none" w:sz="0" w:space="0" w:color="auto"/>
            <w:bottom w:val="none" w:sz="0" w:space="0" w:color="auto"/>
            <w:right w:val="none" w:sz="0" w:space="0" w:color="auto"/>
          </w:divBdr>
        </w:div>
        <w:div w:id="218980927">
          <w:marLeft w:val="547"/>
          <w:marRight w:val="0"/>
          <w:marTop w:val="110"/>
          <w:marBottom w:val="0"/>
          <w:divBdr>
            <w:top w:val="none" w:sz="0" w:space="0" w:color="auto"/>
            <w:left w:val="none" w:sz="0" w:space="0" w:color="auto"/>
            <w:bottom w:val="none" w:sz="0" w:space="0" w:color="auto"/>
            <w:right w:val="none" w:sz="0" w:space="0" w:color="auto"/>
          </w:divBdr>
        </w:div>
      </w:divsChild>
    </w:div>
    <w:div w:id="782385699">
      <w:bodyDiv w:val="1"/>
      <w:marLeft w:val="0"/>
      <w:marRight w:val="0"/>
      <w:marTop w:val="0"/>
      <w:marBottom w:val="0"/>
      <w:divBdr>
        <w:top w:val="none" w:sz="0" w:space="0" w:color="auto"/>
        <w:left w:val="none" w:sz="0" w:space="0" w:color="auto"/>
        <w:bottom w:val="none" w:sz="0" w:space="0" w:color="auto"/>
        <w:right w:val="none" w:sz="0" w:space="0" w:color="auto"/>
      </w:divBdr>
      <w:divsChild>
        <w:div w:id="219172648">
          <w:marLeft w:val="547"/>
          <w:marRight w:val="0"/>
          <w:marTop w:val="108"/>
          <w:marBottom w:val="0"/>
          <w:divBdr>
            <w:top w:val="none" w:sz="0" w:space="0" w:color="auto"/>
            <w:left w:val="none" w:sz="0" w:space="0" w:color="auto"/>
            <w:bottom w:val="none" w:sz="0" w:space="0" w:color="auto"/>
            <w:right w:val="none" w:sz="0" w:space="0" w:color="auto"/>
          </w:divBdr>
        </w:div>
        <w:div w:id="1709598873">
          <w:marLeft w:val="547"/>
          <w:marRight w:val="0"/>
          <w:marTop w:val="108"/>
          <w:marBottom w:val="0"/>
          <w:divBdr>
            <w:top w:val="none" w:sz="0" w:space="0" w:color="auto"/>
            <w:left w:val="none" w:sz="0" w:space="0" w:color="auto"/>
            <w:bottom w:val="none" w:sz="0" w:space="0" w:color="auto"/>
            <w:right w:val="none" w:sz="0" w:space="0" w:color="auto"/>
          </w:divBdr>
        </w:div>
        <w:div w:id="1405489401">
          <w:marLeft w:val="547"/>
          <w:marRight w:val="0"/>
          <w:marTop w:val="108"/>
          <w:marBottom w:val="0"/>
          <w:divBdr>
            <w:top w:val="none" w:sz="0" w:space="0" w:color="auto"/>
            <w:left w:val="none" w:sz="0" w:space="0" w:color="auto"/>
            <w:bottom w:val="none" w:sz="0" w:space="0" w:color="auto"/>
            <w:right w:val="none" w:sz="0" w:space="0" w:color="auto"/>
          </w:divBdr>
        </w:div>
      </w:divsChild>
    </w:div>
    <w:div w:id="1516262679">
      <w:bodyDiv w:val="1"/>
      <w:marLeft w:val="0"/>
      <w:marRight w:val="0"/>
      <w:marTop w:val="0"/>
      <w:marBottom w:val="0"/>
      <w:divBdr>
        <w:top w:val="none" w:sz="0" w:space="0" w:color="auto"/>
        <w:left w:val="none" w:sz="0" w:space="0" w:color="auto"/>
        <w:bottom w:val="none" w:sz="0" w:space="0" w:color="auto"/>
        <w:right w:val="none" w:sz="0" w:space="0" w:color="auto"/>
      </w:divBdr>
      <w:divsChild>
        <w:div w:id="1664046299">
          <w:marLeft w:val="547"/>
          <w:marRight w:val="0"/>
          <w:marTop w:val="110"/>
          <w:marBottom w:val="0"/>
          <w:divBdr>
            <w:top w:val="none" w:sz="0" w:space="0" w:color="auto"/>
            <w:left w:val="none" w:sz="0" w:space="0" w:color="auto"/>
            <w:bottom w:val="none" w:sz="0" w:space="0" w:color="auto"/>
            <w:right w:val="none" w:sz="0" w:space="0" w:color="auto"/>
          </w:divBdr>
        </w:div>
        <w:div w:id="307444398">
          <w:marLeft w:val="547"/>
          <w:marRight w:val="0"/>
          <w:marTop w:val="110"/>
          <w:marBottom w:val="0"/>
          <w:divBdr>
            <w:top w:val="none" w:sz="0" w:space="0" w:color="auto"/>
            <w:left w:val="none" w:sz="0" w:space="0" w:color="auto"/>
            <w:bottom w:val="none" w:sz="0" w:space="0" w:color="auto"/>
            <w:right w:val="none" w:sz="0" w:space="0" w:color="auto"/>
          </w:divBdr>
        </w:div>
        <w:div w:id="65030976">
          <w:marLeft w:val="547"/>
          <w:marRight w:val="0"/>
          <w:marTop w:val="110"/>
          <w:marBottom w:val="0"/>
          <w:divBdr>
            <w:top w:val="none" w:sz="0" w:space="0" w:color="auto"/>
            <w:left w:val="none" w:sz="0" w:space="0" w:color="auto"/>
            <w:bottom w:val="none" w:sz="0" w:space="0" w:color="auto"/>
            <w:right w:val="none" w:sz="0" w:space="0" w:color="auto"/>
          </w:divBdr>
        </w:div>
        <w:div w:id="295372993">
          <w:marLeft w:val="547"/>
          <w:marRight w:val="0"/>
          <w:marTop w:val="110"/>
          <w:marBottom w:val="0"/>
          <w:divBdr>
            <w:top w:val="none" w:sz="0" w:space="0" w:color="auto"/>
            <w:left w:val="none" w:sz="0" w:space="0" w:color="auto"/>
            <w:bottom w:val="none" w:sz="0" w:space="0" w:color="auto"/>
            <w:right w:val="none" w:sz="0" w:space="0" w:color="auto"/>
          </w:divBdr>
        </w:div>
      </w:divsChild>
    </w:div>
    <w:div w:id="1546138350">
      <w:bodyDiv w:val="1"/>
      <w:marLeft w:val="0"/>
      <w:marRight w:val="0"/>
      <w:marTop w:val="0"/>
      <w:marBottom w:val="0"/>
      <w:divBdr>
        <w:top w:val="none" w:sz="0" w:space="0" w:color="auto"/>
        <w:left w:val="none" w:sz="0" w:space="0" w:color="auto"/>
        <w:bottom w:val="none" w:sz="0" w:space="0" w:color="auto"/>
        <w:right w:val="none" w:sz="0" w:space="0" w:color="auto"/>
      </w:divBdr>
      <w:divsChild>
        <w:div w:id="1276448957">
          <w:marLeft w:val="547"/>
          <w:marRight w:val="0"/>
          <w:marTop w:val="110"/>
          <w:marBottom w:val="0"/>
          <w:divBdr>
            <w:top w:val="none" w:sz="0" w:space="0" w:color="auto"/>
            <w:left w:val="none" w:sz="0" w:space="0" w:color="auto"/>
            <w:bottom w:val="none" w:sz="0" w:space="0" w:color="auto"/>
            <w:right w:val="none" w:sz="0" w:space="0" w:color="auto"/>
          </w:divBdr>
        </w:div>
        <w:div w:id="1790736628">
          <w:marLeft w:val="547"/>
          <w:marRight w:val="0"/>
          <w:marTop w:val="110"/>
          <w:marBottom w:val="0"/>
          <w:divBdr>
            <w:top w:val="none" w:sz="0" w:space="0" w:color="auto"/>
            <w:left w:val="none" w:sz="0" w:space="0" w:color="auto"/>
            <w:bottom w:val="none" w:sz="0" w:space="0" w:color="auto"/>
            <w:right w:val="none" w:sz="0" w:space="0" w:color="auto"/>
          </w:divBdr>
        </w:div>
      </w:divsChild>
    </w:div>
    <w:div w:id="1604874200">
      <w:bodyDiv w:val="1"/>
      <w:marLeft w:val="0"/>
      <w:marRight w:val="0"/>
      <w:marTop w:val="0"/>
      <w:marBottom w:val="0"/>
      <w:divBdr>
        <w:top w:val="none" w:sz="0" w:space="0" w:color="auto"/>
        <w:left w:val="none" w:sz="0" w:space="0" w:color="auto"/>
        <w:bottom w:val="none" w:sz="0" w:space="0" w:color="auto"/>
        <w:right w:val="none" w:sz="0" w:space="0" w:color="auto"/>
      </w:divBdr>
      <w:divsChild>
        <w:div w:id="503788341">
          <w:marLeft w:val="547"/>
          <w:marRight w:val="0"/>
          <w:marTop w:val="115"/>
          <w:marBottom w:val="0"/>
          <w:divBdr>
            <w:top w:val="none" w:sz="0" w:space="0" w:color="auto"/>
            <w:left w:val="none" w:sz="0" w:space="0" w:color="auto"/>
            <w:bottom w:val="none" w:sz="0" w:space="0" w:color="auto"/>
            <w:right w:val="none" w:sz="0" w:space="0" w:color="auto"/>
          </w:divBdr>
        </w:div>
        <w:div w:id="1488547552">
          <w:marLeft w:val="547"/>
          <w:marRight w:val="0"/>
          <w:marTop w:val="115"/>
          <w:marBottom w:val="0"/>
          <w:divBdr>
            <w:top w:val="none" w:sz="0" w:space="0" w:color="auto"/>
            <w:left w:val="none" w:sz="0" w:space="0" w:color="auto"/>
            <w:bottom w:val="none" w:sz="0" w:space="0" w:color="auto"/>
            <w:right w:val="none" w:sz="0" w:space="0" w:color="auto"/>
          </w:divBdr>
        </w:div>
        <w:div w:id="1416854570">
          <w:marLeft w:val="547"/>
          <w:marRight w:val="0"/>
          <w:marTop w:val="115"/>
          <w:marBottom w:val="0"/>
          <w:divBdr>
            <w:top w:val="none" w:sz="0" w:space="0" w:color="auto"/>
            <w:left w:val="none" w:sz="0" w:space="0" w:color="auto"/>
            <w:bottom w:val="none" w:sz="0" w:space="0" w:color="auto"/>
            <w:right w:val="none" w:sz="0" w:space="0" w:color="auto"/>
          </w:divBdr>
        </w:div>
        <w:div w:id="610934408">
          <w:marLeft w:val="547"/>
          <w:marRight w:val="0"/>
          <w:marTop w:val="115"/>
          <w:marBottom w:val="0"/>
          <w:divBdr>
            <w:top w:val="none" w:sz="0" w:space="0" w:color="auto"/>
            <w:left w:val="none" w:sz="0" w:space="0" w:color="auto"/>
            <w:bottom w:val="none" w:sz="0" w:space="0" w:color="auto"/>
            <w:right w:val="none" w:sz="0" w:space="0" w:color="auto"/>
          </w:divBdr>
        </w:div>
      </w:divsChild>
    </w:div>
    <w:div w:id="2086104716">
      <w:bodyDiv w:val="1"/>
      <w:marLeft w:val="0"/>
      <w:marRight w:val="0"/>
      <w:marTop w:val="0"/>
      <w:marBottom w:val="0"/>
      <w:divBdr>
        <w:top w:val="none" w:sz="0" w:space="0" w:color="auto"/>
        <w:left w:val="none" w:sz="0" w:space="0" w:color="auto"/>
        <w:bottom w:val="none" w:sz="0" w:space="0" w:color="auto"/>
        <w:right w:val="none" w:sz="0" w:space="0" w:color="auto"/>
      </w:divBdr>
      <w:divsChild>
        <w:div w:id="1073773763">
          <w:marLeft w:val="547"/>
          <w:marRight w:val="0"/>
          <w:marTop w:val="110"/>
          <w:marBottom w:val="0"/>
          <w:divBdr>
            <w:top w:val="none" w:sz="0" w:space="0" w:color="auto"/>
            <w:left w:val="none" w:sz="0" w:space="0" w:color="auto"/>
            <w:bottom w:val="none" w:sz="0" w:space="0" w:color="auto"/>
            <w:right w:val="none" w:sz="0" w:space="0" w:color="auto"/>
          </w:divBdr>
        </w:div>
        <w:div w:id="1748191553">
          <w:marLeft w:val="547"/>
          <w:marRight w:val="0"/>
          <w:marTop w:val="110"/>
          <w:marBottom w:val="0"/>
          <w:divBdr>
            <w:top w:val="none" w:sz="0" w:space="0" w:color="auto"/>
            <w:left w:val="none" w:sz="0" w:space="0" w:color="auto"/>
            <w:bottom w:val="none" w:sz="0" w:space="0" w:color="auto"/>
            <w:right w:val="none" w:sz="0" w:space="0" w:color="auto"/>
          </w:divBdr>
        </w:div>
        <w:div w:id="979069304">
          <w:marLeft w:val="547"/>
          <w:marRight w:val="0"/>
          <w:marTop w:val="110"/>
          <w:marBottom w:val="0"/>
          <w:divBdr>
            <w:top w:val="none" w:sz="0" w:space="0" w:color="auto"/>
            <w:left w:val="none" w:sz="0" w:space="0" w:color="auto"/>
            <w:bottom w:val="none" w:sz="0" w:space="0" w:color="auto"/>
            <w:right w:val="none" w:sz="0" w:space="0" w:color="auto"/>
          </w:divBdr>
        </w:div>
        <w:div w:id="1358461694">
          <w:marLeft w:val="547"/>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2639-020-01227-3" TargetMode="External"/><Relationship Id="rId5" Type="http://schemas.openxmlformats.org/officeDocument/2006/relationships/webSettings" Target="webSettings.xml"/><Relationship Id="rId10" Type="http://schemas.openxmlformats.org/officeDocument/2006/relationships/hyperlink" Target="https://doi.org/10.1016/j.vetpar.2020.109174" TargetMode="External"/><Relationship Id="rId4" Type="http://schemas.openxmlformats.org/officeDocument/2006/relationships/settings" Target="settings.xml"/><Relationship Id="rId9" Type="http://schemas.openxmlformats.org/officeDocument/2006/relationships/hyperlink" Target="https://doi.org/10.1088/1755-1315/712/1/012013"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Sc(Hons,)%20LM\TURKISH%20JOURNAL\veterinary.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Sheet3!$G$45</c:f>
              <c:strCache>
                <c:ptCount val="1"/>
                <c:pt idx="0">
                  <c:v>Male</c:v>
                </c:pt>
              </c:strCache>
            </c:strRef>
          </c:tx>
          <c:spPr>
            <a:solidFill>
              <a:srgbClr val="7030A0"/>
            </a:solidFill>
            <a:ln>
              <a:noFill/>
            </a:ln>
            <a:effectLst/>
          </c:spPr>
          <c:invertIfNegative val="0"/>
          <c:dLbls>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Sheet3!$H$44:$J$44</c:f>
              <c:strCache>
                <c:ptCount val="3"/>
                <c:pt idx="0">
                  <c:v>Farm Level</c:v>
                </c:pt>
                <c:pt idx="1">
                  <c:v>Peri-Urban</c:v>
                </c:pt>
                <c:pt idx="2">
                  <c:v>Rural</c:v>
                </c:pt>
              </c:strCache>
            </c:strRef>
          </c:cat>
          <c:val>
            <c:numRef>
              <c:f>Sheet3!$H$45:$J$45</c:f>
              <c:numCache>
                <c:formatCode>General</c:formatCode>
                <c:ptCount val="3"/>
                <c:pt idx="0">
                  <c:v>18</c:v>
                </c:pt>
                <c:pt idx="1">
                  <c:v>25</c:v>
                </c:pt>
                <c:pt idx="2">
                  <c:v>31</c:v>
                </c:pt>
              </c:numCache>
            </c:numRef>
          </c:val>
          <c:extLst xmlns:c16r2="http://schemas.microsoft.com/office/drawing/2015/06/chart">
            <c:ext xmlns:c16="http://schemas.microsoft.com/office/drawing/2014/chart" uri="{C3380CC4-5D6E-409C-BE32-E72D297353CC}">
              <c16:uniqueId val="{00000000-846C-42C3-8764-338544D9B693}"/>
            </c:ext>
          </c:extLst>
        </c:ser>
        <c:ser>
          <c:idx val="1"/>
          <c:order val="1"/>
          <c:tx>
            <c:strRef>
              <c:f>Sheet3!$G$46</c:f>
              <c:strCache>
                <c:ptCount val="1"/>
                <c:pt idx="0">
                  <c:v>Female</c:v>
                </c:pt>
              </c:strCache>
            </c:strRef>
          </c:tx>
          <c:spPr>
            <a:solidFill>
              <a:srgbClr val="FF0000"/>
            </a:solidFill>
            <a:ln>
              <a:noFill/>
            </a:ln>
            <a:effectLst/>
          </c:spPr>
          <c:invertIfNegative val="0"/>
          <c:dLbls>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Sheet3!$H$44:$J$44</c:f>
              <c:strCache>
                <c:ptCount val="3"/>
                <c:pt idx="0">
                  <c:v>Farm Level</c:v>
                </c:pt>
                <c:pt idx="1">
                  <c:v>Peri-Urban</c:v>
                </c:pt>
                <c:pt idx="2">
                  <c:v>Rural</c:v>
                </c:pt>
              </c:strCache>
            </c:strRef>
          </c:cat>
          <c:val>
            <c:numRef>
              <c:f>Sheet3!$H$46:$J$46</c:f>
              <c:numCache>
                <c:formatCode>General</c:formatCode>
                <c:ptCount val="3"/>
                <c:pt idx="0">
                  <c:v>52</c:v>
                </c:pt>
                <c:pt idx="1">
                  <c:v>45</c:v>
                </c:pt>
                <c:pt idx="2">
                  <c:v>39</c:v>
                </c:pt>
              </c:numCache>
            </c:numRef>
          </c:val>
          <c:extLst xmlns:c16r2="http://schemas.microsoft.com/office/drawing/2015/06/chart">
            <c:ext xmlns:c16="http://schemas.microsoft.com/office/drawing/2014/chart" uri="{C3380CC4-5D6E-409C-BE32-E72D297353CC}">
              <c16:uniqueId val="{00000001-846C-42C3-8764-338544D9B693}"/>
            </c:ext>
          </c:extLst>
        </c:ser>
        <c:dLbls>
          <c:dLblPos val="outEnd"/>
          <c:showLegendKey val="0"/>
          <c:showVal val="1"/>
          <c:showCatName val="0"/>
          <c:showSerName val="0"/>
          <c:showPercent val="0"/>
          <c:showBubbleSize val="0"/>
        </c:dLbls>
        <c:gapWidth val="219"/>
        <c:overlap val="-27"/>
        <c:axId val="-1306231952"/>
        <c:axId val="-1306233040"/>
      </c:barChart>
      <c:catAx>
        <c:axId val="-130623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06233040"/>
        <c:crosses val="autoZero"/>
        <c:auto val="1"/>
        <c:lblAlgn val="ctr"/>
        <c:lblOffset val="100"/>
        <c:noMultiLvlLbl val="0"/>
      </c:catAx>
      <c:valAx>
        <c:axId val="-13062330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6231952"/>
        <c:crosses val="autoZero"/>
        <c:crossBetween val="between"/>
      </c:valAx>
      <c:spPr>
        <a:noFill/>
        <a:ln>
          <a:noFill/>
        </a:ln>
        <a:effectLst/>
      </c:spPr>
    </c:plotArea>
    <c:legend>
      <c:legendPos val="b"/>
      <c:overlay val="0"/>
      <c:spPr>
        <a:noFill/>
        <a:ln>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19C7E-CF87-455E-89F3-386A6F467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veterinary.dotx</Template>
  <TotalTime>586</TotalTime>
  <Pages>19</Pages>
  <Words>4168</Words>
  <Characters>23759</Characters>
  <Application>Microsoft Office Word</Application>
  <DocSecurity>0</DocSecurity>
  <Lines>197</Lines>
  <Paragraphs>55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27872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QADEER AHMAD</dc:creator>
  <cp:lastModifiedBy>Windows User</cp:lastModifiedBy>
  <cp:revision>119</cp:revision>
  <dcterms:created xsi:type="dcterms:W3CDTF">2021-11-27T01:55:00Z</dcterms:created>
  <dcterms:modified xsi:type="dcterms:W3CDTF">2022-09-26T05:11:00Z</dcterms:modified>
</cp:coreProperties>
</file>